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B0681C" w14:textId="50350CD8" w:rsidR="00C80EF7" w:rsidRPr="005A2163" w:rsidRDefault="00C80EF7" w:rsidP="00C80EF7">
      <w:pPr>
        <w:pStyle w:val="Heading1"/>
        <w:rPr>
          <w:rFonts w:cs="Times New Roman"/>
        </w:rPr>
      </w:pPr>
      <w:bookmarkStart w:id="0" w:name="_GoBack"/>
      <w:bookmarkEnd w:id="0"/>
      <w:r w:rsidRPr="005A2163">
        <w:rPr>
          <w:rFonts w:cs="Times New Roman"/>
        </w:rPr>
        <w:t>Mexican Renewables Neg</w:t>
      </w:r>
    </w:p>
    <w:p w14:paraId="439E1AA1" w14:textId="29497797" w:rsidR="00E14C42" w:rsidRPr="005A2163" w:rsidRDefault="00E14C42" w:rsidP="00E14C42">
      <w:pPr>
        <w:pStyle w:val="Heading2"/>
        <w:rPr>
          <w:rFonts w:cs="Times New Roman"/>
        </w:rPr>
      </w:pPr>
      <w:r w:rsidRPr="005A2163">
        <w:rPr>
          <w:rFonts w:cs="Times New Roman"/>
        </w:rPr>
        <w:lastRenderedPageBreak/>
        <w:t>Off-Case</w:t>
      </w:r>
    </w:p>
    <w:p w14:paraId="46FCF3B6" w14:textId="405D5107" w:rsidR="000D7786" w:rsidRPr="005A2163" w:rsidRDefault="000B0C2B" w:rsidP="000D7786">
      <w:pPr>
        <w:pStyle w:val="Heading3"/>
        <w:rPr>
          <w:rFonts w:cs="Times New Roman"/>
        </w:rPr>
      </w:pPr>
      <w:r>
        <w:rPr>
          <w:rFonts w:cs="Times New Roman"/>
        </w:rPr>
        <w:lastRenderedPageBreak/>
        <w:t>*</w:t>
      </w:r>
      <w:r w:rsidR="000D7786" w:rsidRPr="005A2163">
        <w:rPr>
          <w:rFonts w:cs="Times New Roman"/>
        </w:rPr>
        <w:t>1nc Neolib Link</w:t>
      </w:r>
    </w:p>
    <w:p w14:paraId="7119C894" w14:textId="5C8B9BB9" w:rsidR="007730D0" w:rsidRPr="005A2163" w:rsidRDefault="00A722F8" w:rsidP="007730D0">
      <w:pPr>
        <w:pStyle w:val="Heading4"/>
        <w:rPr>
          <w:rFonts w:cs="Times New Roman"/>
        </w:rPr>
      </w:pPr>
      <w:r w:rsidRPr="005A2163">
        <w:rPr>
          <w:rFonts w:cs="Times New Roman"/>
        </w:rPr>
        <w:t>Renewable assistance to</w:t>
      </w:r>
      <w:r w:rsidR="007730D0" w:rsidRPr="005A2163">
        <w:rPr>
          <w:rFonts w:cs="Times New Roman"/>
        </w:rPr>
        <w:t xml:space="preserve"> Mexico </w:t>
      </w:r>
      <w:r w:rsidRPr="005A2163">
        <w:rPr>
          <w:rFonts w:cs="Times New Roman"/>
        </w:rPr>
        <w:t>pads corporate coffers</w:t>
      </w:r>
      <w:r w:rsidR="007730D0" w:rsidRPr="005A2163">
        <w:rPr>
          <w:rFonts w:cs="Times New Roman"/>
        </w:rPr>
        <w:t>, while robbing the inhabitants of their land</w:t>
      </w:r>
    </w:p>
    <w:p w14:paraId="0530C88F" w14:textId="77777777" w:rsidR="007730D0" w:rsidRPr="005A2163" w:rsidRDefault="007730D0" w:rsidP="007730D0">
      <w:pPr>
        <w:rPr>
          <w:rFonts w:cs="Times New Roman"/>
        </w:rPr>
      </w:pPr>
      <w:r w:rsidRPr="005A2163">
        <w:rPr>
          <w:rStyle w:val="StyleStyleBold12pt"/>
          <w:rFonts w:cs="Times New Roman"/>
        </w:rPr>
        <w:t xml:space="preserve">Pasqualetti 11 </w:t>
      </w:r>
      <w:r w:rsidRPr="005A2163">
        <w:rPr>
          <w:rFonts w:cs="Times New Roman"/>
        </w:rPr>
        <w:t>(Martin J. Pasqualetti, Senior Sustainability Scientist, Global Institute of Sustainabillity, 5/25/2011, “Social Barriers to Renewable Energy Landscapes”, Wiley Online Library | JJ)</w:t>
      </w:r>
    </w:p>
    <w:p w14:paraId="3B8AD3EA" w14:textId="77777777" w:rsidR="007730D0" w:rsidRPr="00CA1A15" w:rsidRDefault="007730D0" w:rsidP="00CA1A15">
      <w:r w:rsidRPr="00CA1A15">
        <w:t>*Oaxaca – wa-ha-kah</w:t>
      </w:r>
    </w:p>
    <w:p w14:paraId="5600A07D" w14:textId="44571526" w:rsidR="007730D0" w:rsidRPr="005A2163" w:rsidRDefault="007730D0" w:rsidP="007730D0">
      <w:pPr>
        <w:pStyle w:val="card"/>
      </w:pPr>
      <w:r w:rsidRPr="005A2163">
        <w:t xml:space="preserve">The ultimate scale of development will rely on several factors other than raw wind strength and consistency. </w:t>
      </w:r>
      <w:r w:rsidRPr="005A2163">
        <w:rPr>
          <w:rStyle w:val="StyleBoldUnderline"/>
        </w:rPr>
        <w:t xml:space="preserve">Much will depend on siting choices and cooperation between developers and local residents. </w:t>
      </w:r>
      <w:r w:rsidRPr="007E5A5C">
        <w:rPr>
          <w:rStyle w:val="Emphasis"/>
        </w:rPr>
        <w:t>Current plans</w:t>
      </w:r>
      <w:r w:rsidRPr="005A2163">
        <w:rPr>
          <w:rStyle w:val="StyleBoldUnderline"/>
        </w:rPr>
        <w:t xml:space="preserve"> are to concentrate the wind farms near the rural communities</w:t>
      </w:r>
      <w:r w:rsidRPr="005A2163">
        <w:t xml:space="preserve"> of La Venta and La Ventosa, northeast of Juchitán (Stevenson 2009). </w:t>
      </w:r>
      <w:r w:rsidRPr="005A2163">
        <w:rPr>
          <w:rStyle w:val="StyleBoldUnderline"/>
        </w:rPr>
        <w:t xml:space="preserve">This could be a </w:t>
      </w:r>
      <w:r w:rsidRPr="005A2163">
        <w:rPr>
          <w:rStyle w:val="Emphasis"/>
        </w:rPr>
        <w:t>portentous choice</w:t>
      </w:r>
      <w:r w:rsidRPr="005A2163">
        <w:rPr>
          <w:rStyle w:val="StyleBoldUnderline"/>
        </w:rPr>
        <w:t>. Founded in 1486, Juchitán is now home to about 75,000 citizens</w:t>
      </w:r>
      <w:r w:rsidRPr="005A2163">
        <w:t xml:space="preserve">, mostly Zapotecs and Huaves. It is also the seat of the Coalición Obrera, Campesina, Estudiantil del Istmo, an inﬂuential popular movement that matured in the 1970s combining socialists, peasants, students, and indigenous groups (COCEI 2010). The relative ease of passage through the low-lying region of the isthmus has contributed to its strategic value and the long history of occupation in Juchitán. </w:t>
      </w:r>
      <w:r w:rsidRPr="005A2163">
        <w:rPr>
          <w:rStyle w:val="StyleBoldUnderline"/>
        </w:rPr>
        <w:t xml:space="preserve">Such long occupation has helped create a close association between the people and their land </w:t>
      </w:r>
      <w:r w:rsidRPr="005A2163">
        <w:t xml:space="preserve">(O’Connor and Kroefges 2008), </w:t>
      </w:r>
      <w:r w:rsidRPr="005A2163">
        <w:rPr>
          <w:rStyle w:val="StyleBoldUnderline"/>
        </w:rPr>
        <w:t>as well as substantial autonomy from the central government in Mexico City</w:t>
      </w:r>
      <w:r w:rsidRPr="005A2163">
        <w:t xml:space="preserve">. The autonomy is reﬂected in the history of political unrest and activism common in this region. A revolt took place in 1834, and life was again interrupted by the Mexican-American War in 1847. Less than twenty years on, the people of Juchitán defeated the French. Porﬁrio Díaz, later a dictator of Mexico, populated his army mostly with citizens from Juchitán. In 1910 other natives of the town organized in support of the revolutionaries Pancho Villa and Emiliano Zapata. By 1980 Juchitán had attracted further attention by electing a left-wing, prosocialist municipal government, the ﬁrst Mexican community to do so in the twentieth century. In February 2001 Juchitán received the military caravan of the Ejército Zapatista de Liberación Nacional. </w:t>
      </w:r>
      <w:r w:rsidRPr="005A2163">
        <w:rPr>
          <w:rStyle w:val="StyleBoldUnderline"/>
        </w:rPr>
        <w:t>Many residents in the region clearly have an anarchist bent. Given this historical and cultural background, it is not surprising that the changes which accompany the introduction of wind power have met with some resistance</w:t>
      </w:r>
      <w:r w:rsidRPr="005A2163">
        <w:t xml:space="preserve">. In recent years </w:t>
      </w:r>
      <w:r w:rsidRPr="005A2163">
        <w:rPr>
          <w:rStyle w:val="StyleBoldUnderline"/>
        </w:rPr>
        <w:t>the tendency for citizen activism has evolved into increasingly common clashes, ones that pit locals against the federal government over plans to alter their sense of landscape permanence by installing wind megaprojects in the area</w:t>
      </w:r>
      <w:r w:rsidRPr="005A2163">
        <w:t xml:space="preserve">. Among the contentions is that </w:t>
      </w:r>
      <w:r w:rsidRPr="005A2163">
        <w:rPr>
          <w:rStyle w:val="StyleBoldUnderline"/>
        </w:rPr>
        <w:t>local residents are receiving meager compensation for leasing land to the wind developers</w:t>
      </w:r>
      <w:r w:rsidRPr="005A2163">
        <w:t xml:space="preserve">.2 </w:t>
      </w:r>
      <w:r w:rsidRPr="005A2163">
        <w:rPr>
          <w:rStyle w:val="StyleBoldUnderline"/>
        </w:rPr>
        <w:t>The reported amount has ranged from amounts equivalent to U.S. $51 per acre per year for a single turbine to U.S. $40–$48 per acre per year</w:t>
      </w:r>
      <w:r w:rsidRPr="005A2163">
        <w:t xml:space="preserve"> (Sanchez 2007; Hawley 2009). </w:t>
      </w:r>
      <w:r w:rsidRPr="005A2163">
        <w:rPr>
          <w:rStyle w:val="StyleBoldUnderline"/>
        </w:rPr>
        <w:t>Others have reported the rate to be as low as U.S. $15 per year for 7.4 acres</w:t>
      </w:r>
      <w:r w:rsidRPr="005A2163">
        <w:t xml:space="preserve">, as Karen Trejo reported in 2008: Faustina López Martínez, originally from the village of Juchitán, complained that the companies promised agriculture aid without ever following through. On the lands where she used to plant corn to sell, the Spanish company Union FENOSA plans to install windmills to generate wind energy for the next 30 years, and possibly extending to double the term. In exchange, López will receive 150 pesos (less than US $15) each year for the rent of each of her 3 hectares (7.4 acres) of land. </w:t>
      </w:r>
      <w:r w:rsidRPr="005A2163">
        <w:rPr>
          <w:rStyle w:val="StyleBoldUnderline"/>
        </w:rPr>
        <w:t>Such disproportion is one of the principal reasons behind the formation of organizations</w:t>
      </w:r>
      <w:r w:rsidRPr="005A2163">
        <w:t xml:space="preserve"> such as the Grupo Solidario de la Venta, </w:t>
      </w:r>
      <w:r w:rsidRPr="005A2163">
        <w:rPr>
          <w:rStyle w:val="StyleBoldUnderline"/>
        </w:rPr>
        <w:t>which are opposed to wind development in the isthmus</w:t>
      </w:r>
      <w:r w:rsidRPr="005A2163">
        <w:t xml:space="preserve"> (Girón-Carrasco 2007). This and </w:t>
      </w:r>
      <w:r w:rsidRPr="005A2163">
        <w:rPr>
          <w:rStyle w:val="StyleBoldUnderline"/>
        </w:rPr>
        <w:t xml:space="preserve">other groups claim that the “government has been </w:t>
      </w:r>
      <w:r w:rsidRPr="005A2163">
        <w:rPr>
          <w:rStyle w:val="Emphasis"/>
        </w:rPr>
        <w:t>violating the rights of indigenous peoples</w:t>
      </w:r>
      <w:r w:rsidRPr="005A2163">
        <w:rPr>
          <w:rStyle w:val="StyleBoldUnderline"/>
        </w:rPr>
        <w:t xml:space="preserve">, causing both </w:t>
      </w:r>
      <w:r w:rsidRPr="005A2163">
        <w:rPr>
          <w:rStyle w:val="Emphasis"/>
        </w:rPr>
        <w:t>environmental and cultural destruction</w:t>
      </w:r>
      <w:r w:rsidRPr="005A2163">
        <w:rPr>
          <w:rStyle w:val="StyleBoldUnderline"/>
        </w:rPr>
        <w:t xml:space="preserve">; that the intent of . . . wind park construction is to turn </w:t>
      </w:r>
      <w:r w:rsidRPr="005A2163">
        <w:rPr>
          <w:rStyle w:val="StyleBoldUnderline"/>
        </w:rPr>
        <w:lastRenderedPageBreak/>
        <w:t xml:space="preserve">the isthmus into an </w:t>
      </w:r>
      <w:r w:rsidRPr="005A2163">
        <w:rPr>
          <w:rStyle w:val="Emphasis"/>
        </w:rPr>
        <w:t>industrial corridor</w:t>
      </w:r>
      <w:r w:rsidRPr="005A2163">
        <w:t xml:space="preserve">” (Sanchez 2007). These strong antiwind sentiments are being noticed in other wind-rich countries, including the Netherlands: “In Juchitán, in southern Mexico, the wind always blows. Very hard. Wind farms are springing up like mushrooms . . . to the great displeasure of the local Zapotec farmers. . . . Wind power projects on the Isthmus of Tehuantepec in southeastern Mexico harm land of Zapotecan farmers” (La Ruta). As in Massachusetts and Scotland, politics are playing an important and continuing role in Oaxaca. </w:t>
      </w:r>
      <w:r w:rsidRPr="005A2163">
        <w:rPr>
          <w:rStyle w:val="StyleBoldUnderline"/>
        </w:rPr>
        <w:t>Developers, politicians, and officials of various government agencies in Mexico City have been peppered with questions of propriety, fairness, inﬂuence, and control</w:t>
      </w:r>
      <w:r w:rsidRPr="005A2163">
        <w:t>. The public advocacy organization National Wind Watch o</w:t>
      </w:r>
      <w:r w:rsidRPr="005A2163">
        <w:rPr>
          <w:rFonts w:ascii="Palatino Italic" w:hAnsi="Palatino Italic" w:cs="Palatino Italic"/>
        </w:rPr>
        <w:t>ﬀ</w:t>
      </w:r>
      <w:r w:rsidRPr="005A2163">
        <w:t>ers this explanation: “</w:t>
      </w:r>
      <w:r w:rsidRPr="005A2163">
        <w:rPr>
          <w:rStyle w:val="StyleBoldUnderline"/>
        </w:rPr>
        <w:t>The growing resistance to wind farm construction in southern Oaxaca . . . is based on local landowners’ negative negotiating experiences with the</w:t>
      </w:r>
      <w:r w:rsidRPr="005A2163">
        <w:t xml:space="preserve"> CFE [</w:t>
      </w:r>
      <w:r w:rsidRPr="005A2163">
        <w:rPr>
          <w:rStyle w:val="StyleBoldUnderline"/>
        </w:rPr>
        <w:t>the national electricity company</w:t>
      </w:r>
      <w:r w:rsidRPr="005A2163">
        <w:t xml:space="preserve">], </w:t>
      </w:r>
      <w:r w:rsidRPr="005A2163">
        <w:rPr>
          <w:rStyle w:val="StyleBoldUnderline"/>
        </w:rPr>
        <w:t>discomfort with the broad freedoms seemingly granted to multinational corporations and an increasing concern about the possible environmental consequences of the wind farms themselves</w:t>
      </w:r>
      <w:r w:rsidRPr="005A2163">
        <w:t>” (Sanchez 2007,). “Are the ejidatarios being victimized</w:t>
      </w:r>
      <w:r w:rsidRPr="005A2163">
        <w:rPr>
          <w:sz w:val="12"/>
        </w:rPr>
        <w:t>?</w:t>
      </w:r>
      <w:r w:rsidRPr="005A2163">
        <w:t xml:space="preserve">” asked a reporter from USA Today, at a public presentation at the Benjamin Franklin Library in Mexico City in June 2009 (Hawley 2009).3  </w:t>
      </w:r>
      <w:r w:rsidRPr="005A2163">
        <w:rPr>
          <w:rStyle w:val="StyleBoldUnderline"/>
        </w:rPr>
        <w:t>A local leftist farm group</w:t>
      </w:r>
      <w:r w:rsidRPr="005A2163">
        <w:t xml:space="preserve"> known as the Asamblea en Defensa de la Tierra y el Territorio </w:t>
      </w:r>
      <w:r w:rsidRPr="005A2163">
        <w:rPr>
          <w:rStyle w:val="StyleBoldUnderline"/>
        </w:rPr>
        <w:t xml:space="preserve">has complained about the treatment it has been receiving, saying: “They </w:t>
      </w:r>
      <w:r w:rsidRPr="005A2163">
        <w:rPr>
          <w:rStyle w:val="Emphasis"/>
        </w:rPr>
        <w:t>promise progress and jobs</w:t>
      </w:r>
      <w:r w:rsidRPr="005A2163">
        <w:rPr>
          <w:rStyle w:val="StyleBoldUnderline"/>
        </w:rPr>
        <w:t xml:space="preserve">, and talk about millions in investment in clean energy from the winds that blow through our region, but the investments will </w:t>
      </w:r>
      <w:r w:rsidRPr="005A2163">
        <w:rPr>
          <w:rStyle w:val="Emphasis"/>
        </w:rPr>
        <w:t>only beneﬁt business</w:t>
      </w:r>
      <w:r w:rsidRPr="005A2163">
        <w:t xml:space="preserve">men, </w:t>
      </w:r>
      <w:r w:rsidRPr="005A2163">
        <w:rPr>
          <w:rStyle w:val="Emphasis"/>
        </w:rPr>
        <w:t>all the technology will be imported</w:t>
      </w:r>
      <w:r w:rsidRPr="005A2163">
        <w:t xml:space="preserve"> . . . </w:t>
      </w:r>
      <w:r w:rsidRPr="005A2163">
        <w:rPr>
          <w:rStyle w:val="Emphasis"/>
        </w:rPr>
        <w:t>and the power won’t be for local inhabitants</w:t>
      </w:r>
      <w:r w:rsidRPr="005A2163">
        <w:t xml:space="preserve">” (Stevenson 2009). The group is calling on supporters to defend the land “inherited from our ancestors.” </w:t>
      </w:r>
      <w:r w:rsidRPr="005A2163">
        <w:rPr>
          <w:rStyle w:val="StyleBoldUnderline"/>
        </w:rPr>
        <w:t>They have said “no to the wind energy megaproject in the isthmus that desecrates our lands and cultural heritage</w:t>
      </w:r>
      <w:r w:rsidRPr="005A2163">
        <w:t xml:space="preserve">” (Sanchez 2007). </w:t>
      </w:r>
      <w:r w:rsidRPr="005A2163">
        <w:rPr>
          <w:rStyle w:val="StyleBoldUnderline"/>
        </w:rPr>
        <w:t>Protestors have taken to the streets, and incidents of rock throwing, accompanied by minor injuries, have occurred. In addition, some groups have barricaded roads leading to wind sites; others have marched, holding antiwind banners</w:t>
      </w:r>
      <w:r w:rsidRPr="005A2163">
        <w:t xml:space="preserve"> (Figure 12). </w:t>
      </w:r>
      <w:r w:rsidRPr="005A2163">
        <w:rPr>
          <w:rStyle w:val="StyleBoldUnderline"/>
        </w:rPr>
        <w:t xml:space="preserve">Most of the protests are over the loss of land: “The </w:t>
      </w:r>
      <w:r w:rsidRPr="005A2163">
        <w:rPr>
          <w:rStyle w:val="Emphasis"/>
        </w:rPr>
        <w:t>Greedy Grabbers</w:t>
      </w:r>
      <w:r w:rsidRPr="005A2163">
        <w:rPr>
          <w:rStyle w:val="StyleBoldUnderline"/>
        </w:rPr>
        <w:t xml:space="preserve"> need land, and lots of it, to be able to put up sticks and blades and thus seize and put a meter between the people and heaven itself</w:t>
      </w:r>
      <w:r w:rsidRPr="005A2163">
        <w:t>” (Giordano 2006).</w:t>
      </w:r>
    </w:p>
    <w:p w14:paraId="027D933B" w14:textId="43FCA035" w:rsidR="00E14C42" w:rsidRPr="005A2163" w:rsidRDefault="000D7786" w:rsidP="00E14C42">
      <w:pPr>
        <w:pStyle w:val="Heading3"/>
        <w:rPr>
          <w:rFonts w:cs="Times New Roman"/>
        </w:rPr>
      </w:pPr>
      <w:r w:rsidRPr="005A2163">
        <w:rPr>
          <w:rFonts w:cs="Times New Roman"/>
        </w:rPr>
        <w:lastRenderedPageBreak/>
        <w:t>2nc Link Run</w:t>
      </w:r>
    </w:p>
    <w:p w14:paraId="2685FAD4" w14:textId="2A468552" w:rsidR="00E14C42" w:rsidRPr="005A2163" w:rsidRDefault="00E14C42" w:rsidP="00E14C42">
      <w:pPr>
        <w:pStyle w:val="Heading4"/>
        <w:rPr>
          <w:rFonts w:cs="Times New Roman"/>
        </w:rPr>
      </w:pPr>
      <w:r w:rsidRPr="005A2163">
        <w:rPr>
          <w:rFonts w:cs="Times New Roman"/>
        </w:rPr>
        <w:t>The plan FORCES energy privatization and dislocation</w:t>
      </w:r>
      <w:r w:rsidR="000D7786" w:rsidRPr="005A2163">
        <w:rPr>
          <w:rFonts w:cs="Times New Roman"/>
        </w:rPr>
        <w:t xml:space="preserve"> – no positive benefit because the energy just feeds industrial domination</w:t>
      </w:r>
    </w:p>
    <w:p w14:paraId="7CF459ED" w14:textId="77777777" w:rsidR="00E14C42" w:rsidRPr="005A2163" w:rsidRDefault="00E14C42" w:rsidP="00E14C42">
      <w:pPr>
        <w:rPr>
          <w:rFonts w:cs="Times New Roman"/>
        </w:rPr>
      </w:pPr>
      <w:r w:rsidRPr="005A2163">
        <w:rPr>
          <w:rStyle w:val="StyleStyleBold12pt"/>
          <w:rFonts w:cs="Times New Roman"/>
        </w:rPr>
        <w:t>Hawley 9</w:t>
      </w:r>
      <w:r w:rsidRPr="005A2163">
        <w:rPr>
          <w:rFonts w:cs="Times New Roman"/>
        </w:rPr>
        <w:t xml:space="preserve"> - former Pulitzer-winning journalist, foreign correspondent</w:t>
      </w:r>
    </w:p>
    <w:p w14:paraId="452AD1CF" w14:textId="77777777" w:rsidR="00E14C42" w:rsidRPr="005A2163" w:rsidRDefault="00E14C42" w:rsidP="00E14C42">
      <w:pPr>
        <w:rPr>
          <w:rFonts w:cs="Times New Roman"/>
        </w:rPr>
      </w:pPr>
      <w:r w:rsidRPr="005A2163">
        <w:rPr>
          <w:rFonts w:cs="Times New Roman"/>
        </w:rPr>
        <w:t>(Chris, “Clean-energy windmills a 'dirty business' for farmers in Mexico,” http://usatoday30.usatoday.com/money/industries/energy/environment/2009-06-16-mexico-wind-power_N.htm)//BB</w:t>
      </w:r>
    </w:p>
    <w:p w14:paraId="2568B7E9" w14:textId="4D1867A7" w:rsidR="00E14C42" w:rsidRPr="005A2163" w:rsidRDefault="00E14C42" w:rsidP="000D7786">
      <w:pPr>
        <w:pStyle w:val="card"/>
      </w:pPr>
      <w:r w:rsidRPr="005A2163">
        <w:t xml:space="preserve">The </w:t>
      </w:r>
      <w:r w:rsidRPr="005A2163">
        <w:rPr>
          <w:rStyle w:val="StyleBoldUnderline"/>
        </w:rPr>
        <w:t>windmills stand in rows like</w:t>
      </w:r>
      <w:r w:rsidRPr="005A2163">
        <w:t xml:space="preserve"> an army of </w:t>
      </w:r>
      <w:r w:rsidRPr="005A2163">
        <w:rPr>
          <w:rStyle w:val="StyleBoldUnderline"/>
        </w:rPr>
        <w:t>Goliaths, steel towers taller than the Statue of Liberty and topped with blades as long as a jetliner's wing.</w:t>
      </w:r>
      <w:r w:rsidRPr="005A2163">
        <w:t xml:space="preserve"> The blades whoosh through the humid air, carving energy from a wind that rushes across Mexico's Isthmus of Tehuantepec on its journey from the Gulf of Mexico to the Pacific Ocean. </w:t>
      </w:r>
      <w:r w:rsidRPr="005A2163">
        <w:rPr>
          <w:rStyle w:val="StyleBoldUnderline"/>
        </w:rPr>
        <w:t>Nearly every day, another tower rises</w:t>
      </w:r>
      <w:r w:rsidRPr="005A2163">
        <w:t xml:space="preserve"> out of the countryside.</w:t>
      </w:r>
      <w:r w:rsidR="000D7786" w:rsidRPr="005A2163">
        <w:rPr>
          <w:sz w:val="12"/>
        </w:rPr>
        <w:t xml:space="preserve">¶ </w:t>
      </w:r>
      <w:r w:rsidRPr="005A2163">
        <w:rPr>
          <w:rStyle w:val="StyleBoldUnderline"/>
        </w:rPr>
        <w:t>The isthmus</w:t>
      </w:r>
      <w:r w:rsidRPr="005A2163">
        <w:t xml:space="preserve"> — Mexico's narrowest point — </w:t>
      </w:r>
      <w:r w:rsidRPr="005A2163">
        <w:rPr>
          <w:rStyle w:val="StyleBoldUnderline"/>
        </w:rPr>
        <w:t xml:space="preserve">is becoming the Saudi Arabia of alternative energy as </w:t>
      </w:r>
      <w:r w:rsidRPr="005A2163">
        <w:rPr>
          <w:rStyle w:val="Emphasis"/>
        </w:rPr>
        <w:t>U.S. and European companies</w:t>
      </w:r>
      <w:r w:rsidRPr="005A2163">
        <w:t xml:space="preserve">, emboldened by new technology and high oil prices, rush </w:t>
      </w:r>
      <w:r w:rsidRPr="005A2163">
        <w:rPr>
          <w:rStyle w:val="Emphasis"/>
        </w:rPr>
        <w:t xml:space="preserve">to stake their claims </w:t>
      </w:r>
      <w:r w:rsidRPr="005A2163">
        <w:t>in one of the world's windiest places. The Mexican government wants the isthmus to produce 2,500 megawatts within three years, a goal that will require thousands of windmills and would catapult Mexico into the top 12 producers of wind energy.</w:t>
      </w:r>
      <w:r w:rsidR="000D7786" w:rsidRPr="005A2163">
        <w:rPr>
          <w:sz w:val="12"/>
        </w:rPr>
        <w:t xml:space="preserve">¶ </w:t>
      </w:r>
      <w:r w:rsidRPr="005A2163">
        <w:t xml:space="preserve">"This is one of the finest wind areas in the world, and </w:t>
      </w:r>
      <w:r w:rsidRPr="005A2163">
        <w:rPr>
          <w:rStyle w:val="StyleBoldUnderline"/>
        </w:rPr>
        <w:t>they are being very ambitious about developing it,</w:t>
      </w:r>
      <w:r w:rsidRPr="005A2163">
        <w:t>" said Martin Pasqualetti, an expert on renewable energy at Arizona State University who has studied the region. "</w:t>
      </w:r>
      <w:r w:rsidRPr="005A2163">
        <w:rPr>
          <w:rStyle w:val="StyleBoldUnderline"/>
        </w:rPr>
        <w:t>They're trying to do in five years what California took 35 years to do.</w:t>
      </w:r>
      <w:r w:rsidRPr="005A2163">
        <w:t>"</w:t>
      </w:r>
      <w:r w:rsidR="000D7786" w:rsidRPr="005A2163">
        <w:rPr>
          <w:sz w:val="12"/>
        </w:rPr>
        <w:t xml:space="preserve">¶ </w:t>
      </w:r>
      <w:r w:rsidRPr="005A2163">
        <w:t xml:space="preserve">But </w:t>
      </w:r>
      <w:r w:rsidRPr="005A2163">
        <w:rPr>
          <w:rStyle w:val="StyleBoldUnderline"/>
        </w:rPr>
        <w:t xml:space="preserve">the </w:t>
      </w:r>
      <w:r w:rsidRPr="007E5A5C">
        <w:rPr>
          <w:rStyle w:val="Emphasis"/>
        </w:rPr>
        <w:t>energy gold rush</w:t>
      </w:r>
      <w:r w:rsidRPr="005A2163">
        <w:rPr>
          <w:rStyle w:val="StyleBoldUnderline"/>
        </w:rPr>
        <w:t xml:space="preserve"> has</w:t>
      </w:r>
      <w:r w:rsidRPr="005A2163">
        <w:t xml:space="preserve"> also </w:t>
      </w:r>
      <w:r w:rsidRPr="005A2163">
        <w:rPr>
          <w:rStyle w:val="StyleBoldUnderline"/>
        </w:rPr>
        <w:t xml:space="preserve">brought </w:t>
      </w:r>
      <w:r w:rsidRPr="005A2163">
        <w:rPr>
          <w:rStyle w:val="Emphasis"/>
        </w:rPr>
        <w:t>discord</w:t>
      </w:r>
      <w:r w:rsidRPr="005A2163">
        <w:rPr>
          <w:rStyle w:val="StyleBoldUnderline"/>
        </w:rPr>
        <w:t xml:space="preserve">, as building crews slice through irrigation canals, divide pastures and cover crops with dust. </w:t>
      </w:r>
      <w:r w:rsidRPr="005A2163">
        <w:t>Some</w:t>
      </w:r>
      <w:r w:rsidRPr="005A2163">
        <w:rPr>
          <w:rStyle w:val="StyleBoldUnderline"/>
        </w:rPr>
        <w:t xml:space="preserve"> farmers </w:t>
      </w:r>
      <w:r w:rsidRPr="009818DF">
        <w:t>complain they</w:t>
      </w:r>
      <w:r w:rsidRPr="005A2163">
        <w:rPr>
          <w:rStyle w:val="StyleBoldUnderline"/>
        </w:rPr>
        <w:t xml:space="preserve"> were </w:t>
      </w:r>
      <w:r w:rsidRPr="005A2163">
        <w:rPr>
          <w:rStyle w:val="Emphasis"/>
        </w:rPr>
        <w:t>tricked</w:t>
      </w:r>
      <w:r w:rsidRPr="005A2163">
        <w:rPr>
          <w:rStyle w:val="StyleBoldUnderline"/>
        </w:rPr>
        <w:t xml:space="preserve"> into renting their land for as little as $46 an acre annually</w:t>
      </w:r>
      <w:r w:rsidRPr="005A2163">
        <w:t>.</w:t>
      </w:r>
      <w:r w:rsidR="000D7786" w:rsidRPr="005A2163">
        <w:rPr>
          <w:sz w:val="12"/>
        </w:rPr>
        <w:t xml:space="preserve">¶ </w:t>
      </w:r>
      <w:r w:rsidRPr="005A2163">
        <w:t xml:space="preserve">Opponents of Mexican President Felipe Calderón fear </w:t>
      </w:r>
      <w:r w:rsidRPr="005A2163">
        <w:rPr>
          <w:rStyle w:val="StyleBoldUnderline"/>
        </w:rPr>
        <w:t>the generators are the first step toward privatizing Mexico's energy sector.</w:t>
      </w:r>
      <w:r w:rsidRPr="005A2163">
        <w:t xml:space="preserve"> And some </w:t>
      </w:r>
      <w:r w:rsidRPr="005A2163">
        <w:rPr>
          <w:rStyle w:val="Emphasis"/>
        </w:rPr>
        <w:t>residents are angry</w:t>
      </w:r>
      <w:r w:rsidRPr="005A2163">
        <w:t xml:space="preserve"> </w:t>
      </w:r>
      <w:r w:rsidRPr="005A2163">
        <w:rPr>
          <w:rStyle w:val="StyleBoldUnderline"/>
        </w:rPr>
        <w:t>that the electricity being generated is not going to home</w:t>
      </w:r>
      <w:r w:rsidRPr="005A2163">
        <w:t xml:space="preserve">s here in Oaxaca, one of the poorest states in Mexico, </w:t>
      </w:r>
      <w:r w:rsidRPr="005A2163">
        <w:rPr>
          <w:rStyle w:val="StyleBoldUnderline"/>
        </w:rPr>
        <w:t xml:space="preserve">but to </w:t>
      </w:r>
      <w:r w:rsidRPr="005A2163">
        <w:rPr>
          <w:rStyle w:val="Emphasis"/>
        </w:rPr>
        <w:t>power Walmart stores</w:t>
      </w:r>
      <w:r w:rsidRPr="005A2163">
        <w:rPr>
          <w:rStyle w:val="StyleBoldUnderline"/>
        </w:rPr>
        <w:t xml:space="preserve">, </w:t>
      </w:r>
      <w:r w:rsidRPr="005A2163">
        <w:rPr>
          <w:rStyle w:val="Emphasis"/>
        </w:rPr>
        <w:t>Cemex cement plants</w:t>
      </w:r>
      <w:r w:rsidRPr="005A2163">
        <w:rPr>
          <w:rStyle w:val="StyleBoldUnderline"/>
        </w:rPr>
        <w:t xml:space="preserve"> and </w:t>
      </w:r>
      <w:r w:rsidRPr="005A2163">
        <w:t>a few</w:t>
      </w:r>
      <w:r w:rsidRPr="005A2163">
        <w:rPr>
          <w:rStyle w:val="StyleBoldUnderline"/>
        </w:rPr>
        <w:t xml:space="preserve"> other </w:t>
      </w:r>
      <w:r w:rsidRPr="005A2163">
        <w:rPr>
          <w:rStyle w:val="Emphasis"/>
        </w:rPr>
        <w:t>industrial customers</w:t>
      </w:r>
      <w:r w:rsidRPr="005A2163">
        <w:rPr>
          <w:rStyle w:val="StyleBoldUnderline"/>
        </w:rPr>
        <w:t xml:space="preserve"> in Mexico</w:t>
      </w:r>
      <w:r w:rsidRPr="005A2163">
        <w:t>.</w:t>
      </w:r>
      <w:r w:rsidR="000D7786" w:rsidRPr="005A2163">
        <w:rPr>
          <w:sz w:val="12"/>
        </w:rPr>
        <w:t xml:space="preserve">¶ </w:t>
      </w:r>
      <w:r w:rsidRPr="005A2163">
        <w:t xml:space="preserve">"It </w:t>
      </w:r>
      <w:r w:rsidRPr="005A2163">
        <w:rPr>
          <w:rStyle w:val="StyleBoldUnderline"/>
        </w:rPr>
        <w:t>has divided neighbors against each other</w:t>
      </w:r>
      <w:r w:rsidRPr="005A2163">
        <w:t>," said Alejo Giron, a communal farmer in La Venta. "If this place has so much possibility, where are the benefits for us?"</w:t>
      </w:r>
    </w:p>
    <w:p w14:paraId="222B711D" w14:textId="7E5634E0" w:rsidR="00E14C42" w:rsidRPr="005A2163" w:rsidRDefault="00E14C42" w:rsidP="00E14C42">
      <w:pPr>
        <w:pStyle w:val="Heading4"/>
        <w:rPr>
          <w:rFonts w:cs="Times New Roman"/>
        </w:rPr>
      </w:pPr>
      <w:r w:rsidRPr="005A2163">
        <w:rPr>
          <w:rFonts w:cs="Times New Roman"/>
        </w:rPr>
        <w:t xml:space="preserve">It’s energy ROBBERY – </w:t>
      </w:r>
      <w:r w:rsidR="000D7786" w:rsidRPr="005A2163">
        <w:rPr>
          <w:rFonts w:cs="Times New Roman"/>
        </w:rPr>
        <w:t>indigenous protests are solving now, but the aff reverses these gains</w:t>
      </w:r>
    </w:p>
    <w:p w14:paraId="779F1EC7" w14:textId="77777777" w:rsidR="00E14C42" w:rsidRPr="005A2163" w:rsidRDefault="00E14C42" w:rsidP="00E14C42">
      <w:pPr>
        <w:rPr>
          <w:rFonts w:cs="Times New Roman"/>
        </w:rPr>
      </w:pPr>
      <w:r w:rsidRPr="005A2163">
        <w:rPr>
          <w:rStyle w:val="StyleStyleBold12pt"/>
          <w:rFonts w:cs="Times New Roman"/>
        </w:rPr>
        <w:t>Hawley 9</w:t>
      </w:r>
      <w:r w:rsidRPr="005A2163">
        <w:rPr>
          <w:rFonts w:cs="Times New Roman"/>
        </w:rPr>
        <w:t xml:space="preserve"> - former Pulitzer-winning journalist, foreign correspondent</w:t>
      </w:r>
    </w:p>
    <w:p w14:paraId="2E6CAFCE" w14:textId="77777777" w:rsidR="00E14C42" w:rsidRPr="005A2163" w:rsidRDefault="00E14C42" w:rsidP="00E14C42">
      <w:pPr>
        <w:rPr>
          <w:rFonts w:cs="Times New Roman"/>
        </w:rPr>
      </w:pPr>
      <w:r w:rsidRPr="005A2163">
        <w:rPr>
          <w:rFonts w:cs="Times New Roman"/>
        </w:rPr>
        <w:t>(Chris, “Clean-energy windmills a 'dirty business' for farmers in Mexico,” http://usatoday30.usatoday.com/money/industries/energy/environment/2009-06-16-mexico-wind-power_N.htm)//BB</w:t>
      </w:r>
    </w:p>
    <w:p w14:paraId="412B506E" w14:textId="5E5063FA" w:rsidR="00E14C42" w:rsidRPr="005A2163" w:rsidRDefault="00E14C42" w:rsidP="000D7786">
      <w:pPr>
        <w:pStyle w:val="card"/>
      </w:pPr>
      <w:r w:rsidRPr="005A2163">
        <w:t xml:space="preserve">At the meeting, </w:t>
      </w:r>
      <w:r w:rsidRPr="005A2163">
        <w:rPr>
          <w:rStyle w:val="StyleBoldUnderline"/>
        </w:rPr>
        <w:t>representatives from Spanish firm Endesa handed out soft drinks and explained that they wanted to rent land for their wind generators</w:t>
      </w:r>
      <w:r w:rsidRPr="005A2163">
        <w:t>, Sánchez said.</w:t>
      </w:r>
      <w:r w:rsidR="000D7786" w:rsidRPr="005A2163">
        <w:rPr>
          <w:sz w:val="12"/>
        </w:rPr>
        <w:t xml:space="preserve">¶ </w:t>
      </w:r>
      <w:r w:rsidRPr="005A2163">
        <w:t>It was a complicated deal. The company would pay 1.4% of the profit, plus $300 a year for each tower, with the money divided among the hundreds of landowners, a contract obtained by The Arizona Republic shows. Each landowner would get an additional $4.60 an acre annually, and the company would pay $182 per acre of land damaged during construction. There was a signing bonus of $37.</w:t>
      </w:r>
      <w:r w:rsidR="000D7786" w:rsidRPr="005A2163">
        <w:rPr>
          <w:sz w:val="12"/>
        </w:rPr>
        <w:t xml:space="preserve">¶ </w:t>
      </w:r>
      <w:r w:rsidRPr="005A2163">
        <w:t xml:space="preserve">In exchange, </w:t>
      </w:r>
      <w:r w:rsidRPr="005A2163">
        <w:rPr>
          <w:rStyle w:val="StyleBoldUnderline"/>
        </w:rPr>
        <w:t>property owners would have to get permission from the energy company before selling their land or striking deals for development.</w:t>
      </w:r>
      <w:r w:rsidR="000D7786" w:rsidRPr="005A2163">
        <w:rPr>
          <w:sz w:val="12"/>
        </w:rPr>
        <w:t xml:space="preserve">¶ </w:t>
      </w:r>
      <w:r w:rsidRPr="005A2163">
        <w:t xml:space="preserve">One good cow can produce $90 of milk a </w:t>
      </w:r>
      <w:r w:rsidRPr="005A2163">
        <w:lastRenderedPageBreak/>
        <w:t xml:space="preserve">month, so most farmers were unimpressed, Sánchez said. But </w:t>
      </w:r>
      <w:r w:rsidRPr="005A2163">
        <w:rPr>
          <w:rStyle w:val="StyleBoldUnderline"/>
        </w:rPr>
        <w:t xml:space="preserve">the company representatives </w:t>
      </w:r>
      <w:r w:rsidRPr="005A2163">
        <w:rPr>
          <w:rStyle w:val="Emphasis"/>
        </w:rPr>
        <w:t>made it sound like a government program</w:t>
      </w:r>
      <w:r w:rsidRPr="005A2163">
        <w:t xml:space="preserve">, he said, </w:t>
      </w:r>
      <w:r w:rsidRPr="005A2163">
        <w:rPr>
          <w:rStyle w:val="StyleBoldUnderline"/>
        </w:rPr>
        <w:t>and there seemed to be little to lose</w:t>
      </w:r>
      <w:r w:rsidRPr="005A2163">
        <w:t xml:space="preserve">. Many small </w:t>
      </w:r>
      <w:r w:rsidRPr="005A2163">
        <w:rPr>
          <w:rStyle w:val="StyleBoldUnderline"/>
        </w:rPr>
        <w:t>landowners signed up even though they couldn't read</w:t>
      </w:r>
      <w:r w:rsidRPr="005A2163">
        <w:t>.</w:t>
      </w:r>
      <w:r w:rsidR="000D7786" w:rsidRPr="005A2163">
        <w:rPr>
          <w:sz w:val="12"/>
        </w:rPr>
        <w:t xml:space="preserve">¶ </w:t>
      </w:r>
      <w:r w:rsidRPr="005A2163">
        <w:t>Meanwhile, construction began on other wind parks. Many landowners were shocked at the disruption. To support the huge generators, crews built gravel roads 50 feet across, hammered in pylons and poured 1,200 tons of concrete for each tower. Pads of gravel 100 feet long and 50 feet wide were dumped onto sorghum fields and grazing land to support the cranes.</w:t>
      </w:r>
      <w:r w:rsidR="000D7786" w:rsidRPr="005A2163">
        <w:rPr>
          <w:sz w:val="12"/>
        </w:rPr>
        <w:t xml:space="preserve">¶ </w:t>
      </w:r>
      <w:r w:rsidRPr="005A2163">
        <w:t>Farmer Salvador Ordaz now has two roads cutting through his 16 acres of pasture and says part of the land is unusable because of dust and blocked irrigation lines. He has had to cut his herd to 10 cows from 30. "When you think of windmills, you just think of this one tower," Ordaz said. "But it affects a lot more land than that."</w:t>
      </w:r>
      <w:r w:rsidR="000D7786" w:rsidRPr="005A2163">
        <w:rPr>
          <w:sz w:val="12"/>
        </w:rPr>
        <w:t xml:space="preserve">¶ </w:t>
      </w:r>
      <w:r w:rsidRPr="005A2163">
        <w:t xml:space="preserve">Some companies are paying 50 cents to $1 per square yard annually for damages and have promised to remove much of the gravel once construction is complete. But Sánchez and about 180 other farmers in the towns of Xadani, Union Hildago and Juchitán decided they wanted none of it. They sued Endesa and two other Spanish companies, Preneal and Union Fenosa, saying the </w:t>
      </w:r>
      <w:r w:rsidRPr="005A2163">
        <w:rPr>
          <w:rStyle w:val="StyleBoldUnderline"/>
        </w:rPr>
        <w:t>companies</w:t>
      </w:r>
      <w:r w:rsidRPr="005A2163">
        <w:t xml:space="preserve"> had </w:t>
      </w:r>
      <w:r w:rsidRPr="005A2163">
        <w:rPr>
          <w:rStyle w:val="StyleBoldUnderline"/>
        </w:rPr>
        <w:t>misled poorly educated landowners and tricked them into signing lopsided deals</w:t>
      </w:r>
      <w:r w:rsidRPr="005A2163">
        <w:t>.</w:t>
      </w:r>
      <w:r w:rsidR="000D7786" w:rsidRPr="005A2163">
        <w:rPr>
          <w:sz w:val="12"/>
        </w:rPr>
        <w:t xml:space="preserve">¶ </w:t>
      </w:r>
      <w:r w:rsidRPr="005A2163">
        <w:t>Endesa and Union Fenosa did not immediately respond to requests for comment. Preneal declined to comment.</w:t>
      </w:r>
      <w:r w:rsidR="000D7786" w:rsidRPr="005A2163">
        <w:rPr>
          <w:sz w:val="12"/>
        </w:rPr>
        <w:t xml:space="preserve">¶ </w:t>
      </w:r>
      <w:r w:rsidRPr="005A2163">
        <w:t>Pasqualetti said the payments are a fraction of the $3,000 to $5,000 that energy companies pay annually to farmers in Iowa. "The evidence would indicate (Mexican landowners) are not getting what they should be getting," he said.</w:t>
      </w:r>
      <w:r w:rsidR="000D7786" w:rsidRPr="005A2163">
        <w:rPr>
          <w:sz w:val="12"/>
        </w:rPr>
        <w:t xml:space="preserve">¶ </w:t>
      </w:r>
      <w:r w:rsidRPr="005A2163">
        <w:t>In October, Preneal relented and canceled its contracts with the dissenting landowners. Endesa and Union Fenosa did the same in March.</w:t>
      </w:r>
      <w:r w:rsidR="000D7786" w:rsidRPr="005A2163">
        <w:rPr>
          <w:sz w:val="12"/>
        </w:rPr>
        <w:t xml:space="preserve">¶ </w:t>
      </w:r>
      <w:r w:rsidRPr="005A2163">
        <w:t>"</w:t>
      </w:r>
      <w:r w:rsidRPr="005A2163">
        <w:rPr>
          <w:rStyle w:val="StyleBoldUnderline"/>
        </w:rPr>
        <w:t xml:space="preserve">It's clean energy but </w:t>
      </w:r>
      <w:r w:rsidRPr="005A2163">
        <w:rPr>
          <w:rStyle w:val="Emphasis"/>
        </w:rPr>
        <w:t>dirty business</w:t>
      </w:r>
      <w:r w:rsidRPr="005A2163">
        <w:t>," said Claudia Vera, a lawyer at the Tepeyac Human Rights Center who helped the landowners with their case.</w:t>
      </w:r>
      <w:r w:rsidR="000D7786" w:rsidRPr="005A2163">
        <w:rPr>
          <w:sz w:val="12"/>
        </w:rPr>
        <w:t xml:space="preserve">¶ </w:t>
      </w:r>
      <w:r w:rsidRPr="005A2163">
        <w:rPr>
          <w:rStyle w:val="StyleBoldUnderline"/>
        </w:rPr>
        <w:t>Opposition has spread</w:t>
      </w:r>
      <w:r w:rsidRPr="005A2163">
        <w:t xml:space="preserve"> to other towns, sometimes opening up old racial and political feuds.</w:t>
      </w:r>
      <w:r w:rsidR="000D7786" w:rsidRPr="005A2163">
        <w:rPr>
          <w:sz w:val="12"/>
        </w:rPr>
        <w:t xml:space="preserve">¶ </w:t>
      </w:r>
      <w:r w:rsidRPr="005A2163">
        <w:t>In San Mateo del Mar, populated by Huavé Indians, residents voted to keep out the energy companies, re-igniting territorial disputes with neighboring villages dominated by Zapotec Indians, said local activist Roselia Gutiérrez.</w:t>
      </w:r>
      <w:r w:rsidR="000D7786" w:rsidRPr="005A2163">
        <w:rPr>
          <w:sz w:val="12"/>
        </w:rPr>
        <w:t xml:space="preserve">¶ </w:t>
      </w:r>
      <w:r w:rsidRPr="005A2163">
        <w:t>In La Venta, proponents and opponents have broken along political party lines, with Institutional Revolutionary Party members supporting the contracts and the more liberal Democratic Revolutionary Party opposing them. On the national level, the Democratic Revolutionary Party has accused Calderón of using the wind farms as a test case for privatizing Mexico's oil and electricity sector.</w:t>
      </w:r>
      <w:r w:rsidR="000D7786" w:rsidRPr="005A2163">
        <w:rPr>
          <w:sz w:val="12"/>
        </w:rPr>
        <w:t xml:space="preserve">¶ </w:t>
      </w:r>
      <w:r w:rsidRPr="005A2163">
        <w:t>Demonstrations in La Venta have halted construction six times at the Eurus wind farm, owned by Acciona Energy. Graffiti in the town blasts company officials and members of the local ejido, or farm cooperative. "Get out, Wilson!" says one. "La Venta belongs to the ejido members!" says another.</w:t>
      </w:r>
      <w:r w:rsidR="000D7786" w:rsidRPr="005A2163">
        <w:rPr>
          <w:sz w:val="12"/>
        </w:rPr>
        <w:t xml:space="preserve">¶ </w:t>
      </w:r>
      <w:r w:rsidRPr="005A2163">
        <w:rPr>
          <w:rStyle w:val="StyleBoldUnderline"/>
        </w:rPr>
        <w:t>The</w:t>
      </w:r>
      <w:r w:rsidRPr="005A2163">
        <w:t xml:space="preserve"> Roman Catholic </w:t>
      </w:r>
      <w:r w:rsidRPr="005A2163">
        <w:rPr>
          <w:rStyle w:val="StyleBoldUnderline"/>
        </w:rPr>
        <w:t>Diocese of Tehuantepec printed fliers depicting</w:t>
      </w:r>
      <w:r w:rsidRPr="005A2163">
        <w:t xml:space="preserve"> the </w:t>
      </w:r>
      <w:r w:rsidRPr="005A2163">
        <w:rPr>
          <w:rStyle w:val="StyleBoldUnderline"/>
        </w:rPr>
        <w:t>Spanish companies as invading Spanish galleons. "</w:t>
      </w:r>
      <w:r w:rsidRPr="005A2163">
        <w:rPr>
          <w:rStyle w:val="Emphasis"/>
        </w:rPr>
        <w:t>No to the robbery of our territory</w:t>
      </w:r>
      <w:r w:rsidRPr="005A2163">
        <w:rPr>
          <w:rStyle w:val="StyleBoldUnderline"/>
        </w:rPr>
        <w:t xml:space="preserve">! </w:t>
      </w:r>
      <w:r w:rsidRPr="005A2163">
        <w:rPr>
          <w:rStyle w:val="Emphasis"/>
        </w:rPr>
        <w:t>No to the wind power projects</w:t>
      </w:r>
      <w:r w:rsidRPr="005A2163">
        <w:rPr>
          <w:rStyle w:val="StyleBoldUnderline"/>
        </w:rPr>
        <w:t>!"</w:t>
      </w:r>
      <w:r w:rsidRPr="005A2163">
        <w:t xml:space="preserve"> they say. Hundreds of protesters demonstrated when Calderón came to inaugurate a project in January.</w:t>
      </w:r>
    </w:p>
    <w:p w14:paraId="3033164B" w14:textId="00D1A663" w:rsidR="00AC753B" w:rsidRPr="005A2163" w:rsidRDefault="00AC753B" w:rsidP="00AC753B">
      <w:pPr>
        <w:pStyle w:val="Heading3"/>
        <w:rPr>
          <w:rFonts w:cs="Times New Roman"/>
        </w:rPr>
      </w:pPr>
      <w:r w:rsidRPr="005A2163">
        <w:rPr>
          <w:rFonts w:cs="Times New Roman"/>
        </w:rPr>
        <w:lastRenderedPageBreak/>
        <w:t>Neolib – Corporate Takeover Link</w:t>
      </w:r>
    </w:p>
    <w:p w14:paraId="64FD2C61" w14:textId="77777777" w:rsidR="00E14C42" w:rsidRPr="005A2163" w:rsidRDefault="00E14C42" w:rsidP="00E14C42">
      <w:pPr>
        <w:pStyle w:val="Heading4"/>
        <w:rPr>
          <w:rFonts w:cs="Times New Roman"/>
        </w:rPr>
      </w:pPr>
      <w:r w:rsidRPr="005A2163">
        <w:rPr>
          <w:rFonts w:cs="Times New Roman"/>
        </w:rPr>
        <w:t>Lack of regulations set forth by the Mexican government means that the aff causes more harm than it alleviates – five internal links</w:t>
      </w:r>
    </w:p>
    <w:p w14:paraId="10F1E629" w14:textId="413FDDA1" w:rsidR="00E14C42" w:rsidRPr="005A2163" w:rsidRDefault="00E14C42" w:rsidP="00E14C42">
      <w:pPr>
        <w:rPr>
          <w:rFonts w:cs="Times New Roman"/>
        </w:rPr>
      </w:pPr>
      <w:r w:rsidRPr="005A2163">
        <w:rPr>
          <w:rStyle w:val="StyleStyleBold12pt"/>
          <w:rFonts w:cs="Times New Roman"/>
        </w:rPr>
        <w:t>AIDA 12</w:t>
      </w:r>
      <w:r w:rsidRPr="005A2163">
        <w:rPr>
          <w:rFonts w:cs="Times New Roman"/>
        </w:rPr>
        <w:t xml:space="preserve"> (The Interamerican Association for Environmental Defense, 12/17/12, “The challenges of deploying wind energy in Mexico. The case of the Isthmus of Tehuantepec”, </w:t>
      </w:r>
      <w:hyperlink r:id="rId8" w:history="1">
        <w:r w:rsidRPr="005A2163">
          <w:rPr>
            <w:rStyle w:val="Hyperlink"/>
            <w:rFonts w:cs="Times New Roman"/>
          </w:rPr>
          <w:t>http://www.aida-americas.org/en/pubs/challenges-deploying-wind-energy-mexico-case-isthmus-tehuantepec</w:t>
        </w:r>
      </w:hyperlink>
      <w:r w:rsidRPr="005A2163">
        <w:rPr>
          <w:rFonts w:cs="Times New Roman"/>
        </w:rPr>
        <w:t xml:space="preserve"> | JJ)</w:t>
      </w:r>
    </w:p>
    <w:p w14:paraId="2B1764E0" w14:textId="77777777" w:rsidR="00E14C42" w:rsidRDefault="00E14C42" w:rsidP="00E14C42">
      <w:pPr>
        <w:pStyle w:val="card"/>
      </w:pPr>
      <w:r w:rsidRPr="005A2163">
        <w:t xml:space="preserve">The Mexican government has authorized the development of at least 14 wind power projects on the Isthmus of Tehuantepec in Oaxaca, one of the poorest states in the country with a more than 34% indigenous population. The projects are backed by international investors including the Inter-American Development Bank and benefiting from the Clean Development Mechanism (CDM) of the Kyoto Protocol. Even so, </w:t>
      </w:r>
      <w:r w:rsidRPr="005A2163">
        <w:rPr>
          <w:rStyle w:val="StyleBoldUnderline"/>
        </w:rPr>
        <w:t>a number of projects have caused negative</w:t>
      </w:r>
      <w:r w:rsidRPr="005A2163">
        <w:t xml:space="preserve"> social and environmental </w:t>
      </w:r>
      <w:r w:rsidRPr="005A2163">
        <w:rPr>
          <w:rStyle w:val="StyleBoldUnderline"/>
        </w:rPr>
        <w:t>impacts that outweigh the benefits, threatening the human rights of local indigenous communities, including the right to free, prior, and informed consent for projects affecting their lands and livelihoods. The reason for this problem is that the Mexican government has not developed effective rules or mechanisms to regulate these investments</w:t>
      </w:r>
      <w:r w:rsidRPr="005A2163">
        <w:t xml:space="preserve">. Without them, </w:t>
      </w:r>
      <w:r w:rsidRPr="005A2163">
        <w:rPr>
          <w:rStyle w:val="StyleBoldUnderline"/>
        </w:rPr>
        <w:t>private companies have had to negotiate directly with local communities</w:t>
      </w:r>
      <w:r w:rsidRPr="005A2163">
        <w:t xml:space="preserve">. There are other factors aggravating the situation, too:  </w:t>
      </w:r>
      <w:r w:rsidRPr="005A2163">
        <w:rPr>
          <w:rStyle w:val="Emphasis"/>
          <w:rFonts w:eastAsiaTheme="majorEastAsia"/>
        </w:rPr>
        <w:t>Locals lack information</w:t>
      </w:r>
      <w:r w:rsidRPr="005A2163">
        <w:t xml:space="preserve">: </w:t>
      </w:r>
      <w:r w:rsidRPr="005A2163">
        <w:rPr>
          <w:rStyle w:val="StyleBoldUnderline"/>
        </w:rPr>
        <w:t xml:space="preserve">Residents </w:t>
      </w:r>
      <w:r w:rsidRPr="005A2163">
        <w:t xml:space="preserve">of the Isthmus of Tehuantepec say </w:t>
      </w:r>
      <w:r w:rsidRPr="005A2163">
        <w:rPr>
          <w:rStyle w:val="StyleBoldUnderline"/>
        </w:rPr>
        <w:t>they have not received comprehensive and timely information about the projects</w:t>
      </w:r>
      <w:r w:rsidRPr="005A2163">
        <w:t xml:space="preserve">. Some residents said in recent public forums that they were not told about the potential environmental impacts of the projects, such as those now affecting the possibility to cultivate their lands. </w:t>
      </w:r>
      <w:r w:rsidRPr="005A2163">
        <w:rPr>
          <w:rStyle w:val="Emphasis"/>
          <w:rFonts w:eastAsiaTheme="majorEastAsia"/>
        </w:rPr>
        <w:t xml:space="preserve">Threats and violence against locals opposing the projects: </w:t>
      </w:r>
      <w:r w:rsidRPr="005A2163">
        <w:rPr>
          <w:rStyle w:val="StyleBoldUnderline"/>
        </w:rPr>
        <w:t>For more than two years</w:t>
      </w:r>
      <w:r w:rsidRPr="005A2163">
        <w:t xml:space="preserve">, the Jijot and Zapoteca </w:t>
      </w:r>
      <w:r w:rsidRPr="005A2163">
        <w:rPr>
          <w:rStyle w:val="StyleBoldUnderline"/>
        </w:rPr>
        <w:t>communities have raised complaints about their leaders receiving threats and attacks by paramilitary groups and state officials seeking to silence any opposition to the development of wind farms</w:t>
      </w:r>
      <w:r w:rsidRPr="005A2163">
        <w:rPr>
          <w:rStyle w:val="Emphasis"/>
          <w:rFonts w:eastAsiaTheme="majorEastAsia"/>
        </w:rPr>
        <w:t>. Lack of free, prior and informed consent</w:t>
      </w:r>
      <w:r w:rsidRPr="005A2163">
        <w:t xml:space="preserve">: In the rush to grant permits and administrative permissions to wind power developers, </w:t>
      </w:r>
      <w:r w:rsidRPr="005A2163">
        <w:rPr>
          <w:rStyle w:val="StyleBoldUnderline"/>
        </w:rPr>
        <w:t>the Mexican government has not fulfilled its obligation to consult local indigenous communities</w:t>
      </w:r>
      <w:r w:rsidRPr="005A2163">
        <w:t xml:space="preserve"> as guaranteed by international law. </w:t>
      </w:r>
      <w:r w:rsidRPr="005A2163">
        <w:rPr>
          <w:rStyle w:val="Emphasis"/>
          <w:rFonts w:eastAsiaTheme="majorEastAsia"/>
        </w:rPr>
        <w:t xml:space="preserve">Unreasonable terms of land leases: </w:t>
      </w:r>
      <w:r w:rsidRPr="005A2163">
        <w:rPr>
          <w:rStyle w:val="StyleBoldUnderline"/>
        </w:rPr>
        <w:t>A number of wind developers have signed contracts with local communities that offer paltry payments for the use of their land. Locals have complained about the lack of a process for negotiating on fair and equal terms</w:t>
      </w:r>
      <w:r w:rsidRPr="005A2163">
        <w:t xml:space="preserve">. </w:t>
      </w:r>
      <w:r w:rsidRPr="005A2163">
        <w:rPr>
          <w:rStyle w:val="Emphasis"/>
          <w:rFonts w:eastAsiaTheme="majorEastAsia"/>
        </w:rPr>
        <w:t>Absence of comprehensive and community-wide benefits</w:t>
      </w:r>
      <w:r w:rsidRPr="005A2163">
        <w:t xml:space="preserve">: Some </w:t>
      </w:r>
      <w:r w:rsidRPr="005A2163">
        <w:rPr>
          <w:rStyle w:val="StyleBoldUnderline"/>
        </w:rPr>
        <w:t>wind projects lack a comprehensive environmental and social development plan, meaning that they only benefit a fraction of the population: mostly investors and the companies that will buy the energy</w:t>
      </w:r>
      <w:r w:rsidRPr="005A2163">
        <w:t>. While some locals have leased their lands at reasonable prices, the payments haven’t brought the promised development.</w:t>
      </w:r>
    </w:p>
    <w:p w14:paraId="2F486DB1" w14:textId="1E49F101" w:rsidR="00C2611A" w:rsidRDefault="00C2611A" w:rsidP="00C2611A">
      <w:pPr>
        <w:pStyle w:val="Heading3"/>
      </w:pPr>
      <w:r>
        <w:lastRenderedPageBreak/>
        <w:t>Neolib – Growth Link</w:t>
      </w:r>
    </w:p>
    <w:p w14:paraId="64997806" w14:textId="23D1CAA1" w:rsidR="00C2611A" w:rsidRPr="00D1733D" w:rsidRDefault="00C2611A" w:rsidP="00C2611A">
      <w:pPr>
        <w:pStyle w:val="Heading4"/>
      </w:pPr>
      <w:r>
        <w:t>Growth is not equality – Latin American’s history of capital distribution precludes solvency and spillover</w:t>
      </w:r>
    </w:p>
    <w:p w14:paraId="6E9E7C82" w14:textId="77777777" w:rsidR="00C2611A" w:rsidRPr="001D6226" w:rsidRDefault="00C2611A" w:rsidP="00C2611A">
      <w:pPr>
        <w:rPr>
          <w:rStyle w:val="StyleStyleBold12pt"/>
          <w:b w:val="0"/>
          <w:sz w:val="16"/>
        </w:rPr>
      </w:pPr>
      <w:r>
        <w:rPr>
          <w:rStyle w:val="StyleStyleBold12pt"/>
        </w:rPr>
        <w:t xml:space="preserve">Ramos, 96 – </w:t>
      </w:r>
      <w:r w:rsidRPr="001D6226">
        <w:rPr>
          <w:rStyle w:val="StyleStyleBold12pt"/>
          <w:b w:val="0"/>
          <w:sz w:val="16"/>
        </w:rPr>
        <w:t>(Joseph R., Center for Latin American Studies, “On Poverty and Inequality in Latin America</w:t>
      </w:r>
      <w:r>
        <w:rPr>
          <w:rStyle w:val="StyleStyleBold12pt"/>
          <w:b w:val="0"/>
          <w:sz w:val="16"/>
        </w:rPr>
        <w:t>: A Neostructural Perspective,</w:t>
      </w:r>
      <w:r w:rsidRPr="001D6226">
        <w:rPr>
          <w:rStyle w:val="StyleStyleBold12pt"/>
          <w:b w:val="0"/>
          <w:sz w:val="16"/>
        </w:rPr>
        <w:t xml:space="preserve">” </w:t>
      </w:r>
      <w:r w:rsidRPr="001D6226">
        <w:rPr>
          <w:rStyle w:val="StyleStyleBold12pt"/>
          <w:b w:val="0"/>
          <w:i/>
          <w:sz w:val="16"/>
        </w:rPr>
        <w:t>Journal of Interamerican Studies and World Affairs</w:t>
      </w:r>
      <w:r w:rsidRPr="001D6226">
        <w:rPr>
          <w:rStyle w:val="StyleStyleBold12pt"/>
          <w:b w:val="0"/>
          <w:sz w:val="16"/>
        </w:rPr>
        <w:t>, Vol. 38, No. 2/3, http://www.jstor.org/stable/166365)//HO</w:t>
      </w:r>
    </w:p>
    <w:p w14:paraId="511B6A81" w14:textId="77777777" w:rsidR="00C2611A" w:rsidRPr="004479D5" w:rsidRDefault="00C2611A" w:rsidP="00C2611A">
      <w:pPr>
        <w:pStyle w:val="card"/>
        <w:rPr>
          <w:rStyle w:val="StyleBoldUnderline"/>
        </w:rPr>
      </w:pPr>
      <w:r w:rsidRPr="00A846D7">
        <w:rPr>
          <w:rStyle w:val="StyleBoldUnderline"/>
        </w:rPr>
        <w:t>Latin America was "born," from the very start, with a highly concentrated distribution of income</w:t>
      </w:r>
      <w:r w:rsidRPr="009161F5">
        <w:t xml:space="preserve">. The ownership of mines was   notably concentrated in just a few hands, as were the grants of land. Of   equal importance was the fact </w:t>
      </w:r>
      <w:r w:rsidRPr="00A846D7">
        <w:rPr>
          <w:rStyle w:val="StyleBoldUnderline"/>
        </w:rPr>
        <w:t>that access to labor</w:t>
      </w:r>
      <w:r w:rsidRPr="009161F5">
        <w:t xml:space="preserve"> - a guaranteed   supply, on favorable terms - </w:t>
      </w:r>
      <w:r w:rsidRPr="00A846D7">
        <w:rPr>
          <w:rStyle w:val="StyleBoldUnderline"/>
        </w:rPr>
        <w:t xml:space="preserve">was also highly concentrated, thereby making the abundant supply of cheap land much more valuable than </w:t>
      </w:r>
      <w:r>
        <w:rPr>
          <w:rStyle w:val="StyleBoldUnderline"/>
        </w:rPr>
        <w:t xml:space="preserve"> </w:t>
      </w:r>
      <w:r w:rsidRPr="00A846D7">
        <w:rPr>
          <w:rStyle w:val="StyleBoldUnderline"/>
        </w:rPr>
        <w:t xml:space="preserve"> would otherwise have been</w:t>
      </w:r>
      <w:r w:rsidRPr="009161F5">
        <w:t xml:space="preserve"> the case. Over time, th</w:t>
      </w:r>
      <w:r w:rsidRPr="00A846D7">
        <w:rPr>
          <w:rStyle w:val="StyleBoldUnderline"/>
        </w:rPr>
        <w:t xml:space="preserve">is initial concentration of wealth tended either to </w:t>
      </w:r>
      <w:r>
        <w:rPr>
          <w:rStyle w:val="StyleBoldUnderline"/>
        </w:rPr>
        <w:t xml:space="preserve"> </w:t>
      </w:r>
      <w:r w:rsidRPr="00A846D7">
        <w:rPr>
          <w:rStyle w:val="StyleBoldUnderline"/>
        </w:rPr>
        <w:t xml:space="preserve"> perpetuate itself or to become even more unequal via the skewed </w:t>
      </w:r>
      <w:r>
        <w:rPr>
          <w:rStyle w:val="StyleBoldUnderline"/>
        </w:rPr>
        <w:t xml:space="preserve"> </w:t>
      </w:r>
      <w:r w:rsidRPr="00A846D7">
        <w:rPr>
          <w:rStyle w:val="StyleBoldUnderline"/>
        </w:rPr>
        <w:t xml:space="preserve"> distribution of human capital</w:t>
      </w:r>
      <w:r w:rsidRPr="009161F5">
        <w:t xml:space="preserve">, which it induced, on the one hand, and   through its interplay with "demand side" factors on the other. In effect,   </w:t>
      </w:r>
      <w:r w:rsidRPr="00A846D7">
        <w:rPr>
          <w:rStyle w:val="StyleBoldUnderline"/>
        </w:rPr>
        <w:t>the skewed distribution of income led to a strong demand for</w:t>
      </w:r>
      <w:r w:rsidRPr="009161F5">
        <w:t xml:space="preserve"> sophisticated, custom-designed, manufactured </w:t>
      </w:r>
      <w:r w:rsidRPr="00A846D7">
        <w:rPr>
          <w:rStyle w:val="StyleBoldUnderline"/>
        </w:rPr>
        <w:t xml:space="preserve">goods, which were often more </w:t>
      </w:r>
      <w:r>
        <w:rPr>
          <w:rStyle w:val="StyleBoldUnderline"/>
        </w:rPr>
        <w:t xml:space="preserve"> </w:t>
      </w:r>
      <w:r w:rsidRPr="00A846D7">
        <w:rPr>
          <w:rStyle w:val="StyleBoldUnderline"/>
        </w:rPr>
        <w:t xml:space="preserve"> readily satisfied either by imports o</w:t>
      </w:r>
      <w:r>
        <w:rPr>
          <w:rStyle w:val="StyleBoldUnderline"/>
        </w:rPr>
        <w:t>r by production utilizing less-</w:t>
      </w:r>
      <w:r w:rsidRPr="00A846D7">
        <w:rPr>
          <w:rStyle w:val="StyleBoldUnderline"/>
        </w:rPr>
        <w:t>technologically-advanced techniques</w:t>
      </w:r>
      <w:r w:rsidRPr="004479D5">
        <w:rPr>
          <w:rStyle w:val="StyleBoldUnderline"/>
        </w:rPr>
        <w:t>.</w:t>
      </w:r>
      <w:r>
        <w:rPr>
          <w:rStyle w:val="StyleBoldUnderline"/>
        </w:rPr>
        <w:t xml:space="preserve"> This was in marked contrast to</w:t>
      </w:r>
      <w:r w:rsidRPr="004479D5">
        <w:rPr>
          <w:rStyle w:val="StyleBoldUnderline"/>
        </w:rPr>
        <w:t xml:space="preserve"> countries with a more equitable distribution of income, where the </w:t>
      </w:r>
      <w:r>
        <w:rPr>
          <w:rStyle w:val="StyleBoldUnderline"/>
        </w:rPr>
        <w:t xml:space="preserve"> </w:t>
      </w:r>
      <w:r w:rsidRPr="004479D5">
        <w:rPr>
          <w:rStyle w:val="StyleBoldUnderline"/>
        </w:rPr>
        <w:t xml:space="preserve"> demand was satisfied by relatively standardized, mass-produced, manufactured goods.</w:t>
      </w:r>
      <w:r w:rsidRPr="009161F5">
        <w:t xml:space="preserve">   Until the 20th century and the advent of greater political democracy, public policy - via its weak tax policy, low level of spending on   human capital, and wholesale (versus selective) protection of domestic   industry - acted to reinforce, rather than weaken, tendencies to   concentration. As a result, </w:t>
      </w:r>
      <w:r w:rsidRPr="004479D5">
        <w:rPr>
          <w:rStyle w:val="StyleBoldUnderline"/>
        </w:rPr>
        <w:t>only a fraction of firms in Latin America come close to utilizing "best practice" technologies, as opposed to the vast majority, who not only use out</w:t>
      </w:r>
      <w:r>
        <w:rPr>
          <w:rStyle w:val="StyleBoldUnderline"/>
        </w:rPr>
        <w:t>moded methods and equipment for</w:t>
      </w:r>
      <w:r w:rsidRPr="004479D5">
        <w:rPr>
          <w:rStyle w:val="StyleBoldUnderline"/>
        </w:rPr>
        <w:t xml:space="preserve"> production, but also pay the bulk of their workers at the same low level corresponding to the low levels of p</w:t>
      </w:r>
      <w:r>
        <w:rPr>
          <w:rStyle w:val="StyleBoldUnderline"/>
        </w:rPr>
        <w:t>roductivity thus engendered. So</w:t>
      </w:r>
      <w:r w:rsidRPr="004479D5">
        <w:rPr>
          <w:rStyle w:val="StyleBoldUnderline"/>
        </w:rPr>
        <w:t xml:space="preserve"> long as this continues, not only will economic progress continue to be slow, but income distribution will remain highly regressive.</w:t>
      </w:r>
    </w:p>
    <w:p w14:paraId="15AF6591" w14:textId="77777777" w:rsidR="00C2611A" w:rsidRPr="00C2611A" w:rsidRDefault="00C2611A" w:rsidP="00C2611A"/>
    <w:p w14:paraId="54858547" w14:textId="41EA6FC5" w:rsidR="00665234" w:rsidRDefault="00665234" w:rsidP="00665234">
      <w:pPr>
        <w:pStyle w:val="Heading3"/>
      </w:pPr>
      <w:r>
        <w:lastRenderedPageBreak/>
        <w:t>Neolib – Wind Link</w:t>
      </w:r>
    </w:p>
    <w:p w14:paraId="59CEA1D8" w14:textId="77777777" w:rsidR="00665234" w:rsidRPr="005A2163" w:rsidRDefault="00665234" w:rsidP="00665234">
      <w:pPr>
        <w:pStyle w:val="Heading4"/>
        <w:rPr>
          <w:rFonts w:cs="Times New Roman"/>
        </w:rPr>
      </w:pPr>
      <w:r w:rsidRPr="005A2163">
        <w:rPr>
          <w:rFonts w:cs="Times New Roman"/>
        </w:rPr>
        <w:t>Empirics prove that wind power displaces indigenous villages and increases inequality</w:t>
      </w:r>
    </w:p>
    <w:p w14:paraId="6723CE08" w14:textId="77777777" w:rsidR="00665234" w:rsidRPr="005A2163" w:rsidRDefault="00665234" w:rsidP="00665234">
      <w:pPr>
        <w:rPr>
          <w:rFonts w:cs="Times New Roman"/>
        </w:rPr>
      </w:pPr>
      <w:r w:rsidRPr="00665234">
        <w:rPr>
          <w:rStyle w:val="StyleStyleBold12pt"/>
        </w:rPr>
        <w:t>LaGesse 13</w:t>
      </w:r>
      <w:r w:rsidRPr="005A2163">
        <w:rPr>
          <w:rFonts w:cs="Times New Roman"/>
        </w:rPr>
        <w:t xml:space="preserve"> (David LaGesse, reporter for National Geographic, 2-7-13, “Mexico’s Robust Wind Energy Prospects Ruffle Nearby Villages,” </w:t>
      </w:r>
      <w:r w:rsidRPr="005A2163">
        <w:rPr>
          <w:rFonts w:cs="Times New Roman"/>
          <w:color w:val="000000"/>
        </w:rPr>
        <w:t>http://news.nationalgeographic.com/news/energy/2013/02/pictures/130208-mexico-wind-energy/</w:t>
      </w:r>
      <w:r w:rsidRPr="005A2163">
        <w:rPr>
          <w:rFonts w:cs="Times New Roman"/>
        </w:rPr>
        <w:t>) gz</w:t>
      </w:r>
    </w:p>
    <w:p w14:paraId="63A3FEB1" w14:textId="77777777" w:rsidR="00665234" w:rsidRPr="005A2163" w:rsidRDefault="00665234" w:rsidP="00665234">
      <w:pPr>
        <w:rPr>
          <w:rFonts w:cs="Times New Roman"/>
        </w:rPr>
      </w:pPr>
      <w:r w:rsidRPr="005A2163">
        <w:rPr>
          <w:rFonts w:cs="Times New Roman"/>
          <w:u w:val="single"/>
        </w:rPr>
        <w:t>Wind turbines tower over indigenous villagers</w:t>
      </w:r>
      <w:r w:rsidRPr="005A2163">
        <w:rPr>
          <w:rFonts w:cs="Times New Roman"/>
        </w:rPr>
        <w:t xml:space="preserve"> who turned out to see then-Mexican President Felipe Calderón inaugurate a $550 million wind project in the state of Oaxaca in 2009. </w:t>
      </w:r>
      <w:r w:rsidRPr="005A2163">
        <w:rPr>
          <w:rFonts w:cs="Times New Roman"/>
          <w:u w:val="single"/>
        </w:rPr>
        <w:t>It was the start of new cleaner energy drive</w:t>
      </w:r>
      <w:r w:rsidRPr="005A2163">
        <w:rPr>
          <w:rFonts w:cs="Times New Roman"/>
        </w:rPr>
        <w:t xml:space="preserve"> for an oil-reliant nation, </w:t>
      </w:r>
      <w:r w:rsidRPr="005A2163">
        <w:rPr>
          <w:rFonts w:cs="Times New Roman"/>
          <w:u w:val="single"/>
        </w:rPr>
        <w:t>but</w:t>
      </w:r>
      <w:r w:rsidRPr="005A2163">
        <w:rPr>
          <w:rFonts w:cs="Times New Roman"/>
        </w:rPr>
        <w:t xml:space="preserve"> one that </w:t>
      </w:r>
      <w:r w:rsidRPr="005A2163">
        <w:rPr>
          <w:rFonts w:cs="Times New Roman"/>
          <w:u w:val="single"/>
        </w:rPr>
        <w:t xml:space="preserve">has upended lives in the region's native farming and fishing villages. </w:t>
      </w:r>
      <w:r w:rsidRPr="005A2163">
        <w:rPr>
          <w:rFonts w:cs="Times New Roman"/>
        </w:rPr>
        <w:t>The battle between new energy and traditional communities is being played out amid the steady gusts that sweep across the Isthmus of Tehuantepec, a narrow strip in southern Mexico that separates the Pacific and Atlantic oceans and is one of the windiest places on Earth (</w:t>
      </w:r>
      <w:r w:rsidRPr="005A2163">
        <w:rPr>
          <w:rFonts w:cs="Times New Roman"/>
          <w:color w:val="000000"/>
        </w:rPr>
        <w:t>map</w:t>
      </w:r>
      <w:r w:rsidRPr="005A2163">
        <w:rPr>
          <w:rFonts w:cs="Times New Roman"/>
        </w:rPr>
        <w:t xml:space="preserve">). </w:t>
      </w:r>
      <w:r w:rsidRPr="005A2163">
        <w:rPr>
          <w:rFonts w:cs="Times New Roman"/>
          <w:u w:val="single"/>
        </w:rPr>
        <w:t>Outsiders increasingly covet the power of those air currents as energy that can be captured by modern turbines and transported to nearby factories and distant cities.</w:t>
      </w:r>
      <w:r w:rsidRPr="005A2163">
        <w:rPr>
          <w:rFonts w:cs="Times New Roman"/>
        </w:rPr>
        <w:t xml:space="preserve"> Largely thanks to Oaxaca's unique geography, </w:t>
      </w:r>
      <w:r w:rsidRPr="005A2163">
        <w:rPr>
          <w:rFonts w:cs="Times New Roman"/>
          <w:u w:val="single"/>
        </w:rPr>
        <w:t xml:space="preserve">Mexico's wind power capacity </w:t>
      </w:r>
      <w:r w:rsidRPr="005A2163">
        <w:rPr>
          <w:rFonts w:cs="Times New Roman"/>
          <w:color w:val="000000"/>
          <w:u w:val="single"/>
        </w:rPr>
        <w:t>expanded to 1,350 megawatts in 2012</w:t>
      </w:r>
      <w:r w:rsidRPr="005A2163">
        <w:rPr>
          <w:rFonts w:cs="Times New Roman"/>
        </w:rPr>
        <w:t>, according to reports from a national wind industry conference in Mexico City last month, marking nearly a 140 percent expansion in capacity in a single year. Stands of the turbines now fill Oaxacan horizons, with more planned as developers pour millions of dollars into wind farms. While bringing development to the isolated area, the turbines have disrupted pastoral lifestyles and divided villages over leasing fees and other benefits promised to local communities. The projects have arisen with strong support from Mexico's central government. Before leaving office in December, Calderón was seen as an active proponent of wind power. The projects also have the participation of well-known Mexican companies, including cement maker Cemex and retailer Walmart de Mexico. (See related blog post: "</w:t>
      </w:r>
      <w:r w:rsidRPr="005A2163">
        <w:rPr>
          <w:rFonts w:cs="Times New Roman"/>
          <w:color w:val="000000"/>
        </w:rPr>
        <w:t>Ten (Short) Reasons to Be Excited About Wind Power</w:t>
      </w:r>
      <w:r w:rsidRPr="005A2163">
        <w:rPr>
          <w:rFonts w:cs="Times New Roman"/>
        </w:rPr>
        <w:t xml:space="preserve">.") </w:t>
      </w:r>
      <w:r w:rsidRPr="005A2163">
        <w:rPr>
          <w:rFonts w:cs="Times New Roman"/>
          <w:u w:val="single"/>
        </w:rPr>
        <w:t>Local groups that oppose the developments say the companies have turned communities against each other as they negotiated land leases. Some also complain the developers cheated villages by not paying fair prices and abandoning promised development projects. The protests have given rise to project blockades and occasional violence, including several injuries last weekend, when police confronted protesters blocking company officials from reaching the site of a large project.</w:t>
      </w:r>
      <w:r w:rsidRPr="005A2163">
        <w:rPr>
          <w:rFonts w:cs="Times New Roman"/>
        </w:rPr>
        <w:t xml:space="preserve"> Late last year, opponents scored a major victory when a judge delayed construction of that wind farm, which would be the largest in Mexico.</w:t>
      </w:r>
    </w:p>
    <w:p w14:paraId="256EBAD2" w14:textId="77777777" w:rsidR="00665234" w:rsidRPr="005A2163" w:rsidRDefault="00665234" w:rsidP="00665234">
      <w:pPr>
        <w:pStyle w:val="Heading4"/>
        <w:rPr>
          <w:rFonts w:cs="Times New Roman"/>
        </w:rPr>
      </w:pPr>
      <w:r w:rsidRPr="005A2163">
        <w:rPr>
          <w:rFonts w:cs="Times New Roman"/>
        </w:rPr>
        <w:t>Wind investors empirically perpetuate mass injustice against natives</w:t>
      </w:r>
    </w:p>
    <w:p w14:paraId="2401E10F" w14:textId="77777777" w:rsidR="00665234" w:rsidRPr="005A2163" w:rsidRDefault="00665234" w:rsidP="00665234">
      <w:pPr>
        <w:rPr>
          <w:rFonts w:cs="Times New Roman"/>
        </w:rPr>
      </w:pPr>
      <w:r w:rsidRPr="00665234">
        <w:rPr>
          <w:rStyle w:val="StyleStyleBold12pt"/>
        </w:rPr>
        <w:t>CSM 12</w:t>
      </w:r>
      <w:r w:rsidRPr="005A2163">
        <w:rPr>
          <w:rFonts w:cs="Times New Roman"/>
        </w:rPr>
        <w:t xml:space="preserve"> (Erik Vance, correspondent, 1-26-12, “The ‘Wind Rush’: Green Energy Blows Trouble into Mexico,” </w:t>
      </w:r>
      <w:hyperlink r:id="rId9" w:history="1">
        <w:r w:rsidRPr="005A2163">
          <w:rPr>
            <w:rStyle w:val="Hyperlink"/>
            <w:rFonts w:cs="Times New Roman"/>
          </w:rPr>
          <w:t>http://www.csmonitor.com/Environment/2012/0126/The-wind-rush-Green-energy-blows-trouble-into-Mexico</w:t>
        </w:r>
      </w:hyperlink>
      <w:r w:rsidRPr="005A2163">
        <w:rPr>
          <w:rFonts w:cs="Times New Roman"/>
        </w:rPr>
        <w:t>) gz</w:t>
      </w:r>
    </w:p>
    <w:p w14:paraId="0A538A39" w14:textId="31151245" w:rsidR="00665234" w:rsidRPr="00665234" w:rsidRDefault="00665234" w:rsidP="00665234">
      <w:pPr>
        <w:rPr>
          <w:rFonts w:cs="Times New Roman"/>
        </w:rPr>
      </w:pPr>
      <w:r w:rsidRPr="005A2163">
        <w:rPr>
          <w:rFonts w:cs="Times New Roman"/>
          <w:u w:val="single"/>
        </w:rPr>
        <w:t>The first town to see turbines was La Venta</w:t>
      </w:r>
      <w:r w:rsidRPr="005A2163">
        <w:rPr>
          <w:rFonts w:cs="Times New Roman"/>
        </w:rPr>
        <w:t xml:space="preserve"> (pop. 2,000), north of Laguna Superior. Today, rows of turbines surround the town. The howl of the wind is now punctuated with the rhythmic sound of windmills. "Whenever I am working there is this never-ending sound – thrum, thrum, thrum," says Alejo Giron Carraso, a La Venta farmer who works in the shadow of monstrous turbines. For those without land, the development has been a boon. "It's helped us a lot. Our parents are old and we didn't have much. For a lot of the people in this community it's meant a lot of work," says a woman identifying herself as part of the Betanzos family that runs a small La Venta restaurant. For those with land, who have depended on farming, the economics are more complex: Most of the land here is communal – analogous to native American reservations – held by Zapotecs, the dominant indigenous group in southern Mexico. </w:t>
      </w:r>
      <w:r w:rsidRPr="005A2163">
        <w:rPr>
          <w:rFonts w:cs="Times New Roman"/>
          <w:u w:val="single"/>
        </w:rPr>
        <w:t xml:space="preserve">Decisions to lease land to devel-opers are made by local leaders, but the prices paid for individual land parcels are a patchwork of values that have led many farmers to feel cheated where </w:t>
      </w:r>
      <w:r w:rsidRPr="005A2163">
        <w:rPr>
          <w:rFonts w:cs="Times New Roman"/>
          <w:u w:val="single"/>
        </w:rPr>
        <w:lastRenderedPageBreak/>
        <w:t>turbines are already up and running. Many locals who have given up land are illiterate and not savvy about the process. They recall meetings with developers in which model windmills the size of dinner platters were shown, leading them to believe they could continue farming around them. But they were shocked to see 15-to-20-story turbines rise across acres of their land. Some claim their land was permanently damaged by construction or that they are no longer allowed on it. Others say they were pressured to sell land rights for a fraction of their worth and that community leaders got better deals for their land. "The first guy or two that bites gets [$8] per square meter. That's a hundred times better contract than the other people</w:t>
      </w:r>
      <w:r w:rsidRPr="005A2163">
        <w:rPr>
          <w:rFonts w:cs="Times New Roman"/>
        </w:rPr>
        <w:t>," says Mr. Cokelet. "</w:t>
      </w:r>
      <w:r w:rsidRPr="005A2163">
        <w:rPr>
          <w:rFonts w:cs="Times New Roman"/>
          <w:u w:val="single"/>
        </w:rPr>
        <w:t>But the 98 percent of farmers who sign afterwards sign on for rock-bottom prices. Those one or two people who bite – they don't bite because they're lucky. They bite because they know someone. And their job ... is to sell it to all their neighbors</w:t>
      </w:r>
      <w:r w:rsidRPr="005A2163">
        <w:rPr>
          <w:rFonts w:cs="Times New Roman"/>
        </w:rPr>
        <w:t xml:space="preserve">." While wind developers involved in the La Venta wind farms declined comment on specific contracts, </w:t>
      </w:r>
      <w:r w:rsidRPr="005A2163">
        <w:rPr>
          <w:rFonts w:cs="Times New Roman"/>
          <w:u w:val="single"/>
        </w:rPr>
        <w:t xml:space="preserve">other wind developers in the region admitted </w:t>
      </w:r>
      <w:r w:rsidRPr="005A2163">
        <w:rPr>
          <w:rFonts w:cs="Times New Roman"/>
        </w:rPr>
        <w:t xml:space="preserve">in Monitor interviews </w:t>
      </w:r>
      <w:r w:rsidRPr="005A2163">
        <w:rPr>
          <w:rFonts w:cs="Times New Roman"/>
          <w:u w:val="single"/>
        </w:rPr>
        <w:t>that the only way to acquire land in this communal setting is to deal with community leaders who may enjoy more benefit from signing first.</w:t>
      </w:r>
      <w:r w:rsidRPr="005A2163">
        <w:rPr>
          <w:rFonts w:cs="Times New Roman"/>
        </w:rPr>
        <w:t xml:space="preserve"> Indeed, some were flown by the developers to </w:t>
      </w:r>
      <w:hyperlink r:id="rId10" w:tgtFrame="_self" w:history="1">
        <w:r w:rsidRPr="005A2163">
          <w:rPr>
            <w:rStyle w:val="Hyperlink"/>
            <w:rFonts w:cs="Times New Roman"/>
          </w:rPr>
          <w:t>Spain</w:t>
        </w:r>
      </w:hyperlink>
      <w:r w:rsidRPr="005A2163">
        <w:rPr>
          <w:rFonts w:cs="Times New Roman"/>
        </w:rPr>
        <w:t xml:space="preserve"> to see working wind farms. </w:t>
      </w:r>
    </w:p>
    <w:p w14:paraId="4A265264" w14:textId="55668595" w:rsidR="00AC753B" w:rsidRPr="005A2163" w:rsidRDefault="00AC753B" w:rsidP="00AC753B">
      <w:pPr>
        <w:pStyle w:val="Heading3"/>
        <w:rPr>
          <w:rFonts w:cs="Times New Roman"/>
        </w:rPr>
      </w:pPr>
      <w:r w:rsidRPr="005A2163">
        <w:rPr>
          <w:rFonts w:cs="Times New Roman"/>
        </w:rPr>
        <w:lastRenderedPageBreak/>
        <w:t>Neolib – Framing Link</w:t>
      </w:r>
    </w:p>
    <w:p w14:paraId="3B859EC5" w14:textId="77777777" w:rsidR="00E14C42" w:rsidRPr="005A2163" w:rsidRDefault="00E14C42" w:rsidP="00E14C42">
      <w:pPr>
        <w:pStyle w:val="Heading4"/>
        <w:rPr>
          <w:rFonts w:cs="Times New Roman"/>
        </w:rPr>
      </w:pPr>
      <w:r w:rsidRPr="005A2163">
        <w:rPr>
          <w:rFonts w:cs="Times New Roman"/>
        </w:rPr>
        <w:t xml:space="preserve">The affirmative’s framing of disenfranchised populations as passive recipients of American technological solutions obfuscates the starting points of these inequities, shoves agency to the side, and reinforces paternalism </w:t>
      </w:r>
    </w:p>
    <w:p w14:paraId="1028CAA7" w14:textId="77777777" w:rsidR="00E14C42" w:rsidRPr="005A2163" w:rsidRDefault="00E14C42" w:rsidP="00E14C42">
      <w:pPr>
        <w:rPr>
          <w:rFonts w:cs="Times New Roman"/>
          <w:b/>
          <w:sz w:val="20"/>
        </w:rPr>
      </w:pPr>
      <w:r w:rsidRPr="005A2163">
        <w:rPr>
          <w:rStyle w:val="StyleStyleBold12pt"/>
          <w:rFonts w:cs="Times New Roman"/>
        </w:rPr>
        <w:t>Cuomo 11</w:t>
      </w:r>
      <w:r w:rsidRPr="005A2163">
        <w:rPr>
          <w:rFonts w:cs="Times New Roman"/>
        </w:rPr>
        <w:t xml:space="preserve"> (Chris J Cuomo, PhD in philosophy from the University of Wisconsin at Madison, activist, professor of philosophy and women’s studies at the University of Georgia, Fall 2011, “Climate Change, Vulnerability, and Responsibility,” Hypatia Volume 26, Issue 4, pp 690-714, </w:t>
      </w:r>
      <w:r w:rsidRPr="005A2163">
        <w:rPr>
          <w:rFonts w:cs="Times New Roman"/>
          <w:color w:val="000000"/>
        </w:rPr>
        <w:t>http://academia.edu/attachments/9105834/download_file</w:t>
      </w:r>
      <w:r w:rsidRPr="005A2163">
        <w:rPr>
          <w:rFonts w:cs="Times New Roman"/>
        </w:rPr>
        <w:t>) gz</w:t>
      </w:r>
    </w:p>
    <w:p w14:paraId="07F32F67" w14:textId="77777777" w:rsidR="00E14C42" w:rsidRPr="005A2163" w:rsidRDefault="00E14C42" w:rsidP="00E14C42">
      <w:pPr>
        <w:rPr>
          <w:rFonts w:cs="Times New Roman"/>
        </w:rPr>
      </w:pPr>
      <w:r w:rsidRPr="005A2163">
        <w:rPr>
          <w:rFonts w:cs="Times New Roman"/>
        </w:rPr>
        <w:t xml:space="preserve">Attention to ecological and social vulnerabilities should inform harm reduction strategies, and as resources are directed toward communities facing imminent threats, claims about vulnerabilities will become increasingly influential. But care should be taken when claims about vulnerability are employed to get decision-makers to pay attention and do the right thing. </w:t>
      </w:r>
      <w:r w:rsidRPr="005A2163">
        <w:rPr>
          <w:rFonts w:cs="Times New Roman"/>
          <w:u w:val="single"/>
        </w:rPr>
        <w:t>Framing structural inequalities only in terms of susceptibility to harms focuses attention on the supposed weaknesses or limitations of those who are in harm’s way, but says little about whether injustices or other harms have put them in such precarious positions. Emphasizing vulnerability also tends to obfuscate the agency, knowledge, and resilience of members of disempowered or marginalized groups. Those who are categorically in harm’s way are ethical agents and community members with individual and collective priorities and capacities, not sitting ducks requiring paternalistic regard</w:t>
      </w:r>
      <w:r w:rsidRPr="005A2163">
        <w:rPr>
          <w:rFonts w:cs="Times New Roman"/>
        </w:rPr>
        <w:t xml:space="preserve">, despite the fact that they may be entitled to resources for dealing with the impacts of problems created by wealthy corporations and societies. </w:t>
      </w:r>
      <w:r w:rsidRPr="005A2163">
        <w:rPr>
          <w:rFonts w:cs="Times New Roman"/>
          <w:u w:val="single"/>
        </w:rPr>
        <w:t>Alternatives to discourses of vulnerability are therefore emerging from indigenous, anti-globalization, feminist, and youth movements for climate justice. These movements point out that many communities are in vulnerable positions precisely because they uphold ecological values that have not been engulfed by global capitalism and technological modernization, recognizing marginal status in fossil-fuel cultures to be a sign of wisdom and resilience rather than weakness.</w:t>
      </w:r>
      <w:r w:rsidRPr="005A2163">
        <w:rPr>
          <w:rFonts w:cs="Times New Roman"/>
        </w:rPr>
        <w:t xml:space="preserve"> The fact that climate change disproportionately affects women, people of color, and the poor provides sufficient reason to regard it as a matter of feminist concern (Masika 2002; Hemmati and Ro¨hr 2007; Dankelman 2010). Ecofeminist writers in particular have examined the masculinism, misogyny, racism, and anthropocentrism behind the cultures that have produced and enabled such eco-destructive forms of development and progress (Griffin 1978; Merchant 1980; Haraway 1990; Warren 1990; Cuomo 1992; Gaard and Gruen 1993; Mies and Shiva 1993; Plumwood 1994; Cuomo 1998). </w:t>
      </w:r>
      <w:r w:rsidRPr="005A2163">
        <w:rPr>
          <w:rFonts w:cs="Times New Roman"/>
          <w:u w:val="single"/>
        </w:rPr>
        <w:t>Analyses such as these frame consideration of vulnerabilities and inequalities in relation to the aims of justice, empowerment, and biotic flourishing, and emphasize the promise of feminist perspectives for cultivating alternatives to destructive cultures and technologies.</w:t>
      </w:r>
      <w:r w:rsidRPr="005A2163">
        <w:rPr>
          <w:rFonts w:cs="Times New Roman"/>
        </w:rPr>
        <w:t xml:space="preserve"> One such perspective I rely on throughout this essay takes responsibility to include attentiveness to histories of exploitation, and regards the cultivation of responsible caring attitudes and actions as necessary for the development of ethical social and ecological relationships.3</w:t>
      </w:r>
    </w:p>
    <w:p w14:paraId="42457D42" w14:textId="123CB7B3" w:rsidR="00116463" w:rsidRPr="005A2163" w:rsidRDefault="00AC753B" w:rsidP="00116463">
      <w:pPr>
        <w:pStyle w:val="Heading3"/>
        <w:rPr>
          <w:rFonts w:cs="Times New Roman"/>
        </w:rPr>
      </w:pPr>
      <w:r w:rsidRPr="005A2163">
        <w:rPr>
          <w:rFonts w:cs="Times New Roman"/>
        </w:rPr>
        <w:lastRenderedPageBreak/>
        <w:t>Neolib – Resource Specific Alternative</w:t>
      </w:r>
    </w:p>
    <w:p w14:paraId="7EE33413" w14:textId="77777777" w:rsidR="00116463" w:rsidRPr="005A2163" w:rsidRDefault="00116463" w:rsidP="00116463">
      <w:pPr>
        <w:pStyle w:val="Heading4"/>
        <w:rPr>
          <w:rFonts w:cs="Times New Roman"/>
        </w:rPr>
      </w:pPr>
      <w:r w:rsidRPr="005A2163">
        <w:rPr>
          <w:rFonts w:cs="Times New Roman"/>
        </w:rPr>
        <w:t>Questioning WESTERN resource consumption solves – it’s comparatively more ethical than the plan</w:t>
      </w:r>
    </w:p>
    <w:p w14:paraId="6D51BAB4" w14:textId="77777777" w:rsidR="00116463" w:rsidRPr="005A2163" w:rsidRDefault="00116463" w:rsidP="00116463">
      <w:pPr>
        <w:rPr>
          <w:rStyle w:val="StyleStyleBold12pt"/>
          <w:rFonts w:cs="Times New Roman"/>
          <w:b w:val="0"/>
          <w:sz w:val="16"/>
        </w:rPr>
      </w:pPr>
      <w:r w:rsidRPr="005A2163">
        <w:rPr>
          <w:rStyle w:val="StyleStyleBold12pt"/>
          <w:rFonts w:cs="Times New Roman"/>
        </w:rPr>
        <w:t xml:space="preserve">Kimmins, 1 – </w:t>
      </w:r>
      <w:r w:rsidRPr="005A2163">
        <w:rPr>
          <w:rStyle w:val="StyleStyleBold12pt"/>
          <w:rFonts w:cs="Times New Roman"/>
          <w:b w:val="0"/>
          <w:sz w:val="16"/>
        </w:rPr>
        <w:t>(James Peter, Chairperson of the COMEST Sub-Commission on the Ethics of Energy, “The Ethics of Energy: A Framework for Action,” http://unesdoc.unesco.org/images/0012/001235/123511eo.pdf)//HO</w:t>
      </w:r>
    </w:p>
    <w:p w14:paraId="092DEF64" w14:textId="587F3495" w:rsidR="00116463" w:rsidRDefault="00116463" w:rsidP="00116463">
      <w:pPr>
        <w:pStyle w:val="card"/>
      </w:pPr>
      <w:r w:rsidRPr="005A2163">
        <w:rPr>
          <w:rStyle w:val="StyleBoldUnderline"/>
        </w:rPr>
        <w:t xml:space="preserve">For most people in Western society, especially for policy-makers, </w:t>
      </w:r>
      <w:r w:rsidR="007730D0" w:rsidRPr="005A2163">
        <w:rPr>
          <w:rStyle w:val="StyleBoldUnderline"/>
          <w:sz w:val="12"/>
          <w:u w:val="none"/>
        </w:rPr>
        <w:t>¶</w:t>
      </w:r>
      <w:r w:rsidRPr="005A2163">
        <w:rPr>
          <w:rStyle w:val="StyleBoldUnderline"/>
        </w:rPr>
        <w:t xml:space="preserve"> science and technology offer the only hope for solving environmental </w:t>
      </w:r>
      <w:r w:rsidR="007730D0" w:rsidRPr="005A2163">
        <w:rPr>
          <w:rStyle w:val="StyleBoldUnderline"/>
          <w:sz w:val="12"/>
          <w:u w:val="none"/>
        </w:rPr>
        <w:t>¶</w:t>
      </w:r>
      <w:r w:rsidRPr="005A2163">
        <w:rPr>
          <w:rStyle w:val="StyleBoldUnderline"/>
        </w:rPr>
        <w:t xml:space="preserve"> problems,</w:t>
      </w:r>
      <w:r w:rsidRPr="005A2163">
        <w:t xml:space="preserve"> which often involve very technical matters. As science </w:t>
      </w:r>
      <w:r w:rsidR="007730D0" w:rsidRPr="005A2163">
        <w:rPr>
          <w:sz w:val="12"/>
        </w:rPr>
        <w:t>¶</w:t>
      </w:r>
      <w:r w:rsidRPr="005A2163">
        <w:rPr>
          <w:sz w:val="12"/>
        </w:rPr>
        <w:t xml:space="preserve"> </w:t>
      </w:r>
      <w:r w:rsidRPr="005A2163">
        <w:t xml:space="preserve">normally provides objective and factual answers in an area dominated </w:t>
      </w:r>
      <w:r w:rsidR="007730D0" w:rsidRPr="005A2163">
        <w:rPr>
          <w:sz w:val="12"/>
        </w:rPr>
        <w:t>¶</w:t>
      </w:r>
      <w:r w:rsidRPr="005A2163">
        <w:rPr>
          <w:sz w:val="12"/>
        </w:rPr>
        <w:t xml:space="preserve"> </w:t>
      </w:r>
      <w:r w:rsidRPr="005A2163">
        <w:t xml:space="preserve">by diverse interests, it seems an obvious avenue to turn to. However, </w:t>
      </w:r>
      <w:r w:rsidR="007730D0" w:rsidRPr="005A2163">
        <w:rPr>
          <w:sz w:val="12"/>
        </w:rPr>
        <w:t>¶</w:t>
      </w:r>
      <w:r w:rsidRPr="005A2163">
        <w:rPr>
          <w:sz w:val="12"/>
        </w:rPr>
        <w:t xml:space="preserve"> </w:t>
      </w:r>
      <w:r w:rsidRPr="005A2163">
        <w:rPr>
          <w:rStyle w:val="StyleBoldUnderline"/>
        </w:rPr>
        <w:t>environmental challenges are neither exclusively nor primarily problems</w:t>
      </w:r>
      <w:r w:rsidRPr="005A2163">
        <w:t xml:space="preserve"> </w:t>
      </w:r>
      <w:r w:rsidR="007730D0" w:rsidRPr="005A2163">
        <w:rPr>
          <w:sz w:val="12"/>
        </w:rPr>
        <w:t>¶</w:t>
      </w:r>
      <w:r w:rsidRPr="005A2163">
        <w:rPr>
          <w:sz w:val="12"/>
        </w:rPr>
        <w:t xml:space="preserve"> </w:t>
      </w:r>
      <w:r w:rsidRPr="005A2163">
        <w:rPr>
          <w:rStyle w:val="StyleBoldUnderline"/>
        </w:rPr>
        <w:t xml:space="preserve">in the realm of science and technology. They raise basic issues about </w:t>
      </w:r>
      <w:r w:rsidR="007730D0" w:rsidRPr="005A2163">
        <w:rPr>
          <w:rStyle w:val="StyleBoldUnderline"/>
          <w:sz w:val="12"/>
          <w:u w:val="none"/>
        </w:rPr>
        <w:t>¶</w:t>
      </w:r>
      <w:r w:rsidRPr="005A2163">
        <w:rPr>
          <w:rStyle w:val="StyleBoldUnderline"/>
        </w:rPr>
        <w:t xml:space="preserve"> human values and goals, and require answers to questions that are </w:t>
      </w:r>
      <w:r w:rsidR="007730D0" w:rsidRPr="005A2163">
        <w:rPr>
          <w:rStyle w:val="StyleBoldUnderline"/>
          <w:sz w:val="12"/>
          <w:u w:val="none"/>
        </w:rPr>
        <w:t>¶</w:t>
      </w:r>
      <w:r w:rsidRPr="005A2163">
        <w:rPr>
          <w:rStyle w:val="StyleBoldUnderline"/>
        </w:rPr>
        <w:t xml:space="preserve"> essentially ethical and philosophical. Many environmental scientists are convinced that solutions are to be </w:t>
      </w:r>
      <w:r w:rsidR="007730D0" w:rsidRPr="005A2163">
        <w:rPr>
          <w:rStyle w:val="StyleBoldUnderline"/>
          <w:sz w:val="12"/>
          <w:u w:val="none"/>
        </w:rPr>
        <w:t>¶</w:t>
      </w:r>
      <w:r w:rsidRPr="005A2163">
        <w:rPr>
          <w:rStyle w:val="StyleBoldUnderline"/>
        </w:rPr>
        <w:t xml:space="preserve"> found in the application of more environmentally sensitive technologies. </w:t>
      </w:r>
      <w:r w:rsidR="007730D0" w:rsidRPr="005A2163">
        <w:rPr>
          <w:rStyle w:val="StyleBoldUnderline"/>
          <w:sz w:val="12"/>
          <w:u w:val="none"/>
        </w:rPr>
        <w:t>¶</w:t>
      </w:r>
      <w:r w:rsidRPr="005A2163">
        <w:rPr>
          <w:rStyle w:val="StyleBoldUnderline"/>
        </w:rPr>
        <w:t xml:space="preserve"> But it is also quite clear that this will not be enough on its own if</w:t>
      </w:r>
      <w:r w:rsidRPr="005A2163">
        <w:t xml:space="preserve"> a stricter regulation of population size - mostly in developing regions - and </w:t>
      </w:r>
      <w:r w:rsidR="007730D0" w:rsidRPr="005A2163">
        <w:rPr>
          <w:sz w:val="12"/>
        </w:rPr>
        <w:t>¶</w:t>
      </w:r>
      <w:r w:rsidRPr="005A2163">
        <w:rPr>
          <w:sz w:val="12"/>
        </w:rPr>
        <w:t xml:space="preserve"> </w:t>
      </w:r>
      <w:r w:rsidRPr="005A2163">
        <w:t xml:space="preserve">especially </w:t>
      </w:r>
      <w:r w:rsidRPr="005A2163">
        <w:rPr>
          <w:rStyle w:val="StyleBoldUnderline"/>
        </w:rPr>
        <w:t xml:space="preserve">a very </w:t>
      </w:r>
      <w:r w:rsidRPr="005A2163">
        <w:rPr>
          <w:rStyle w:val="Emphasis"/>
        </w:rPr>
        <w:t>different behaviour</w:t>
      </w:r>
      <w:r w:rsidRPr="005A2163">
        <w:rPr>
          <w:rStyle w:val="StyleBoldUnderline"/>
        </w:rPr>
        <w:t xml:space="preserve"> towards </w:t>
      </w:r>
      <w:r w:rsidRPr="005A2163">
        <w:rPr>
          <w:rStyle w:val="Emphasis"/>
        </w:rPr>
        <w:t>energy demands</w:t>
      </w:r>
      <w:r w:rsidRPr="005A2163">
        <w:rPr>
          <w:rStyle w:val="StyleBoldUnderline"/>
        </w:rPr>
        <w:t xml:space="preserve"> on the </w:t>
      </w:r>
      <w:r w:rsidR="007730D0" w:rsidRPr="005A2163">
        <w:rPr>
          <w:rStyle w:val="StyleBoldUnderline"/>
          <w:sz w:val="12"/>
          <w:u w:val="none"/>
        </w:rPr>
        <w:t>¶</w:t>
      </w:r>
      <w:r w:rsidRPr="005A2163">
        <w:rPr>
          <w:rStyle w:val="StyleBoldUnderline"/>
        </w:rPr>
        <w:t xml:space="preserve"> part of </w:t>
      </w:r>
      <w:r w:rsidRPr="005A2163">
        <w:rPr>
          <w:rStyle w:val="Emphasis"/>
        </w:rPr>
        <w:t>affluent societies is not exercised</w:t>
      </w:r>
      <w:r w:rsidRPr="005A2163">
        <w:t xml:space="preserve">. The latter means, in many </w:t>
      </w:r>
      <w:r w:rsidR="007730D0" w:rsidRPr="005A2163">
        <w:rPr>
          <w:sz w:val="12"/>
        </w:rPr>
        <w:t>¶</w:t>
      </w:r>
      <w:r w:rsidRPr="005A2163">
        <w:rPr>
          <w:sz w:val="12"/>
        </w:rPr>
        <w:t xml:space="preserve"> </w:t>
      </w:r>
      <w:r w:rsidRPr="005A2163">
        <w:t xml:space="preserve">cases, a serious change in the levels of comfort enjoyed, as well as </w:t>
      </w:r>
      <w:r w:rsidR="007730D0" w:rsidRPr="005A2163">
        <w:rPr>
          <w:sz w:val="12"/>
        </w:rPr>
        <w:t>¶</w:t>
      </w:r>
      <w:r w:rsidRPr="005A2163">
        <w:rPr>
          <w:sz w:val="12"/>
        </w:rPr>
        <w:t xml:space="preserve"> </w:t>
      </w:r>
      <w:r w:rsidRPr="005A2163">
        <w:t xml:space="preserve">more sober expectations of the future standards of well-being sought by </w:t>
      </w:r>
      <w:r w:rsidR="007730D0" w:rsidRPr="005A2163">
        <w:rPr>
          <w:sz w:val="12"/>
        </w:rPr>
        <w:t>¶</w:t>
      </w:r>
      <w:r w:rsidRPr="005A2163">
        <w:rPr>
          <w:sz w:val="12"/>
        </w:rPr>
        <w:t xml:space="preserve"> </w:t>
      </w:r>
      <w:r w:rsidRPr="005A2163">
        <w:t xml:space="preserve">developing nations. </w:t>
      </w:r>
      <w:r w:rsidRPr="005A2163">
        <w:rPr>
          <w:rStyle w:val="StyleBoldUnderline"/>
        </w:rPr>
        <w:t xml:space="preserve">These </w:t>
      </w:r>
      <w:r w:rsidRPr="005A2163">
        <w:t>two</w:t>
      </w:r>
      <w:r w:rsidRPr="005A2163">
        <w:rPr>
          <w:rStyle w:val="StyleBoldUnderline"/>
        </w:rPr>
        <w:t xml:space="preserve"> issues represent fundamental ethical </w:t>
      </w:r>
      <w:r w:rsidR="007730D0" w:rsidRPr="005A2163">
        <w:rPr>
          <w:rStyle w:val="StyleBoldUnderline"/>
          <w:sz w:val="12"/>
          <w:u w:val="none"/>
        </w:rPr>
        <w:t>¶</w:t>
      </w:r>
      <w:r w:rsidRPr="005A2163">
        <w:rPr>
          <w:rStyle w:val="StyleBoldUnderline"/>
        </w:rPr>
        <w:t xml:space="preserve"> choices. </w:t>
      </w:r>
      <w:r w:rsidR="007730D0" w:rsidRPr="005A2163">
        <w:rPr>
          <w:rStyle w:val="StyleBoldUnderline"/>
          <w:sz w:val="12"/>
          <w:u w:val="none"/>
        </w:rPr>
        <w:t>¶</w:t>
      </w:r>
      <w:r w:rsidRPr="005A2163">
        <w:rPr>
          <w:rStyle w:val="StyleBoldUnderline"/>
        </w:rPr>
        <w:t xml:space="preserve"> In consequence, it makes </w:t>
      </w:r>
      <w:r w:rsidRPr="005A2163">
        <w:rPr>
          <w:rStyle w:val="Emphasis"/>
        </w:rPr>
        <w:t>little sense</w:t>
      </w:r>
      <w:r w:rsidRPr="005A2163">
        <w:rPr>
          <w:rStyle w:val="StyleBoldUnderline"/>
        </w:rPr>
        <w:t xml:space="preserve"> merely to look at how </w:t>
      </w:r>
      <w:r w:rsidR="007730D0" w:rsidRPr="005A2163">
        <w:rPr>
          <w:rStyle w:val="StyleBoldUnderline"/>
          <w:sz w:val="12"/>
          <w:u w:val="none"/>
        </w:rPr>
        <w:t>¶</w:t>
      </w:r>
      <w:r w:rsidRPr="005A2163">
        <w:rPr>
          <w:rStyle w:val="StyleBoldUnderline"/>
        </w:rPr>
        <w:t xml:space="preserve"> </w:t>
      </w:r>
      <w:r w:rsidRPr="005A2163">
        <w:rPr>
          <w:rStyle w:val="Emphasis"/>
        </w:rPr>
        <w:t>developing countries</w:t>
      </w:r>
      <w:r w:rsidRPr="005A2163">
        <w:rPr>
          <w:rStyle w:val="StyleBoldUnderline"/>
        </w:rPr>
        <w:t xml:space="preserve"> must transform their technologies and sources of </w:t>
      </w:r>
      <w:r w:rsidR="007730D0" w:rsidRPr="005A2163">
        <w:rPr>
          <w:rStyle w:val="StyleBoldUnderline"/>
          <w:sz w:val="12"/>
          <w:u w:val="none"/>
        </w:rPr>
        <w:t>¶</w:t>
      </w:r>
      <w:r w:rsidRPr="005A2163">
        <w:rPr>
          <w:rStyle w:val="StyleBoldUnderline"/>
        </w:rPr>
        <w:t xml:space="preserve"> energy for the future</w:t>
      </w:r>
      <w:r w:rsidRPr="005A2163">
        <w:t xml:space="preserve"> (which they obviously should do) </w:t>
      </w:r>
      <w:r w:rsidRPr="005A2163">
        <w:rPr>
          <w:rStyle w:val="StyleBoldUnderline"/>
        </w:rPr>
        <w:t xml:space="preserve">as a way of </w:t>
      </w:r>
      <w:r w:rsidR="007730D0" w:rsidRPr="005A2163">
        <w:rPr>
          <w:rStyle w:val="StyleBoldUnderline"/>
          <w:sz w:val="12"/>
          <w:u w:val="none"/>
        </w:rPr>
        <w:t>¶</w:t>
      </w:r>
      <w:r w:rsidRPr="005A2163">
        <w:rPr>
          <w:rStyle w:val="StyleBoldUnderline"/>
        </w:rPr>
        <w:t xml:space="preserve"> solving the environmental problems we are facing globally</w:t>
      </w:r>
      <w:r w:rsidRPr="005A2163">
        <w:t xml:space="preserve">. It makes </w:t>
      </w:r>
      <w:r w:rsidR="007730D0" w:rsidRPr="005A2163">
        <w:rPr>
          <w:sz w:val="12"/>
        </w:rPr>
        <w:t>¶</w:t>
      </w:r>
      <w:r w:rsidRPr="005A2163">
        <w:t xml:space="preserve"> even less sense to discuss how they will have to draw limits to their </w:t>
      </w:r>
      <w:r w:rsidR="007730D0" w:rsidRPr="005A2163">
        <w:rPr>
          <w:sz w:val="12"/>
        </w:rPr>
        <w:t>¶</w:t>
      </w:r>
      <w:r w:rsidRPr="005A2163">
        <w:t xml:space="preserve"> needs and expectations in isolation of what is, or should be, occurring in </w:t>
      </w:r>
      <w:r w:rsidR="007730D0" w:rsidRPr="005A2163">
        <w:rPr>
          <w:sz w:val="12"/>
        </w:rPr>
        <w:t>¶</w:t>
      </w:r>
      <w:r w:rsidRPr="005A2163">
        <w:t xml:space="preserve"> the rest of the world. </w:t>
      </w:r>
      <w:r w:rsidR="007730D0" w:rsidRPr="005A2163">
        <w:rPr>
          <w:sz w:val="12"/>
        </w:rPr>
        <w:t>¶</w:t>
      </w:r>
      <w:r w:rsidRPr="005A2163">
        <w:rPr>
          <w:sz w:val="12"/>
        </w:rPr>
        <w:t xml:space="preserve"> </w:t>
      </w:r>
      <w:r w:rsidRPr="005A2163">
        <w:rPr>
          <w:rStyle w:val="StyleBoldUnderline"/>
        </w:rPr>
        <w:t xml:space="preserve">Ethics play an important role in issues of development for the future by </w:t>
      </w:r>
      <w:r w:rsidR="007730D0" w:rsidRPr="005A2163">
        <w:rPr>
          <w:rStyle w:val="StyleBoldUnderline"/>
          <w:sz w:val="12"/>
          <w:u w:val="none"/>
        </w:rPr>
        <w:t>¶</w:t>
      </w:r>
      <w:r w:rsidRPr="005A2163">
        <w:rPr>
          <w:rStyle w:val="StyleBoldUnderline"/>
        </w:rPr>
        <w:t xml:space="preserve"> clarifying values at stake in policy decisions and giving moral reasons for </w:t>
      </w:r>
      <w:r w:rsidR="007730D0" w:rsidRPr="005A2163">
        <w:rPr>
          <w:rStyle w:val="StyleBoldUnderline"/>
          <w:sz w:val="12"/>
          <w:u w:val="none"/>
        </w:rPr>
        <w:t>¶</w:t>
      </w:r>
      <w:r w:rsidRPr="005A2163">
        <w:rPr>
          <w:rStyle w:val="StyleBoldUnderline"/>
        </w:rPr>
        <w:t xml:space="preserve"> alternative courses of action. Environmental and development questions </w:t>
      </w:r>
      <w:r w:rsidR="007730D0" w:rsidRPr="005A2163">
        <w:rPr>
          <w:rStyle w:val="StyleBoldUnderline"/>
          <w:sz w:val="12"/>
          <w:u w:val="none"/>
        </w:rPr>
        <w:t>¶</w:t>
      </w:r>
      <w:r w:rsidRPr="005A2163">
        <w:rPr>
          <w:rStyle w:val="StyleBoldUnderline"/>
        </w:rPr>
        <w:t xml:space="preserve"> are loaded with </w:t>
      </w:r>
      <w:r w:rsidRPr="005A2163">
        <w:rPr>
          <w:rStyle w:val="Emphasis"/>
        </w:rPr>
        <w:t>moral implications</w:t>
      </w:r>
      <w:r w:rsidRPr="005A2163">
        <w:rPr>
          <w:rStyle w:val="StyleBoldUnderline"/>
        </w:rPr>
        <w:t xml:space="preserve"> that need to be </w:t>
      </w:r>
      <w:r w:rsidRPr="005A2163">
        <w:rPr>
          <w:rStyle w:val="Emphasis"/>
        </w:rPr>
        <w:t>understood</w:t>
      </w:r>
      <w:r w:rsidRPr="005A2163">
        <w:rPr>
          <w:rStyle w:val="StyleBoldUnderline"/>
        </w:rPr>
        <w:t xml:space="preserve"> and </w:t>
      </w:r>
      <w:r w:rsidR="007730D0" w:rsidRPr="005A2163">
        <w:rPr>
          <w:rStyle w:val="Emphasis"/>
          <w:b w:val="0"/>
          <w:sz w:val="12"/>
          <w:u w:val="none"/>
        </w:rPr>
        <w:t>¶</w:t>
      </w:r>
      <w:r w:rsidRPr="005A2163">
        <w:rPr>
          <w:rStyle w:val="Emphasis"/>
        </w:rPr>
        <w:t xml:space="preserve"> carefully weighed</w:t>
      </w:r>
      <w:r w:rsidRPr="005A2163">
        <w:rPr>
          <w:rStyle w:val="StyleBoldUnderline"/>
        </w:rPr>
        <w:t xml:space="preserve"> before intelligent choices are made. This should help </w:t>
      </w:r>
      <w:r w:rsidR="007730D0" w:rsidRPr="005A2163">
        <w:rPr>
          <w:rStyle w:val="StyleBoldUnderline"/>
          <w:sz w:val="12"/>
          <w:u w:val="none"/>
        </w:rPr>
        <w:t>¶</w:t>
      </w:r>
      <w:r w:rsidRPr="005A2163">
        <w:rPr>
          <w:rStyle w:val="StyleBoldUnderline"/>
        </w:rPr>
        <w:t xml:space="preserve"> resolve value conflicts that thwart ecological conservation and </w:t>
      </w:r>
      <w:r w:rsidR="007730D0" w:rsidRPr="005A2163">
        <w:rPr>
          <w:rStyle w:val="StyleBoldUnderline"/>
          <w:sz w:val="12"/>
          <w:u w:val="none"/>
        </w:rPr>
        <w:t>¶</w:t>
      </w:r>
      <w:r w:rsidRPr="005A2163">
        <w:rPr>
          <w:rStyle w:val="StyleBoldUnderline"/>
        </w:rPr>
        <w:t xml:space="preserve"> development projects. With the help of ethics, a </w:t>
      </w:r>
      <w:r w:rsidRPr="005A2163">
        <w:rPr>
          <w:rStyle w:val="Emphasis"/>
        </w:rPr>
        <w:t>new social paradigm</w:t>
      </w:r>
      <w:r w:rsidRPr="005A2163">
        <w:rPr>
          <w:rStyle w:val="StyleBoldUnderline"/>
        </w:rPr>
        <w:t xml:space="preserve"> </w:t>
      </w:r>
      <w:r w:rsidR="007730D0" w:rsidRPr="005A2163">
        <w:rPr>
          <w:rStyle w:val="StyleBoldUnderline"/>
          <w:sz w:val="12"/>
          <w:u w:val="none"/>
        </w:rPr>
        <w:t>¶</w:t>
      </w:r>
      <w:r w:rsidRPr="005A2163">
        <w:rPr>
          <w:rStyle w:val="StyleBoldUnderline"/>
        </w:rPr>
        <w:t xml:space="preserve"> should evolve that would promote sustainable development with the </w:t>
      </w:r>
      <w:r w:rsidR="007730D0" w:rsidRPr="005A2163">
        <w:rPr>
          <w:rStyle w:val="StyleBoldUnderline"/>
          <w:sz w:val="12"/>
          <w:u w:val="none"/>
        </w:rPr>
        <w:t>¶</w:t>
      </w:r>
      <w:r w:rsidRPr="005A2163">
        <w:rPr>
          <w:rStyle w:val="StyleBoldUnderline"/>
        </w:rPr>
        <w:t xml:space="preserve"> maintenance of cultural diversity, social justice and equity</w:t>
      </w:r>
      <w:r w:rsidRPr="005A2163">
        <w:t>.</w:t>
      </w:r>
    </w:p>
    <w:p w14:paraId="02811354" w14:textId="14ABD57F" w:rsidR="00C2611A" w:rsidRDefault="00C2611A" w:rsidP="00C2611A">
      <w:pPr>
        <w:pStyle w:val="Heading3"/>
      </w:pPr>
      <w:r>
        <w:lastRenderedPageBreak/>
        <w:t>Neolib – AT: Energy Access Link Turn</w:t>
      </w:r>
    </w:p>
    <w:p w14:paraId="1F2A1B0B" w14:textId="4F0CA055" w:rsidR="00C2611A" w:rsidRPr="007D2640" w:rsidRDefault="00C2611A" w:rsidP="00C2611A">
      <w:pPr>
        <w:pStyle w:val="Heading4"/>
      </w:pPr>
      <w:r>
        <w:t>Energy access</w:t>
      </w:r>
      <w:r w:rsidRPr="007D2640">
        <w:t xml:space="preserve"> doesn’t have a substantial social or economic impact</w:t>
      </w:r>
    </w:p>
    <w:p w14:paraId="2D5C276D" w14:textId="77777777" w:rsidR="00C2611A" w:rsidRPr="007D2640" w:rsidRDefault="00C2611A" w:rsidP="00C2611A">
      <w:pPr>
        <w:rPr>
          <w:rStyle w:val="StyleStyleBold12pt"/>
          <w:b w:val="0"/>
          <w:sz w:val="14"/>
        </w:rPr>
      </w:pPr>
      <w:r w:rsidRPr="007D2640">
        <w:rPr>
          <w:rStyle w:val="StyleStyleBold12pt"/>
        </w:rPr>
        <w:t xml:space="preserve">Cabraal et al., 5 – </w:t>
      </w:r>
      <w:r w:rsidRPr="007D2640">
        <w:rPr>
          <w:rStyle w:val="StyleStyleBold12pt"/>
          <w:b w:val="0"/>
          <w:sz w:val="14"/>
        </w:rPr>
        <w:t>(R. Anil et al., Energy and Water, Energy Sector Management Assistance Program, World Bank; “PRODUCTIVE USES OF ENERGY FOR RURAL DEVELOPMENT,” World Bank, http://siteresources.worldbank.org/EXTRENENERGYTK/Resources/5138246-1237906527727/5950705-1239304688925/productiveusesofenergyforrd.pdf)//HO</w:t>
      </w:r>
    </w:p>
    <w:p w14:paraId="43613D71" w14:textId="77777777" w:rsidR="00C2611A" w:rsidRDefault="00C2611A" w:rsidP="00C2611A">
      <w:pPr>
        <w:rPr>
          <w:sz w:val="14"/>
        </w:rPr>
      </w:pPr>
      <w:r w:rsidRPr="007D2640">
        <w:rPr>
          <w:sz w:val="20"/>
          <w:u w:val="single"/>
        </w:rPr>
        <w:t>There is almost unanimous agreement that energy plays a pivotal role in national</w:t>
      </w:r>
      <w:r>
        <w:rPr>
          <w:sz w:val="10"/>
        </w:rPr>
        <w:t xml:space="preserve"> </w:t>
      </w:r>
      <w:r w:rsidRPr="007D2640">
        <w:rPr>
          <w:sz w:val="10"/>
          <w:u w:val="single"/>
        </w:rPr>
        <w:t xml:space="preserve"> </w:t>
      </w:r>
      <w:r w:rsidRPr="007D2640">
        <w:rPr>
          <w:sz w:val="20"/>
          <w:u w:val="single"/>
        </w:rPr>
        <w:t xml:space="preserve">development. </w:t>
      </w:r>
      <w:r w:rsidRPr="007D2640">
        <w:rPr>
          <w:sz w:val="14"/>
        </w:rPr>
        <w:t>Generally,</w:t>
      </w:r>
      <w:r w:rsidRPr="007D2640">
        <w:rPr>
          <w:sz w:val="20"/>
          <w:u w:val="single"/>
        </w:rPr>
        <w:t xml:space="preserve"> there is a high degree of correlation between energy use,</w:t>
      </w:r>
      <w:r>
        <w:rPr>
          <w:sz w:val="10"/>
        </w:rPr>
        <w:t xml:space="preserve"> </w:t>
      </w:r>
      <w:r w:rsidRPr="007D2640">
        <w:rPr>
          <w:sz w:val="10"/>
          <w:u w:val="single"/>
        </w:rPr>
        <w:t xml:space="preserve"> </w:t>
      </w:r>
      <w:r w:rsidRPr="007D2640">
        <w:rPr>
          <w:sz w:val="20"/>
          <w:u w:val="single"/>
        </w:rPr>
        <w:t>economic growth, and level of development.</w:t>
      </w:r>
      <w:r w:rsidRPr="007D2640">
        <w:rPr>
          <w:sz w:val="14"/>
        </w:rPr>
        <w:t xml:space="preserve"> In the context of rural development,</w:t>
      </w:r>
      <w:r>
        <w:rPr>
          <w:sz w:val="10"/>
        </w:rPr>
        <w:t xml:space="preserve"> </w:t>
      </w:r>
      <w:r w:rsidRPr="007D2640">
        <w:rPr>
          <w:sz w:val="14"/>
        </w:rPr>
        <w:t xml:space="preserve"> the traditional view of the productive use of energy is that it is associated primarily</w:t>
      </w:r>
      <w:r>
        <w:rPr>
          <w:sz w:val="10"/>
        </w:rPr>
        <w:t xml:space="preserve"> </w:t>
      </w:r>
      <w:r w:rsidRPr="007D2640">
        <w:rPr>
          <w:sz w:val="14"/>
        </w:rPr>
        <w:t xml:space="preserve"> with the provision of motive power for agricultural and industrial or commercial</w:t>
      </w:r>
      <w:r>
        <w:rPr>
          <w:sz w:val="10"/>
        </w:rPr>
        <w:t xml:space="preserve"> </w:t>
      </w:r>
      <w:r w:rsidRPr="007D2640">
        <w:rPr>
          <w:sz w:val="14"/>
        </w:rPr>
        <w:t xml:space="preserve"> uses. For example, motors are used to grind grain, operate power tools, irrigate</w:t>
      </w:r>
      <w:r>
        <w:rPr>
          <w:sz w:val="10"/>
        </w:rPr>
        <w:t xml:space="preserve"> </w:t>
      </w:r>
      <w:r w:rsidRPr="007D2640">
        <w:rPr>
          <w:sz w:val="14"/>
        </w:rPr>
        <w:t xml:space="preserve"> farmland, and facilitate many commercial activities. </w:t>
      </w:r>
      <w:r w:rsidRPr="007D2640">
        <w:rPr>
          <w:sz w:val="20"/>
          <w:u w:val="single"/>
        </w:rPr>
        <w:t>It was believed that the motive power made possible by electricity would result in tremendous productivity</w:t>
      </w:r>
      <w:r>
        <w:rPr>
          <w:sz w:val="10"/>
        </w:rPr>
        <w:t xml:space="preserve"> </w:t>
      </w:r>
      <w:r w:rsidRPr="007D2640">
        <w:rPr>
          <w:sz w:val="10"/>
          <w:u w:val="single"/>
        </w:rPr>
        <w:t xml:space="preserve"> </w:t>
      </w:r>
      <w:r w:rsidRPr="007D2640">
        <w:rPr>
          <w:sz w:val="20"/>
          <w:u w:val="single"/>
        </w:rPr>
        <w:t>gains and economic growth, thus transforming the underdeveloped rural landscape</w:t>
      </w:r>
      <w:r w:rsidRPr="007D2640">
        <w:rPr>
          <w:sz w:val="14"/>
        </w:rPr>
        <w:t>.</w:t>
      </w:r>
      <w:r>
        <w:rPr>
          <w:sz w:val="10"/>
        </w:rPr>
        <w:t xml:space="preserve"> </w:t>
      </w:r>
      <w:r w:rsidRPr="007D2640">
        <w:rPr>
          <w:sz w:val="14"/>
        </w:rPr>
        <w:t xml:space="preserve"> In other words, the emphasis has been on the direct income-generating uses of</w:t>
      </w:r>
      <w:r>
        <w:rPr>
          <w:sz w:val="10"/>
        </w:rPr>
        <w:t xml:space="preserve"> </w:t>
      </w:r>
      <w:r w:rsidRPr="007D2640">
        <w:rPr>
          <w:sz w:val="14"/>
        </w:rPr>
        <w:t xml:space="preserve"> energy.</w:t>
      </w:r>
      <w:r>
        <w:rPr>
          <w:sz w:val="10"/>
        </w:rPr>
        <w:t xml:space="preserve"> </w:t>
      </w:r>
      <w:r w:rsidRPr="007D2640">
        <w:rPr>
          <w:sz w:val="14"/>
        </w:rPr>
        <w:t xml:space="preserve"> </w:t>
      </w:r>
      <w:r w:rsidRPr="007D2640">
        <w:rPr>
          <w:sz w:val="20"/>
          <w:u w:val="single"/>
        </w:rPr>
        <w:t>The traditional concept of productive uses of energy for rural development needs</w:t>
      </w:r>
      <w:r>
        <w:rPr>
          <w:sz w:val="10"/>
        </w:rPr>
        <w:t xml:space="preserve"> </w:t>
      </w:r>
      <w:r w:rsidRPr="007D2640">
        <w:rPr>
          <w:sz w:val="10"/>
          <w:u w:val="single"/>
        </w:rPr>
        <w:t xml:space="preserve"> </w:t>
      </w:r>
      <w:r w:rsidRPr="007D2640">
        <w:rPr>
          <w:sz w:val="20"/>
          <w:u w:val="single"/>
        </w:rPr>
        <w:t>to be revised</w:t>
      </w:r>
      <w:r w:rsidRPr="007D2640">
        <w:rPr>
          <w:sz w:val="14"/>
        </w:rPr>
        <w:t xml:space="preserve"> for primarily two reasons. First, </w:t>
      </w:r>
      <w:r w:rsidRPr="007D2640">
        <w:rPr>
          <w:sz w:val="20"/>
          <w:u w:val="single"/>
        </w:rPr>
        <w:t>there is a growing realization that</w:t>
      </w:r>
      <w:r>
        <w:rPr>
          <w:sz w:val="10"/>
        </w:rPr>
        <w:t xml:space="preserve"> </w:t>
      </w:r>
      <w:r w:rsidRPr="007D2640">
        <w:rPr>
          <w:sz w:val="14"/>
        </w:rPr>
        <w:t xml:space="preserve"> although </w:t>
      </w:r>
      <w:r w:rsidRPr="007D2640">
        <w:rPr>
          <w:sz w:val="20"/>
          <w:u w:val="single"/>
        </w:rPr>
        <w:t>energy</w:t>
      </w:r>
      <w:r w:rsidRPr="007D2640">
        <w:rPr>
          <w:sz w:val="14"/>
        </w:rPr>
        <w:t xml:space="preserve"> is a necessary condition for rural development, it </w:t>
      </w:r>
      <w:r w:rsidRPr="007D2640">
        <w:rPr>
          <w:b/>
          <w:sz w:val="20"/>
          <w:u w:val="single"/>
        </w:rPr>
        <w:t>is insufﬁcient by</w:t>
      </w:r>
      <w:r>
        <w:rPr>
          <w:sz w:val="10"/>
        </w:rPr>
        <w:t xml:space="preserve"> </w:t>
      </w:r>
      <w:r w:rsidRPr="007D2640">
        <w:rPr>
          <w:b/>
          <w:sz w:val="10"/>
          <w:u w:val="single"/>
        </w:rPr>
        <w:t xml:space="preserve"> </w:t>
      </w:r>
      <w:r w:rsidRPr="007D2640">
        <w:rPr>
          <w:b/>
          <w:sz w:val="20"/>
          <w:u w:val="single"/>
        </w:rPr>
        <w:t>itself to bring about the desired socioeconomic impact.</w:t>
      </w:r>
      <w:r w:rsidRPr="007D2640">
        <w:rPr>
          <w:sz w:val="14"/>
        </w:rPr>
        <w:t xml:space="preserve"> Second, </w:t>
      </w:r>
      <w:r w:rsidRPr="007D2640">
        <w:rPr>
          <w:sz w:val="20"/>
          <w:u w:val="single"/>
        </w:rPr>
        <w:t>there is a signiﬁcant</w:t>
      </w:r>
      <w:r>
        <w:rPr>
          <w:sz w:val="10"/>
        </w:rPr>
        <w:t xml:space="preserve"> </w:t>
      </w:r>
      <w:r w:rsidRPr="007D2640">
        <w:rPr>
          <w:sz w:val="10"/>
          <w:u w:val="single"/>
        </w:rPr>
        <w:t xml:space="preserve"> </w:t>
      </w:r>
      <w:r w:rsidRPr="007D2640">
        <w:rPr>
          <w:sz w:val="20"/>
          <w:u w:val="single"/>
        </w:rPr>
        <w:t>shift in the understanding of what is meant by rural development</w:t>
      </w:r>
      <w:r w:rsidRPr="007D2640">
        <w:rPr>
          <w:sz w:val="14"/>
        </w:rPr>
        <w:t>, especially in the</w:t>
      </w:r>
      <w:r>
        <w:rPr>
          <w:sz w:val="10"/>
        </w:rPr>
        <w:t xml:space="preserve"> </w:t>
      </w:r>
      <w:r w:rsidRPr="007D2640">
        <w:rPr>
          <w:sz w:val="14"/>
        </w:rPr>
        <w:t xml:space="preserve"> context of the Millennium Development Goals (MDGs) used by the major donors</w:t>
      </w:r>
      <w:r>
        <w:rPr>
          <w:sz w:val="10"/>
        </w:rPr>
        <w:t xml:space="preserve"> </w:t>
      </w:r>
      <w:r w:rsidRPr="007D2640">
        <w:rPr>
          <w:sz w:val="14"/>
        </w:rPr>
        <w:t xml:space="preserve"> and international development agencies.</w:t>
      </w:r>
      <w:r>
        <w:rPr>
          <w:sz w:val="10"/>
        </w:rPr>
        <w:t xml:space="preserve"> </w:t>
      </w:r>
      <w:r w:rsidRPr="007D2640">
        <w:rPr>
          <w:sz w:val="14"/>
        </w:rPr>
        <w:t xml:space="preserve"> </w:t>
      </w:r>
      <w:r w:rsidRPr="007D2640">
        <w:rPr>
          <w:sz w:val="20"/>
          <w:u w:val="single"/>
        </w:rPr>
        <w:t>The MDGs emphasize not just poverty reduction</w:t>
      </w:r>
      <w:r w:rsidRPr="007D2640">
        <w:rPr>
          <w:sz w:val="14"/>
        </w:rPr>
        <w:t xml:space="preserve"> in terms of income, </w:t>
      </w:r>
      <w:r w:rsidRPr="007D2640">
        <w:rPr>
          <w:sz w:val="20"/>
          <w:u w:val="single"/>
        </w:rPr>
        <w:t>but they</w:t>
      </w:r>
      <w:r>
        <w:rPr>
          <w:sz w:val="10"/>
        </w:rPr>
        <w:t xml:space="preserve"> </w:t>
      </w:r>
      <w:r w:rsidRPr="007D2640">
        <w:rPr>
          <w:sz w:val="10"/>
          <w:u w:val="single"/>
        </w:rPr>
        <w:t xml:space="preserve"> </w:t>
      </w:r>
      <w:r w:rsidRPr="007D2640">
        <w:rPr>
          <w:sz w:val="20"/>
          <w:u w:val="single"/>
        </w:rPr>
        <w:t>also highlight the importance of improved health, universal primary education,</w:t>
      </w:r>
      <w:r>
        <w:rPr>
          <w:sz w:val="10"/>
        </w:rPr>
        <w:t xml:space="preserve"> </w:t>
      </w:r>
      <w:r w:rsidRPr="007D2640">
        <w:rPr>
          <w:sz w:val="10"/>
          <w:u w:val="single"/>
        </w:rPr>
        <w:t xml:space="preserve"> </w:t>
      </w:r>
      <w:r w:rsidRPr="007D2640">
        <w:rPr>
          <w:sz w:val="20"/>
          <w:u w:val="single"/>
        </w:rPr>
        <w:t>women’s empowerment, and gender equality.</w:t>
      </w:r>
      <w:r w:rsidRPr="007D2640">
        <w:rPr>
          <w:sz w:val="14"/>
        </w:rPr>
        <w:t xml:space="preserve"> The very goals of development are</w:t>
      </w:r>
      <w:r>
        <w:rPr>
          <w:sz w:val="10"/>
        </w:rPr>
        <w:t xml:space="preserve"> </w:t>
      </w:r>
      <w:r w:rsidRPr="007D2640">
        <w:rPr>
          <w:sz w:val="14"/>
        </w:rPr>
        <w:t xml:space="preserve"> to raise incomes of the poor and also to ensure that they are educated and healthy,</w:t>
      </w:r>
      <w:r>
        <w:rPr>
          <w:sz w:val="10"/>
        </w:rPr>
        <w:t xml:space="preserve"> </w:t>
      </w:r>
      <w:r w:rsidRPr="007D2640">
        <w:rPr>
          <w:sz w:val="14"/>
        </w:rPr>
        <w:t xml:space="preserve"> and treated equally. Thus, an enhanced understanding of what is a productive use</w:t>
      </w:r>
      <w:r>
        <w:rPr>
          <w:sz w:val="10"/>
        </w:rPr>
        <w:t xml:space="preserve"> </w:t>
      </w:r>
      <w:r w:rsidRPr="007D2640">
        <w:rPr>
          <w:sz w:val="14"/>
        </w:rPr>
        <w:t xml:space="preserve"> of energy must take into account not only the direct impact of energy on raising</w:t>
      </w:r>
      <w:r>
        <w:rPr>
          <w:sz w:val="10"/>
        </w:rPr>
        <w:t xml:space="preserve"> </w:t>
      </w:r>
      <w:r w:rsidRPr="007D2640">
        <w:rPr>
          <w:sz w:val="14"/>
        </w:rPr>
        <w:t xml:space="preserve"> incomes, but also the indirect impacts that energy can have on education, health,</w:t>
      </w:r>
      <w:r>
        <w:rPr>
          <w:sz w:val="10"/>
        </w:rPr>
        <w:t xml:space="preserve"> </w:t>
      </w:r>
      <w:r w:rsidRPr="007D2640">
        <w:rPr>
          <w:sz w:val="14"/>
        </w:rPr>
        <w:t xml:space="preserve"> and gender issues.</w:t>
      </w:r>
    </w:p>
    <w:p w14:paraId="3E7DCD15" w14:textId="2DCB4AD9" w:rsidR="002818CB" w:rsidRDefault="002818CB" w:rsidP="002818CB">
      <w:pPr>
        <w:pStyle w:val="Heading3"/>
      </w:pPr>
      <w:r>
        <w:lastRenderedPageBreak/>
        <w:t>Neolib – AT: Conservation Turn</w:t>
      </w:r>
    </w:p>
    <w:p w14:paraId="6B03404B" w14:textId="5BE24953" w:rsidR="002818CB" w:rsidRPr="006E69E5" w:rsidRDefault="002818CB" w:rsidP="002818CB">
      <w:pPr>
        <w:pStyle w:val="Heading4"/>
      </w:pPr>
      <w:r>
        <w:t>Efficiency doesn’t produce environmental gains</w:t>
      </w:r>
    </w:p>
    <w:p w14:paraId="76C678CD" w14:textId="77777777" w:rsidR="002818CB" w:rsidRPr="006E69E5" w:rsidRDefault="002818CB" w:rsidP="002818CB">
      <w:pPr>
        <w:rPr>
          <w:rFonts w:cs="Times New Roman"/>
          <w:szCs w:val="16"/>
        </w:rPr>
      </w:pPr>
      <w:r w:rsidRPr="006E69E5">
        <w:rPr>
          <w:rFonts w:cs="Times New Roman"/>
          <w:b/>
        </w:rPr>
        <w:t xml:space="preserve">Foster 11 </w:t>
      </w:r>
      <w:r w:rsidRPr="006E69E5">
        <w:rPr>
          <w:rFonts w:cs="Times New Roman"/>
          <w:szCs w:val="16"/>
        </w:rPr>
        <w:t xml:space="preserve">– professor of sociology at University of Oregon and editor of Monthly Review (John Bellamy, “Capitalism and Degrowth: An Impossibility Theorem”, January issue, 2011; </w:t>
      </w:r>
      <w:hyperlink r:id="rId11" w:history="1">
        <w:r w:rsidRPr="006E69E5">
          <w:rPr>
            <w:rStyle w:val="Hyperlink"/>
            <w:rFonts w:cs="Times New Roman"/>
            <w:szCs w:val="16"/>
          </w:rPr>
          <w:t>http://monthlyreview.org/2011/01/01/capitalism-and-degrowth-an-impossibility-theorem</w:t>
        </w:r>
      </w:hyperlink>
      <w:r w:rsidRPr="006E69E5">
        <w:rPr>
          <w:rFonts w:cs="Times New Roman"/>
          <w:szCs w:val="16"/>
        </w:rPr>
        <w:t>)//Beddow</w:t>
      </w:r>
    </w:p>
    <w:p w14:paraId="7E791032" w14:textId="22D2CE04" w:rsidR="000D329E" w:rsidRDefault="002818CB" w:rsidP="000D329E">
      <w:pPr>
        <w:rPr>
          <w:rFonts w:cs="Times New Roman"/>
        </w:rPr>
      </w:pPr>
      <w:r w:rsidRPr="006E69E5">
        <w:rPr>
          <w:rFonts w:cs="Times New Roman"/>
        </w:rPr>
        <w:t xml:space="preserve">An underlying premise of this movement is that, in the face of a planetary ecological emergency, the promise of green technology has proven false. This can be attributed to the Jevons Paradox, </w:t>
      </w:r>
      <w:r w:rsidRPr="006E69E5">
        <w:rPr>
          <w:rFonts w:cs="Times New Roman"/>
          <w:u w:val="single"/>
        </w:rPr>
        <w:t xml:space="preserve">according to which </w:t>
      </w:r>
      <w:r w:rsidRPr="006E69E5">
        <w:rPr>
          <w:rFonts w:cs="Times New Roman"/>
          <w:b/>
          <w:u w:val="single"/>
        </w:rPr>
        <w:t>greater efficiency in the use of energy and resources leads not to conservation but to greater economic growth</w:t>
      </w:r>
      <w:r w:rsidRPr="006E69E5">
        <w:rPr>
          <w:rFonts w:cs="Times New Roman"/>
          <w:u w:val="single"/>
        </w:rPr>
        <w:t xml:space="preserve">, and hence </w:t>
      </w:r>
      <w:r w:rsidRPr="006E69E5">
        <w:rPr>
          <w:rFonts w:cs="Times New Roman"/>
          <w:b/>
          <w:u w:val="single"/>
        </w:rPr>
        <w:t>more pressure on the environment</w:t>
      </w:r>
      <w:r w:rsidRPr="006E69E5">
        <w:rPr>
          <w:rFonts w:cs="Times New Roman"/>
        </w:rPr>
        <w:t>.</w:t>
      </w:r>
      <w:hyperlink r:id="rId12" w:anchor="en5" w:history="1">
        <w:r w:rsidRPr="006E69E5">
          <w:rPr>
            <w:rStyle w:val="Hyperlink"/>
            <w:rFonts w:cs="Times New Roman"/>
            <w:color w:val="0000FF"/>
          </w:rPr>
          <w:t>5</w:t>
        </w:r>
      </w:hyperlink>
      <w:r w:rsidRPr="006E69E5">
        <w:rPr>
          <w:rFonts w:cs="Times New Roman"/>
        </w:rPr>
        <w:t xml:space="preserve"> </w:t>
      </w:r>
      <w:r w:rsidRPr="006E69E5">
        <w:rPr>
          <w:rFonts w:cs="Times New Roman"/>
          <w:u w:val="single"/>
        </w:rPr>
        <w:t xml:space="preserve">The unavoidable conclusion—associated with a wide variety of political-economic and environmental thinkers, not just those connected directly to the European degrowth project—is that </w:t>
      </w:r>
      <w:r w:rsidRPr="006E69E5">
        <w:rPr>
          <w:rFonts w:cs="Times New Roman"/>
          <w:b/>
          <w:u w:val="single"/>
        </w:rPr>
        <w:t>there needs to be a drastic alteration in the economic trends operative since the Industrial Revolution</w:t>
      </w:r>
      <w:r w:rsidRPr="006E69E5">
        <w:rPr>
          <w:rFonts w:cs="Times New Roman"/>
          <w:b/>
        </w:rPr>
        <w:t>.</w:t>
      </w:r>
      <w:r w:rsidRPr="006E69E5">
        <w:rPr>
          <w:rFonts w:cs="Times New Roman"/>
        </w:rPr>
        <w:t xml:space="preserve"> As Marxist economist Paul Sweezy put it more than two decades ago: “Since there is no way to increase the </w:t>
      </w:r>
      <w:r w:rsidRPr="006E69E5">
        <w:rPr>
          <w:rFonts w:cs="Times New Roman"/>
          <w:szCs w:val="16"/>
        </w:rPr>
        <w:t>capacity of the environment to bear the [economic and population] burdens placed on it, it follows that the adjustment must come entirely from the other side of the equation. And since the disequilibrium has already reached dangerous proportions, it also follows that what is essential for success is a reversal, not merely a slowing down, of the underlying trends of the last few centuries.”</w:t>
      </w:r>
      <w:hyperlink r:id="rId13" w:anchor="en6" w:history="1">
        <w:r w:rsidRPr="006E69E5">
          <w:rPr>
            <w:rStyle w:val="Hyperlink"/>
            <w:rFonts w:cs="Times New Roman"/>
            <w:szCs w:val="16"/>
          </w:rPr>
          <w:t>6</w:t>
        </w:r>
      </w:hyperlink>
      <w:r w:rsidRPr="006E69E5">
        <w:rPr>
          <w:rFonts w:cs="Times New Roman"/>
          <w:szCs w:val="16"/>
        </w:rPr>
        <w:t>Given that wealthy countries are already characterized by ecological overshoot, it is becoming more and more apparent that there is indeed no alternative, as Sweezy emphasized, but a reversal in the demands placed on the environment by the economy. This is consistent with the argument of ecological economist Herman Daly, who has long insisted on the need for a steady-state economy. Daly traces this perspective to John Stuart Mill’s famous discussion of the “stationary state” in his Principles of Political Economy, which argued that if economic expansion was to level off (as the classical economists expected), the economic goal of society could then shift to the qualitative aspects of existence, rather than</w:t>
      </w:r>
      <w:r w:rsidRPr="006E69E5">
        <w:rPr>
          <w:rFonts w:cs="Times New Roman"/>
        </w:rPr>
        <w:t xml:space="preserve"> mere quantitative expansion.</w:t>
      </w:r>
    </w:p>
    <w:p w14:paraId="5E81A204" w14:textId="4B51997C" w:rsidR="000B0C2B" w:rsidRDefault="000B0C2B" w:rsidP="000B0C2B">
      <w:pPr>
        <w:pStyle w:val="Heading3"/>
      </w:pPr>
      <w:r>
        <w:lastRenderedPageBreak/>
        <w:t>1nc Development K</w:t>
      </w:r>
    </w:p>
    <w:p w14:paraId="2B3FF47F" w14:textId="77777777" w:rsidR="000B0C2B" w:rsidRPr="000B0C2B" w:rsidRDefault="000B0C2B" w:rsidP="000B0C2B">
      <w:pPr>
        <w:pStyle w:val="Heading4"/>
      </w:pPr>
      <w:r w:rsidRPr="000B0C2B">
        <w:t>The affirmative’s developmental approach to resolving politics has been tried and failed – it only serves to inflict structural violence on populations while filling the pockets of elites</w:t>
      </w:r>
    </w:p>
    <w:p w14:paraId="4F93738B" w14:textId="77777777" w:rsidR="000B0C2B" w:rsidRPr="00486346" w:rsidRDefault="000B0C2B" w:rsidP="000B0C2B">
      <w:r w:rsidRPr="001B4A99">
        <w:rPr>
          <w:rStyle w:val="StyleStyleBold12pt"/>
        </w:rPr>
        <w:t>Nhanenge 11</w:t>
      </w:r>
      <w:r w:rsidRPr="00486346">
        <w:t xml:space="preserve"> (</w:t>
      </w:r>
      <w:r>
        <w:t>Jytte Nhanenge, ecological and social activist, MA in development and MA in philosophy from the University of South Africa, extremely prominent theorist in development studies, 2011, “Ecofeminism: Towards Integrating the Concerns of Women, Poor People, and Nature into Development,” pp 19-22) gz</w:t>
      </w:r>
    </w:p>
    <w:p w14:paraId="33219AE4" w14:textId="1A6E8F10" w:rsidR="000B0C2B" w:rsidRPr="000B0C2B" w:rsidRDefault="000B0C2B" w:rsidP="000B0C2B">
      <w:pPr>
        <w:pStyle w:val="card"/>
      </w:pPr>
      <w:r w:rsidRPr="008F73A1">
        <w:rPr>
          <w:rStyle w:val="StyleBoldUnderline"/>
        </w:rPr>
        <w:t>The official intention with establishing the development program in the South was to increase economic growth assumed necessary to alleviate poverty. However, there is no evidence that absolute poverty is decreasing; rather the reverse is the case. In addition, economic growth is declining. For economic growth and for almost all other development indicators, the 20 years as from 1980 to 2000 of the current form of economic globalization, have shown a clear decline in progress as compared with the previous two decades.</w:t>
      </w:r>
      <w:r w:rsidRPr="008F73A1">
        <w:t xml:space="preserve"> In sub-Saharan Africa, per capita income fell by almost 25 percent during the 1980s. Investment has decreased with 50 percent, and export has decreased by 45 percent since 1980. The world’s low-income countries (2.4 billion people), account for just 2.4 percent of world export. External debt has risen from 10 billion USD in 1972 to 130 billion USD in 1987. </w:t>
      </w:r>
      <w:r w:rsidRPr="008F73A1">
        <w:rPr>
          <w:rStyle w:val="StyleBoldUnderline"/>
        </w:rPr>
        <w:t xml:space="preserve">Presently the Third World debt is around 500 billion USD. According to Shah, for every one USD the South receives in aid, it spends over twenty-five USD on debt repayment. In the poorest countries, it is commonly the people that did not enjoy the money, who are likely to pay the debt. </w:t>
      </w:r>
      <w:r w:rsidRPr="001C2A16">
        <w:t>M</w:t>
      </w:r>
      <w:r w:rsidRPr="008F73A1">
        <w:t xml:space="preserve">any development commentators find that lack of development is not causing these figures, rather </w:t>
      </w:r>
      <w:r w:rsidRPr="008F73A1">
        <w:rPr>
          <w:rStyle w:val="StyleBoldUnderline"/>
        </w:rPr>
        <w:t>development itself has brought about such impoverishment: when development turns natural resources, which provide a large number of people with decent subsistence livelihood, into industrial raw materials that benefit relatively few, then development creates poverty</w:t>
      </w:r>
      <w:r w:rsidRPr="008F73A1">
        <w:t>. (Ekins 1992; Naidoo 2009; Shah 2009b.)</w:t>
      </w:r>
      <w:r w:rsidRPr="00E26C23">
        <w:rPr>
          <w:rStyle w:val="TagGreg"/>
          <w:rFonts w:eastAsiaTheme="majorEastAsia"/>
          <w:b w:val="0"/>
          <w:sz w:val="12"/>
        </w:rPr>
        <w:t xml:space="preserve"> </w:t>
      </w:r>
      <w:r w:rsidRPr="008F73A1">
        <w:rPr>
          <w:rStyle w:val="StyleBoldUnderline"/>
        </w:rPr>
        <w:t>When development projects use the lands, soils, and waters of traditional people to produce commercial crop and industrial food for the market, then traditional people cannot anymore live from their natural resources. Moreover, major development projects often include removal of people from their traditional society into another social constellation with different norms where they cannot participate. The outcome of traditional people’s exposure to development is that they lose all, which gave meaning to them in their lives. Before development disposed them, they were not poor. They lived modest but self-sustaining lives from their environment. Their communities also considered them useful and productive members. However, when development diverted natural resources towards economic growth, people became poor and their natural resources became exhausted.</w:t>
      </w:r>
      <w:r w:rsidRPr="008F73A1">
        <w:t xml:space="preserve"> From this, it follows that </w:t>
      </w:r>
      <w:r w:rsidRPr="008F73A1">
        <w:rPr>
          <w:rStyle w:val="StyleBoldUnderline"/>
        </w:rPr>
        <w:t xml:space="preserve">development destroys wholesome and sustainable lifestyles, creates scarcity of basic needs, excludes an increasing number of people from their entitlement to food, and generates real poverty or misery. </w:t>
      </w:r>
      <w:r w:rsidRPr="008F73A1">
        <w:t>Seen in this way,</w:t>
      </w:r>
      <w:r w:rsidRPr="008F73A1">
        <w:rPr>
          <w:rStyle w:val="StyleBoldUnderline"/>
        </w:rPr>
        <w:t xml:space="preserve"> development is a threat for the survival of the great majority. Rather that being a strategy for poverty alleviation, development is consequently creating poverty and environmental destruction</w:t>
      </w:r>
      <w:r w:rsidRPr="008F73A1">
        <w:t>. (Ekins 1992; Shiva 1989, 1990.)</w:t>
      </w:r>
      <w:r w:rsidRPr="00E26C23">
        <w:rPr>
          <w:rStyle w:val="TagGreg"/>
          <w:rFonts w:eastAsiaTheme="majorEastAsia"/>
          <w:b w:val="0"/>
          <w:sz w:val="12"/>
        </w:rPr>
        <w:t xml:space="preserve"> </w:t>
      </w:r>
      <w:r w:rsidRPr="008F73A1">
        <w:t xml:space="preserve">One example is </w:t>
      </w:r>
      <w:r w:rsidRPr="008F73A1">
        <w:rPr>
          <w:rStyle w:val="StyleBoldUnderline"/>
        </w:rPr>
        <w:t>the World Bank sponsored Narmada Valley Project in India’s states of Gujarat Madhya Pradesh and Maharashtra. The proposed two large dams will displace 200,000 mainly tribal people, with no prospect of giving them fertile land elsewhere</w:t>
      </w:r>
      <w:r w:rsidRPr="008F73A1">
        <w:t xml:space="preserve">. The organization Survival International suggests that the Indian government has not identified land for resettlement because there is no land available. </w:t>
      </w:r>
      <w:r w:rsidRPr="008F73A1">
        <w:rPr>
          <w:rStyle w:val="StyleBoldUnderline"/>
        </w:rPr>
        <w:t xml:space="preserve">Other people occupy almost all of the cultivatable land in the region; the remaining land is too poor for permanent farming. These </w:t>
      </w:r>
      <w:r w:rsidRPr="008F73A1">
        <w:rPr>
          <w:rStyle w:val="StyleBoldUnderline"/>
        </w:rPr>
        <w:lastRenderedPageBreak/>
        <w:t>people will therefore become development refugees living in the slumps of Bombay, like so many before them. Beneficiaries from the dam will be the better off landowners, who will receive water for irrigation. The hydro-electricity produced by the dam will benefit the industries and the urban middle class. Experience shows that the wealth, the increased productivity will create, does not trickledown to the poor. Rather the difference between rich and poor will increase and poverty will intensify. Provision of drinking water meant to benefit the poorest people in the most arid lands was a major justification for the dams. It is highly unlikely that the dam will ever deliver this necessity</w:t>
      </w:r>
      <w:r w:rsidRPr="008F73A1">
        <w:t>. (Ekins 1992; Elliot 1994)</w:t>
      </w:r>
      <w:r w:rsidRPr="00E26C23">
        <w:rPr>
          <w:rStyle w:val="TagGreg"/>
          <w:rFonts w:eastAsiaTheme="majorEastAsia"/>
          <w:b w:val="0"/>
          <w:sz w:val="12"/>
        </w:rPr>
        <w:t xml:space="preserve"> </w:t>
      </w:r>
      <w:r w:rsidRPr="008F73A1">
        <w:rPr>
          <w:rStyle w:val="StyleBoldUnderline"/>
        </w:rPr>
        <w:t>In 1990, some 70 ongoing projects of the World Bank were forcibly displacing 1.5 million people. In almost all the cases, the dispossessed will end up impoverished. This is because the so-called “resettlement and rehabilitation” process is highly inadequate. In Indonesia, the Kedung Ombo dam displaced 20,000 without compensation. The 12,500 dispossessed of the Ruzizi II dam on the Zaire/Rwanda border received inadequate compensation. Another example is Kenya’s Kiambere hydroelectric project. BBC News showed the project in April 2005. For the television presenter the project was an example of how development alleviates poverty by giving local people energy as a way out of their poverty. Nevertheless, according to Ekins the project displaced 6,000 local people without compensation.</w:t>
      </w:r>
      <w:r w:rsidRPr="008F73A1">
        <w:t xml:space="preserve"> (Ekins, Hillman, and Hutchison 1992.)</w:t>
      </w:r>
      <w:r w:rsidRPr="00E26C23">
        <w:rPr>
          <w:rStyle w:val="TagGreg"/>
          <w:rFonts w:eastAsiaTheme="majorEastAsia"/>
          <w:b w:val="0"/>
          <w:sz w:val="12"/>
        </w:rPr>
        <w:t xml:space="preserve"> </w:t>
      </w:r>
      <w:r w:rsidRPr="008F73A1">
        <w:t xml:space="preserve">In order to justify the centralization of traditional people’s natural resources the governments argue that industrialization will not only use the natural resources but also provide jobs and thus income for people’s survival. However, this is only a theoretical model. </w:t>
      </w:r>
      <w:r w:rsidRPr="008F73A1">
        <w:rPr>
          <w:rStyle w:val="StyleBoldUnderline"/>
        </w:rPr>
        <w:t>Often industrialists cannot use the labor of the indigenous people, who in a modern perception are unskilled, and who frequently are also illiterate. Hence, what industries want is to use the fields, forests, fishes, and rivers on which the people subsist. Thus, in the name of progress and development, the governments appropriate these resources, hand them over to owners of industries, who turn them into market goods, which the dispossessed can never hope to buy.</w:t>
      </w:r>
      <w:r w:rsidRPr="008F73A1">
        <w:t xml:space="preserve"> (Ekins, Hillman, and Hutchison 1992.)</w:t>
      </w:r>
      <w:r w:rsidRPr="00E26C23">
        <w:rPr>
          <w:rStyle w:val="TagGreg"/>
          <w:rFonts w:eastAsiaTheme="majorEastAsia"/>
          <w:b w:val="0"/>
          <w:sz w:val="12"/>
        </w:rPr>
        <w:t xml:space="preserve"> </w:t>
      </w:r>
      <w:r w:rsidRPr="008F73A1">
        <w:t xml:space="preserve">One should add that </w:t>
      </w:r>
      <w:r w:rsidRPr="008F73A1">
        <w:rPr>
          <w:rStyle w:val="StyleBoldUnderline"/>
        </w:rPr>
        <w:t>even if these people would get work, employment does not necessarily generate an escape from poverty. Average wages in the US fell with 9 percent from 1980 to 1989. In 1987, 31.5 percent of the working force was receiving poverty level pay. According to the Census Bureau, median household income in the United States fell to 50,303 USD in 2008, a drop of 3.6 percent. This is the biggest annual drop seen since the government started keeping records in 1947. In Africa, it is also common that farmers and industries employ people as daily labors. In this way, they can pay salaries that are below the official minimum level. The exploitation of poor people, by rich people is a widespread practice in African countries.</w:t>
      </w:r>
      <w:r w:rsidRPr="008F73A1">
        <w:t xml:space="preserve"> Hence, the profit from industries is not benefitting workers; the owners direct the profit to themselves and their shareholders. (Dave Manual.com 2009; Ekins, Hillman, and Hutchison 1992.)</w:t>
      </w:r>
      <w:r w:rsidRPr="00E26C23">
        <w:rPr>
          <w:rStyle w:val="TagGreg"/>
          <w:rFonts w:eastAsiaTheme="majorEastAsia"/>
          <w:b w:val="0"/>
          <w:sz w:val="12"/>
        </w:rPr>
        <w:t xml:space="preserve"> </w:t>
      </w:r>
      <w:r w:rsidRPr="008F73A1">
        <w:rPr>
          <w:rStyle w:val="StyleBoldUnderline"/>
        </w:rPr>
        <w:t>The reason why development cannot alleviate poverty relates to the false trust in the “growth and trickle-down approach.” The conventional belief is that economic growth will generate wealth in society, which eventually will trickle-down to the poor segment, and thus alleviate poverty.</w:t>
      </w:r>
      <w:r w:rsidRPr="008F73A1">
        <w:t xml:space="preserve"> The blind faith in this strategy comes from its ability to make significant improvements in average life expectancy, infant mortality, literacy, and Gross National Product. Based on this experience development aid from the North is directed to increase economic growth in the South. </w:t>
      </w:r>
      <w:r w:rsidRPr="008F73A1">
        <w:rPr>
          <w:rStyle w:val="StyleBoldUnderline"/>
        </w:rPr>
        <w:t xml:space="preserve">However, what experts overlook, is the model’s inherent side effect of inequality. The distribution of the benefits is extremely uneven. The result is that people with the most desperate needs experience virtually no improvement in their living conditions. </w:t>
      </w:r>
      <w:r w:rsidRPr="008F73A1">
        <w:t>(Trainer 1997.)</w:t>
      </w:r>
      <w:r w:rsidRPr="00E26C23">
        <w:rPr>
          <w:rStyle w:val="TagGreg"/>
          <w:rFonts w:eastAsiaTheme="majorEastAsia"/>
          <w:b w:val="0"/>
          <w:sz w:val="12"/>
        </w:rPr>
        <w:t xml:space="preserve"> </w:t>
      </w:r>
      <w:r w:rsidRPr="008F73A1">
        <w:rPr>
          <w:rStyle w:val="StyleBoldUnderline"/>
        </w:rPr>
        <w:t xml:space="preserve">The growth strategy has the aim to maximize the rate of growth of business turnover i.e. to increase investment, sales, exports, and GNP, as fast as possible. The economic experts assume that the increased wealth this produces, the capitalists will re-invest in society; this will then further increase productivity, and will trickle-down and enrich even the poorest. </w:t>
      </w:r>
      <w:r w:rsidRPr="008F73A1">
        <w:rPr>
          <w:rStyle w:val="StyleBoldUnderline"/>
        </w:rPr>
        <w:lastRenderedPageBreak/>
        <w:t>In reality, very little wealth ever trickles down. The strategy does result in a rapid increase of national wealth, but those who are already rich get almost all of it. The reason that the wealth generated will flow into production of goods, which are attractive for the high-income earners and for export to the rich countries. Thus, the wrong industries will be set up in the South. Rather than producing simple tools, cheap housing, and clean water, all of which are helpful for poor people, capitalists invest their resources into export plantations or car factories. In addition, the rich people in the South often want to spend their money on Western lifestyles. They therefore import Western consumer goods, rather investing their wealth into social production. This will not give livelihoods to poor people. Their choice oppositely gives income to the North. Thus, paradoxically, development aid ends up benefitting the Southern elite and the rich countries in the North, which provided the initial aid, rather than the poor people in the country who received the aid.</w:t>
      </w:r>
      <w:r w:rsidRPr="008F73A1">
        <w:t xml:space="preserve"> Consequently, the growth and trickle-down strategy is on a head-on collision course with anything that one can call an appropriate development strategy (Ekins 1992; Trainer 1997.)</w:t>
      </w:r>
      <w:r w:rsidRPr="00E26C23">
        <w:rPr>
          <w:rStyle w:val="TagGreg"/>
          <w:rFonts w:eastAsiaTheme="majorEastAsia"/>
          <w:b w:val="0"/>
          <w:sz w:val="12"/>
        </w:rPr>
        <w:t xml:space="preserve"> </w:t>
      </w:r>
      <w:r w:rsidRPr="008F73A1">
        <w:rPr>
          <w:rStyle w:val="StyleBoldUnderline"/>
        </w:rPr>
        <w:t>In this way, development creates a cycle that is exploitative of poor people in poor countries: First rich countries give aid to poor countries. Secondly, the aid benefits activities relating mainly to the middle-class and the elites. Thirdly, these people spend their profit on production of export goods or on imports from the rich countries. Fourthly, in the process the elite use the natural resources of subsistence living people. Fifthly, the traditional people loose their subsistence, and their governments do not compensate them; these people therefore become destitute and absolute poor.</w:t>
      </w:r>
      <w:r w:rsidRPr="008F73A1">
        <w:t xml:space="preserve"> Paul Ekins (1992) calls it the “aid and development cycle.” Ted Trainer (1997)calls it “inappropriate development.”</w:t>
      </w:r>
    </w:p>
    <w:p w14:paraId="2E316A11" w14:textId="1E73179B" w:rsidR="000B0C2B" w:rsidRPr="00904E40" w:rsidRDefault="000B0C2B" w:rsidP="000B0C2B">
      <w:pPr>
        <w:pStyle w:val="Heading4"/>
      </w:pPr>
      <w:r w:rsidRPr="00904E40">
        <w:t>These developmental discourse</w:t>
      </w:r>
      <w:r>
        <w:t>s</w:t>
      </w:r>
      <w:r w:rsidRPr="00904E40">
        <w:t xml:space="preserve"> manifest themselves in a form of violent imperialism and militarism, waging perpetual war through the power to let die</w:t>
      </w:r>
    </w:p>
    <w:p w14:paraId="38BED642" w14:textId="77777777" w:rsidR="000B0C2B" w:rsidRPr="00B30A16" w:rsidRDefault="000B0C2B" w:rsidP="000B0C2B">
      <w:r>
        <w:rPr>
          <w:rStyle w:val="StyleStyleBold12pt"/>
        </w:rPr>
        <w:t>Duffield 7</w:t>
      </w:r>
      <w:r w:rsidRPr="00B30A16">
        <w:t xml:space="preserve"> (</w:t>
      </w:r>
      <w:r>
        <w:t>Mark Duffield, professor emeritus at the University of Bristol, former director of the Global Insecurities Centre, 2007, “Development, Security and Unending War,” pp 1-8) gz</w:t>
      </w:r>
    </w:p>
    <w:p w14:paraId="0C2E71C7" w14:textId="77777777" w:rsidR="000B0C2B" w:rsidRDefault="000B0C2B" w:rsidP="000B0C2B">
      <w:pPr>
        <w:pStyle w:val="card"/>
        <w:rPr>
          <w:rStyle w:val="StyleBoldUnderline"/>
        </w:rPr>
      </w:pPr>
      <w:r>
        <w:t xml:space="preserve">Since the end of the Cold war, </w:t>
      </w:r>
      <w:r w:rsidRPr="00A71D6E">
        <w:rPr>
          <w:rStyle w:val="StyleBoldUnderline"/>
        </w:rPr>
        <w:t>the claim that development requires security, and without security you cannot have development, has been repeated to the point or monotony in countless government reports, policy statements, UN documents, briefings by non-govern- mental organizations (NGOs), academic works and so on</w:t>
      </w:r>
      <w:r>
        <w:t xml:space="preserve"> (DAC</w:t>
      </w:r>
      <w:r w:rsidRPr="005270C4">
        <w:rPr>
          <w:sz w:val="12"/>
        </w:rPr>
        <w:t xml:space="preserve"> </w:t>
      </w:r>
      <w:r>
        <w:t>1997; Solana 2003; DFID 2005b). Such has been the widespread</w:t>
      </w:r>
      <w:r w:rsidRPr="005270C4">
        <w:rPr>
          <w:sz w:val="12"/>
        </w:rPr>
        <w:t xml:space="preserve"> </w:t>
      </w:r>
      <w:r>
        <w:t>acceptance of this circular complementarity that it now qualifies as</w:t>
      </w:r>
      <w:r w:rsidRPr="005270C4">
        <w:rPr>
          <w:sz w:val="12"/>
        </w:rPr>
        <w:t xml:space="preserve"> </w:t>
      </w:r>
      <w:r>
        <w:t>an accepted truth of our time. Since coming into office in 1997, for</w:t>
      </w:r>
      <w:r w:rsidRPr="005270C4">
        <w:rPr>
          <w:sz w:val="12"/>
        </w:rPr>
        <w:t xml:space="preserve"> </w:t>
      </w:r>
      <w:r>
        <w:t>example, Britain's New Labour government has consciously placed</w:t>
      </w:r>
      <w:r w:rsidRPr="005270C4">
        <w:rPr>
          <w:sz w:val="12"/>
        </w:rPr>
        <w:t xml:space="preserve"> </w:t>
      </w:r>
      <w:r>
        <w:t>the mutual conditioning of development and security at the heart</w:t>
      </w:r>
      <w:r w:rsidRPr="005270C4">
        <w:rPr>
          <w:sz w:val="12"/>
        </w:rPr>
        <w:t xml:space="preserve"> </w:t>
      </w:r>
      <w:r>
        <w:t xml:space="preserve">of its international development policy (DFID 1997). </w:t>
      </w:r>
      <w:r w:rsidRPr="00A71D6E">
        <w:rPr>
          <w:rStyle w:val="StyleBoldUnderline"/>
        </w:rPr>
        <w:t>Reflecting and orchestrating the international policy consensus, numerous speeches and policy documents have argued that globalization, besides bringing great benefits and opportunities, has also brought into existence a shrinking and radically interconnected world in which distant and hence nationally unimportant problems no longer exist</w:t>
      </w:r>
      <w:r>
        <w:t xml:space="preserve"> (for overview see Abrahamson 20o5). </w:t>
      </w:r>
      <w:r w:rsidRPr="00A71D6E">
        <w:rPr>
          <w:rStyle w:val="StyleBoldUnderline"/>
        </w:rPr>
        <w:t>The ripple effects of poverty, environmental collapse, civil conflict or health crises require international management, since they do not respect geographical boundaries. Otherwise, they will inundate and destabilize Western society.</w:t>
      </w:r>
      <w:r>
        <w:t xml:space="preserve"> While building on earlier precepts (OECD 1998; Collier</w:t>
      </w:r>
      <w:r w:rsidRPr="005270C4">
        <w:rPr>
          <w:sz w:val="12"/>
        </w:rPr>
        <w:t xml:space="preserve"> </w:t>
      </w:r>
      <w:r>
        <w:t>2000), the moral of al-Qaida in Afghanistan has not been lost on</w:t>
      </w:r>
      <w:r w:rsidRPr="005270C4">
        <w:rPr>
          <w:sz w:val="12"/>
        </w:rPr>
        <w:t xml:space="preserve"> </w:t>
      </w:r>
      <w:r>
        <w:t>policy makers. That is, ignoring ineffective states and vulnerable</w:t>
      </w:r>
      <w:r w:rsidRPr="005270C4">
        <w:rPr>
          <w:sz w:val="12"/>
        </w:rPr>
        <w:t xml:space="preserve"> </w:t>
      </w:r>
      <w:r>
        <w:t>peoples opens them to the risk of colonization by criminal interests</w:t>
      </w:r>
      <w:r w:rsidRPr="005270C4">
        <w:rPr>
          <w:sz w:val="12"/>
        </w:rPr>
        <w:t xml:space="preserve"> </w:t>
      </w:r>
      <w:r>
        <w:t>and groups politically hostile to the democratic world (DAC 2003).</w:t>
      </w:r>
      <w:r w:rsidRPr="005270C4">
        <w:rPr>
          <w:sz w:val="12"/>
        </w:rPr>
        <w:t xml:space="preserve"> </w:t>
      </w:r>
      <w:r>
        <w:t>Gordon Brown, Britain’s Chancellor of the Exchequer at the time of</w:t>
      </w:r>
      <w:r w:rsidRPr="005270C4">
        <w:rPr>
          <w:sz w:val="12"/>
        </w:rPr>
        <w:t xml:space="preserve"> </w:t>
      </w:r>
      <w:r>
        <w:t>writing, sums up this worldview as follows.</w:t>
      </w:r>
      <w:r w:rsidRPr="005270C4">
        <w:rPr>
          <w:sz w:val="12"/>
        </w:rPr>
        <w:t xml:space="preserve"> </w:t>
      </w:r>
      <w:r>
        <w:t>We understand that it is not just morally and ethically right that develop-</w:t>
      </w:r>
      <w:r w:rsidRPr="005270C4">
        <w:rPr>
          <w:sz w:val="12"/>
        </w:rPr>
        <w:t xml:space="preserve"> </w:t>
      </w:r>
      <w:r>
        <w:t>ing countries move from poverty to prosperity, but that it is a political</w:t>
      </w:r>
      <w:r w:rsidRPr="005270C4">
        <w:rPr>
          <w:sz w:val="12"/>
        </w:rPr>
        <w:t xml:space="preserve"> </w:t>
      </w:r>
      <w:r>
        <w:t>imperative - central to our long-term national security and peace - to</w:t>
      </w:r>
      <w:r w:rsidRPr="005270C4">
        <w:rPr>
          <w:sz w:val="12"/>
        </w:rPr>
        <w:t xml:space="preserve"> </w:t>
      </w:r>
      <w:r>
        <w:t xml:space="preserve">tackle </w:t>
      </w:r>
      <w:r>
        <w:lastRenderedPageBreak/>
        <w:t>the poverty that leads to civil wars, failed states and safe havens for</w:t>
      </w:r>
      <w:r w:rsidRPr="005270C4">
        <w:rPr>
          <w:sz w:val="12"/>
        </w:rPr>
        <w:t xml:space="preserve"> </w:t>
      </w:r>
      <w:r>
        <w:t>terrorists. (Quoted in Christian Aid 2004: 2)</w:t>
      </w:r>
      <w:r w:rsidRPr="005270C4">
        <w:rPr>
          <w:sz w:val="12"/>
        </w:rPr>
        <w:t xml:space="preserve"> </w:t>
      </w:r>
      <w:r w:rsidRPr="001A4164">
        <w:rPr>
          <w:rStyle w:val="StyleBoldUnderline"/>
        </w:rPr>
        <w:t>While it is accepted that poverty does not cause terrorism, it is argued that it fosters exclusion and alienation, which terrorist organiz ations can exploit to garner support, if not recruits. The consequent policy demand has been that development interventions should better focus on such risks and, especially, take failed and fragile states more seriously</w:t>
      </w:r>
      <w:r>
        <w:t xml:space="preserve"> (DFID 2005a). </w:t>
      </w:r>
      <w:r w:rsidRPr="001A4164">
        <w:rPr>
          <w:rStyle w:val="StyleBoldUnderline"/>
        </w:rPr>
        <w:t>This includes the search for new policy instruments to strengthen state capacity, provide order and, at the same time, deliver basic economic and welfare services to the peoples involved</w:t>
      </w:r>
      <w:r>
        <w:t xml:space="preserve"> (Leader and Colenso 2005). This book, however, is not so</w:t>
      </w:r>
      <w:r w:rsidRPr="005270C4">
        <w:rPr>
          <w:sz w:val="12"/>
        </w:rPr>
        <w:t xml:space="preserve"> </w:t>
      </w:r>
      <w:r>
        <w:t>much concerned with development as a series of techniques and</w:t>
      </w:r>
      <w:r w:rsidRPr="005270C4">
        <w:rPr>
          <w:sz w:val="12"/>
        </w:rPr>
        <w:t xml:space="preserve"> </w:t>
      </w:r>
      <w:r>
        <w:t>interventions for improving or bettering others; it is more interested</w:t>
      </w:r>
      <w:r w:rsidRPr="005270C4">
        <w:rPr>
          <w:sz w:val="12"/>
        </w:rPr>
        <w:t xml:space="preserve"> </w:t>
      </w:r>
      <w:r>
        <w:t>in examining the role and function of these technologies in securing</w:t>
      </w:r>
      <w:r w:rsidRPr="005270C4">
        <w:rPr>
          <w:sz w:val="12"/>
        </w:rPr>
        <w:t xml:space="preserve"> </w:t>
      </w:r>
      <w:r>
        <w:t>the Western way of life.</w:t>
      </w:r>
      <w:r w:rsidRPr="005270C4">
        <w:rPr>
          <w:sz w:val="12"/>
        </w:rPr>
        <w:t xml:space="preserve"> </w:t>
      </w:r>
      <w:r>
        <w:t>Foregrounding the liberal problematic of security</w:t>
      </w:r>
      <w:r w:rsidRPr="005270C4">
        <w:rPr>
          <w:sz w:val="12"/>
        </w:rPr>
        <w:t xml:space="preserve"> </w:t>
      </w:r>
      <w:r>
        <w:t xml:space="preserve">As reflected in the above quote, </w:t>
      </w:r>
      <w:r w:rsidRPr="001A4164">
        <w:rPr>
          <w:rStyle w:val="StyleBoldUnderline"/>
        </w:rPr>
        <w:t>guiding current thinking is the assumption that not only is it the moral duty of effective states to protect and better the lives of people living within ineffective ones, but such help also strengthens international security</w:t>
      </w:r>
      <w:r>
        <w:t>. This enlightened</w:t>
      </w:r>
      <w:r w:rsidRPr="005270C4">
        <w:rPr>
          <w:sz w:val="12"/>
        </w:rPr>
        <w:t xml:space="preserve"> </w:t>
      </w:r>
      <w:r>
        <w:t>self-interest can also be seen, for example, in the remarks made by</w:t>
      </w:r>
      <w:r w:rsidRPr="005270C4">
        <w:rPr>
          <w:sz w:val="12"/>
        </w:rPr>
        <w:t xml:space="preserve"> </w:t>
      </w:r>
      <w:r>
        <w:t>Tony Blair, the then UK Prime Minister, on the launch of the Africa</w:t>
      </w:r>
      <w:r w:rsidRPr="005270C4">
        <w:rPr>
          <w:sz w:val="12"/>
        </w:rPr>
        <w:t xml:space="preserve"> </w:t>
      </w:r>
      <w:r>
        <w:t>Commission's development report in March 2005. British national</w:t>
      </w:r>
      <w:r w:rsidRPr="005270C4">
        <w:rPr>
          <w:sz w:val="12"/>
        </w:rPr>
        <w:t xml:space="preserve"> </w:t>
      </w:r>
      <w:r>
        <w:t>interest, it is argued, is interconnected with events and conditions in</w:t>
      </w:r>
      <w:r w:rsidRPr="005270C4">
        <w:rPr>
          <w:sz w:val="12"/>
        </w:rPr>
        <w:t xml:space="preserve"> </w:t>
      </w:r>
      <w:r>
        <w:t>other countries and continents. Famines and instability ‘thousands of</w:t>
      </w:r>
      <w:r w:rsidRPr="005270C4">
        <w:rPr>
          <w:sz w:val="12"/>
        </w:rPr>
        <w:t xml:space="preserve"> </w:t>
      </w:r>
      <w:r>
        <w:t>miles away lead to conflict, despair, mass migration and fanaticism</w:t>
      </w:r>
      <w:r w:rsidRPr="005270C4">
        <w:rPr>
          <w:sz w:val="12"/>
        </w:rPr>
        <w:t xml:space="preserve"> </w:t>
      </w:r>
      <w:r>
        <w:t>that can affect us all. So for reasons of self-interest as well as morality,</w:t>
      </w:r>
      <w:r w:rsidRPr="005270C4">
        <w:rPr>
          <w:sz w:val="12"/>
        </w:rPr>
        <w:t xml:space="preserve"> </w:t>
      </w:r>
      <w:r>
        <w:t>we can no longer turn our back on Africa' (Blair 2005). That Africa is</w:t>
      </w:r>
      <w:r w:rsidRPr="005270C4">
        <w:rPr>
          <w:sz w:val="12"/>
        </w:rPr>
        <w:t xml:space="preserve"> </w:t>
      </w:r>
      <w:r>
        <w:t>currently not high on the list of terrorism-exporting continents does</w:t>
      </w:r>
      <w:r w:rsidRPr="005270C4">
        <w:rPr>
          <w:sz w:val="12"/>
        </w:rPr>
        <w:t xml:space="preserve"> </w:t>
      </w:r>
      <w:r>
        <w:t xml:space="preserve">not invalidate this position. Rather, it suggests </w:t>
      </w:r>
      <w:r w:rsidRPr="001A4164">
        <w:rPr>
          <w:rStyle w:val="StyleBoldUnderline"/>
        </w:rPr>
        <w:t>that the moral logic linking development and security is an expansive and universalizing one.</w:t>
      </w:r>
      <w:r>
        <w:t xml:space="preserve"> Because development reduces poverty and hence the risk of</w:t>
      </w:r>
      <w:r w:rsidRPr="005270C4">
        <w:rPr>
          <w:sz w:val="12"/>
        </w:rPr>
        <w:t xml:space="preserve"> </w:t>
      </w:r>
      <w:r>
        <w:t>future instability, it also improves our own security. In justifying the</w:t>
      </w:r>
      <w:r w:rsidRPr="005270C4">
        <w:rPr>
          <w:sz w:val="12"/>
        </w:rPr>
        <w:t xml:space="preserve"> </w:t>
      </w:r>
      <w:r>
        <w:t>post-Cold War phase of renewed Western interventionism, there are</w:t>
      </w:r>
      <w:r w:rsidRPr="005270C4">
        <w:rPr>
          <w:sz w:val="12"/>
        </w:rPr>
        <w:t xml:space="preserve"> </w:t>
      </w:r>
      <w:r>
        <w:t>many examples of a claimed enlightened complementarity linking</w:t>
      </w:r>
      <w:r w:rsidRPr="005270C4">
        <w:rPr>
          <w:sz w:val="12"/>
        </w:rPr>
        <w:t xml:space="preserve"> </w:t>
      </w:r>
      <w:r>
        <w:t xml:space="preserve">development and security (Solana 2003: Bush 2002). </w:t>
      </w:r>
      <w:r w:rsidRPr="001851D2">
        <w:rPr>
          <w:rStyle w:val="StyleBoldUnderline"/>
        </w:rPr>
        <w:t>Indeed, such claims constitute the ethical canon of today's international activism</w:t>
      </w:r>
      <w:r w:rsidRPr="005270C4">
        <w:rPr>
          <w:sz w:val="12"/>
        </w:rPr>
        <w:t xml:space="preserve"> </w:t>
      </w:r>
      <w:r>
        <w:t>(Douzinas 2003).</w:t>
      </w:r>
      <w:r w:rsidRPr="005270C4">
        <w:rPr>
          <w:sz w:val="12"/>
        </w:rPr>
        <w:t xml:space="preserve"> </w:t>
      </w:r>
      <w:r>
        <w:t>The complementarity between development and security is usually</w:t>
      </w:r>
      <w:r w:rsidRPr="005270C4">
        <w:rPr>
          <w:sz w:val="12"/>
        </w:rPr>
        <w:t xml:space="preserve"> </w:t>
      </w:r>
      <w:r>
        <w:t>described as signalling a post-Cold war widening of the meaning of</w:t>
      </w:r>
      <w:r w:rsidRPr="005270C4">
        <w:rPr>
          <w:sz w:val="12"/>
        </w:rPr>
        <w:t xml:space="preserve"> </w:t>
      </w:r>
      <w:r>
        <w:t xml:space="preserve">security. From a concern with the security of states, </w:t>
      </w:r>
      <w:r w:rsidRPr="002337B2">
        <w:rPr>
          <w:rStyle w:val="StyleBoldUnderline"/>
        </w:rPr>
        <w:t>international dangers associated with societal breakdown, unsustainable popula tion growth, environmental stress or endemic poverty are seen as widening the scope of security beyond its traditional focus on military threats</w:t>
      </w:r>
      <w:r>
        <w:t>. Often described as prioritizing the security of people rather</w:t>
      </w:r>
      <w:r w:rsidRPr="005270C4">
        <w:rPr>
          <w:sz w:val="12"/>
        </w:rPr>
        <w:t xml:space="preserve"> </w:t>
      </w:r>
      <w:r>
        <w:t>than states, the broadening of security to embrace society informs</w:t>
      </w:r>
      <w:r w:rsidRPr="005270C4">
        <w:rPr>
          <w:sz w:val="12"/>
        </w:rPr>
        <w:t xml:space="preserve"> </w:t>
      </w:r>
      <w:r>
        <w:t>current views on ‘human security' (UNDP 1994a). Since the risks to</w:t>
      </w:r>
      <w:r w:rsidRPr="005270C4">
        <w:rPr>
          <w:sz w:val="12"/>
        </w:rPr>
        <w:t xml:space="preserve"> </w:t>
      </w:r>
      <w:r>
        <w:t>human security are largely associated with underdevelopment, broad</w:t>
      </w:r>
      <w:r w:rsidRPr="005270C4">
        <w:rPr>
          <w:sz w:val="12"/>
        </w:rPr>
        <w:t xml:space="preserve"> </w:t>
      </w:r>
      <w:r>
        <w:t>ening the scope of security to include the protection and betterment</w:t>
      </w:r>
      <w:r w:rsidRPr="005270C4">
        <w:rPr>
          <w:sz w:val="12"/>
        </w:rPr>
        <w:t xml:space="preserve"> </w:t>
      </w:r>
      <w:r>
        <w:t xml:space="preserve">of the world’s poor and marginalized peoples establishes its complementarity with development. This </w:t>
      </w:r>
      <w:r w:rsidRPr="002337B2">
        <w:rPr>
          <w:rStyle w:val="StyleBoldUnderline"/>
        </w:rPr>
        <w:t>widening of security is usually seen by politicians, policy makers and academics as a new departure</w:t>
      </w:r>
      <w:r>
        <w:t>. At the</w:t>
      </w:r>
      <w:r w:rsidRPr="005270C4">
        <w:rPr>
          <w:sz w:val="12"/>
        </w:rPr>
        <w:t xml:space="preserve"> </w:t>
      </w:r>
      <w:r>
        <w:t>same time, the complementarity between development and security is</w:t>
      </w:r>
      <w:r w:rsidRPr="005270C4">
        <w:rPr>
          <w:sz w:val="12"/>
        </w:rPr>
        <w:t xml:space="preserve"> </w:t>
      </w:r>
      <w:r>
        <w:t>accepted as unproblematic, indeed, as marking a progressive turn</w:t>
      </w:r>
      <w:r w:rsidRPr="005270C4">
        <w:rPr>
          <w:sz w:val="12"/>
        </w:rPr>
        <w:t xml:space="preserve"> </w:t>
      </w:r>
      <w:r>
        <w:t>(King and Murray 2001: CHS 2003; HSC 2005). If explained at all, it</w:t>
      </w:r>
      <w:r w:rsidRPr="005270C4">
        <w:rPr>
          <w:sz w:val="12"/>
        </w:rPr>
        <w:t xml:space="preserve"> </w:t>
      </w:r>
      <w:r>
        <w:t>is presented as reflecting the humanistic advances that international</w:t>
      </w:r>
      <w:r w:rsidRPr="005270C4">
        <w:rPr>
          <w:sz w:val="12"/>
        </w:rPr>
        <w:t xml:space="preserve"> </w:t>
      </w:r>
      <w:r>
        <w:t>society has made, compared with the restrictions of the Cold War</w:t>
      </w:r>
      <w:r w:rsidRPr="005270C4">
        <w:rPr>
          <w:sz w:val="12"/>
        </w:rPr>
        <w:t xml:space="preserve"> </w:t>
      </w:r>
      <w:r>
        <w:t>(Mack 2002). According to this position, given a lack of political will</w:t>
      </w:r>
      <w:r w:rsidRPr="005270C4">
        <w:rPr>
          <w:sz w:val="12"/>
        </w:rPr>
        <w:t xml:space="preserve"> </w:t>
      </w:r>
      <w:r>
        <w:t>regarding underdevelopment, calling for enlightened self-interest</w:t>
      </w:r>
      <w:r w:rsidRPr="005270C4">
        <w:rPr>
          <w:sz w:val="12"/>
        </w:rPr>
        <w:t xml:space="preserve"> </w:t>
      </w:r>
      <w:r>
        <w:t>staked on the West's own future and security is an important way of</w:t>
      </w:r>
      <w:r w:rsidRPr="005270C4">
        <w:rPr>
          <w:sz w:val="12"/>
        </w:rPr>
        <w:t xml:space="preserve"> </w:t>
      </w:r>
      <w:r>
        <w:t>mobilizing public interest and commitment.</w:t>
      </w:r>
      <w:r w:rsidRPr="005270C4">
        <w:rPr>
          <w:sz w:val="12"/>
        </w:rPr>
        <w:t xml:space="preserve"> </w:t>
      </w:r>
      <w:r>
        <w:t>There are, however, many commentators that are uncomfortable with</w:t>
      </w:r>
      <w:r w:rsidRPr="005270C4">
        <w:rPr>
          <w:sz w:val="12"/>
        </w:rPr>
        <w:t xml:space="preserve"> </w:t>
      </w:r>
      <w:r>
        <w:t>the increasing invocation of security as the primary means or improv.</w:t>
      </w:r>
      <w:r w:rsidRPr="005270C4">
        <w:rPr>
          <w:sz w:val="12"/>
        </w:rPr>
        <w:t xml:space="preserve"> </w:t>
      </w:r>
      <w:r>
        <w:t xml:space="preserve">ing the human condition and strengthening international society. </w:t>
      </w:r>
      <w:r w:rsidRPr="002337B2">
        <w:rPr>
          <w:rStyle w:val="StyleBoldUnderline"/>
        </w:rPr>
        <w:t>The ‘Copenhagen School’ of International Relations theory, for example, has drawn attention to the increasing recourse, especially since the end of the Cold War, by politicians, policy makers and security professionals to a process or strategy of 'securitization'</w:t>
      </w:r>
      <w:r>
        <w:t xml:space="preserve"> (Waever et al. 1993; Buzan et al.</w:t>
      </w:r>
      <w:r w:rsidRPr="005270C4">
        <w:rPr>
          <w:sz w:val="12"/>
        </w:rPr>
        <w:t xml:space="preserve"> </w:t>
      </w:r>
      <w:r>
        <w:t xml:space="preserve">1997: Huysmans 2000). That is, there is a </w:t>
      </w:r>
      <w:r>
        <w:lastRenderedPageBreak/>
        <w:t>tendency for such groups to</w:t>
      </w:r>
      <w:r w:rsidRPr="005270C4">
        <w:rPr>
          <w:sz w:val="12"/>
        </w:rPr>
        <w:t xml:space="preserve"> </w:t>
      </w:r>
      <w:r>
        <w:t>describe an ever widening range of social trends, conditions and prac</w:t>
      </w:r>
      <w:r w:rsidRPr="005270C4">
        <w:rPr>
          <w:sz w:val="12"/>
        </w:rPr>
        <w:t xml:space="preserve"> </w:t>
      </w:r>
      <w:r>
        <w:t>tices through a lens of security. Security from this perspective is often</w:t>
      </w:r>
      <w:r w:rsidRPr="005270C4">
        <w:rPr>
          <w:sz w:val="12"/>
        </w:rPr>
        <w:t xml:space="preserve"> </w:t>
      </w:r>
      <w:r>
        <w:t>less an objective condition and more the way in which professional</w:t>
      </w:r>
      <w:r w:rsidRPr="005270C4">
        <w:rPr>
          <w:sz w:val="12"/>
        </w:rPr>
        <w:t xml:space="preserve"> </w:t>
      </w:r>
      <w:r>
        <w:t>groups compete for visibility, influence and scarce resources. An import</w:t>
      </w:r>
      <w:r w:rsidRPr="005270C4">
        <w:rPr>
          <w:sz w:val="12"/>
        </w:rPr>
        <w:t xml:space="preserve"> </w:t>
      </w:r>
      <w:r>
        <w:t>ant question that securitization raises is not that of more or less secur</w:t>
      </w:r>
      <w:r w:rsidRPr="005270C4">
        <w:rPr>
          <w:sz w:val="12"/>
        </w:rPr>
        <w:t xml:space="preserve"> </w:t>
      </w:r>
      <w:r>
        <w:t>rity, but whether many of the conditions so described should be treated</w:t>
      </w:r>
      <w:r w:rsidRPr="005270C4">
        <w:rPr>
          <w:sz w:val="12"/>
        </w:rPr>
        <w:t xml:space="preserve"> </w:t>
      </w:r>
      <w:r>
        <w:t xml:space="preserve">as security issues at all. </w:t>
      </w:r>
      <w:r w:rsidRPr="002337B2">
        <w:rPr>
          <w:rStyle w:val="StyleBoldUnderline"/>
        </w:rPr>
        <w:t>Securitization draws attention to the dangers and unforeseen political and normative consequences of a too ready willingness on the part of professionals and gatekeepers to invoke secu rity for reasons of institutional or group advantage. In relation to Africa, for example, it has been argued that the securitization of underdevelopm ent is both undesirable and an inadequate response to the situation</w:t>
      </w:r>
      <w:r w:rsidRPr="005270C4">
        <w:rPr>
          <w:sz w:val="12"/>
        </w:rPr>
        <w:t xml:space="preserve"> </w:t>
      </w:r>
      <w:r>
        <w:t xml:space="preserve">(Abrahamson 20o5: 61. 7o). </w:t>
      </w:r>
      <w:r w:rsidRPr="002337B2">
        <w:rPr>
          <w:rStyle w:val="StyleBoldUnderline"/>
        </w:rPr>
        <w:t>It not only fosters fear and unease, it tends to divide the continent from the rest of</w:t>
      </w:r>
      <w:r>
        <w:rPr>
          <w:rStyle w:val="StyleBoldUnderline"/>
        </w:rPr>
        <w:t xml:space="preserve"> </w:t>
      </w:r>
      <w:r w:rsidRPr="002337B2">
        <w:rPr>
          <w:rStyle w:val="StyleBoldUnderline"/>
        </w:rPr>
        <w:t>the world, favours policies or cont ainment and is encouraging the militarization of the continent</w:t>
      </w:r>
      <w:r>
        <w:t>.</w:t>
      </w:r>
      <w:r w:rsidRPr="005270C4">
        <w:rPr>
          <w:sz w:val="12"/>
        </w:rPr>
        <w:t xml:space="preserve"> </w:t>
      </w:r>
      <w:r>
        <w:t>While such concerns are of great importance, central to this book is</w:t>
      </w:r>
      <w:r w:rsidRPr="005270C4">
        <w:rPr>
          <w:sz w:val="12"/>
        </w:rPr>
        <w:t xml:space="preserve"> </w:t>
      </w:r>
      <w:r>
        <w:t>the argument that the relationship between development and security</w:t>
      </w:r>
      <w:r w:rsidRPr="005270C4">
        <w:rPr>
          <w:sz w:val="12"/>
        </w:rPr>
        <w:t xml:space="preserve"> </w:t>
      </w:r>
      <w:r>
        <w:t>also has a long genealogy. Rather than being a new departure, its</w:t>
      </w:r>
      <w:r w:rsidRPr="005270C4">
        <w:rPr>
          <w:sz w:val="12"/>
        </w:rPr>
        <w:t xml:space="preserve"> </w:t>
      </w:r>
      <w:r>
        <w:t>current prominence is connected with the return to the political foreg</w:t>
      </w:r>
      <w:r w:rsidRPr="005270C4">
        <w:rPr>
          <w:sz w:val="12"/>
        </w:rPr>
        <w:t xml:space="preserve"> </w:t>
      </w:r>
      <w:r>
        <w:t>round of a liberal problematic of security (Agamben 2o05). This fore-</w:t>
      </w:r>
      <w:r w:rsidRPr="005270C4">
        <w:rPr>
          <w:sz w:val="12"/>
        </w:rPr>
        <w:t xml:space="preserve"> </w:t>
      </w:r>
      <w:r>
        <w:t>grounding focuses attention on the existence of a liberal will to power</w:t>
      </w:r>
      <w:r w:rsidRPr="005270C4">
        <w:rPr>
          <w:sz w:val="12"/>
        </w:rPr>
        <w:t xml:space="preserve"> </w:t>
      </w:r>
      <w:r>
        <w:t>that, in securitizing the present, is also able to vector across time and</w:t>
      </w:r>
      <w:r w:rsidRPr="005270C4">
        <w:rPr>
          <w:sz w:val="12"/>
        </w:rPr>
        <w:t xml:space="preserve"> </w:t>
      </w:r>
      <w:r>
        <w:t>space, that is, bridge the past and present as well as connecting the</w:t>
      </w:r>
      <w:r w:rsidRPr="005270C4">
        <w:rPr>
          <w:sz w:val="12"/>
        </w:rPr>
        <w:t xml:space="preserve"> </w:t>
      </w:r>
      <w:r>
        <w:t>national and international. Such an understanding is central to this</w:t>
      </w:r>
      <w:r w:rsidRPr="005270C4">
        <w:rPr>
          <w:sz w:val="12"/>
        </w:rPr>
        <w:t xml:space="preserve"> </w:t>
      </w:r>
      <w:r>
        <w:t>book. While a liberal problematic of security is well represented in the</w:t>
      </w:r>
      <w:r w:rsidRPr="005270C4">
        <w:rPr>
          <w:sz w:val="12"/>
        </w:rPr>
        <w:t xml:space="preserve"> </w:t>
      </w:r>
      <w:r>
        <w:t>contemporary idea of human security, since the beginnings of modernity, a liberal rationality of government has always been based on the</w:t>
      </w:r>
      <w:r w:rsidRPr="005270C4">
        <w:rPr>
          <w:sz w:val="12"/>
        </w:rPr>
        <w:t xml:space="preserve"> </w:t>
      </w:r>
      <w:r>
        <w:t>protection and betterment of the essential processes of life associated</w:t>
      </w:r>
      <w:r w:rsidRPr="005270C4">
        <w:rPr>
          <w:sz w:val="12"/>
        </w:rPr>
        <w:t xml:space="preserve"> </w:t>
      </w:r>
      <w:r>
        <w:t xml:space="preserve">with population, economy and society. </w:t>
      </w:r>
      <w:r w:rsidRPr="00034387">
        <w:rPr>
          <w:rStyle w:val="StyleBoldUnderline"/>
        </w:rPr>
        <w:t xml:space="preserve">A liberal problematic of security is concerned with people and all the multiform processes, conditions and contingencies that either promote or retard life and wellbeing. </w:t>
      </w:r>
      <w:r>
        <w:t>It</w:t>
      </w:r>
      <w:r w:rsidRPr="005270C4">
        <w:rPr>
          <w:sz w:val="12"/>
        </w:rPr>
        <w:t xml:space="preserve"> </w:t>
      </w:r>
      <w:r>
        <w:t>is concerned with securing these biological and social processes in the</w:t>
      </w:r>
      <w:r w:rsidRPr="005270C4">
        <w:rPr>
          <w:sz w:val="12"/>
        </w:rPr>
        <w:t xml:space="preserve"> </w:t>
      </w:r>
      <w:r>
        <w:t>name of people, rights and freedom. Although largely 'non-political’ in</w:t>
      </w:r>
      <w:r w:rsidRPr="005270C4">
        <w:rPr>
          <w:sz w:val="12"/>
        </w:rPr>
        <w:t xml:space="preserve"> </w:t>
      </w:r>
      <w:r>
        <w:t>nature, being located within populations, communities and the</w:t>
      </w:r>
      <w:r w:rsidRPr="005270C4">
        <w:rPr>
          <w:sz w:val="12"/>
        </w:rPr>
        <w:t xml:space="preserve"> </w:t>
      </w:r>
      <w:r>
        <w:t>economy, these processes are nevertheless the foundations of good gov</w:t>
      </w:r>
      <w:r w:rsidRPr="005270C4">
        <w:rPr>
          <w:sz w:val="12"/>
        </w:rPr>
        <w:t xml:space="preserve"> </w:t>
      </w:r>
      <w:r>
        <w:t xml:space="preserve">ernment. </w:t>
      </w:r>
      <w:r w:rsidRPr="00034387">
        <w:rPr>
          <w:rStyle w:val="StyleBoldUnderline"/>
        </w:rPr>
        <w:t>Liberalism embodies the idea of ‘government of the popula tion and the imperatives that are derived from such an idea'</w:t>
      </w:r>
      <w:r>
        <w:t xml:space="preserve"> (Dean 1999:</w:t>
      </w:r>
      <w:r w:rsidRPr="005270C4">
        <w:rPr>
          <w:sz w:val="12"/>
        </w:rPr>
        <w:t xml:space="preserve"> </w:t>
      </w:r>
      <w:r>
        <w:t xml:space="preserve">113). </w:t>
      </w:r>
      <w:r w:rsidRPr="00034387">
        <w:rPr>
          <w:rStyle w:val="StyleBoldUnderline"/>
        </w:rPr>
        <w:t>Securitization raises important concerns over the dangers of a too ready willingness by the state and professional groups to invoke the exceptionalism of security in relation to a widening range of life and society processes.</w:t>
      </w:r>
      <w:r>
        <w:t xml:space="preserve"> This book poses an additional set of questions: why</w:t>
      </w:r>
      <w:r w:rsidRPr="005270C4">
        <w:rPr>
          <w:sz w:val="12"/>
        </w:rPr>
        <w:t xml:space="preserve"> </w:t>
      </w:r>
      <w:r>
        <w:t>does a liberal problematic of security now dominate the political foreground and how does it operate within the architecture of post-Cold</w:t>
      </w:r>
      <w:r w:rsidRPr="005270C4">
        <w:rPr>
          <w:sz w:val="12"/>
        </w:rPr>
        <w:t xml:space="preserve"> </w:t>
      </w:r>
      <w:r>
        <w:t>War humanitarian, development and peace interventionism?</w:t>
      </w:r>
      <w:r w:rsidRPr="005270C4">
        <w:rPr>
          <w:sz w:val="12"/>
        </w:rPr>
        <w:t xml:space="preserve"> </w:t>
      </w:r>
      <w:r>
        <w:t>Linking biopolitics, liberalism and development</w:t>
      </w:r>
      <w:r w:rsidRPr="005270C4">
        <w:rPr>
          <w:sz w:val="12"/>
        </w:rPr>
        <w:t xml:space="preserve"> </w:t>
      </w:r>
      <w:r>
        <w:t xml:space="preserve">In addressing these concerns, </w:t>
      </w:r>
      <w:r w:rsidRPr="00F970CD">
        <w:rPr>
          <w:rStyle w:val="StyleBoldUnderline"/>
        </w:rPr>
        <w:t xml:space="preserve">liberalism is considered as a technology of government involving a specific design or means of strategizing power. A defining characteristic of liberalism is that it takes people and their life and freedom as its essential reference point </w:t>
      </w:r>
      <w:r>
        <w:t>(Mehta 1999). In</w:t>
      </w:r>
      <w:r w:rsidRPr="005270C4">
        <w:rPr>
          <w:sz w:val="12"/>
        </w:rPr>
        <w:t xml:space="preserve"> </w:t>
      </w:r>
      <w:r>
        <w:t>understanding liberalism as power, it is useful to introduce Foucault's</w:t>
      </w:r>
      <w:r w:rsidRPr="005270C4">
        <w:rPr>
          <w:sz w:val="12"/>
        </w:rPr>
        <w:t xml:space="preserve"> </w:t>
      </w:r>
      <w:r>
        <w:t>conception of ’biopolitics' (Foucault (1975—6], [1976], [19781). while lib-</w:t>
      </w:r>
      <w:r w:rsidRPr="005270C4">
        <w:rPr>
          <w:sz w:val="12"/>
        </w:rPr>
        <w:t xml:space="preserve"> </w:t>
      </w:r>
      <w:r>
        <w:t xml:space="preserve">eralism and biopolitics are not same, as Mitchell Dean argues, </w:t>
      </w:r>
      <w:r w:rsidRPr="00F970CD">
        <w:rPr>
          <w:rStyle w:val="StyleBoldUnderline"/>
        </w:rPr>
        <w:t>biopoli tics is 'a necessary condition of liberalism'</w:t>
      </w:r>
      <w:r>
        <w:t xml:space="preserve"> (Dean 1999: 113).</w:t>
      </w:r>
      <w:r w:rsidRPr="005270C4">
        <w:rPr>
          <w:sz w:val="12"/>
        </w:rPr>
        <w:t xml:space="preserve"> </w:t>
      </w:r>
      <w:r w:rsidRPr="00F970CD">
        <w:rPr>
          <w:rStyle w:val="StyleBoldUnderline"/>
        </w:rPr>
        <w:t>Biopolitics is a form of politics that entails the administration of the processes of life at the aggregate level of population.</w:t>
      </w:r>
      <w:r>
        <w:t xml:space="preserve"> While the more</w:t>
      </w:r>
      <w:r w:rsidRPr="005270C4">
        <w:rPr>
          <w:sz w:val="12"/>
        </w:rPr>
        <w:t xml:space="preserve"> </w:t>
      </w:r>
      <w:r>
        <w:t>familiar term ‘geopolitics’ interconnects and interrogates states, terri</w:t>
      </w:r>
      <w:r w:rsidRPr="005270C4">
        <w:rPr>
          <w:sz w:val="12"/>
        </w:rPr>
        <w:t xml:space="preserve"> </w:t>
      </w:r>
      <w:r>
        <w:t>tories and alliances, territories come with populations, livelihood</w:t>
      </w:r>
      <w:r w:rsidRPr="005270C4">
        <w:rPr>
          <w:sz w:val="12"/>
        </w:rPr>
        <w:t xml:space="preserve"> </w:t>
      </w:r>
      <w:r>
        <w:t>systems and life processes. Besides military readiness and the diplom</w:t>
      </w:r>
      <w:r w:rsidRPr="005270C4">
        <w:rPr>
          <w:sz w:val="12"/>
        </w:rPr>
        <w:t xml:space="preserve"> </w:t>
      </w:r>
      <w:r>
        <w:t>macy of political alliance, since the nineteenth century effective states</w:t>
      </w:r>
      <w:r w:rsidRPr="005270C4">
        <w:rPr>
          <w:sz w:val="12"/>
        </w:rPr>
        <w:t xml:space="preserve"> </w:t>
      </w:r>
      <w:r>
        <w:t>have also progressively expanded their knowledge and ability to</w:t>
      </w:r>
      <w:r w:rsidRPr="005270C4">
        <w:rPr>
          <w:sz w:val="12"/>
        </w:rPr>
        <w:t xml:space="preserve"> </w:t>
      </w:r>
      <w:r>
        <w:t>support life and help populations realize their optimal productive and</w:t>
      </w:r>
      <w:r w:rsidRPr="005270C4">
        <w:rPr>
          <w:sz w:val="12"/>
        </w:rPr>
        <w:t xml:space="preserve"> </w:t>
      </w:r>
      <w:r>
        <w:t>reproductive potential. The nature and implications of this biopolitical</w:t>
      </w:r>
      <w:r w:rsidRPr="005270C4">
        <w:rPr>
          <w:sz w:val="12"/>
        </w:rPr>
        <w:t xml:space="preserve"> </w:t>
      </w:r>
      <w:r>
        <w:t>relationship between states, territories and population has been</w:t>
      </w:r>
      <w:r w:rsidRPr="005270C4">
        <w:rPr>
          <w:sz w:val="12"/>
        </w:rPr>
        <w:t xml:space="preserve"> </w:t>
      </w:r>
      <w:r>
        <w:t>neglected by mainstream international relations and development</w:t>
      </w:r>
      <w:r w:rsidRPr="005270C4">
        <w:rPr>
          <w:sz w:val="12"/>
        </w:rPr>
        <w:t xml:space="preserve"> </w:t>
      </w:r>
      <w:r>
        <w:t xml:space="preserve">studies alike (Jahn 2005; Biccum 2005). Yet, </w:t>
      </w:r>
      <w:r>
        <w:lastRenderedPageBreak/>
        <w:t>as will be argued below,</w:t>
      </w:r>
      <w:r w:rsidRPr="005270C4">
        <w:rPr>
          <w:sz w:val="12"/>
        </w:rPr>
        <w:t xml:space="preserve"> </w:t>
      </w:r>
      <w:r w:rsidRPr="00F970CD">
        <w:rPr>
          <w:rStyle w:val="StyleBoldUnderline"/>
        </w:rPr>
        <w:t>since the beginning of the twentieth century, how groups, communi- ties and peoples are acted upon in order to support and promote coll lective life has shaped and deepened a biopolitical distinction between ‘developed’ and 'underdeveloped’ species-life — a distinction that is now integral to racial discourse, global insurgency and unending war.</w:t>
      </w:r>
      <w:r w:rsidRPr="005270C4">
        <w:rPr>
          <w:sz w:val="12"/>
        </w:rPr>
        <w:t xml:space="preserve"> </w:t>
      </w:r>
      <w:r>
        <w:t>Biopolitics marks the passage from the classical age to the modern</w:t>
      </w:r>
      <w:r w:rsidRPr="005270C4">
        <w:rPr>
          <w:sz w:val="12"/>
        </w:rPr>
        <w:t xml:space="preserve"> </w:t>
      </w:r>
      <w:r>
        <w:t xml:space="preserve">one. </w:t>
      </w:r>
      <w:r w:rsidRPr="00F970CD">
        <w:rPr>
          <w:rStyle w:val="StyleBoldUnderline"/>
        </w:rPr>
        <w:t>Compared with the ancient right of the sovereign to take life or let live, biopolitics marks a new power: 'to foster life or disallow it to the point of death’</w:t>
      </w:r>
      <w:r>
        <w:t xml:space="preserve"> (Foucault [1976]: 138). Beginning in the seven-</w:t>
      </w:r>
      <w:r w:rsidRPr="005270C4">
        <w:rPr>
          <w:sz w:val="12"/>
        </w:rPr>
        <w:t xml:space="preserve"> </w:t>
      </w:r>
      <w:r>
        <w:t>teenth century, this new power over life evolved in two basic forms.</w:t>
      </w:r>
      <w:r w:rsidRPr="005270C4">
        <w:rPr>
          <w:sz w:val="12"/>
        </w:rPr>
        <w:t xml:space="preserve"> </w:t>
      </w:r>
      <w:r>
        <w:t>The first was a disciplinary and individualizing power, focusing on the</w:t>
      </w:r>
      <w:r w:rsidRPr="005270C4">
        <w:rPr>
          <w:sz w:val="12"/>
        </w:rPr>
        <w:t xml:space="preserve"> </w:t>
      </w:r>
      <w:r w:rsidRPr="00AA3E58">
        <w:rPr>
          <w:i/>
        </w:rPr>
        <w:t>human-as-machine</w:t>
      </w:r>
      <w:r>
        <w:t xml:space="preserve"> and associated with the emergence of the great</w:t>
      </w:r>
      <w:r w:rsidRPr="005270C4">
        <w:rPr>
          <w:sz w:val="12"/>
        </w:rPr>
        <w:t xml:space="preserve"> </w:t>
      </w:r>
      <w:r>
        <w:t>institutions such as medicine, education, punishment or the military</w:t>
      </w:r>
      <w:r w:rsidRPr="005270C4">
        <w:rPr>
          <w:sz w:val="12"/>
        </w:rPr>
        <w:t xml:space="preserve"> </w:t>
      </w:r>
      <w:r>
        <w:t>(see Foucault [1975]). From the middle of the eighteenth century,</w:t>
      </w:r>
      <w:r w:rsidRPr="005270C4">
        <w:rPr>
          <w:sz w:val="12"/>
        </w:rPr>
        <w:t xml:space="preserve"> </w:t>
      </w:r>
      <w:r>
        <w:t xml:space="preserve">however, a complementary but different power over life emerges. </w:t>
      </w:r>
      <w:r w:rsidRPr="00F970CD">
        <w:rPr>
          <w:rStyle w:val="StyleBoldUnderline"/>
        </w:rPr>
        <w:t>This newer form does not discipline the human-as-machine, it is an aggre- gatting or massifying power concerned with regulating the human-as- species. It is a regulatory power that operates at the collective level of population</w:t>
      </w:r>
      <w:r>
        <w:t xml:space="preserve"> (Foucault [1975-6]: 243). This regulatory biopolitics func</w:t>
      </w:r>
      <w:r w:rsidRPr="005270C4">
        <w:rPr>
          <w:sz w:val="12"/>
        </w:rPr>
        <w:t xml:space="preserve"> </w:t>
      </w:r>
      <w:r>
        <w:t>tions differently from the more localized, individualizing and institu-</w:t>
      </w:r>
      <w:r w:rsidRPr="005270C4">
        <w:rPr>
          <w:sz w:val="12"/>
        </w:rPr>
        <w:t xml:space="preserve"> </w:t>
      </w:r>
      <w:r>
        <w:t xml:space="preserve">tionally based disciplinary power. </w:t>
      </w:r>
      <w:r w:rsidRPr="00EC158F">
        <w:rPr>
          <w:rStyle w:val="StyleBoldUnderline"/>
        </w:rPr>
        <w:t>Achieving massified outcomes also requires more complex systems of coordination and centralization associated with the state. Regulatory biopolitics emerged out of the statistical, demographic. economic and epidemiological knowledge through which life was being discovered in its modern societal form, that is, as a series of interconnected natural, social and economic processes operating in and through population.</w:t>
      </w:r>
      <w:r>
        <w:t xml:space="preserve"> The multiple factors that are aggregated</w:t>
      </w:r>
      <w:r w:rsidRPr="005270C4">
        <w:rPr>
          <w:sz w:val="12"/>
        </w:rPr>
        <w:t xml:space="preserve"> </w:t>
      </w:r>
      <w:r>
        <w:t>within a population appear at the level of the individual as chance,</w:t>
      </w:r>
      <w:r w:rsidRPr="005270C4">
        <w:rPr>
          <w:sz w:val="12"/>
        </w:rPr>
        <w:t xml:space="preserve"> </w:t>
      </w:r>
      <w:r>
        <w:t xml:space="preserve">unpredictable and contingent events. </w:t>
      </w:r>
      <w:r w:rsidRPr="00EC158F">
        <w:rPr>
          <w:rStyle w:val="StyleBoldUnderline"/>
        </w:rPr>
        <w:t>Rather than acting on the indi- vidual per se, a regulatory biopolitics seeks to intervene at the level of the collective, where apparently random events reveal themselves as population trends, social variables and probabilities.</w:t>
      </w:r>
      <w:r>
        <w:t xml:space="preserve"> The discovery of</w:t>
      </w:r>
      <w:r w:rsidRPr="005270C4">
        <w:rPr>
          <w:sz w:val="12"/>
        </w:rPr>
        <w:t xml:space="preserve"> </w:t>
      </w:r>
      <w:r>
        <w:t>the dynamics of population 'established the paradoxical position of life</w:t>
      </w:r>
      <w:r w:rsidRPr="005270C4">
        <w:rPr>
          <w:sz w:val="12"/>
        </w:rPr>
        <w:t xml:space="preserve"> </w:t>
      </w:r>
      <w:r>
        <w:t>both as an autonomous domain and as an object and objective of</w:t>
      </w:r>
      <w:r w:rsidRPr="005270C4">
        <w:rPr>
          <w:sz w:val="12"/>
        </w:rPr>
        <w:t xml:space="preserve"> </w:t>
      </w:r>
      <w:r>
        <w:t xml:space="preserve">systems of administration' (Dean 1999: 99). </w:t>
      </w:r>
      <w:r w:rsidRPr="00EC158F">
        <w:rPr>
          <w:rStyle w:val="StyleBoldUnderline"/>
        </w:rPr>
        <w:t>Biopolitics attempts to rationalize the problem of governing groups of humans represented in the form of population. Such problems are manifest in a variety of locations, including the family, health, housing, education and longevity: they connect with rates of economic growth, working con- ditions, standards or living, nutrition and the environment: they also relate to race, ethnicity, migration and social cohesion: today, probl ems of population even appear at the level of the genetic make-up of life itself. Biopolitics acts in the interests of collective or aggregate life through knowledge of the ‘processes that sustain or retard the opti mization of the life of a population'</w:t>
      </w:r>
      <w:r>
        <w:t xml:space="preserve"> (ibid.: 99).</w:t>
      </w:r>
      <w:r w:rsidRPr="005270C4">
        <w:rPr>
          <w:sz w:val="12"/>
        </w:rPr>
        <w:t xml:space="preserve"> </w:t>
      </w:r>
      <w:r>
        <w:t>Liberalism is a technology of government that supports freedom</w:t>
      </w:r>
      <w:r w:rsidRPr="005270C4">
        <w:rPr>
          <w:sz w:val="12"/>
        </w:rPr>
        <w:t xml:space="preserve"> </w:t>
      </w:r>
      <w:r>
        <w:t>while governing people through the interconnected natural, social and</w:t>
      </w:r>
      <w:r w:rsidRPr="005270C4">
        <w:rPr>
          <w:sz w:val="12"/>
        </w:rPr>
        <w:t xml:space="preserve"> </w:t>
      </w:r>
      <w:r>
        <w:t>economic processes that together sustain life. Foucault used the emerg</w:t>
      </w:r>
      <w:r w:rsidRPr="005270C4">
        <w:rPr>
          <w:sz w:val="12"/>
        </w:rPr>
        <w:t xml:space="preserve"> </w:t>
      </w:r>
      <w:r>
        <w:t>ence of biopolitics as the terrain on which to situate the classical</w:t>
      </w:r>
      <w:r w:rsidRPr="005270C4">
        <w:rPr>
          <w:sz w:val="12"/>
        </w:rPr>
        <w:t xml:space="preserve"> </w:t>
      </w:r>
      <w:r>
        <w:t>liberal problematic of how much to govern. Too much government -</w:t>
      </w:r>
      <w:r w:rsidRPr="005270C4">
        <w:rPr>
          <w:sz w:val="12"/>
        </w:rPr>
        <w:t xml:space="preserve"> </w:t>
      </w:r>
      <w:r>
        <w:t>in the form of state planning, for example - and the dynamism and crea</w:t>
      </w:r>
      <w:r w:rsidRPr="005270C4">
        <w:rPr>
          <w:sz w:val="12"/>
        </w:rPr>
        <w:t xml:space="preserve"> </w:t>
      </w:r>
      <w:r>
        <w:t>tive potential of the life processes on which freedom depends are</w:t>
      </w:r>
      <w:r w:rsidRPr="005270C4">
        <w:rPr>
          <w:sz w:val="12"/>
        </w:rPr>
        <w:t xml:space="preserve"> </w:t>
      </w:r>
      <w:r>
        <w:t>destroyed. Governing too little, however, risks failing 'to establish the</w:t>
      </w:r>
      <w:r w:rsidRPr="005270C4">
        <w:rPr>
          <w:sz w:val="12"/>
        </w:rPr>
        <w:t xml:space="preserve"> </w:t>
      </w:r>
      <w:r>
        <w:t>conditions of civility, order, productivity and national well-being which</w:t>
      </w:r>
      <w:r w:rsidRPr="005270C4">
        <w:rPr>
          <w:sz w:val="12"/>
        </w:rPr>
        <w:t xml:space="preserve"> </w:t>
      </w:r>
      <w:r>
        <w:t>make limited government possible’ (Rose 2000: 70). Since liberalism</w:t>
      </w:r>
      <w:r w:rsidRPr="005270C4">
        <w:rPr>
          <w:sz w:val="12"/>
        </w:rPr>
        <w:t xml:space="preserve"> </w:t>
      </w:r>
      <w:r>
        <w:t>is not the same as biopolitics it can, importantly, be critical of the exces</w:t>
      </w:r>
      <w:r w:rsidRPr="005270C4">
        <w:rPr>
          <w:sz w:val="12"/>
        </w:rPr>
        <w:t xml:space="preserve"> </w:t>
      </w:r>
      <w:r>
        <w:t>sive disciplining and regulation of population. At the same time,</w:t>
      </w:r>
      <w:r w:rsidRPr="005270C4">
        <w:rPr>
          <w:sz w:val="12"/>
        </w:rPr>
        <w:t xml:space="preserve"> </w:t>
      </w:r>
      <w:r>
        <w:t>however, it is dependent on such interventions being effective as a cond</w:t>
      </w:r>
      <w:r w:rsidRPr="005270C4">
        <w:rPr>
          <w:sz w:val="12"/>
        </w:rPr>
        <w:t xml:space="preserve"> </w:t>
      </w:r>
      <w:r>
        <w:t>ition of order and liberal government. From this perspective, liberali</w:t>
      </w:r>
      <w:r w:rsidRPr="005270C4">
        <w:rPr>
          <w:sz w:val="12"/>
        </w:rPr>
        <w:t xml:space="preserve"> </w:t>
      </w:r>
      <w:r>
        <w:t>sm is not an historical period, the product of specific groups or a</w:t>
      </w:r>
      <w:r w:rsidRPr="005270C4">
        <w:rPr>
          <w:sz w:val="12"/>
        </w:rPr>
        <w:t xml:space="preserve"> </w:t>
      </w:r>
      <w:r>
        <w:t>substantive doctrine: it is an ethos or government that attempts to</w:t>
      </w:r>
      <w:r w:rsidRPr="005270C4">
        <w:rPr>
          <w:sz w:val="12"/>
        </w:rPr>
        <w:t xml:space="preserve"> </w:t>
      </w:r>
      <w:r>
        <w:t>govern life through its freedom. At the same time, however, it is cons</w:t>
      </w:r>
      <w:r w:rsidRPr="005270C4">
        <w:rPr>
          <w:sz w:val="12"/>
        </w:rPr>
        <w:t xml:space="preserve"> </w:t>
      </w:r>
      <w:r>
        <w:t>scious of the disorder that excess freedom can bring. As a design of</w:t>
      </w:r>
      <w:r w:rsidRPr="005270C4">
        <w:rPr>
          <w:sz w:val="12"/>
        </w:rPr>
        <w:t xml:space="preserve"> </w:t>
      </w:r>
      <w:r>
        <w:t>power, there is no essential relationship between liberalism, the rule of</w:t>
      </w:r>
      <w:r w:rsidRPr="005270C4">
        <w:rPr>
          <w:sz w:val="12"/>
        </w:rPr>
        <w:t xml:space="preserve"> </w:t>
      </w:r>
      <w:r>
        <w:t>law or representative democracy. A democracy is not necessarily</w:t>
      </w:r>
      <w:r w:rsidRPr="005270C4">
        <w:rPr>
          <w:sz w:val="12"/>
        </w:rPr>
        <w:t xml:space="preserve"> </w:t>
      </w:r>
      <w:r>
        <w:lastRenderedPageBreak/>
        <w:t>liberal, nor is liberalism of itself democratic: liberalism simply embodies a timeless 'search for a liberal technology of government' (Foucault</w:t>
      </w:r>
      <w:r w:rsidRPr="005270C4">
        <w:rPr>
          <w:sz w:val="12"/>
        </w:rPr>
        <w:t xml:space="preserve"> </w:t>
      </w:r>
      <w:r>
        <w:t>quoted by Dean 1999: 120).</w:t>
      </w:r>
      <w:r w:rsidRPr="005270C4">
        <w:rPr>
          <w:sz w:val="12"/>
        </w:rPr>
        <w:t xml:space="preserve"> </w:t>
      </w:r>
      <w:r w:rsidRPr="00F66C11">
        <w:rPr>
          <w:rStyle w:val="StyleBoldUnderline"/>
        </w:rPr>
        <w:t>As a technology or governing life through its freedom, the absence of an essential relationship between liberalism and democracy helps to explain the enduring paradox of liberalism.</w:t>
      </w:r>
      <w:r>
        <w:t xml:space="preserve"> During the nineteenth</w:t>
      </w:r>
      <w:r w:rsidRPr="005270C4">
        <w:rPr>
          <w:sz w:val="12"/>
        </w:rPr>
        <w:t xml:space="preserve"> </w:t>
      </w:r>
      <w:r>
        <w:t>century, liberalism typically supported the rule of law and democratic</w:t>
      </w:r>
      <w:r w:rsidRPr="005270C4">
        <w:rPr>
          <w:sz w:val="12"/>
        </w:rPr>
        <w:t xml:space="preserve"> </w:t>
      </w:r>
      <w:r>
        <w:t>reform at home. At the same time, however, it also accepted the neces</w:t>
      </w:r>
      <w:r w:rsidRPr="005270C4">
        <w:rPr>
          <w:sz w:val="12"/>
        </w:rPr>
        <w:t xml:space="preserve"> </w:t>
      </w:r>
      <w:r>
        <w:t>sity of non-representative and despotic forms of imperial rule overseas</w:t>
      </w:r>
      <w:r w:rsidRPr="005270C4">
        <w:rPr>
          <w:sz w:val="12"/>
        </w:rPr>
        <w:t xml:space="preserve"> </w:t>
      </w:r>
      <w:r>
        <w:t xml:space="preserve">(Jahn 2005; Pitts 2003). </w:t>
      </w:r>
      <w:r w:rsidRPr="00F66C11">
        <w:rPr>
          <w:rStyle w:val="StyleBoldUnderline"/>
        </w:rPr>
        <w:t>The idea of 'development' is one way of resolv ing this apparent paradox. Just as biopolitics and liberalism are not the same, development is likewise different. As with liberalism, however, biopolitics is also a necessary condition of development: biopolitics, liberalism and development are different but intimately intercon nected. If biopolitics uncovers the dynamics of life at the level of pop ulation, and liberalism seeks to govern life through its freedom, then development provides a solution to the problem of governing too much or too little.</w:t>
      </w:r>
      <w:r>
        <w:t xml:space="preserve"> Since the end of the eighteenth century develop</w:t>
      </w:r>
      <w:r w:rsidRPr="005270C4">
        <w:rPr>
          <w:sz w:val="12"/>
        </w:rPr>
        <w:t xml:space="preserve"> </w:t>
      </w:r>
      <w:r>
        <w:t>ment has embodied a recurrent deference to the theory and practice</w:t>
      </w:r>
      <w:r w:rsidRPr="005270C4">
        <w:rPr>
          <w:sz w:val="12"/>
        </w:rPr>
        <w:t xml:space="preserve"> </w:t>
      </w:r>
      <w:r>
        <w:t>of an enlightened, gradualist and educative trusteeship over life</w:t>
      </w:r>
      <w:r w:rsidRPr="005270C4">
        <w:rPr>
          <w:sz w:val="12"/>
        </w:rPr>
        <w:t xml:space="preserve"> </w:t>
      </w:r>
      <w:r>
        <w:t>(Cowen and Shenton 1996: 27: Mehta 1999: 191-216). The import</w:t>
      </w:r>
      <w:r w:rsidRPr="005270C4">
        <w:rPr>
          <w:sz w:val="12"/>
        </w:rPr>
        <w:t xml:space="preserve"> </w:t>
      </w:r>
      <w:r>
        <w:t>ance of moral trusteeship to liberalism as an art or government</w:t>
      </w:r>
      <w:r w:rsidRPr="005270C4">
        <w:rPr>
          <w:sz w:val="12"/>
        </w:rPr>
        <w:t xml:space="preserve"> </w:t>
      </w:r>
      <w:r>
        <w:t>explains its frequent criticism of imperial violence and excess.</w:t>
      </w:r>
      <w:r w:rsidRPr="005270C4">
        <w:rPr>
          <w:sz w:val="12"/>
        </w:rPr>
        <w:t xml:space="preserve"> </w:t>
      </w:r>
      <w:r>
        <w:t>However, it was also able to accept colonial nule when the responsi</w:t>
      </w:r>
      <w:r w:rsidRPr="005270C4">
        <w:rPr>
          <w:sz w:val="12"/>
        </w:rPr>
        <w:t xml:space="preserve"> </w:t>
      </w:r>
      <w:r>
        <w:t>bility of trusteeship was deemed to be humanely and hence effectively</w:t>
      </w:r>
      <w:r w:rsidRPr="005270C4">
        <w:rPr>
          <w:sz w:val="12"/>
        </w:rPr>
        <w:t xml:space="preserve"> </w:t>
      </w:r>
      <w:r>
        <w:t xml:space="preserve">discharged (Morel 1920). </w:t>
      </w:r>
      <w:r w:rsidRPr="00F66C11">
        <w:rPr>
          <w:rStyle w:val="StyleBoldUnderline"/>
        </w:rPr>
        <w:t xml:space="preserve">A developmental trusteeship is a liberal framework of government that allows the powers of freedom to be learned and safely applied. Once thought to be no longer applicable in a decolonized world, a liberal conception of trusteeship has once again entered the political foreground following the renewed wave of western humanitarian and peace interventionism in the post-Cold War period. </w:t>
      </w:r>
      <w:r>
        <w:t>There has</w:t>
      </w:r>
      <w:r w:rsidRPr="005270C4">
        <w:rPr>
          <w:sz w:val="12"/>
        </w:rPr>
        <w:t xml:space="preserve"> </w:t>
      </w:r>
      <w:r>
        <w:t>been a revival of interest in liberal imperialism — indeed, an attempt</w:t>
      </w:r>
      <w:r w:rsidRPr="005270C4">
        <w:rPr>
          <w:sz w:val="12"/>
        </w:rPr>
        <w:t xml:space="preserve"> </w:t>
      </w:r>
      <w:r>
        <w:t>to rehabilitate its self-proclaimed role of protecting and bettering the</w:t>
      </w:r>
      <w:r w:rsidRPr="005270C4">
        <w:rPr>
          <w:sz w:val="12"/>
        </w:rPr>
        <w:t xml:space="preserve"> </w:t>
      </w:r>
      <w:r>
        <w:t>world (Ferguson 2003; Cooper 2002; Coker 2003). With the exception</w:t>
      </w:r>
      <w:r w:rsidRPr="005270C4">
        <w:rPr>
          <w:sz w:val="12"/>
        </w:rPr>
        <w:t xml:space="preserve"> </w:t>
      </w:r>
      <w:r>
        <w:t>of Iraq, where mismanagement and horrendous violence have</w:t>
      </w:r>
      <w:r w:rsidRPr="005270C4">
        <w:rPr>
          <w:sz w:val="12"/>
        </w:rPr>
        <w:t xml:space="preserve"> </w:t>
      </w:r>
      <w:r>
        <w:t xml:space="preserve">damaged hopes of effective trusteeship, </w:t>
      </w:r>
      <w:r w:rsidRPr="00F95BC0">
        <w:rPr>
          <w:rStyle w:val="StyleBoldUnderline"/>
        </w:rPr>
        <w:t>liberal opinion has widely supported the West's renewed interventionism</w:t>
      </w:r>
      <w:r>
        <w:t xml:space="preserve"> (Furedi 1994). Michael</w:t>
      </w:r>
      <w:r w:rsidRPr="005270C4">
        <w:rPr>
          <w:sz w:val="12"/>
        </w:rPr>
        <w:t xml:space="preserve"> </w:t>
      </w:r>
      <w:r>
        <w:t xml:space="preserve">Ignatieff’s (2003) book </w:t>
      </w:r>
      <w:r w:rsidRPr="00ED7250">
        <w:rPr>
          <w:i/>
        </w:rPr>
        <w:t>Empire Lite</w:t>
      </w:r>
      <w:r>
        <w:t>, for example, captures today's</w:t>
      </w:r>
      <w:r w:rsidRPr="005270C4">
        <w:rPr>
          <w:sz w:val="12"/>
        </w:rPr>
        <w:t xml:space="preserve"> </w:t>
      </w:r>
      <w:r>
        <w:t>acceptance of the necessity of a period of illiberal rule abroad.</w:t>
      </w:r>
      <w:r w:rsidRPr="005270C4">
        <w:rPr>
          <w:sz w:val="12"/>
        </w:rPr>
        <w:t xml:space="preserve"> </w:t>
      </w:r>
      <w:r w:rsidRPr="00F95BC0">
        <w:rPr>
          <w:rStyle w:val="StyleBoldUnderline"/>
        </w:rPr>
        <w:t>Awakened by the threat of world disorder and led by avowed anti- imperialists, today's interventionism constitutes a new form 'of osten sibly humanitarian empire in which Western powers led by the United States band together to rebuild state order and reconstruct war-torn societies for the sake of global stability and security’</w:t>
      </w:r>
      <w:r>
        <w:t xml:space="preserve"> (ibid.:</w:t>
      </w:r>
      <w:r w:rsidRPr="005270C4">
        <w:rPr>
          <w:sz w:val="12"/>
        </w:rPr>
        <w:t xml:space="preserve"> </w:t>
      </w:r>
      <w:r>
        <w:t xml:space="preserve">19). </w:t>
      </w:r>
      <w:r w:rsidRPr="00F95BC0">
        <w:rPr>
          <w:rStyle w:val="StyleBoldUnderline"/>
        </w:rPr>
        <w:t>This new empire is being implemented by novel institutional arrangements and divisions of labour linking donor governments, UN agencies, militaries and NGOs.</w:t>
      </w:r>
      <w:r>
        <w:t xml:space="preserve"> It promises self-rule, not in some</w:t>
      </w:r>
      <w:r w:rsidRPr="005270C4">
        <w:rPr>
          <w:sz w:val="12"/>
        </w:rPr>
        <w:t xml:space="preserve"> </w:t>
      </w:r>
      <w:r>
        <w:t>distant future but quickly and within an agreed framework. In dealing</w:t>
      </w:r>
      <w:r w:rsidRPr="005270C4">
        <w:rPr>
          <w:sz w:val="12"/>
        </w:rPr>
        <w:t xml:space="preserve"> </w:t>
      </w:r>
      <w:r>
        <w:t>with elites, many of whom are the products of modern nationalism.</w:t>
      </w:r>
      <w:r w:rsidRPr="005270C4">
        <w:rPr>
          <w:sz w:val="12"/>
        </w:rPr>
        <w:t xml:space="preserve"> </w:t>
      </w:r>
      <w:r>
        <w:t>the intention is that they should be empowered to succeed. Today's</w:t>
      </w:r>
      <w:r w:rsidRPr="005270C4">
        <w:rPr>
          <w:sz w:val="12"/>
        </w:rPr>
        <w:t xml:space="preserve"> </w:t>
      </w:r>
      <w:r>
        <w:t>Empire Lite is only legitimate if it results in the betterment of people</w:t>
      </w:r>
      <w:r w:rsidRPr="005270C4">
        <w:rPr>
          <w:sz w:val="12"/>
        </w:rPr>
        <w:t xml:space="preserve"> </w:t>
      </w:r>
      <w:r>
        <w:t xml:space="preserve">and their early self-management. </w:t>
      </w:r>
      <w:r w:rsidRPr="00F95BC0">
        <w:rPr>
          <w:rStyle w:val="StyleBoldUnderline"/>
        </w:rPr>
        <w:t>It is imperialism ‘in a hurry, to spend money, to get results, to turn the place back to locals and get out'</w:t>
      </w:r>
      <w:r>
        <w:t xml:space="preserve"> (ibid.). For Ignatieff. if there is a problem with this new interven</w:t>
      </w:r>
      <w:r w:rsidRPr="005270C4">
        <w:rPr>
          <w:sz w:val="12"/>
        </w:rPr>
        <w:t xml:space="preserve"> </w:t>
      </w:r>
      <w:r>
        <w:t>tionism, it is that it does not practise the partnership and empower-</w:t>
      </w:r>
      <w:r w:rsidRPr="005270C4">
        <w:rPr>
          <w:sz w:val="12"/>
        </w:rPr>
        <w:t xml:space="preserve"> </w:t>
      </w:r>
      <w:r>
        <w:t>ment that it preaches and is dogged by short-termism and promises</w:t>
      </w:r>
      <w:r w:rsidRPr="005270C4">
        <w:rPr>
          <w:sz w:val="12"/>
        </w:rPr>
        <w:t xml:space="preserve"> </w:t>
      </w:r>
      <w:r>
        <w:t>betrayed.</w:t>
      </w:r>
      <w:r w:rsidRPr="005270C4">
        <w:rPr>
          <w:sz w:val="12"/>
        </w:rPr>
        <w:t xml:space="preserve"> </w:t>
      </w:r>
      <w:r>
        <w:t>There is also another and broader conception of trusteeship.</w:t>
      </w:r>
      <w:r w:rsidRPr="005270C4">
        <w:rPr>
          <w:sz w:val="12"/>
        </w:rPr>
        <w:t xml:space="preserve"> </w:t>
      </w:r>
      <w:r>
        <w:t>Although connected, it lacks the spectacle and immediacy of</w:t>
      </w:r>
      <w:r w:rsidRPr="005270C4">
        <w:rPr>
          <w:sz w:val="12"/>
        </w:rPr>
        <w:t xml:space="preserve"> </w:t>
      </w:r>
      <w:r>
        <w:t>Ignatieff’s territorial ‘laboratories' of post-interventionary society</w:t>
      </w:r>
      <w:r w:rsidRPr="005270C4">
        <w:rPr>
          <w:sz w:val="12"/>
        </w:rPr>
        <w:t xml:space="preserve"> </w:t>
      </w:r>
      <w:r>
        <w:t>(ibid.: 20). Since it is more pervasive and subtle, however, it is arguably</w:t>
      </w:r>
      <w:r w:rsidRPr="005270C4">
        <w:rPr>
          <w:sz w:val="12"/>
        </w:rPr>
        <w:t xml:space="preserve"> </w:t>
      </w:r>
      <w:r>
        <w:t>more significant. While also having a liberal genealogy, it is about</w:t>
      </w:r>
      <w:r w:rsidRPr="005270C4">
        <w:rPr>
          <w:sz w:val="12"/>
        </w:rPr>
        <w:t xml:space="preserve"> </w:t>
      </w:r>
      <w:r>
        <w:t>securing freedom by supporting households and community organiz</w:t>
      </w:r>
      <w:r w:rsidRPr="005270C4">
        <w:rPr>
          <w:sz w:val="12"/>
        </w:rPr>
        <w:t xml:space="preserve"> </w:t>
      </w:r>
      <w:r>
        <w:t>ations, based on the small-scale ownership of land or property, in</w:t>
      </w:r>
      <w:r w:rsidRPr="005270C4">
        <w:rPr>
          <w:sz w:val="12"/>
        </w:rPr>
        <w:t xml:space="preserve"> </w:t>
      </w:r>
      <w:r>
        <w:t>their search for economic autonomy and the possibilities for political</w:t>
      </w:r>
      <w:r w:rsidRPr="005270C4">
        <w:rPr>
          <w:sz w:val="12"/>
        </w:rPr>
        <w:t xml:space="preserve"> </w:t>
      </w:r>
      <w:r>
        <w:t>existence that this affords. It is a trusteeship that encourages local</w:t>
      </w:r>
      <w:r w:rsidRPr="005270C4">
        <w:rPr>
          <w:sz w:val="12"/>
        </w:rPr>
        <w:t xml:space="preserve"> </w:t>
      </w:r>
      <w:r>
        <w:t>level self-reliance and self-realization ‘both through and against the</w:t>
      </w:r>
      <w:r w:rsidRPr="005270C4">
        <w:rPr>
          <w:sz w:val="12"/>
        </w:rPr>
        <w:t xml:space="preserve"> </w:t>
      </w:r>
      <w:r>
        <w:t xml:space="preserve">state' (Cowen and Shenton 1996: 5). Such a </w:t>
      </w:r>
      <w:r>
        <w:lastRenderedPageBreak/>
        <w:t>trusteeship operates today</w:t>
      </w:r>
      <w:r w:rsidRPr="005270C4">
        <w:rPr>
          <w:sz w:val="12"/>
        </w:rPr>
        <w:t xml:space="preserve"> </w:t>
      </w:r>
      <w:r>
        <w:t>in the ideas and institutions of sustainable development. It can be</w:t>
      </w:r>
      <w:r w:rsidRPr="005270C4">
        <w:rPr>
          <w:sz w:val="12"/>
        </w:rPr>
        <w:t xml:space="preserve"> </w:t>
      </w:r>
      <w:r>
        <w:t>seen in the moral, educative and financial tutelage that aid agencies</w:t>
      </w:r>
      <w:r w:rsidRPr="005270C4">
        <w:rPr>
          <w:sz w:val="12"/>
        </w:rPr>
        <w:t xml:space="preserve"> </w:t>
      </w:r>
      <w:r>
        <w:t>exert over the attitudes and behaviour of those subject to such</w:t>
      </w:r>
      <w:r w:rsidRPr="005270C4">
        <w:rPr>
          <w:sz w:val="12"/>
        </w:rPr>
        <w:t xml:space="preserve"> </w:t>
      </w:r>
      <w:r>
        <w:t>development (Pupavac 2005). Although a relation of governance, it</w:t>
      </w:r>
      <w:r w:rsidRPr="005270C4">
        <w:rPr>
          <w:sz w:val="12"/>
        </w:rPr>
        <w:t xml:space="preserve"> </w:t>
      </w:r>
      <w:r>
        <w:t>nonetheless speaks in terms of empowerment and partnership</w:t>
      </w:r>
      <w:r w:rsidRPr="005270C4">
        <w:rPr>
          <w:sz w:val="12"/>
        </w:rPr>
        <w:t xml:space="preserve"> </w:t>
      </w:r>
      <w:r>
        <w:t xml:space="preserve">(Cooke and Kothari 2001). </w:t>
      </w:r>
      <w:r w:rsidRPr="009861C3">
        <w:rPr>
          <w:rStyle w:val="StyleBoldUnderline"/>
        </w:rPr>
        <w:t>While western politicians currently argue that enlightened self-interest interconnects development and security, for those insecure humans living within ineffective states the reality of this virtuous circle is, once again, an educative trusteeship that aims to change behaviour and social organization according to a curriculum decided elsewhere.</w:t>
      </w:r>
    </w:p>
    <w:p w14:paraId="6CCFA3ED" w14:textId="77777777" w:rsidR="000B0C2B" w:rsidRPr="00904E40" w:rsidRDefault="000B0C2B" w:rsidP="000B0C2B">
      <w:pPr>
        <w:pStyle w:val="Heading4"/>
      </w:pPr>
      <w:r w:rsidRPr="00904E40">
        <w:t>This understanding of populations as objects to be manipulated to a desired political end leads to extinction – eventually, all populations will be sacrificed</w:t>
      </w:r>
    </w:p>
    <w:p w14:paraId="74D0A39F" w14:textId="77777777" w:rsidR="000B0C2B" w:rsidRPr="00B55A72" w:rsidRDefault="000B0C2B" w:rsidP="000B0C2B">
      <w:pPr>
        <w:rPr>
          <w:rFonts w:eastAsia="Times New Roman"/>
          <w:szCs w:val="20"/>
        </w:rPr>
      </w:pPr>
      <w:r w:rsidRPr="009861C3">
        <w:rPr>
          <w:rStyle w:val="StyleStyleBold12pt"/>
        </w:rPr>
        <w:t>Dean, 1</w:t>
      </w:r>
      <w:r w:rsidRPr="00E82987">
        <w:rPr>
          <w:rFonts w:eastAsia="Times New Roman"/>
          <w:szCs w:val="20"/>
        </w:rPr>
        <w:t xml:space="preserve"> (Mitchell, Professor of Sociology at Macquarie University in Australia, </w:t>
      </w:r>
      <w:r w:rsidRPr="00E82987">
        <w:rPr>
          <w:rFonts w:eastAsia="Times New Roman"/>
          <w:i/>
          <w:iCs/>
          <w:szCs w:val="20"/>
        </w:rPr>
        <w:t xml:space="preserve">States of Imagination, </w:t>
      </w:r>
      <w:r w:rsidRPr="00E82987">
        <w:rPr>
          <w:rFonts w:eastAsia="Times New Roman"/>
          <w:szCs w:val="20"/>
        </w:rPr>
        <w:t>Eds: Hansen and Stepputat, 53-56)</w:t>
      </w:r>
    </w:p>
    <w:p w14:paraId="0321F397" w14:textId="77777777" w:rsidR="000B0C2B" w:rsidRDefault="000B0C2B" w:rsidP="000B0C2B">
      <w:pPr>
        <w:pStyle w:val="card"/>
      </w:pPr>
      <w:r w:rsidRPr="009861C3">
        <w:t xml:space="preserve">Consider again the contrastive terms in which it is possible to view biopolitics and sovereignty.  The final chapter in the first volume of the </w:t>
      </w:r>
      <w:r w:rsidRPr="009861C3">
        <w:rPr>
          <w:i/>
          <w:iCs/>
        </w:rPr>
        <w:t>History of Sexuality</w:t>
      </w:r>
      <w:r w:rsidRPr="009861C3">
        <w:t xml:space="preserve"> that contrasts sovereignty and biopolitics is titled “Right of Death and Power over Life.”  The initial terms of the contrast between the two registers of government is thus between one that could employ power to put subjects to death, even if this right to kill was conditioned by the defense of the sovereign, and one that was concerned with the fostering of life.  Nevertheless, each part of the contrast can be further broken down.  </w:t>
      </w:r>
      <w:r w:rsidRPr="009861C3">
        <w:rPr>
          <w:u w:val="single"/>
        </w:rPr>
        <w:t>The right of death can also be understood as “the right to take life or let live”;</w:t>
      </w:r>
      <w:r w:rsidRPr="009861C3">
        <w:t xml:space="preserve"> the power over life as the power “to foster life or disallow it</w:t>
      </w:r>
      <w:r w:rsidRPr="009861C3">
        <w:rPr>
          <w:u w:val="single"/>
        </w:rPr>
        <w:t>.  Sovereign power is a power that distinguishes between political life</w:t>
      </w:r>
      <w:r w:rsidRPr="009861C3">
        <w:t xml:space="preserve"> (bios) </w:t>
      </w:r>
      <w:r w:rsidRPr="009861C3">
        <w:rPr>
          <w:u w:val="single"/>
        </w:rPr>
        <w:t>and mere existence or bare life (zoe).  Bare life is included in the constitution of sovereign power by its very exclusion from political life.</w:t>
      </w:r>
      <w:r w:rsidRPr="009861C3">
        <w:t xml:space="preserve">  In contrast, biopolitics might be thought to include zoe in bios: stripped down mere existence becomes a matter of political reality.  Thus, </w:t>
      </w:r>
      <w:r w:rsidRPr="009861C3">
        <w:rPr>
          <w:u w:val="single"/>
        </w:rPr>
        <w:t>the contrast between biopolitics and sovereignty</w:t>
      </w:r>
      <w:r w:rsidRPr="009861C3">
        <w:t xml:space="preserve"> is not one of a power of life versus a power of death but </w:t>
      </w:r>
      <w:r w:rsidRPr="009861C3">
        <w:rPr>
          <w:u w:val="single"/>
        </w:rPr>
        <w:t>concerns the way that different forms of power treat matters of life and death and entail different conceptions of life</w:t>
      </w:r>
      <w:r w:rsidRPr="009861C3">
        <w:t xml:space="preserve">.  Thus, biopolitics reinscribes the earlier right of death and power over life and places it within a new and different form that attempts to include what had earlier been sacred and taboo, bare life, in political existence.  </w:t>
      </w:r>
      <w:r w:rsidRPr="009861C3">
        <w:rPr>
          <w:u w:val="single"/>
        </w:rPr>
        <w:t>It is no longer so much the right</w:t>
      </w:r>
      <w:r w:rsidRPr="009861C3">
        <w:t xml:space="preserve"> of the sovereign </w:t>
      </w:r>
      <w:r w:rsidRPr="009861C3">
        <w:rPr>
          <w:u w:val="single"/>
        </w:rPr>
        <w:t xml:space="preserve">to put to death his enemies but to disqualify the life—the mere existence—of those who are a threat to the life of the population, to disallow those deemed “unworthy of life,” those whose bare life is not worth living. </w:t>
      </w:r>
      <w:r w:rsidRPr="009861C3">
        <w:t xml:space="preserve">This allows us, first, to consider what might be thought of as </w:t>
      </w:r>
      <w:r w:rsidRPr="009861C3">
        <w:rPr>
          <w:u w:val="single"/>
        </w:rPr>
        <w:t>the dark side of biopolitics</w:t>
      </w:r>
      <w:r w:rsidRPr="009861C3">
        <w:t xml:space="preserve"> (Foucault 1979a: 136-37).  In Foucault’s account</w:t>
      </w:r>
      <w:r w:rsidRPr="009861C3">
        <w:rPr>
          <w:u w:val="single"/>
        </w:rPr>
        <w:t xml:space="preserve">, biopolitics does not put an end to the practice of war: it provides war with new and more sophisticated killing machines. </w:t>
      </w:r>
      <w:r w:rsidRPr="009861C3">
        <w:t xml:space="preserve">These machines allow killing itself to be reposed at the level of entire populations.  </w:t>
      </w:r>
      <w:r w:rsidRPr="009861C3">
        <w:rPr>
          <w:u w:val="single"/>
        </w:rPr>
        <w:t xml:space="preserve">Wars become genocidal in the twentieth century.  The same state that takes on the duty to enhance the life of the population also exercises the power of death over whole populations.  Atomic weapons are the key weapons of this process </w:t>
      </w:r>
      <w:r w:rsidRPr="009861C3">
        <w:t xml:space="preserve">of power to put the whole populations to death.  We might </w:t>
      </w:r>
      <w:r w:rsidRPr="009861C3">
        <w:rPr>
          <w:u w:val="single"/>
        </w:rPr>
        <w:t>also</w:t>
      </w:r>
      <w:r w:rsidRPr="009861C3">
        <w:t xml:space="preserve"> consider here the aptly named </w:t>
      </w:r>
      <w:r w:rsidRPr="009861C3">
        <w:rPr>
          <w:u w:val="single"/>
        </w:rPr>
        <w:t>biological and chemical weapons that seek an extermination of populations by visiting plagues upon them or polluting the biosphere in which they live to the point at which bare life is no longer sustainable</w:t>
      </w:r>
      <w:r w:rsidRPr="009861C3">
        <w:t xml:space="preserve">.  Nor does the birth of </w:t>
      </w:r>
      <w:r w:rsidRPr="009861C3">
        <w:rPr>
          <w:u w:val="single"/>
        </w:rPr>
        <w:t>biopolitics</w:t>
      </w:r>
      <w:r w:rsidRPr="009861C3">
        <w:t xml:space="preserve"> put an end to the killing of one’s own populations.  Rather, </w:t>
      </w:r>
      <w:r w:rsidRPr="009861C3">
        <w:rPr>
          <w:u w:val="single"/>
        </w:rPr>
        <w:t xml:space="preserve">it intensifies that killing—whether by an “ethnic cleansing” that visits holocausts upon whole groups or by the mass slaughters of classes and groups conducted in the name of the utopia to be achieved.  </w:t>
      </w:r>
      <w:r w:rsidRPr="009861C3">
        <w:t xml:space="preserve">There is a certain restraint in sovereign power.  The right of death is only occasionally exercised as the right to kill and then often in a ritual fashion that suggests a relation to the sacred.  More often, sovereign power is manifest in the </w:t>
      </w:r>
      <w:r w:rsidRPr="009861C3">
        <w:rPr>
          <w:i/>
          <w:iCs/>
        </w:rPr>
        <w:t xml:space="preserve">refraining </w:t>
      </w:r>
      <w:r w:rsidRPr="009861C3">
        <w:t xml:space="preserve">from the right to kill.  </w:t>
      </w:r>
      <w:r w:rsidRPr="009861C3">
        <w:rPr>
          <w:u w:val="single"/>
        </w:rPr>
        <w:lastRenderedPageBreak/>
        <w:t>The biopolitical imperative knows know such restraint.  Power is exercised at the level of populations and hence wars will be waged at that level, on behalf of everyone and their lives.</w:t>
      </w:r>
      <w:r w:rsidRPr="009861C3">
        <w:t xml:space="preserve">  This point brings us to the heart of Foucault’s provocative thesis about biopolitics: that </w:t>
      </w:r>
      <w:r w:rsidRPr="009861C3">
        <w:rPr>
          <w:u w:val="single"/>
        </w:rPr>
        <w:t>there is an intimate connection between the exercise of a life-administering power and the commission of genocide: “If genocide is indeed the dream of modern powers, this is not because of a recent return of the ancient right to kill: it is because power is situated and exercised at the level of life, the species, the race, and the large scale phenomenon of the population”</w:t>
      </w:r>
      <w:r w:rsidRPr="009861C3">
        <w:t xml:space="preserve"> (1979: 137).  Foucault completes this same passage with an expression that deserves more notice: </w:t>
      </w:r>
      <w:r w:rsidRPr="009861C3">
        <w:rPr>
          <w:u w:val="single"/>
        </w:rPr>
        <w:t xml:space="preserve">“massacres have become vital.” </w:t>
      </w:r>
      <w:r w:rsidRPr="009861C3">
        <w:t xml:space="preserve">There is thus a kind of perverse homogeneity between the power over life and the power to take life characteristic of biopower.  </w:t>
      </w:r>
      <w:r w:rsidRPr="009861C3">
        <w:rPr>
          <w:u w:val="single"/>
        </w:rPr>
        <w:t>The emergence of a biopolitical</w:t>
      </w:r>
      <w:r w:rsidRPr="009861C3">
        <w:t xml:space="preserve"> racism in the nineteenth and twentieth centuries can be approached as a trajectory in which this homogeneity always threatened to top over into a dreadful necessity.  This racism can be approached as a fundamental mechanism of power that is inscribed in the biopolitical domain (Stoler 1995: 84-85).  For Foucault, </w:t>
      </w:r>
      <w:r w:rsidRPr="009861C3">
        <w:rPr>
          <w:u w:val="single"/>
        </w:rPr>
        <w:t xml:space="preserve"> </w:t>
      </w:r>
      <w:r w:rsidRPr="009861C3">
        <w:t xml:space="preserve">The notion and techniques of population had given rise, at the end of the nineteenth century, to a new linkage among population, the internal organization of states, and the competition between states.  Darwinism, as an imperial social program, would plot the ranking of individuals, populations, and nations along the common gradient of </w:t>
      </w:r>
      <w:r w:rsidRPr="009861C3">
        <w:rPr>
          <w:i/>
          <w:iCs/>
        </w:rPr>
        <w:t xml:space="preserve">fitness </w:t>
      </w:r>
      <w:r w:rsidRPr="009861C3">
        <w:t xml:space="preserve">and thus measure </w:t>
      </w:r>
      <w:r w:rsidRPr="009861C3">
        <w:rPr>
          <w:i/>
          <w:iCs/>
        </w:rPr>
        <w:t>efficiency</w:t>
      </w:r>
      <w:r w:rsidRPr="009861C3">
        <w:t xml:space="preserve">.  However, the series “population, evolution, and race” is not simply a way of thinking about the  superiority of the “white races” or of justifying colonialism, but also of thinking about how to treat the degenerates and abnormals in one’s own population and prevent further degeneration of the race. The second and most important function for Foucault of this biopolitical racism in the nineteenth century is that “it establishes a positive relation between the right to kill and the assurance of life” (Stoler 1995: 84).  The life of the population, its vigor, its health, its capacities to survive becomes necessarily linked to the elimination of internal and external threats.  This power to disallow life is perhaps best encapsulated in the injunction of the eugenic project: to identify those who are degenerate, abnormal, feeble-minded, or of an inferior race and subject them to force sterilization; encourage those who are superior, fit, intelligent to propagate.  Identify those whose life is but mere existence and disqualify their propagation; encourage those who can partake of a sovereign existence and of a moral and political life.  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This version of sovereignty is no longer the transformed and democratized form founded on the liberty of the juridical subject, as it is for liberalism, but a sovereignty that takes up and transforms a further element of sovereignty, its “symbolics of blood” (Foucault 1979: 148). For Foucault, sovereignty is grounded in blood—as a reality and as a symbol—just as one might say that sexuality becomes the key field on which biopolitical management of populations is articulated.  When power is exercised through repression and deduction, through a law over which hangs the sword, when it is exercised on the scaffold by the torturer and the executioner, and when relations between households and families were forged through alliance, “blood was </w:t>
      </w:r>
      <w:r w:rsidRPr="009861C3">
        <w:rPr>
          <w:i/>
          <w:iCs/>
        </w:rPr>
        <w:t>a reality with a symbolic function.</w:t>
      </w:r>
      <w:r w:rsidRPr="009861C3">
        <w:t xml:space="preserve">”  By contrast, for biopolitics with its themes of health, vigorm fitness, vitality, progeny, survival, and race, “power spoke </w:t>
      </w:r>
      <w:r w:rsidRPr="009861C3">
        <w:rPr>
          <w:i/>
          <w:iCs/>
        </w:rPr>
        <w:t xml:space="preserve">of </w:t>
      </w:r>
      <w:r w:rsidRPr="009861C3">
        <w:t xml:space="preserve">sexuality </w:t>
      </w:r>
      <w:r w:rsidRPr="009861C3">
        <w:rPr>
          <w:i/>
          <w:iCs/>
        </w:rPr>
        <w:t>to</w:t>
      </w:r>
      <w:r w:rsidRPr="009861C3">
        <w:t xml:space="preserve"> sexuality” (Foucault 1979a: 147). For Foucault (1979a: 149-50), the novelty of National Socialism was the way it articulated “the oneiric exaltation of blood,” of </w:t>
      </w:r>
      <w:r w:rsidRPr="009861C3">
        <w:rPr>
          <w:strike/>
        </w:rPr>
        <w:t>father</w:t>
      </w:r>
      <w:r w:rsidRPr="009861C3">
        <w:t xml:space="preserve">land, and of the triumph of the race in an immensely cynical and naïve fashion, with the paroxysms of a disciplinary and biopolitical power concerned with the detailed administration of the life of the population and the regulation of sexuality, family, marriage, and education.  Nazism generalized biopower without the limit-critique posed by the </w:t>
      </w:r>
      <w:r w:rsidRPr="009861C3">
        <w:lastRenderedPageBreak/>
        <w:t xml:space="preserve">juridical subject of right, but it could not do away with sovereignty.  Instead, it established a set of permanent interventions into the conduct of the individual within the population and articulated this with the “mythical concern for blood and the triumph of the race.”  Thus, the shepherd-flock game and the city-citizen game are transmuted into the eugenic ordering of biological existence (of mere living and subsistence) and articulated on the themes of the purity of blood and the myth of the </w:t>
      </w:r>
      <w:r w:rsidRPr="009861C3">
        <w:rPr>
          <w:strike/>
        </w:rPr>
        <w:t>father</w:t>
      </w:r>
      <w:r w:rsidRPr="009861C3">
        <w:t xml:space="preserve">land. In such an articulation of these elements of sovereign and biopolitical forms of power, </w:t>
      </w:r>
      <w:r w:rsidRPr="009861C3">
        <w:rPr>
          <w:u w:val="single"/>
        </w:rPr>
        <w:t>the relation between the administration of life and the right to kill entire populations</w:t>
      </w:r>
      <w:r w:rsidRPr="009861C3">
        <w:t xml:space="preserve"> is no longer simply one of a dreadful homogeneity.  It </w:t>
      </w:r>
      <w:r w:rsidRPr="009861C3">
        <w:rPr>
          <w:u w:val="single"/>
        </w:rPr>
        <w:t>has become a necessary relation.  The administration of life comes to require a bloodbath.  It is not simply that power,</w:t>
      </w:r>
      <w:r w:rsidRPr="009861C3">
        <w:t xml:space="preserve"> and therefore war, </w:t>
      </w:r>
      <w:r w:rsidRPr="009861C3">
        <w:rPr>
          <w:u w:val="single"/>
        </w:rPr>
        <w:t xml:space="preserve">will be exercised at the level of an entire population.  It is that the act of disqualifying the right to life of other races becomes necessary for the fostering of the life of the race. </w:t>
      </w:r>
      <w:r w:rsidRPr="009861C3">
        <w:t xml:space="preserve"> Moreover, </w:t>
      </w:r>
      <w:r w:rsidRPr="009861C3">
        <w:rPr>
          <w:u w:val="single"/>
        </w:rPr>
        <w:t>the elimination of other races is only once face of the purification of one’s own race</w:t>
      </w:r>
      <w:r w:rsidRPr="009861C3">
        <w:t xml:space="preserve"> (Foucault 1997b: 231).  The other part is </w:t>
      </w:r>
      <w:r w:rsidRPr="009861C3">
        <w:rPr>
          <w:u w:val="single"/>
        </w:rPr>
        <w:t xml:space="preserve">to expose the latter to a universal and absolute danger, to expose it to the risk of death and total destruction. </w:t>
      </w:r>
      <w:r w:rsidRPr="009861C3">
        <w:t xml:space="preserve"> For Foucault, with the Nazi state we have an “absolutely racist state, an absolutely murderous state and an absolutely suicidal state” (232), all of which are superimposed and converge on the Final Solution.  </w:t>
      </w:r>
      <w:r w:rsidRPr="009861C3">
        <w:rPr>
          <w:u w:val="single"/>
        </w:rPr>
        <w:t>With the Final Solution, the state tries to eliminate, through the Jews, all other races, for whom the Jews were the symbol and the manifestation.</w:t>
      </w:r>
      <w:r w:rsidRPr="009861C3">
        <w:t xml:space="preserve">  This includes, in one of Hitler’s last acts, the order to destroy the bases of bare life for the German people itself.  “Final solution for other races, the absolute suicide of the German race” is inscribed, according to Foucault, in the functioning of the modern state (232).</w:t>
      </w:r>
    </w:p>
    <w:p w14:paraId="488A9FD4" w14:textId="77777777" w:rsidR="000B0C2B" w:rsidRPr="00904E40" w:rsidRDefault="000B0C2B" w:rsidP="000B0C2B">
      <w:pPr>
        <w:pStyle w:val="Heading4"/>
      </w:pPr>
      <w:r w:rsidRPr="00904E40">
        <w:t>Our alternative is to reject the affirmative as an interrogation of development discourses – the creation of intellectual spaces of dissent is vital to challenge hegemonic thought structures and actualize productive change</w:t>
      </w:r>
    </w:p>
    <w:p w14:paraId="092255CC" w14:textId="77777777" w:rsidR="000B0C2B" w:rsidRDefault="000B0C2B" w:rsidP="000B0C2B">
      <w:r>
        <w:rPr>
          <w:rStyle w:val="StyleStyleBold12pt"/>
        </w:rPr>
        <w:t>Reid-Henry 12</w:t>
      </w:r>
      <w:r w:rsidRPr="00444F76">
        <w:t xml:space="preserve"> (</w:t>
      </w:r>
      <w:r>
        <w:t xml:space="preserve">Simon Reid-Henry, PhD, lecturer in the School of Geography at Queen Mary University of London, senior fellow at the Peace Research Institute, 11-5-12, “Arturo Escobar: a post-development thinker to be reckoned with,” </w:t>
      </w:r>
      <w:hyperlink r:id="rId14" w:history="1">
        <w:r>
          <w:rPr>
            <w:rStyle w:val="Hyperlink"/>
          </w:rPr>
          <w:t>http://www.guardian.co.uk/global-development/2012/nov/05/arturo-escobar-post-development-thinker</w:t>
        </w:r>
      </w:hyperlink>
      <w:r>
        <w:t>) gz</w:t>
      </w:r>
    </w:p>
    <w:p w14:paraId="05422C0F" w14:textId="77777777" w:rsidR="000B0C2B" w:rsidRDefault="000B0C2B" w:rsidP="000B0C2B">
      <w:pPr>
        <w:pStyle w:val="card"/>
      </w:pPr>
      <w:r>
        <w:t xml:space="preserve">Escobar's ideas are best summed up in his 1995 book </w:t>
      </w:r>
      <w:r w:rsidRPr="00942B09">
        <w:rPr>
          <w:rStyle w:val="StyleBoldUnderline"/>
        </w:rPr>
        <w:t>Encountering Development</w:t>
      </w:r>
      <w:r>
        <w:t xml:space="preserve">, which offered much more than an analysis of mainstream development economics or the sprawling array of development actors and institutions it spawned. It </w:t>
      </w:r>
      <w:r w:rsidRPr="00942B09">
        <w:rPr>
          <w:rStyle w:val="StyleBoldUnderline"/>
        </w:rPr>
        <w:t>was a critique of the whole rotten edifice of western ideas that supported development, which Escobar regarded as a contradiction in terms and a sham. For Escobar, development amounted to little more than the west's convenient "discovery" of poverty in the third world for the purposes of reasserting its moral and cultural superiority in supposedly post-colonial times.</w:t>
      </w:r>
      <w:r w:rsidRPr="00C62550">
        <w:rPr>
          <w:rStyle w:val="StyleBoldUnderline"/>
          <w:sz w:val="12"/>
        </w:rPr>
        <w:t xml:space="preserve"> </w:t>
      </w:r>
      <w:r>
        <w:t xml:space="preserve">Escobar felt </w:t>
      </w:r>
      <w:r w:rsidRPr="00942B09">
        <w:rPr>
          <w:rStyle w:val="StyleBoldUnderline"/>
        </w:rPr>
        <w:t>development was, unavoidably, both an ideological export</w:t>
      </w:r>
      <w:r>
        <w:t xml:space="preserve"> (something Walt Rostow would willingly have admitted) </w:t>
      </w:r>
      <w:r w:rsidRPr="00942B09">
        <w:rPr>
          <w:rStyle w:val="StyleBoldUnderline"/>
        </w:rPr>
        <w:t xml:space="preserve">and a simultaneous act of cultural </w:t>
      </w:r>
      <w:r w:rsidRPr="00D07ED8">
        <w:rPr>
          <w:rStyle w:val="StyleBoldUnderline"/>
        </w:rPr>
        <w:t>imperialism. With its highly technocratic language and forthright deployment of norms and value judgements, it was also a form of cultural imperialism that poor countries had little means of declining politely. "Perhaps no other idea has been so insidious, no other idea gone so unchallenged,</w:t>
      </w:r>
      <w:r>
        <w:t>" Escobar sneered.</w:t>
      </w:r>
      <w:r w:rsidRPr="00C62550">
        <w:rPr>
          <w:sz w:val="12"/>
        </w:rPr>
        <w:t xml:space="preserve"> </w:t>
      </w:r>
      <w:r>
        <w:t>But what exactly did he mean? Surely some planning is better than outright anarchy? Surely, whatever one's political views, when confronted by a world as unequal as our own, it is important to try to do something?</w:t>
      </w:r>
      <w:r w:rsidRPr="00C62550">
        <w:rPr>
          <w:sz w:val="12"/>
        </w:rPr>
        <w:t xml:space="preserve"> </w:t>
      </w:r>
      <w:r>
        <w:t xml:space="preserve">As a glance at his intellectual influences suggests, </w:t>
      </w:r>
      <w:r w:rsidRPr="00D07ED8">
        <w:rPr>
          <w:rStyle w:val="StyleBoldUnderline"/>
        </w:rPr>
        <w:t>Escobar's argument was a good deal more sophisticated than such questions allow. The first of these influences was the French philosopher Michel Foucault and his idea that power is not simply something that</w:t>
      </w:r>
      <w:r>
        <w:t xml:space="preserve"> (rich, powerful) </w:t>
      </w:r>
      <w:r w:rsidRPr="00D07ED8">
        <w:rPr>
          <w:rStyle w:val="StyleBoldUnderline"/>
        </w:rPr>
        <w:t xml:space="preserve">people hold over others, but is produced in and through all the things we do – even </w:t>
      </w:r>
      <w:r w:rsidRPr="00D07ED8">
        <w:rPr>
          <w:rStyle w:val="StyleBoldUnderline"/>
        </w:rPr>
        <w:lastRenderedPageBreak/>
        <w:t>things like helping others. Through Foucault, Escobar came to the conclusion that development planning was not only a problem to the extent that it failed; it was a problem even when it succeeded, because it so strongly set the terms for how people in poor countries could live. Told how to behave, poor people were made subjects of development as much as they were subjects of their own government.</w:t>
      </w:r>
      <w:r w:rsidRPr="00C62550">
        <w:rPr>
          <w:rStyle w:val="StyleBoldUnderline"/>
          <w:sz w:val="12"/>
        </w:rPr>
        <w:t xml:space="preserve"> </w:t>
      </w:r>
      <w:r w:rsidRPr="00B115D7">
        <w:rPr>
          <w:rStyle w:val="StyleBoldUnderline"/>
        </w:rPr>
        <w:t>Escobar also sought to channel the insights of the Palestinian literary theorist Edward Said and his analysis of what he termed "Orientalism". Said had shown how western constructions of the Orient as exotic and enticing, yet also dangerous, were not merely passive descriptions of other people and places, they were central to the imaginative production of those places. And they were usually constructed either as sites of excess</w:t>
      </w:r>
      <w:r>
        <w:t xml:space="preserve"> (sexuality, say) </w:t>
      </w:r>
      <w:r w:rsidRPr="00B115D7">
        <w:rPr>
          <w:rStyle w:val="StyleBoldUnderline"/>
        </w:rPr>
        <w:t>or conversely as lacking in some fundamental value</w:t>
      </w:r>
      <w:r>
        <w:t xml:space="preserve"> (civilisation, say). In either case, those abnormalities needed bringing into line. </w:t>
      </w:r>
      <w:r w:rsidRPr="00B115D7">
        <w:rPr>
          <w:rStyle w:val="StyleBoldUnderline"/>
        </w:rPr>
        <w:t>Development was just a modern way of doing this: a re-enactment of Orientalist tropes in technocratic guise. Hence it was ultimately a way for the west to manage the rest for their own gain, only ever allowing poor people a future that the rich could imagine for them.</w:t>
      </w:r>
      <w:r w:rsidRPr="00C62550">
        <w:rPr>
          <w:rStyle w:val="StyleBoldUnderline"/>
          <w:sz w:val="12"/>
        </w:rPr>
        <w:t xml:space="preserve"> </w:t>
      </w:r>
      <w:r>
        <w:t xml:space="preserve">Coming at a time when western universities were in the grip of the postmodern challenge to systems of knowledge, Escobar's post-development critique sparked considerable debate. Coming at a time when mainstream development was beginning to incorporate a softer, more human approach alongside the market-driven solutions of the 1980s, </w:t>
      </w:r>
      <w:r w:rsidRPr="00B415B7">
        <w:rPr>
          <w:rStyle w:val="StyleBoldUnderline"/>
        </w:rPr>
        <w:t>Escobar found ever more evidence to support his ideas. As he saw it, the more the development industry claimed to be improving on past practice – as it tramped from anti-poverty to pro-poor to basic human needs approaches – the more it continued to fall into the serious trap of imposing a western agenda on others.</w:t>
      </w:r>
      <w:r w:rsidRPr="00C62550">
        <w:rPr>
          <w:rStyle w:val="StyleBoldUnderline"/>
          <w:sz w:val="12"/>
        </w:rPr>
        <w:t xml:space="preserve"> </w:t>
      </w:r>
      <w:r>
        <w:t xml:space="preserve">But if the first finger that people lift to help is on a hand destined to meddle, what are those who wish to see a fairer world to do? While some anti-development writers have encouraged a back-to-the-soil populism in response, </w:t>
      </w:r>
      <w:r w:rsidRPr="00B415B7">
        <w:rPr>
          <w:rStyle w:val="StyleBoldUnderline"/>
        </w:rPr>
        <w:t>Escobar's answer is again a good deal more sophisticated. For him the answer lies in creating space – intellectual first and foremost – for "local agency" to assert itself. In practice this means one of two things:</w:t>
      </w:r>
      <w:r w:rsidRPr="00C62550">
        <w:rPr>
          <w:rStyle w:val="StyleBoldUnderline"/>
          <w:sz w:val="12"/>
        </w:rPr>
        <w:t xml:space="preserve"> </w:t>
      </w:r>
      <w:r w:rsidRPr="00B415B7">
        <w:rPr>
          <w:rStyle w:val="StyleBoldUnderline"/>
        </w:rPr>
        <w:t>First, it means encouraging local communities and traditions rooted in local identities to address their own problems. Not buying into the western development agenda does not mean denying that some societies lack both resources and power relative to others. This was an argument that Escobar developed in dialogue with feminist scholars like Vandana Shiva, and it can be found today in such initiatives as the Buen Vivir moment in Latin America.</w:t>
      </w:r>
      <w:r w:rsidRPr="00C62550">
        <w:rPr>
          <w:rStyle w:val="StyleBoldUnderline"/>
          <w:sz w:val="12"/>
        </w:rPr>
        <w:t xml:space="preserve"> </w:t>
      </w:r>
      <w:r w:rsidRPr="00B415B7">
        <w:rPr>
          <w:rStyle w:val="StyleBoldUnderline"/>
        </w:rPr>
        <w:t>Second, and related to this first, it means criticising any existing distortions – economic or political – that limit peoples' ability to develop.</w:t>
      </w:r>
      <w:r>
        <w:t xml:space="preserve"> Escobar has therefore been highly critical of free trade zones, such as the maquiladoras in Mexico, or what is happening on a vaster scale in parts of China. Instead, he points to a politics of "degrowth" as a way of addressing some of these distortions.</w:t>
      </w:r>
    </w:p>
    <w:p w14:paraId="56A0F0B9" w14:textId="77777777" w:rsidR="000B0C2B" w:rsidRDefault="000B0C2B" w:rsidP="000B0C2B">
      <w:pPr>
        <w:pStyle w:val="Heading3"/>
      </w:pPr>
      <w:r>
        <w:lastRenderedPageBreak/>
        <w:t>NGO/governance Link</w:t>
      </w:r>
    </w:p>
    <w:p w14:paraId="773FC8AA" w14:textId="77777777" w:rsidR="000B0C2B" w:rsidRDefault="000B0C2B" w:rsidP="000B0C2B"/>
    <w:p w14:paraId="65020B54" w14:textId="77777777" w:rsidR="000B0C2B" w:rsidRPr="00904E40" w:rsidRDefault="000B0C2B" w:rsidP="000B0C2B">
      <w:pPr>
        <w:pStyle w:val="Heading4"/>
      </w:pPr>
      <w:r w:rsidRPr="00904E40">
        <w:t>Non-governmental organizations fail to implement policies on behalf of their constituents but rather line the wallets of elites</w:t>
      </w:r>
    </w:p>
    <w:p w14:paraId="1A79932C" w14:textId="77777777" w:rsidR="000B0C2B" w:rsidRDefault="000B0C2B" w:rsidP="000B0C2B">
      <w:r w:rsidRPr="008202EC">
        <w:rPr>
          <w:rStyle w:val="StyleStyleBold12pt"/>
        </w:rPr>
        <w:t>Nair 13</w:t>
      </w:r>
      <w:r w:rsidRPr="008202EC">
        <w:t xml:space="preserve"> (</w:t>
      </w:r>
      <w:r>
        <w:t xml:space="preserve">Sheila Nair, professor of politics and international affairs at Northern Arizona University, 2013, “Governance, Representation and International Aid,” </w:t>
      </w:r>
      <w:r>
        <w:rPr>
          <w:i/>
        </w:rPr>
        <w:t xml:space="preserve">Third World Quarterly </w:t>
      </w:r>
      <w:r>
        <w:t>Vol 34 No 4, pp 630-52, Taylor and Francis) gz</w:t>
      </w:r>
    </w:p>
    <w:p w14:paraId="450FC9EA" w14:textId="77777777" w:rsidR="000B0C2B" w:rsidRDefault="000B0C2B" w:rsidP="000B0C2B">
      <w:pPr>
        <w:pStyle w:val="card"/>
      </w:pPr>
      <w:r>
        <w:t>NGOs are typically on the frontlines of aid delivery and implementation and are</w:t>
      </w:r>
      <w:r w:rsidRPr="002802D4">
        <w:rPr>
          <w:sz w:val="12"/>
        </w:rPr>
        <w:t xml:space="preserve"> </w:t>
      </w:r>
      <w:r>
        <w:t>seen as ‘partners’ especially in recipient countries where the state has been</w:t>
      </w:r>
      <w:r w:rsidRPr="002802D4">
        <w:rPr>
          <w:sz w:val="12"/>
        </w:rPr>
        <w:t xml:space="preserve"> </w:t>
      </w:r>
      <w:r>
        <w:t>unable to take up the burden of macroeconomic structural change and meet</w:t>
      </w:r>
      <w:r w:rsidRPr="002802D4">
        <w:rPr>
          <w:sz w:val="12"/>
        </w:rPr>
        <w:t xml:space="preserve"> </w:t>
      </w:r>
      <w:r>
        <w:t>donor expectations. Not surprisingly this has led to widespread criticism of</w:t>
      </w:r>
      <w:r w:rsidRPr="002802D4">
        <w:rPr>
          <w:sz w:val="12"/>
        </w:rPr>
        <w:t xml:space="preserve"> </w:t>
      </w:r>
      <w:r>
        <w:t xml:space="preserve">NGOs from all quarters. For example, </w:t>
      </w:r>
      <w:r w:rsidRPr="00103662">
        <w:rPr>
          <w:rStyle w:val="StyleBoldUnderline"/>
        </w:rPr>
        <w:t>criticism levelled against northern NGOs as the ‘new colonialists’ who create obstacles to development, and before whom even the World Bank cowered by conceding key funding battles, are not uncommon</w:t>
      </w:r>
      <w:r>
        <w:t xml:space="preserve">.77 </w:t>
      </w:r>
      <w:r w:rsidRPr="00103662">
        <w:rPr>
          <w:rStyle w:val="StyleBoldUnderline"/>
        </w:rPr>
        <w:t>Such representations of NGOs tap into the notion that there is a leadership and political vacuum in countries where aid is delivered, representations that ironically also sound colonialist</w:t>
      </w:r>
      <w:r>
        <w:t>.78 This is especially notable in countries</w:t>
      </w:r>
      <w:r w:rsidRPr="002802D4">
        <w:rPr>
          <w:sz w:val="12"/>
        </w:rPr>
        <w:t xml:space="preserve"> </w:t>
      </w:r>
      <w:r>
        <w:t>where the state is thought to play a minimal role in providing key social</w:t>
      </w:r>
      <w:r w:rsidRPr="002802D4">
        <w:rPr>
          <w:sz w:val="12"/>
        </w:rPr>
        <w:t xml:space="preserve"> </w:t>
      </w:r>
      <w:r>
        <w:t xml:space="preserve">services such as health, education, sanitation and welfare. And yet </w:t>
      </w:r>
      <w:r w:rsidRPr="000A22C6">
        <w:rPr>
          <w:rStyle w:val="StyleBoldUnderline"/>
        </w:rPr>
        <w:t>there is also concern among those sympathetic to NGOs, especially Southern NGOs, that they too remain disconnected from the ‘grassroots’ even as they speak on behalf of them</w:t>
      </w:r>
      <w:r>
        <w:t>.79</w:t>
      </w:r>
      <w:r w:rsidRPr="002802D4">
        <w:rPr>
          <w:sz w:val="12"/>
        </w:rPr>
        <w:t xml:space="preserve"> </w:t>
      </w:r>
      <w:r>
        <w:t>NGO representations often run counter to assertions by donors in the</w:t>
      </w:r>
      <w:r w:rsidRPr="002802D4">
        <w:rPr>
          <w:sz w:val="12"/>
        </w:rPr>
        <w:t xml:space="preserve"> </w:t>
      </w:r>
      <w:r>
        <w:t>field, at times complement those assertions, but nearly always reveal a more</w:t>
      </w:r>
      <w:r w:rsidRPr="002802D4">
        <w:rPr>
          <w:sz w:val="12"/>
        </w:rPr>
        <w:t xml:space="preserve"> </w:t>
      </w:r>
      <w:r>
        <w:t>complicated production of what aid is in relation to those who are allegedly its</w:t>
      </w:r>
      <w:r w:rsidRPr="002802D4">
        <w:rPr>
          <w:sz w:val="12"/>
        </w:rPr>
        <w:t xml:space="preserve"> </w:t>
      </w:r>
      <w:r>
        <w:t>key beneficiaries.80 Good governance, which has become an important benchmark</w:t>
      </w:r>
      <w:r w:rsidRPr="002802D4">
        <w:rPr>
          <w:sz w:val="12"/>
        </w:rPr>
        <w:t xml:space="preserve"> </w:t>
      </w:r>
      <w:r>
        <w:t>for better and more efficient aid delivery, is used by NGOs as evidence of</w:t>
      </w:r>
      <w:r w:rsidRPr="002802D4">
        <w:rPr>
          <w:sz w:val="12"/>
        </w:rPr>
        <w:t xml:space="preserve"> </w:t>
      </w:r>
      <w:r>
        <w:t>their superior ability to deliver the goods compared to the poor track record of</w:t>
      </w:r>
      <w:r w:rsidRPr="002802D4">
        <w:rPr>
          <w:sz w:val="12"/>
        </w:rPr>
        <w:t xml:space="preserve"> </w:t>
      </w:r>
      <w:r>
        <w:t>national governments. Measuring good governance is, of course, rather tricky</w:t>
      </w:r>
      <w:r w:rsidRPr="002802D4">
        <w:rPr>
          <w:sz w:val="12"/>
        </w:rPr>
        <w:t xml:space="preserve"> </w:t>
      </w:r>
      <w:r>
        <w:t>and it is never very clear how it is made operational in aid allocation decisions.</w:t>
      </w:r>
      <w:r w:rsidRPr="002802D4">
        <w:rPr>
          <w:sz w:val="12"/>
        </w:rPr>
        <w:t xml:space="preserve"> </w:t>
      </w:r>
      <w:r>
        <w:t>But there is a basic assumption among donors that NGO aid recipients will work</w:t>
      </w:r>
      <w:r w:rsidRPr="002802D4">
        <w:rPr>
          <w:sz w:val="12"/>
        </w:rPr>
        <w:t xml:space="preserve"> </w:t>
      </w:r>
      <w:r>
        <w:t>to enforce accounting and reporting measures that fit with the expectations of</w:t>
      </w:r>
      <w:r w:rsidRPr="002802D4">
        <w:rPr>
          <w:sz w:val="12"/>
        </w:rPr>
        <w:t xml:space="preserve"> </w:t>
      </w:r>
      <w:r>
        <w:t>donors. Increasingly efforts are also being made by policy-oriented research</w:t>
      </w:r>
      <w:r w:rsidRPr="002802D4">
        <w:rPr>
          <w:sz w:val="12"/>
        </w:rPr>
        <w:t xml:space="preserve"> </w:t>
      </w:r>
      <w:r>
        <w:t>centres in countries like Cambodia to assist NGOs by educating them about</w:t>
      </w:r>
      <w:r w:rsidRPr="002802D4">
        <w:rPr>
          <w:sz w:val="12"/>
        </w:rPr>
        <w:t xml:space="preserve"> </w:t>
      </w:r>
      <w:r>
        <w:t xml:space="preserve">what constitutes good or sound governance.81 </w:t>
      </w:r>
      <w:r w:rsidRPr="00612093">
        <w:rPr>
          <w:rStyle w:val="StyleBoldUnderline"/>
        </w:rPr>
        <w:t>A large number of developmentoriented NGOs depends on foreign aid, or some combination of domestic and international funding sources, for their survival in countries such as Malaysia, Indonesia and Cambodia</w:t>
      </w:r>
      <w:r>
        <w:t>. And while there is a sense of pessimism lurking</w:t>
      </w:r>
      <w:r w:rsidRPr="002802D4">
        <w:rPr>
          <w:sz w:val="12"/>
        </w:rPr>
        <w:t xml:space="preserve"> </w:t>
      </w:r>
      <w:r>
        <w:t>beneath the upbeat and official prognostications of success even among those</w:t>
      </w:r>
      <w:r w:rsidRPr="002802D4">
        <w:rPr>
          <w:sz w:val="12"/>
        </w:rPr>
        <w:t xml:space="preserve"> </w:t>
      </w:r>
      <w:r>
        <w:t>fully invested in receiving aid, NGO leaders mostly call for continued funding</w:t>
      </w:r>
      <w:r w:rsidRPr="002802D4">
        <w:rPr>
          <w:sz w:val="12"/>
        </w:rPr>
        <w:t xml:space="preserve"> </w:t>
      </w:r>
      <w:r>
        <w:t>and express fear of what will happen if the funding dries up.</w:t>
      </w:r>
      <w:r w:rsidRPr="002802D4">
        <w:rPr>
          <w:sz w:val="12"/>
        </w:rPr>
        <w:t xml:space="preserve"> </w:t>
      </w:r>
      <w:r>
        <w:t>The pessimism about aid is no doubt rooted in recognition among local and</w:t>
      </w:r>
      <w:r w:rsidRPr="002802D4">
        <w:rPr>
          <w:sz w:val="12"/>
        </w:rPr>
        <w:t xml:space="preserve"> </w:t>
      </w:r>
      <w:r>
        <w:t>national NGOs, as well as some Northern donors, that local or national contexts</w:t>
      </w:r>
      <w:r w:rsidRPr="002802D4">
        <w:rPr>
          <w:sz w:val="12"/>
        </w:rPr>
        <w:t xml:space="preserve"> </w:t>
      </w:r>
      <w:r>
        <w:t>for aid have not changed substantially, and that, even as development aid has</w:t>
      </w:r>
      <w:r w:rsidRPr="002802D4">
        <w:rPr>
          <w:sz w:val="12"/>
        </w:rPr>
        <w:t xml:space="preserve"> </w:t>
      </w:r>
      <w:r>
        <w:t>flowed into key sectors of national economies such as health, education, environment</w:t>
      </w:r>
      <w:r w:rsidRPr="002802D4">
        <w:rPr>
          <w:sz w:val="12"/>
        </w:rPr>
        <w:t xml:space="preserve"> </w:t>
      </w:r>
      <w:r>
        <w:t>and rural development, macro-structural change has been challenging</w:t>
      </w:r>
      <w:r w:rsidRPr="002802D4">
        <w:rPr>
          <w:sz w:val="12"/>
        </w:rPr>
        <w:t xml:space="preserve"> </w:t>
      </w:r>
      <w:r>
        <w:t>at best. Most NGO arguments in favour of international aid, however, emphasise</w:t>
      </w:r>
      <w:r w:rsidRPr="002802D4">
        <w:rPr>
          <w:sz w:val="12"/>
        </w:rPr>
        <w:t xml:space="preserve"> </w:t>
      </w:r>
      <w:r>
        <w:t>that NGO initiatives to address poverty, expand civil society, develop institutional</w:t>
      </w:r>
      <w:r w:rsidRPr="002802D4">
        <w:rPr>
          <w:sz w:val="12"/>
        </w:rPr>
        <w:t xml:space="preserve"> </w:t>
      </w:r>
      <w:r>
        <w:t>capacity, improve health services, draw attention to human rights abuses and</w:t>
      </w:r>
      <w:r w:rsidRPr="002802D4">
        <w:rPr>
          <w:sz w:val="12"/>
        </w:rPr>
        <w:t xml:space="preserve"> </w:t>
      </w:r>
      <w:r>
        <w:t>gender-based violence, and other similar programmes broadly included under</w:t>
      </w:r>
      <w:r w:rsidRPr="002802D4">
        <w:rPr>
          <w:sz w:val="12"/>
        </w:rPr>
        <w:t xml:space="preserve"> </w:t>
      </w:r>
      <w:r>
        <w:t>the rubric of development, are working to better people’s lives. Here we see</w:t>
      </w:r>
      <w:r w:rsidRPr="002802D4">
        <w:rPr>
          <w:sz w:val="12"/>
        </w:rPr>
        <w:t xml:space="preserve"> </w:t>
      </w:r>
      <w:r>
        <w:t>congruence with the ‘human betterment’ objectives enunciated in donors’ aid</w:t>
      </w:r>
      <w:r w:rsidRPr="002802D4">
        <w:rPr>
          <w:sz w:val="12"/>
        </w:rPr>
        <w:t xml:space="preserve"> </w:t>
      </w:r>
      <w:r>
        <w:t>programmes. On one the one hand, this optimism appears to be borne out by</w:t>
      </w:r>
      <w:r w:rsidRPr="002802D4">
        <w:rPr>
          <w:sz w:val="12"/>
        </w:rPr>
        <w:t xml:space="preserve"> </w:t>
      </w:r>
      <w:r>
        <w:t xml:space="preserve">the array of NGO projects such as rural health clinics, </w:t>
      </w:r>
      <w:r>
        <w:lastRenderedPageBreak/>
        <w:t>schools, environmental</w:t>
      </w:r>
      <w:r w:rsidRPr="002802D4">
        <w:rPr>
          <w:sz w:val="12"/>
        </w:rPr>
        <w:t xml:space="preserve"> </w:t>
      </w:r>
      <w:r>
        <w:t>monitoring, and sustainable aquaculture, which the state is unable or unwilling</w:t>
      </w:r>
      <w:r w:rsidRPr="002802D4">
        <w:rPr>
          <w:sz w:val="12"/>
        </w:rPr>
        <w:t xml:space="preserve"> </w:t>
      </w:r>
      <w:r>
        <w:t xml:space="preserve">to provide.82 On the other hand, </w:t>
      </w:r>
      <w:r w:rsidRPr="00C530D1">
        <w:rPr>
          <w:rStyle w:val="StyleBoldUnderline"/>
        </w:rPr>
        <w:t>NGOs’ representations about their indispensability reflect the growing concern among their donors about the gap between aid delivery and aid outcomes or ‘results’. While only a minority of advocacy NGOs would claim they are grassrootsbased or grassroots-linked organisations, their role as advocates for the poor and marginalised tends to lend them a mantle of legitimacy among potential donors that may otherwise be missing in potentially ‘ungovernable’ postcolonial spaces. But contentions that NGOs are working on behalf of the marginal and the poor, or that that they hold the state and international institutions accountable in their work, reinforces the asymmetry of power embedded in the aid relationship, while it also simultaneously disrupts it. It reproduces it in the sense that it presents NGOs as the ‘voice’ of voiceless groups and as acting in their best interests against governments that are weak, corrupt, exploitative and inefficient—or, put simply, ‘badly managed’—which further ratchets up the donors’ concerns about governance. It also disrupts it in the sense that NGOs become the main conduits for development aid, and with that comes a form of power to speak on behalf of the ‘customers’</w:t>
      </w:r>
      <w:r>
        <w:t xml:space="preserve"> Burwell mentions, </w:t>
      </w:r>
      <w:r w:rsidRPr="00C530D1">
        <w:rPr>
          <w:rStyle w:val="StyleBoldUnderline"/>
        </w:rPr>
        <w:t>and a naturalisation of NGOs as ‘authentic’ representatives of the marginalised</w:t>
      </w:r>
      <w:r>
        <w:t>.</w:t>
      </w:r>
      <w:r w:rsidRPr="002802D4">
        <w:rPr>
          <w:sz w:val="12"/>
        </w:rPr>
        <w:t xml:space="preserve"> </w:t>
      </w:r>
      <w:r w:rsidRPr="0079327B">
        <w:rPr>
          <w:rStyle w:val="StyleBoldUnderline"/>
        </w:rPr>
        <w:t>Bebbington notes the distinction between modes of ‘speaking of the poor’, as opposed to the ‘speaking for the poor’</w:t>
      </w:r>
      <w:r>
        <w:t xml:space="preserve"> by development-oriented NGOs, while suggesting</w:t>
      </w:r>
      <w:r w:rsidRPr="002802D4">
        <w:rPr>
          <w:sz w:val="12"/>
        </w:rPr>
        <w:t xml:space="preserve"> </w:t>
      </w:r>
      <w:r>
        <w:t xml:space="preserve">that </w:t>
      </w:r>
      <w:r w:rsidRPr="0079327B">
        <w:rPr>
          <w:rStyle w:val="StyleBoldUnderline"/>
        </w:rPr>
        <w:t>the two are related. Both modes involve representational strategies that do not accurately or appropriately reflect the needs of communities being spoken of and for, but the former entails a production of knowledge about the poor, which informs how NGOs and donors ‘act in their project interventions’</w:t>
      </w:r>
      <w:r>
        <w:t>.83 In NGO</w:t>
      </w:r>
      <w:r w:rsidRPr="002802D4">
        <w:rPr>
          <w:sz w:val="12"/>
        </w:rPr>
        <w:t xml:space="preserve"> </w:t>
      </w:r>
      <w:r>
        <w:t>terms such a characterisation of their complicity in ‘speaking of’ may seem out of</w:t>
      </w:r>
      <w:r w:rsidRPr="002802D4">
        <w:rPr>
          <w:sz w:val="12"/>
        </w:rPr>
        <w:t xml:space="preserve"> </w:t>
      </w:r>
      <w:r>
        <w:t xml:space="preserve">sync with their objectives. 84 Nevertheless, </w:t>
      </w:r>
      <w:r w:rsidRPr="00650905">
        <w:rPr>
          <w:rStyle w:val="StyleBoldUnderline"/>
        </w:rPr>
        <w:t>NGOs’ dependency on foreign funding means they must navigate questions about whether they have mainly their own self-interest in keeping the aid flowing, and whether aid flows ultimately result in a form of advocacy careerism, which is detrimental to the causes they advocate</w:t>
      </w:r>
      <w:r>
        <w:t>.</w:t>
      </w:r>
      <w:r w:rsidRPr="002802D4">
        <w:rPr>
          <w:sz w:val="12"/>
        </w:rPr>
        <w:t xml:space="preserve"> </w:t>
      </w:r>
      <w:r>
        <w:t>NGOs also compete with one another for scarce resources and funding, and a participatory</w:t>
      </w:r>
      <w:r w:rsidRPr="002802D4">
        <w:rPr>
          <w:sz w:val="12"/>
        </w:rPr>
        <w:t xml:space="preserve"> </w:t>
      </w:r>
      <w:r>
        <w:t>framework may work against them. Such scepticism of NGOs’ ability</w:t>
      </w:r>
      <w:r w:rsidRPr="002802D4">
        <w:rPr>
          <w:sz w:val="12"/>
        </w:rPr>
        <w:t xml:space="preserve"> </w:t>
      </w:r>
      <w:r>
        <w:t>to shape a deeper democratic politics, and and generate social movements capable</w:t>
      </w:r>
      <w:r w:rsidRPr="002802D4">
        <w:rPr>
          <w:sz w:val="12"/>
        </w:rPr>
        <w:t xml:space="preserve"> </w:t>
      </w:r>
      <w:r>
        <w:t>of transformative social and political change, debunks, as one observer puts it, ‘an</w:t>
      </w:r>
      <w:r w:rsidRPr="002802D4">
        <w:rPr>
          <w:sz w:val="12"/>
        </w:rPr>
        <w:t xml:space="preserve"> </w:t>
      </w:r>
      <w:r>
        <w:t>imagined past’ of NGOs.85 From this perspective romanticising the work of</w:t>
      </w:r>
      <w:r w:rsidRPr="002802D4">
        <w:rPr>
          <w:sz w:val="12"/>
        </w:rPr>
        <w:t xml:space="preserve"> </w:t>
      </w:r>
      <w:r>
        <w:t>NGOs, allegedly a problem in NGOs own self-assessment, overlooks their harmful</w:t>
      </w:r>
      <w:r w:rsidRPr="002802D4">
        <w:rPr>
          <w:sz w:val="12"/>
        </w:rPr>
        <w:t xml:space="preserve"> </w:t>
      </w:r>
      <w:r>
        <w:t>practices in the very communities NGOs are seeking to assist.86</w:t>
      </w:r>
      <w:r w:rsidRPr="002802D4">
        <w:rPr>
          <w:sz w:val="12"/>
        </w:rPr>
        <w:t xml:space="preserve"> </w:t>
      </w:r>
      <w:r>
        <w:t>Despite the growing scepticism NGOs have with varying degrees of success</w:t>
      </w:r>
      <w:r w:rsidRPr="002802D4">
        <w:rPr>
          <w:sz w:val="12"/>
        </w:rPr>
        <w:t xml:space="preserve"> </w:t>
      </w:r>
      <w:r>
        <w:t>negotiated the ‘good’/‘bad’ NGO debate in Cambodia, Indonesia and Malaysia.</w:t>
      </w:r>
      <w:r w:rsidRPr="002802D4">
        <w:rPr>
          <w:sz w:val="12"/>
        </w:rPr>
        <w:t xml:space="preserve"> </w:t>
      </w:r>
      <w:r>
        <w:t>In Southeast Asia NGOs are seen by some scholars as successfully promoting</w:t>
      </w:r>
      <w:r w:rsidRPr="002802D4">
        <w:rPr>
          <w:sz w:val="12"/>
        </w:rPr>
        <w:t xml:space="preserve"> </w:t>
      </w:r>
      <w:r>
        <w:t>‘participatory democracy’ in ‘a multi-terrain struggle for democracy’.87 Clarke’s</w:t>
      </w:r>
      <w:r w:rsidRPr="002802D4">
        <w:rPr>
          <w:sz w:val="12"/>
        </w:rPr>
        <w:t xml:space="preserve"> </w:t>
      </w:r>
      <w:r>
        <w:t>study of protest politics in the Philippines, where NGOs run into the tens of</w:t>
      </w:r>
      <w:r w:rsidRPr="002802D4">
        <w:rPr>
          <w:sz w:val="12"/>
        </w:rPr>
        <w:t xml:space="preserve"> </w:t>
      </w:r>
      <w:r>
        <w:t>thousands, presents a generally positive appraisal of them, while also acknowledging</w:t>
      </w:r>
      <w:r w:rsidRPr="002802D4">
        <w:rPr>
          <w:sz w:val="12"/>
        </w:rPr>
        <w:t xml:space="preserve"> </w:t>
      </w:r>
      <w:r>
        <w:t>that NGOs may be susceptible to donor incentives. Further, he shows</w:t>
      </w:r>
      <w:r w:rsidRPr="002802D4">
        <w:rPr>
          <w:sz w:val="12"/>
        </w:rPr>
        <w:t xml:space="preserve"> </w:t>
      </w:r>
      <w:r>
        <w:t xml:space="preserve">that </w:t>
      </w:r>
      <w:r w:rsidRPr="0018389F">
        <w:rPr>
          <w:rStyle w:val="StyleBoldUnderline"/>
        </w:rPr>
        <w:t>NGOs are unable or unwilling to address deeper underlying structural, social and economic problems, or to effectively challenge an elite-driven politics</w:t>
      </w:r>
      <w:r>
        <w:t>.</w:t>
      </w:r>
      <w:r w:rsidRPr="002802D4">
        <w:rPr>
          <w:sz w:val="12"/>
        </w:rPr>
        <w:t xml:space="preserve"> </w:t>
      </w:r>
      <w:r>
        <w:t>Clarke suggests that NGOs rely on already mobilised social forces for their</w:t>
      </w:r>
      <w:r w:rsidRPr="002802D4">
        <w:rPr>
          <w:sz w:val="12"/>
        </w:rPr>
        <w:t xml:space="preserve"> </w:t>
      </w:r>
      <w:r>
        <w:t>support. He also questions the general accountability of NGOs and their ability</w:t>
      </w:r>
      <w:r w:rsidRPr="002802D4">
        <w:rPr>
          <w:sz w:val="12"/>
        </w:rPr>
        <w:t xml:space="preserve"> </w:t>
      </w:r>
      <w:r>
        <w:t>to stay above the fray of party politics.88 Similarly, Nomura suggests that,</w:t>
      </w:r>
      <w:r w:rsidRPr="002802D4">
        <w:rPr>
          <w:sz w:val="12"/>
        </w:rPr>
        <w:t xml:space="preserve"> </w:t>
      </w:r>
      <w:r w:rsidRPr="0018389F">
        <w:rPr>
          <w:rStyle w:val="StyleBoldUnderline"/>
        </w:rPr>
        <w:t>despite the good work done by local or national NGOs, they must confront their dependence on foreign funders, and be more accountable to and representative of the general population</w:t>
      </w:r>
      <w:r>
        <w:t>.89</w:t>
      </w:r>
      <w:r w:rsidRPr="002802D4">
        <w:rPr>
          <w:sz w:val="12"/>
        </w:rPr>
        <w:t xml:space="preserve"> </w:t>
      </w:r>
      <w:r>
        <w:t>Even if NGOs see themselves as the interlocutors of the ultimate aid beneficiaries,</w:t>
      </w:r>
      <w:r w:rsidRPr="002802D4">
        <w:rPr>
          <w:sz w:val="12"/>
        </w:rPr>
        <w:t xml:space="preserve"> </w:t>
      </w:r>
      <w:r>
        <w:t>they may also act in ways that impede good relations with one another and</w:t>
      </w:r>
      <w:r w:rsidRPr="002802D4">
        <w:rPr>
          <w:sz w:val="12"/>
        </w:rPr>
        <w:t xml:space="preserve"> </w:t>
      </w:r>
      <w:r>
        <w:t>the participatory, normative ideals upon which their organisations are often</w:t>
      </w:r>
      <w:r w:rsidRPr="002802D4">
        <w:rPr>
          <w:sz w:val="12"/>
        </w:rPr>
        <w:t xml:space="preserve"> </w:t>
      </w:r>
      <w:r>
        <w:t xml:space="preserve">premised. </w:t>
      </w:r>
      <w:r w:rsidRPr="0086587D">
        <w:rPr>
          <w:rStyle w:val="StyleBoldUnderline"/>
        </w:rPr>
        <w:t xml:space="preserve">NGOs may also express a high degree of personal—as in the leadership’s—and organisational promotion as competent aid partners, and thus reproduce the dominant aid discourse. This is also a result of their unwillingness to debate with donors on terms and in </w:t>
      </w:r>
      <w:r w:rsidRPr="0086587D">
        <w:rPr>
          <w:rStyle w:val="StyleBoldUnderline"/>
        </w:rPr>
        <w:lastRenderedPageBreak/>
        <w:t>ways that could potentially transform the aid discourse. This circumscribed position is compounded by what Hughes contends is the spectre of ‘international organizations promoting neo-liberal approaches to governance, rather than any potential radical transnational “civil society” networks that have determined the new sites and modes of political participation’ in countries like Cambodia since the early 1990s.</w:t>
      </w:r>
      <w:r>
        <w:t>90</w:t>
      </w:r>
      <w:r w:rsidRPr="002802D4">
        <w:rPr>
          <w:sz w:val="12"/>
        </w:rPr>
        <w:t xml:space="preserve"> </w:t>
      </w:r>
      <w:r>
        <w:t xml:space="preserve">Finally, </w:t>
      </w:r>
      <w:r w:rsidRPr="00AD4E75">
        <w:rPr>
          <w:rStyle w:val="StyleBoldUnderline"/>
        </w:rPr>
        <w:t>NGOs</w:t>
      </w:r>
      <w:r>
        <w:t xml:space="preserve"> operating in Cambodia and Malaysia </w:t>
      </w:r>
      <w:r w:rsidRPr="00AD4E75">
        <w:rPr>
          <w:rStyle w:val="StyleBoldUnderline"/>
        </w:rPr>
        <w:t>have found themselves less able and willing to challenge global asymmetries of wealth and power because of how they are positioned in specific national contexts.</w:t>
      </w:r>
      <w:r>
        <w:t xml:space="preserve"> For example,</w:t>
      </w:r>
      <w:r w:rsidRPr="002802D4">
        <w:rPr>
          <w:sz w:val="12"/>
        </w:rPr>
        <w:t xml:space="preserve"> </w:t>
      </w:r>
      <w:r>
        <w:t>in Malaysia human rights NGOs vigorously condemn the government for arbitrary</w:t>
      </w:r>
      <w:r w:rsidRPr="002802D4">
        <w:rPr>
          <w:sz w:val="12"/>
        </w:rPr>
        <w:t xml:space="preserve"> </w:t>
      </w:r>
      <w:r>
        <w:t>detention, political repression, religious persecution, and so on, but have</w:t>
      </w:r>
      <w:r w:rsidRPr="002802D4">
        <w:rPr>
          <w:sz w:val="12"/>
        </w:rPr>
        <w:t xml:space="preserve"> </w:t>
      </w:r>
      <w:r>
        <w:t>been largely hesitant to direct attention, with a couple of notable exceptions,</w:t>
      </w:r>
      <w:r w:rsidRPr="002802D4">
        <w:rPr>
          <w:sz w:val="12"/>
        </w:rPr>
        <w:t xml:space="preserve"> </w:t>
      </w:r>
      <w:r>
        <w:t>toward the policies of donor countries or intergovernmental aid organisations.</w:t>
      </w:r>
      <w:r w:rsidRPr="002802D4">
        <w:rPr>
          <w:sz w:val="12"/>
        </w:rPr>
        <w:t xml:space="preserve"> </w:t>
      </w:r>
      <w:r>
        <w:t>There is very little by way of open criticism of the premises of donors and</w:t>
      </w:r>
      <w:r w:rsidRPr="002802D4">
        <w:rPr>
          <w:sz w:val="12"/>
        </w:rPr>
        <w:t xml:space="preserve"> </w:t>
      </w:r>
      <w:r>
        <w:t>major donor governments or questioning of whether aid advances the interests</w:t>
      </w:r>
      <w:r w:rsidRPr="002802D4">
        <w:rPr>
          <w:sz w:val="12"/>
        </w:rPr>
        <w:t xml:space="preserve"> </w:t>
      </w:r>
      <w:r>
        <w:t>of human rights, or NGO self-reflection about their own problematic placement</w:t>
      </w:r>
      <w:r w:rsidRPr="002802D4">
        <w:rPr>
          <w:sz w:val="12"/>
        </w:rPr>
        <w:t xml:space="preserve"> </w:t>
      </w:r>
      <w:r>
        <w:t>in it.91 Malaysian NGO interests often appear to be shaped more by international</w:t>
      </w:r>
      <w:r w:rsidRPr="002802D4">
        <w:rPr>
          <w:sz w:val="12"/>
        </w:rPr>
        <w:t xml:space="preserve"> </w:t>
      </w:r>
      <w:r>
        <w:t>forums and spaces where national NGOs network with one another and among</w:t>
      </w:r>
      <w:r w:rsidRPr="002802D4">
        <w:rPr>
          <w:sz w:val="12"/>
        </w:rPr>
        <w:t xml:space="preserve"> </w:t>
      </w:r>
      <w:r>
        <w:t xml:space="preserve">larger transnational coalitions. </w:t>
      </w:r>
      <w:r w:rsidRPr="00AD4E75">
        <w:rPr>
          <w:rStyle w:val="StyleBoldUnderline"/>
        </w:rPr>
        <w:t>NGOs who have a visible national profile are also less likely to be spending time in the field working with villagers or urban dwellers, who may be facing every-day and immediate threats to their livelihoods, personal security and general well-being</w:t>
      </w:r>
      <w:r>
        <w:t>.92 However, being embedded in</w:t>
      </w:r>
      <w:r w:rsidRPr="002802D4">
        <w:rPr>
          <w:sz w:val="12"/>
        </w:rPr>
        <w:t xml:space="preserve"> </w:t>
      </w:r>
      <w:r>
        <w:t>local contexts also means having less time to build the type of international</w:t>
      </w:r>
      <w:r w:rsidRPr="002802D4">
        <w:rPr>
          <w:sz w:val="12"/>
        </w:rPr>
        <w:t xml:space="preserve"> </w:t>
      </w:r>
      <w:r>
        <w:t>presence that appeals to donors. Many Southern NGOs do focus their energies</w:t>
      </w:r>
      <w:r w:rsidRPr="002802D4">
        <w:rPr>
          <w:sz w:val="12"/>
        </w:rPr>
        <w:t xml:space="preserve"> </w:t>
      </w:r>
      <w:r>
        <w:t>on specific projects in towns and villages, away from the national and international</w:t>
      </w:r>
      <w:r w:rsidRPr="002802D4">
        <w:rPr>
          <w:sz w:val="12"/>
        </w:rPr>
        <w:t xml:space="preserve"> </w:t>
      </w:r>
      <w:r>
        <w:t>spotlight and appear to better serve the local needs of these communities.</w:t>
      </w:r>
      <w:r w:rsidRPr="002802D4">
        <w:rPr>
          <w:sz w:val="12"/>
        </w:rPr>
        <w:t xml:space="preserve"> </w:t>
      </w:r>
      <w:r>
        <w:t>But, depending on the project, such service is not always consistent with the</w:t>
      </w:r>
      <w:r w:rsidRPr="002802D4">
        <w:rPr>
          <w:sz w:val="12"/>
        </w:rPr>
        <w:t xml:space="preserve"> </w:t>
      </w:r>
      <w:r>
        <w:t>sorts of objectives ostensibly being advocated through aid.93 Additionally</w:t>
      </w:r>
      <w:r w:rsidRPr="002802D4">
        <w:rPr>
          <w:sz w:val="12"/>
        </w:rPr>
        <w:t xml:space="preserve"> </w:t>
      </w:r>
      <w:r>
        <w:t>NGOs’ relations with locally and nationally organised bureaucracies, parties and</w:t>
      </w:r>
      <w:r w:rsidRPr="002802D4">
        <w:rPr>
          <w:sz w:val="12"/>
        </w:rPr>
        <w:t xml:space="preserve"> </w:t>
      </w:r>
      <w:r>
        <w:t>other state agents are also complicated by their representation and advocacy of</w:t>
      </w:r>
      <w:r w:rsidRPr="002802D4">
        <w:rPr>
          <w:sz w:val="12"/>
        </w:rPr>
        <w:t xml:space="preserve"> </w:t>
      </w:r>
      <w:r>
        <w:t>some of the core constituents of these state entities in countries such as Indonesia.</w:t>
      </w:r>
      <w:r w:rsidRPr="002802D4">
        <w:rPr>
          <w:sz w:val="12"/>
        </w:rPr>
        <w:t xml:space="preserve"> </w:t>
      </w:r>
      <w:r>
        <w:t>94</w:t>
      </w:r>
    </w:p>
    <w:p w14:paraId="09C1E210" w14:textId="77777777" w:rsidR="000B0C2B" w:rsidRDefault="000B0C2B" w:rsidP="000B0C2B">
      <w:pPr>
        <w:pStyle w:val="Heading3"/>
      </w:pPr>
      <w:r>
        <w:lastRenderedPageBreak/>
        <w:t>Globalization Link</w:t>
      </w:r>
    </w:p>
    <w:p w14:paraId="6E0A414C" w14:textId="77777777" w:rsidR="000B0C2B" w:rsidRDefault="000B0C2B" w:rsidP="000B0C2B"/>
    <w:p w14:paraId="1A77F760" w14:textId="77777777" w:rsidR="000B0C2B" w:rsidRPr="00904E40" w:rsidRDefault="000B0C2B" w:rsidP="000B0C2B">
      <w:pPr>
        <w:pStyle w:val="Heading4"/>
      </w:pPr>
      <w:r w:rsidRPr="00904E40">
        <w:t>Their focus on the need for globalized development reifies neoliberal systems of domination</w:t>
      </w:r>
    </w:p>
    <w:p w14:paraId="0759CD9C" w14:textId="77777777" w:rsidR="000B0C2B" w:rsidRDefault="000B0C2B" w:rsidP="000B0C2B">
      <w:r>
        <w:rPr>
          <w:rStyle w:val="StyleStyleBold12pt"/>
        </w:rPr>
        <w:t>Reid-Henry 12</w:t>
      </w:r>
      <w:r w:rsidRPr="00444F76">
        <w:t xml:space="preserve"> (</w:t>
      </w:r>
      <w:r>
        <w:t xml:space="preserve">Simon Reid-Henry, PhD, lecturer in the School of Geography at Queen Mary University of London, senior fellow at the Peace Research Institute, 10-30-12, “Neoliberalism’s ‘trade not aid’ approach to development ignores past lessons,” </w:t>
      </w:r>
      <w:hyperlink r:id="rId15" w:history="1">
        <w:r>
          <w:rPr>
            <w:rStyle w:val="Hyperlink"/>
          </w:rPr>
          <w:t>http://www.guardian.co.uk/global-development/2012/nov/05/arturo-escobar-post-development-thinker</w:t>
        </w:r>
      </w:hyperlink>
      <w:r>
        <w:t>) gz</w:t>
      </w:r>
    </w:p>
    <w:p w14:paraId="1B3181D6" w14:textId="77777777" w:rsidR="000B0C2B" w:rsidRPr="00904E40" w:rsidRDefault="000B0C2B" w:rsidP="000B0C2B">
      <w:pPr>
        <w:pStyle w:val="card"/>
      </w:pPr>
      <w:r w:rsidRPr="00992EB8">
        <w:rPr>
          <w:rStyle w:val="StyleBoldUnderline"/>
        </w:rPr>
        <w:t xml:space="preserve">The new right was a broad church. Its ideological home was provided by the governments of Margaret Thatcher in Britain and Ronald Reagan in the US. But its practical levers were the institutions of the Washington Consensus – the World Bank, the International Monetary Fund (IMF) and the General Agreement on Tariffs and Trade (Gatt, which would later become the World Trade Organisation) – and its momentum was provided by a more general sense of excitement about what is today </w:t>
      </w:r>
      <w:r>
        <w:t xml:space="preserve">(far too pejoratively) </w:t>
      </w:r>
      <w:r w:rsidRPr="00992EB8">
        <w:rPr>
          <w:rStyle w:val="StyleBoldUnderline"/>
        </w:rPr>
        <w:t>referred to as globalisation.</w:t>
      </w:r>
      <w:r w:rsidRPr="0034540C">
        <w:rPr>
          <w:rStyle w:val="StyleBoldUnderline"/>
          <w:sz w:val="12"/>
        </w:rPr>
        <w:t xml:space="preserve"> </w:t>
      </w:r>
      <w:r w:rsidRPr="00992EB8">
        <w:rPr>
          <w:rStyle w:val="StyleBoldUnderline"/>
        </w:rPr>
        <w:t>At the heart of the new right project was</w:t>
      </w:r>
      <w:r>
        <w:t xml:space="preserve"> a particular constellation of ideas and policies known as </w:t>
      </w:r>
      <w:r w:rsidRPr="00992EB8">
        <w:rPr>
          <w:rStyle w:val="StyleBoldUnderline"/>
        </w:rPr>
        <w:t>neoliberalism.</w:t>
      </w:r>
      <w:r>
        <w:t xml:space="preserve"> Neoliberalism is often used today as shorthand for any idea that is pro-market and anti-government intervention, but it is actually more specific than this. Above all, </w:t>
      </w:r>
      <w:r w:rsidRPr="00992EB8">
        <w:rPr>
          <w:rStyle w:val="StyleBoldUnderline"/>
        </w:rPr>
        <w:t>it is the harnessing of such policies to support the interests of big business, transnational corporations and finance. It seeks not so much a free market, therefore, as a market free for powerful interests.</w:t>
      </w:r>
      <w:r w:rsidRPr="0034540C">
        <w:rPr>
          <w:rStyle w:val="StyleBoldUnderline"/>
          <w:sz w:val="12"/>
        </w:rPr>
        <w:t xml:space="preserve"> </w:t>
      </w:r>
      <w:r>
        <w:t xml:space="preserve">In terms of development policy, </w:t>
      </w:r>
      <w:r w:rsidRPr="00992EB8">
        <w:rPr>
          <w:rStyle w:val="StyleBoldUnderline"/>
        </w:rPr>
        <w:t>neoliberalism often boiled down to the belief that an intensified globalisation was itself development</w:t>
      </w:r>
      <w:r>
        <w:t xml:space="preserve">, the two being inseparable sides of the same virtuous coin. </w:t>
      </w:r>
      <w:r w:rsidRPr="00992EB8">
        <w:rPr>
          <w:rStyle w:val="StyleBoldUnderline"/>
        </w:rPr>
        <w:t>Hence, instead of seeing that poor countries would be best served through appropriate targeted policies</w:t>
      </w:r>
      <w:r>
        <w:t xml:space="preserve"> (limiting domestic vulnerability to the global market through protectionist measures like tariffs, say, as South Korea was doing), </w:t>
      </w:r>
      <w:r w:rsidRPr="00992EB8">
        <w:rPr>
          <w:rStyle w:val="StyleBoldUnderline"/>
        </w:rPr>
        <w:t>neoliberals claimed that – since global free markets were both the means and the desired end of development – the only viable object of development policy was to do whatever necessary to make local markets and societies "fit" with the new global imperatives that the rich world's drive to internationalisation was bringing into focus.</w:t>
      </w:r>
      <w:r w:rsidRPr="0034540C">
        <w:rPr>
          <w:rStyle w:val="StyleBoldUnderline"/>
          <w:sz w:val="12"/>
        </w:rPr>
        <w:t xml:space="preserve"> </w:t>
      </w:r>
      <w:r>
        <w:t xml:space="preserve">Accordingly, </w:t>
      </w:r>
      <w:r w:rsidRPr="005A16E0">
        <w:rPr>
          <w:rStyle w:val="StyleBoldUnderline"/>
        </w:rPr>
        <w:t>neoliberal development policy</w:t>
      </w:r>
      <w:r>
        <w:t xml:space="preserve"> was both radical and abstract and, like all such prescriptions, </w:t>
      </w:r>
      <w:r w:rsidRPr="005A16E0">
        <w:rPr>
          <w:rStyle w:val="StyleBoldUnderline"/>
        </w:rPr>
        <w:t>was to be applied strictly according to the instructions</w:t>
      </w:r>
      <w:r>
        <w:t xml:space="preserve">. That usually called for several policies. </w:t>
      </w:r>
      <w:r w:rsidRPr="005A16E0">
        <w:rPr>
          <w:rStyle w:val="StyleBoldUnderline"/>
        </w:rPr>
        <w:t>The local state was to do no more</w:t>
      </w:r>
      <w:r>
        <w:t xml:space="preserve"> (or rather, no less) </w:t>
      </w:r>
      <w:r w:rsidRPr="005A16E0">
        <w:rPr>
          <w:rStyle w:val="StyleBoldUnderline"/>
        </w:rPr>
        <w:t>than facilitate the conditions for "market society".</w:t>
      </w:r>
      <w:r>
        <w:t xml:space="preserve"> At the same time, </w:t>
      </w:r>
      <w:r w:rsidRPr="005A16E0">
        <w:rPr>
          <w:rStyle w:val="StyleBoldUnderline"/>
        </w:rPr>
        <w:t>all barriers to foreign investment would ideally be pulled down, the domestic labour force would be "restructured", industry would be privatised, and the profit motive would become the organising value of social life. This, in short, was the "trade not aid" approach to development. Get the market conditions right, went the theory, get that too easily corrupted</w:t>
      </w:r>
      <w:r>
        <w:t xml:space="preserve"> (if not corrupting) </w:t>
      </w:r>
      <w:r w:rsidRPr="005A16E0">
        <w:rPr>
          <w:rStyle w:val="StyleBoldUnderline"/>
        </w:rPr>
        <w:t>state out of the way, and social justice and human development would follow automatically.</w:t>
      </w:r>
      <w:r w:rsidRPr="0034540C">
        <w:rPr>
          <w:rStyle w:val="StyleBoldUnderline"/>
          <w:sz w:val="12"/>
        </w:rPr>
        <w:t xml:space="preserve"> </w:t>
      </w:r>
      <w:r>
        <w:t xml:space="preserve">Alas, such an uncompromising approach was always likely to come to blows – if not inflict a few of its own – in the real world. And for all that neoliberalist development policy may with reason claim to have overcome some of the problems of earlier development approaches – </w:t>
      </w:r>
      <w:r w:rsidRPr="00E77411">
        <w:rPr>
          <w:rStyle w:val="StyleBoldUnderline"/>
        </w:rPr>
        <w:t>an overreliance on the state as the main agent of change, say – it soon become clear it had also ignored their most important lessons</w:t>
      </w:r>
      <w:r>
        <w:t>. Most neoliberals, for example, were convinced that the structuralism of earlier development economists betrayed an excessively political bent to which their own, more "scientific" theories were immune.</w:t>
      </w:r>
      <w:r w:rsidRPr="0034540C">
        <w:rPr>
          <w:sz w:val="12"/>
        </w:rPr>
        <w:t xml:space="preserve"> </w:t>
      </w:r>
      <w:r>
        <w:t xml:space="preserve">It was precisely </w:t>
      </w:r>
      <w:r w:rsidRPr="0034540C">
        <w:rPr>
          <w:rStyle w:val="StyleBoldUnderline"/>
        </w:rPr>
        <w:t>this sort of dogmatism</w:t>
      </w:r>
      <w:r>
        <w:t xml:space="preserve"> that </w:t>
      </w:r>
      <w:r w:rsidRPr="0034540C">
        <w:rPr>
          <w:rStyle w:val="StyleBoldUnderline"/>
        </w:rPr>
        <w:t xml:space="preserve">made neoliberalism itself so much more dangerous than the previous generation of ideas. Too many nations were to witness this at first hand in the 1980s. First via the rather callous settlement to the 1980s debt crisis that </w:t>
      </w:r>
      <w:r w:rsidRPr="0034540C">
        <w:rPr>
          <w:rStyle w:val="StyleBoldUnderline"/>
        </w:rPr>
        <w:lastRenderedPageBreak/>
        <w:t>neoliberals called for</w:t>
      </w:r>
      <w:r>
        <w:t xml:space="preserve"> (there could be no mitigating factors for third world debt, they claimed: even debt accrued illegitimately by former leaders for personal gain was to be paid back, plus the interest), </w:t>
      </w:r>
      <w:r w:rsidRPr="0034540C">
        <w:rPr>
          <w:rStyle w:val="StyleBoldUnderline"/>
        </w:rPr>
        <w:t>then at the hands of the IMF's so-called structural adjustment policies</w:t>
      </w:r>
      <w:r>
        <w:t xml:space="preserve"> (which frequently used poor countries' existing debt as a lever for drawing yet more market-friendly reforms out of them).</w:t>
      </w:r>
    </w:p>
    <w:p w14:paraId="554EB001" w14:textId="77777777" w:rsidR="000B0C2B" w:rsidRPr="006737B5" w:rsidRDefault="000B0C2B" w:rsidP="000B0C2B">
      <w:pPr>
        <w:pStyle w:val="Heading3"/>
      </w:pPr>
      <w:r w:rsidRPr="00904E40">
        <w:lastRenderedPageBreak/>
        <w:t>Framework</w:t>
      </w:r>
    </w:p>
    <w:p w14:paraId="46C2F838" w14:textId="77777777" w:rsidR="000B0C2B" w:rsidRPr="00904E40" w:rsidRDefault="000B0C2B" w:rsidP="000B0C2B">
      <w:pPr>
        <w:pStyle w:val="Heading4"/>
      </w:pPr>
      <w:r w:rsidRPr="00904E40">
        <w:t xml:space="preserve">Their desire to obviate critical theory replicates the failures of development policy – frameworks of knowledge shape reality </w:t>
      </w:r>
    </w:p>
    <w:p w14:paraId="40B95EBA" w14:textId="77777777" w:rsidR="000B0C2B" w:rsidRDefault="000B0C2B" w:rsidP="000B0C2B">
      <w:r w:rsidRPr="008202EC">
        <w:rPr>
          <w:rStyle w:val="StyleStyleBold12pt"/>
        </w:rPr>
        <w:t>Nair 13</w:t>
      </w:r>
      <w:r w:rsidRPr="008202EC">
        <w:t xml:space="preserve"> (</w:t>
      </w:r>
      <w:r>
        <w:t xml:space="preserve">Sheila Nair, professor of politics and international affairs at Northern Arizona University, 2013, “Governance, Representation and International Aid,” </w:t>
      </w:r>
      <w:r>
        <w:rPr>
          <w:i/>
        </w:rPr>
        <w:t xml:space="preserve">Third World Quarterly </w:t>
      </w:r>
      <w:r>
        <w:t>Vol 34 No 4, pp 630-52, Taylor and Francis) gz</w:t>
      </w:r>
    </w:p>
    <w:p w14:paraId="2273CC01" w14:textId="77777777" w:rsidR="000B0C2B" w:rsidRDefault="000B0C2B" w:rsidP="000B0C2B">
      <w:pPr>
        <w:pStyle w:val="card"/>
      </w:pPr>
      <w:r>
        <w:t>Coinciding with aid’s reformulated vision in the post-Marshall Plan era, and</w:t>
      </w:r>
      <w:r w:rsidRPr="000F3D20">
        <w:rPr>
          <w:sz w:val="12"/>
        </w:rPr>
        <w:t xml:space="preserve"> </w:t>
      </w:r>
      <w:r>
        <w:t xml:space="preserve">accelerating Western involvement in the developing world, </w:t>
      </w:r>
      <w:r w:rsidRPr="002E1C56">
        <w:rPr>
          <w:rStyle w:val="StyleBoldUnderline"/>
        </w:rPr>
        <w:t>the academic debate on aid has also been largely informed by assumptions about the instrumentality or utility of aid, aid’s underlying normative precepts, its origins in development thought, and its productive or destructive forces or capacities</w:t>
      </w:r>
      <w:r>
        <w:t>. Gesturing towards</w:t>
      </w:r>
      <w:r w:rsidRPr="000F3D20">
        <w:rPr>
          <w:sz w:val="12"/>
        </w:rPr>
        <w:t xml:space="preserve"> </w:t>
      </w:r>
      <w:r>
        <w:t>theoretical concerns, scholars’ arguments echo policy makers’ solutions and</w:t>
      </w:r>
      <w:r w:rsidRPr="000F3D20">
        <w:rPr>
          <w:sz w:val="12"/>
        </w:rPr>
        <w:t xml:space="preserve"> </w:t>
      </w:r>
      <w:r>
        <w:t>underscore the academic and discursive labour of experts in dominant representations</w:t>
      </w:r>
      <w:r w:rsidRPr="000F3D20">
        <w:rPr>
          <w:sz w:val="12"/>
        </w:rPr>
        <w:t xml:space="preserve"> </w:t>
      </w:r>
      <w:r>
        <w:t>of international aid. Yet we may also discern contrasting attitudes to aid</w:t>
      </w:r>
      <w:r w:rsidRPr="000F3D20">
        <w:rPr>
          <w:sz w:val="12"/>
        </w:rPr>
        <w:t xml:space="preserve"> </w:t>
      </w:r>
      <w:r>
        <w:t>among policy makers and academic analysts. According to one observer, the</w:t>
      </w:r>
      <w:r w:rsidRPr="000F3D20">
        <w:rPr>
          <w:sz w:val="12"/>
        </w:rPr>
        <w:t xml:space="preserve"> </w:t>
      </w:r>
      <w:r>
        <w:t>‘occasional tendency of scholars to miss key factors influencing important policies</w:t>
      </w:r>
      <w:r w:rsidRPr="000F3D20">
        <w:rPr>
          <w:sz w:val="12"/>
        </w:rPr>
        <w:t xml:space="preserve"> </w:t>
      </w:r>
      <w:r>
        <w:t>or events and thereby misinterpret causes and consequences feeds what I have</w:t>
      </w:r>
      <w:r w:rsidRPr="000F3D20">
        <w:rPr>
          <w:sz w:val="12"/>
        </w:rPr>
        <w:t xml:space="preserve"> </w:t>
      </w:r>
      <w:r>
        <w:t>observed as a widespread skepticism of scholarly analysis among aid and foreign</w:t>
      </w:r>
      <w:r w:rsidRPr="000F3D20">
        <w:rPr>
          <w:sz w:val="12"/>
        </w:rPr>
        <w:t xml:space="preserve"> </w:t>
      </w:r>
      <w:r>
        <w:t>policy practitioners’.12 Another suggests that: ‘</w:t>
      </w:r>
      <w:r w:rsidRPr="002E1C56">
        <w:rPr>
          <w:rStyle w:val="StyleBoldUnderline"/>
        </w:rPr>
        <w:t>practitioners often do not read what scholars write, considering it all too often lengthy, opaque, heavily footnoted, and unconcerned with operational implications</w:t>
      </w:r>
      <w:r>
        <w:t>…Scholars, on the other hand, read little</w:t>
      </w:r>
      <w:r w:rsidRPr="000F3D20">
        <w:rPr>
          <w:sz w:val="12"/>
        </w:rPr>
        <w:t xml:space="preserve"> </w:t>
      </w:r>
      <w:r>
        <w:t>that is written by practitioners and even less that is written for practitioners’.13</w:t>
      </w:r>
      <w:r w:rsidRPr="000F3D20">
        <w:rPr>
          <w:sz w:val="12"/>
        </w:rPr>
        <w:t xml:space="preserve"> </w:t>
      </w:r>
      <w:r>
        <w:t>While this apparent lack of interest on each side of the policy–academe</w:t>
      </w:r>
      <w:r w:rsidRPr="000F3D20">
        <w:rPr>
          <w:sz w:val="12"/>
        </w:rPr>
        <w:t xml:space="preserve"> </w:t>
      </w:r>
      <w:r>
        <w:t>divide in what the other is doing or saying may well be true—in the world of</w:t>
      </w:r>
      <w:r w:rsidRPr="000F3D20">
        <w:rPr>
          <w:sz w:val="12"/>
        </w:rPr>
        <w:t xml:space="preserve"> </w:t>
      </w:r>
      <w:r>
        <w:t>aid this belief seems rather obvious—</w:t>
      </w:r>
      <w:r w:rsidRPr="002E1C56">
        <w:rPr>
          <w:rStyle w:val="StyleBoldUnderline"/>
        </w:rPr>
        <w:t>the theory/practice split articulated in these observations misrepresents the way one position or location informs the other</w:t>
      </w:r>
      <w:r>
        <w:t>.14</w:t>
      </w:r>
      <w:r w:rsidRPr="000F3D20">
        <w:rPr>
          <w:sz w:val="12"/>
        </w:rPr>
        <w:t xml:space="preserve"> </w:t>
      </w:r>
      <w:r w:rsidRPr="00CE1089">
        <w:rPr>
          <w:rStyle w:val="StyleBoldUnderline"/>
        </w:rPr>
        <w:t>It is also disingenuous to claim that aid policy occurs in some sort of normative, theoretical or ideological vacuum. Scholars and practitioners—policy elites, aid officials, bureaucrats, consultants—in the business of producing and prescribing aid, stake positions shaped by certain beliefs about aid’s merits and demerits, and institutional orientations derived from those beliefs.</w:t>
      </w:r>
      <w:r w:rsidRPr="00CE1089">
        <w:t>15</w:t>
      </w:r>
      <w:r w:rsidRPr="00CE1089">
        <w:rPr>
          <w:rStyle w:val="StyleBoldUnderline"/>
        </w:rPr>
        <w:t xml:space="preserve"> Their prescriptions and dispensations are expressed within those frameworks of knowledge, and are substantively shaped by ideas refined in policy-making circles, including universities and think-tanks, on how best to eradicate poverty and generate economic growth. It is hardly surprising then that the mainstream scholarly literature on aid has been dominated by questions such as: does aid work? Why or why not? How can it be made to work better?</w:t>
      </w:r>
      <w:r>
        <w:t xml:space="preserve"> The approach of scholars such as Riddell,</w:t>
      </w:r>
      <w:r w:rsidRPr="000F3D20">
        <w:rPr>
          <w:sz w:val="12"/>
        </w:rPr>
        <w:t xml:space="preserve"> </w:t>
      </w:r>
      <w:r>
        <w:t>De Haan, Lancaster, and Fengler and Kharas exemplifies this line of concern</w:t>
      </w:r>
      <w:r w:rsidRPr="000F3D20">
        <w:rPr>
          <w:sz w:val="12"/>
        </w:rPr>
        <w:t xml:space="preserve"> </w:t>
      </w:r>
      <w:r>
        <w:t>and questioning.16 It should be emphasised that even this type of scholarly literature</w:t>
      </w:r>
      <w:r w:rsidRPr="000F3D20">
        <w:rPr>
          <w:sz w:val="12"/>
        </w:rPr>
        <w:t xml:space="preserve"> </w:t>
      </w:r>
      <w:r>
        <w:t>on aid is hardly monolithic or homogeneous but a general consensus</w:t>
      </w:r>
      <w:r w:rsidRPr="000F3D20">
        <w:rPr>
          <w:sz w:val="12"/>
        </w:rPr>
        <w:t xml:space="preserve"> </w:t>
      </w:r>
      <w:r>
        <w:t>among those who favour aid has settled around the central idea that international</w:t>
      </w:r>
      <w:r w:rsidRPr="000F3D20">
        <w:rPr>
          <w:sz w:val="12"/>
        </w:rPr>
        <w:t xml:space="preserve"> </w:t>
      </w:r>
      <w:r>
        <w:t>aid is not the problem.17 In this view it is the manner in which aid is</w:t>
      </w:r>
      <w:r w:rsidRPr="000F3D20">
        <w:rPr>
          <w:sz w:val="12"/>
        </w:rPr>
        <w:t xml:space="preserve"> </w:t>
      </w:r>
      <w:r>
        <w:t>administered and implemented by the aid bureaucracy, as well as the conditions</w:t>
      </w:r>
      <w:r w:rsidRPr="000F3D20">
        <w:rPr>
          <w:sz w:val="12"/>
        </w:rPr>
        <w:t xml:space="preserve"> </w:t>
      </w:r>
      <w:r>
        <w:t>that impair its effectiveness, such as corruption, weak state capacity and local</w:t>
      </w:r>
      <w:r w:rsidRPr="000F3D20">
        <w:rPr>
          <w:sz w:val="12"/>
        </w:rPr>
        <w:t xml:space="preserve"> </w:t>
      </w:r>
      <w:r>
        <w:t>mismanagement—in sum instilling the values of ‘good governance’—among</w:t>
      </w:r>
      <w:r w:rsidRPr="000F3D20">
        <w:rPr>
          <w:sz w:val="12"/>
        </w:rPr>
        <w:t xml:space="preserve"> </w:t>
      </w:r>
      <w:r>
        <w:t>recipients that must be seriously addressed and alleviated. In light of the gap</w:t>
      </w:r>
      <w:r w:rsidRPr="000F3D20">
        <w:rPr>
          <w:sz w:val="12"/>
        </w:rPr>
        <w:t xml:space="preserve"> </w:t>
      </w:r>
      <w:r>
        <w:t xml:space="preserve">between aid flows and delivery and targeted aid outcomes, </w:t>
      </w:r>
      <w:r w:rsidRPr="006E0C01">
        <w:rPr>
          <w:rStyle w:val="StyleBoldUnderline"/>
        </w:rPr>
        <w:t>such a perspective calls for greatly restructuring the organisation, administration and implementation of aid, which is seen as the crux of the problem</w:t>
      </w:r>
      <w:r>
        <w:t>. 18</w:t>
      </w:r>
    </w:p>
    <w:p w14:paraId="4F661250" w14:textId="77777777" w:rsidR="000B0C2B" w:rsidRDefault="000B0C2B" w:rsidP="000B0C2B"/>
    <w:p w14:paraId="19D959A3" w14:textId="77777777" w:rsidR="000B0C2B" w:rsidRDefault="000B0C2B" w:rsidP="000B0C2B">
      <w:pPr>
        <w:pStyle w:val="Heading3"/>
      </w:pPr>
      <w:r>
        <w:lastRenderedPageBreak/>
        <w:t>North/South Impact</w:t>
      </w:r>
    </w:p>
    <w:p w14:paraId="42507C22" w14:textId="77777777" w:rsidR="000B0C2B" w:rsidRDefault="000B0C2B" w:rsidP="000B0C2B"/>
    <w:p w14:paraId="24B70DDA" w14:textId="77777777" w:rsidR="000B0C2B" w:rsidRPr="00904E40" w:rsidRDefault="000B0C2B" w:rsidP="000B0C2B">
      <w:pPr>
        <w:pStyle w:val="Heading4"/>
      </w:pPr>
      <w:r w:rsidRPr="00904E40">
        <w:t>The impact is re-entrenchment of poverty relations between the North and the South which inflicts mass structural violence</w:t>
      </w:r>
    </w:p>
    <w:p w14:paraId="1D9B3472" w14:textId="77777777" w:rsidR="000B0C2B" w:rsidRDefault="000B0C2B" w:rsidP="000B0C2B">
      <w:r w:rsidRPr="008202EC">
        <w:rPr>
          <w:rStyle w:val="StyleStyleBold12pt"/>
        </w:rPr>
        <w:t>Nair 13</w:t>
      </w:r>
      <w:r w:rsidRPr="008202EC">
        <w:t xml:space="preserve"> (</w:t>
      </w:r>
      <w:r>
        <w:t xml:space="preserve">Sheila Nair, professor of politics and international affairs at Northern Arizona University, 2013, “Governance, Representation and International Aid,” </w:t>
      </w:r>
      <w:r>
        <w:rPr>
          <w:i/>
        </w:rPr>
        <w:t xml:space="preserve">Third World Quarterly </w:t>
      </w:r>
      <w:r>
        <w:t>Vol 34 No 4, pp 630-52, Taylor and Francis) gz</w:t>
      </w:r>
    </w:p>
    <w:p w14:paraId="6637C17E" w14:textId="77777777" w:rsidR="000B0C2B" w:rsidRDefault="000B0C2B" w:rsidP="000B0C2B">
      <w:pPr>
        <w:pStyle w:val="card"/>
        <w:rPr>
          <w:rStyle w:val="StyleBoldUnderline"/>
        </w:rPr>
      </w:pPr>
      <w:r>
        <w:t>Placing it in context, Browne suggests that the ‘</w:t>
      </w:r>
      <w:r w:rsidRPr="0024799B">
        <w:rPr>
          <w:rStyle w:val="StyleBoldUnderline"/>
        </w:rPr>
        <w:t>Western-inspired development doctrine can be divided into three phases’</w:t>
      </w:r>
      <w:r>
        <w:t>, the first one spanning three decades</w:t>
      </w:r>
      <w:r w:rsidRPr="00D6530F">
        <w:rPr>
          <w:sz w:val="12"/>
        </w:rPr>
        <w:t xml:space="preserve"> </w:t>
      </w:r>
      <w:r w:rsidRPr="0024799B">
        <w:rPr>
          <w:rStyle w:val="StyleBoldUnderline"/>
        </w:rPr>
        <w:t>from the beginning in the 1950s</w:t>
      </w:r>
      <w:r>
        <w:t xml:space="preserve"> and for part of the 1970s when ‘</w:t>
      </w:r>
      <w:r w:rsidRPr="0024799B">
        <w:rPr>
          <w:rStyle w:val="StyleBoldUnderline"/>
        </w:rPr>
        <w:t>development was conceived as a do-as-we-did process’</w:t>
      </w:r>
      <w:r>
        <w:t>, with aid being premised on ‘investible</w:t>
      </w:r>
      <w:r w:rsidRPr="00D6530F">
        <w:rPr>
          <w:sz w:val="12"/>
        </w:rPr>
        <w:t xml:space="preserve"> </w:t>
      </w:r>
      <w:r>
        <w:t xml:space="preserve">funds, balance of payments support and technical assistance’. </w:t>
      </w:r>
      <w:r w:rsidRPr="0024799B">
        <w:rPr>
          <w:rStyle w:val="StyleBoldUnderline"/>
        </w:rPr>
        <w:t>The second phase</w:t>
      </w:r>
      <w:r>
        <w:t xml:space="preserve">, in the 1970s and 1980s, </w:t>
      </w:r>
      <w:r w:rsidRPr="0024799B">
        <w:rPr>
          <w:rStyle w:val="StyleBoldUnderline"/>
        </w:rPr>
        <w:t>saw the link between economic growth and development being maintained</w:t>
      </w:r>
      <w:r>
        <w:t>. However, questions about whether growth was</w:t>
      </w:r>
      <w:r w:rsidRPr="00D6530F">
        <w:rPr>
          <w:sz w:val="12"/>
        </w:rPr>
        <w:t xml:space="preserve"> </w:t>
      </w:r>
      <w:r>
        <w:t>the best way to achieve poverty reduction, a focus on basic needs, and concerns</w:t>
      </w:r>
      <w:r w:rsidRPr="00D6530F">
        <w:rPr>
          <w:sz w:val="12"/>
        </w:rPr>
        <w:t xml:space="preserve"> </w:t>
      </w:r>
      <w:r>
        <w:t>over the sustainability of development emerged as a challenge to the dominant</w:t>
      </w:r>
      <w:r w:rsidRPr="00D6530F">
        <w:rPr>
          <w:sz w:val="12"/>
        </w:rPr>
        <w:t xml:space="preserve"> </w:t>
      </w:r>
      <w:r>
        <w:t xml:space="preserve">paradigm. </w:t>
      </w:r>
      <w:r w:rsidRPr="0024799B">
        <w:rPr>
          <w:rStyle w:val="StyleBoldUnderline"/>
        </w:rPr>
        <w:t>The debate over growth versus sustainability and a bottom-up perspective was resolved</w:t>
      </w:r>
      <w:r>
        <w:t xml:space="preserve">, according to Browne, in the 1990s </w:t>
      </w:r>
      <w:r w:rsidRPr="0024799B">
        <w:rPr>
          <w:rStyle w:val="StyleBoldUnderline"/>
        </w:rPr>
        <w:t>with the ascendance yet again of the ‘neo-liberal market democracy’ model</w:t>
      </w:r>
      <w:r>
        <w:t xml:space="preserve">. </w:t>
      </w:r>
      <w:r w:rsidRPr="00B539A8">
        <w:rPr>
          <w:rStyle w:val="StyleBoldUnderline"/>
        </w:rPr>
        <w:t>Development aid donors ‘now latched on to the new “institutional” agenda of good governance and respect for human rights: do-as-we-say’, with important implications for development outcomes</w:t>
      </w:r>
      <w:r>
        <w:t xml:space="preserve">.57 </w:t>
      </w:r>
      <w:r w:rsidRPr="00B539A8">
        <w:rPr>
          <w:rStyle w:val="StyleBoldUnderline"/>
        </w:rPr>
        <w:t>The typical laundry list of social goods cited in donor programmes includes progress towards poverty alleviation, rural electrification, sustainable agriculture, primary education, ending gender-based violence, and so on</w:t>
      </w:r>
      <w:r>
        <w:t>.58 The solution to deficiencies in these sectors has been ‘technocratic’, filling</w:t>
      </w:r>
      <w:r w:rsidRPr="00D6530F">
        <w:rPr>
          <w:sz w:val="12"/>
        </w:rPr>
        <w:t xml:space="preserve"> </w:t>
      </w:r>
      <w:r>
        <w:t>in gaps in the recipient state’s capacity to provide such services thanks to,</w:t>
      </w:r>
      <w:r w:rsidRPr="00D6530F">
        <w:rPr>
          <w:sz w:val="12"/>
        </w:rPr>
        <w:t xml:space="preserve"> </w:t>
      </w:r>
      <w:r>
        <w:t>among other things, historical legacies, weak or ineffective government agencies</w:t>
      </w:r>
      <w:r w:rsidRPr="00D6530F">
        <w:rPr>
          <w:sz w:val="12"/>
        </w:rPr>
        <w:t xml:space="preserve"> </w:t>
      </w:r>
      <w:r>
        <w:t xml:space="preserve">and institutions, and bad leadership. </w:t>
      </w:r>
      <w:r w:rsidRPr="00B539A8">
        <w:rPr>
          <w:rStyle w:val="StyleBoldUnderline"/>
        </w:rPr>
        <w:t>Policy conundrums are approached in a ‘rational problem solving’ manner that views aid policy in instrumental and managerial terms</w:t>
      </w:r>
      <w:r>
        <w:t xml:space="preserve">.59 </w:t>
      </w:r>
      <w:r w:rsidRPr="004A5BFB">
        <w:rPr>
          <w:rStyle w:val="StyleBoldUnderline"/>
        </w:rPr>
        <w:t>The ends of development are then narrowed or winnowed down to quantified targets for poverty reduction, whereas the means have expanded to include, among other things, ‘good government, prudent fiscal policy, political pluralism, a vibrant civil society and democracy’</w:t>
      </w:r>
      <w:r>
        <w:t>.60</w:t>
      </w:r>
      <w:r w:rsidRPr="00D6530F">
        <w:rPr>
          <w:sz w:val="12"/>
        </w:rPr>
        <w:t xml:space="preserve"> </w:t>
      </w:r>
      <w:r>
        <w:t>Shifting responsibility to non-state agents deflects attention away from the</w:t>
      </w:r>
      <w:r w:rsidRPr="00D6530F">
        <w:rPr>
          <w:sz w:val="12"/>
        </w:rPr>
        <w:t xml:space="preserve"> </w:t>
      </w:r>
      <w:r>
        <w:t>overlapping spheres of the public and private, whose bifurcation is nevertheless</w:t>
      </w:r>
      <w:r w:rsidRPr="00D6530F">
        <w:rPr>
          <w:sz w:val="12"/>
        </w:rPr>
        <w:t xml:space="preserve"> </w:t>
      </w:r>
      <w:r>
        <w:t>necessary for the hegemonic narrative of what international development aid</w:t>
      </w:r>
      <w:r w:rsidRPr="00D6530F">
        <w:rPr>
          <w:sz w:val="12"/>
        </w:rPr>
        <w:t xml:space="preserve"> </w:t>
      </w:r>
      <w:r>
        <w:t xml:space="preserve">does for both donor and recipient states. This </w:t>
      </w:r>
      <w:r w:rsidRPr="004A5BFB">
        <w:rPr>
          <w:rStyle w:val="StyleBoldUnderline"/>
        </w:rPr>
        <w:t>separation is founded on an asymmetric or hierarchical ordering of power in the global economy and allows powerful states to maintain the fiction of sovereignty as functionally equivalent for all states</w:t>
      </w:r>
      <w:r>
        <w:t xml:space="preserve">. In other words, as I have argued elsewhere, </w:t>
      </w:r>
      <w:r w:rsidRPr="004A5BFB">
        <w:rPr>
          <w:rStyle w:val="StyleBoldUnderline"/>
        </w:rPr>
        <w:t>since postcolonial sovereignty does not have the same status, by virtue of its very creation it is after all ‘post’, and it looks and feels different even as it mimics the sui generis sovereignty attributed to the Western form of the modern state, 61 representations about ‘good governance’ are actually more about the failure of the postcolonial state to simulate sovereignty than they are about its failure to deliver development</w:t>
      </w:r>
      <w:r>
        <w:t>.</w:t>
      </w:r>
      <w:r w:rsidRPr="00D6530F">
        <w:rPr>
          <w:sz w:val="12"/>
        </w:rPr>
        <w:t xml:space="preserve"> </w:t>
      </w:r>
      <w:r w:rsidRPr="004A5BFB">
        <w:rPr>
          <w:rStyle w:val="StyleBoldUnderline"/>
        </w:rPr>
        <w:t>Postcolonial states may mimic the sovereign entities upon whose beneficence and benevolence they depend, but they are typically unable to overcome ‘their production as crisis-prone, terror-ridden, disease-bearing, anarchic, corrupt, non-rational and ungovernable’ spaces in the international aid discourse</w:t>
      </w:r>
      <w:r>
        <w:t xml:space="preserve">.62 </w:t>
      </w:r>
      <w:r w:rsidRPr="004A5BFB">
        <w:rPr>
          <w:rStyle w:val="StyleBoldUnderline"/>
        </w:rPr>
        <w:t xml:space="preserve">These states are thus rendered as exceptional spaces where the sorts of rules governing mature democracies such as those in donor states do not often apply and are suspended; it is all the more imperative then that they be carefully instructed on the </w:t>
      </w:r>
      <w:r w:rsidRPr="004A5BFB">
        <w:rPr>
          <w:rStyle w:val="StyleBoldUnderline"/>
        </w:rPr>
        <w:lastRenderedPageBreak/>
        <w:t>arts and ways of governing</w:t>
      </w:r>
      <w:r>
        <w:t>. Manji illustrates the practical effects of this well in</w:t>
      </w:r>
      <w:r w:rsidRPr="00D6530F">
        <w:rPr>
          <w:sz w:val="12"/>
        </w:rPr>
        <w:t xml:space="preserve"> </w:t>
      </w:r>
      <w:r>
        <w:t>the African context, where recipient states were ‘persuaded’ to move in the direction</w:t>
      </w:r>
      <w:r w:rsidRPr="00D6530F">
        <w:rPr>
          <w:sz w:val="12"/>
        </w:rPr>
        <w:t xml:space="preserve"> </w:t>
      </w:r>
      <w:r>
        <w:t>of multiparty democracies even as the state was forced to vacate its role in</w:t>
      </w:r>
      <w:r w:rsidRPr="00D6530F">
        <w:rPr>
          <w:sz w:val="12"/>
        </w:rPr>
        <w:t xml:space="preserve"> </w:t>
      </w:r>
      <w:r>
        <w:t>shaping economic policy to multilateral donors. The result, Manji argues, was</w:t>
      </w:r>
      <w:r w:rsidRPr="00D6530F">
        <w:rPr>
          <w:sz w:val="12"/>
        </w:rPr>
        <w:t xml:space="preserve"> </w:t>
      </w:r>
      <w:r>
        <w:t>that ‘far from legitimising any struggle for basic rights or for greater accountability</w:t>
      </w:r>
      <w:r w:rsidRPr="00D6530F">
        <w:rPr>
          <w:sz w:val="12"/>
        </w:rPr>
        <w:t xml:space="preserve"> </w:t>
      </w:r>
      <w:r>
        <w:t>of the State and its structures’, it brought into ‘the public domain the seething</w:t>
      </w:r>
      <w:r w:rsidRPr="00D6530F">
        <w:rPr>
          <w:sz w:val="12"/>
        </w:rPr>
        <w:t xml:space="preserve"> </w:t>
      </w:r>
      <w:r>
        <w:t>divisions between sections of the ruling class competing for control of the State’</w:t>
      </w:r>
      <w:r w:rsidRPr="00D6530F">
        <w:rPr>
          <w:sz w:val="12"/>
        </w:rPr>
        <w:t xml:space="preserve"> </w:t>
      </w:r>
      <w:r>
        <w:t>and ‘explosive tensions of tribalism into the urban context’.63 These ‘results’, as</w:t>
      </w:r>
      <w:r w:rsidRPr="00D6530F">
        <w:rPr>
          <w:sz w:val="12"/>
        </w:rPr>
        <w:t xml:space="preserve"> </w:t>
      </w:r>
      <w:r>
        <w:t>it were, have been felt across the developing world; in Southeast Asia, for example,</w:t>
      </w:r>
      <w:r w:rsidRPr="00D6530F">
        <w:rPr>
          <w:sz w:val="12"/>
        </w:rPr>
        <w:t xml:space="preserve"> </w:t>
      </w:r>
      <w:r>
        <w:t>the role of the state has been both ancillary to the role of multilateral and</w:t>
      </w:r>
      <w:r w:rsidRPr="00D6530F">
        <w:rPr>
          <w:sz w:val="12"/>
        </w:rPr>
        <w:t xml:space="preserve"> </w:t>
      </w:r>
      <w:r>
        <w:t>bilateral donors in setting development priorities and promoting development</w:t>
      </w:r>
      <w:r w:rsidRPr="00D6530F">
        <w:rPr>
          <w:sz w:val="12"/>
        </w:rPr>
        <w:t xml:space="preserve"> </w:t>
      </w:r>
      <w:r>
        <w:t>projects and corporatist in orientation, by seeking to appropriate management</w:t>
      </w:r>
      <w:r w:rsidRPr="00D6530F">
        <w:rPr>
          <w:sz w:val="12"/>
        </w:rPr>
        <w:t xml:space="preserve"> </w:t>
      </w:r>
      <w:r>
        <w:t>and control of social and economic policies.64</w:t>
      </w:r>
      <w:r w:rsidRPr="00D6530F">
        <w:rPr>
          <w:sz w:val="12"/>
        </w:rPr>
        <w:t xml:space="preserve"> </w:t>
      </w:r>
      <w:r w:rsidRPr="00043196">
        <w:rPr>
          <w:rStyle w:val="StyleBoldUnderline"/>
        </w:rPr>
        <w:t>The contradictions engendered by deepening neoliberalism under the Washington consensus, and the subsequent realisation that such measures were actually hurting donor interests, also affect hegemonic representations about the ends of aid. In one sense, then, ‘governing’ aid recipients has become critical to the reformulated aid agenda, conveying a ‘moralistic tone, implying not simply that developing countries have “bad” governance, but also that the West is the model for good governance and Western donors are the arbiters of what is “good” and “bad”</w:t>
      </w:r>
      <w:r>
        <w:t>’.65 Kapoor suggests that the ‘good’ has been dropped more</w:t>
      </w:r>
      <w:r w:rsidRPr="00D6530F">
        <w:rPr>
          <w:sz w:val="12"/>
        </w:rPr>
        <w:t xml:space="preserve"> </w:t>
      </w:r>
      <w:r>
        <w:t>recently as ‘many donors have woken up to these outward faux pas’. But Western</w:t>
      </w:r>
      <w:r w:rsidRPr="00D6530F">
        <w:rPr>
          <w:sz w:val="12"/>
        </w:rPr>
        <w:t xml:space="preserve"> </w:t>
      </w:r>
      <w:r>
        <w:t>aid agencies have nevertheless continued to emphasise good governance</w:t>
      </w:r>
      <w:r w:rsidRPr="00D6530F">
        <w:rPr>
          <w:sz w:val="12"/>
        </w:rPr>
        <w:t xml:space="preserve"> </w:t>
      </w:r>
      <w:r>
        <w:t>principles in their programme documents and outreach in specific countries. A</w:t>
      </w:r>
      <w:r w:rsidRPr="00D6530F">
        <w:rPr>
          <w:sz w:val="12"/>
        </w:rPr>
        <w:t xml:space="preserve"> </w:t>
      </w:r>
      <w:r>
        <w:t>case in point is the Australian aid agency (AUSAID) injunctions to recipients:</w:t>
      </w:r>
      <w:r w:rsidRPr="00D6530F">
        <w:rPr>
          <w:sz w:val="12"/>
        </w:rPr>
        <w:t xml:space="preserve"> </w:t>
      </w:r>
      <w:r>
        <w:t>Good governance requires a high degree of transparency and accountability</w:t>
      </w:r>
      <w:r w:rsidRPr="00D6530F">
        <w:rPr>
          <w:sz w:val="12"/>
        </w:rPr>
        <w:t xml:space="preserve"> </w:t>
      </w:r>
      <w:r>
        <w:t>in public and corporate processes. A participatory approach to service</w:t>
      </w:r>
      <w:r w:rsidRPr="00D6530F">
        <w:rPr>
          <w:sz w:val="12"/>
        </w:rPr>
        <w:t xml:space="preserve"> </w:t>
      </w:r>
      <w:r>
        <w:t>delivery is important for public services to be effective … Good governance</w:t>
      </w:r>
      <w:r w:rsidRPr="00D6530F">
        <w:rPr>
          <w:sz w:val="12"/>
        </w:rPr>
        <w:t xml:space="preserve"> </w:t>
      </w:r>
      <w:r>
        <w:t>requires policies to promote broad-based economic growth, a dynamic</w:t>
      </w:r>
      <w:r w:rsidRPr="00D6530F">
        <w:rPr>
          <w:sz w:val="12"/>
        </w:rPr>
        <w:t xml:space="preserve"> </w:t>
      </w:r>
      <w:r>
        <w:t>private sector and social policies that will lead to poverty reduction.</w:t>
      </w:r>
      <w:r w:rsidRPr="00D6530F">
        <w:rPr>
          <w:sz w:val="12"/>
        </w:rPr>
        <w:t xml:space="preserve"> </w:t>
      </w:r>
      <w:r>
        <w:t>Economic growth is best achieved in an efficient, open, market- based</w:t>
      </w:r>
      <w:r w:rsidRPr="00D6530F">
        <w:rPr>
          <w:sz w:val="12"/>
        </w:rPr>
        <w:t xml:space="preserve"> </w:t>
      </w:r>
      <w:r>
        <w:t>economy.66</w:t>
      </w:r>
      <w:r w:rsidRPr="00D6530F">
        <w:rPr>
          <w:sz w:val="12"/>
        </w:rPr>
        <w:t xml:space="preserve"> </w:t>
      </w:r>
      <w:r>
        <w:t>The USAID donor outreach in Indonesia also reveals how this agency approaches</w:t>
      </w:r>
      <w:r w:rsidRPr="00D6530F">
        <w:rPr>
          <w:sz w:val="12"/>
        </w:rPr>
        <w:t xml:space="preserve"> </w:t>
      </w:r>
      <w:r>
        <w:t>governance objectives in that country. Its Indonesia programme sets out its</w:t>
      </w:r>
      <w:r w:rsidRPr="00D6530F">
        <w:rPr>
          <w:sz w:val="12"/>
        </w:rPr>
        <w:t xml:space="preserve"> </w:t>
      </w:r>
      <w:r>
        <w:t>assumptions for a ‘country strategy’ in rather explicit terms in a glossy publication</w:t>
      </w:r>
      <w:r w:rsidRPr="00D6530F">
        <w:rPr>
          <w:sz w:val="12"/>
        </w:rPr>
        <w:t xml:space="preserve"> </w:t>
      </w:r>
      <w:r>
        <w:t>entitled, A Partnership for Prosperity. These assumptions include the belief</w:t>
      </w:r>
      <w:r w:rsidRPr="00D6530F">
        <w:rPr>
          <w:sz w:val="12"/>
        </w:rPr>
        <w:t xml:space="preserve"> </w:t>
      </w:r>
      <w:r>
        <w:t>that the Indonesian government will be ‘reform minded and value technical</w:t>
      </w:r>
      <w:r w:rsidRPr="00D6530F">
        <w:rPr>
          <w:sz w:val="12"/>
        </w:rPr>
        <w:t xml:space="preserve"> </w:t>
      </w:r>
      <w:r>
        <w:t>assistance … is committed to harmonizing central government policies, roles</w:t>
      </w:r>
      <w:r w:rsidRPr="00D6530F">
        <w:rPr>
          <w:sz w:val="12"/>
        </w:rPr>
        <w:t xml:space="preserve"> </w:t>
      </w:r>
      <w:r>
        <w:t>and authorities in a decentralized governance system … remains committed to</w:t>
      </w:r>
      <w:r w:rsidRPr="00D6530F">
        <w:rPr>
          <w:sz w:val="12"/>
        </w:rPr>
        <w:t xml:space="preserve"> </w:t>
      </w:r>
      <w:r>
        <w:t>improved service delivery through better management, coordination and capacity</w:t>
      </w:r>
      <w:r w:rsidRPr="00D6530F">
        <w:rPr>
          <w:sz w:val="12"/>
        </w:rPr>
        <w:t xml:space="preserve"> </w:t>
      </w:r>
      <w:r>
        <w:t>building; and … continues to welcome support to non-governmental partners’.</w:t>
      </w:r>
      <w:r w:rsidRPr="00D6530F">
        <w:rPr>
          <w:sz w:val="12"/>
        </w:rPr>
        <w:t xml:space="preserve"> </w:t>
      </w:r>
      <w:r>
        <w:t>67 In Indonesia the USAID strategy, like AUSAID’s, was further oriented</w:t>
      </w:r>
      <w:r w:rsidRPr="00D6530F">
        <w:rPr>
          <w:sz w:val="12"/>
        </w:rPr>
        <w:t xml:space="preserve"> </w:t>
      </w:r>
      <w:r>
        <w:t>towards representations of good governance and building partnerships with</w:t>
      </w:r>
      <w:r w:rsidRPr="00D6530F">
        <w:rPr>
          <w:sz w:val="12"/>
        </w:rPr>
        <w:t xml:space="preserve"> </w:t>
      </w:r>
      <w:r>
        <w:t>INGOs in the field to sustain aid delivery in a manner that is ‘efficient and</w:t>
      </w:r>
      <w:r w:rsidRPr="00D6530F">
        <w:rPr>
          <w:sz w:val="12"/>
        </w:rPr>
        <w:t xml:space="preserve"> </w:t>
      </w:r>
      <w:r>
        <w:t>accountable’.68</w:t>
      </w:r>
      <w:r w:rsidRPr="00D6530F">
        <w:rPr>
          <w:sz w:val="12"/>
        </w:rPr>
        <w:t xml:space="preserve"> </w:t>
      </w:r>
      <w:r>
        <w:t>USAID officials interviewed in Jakarta underscored the changing</w:t>
      </w:r>
      <w:r w:rsidRPr="00D6530F">
        <w:rPr>
          <w:sz w:val="12"/>
        </w:rPr>
        <w:t xml:space="preserve"> </w:t>
      </w:r>
      <w:r>
        <w:t>aid environment, including the limitations on what aid organisations such as</w:t>
      </w:r>
      <w:r w:rsidRPr="00D6530F">
        <w:rPr>
          <w:sz w:val="12"/>
        </w:rPr>
        <w:t xml:space="preserve"> </w:t>
      </w:r>
      <w:r>
        <w:t>USAID could accomplish on their own. The Partnership for Prosperity sets out</w:t>
      </w:r>
      <w:r w:rsidRPr="00D6530F">
        <w:rPr>
          <w:sz w:val="12"/>
        </w:rPr>
        <w:t xml:space="preserve"> </w:t>
      </w:r>
      <w:r>
        <w:t>some core policy prescriptions which, if successfully implemented by a political</w:t>
      </w:r>
      <w:r w:rsidRPr="00D6530F">
        <w:rPr>
          <w:sz w:val="12"/>
        </w:rPr>
        <w:t xml:space="preserve"> </w:t>
      </w:r>
      <w:r>
        <w:t>and economic system that is accountable, efficient and democratic, could lift</w:t>
      </w:r>
      <w:r w:rsidRPr="00D6530F">
        <w:rPr>
          <w:sz w:val="12"/>
        </w:rPr>
        <w:t xml:space="preserve"> </w:t>
      </w:r>
      <w:r>
        <w:t>millions of Indonesians out of poverty. In other words, by the reckoning of</w:t>
      </w:r>
      <w:r w:rsidRPr="00D6530F">
        <w:rPr>
          <w:sz w:val="12"/>
        </w:rPr>
        <w:t xml:space="preserve"> </w:t>
      </w:r>
      <w:r>
        <w:t>USAID’s programme developers, poverty, corruption and social injustice could</w:t>
      </w:r>
      <w:r w:rsidRPr="00D6530F">
        <w:rPr>
          <w:sz w:val="12"/>
        </w:rPr>
        <w:t xml:space="preserve"> </w:t>
      </w:r>
      <w:r>
        <w:t xml:space="preserve">indeed be history. </w:t>
      </w:r>
      <w:r w:rsidRPr="00A94978">
        <w:rPr>
          <w:rStyle w:val="StyleBoldUnderline"/>
        </w:rPr>
        <w:t>Since these objectives have been in place for decades, it is surprising that there is such certainty about the soundness of such policy prescriptions for developing countries, even in cases where by the agency’s own standards the record is dismal.</w:t>
      </w:r>
    </w:p>
    <w:p w14:paraId="0406F4F0" w14:textId="77777777" w:rsidR="000B0C2B" w:rsidRDefault="000B0C2B" w:rsidP="000B0C2B">
      <w:pPr>
        <w:pStyle w:val="Heading3"/>
      </w:pPr>
      <w:r>
        <w:lastRenderedPageBreak/>
        <w:t>Util</w:t>
      </w:r>
    </w:p>
    <w:p w14:paraId="19EF5FD3" w14:textId="77777777" w:rsidR="000B0C2B" w:rsidRPr="00904E40" w:rsidRDefault="000B0C2B" w:rsidP="000B0C2B">
      <w:pPr>
        <w:pStyle w:val="Heading4"/>
      </w:pPr>
      <w:r w:rsidRPr="00904E40">
        <w:t>Utilitarian problem solving justifies mass atrocity and turns its own end</w:t>
      </w:r>
    </w:p>
    <w:p w14:paraId="0F3BE3D1" w14:textId="77777777" w:rsidR="000B0C2B" w:rsidRPr="00B174D6" w:rsidRDefault="000B0C2B" w:rsidP="000B0C2B">
      <w:r>
        <w:rPr>
          <w:rStyle w:val="StyleStyleBold12pt"/>
        </w:rPr>
        <w:t>Weizman 11</w:t>
      </w:r>
      <w:r w:rsidRPr="00B174D6">
        <w:t xml:space="preserve"> (</w:t>
      </w:r>
      <w:r>
        <w:t>Eyal Weizman, professor of visual and spatial cultures at Goldsmiths, University of London, 2011, “The Least of All Possible Evils: Humanitarian Violence from Arendt to Gaza,” pp 8-10)</w:t>
      </w:r>
    </w:p>
    <w:p w14:paraId="079F8B51" w14:textId="77777777" w:rsidR="000B0C2B" w:rsidRDefault="000B0C2B" w:rsidP="000B0C2B">
      <w:pPr>
        <w:pStyle w:val="card"/>
      </w:pPr>
      <w:r w:rsidRPr="00C468B4">
        <w:rPr>
          <w:rStyle w:val="StyleBoldUnderline"/>
        </w:rPr>
        <w:t>The theological origins of the lesser evil argument cast a long shadow on the present.</w:t>
      </w:r>
      <w:r>
        <w:t xml:space="preserve"> In fact </w:t>
      </w:r>
      <w:r w:rsidRPr="00C468B4">
        <w:rPr>
          <w:rStyle w:val="StyleBoldUnderline"/>
        </w:rPr>
        <w:t>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manoeuvre through the paradoxes of aid – that it seems to have altogether taken the place previously reserved for the ‘good’. Moreover, the very evocation of the ‘good’ seems to everywhere invoke the utopian tragedies of modernity, in which evil seemed lurking in a horrible manichaeistic inversion.</w:t>
      </w:r>
      <w:r>
        <w:t xml:space="preserve"> If no hope is offered in the future, all that remains is to insure ourselves against the risks that it poses, to moderate and lessen the collateral effects of necessary acts, and tend to those who have suffered as a result.</w:t>
      </w:r>
      <w:r w:rsidRPr="002F2CE8">
        <w:rPr>
          <w:sz w:val="12"/>
        </w:rPr>
        <w:t xml:space="preserve"> </w:t>
      </w:r>
      <w:r w:rsidRPr="00500886">
        <w:rPr>
          <w:rStyle w:val="StyleBoldUnderline"/>
        </w:rPr>
        <w:t>In relation to the ‘war on terror,’ the terms of the lesser evil were most clearly and prominently articulated by</w:t>
      </w:r>
      <w:r>
        <w:t xml:space="preserve"> former human rights scholar and leader of Canada’s Liberal Party Michael </w:t>
      </w:r>
      <w:r w:rsidRPr="00500886">
        <w:rPr>
          <w:rStyle w:val="StyleBoldUnderline"/>
        </w:rPr>
        <w:t>Ignatieff</w:t>
      </w:r>
      <w:r>
        <w:t xml:space="preserve">. In his book </w:t>
      </w:r>
      <w:r>
        <w:rPr>
          <w:i/>
        </w:rPr>
        <w:t>The Lesser Evil</w:t>
      </w:r>
      <w:r>
        <w:t xml:space="preserve">, </w:t>
      </w:r>
      <w:r w:rsidRPr="00500886">
        <w:rPr>
          <w:rStyle w:val="StyleBoldUnderline"/>
        </w:rPr>
        <w:t>Ignatieff suggested that in ‘balancing liberty against security’ liberal states establish mechanisms to regulate the breach of some human rights and legal norms, and allow their security services to engage in forms of extrajudicial violence – which he saw as lesser evils – in order to fend off or minimize potential greater evils, such as terror attacks on civilians of western states</w:t>
      </w:r>
      <w:r>
        <w:t>.11 If governments need to violate rights in a terrorist emergency, this should be done, he thought, only as an exception and according to a process of adversarial scrutiny. ‘</w:t>
      </w:r>
      <w:r w:rsidRPr="00F847C5">
        <w:rPr>
          <w:rStyle w:val="StyleBoldUnderline"/>
        </w:rPr>
        <w:t>Exceptions’</w:t>
      </w:r>
      <w:r>
        <w:t>, Ignatieff states, ‘</w:t>
      </w:r>
      <w:r w:rsidRPr="00F847C5">
        <w:rPr>
          <w:rStyle w:val="StyleBoldUnderline"/>
        </w:rPr>
        <w:t>do not destroy the rule but save it, provided that they are temporary, publicly justified, and deployed as a last resort</w:t>
      </w:r>
      <w:r>
        <w:t xml:space="preserve">.’12 </w:t>
      </w:r>
      <w:r w:rsidRPr="008C2FD4">
        <w:rPr>
          <w:rStyle w:val="StyleBoldUnderline"/>
        </w:rPr>
        <w:t>The lesser evil emerges here as a pragmatist compromise, a ‘tolerated sin’ that functions as the very justification for the notion of exception. State violence in this model takes part in a necro-economy in which various types of destructive measure are weighed in a utilitarian fashion, not only in relation to the damage they produce, but to the harm they purportedly prevent and even in relation to the more brutal measures they may help restrain. In this logic, the problem of contemporary state violence resembles indeed an all-too-human version of the mathematical minimum problem of the divine calculations previously mentioned, one tasked with determining the smallest level of violence necessary to avert the greater harm</w:t>
      </w:r>
      <w:r>
        <w:t>. For the architects of contemporary war this balance is trapped between two poles: keeping violence at a low enough level to limit civilian suffering, and at a level high enough to bring a decisive end to the war and bring peace.13</w:t>
      </w:r>
      <w:r w:rsidRPr="002F2CE8">
        <w:rPr>
          <w:sz w:val="12"/>
        </w:rPr>
        <w:t xml:space="preserve"> </w:t>
      </w:r>
      <w:r>
        <w:t xml:space="preserve">More recent works by legal scholars and legal advisers to states and militaries have sought to extend the inherent elasticity of the system of legal exception proposed by Ignatieff into ways of rewriting the laws of armed conflict themselves.14 </w:t>
      </w:r>
      <w:r w:rsidRPr="008C2FD4">
        <w:rPr>
          <w:rStyle w:val="StyleBoldUnderline"/>
        </w:rPr>
        <w:t>Lesser evil arguments are now used to defend anything from targeted assassinations and mercy killings, house demolitions, deportation, torture</w:t>
      </w:r>
      <w:r>
        <w:t xml:space="preserve">,15 </w:t>
      </w:r>
      <w:r w:rsidRPr="008C2FD4">
        <w:rPr>
          <w:rStyle w:val="StyleBoldUnderline"/>
        </w:rPr>
        <w:t>to the use of (sometimes) non-lethal chemical weapons, the use of human shields, and even ‘the intentional targeting of some civilians if it could save more innocent lives than they cost</w:t>
      </w:r>
      <w:r>
        <w:t xml:space="preserve">.’16 </w:t>
      </w:r>
      <w:r w:rsidRPr="008C2FD4">
        <w:rPr>
          <w:rStyle w:val="StyleBoldUnderline"/>
        </w:rPr>
        <w:t>In one of its more macabre moments it was suggested that the atomic bombings of Hiroshima might also be tolerated under the defence of the lesser evil. Faced with a humanitarian A-bomb, one might wonder what, in fact, might come under the definition of a greater evil.</w:t>
      </w:r>
      <w:r>
        <w:t xml:space="preserve"> Perhaps it is time for the differential accounting of the lesser evil to replace the mechanical bureaucracy of the ‘banality of evil’ as the idiom to describe the most extreme </w:t>
      </w:r>
      <w:r>
        <w:lastRenderedPageBreak/>
        <w:t xml:space="preserve">manifestations of violence. Indeed, </w:t>
      </w:r>
      <w:r w:rsidRPr="005E4CB1">
        <w:rPr>
          <w:rStyle w:val="StyleBoldUnderline"/>
        </w:rPr>
        <w:t>it is through this use of the lesser evil that societies that see themselves as democratic can maintain regimes of occupation and neo-colonization</w:t>
      </w:r>
      <w:r>
        <w:t>.</w:t>
      </w:r>
      <w:r w:rsidRPr="002F2CE8">
        <w:rPr>
          <w:sz w:val="12"/>
        </w:rPr>
        <w:t xml:space="preserve"> </w:t>
      </w:r>
      <w: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5E4CB1">
        <w:rPr>
          <w:rStyle w:val="StyleBoldUnderline"/>
        </w:rPr>
        <w:t xml:space="preserve">The lesser evil is often the justification of the military officer who attempts to administer life (and death) in an ‘enlightened’ manner; 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belonging together otherwise opposing fields of action, to the extent that it might obscure the fundamental moral differences between these various </w:t>
      </w:r>
      <w:r w:rsidRPr="00004610">
        <w:rPr>
          <w:rStyle w:val="StyleBoldUnderline"/>
        </w:rPr>
        <w:t>groups. But, even according to the terms of an economy of losses and gains, the conception of the lesser evil risks becoming counterproductive: less brutal measures are also those that may be more easily naturalized, accepted and tolerated – and hence more frequently used, with the result that a greater evil may be reached cumulatively,</w:t>
      </w:r>
      <w:r w:rsidRPr="002F2CE8">
        <w:rPr>
          <w:rStyle w:val="StyleBoldUnderline"/>
          <w:sz w:val="12"/>
        </w:rPr>
        <w:t xml:space="preserve"> </w:t>
      </w:r>
      <w:r>
        <w:t xml:space="preserve">Such observations amongst other paradoxes are unpacked in one of the most powerful challenges to ideas such as Ignatieff’s – Adi Ophir’s philosophical essay </w:t>
      </w:r>
      <w:r>
        <w:rPr>
          <w:i/>
        </w:rPr>
        <w:t>The Order of Evils</w:t>
      </w:r>
      <w:r>
        <w:t xml:space="preserve">. In this book </w:t>
      </w:r>
      <w:r w:rsidRPr="00755153">
        <w:rPr>
          <w:rStyle w:val="StyleBoldUnderline"/>
        </w:rPr>
        <w:t>Ophir developed an ethical system that is similarly not grounded in a search for the ‘good’ but the</w:t>
      </w:r>
      <w:r w:rsidRPr="00004610">
        <w:rPr>
          <w:rStyle w:val="StyleBoldUnderline"/>
        </w:rPr>
        <w:t xml:space="preserve"> systemic logic of an economy of violence – the possibility of a lesser means and the risk of more damage – but insists that questions of violence are forever unpredictable and will always escape the capacity to calculate them. Inherent in Ophir’s insistence on the necessity of calculating is, he posits, the impossibility of doing so. The demand of his ethics are grounded in this impossibility</w:t>
      </w:r>
      <w:r>
        <w:t>.17</w:t>
      </w:r>
    </w:p>
    <w:p w14:paraId="4A7FDDF1" w14:textId="77777777" w:rsidR="000B0C2B" w:rsidRDefault="000B0C2B" w:rsidP="000B0C2B">
      <w:pPr>
        <w:pStyle w:val="Heading3"/>
      </w:pPr>
      <w:r>
        <w:lastRenderedPageBreak/>
        <w:t>Alt Solvency</w:t>
      </w:r>
    </w:p>
    <w:p w14:paraId="2672409E" w14:textId="77777777" w:rsidR="000B0C2B" w:rsidRPr="00904E40" w:rsidRDefault="000B0C2B" w:rsidP="000B0C2B">
      <w:pPr>
        <w:pStyle w:val="Heading4"/>
      </w:pPr>
      <w:r w:rsidRPr="00904E40">
        <w:t>Micropolitical movements succeed in the context of postdevelopment</w:t>
      </w:r>
    </w:p>
    <w:p w14:paraId="0825AD9E" w14:textId="77777777" w:rsidR="000B0C2B" w:rsidRPr="00097D36" w:rsidRDefault="000B0C2B" w:rsidP="000B0C2B">
      <w:r>
        <w:rPr>
          <w:rStyle w:val="StyleStyleBold12pt"/>
        </w:rPr>
        <w:t>Cupples et al 7</w:t>
      </w:r>
      <w:r w:rsidRPr="006C473D">
        <w:t xml:space="preserve"> (</w:t>
      </w:r>
      <w:r>
        <w:t>Julie Cupples, department of geography at the university of Canterbury, Kevin Glynn, School of Culture, Literature and Society, University of Canterbury, Irving Larios, Instituto de Investigacón y Gestión Social, “Hybrid Cultures of Postdevelopment: The Struggle</w:t>
      </w:r>
      <w:r w:rsidRPr="00097D36">
        <w:rPr>
          <w:sz w:val="12"/>
        </w:rPr>
        <w:t xml:space="preserve"> </w:t>
      </w:r>
      <w:r>
        <w:t xml:space="preserve">for Popular Hegemony in Rural Nicaragua,” </w:t>
      </w:r>
      <w:r>
        <w:rPr>
          <w:i/>
        </w:rPr>
        <w:t>Annals of the Association of American Geographers</w:t>
      </w:r>
      <w:r>
        <w:t xml:space="preserve"> Volume 97 Number 4, JSTOR) gz</w:t>
      </w:r>
    </w:p>
    <w:p w14:paraId="1ED0C770" w14:textId="25078E2A" w:rsidR="000B0C2B" w:rsidRPr="000B0C2B" w:rsidRDefault="000B0C2B" w:rsidP="000B0C2B">
      <w:pPr>
        <w:pStyle w:val="card"/>
      </w:pPr>
      <w:r w:rsidRPr="00097D36">
        <w:rPr>
          <w:rStyle w:val="StyleBoldUnderline"/>
        </w:rPr>
        <w:t>Recent events</w:t>
      </w:r>
      <w:r>
        <w:t xml:space="preserve"> in Northern Leon have thus created </w:t>
      </w:r>
      <w:r w:rsidRPr="006C473D">
        <w:rPr>
          <w:sz w:val="12"/>
        </w:rPr>
        <w:t xml:space="preserve"> </w:t>
      </w:r>
      <w:r>
        <w:t xml:space="preserve">conditions that </w:t>
      </w:r>
      <w:r w:rsidRPr="00097D36">
        <w:rPr>
          <w:rStyle w:val="StyleBoldUnderline"/>
        </w:rPr>
        <w:t xml:space="preserve">are conducive to the emergence of a new  historical </w:t>
      </w:r>
      <w:r w:rsidRPr="00923C3D">
        <w:rPr>
          <w:rStyle w:val="StyleBoldUnderline"/>
        </w:rPr>
        <w:t>bloc in</w:t>
      </w:r>
      <w:r>
        <w:t xml:space="preserve"> Nicaragua (as has been developing in </w:t>
      </w:r>
      <w:r w:rsidRPr="006C473D">
        <w:rPr>
          <w:sz w:val="12"/>
        </w:rPr>
        <w:t xml:space="preserve"> </w:t>
      </w:r>
      <w:r>
        <w:t xml:space="preserve">other parts of </w:t>
      </w:r>
      <w:r w:rsidRPr="00923C3D">
        <w:rPr>
          <w:rStyle w:val="StyleBoldUnderline"/>
        </w:rPr>
        <w:t>Latin America</w:t>
      </w:r>
      <w:r>
        <w:t xml:space="preserve">). </w:t>
      </w:r>
      <w:r w:rsidRPr="00923C3D">
        <w:rPr>
          <w:rStyle w:val="StyleBoldUnderline"/>
        </w:rPr>
        <w:t>The Achuapa agreements</w:t>
      </w:r>
      <w:r>
        <w:t xml:space="preserve"> </w:t>
      </w:r>
      <w:r w:rsidRPr="006C473D">
        <w:rPr>
          <w:sz w:val="12"/>
        </w:rPr>
        <w:t xml:space="preserve"> </w:t>
      </w:r>
      <w:r>
        <w:t xml:space="preserve">serve as a reference point for the proliferation of cultural </w:t>
      </w:r>
      <w:r w:rsidRPr="006C473D">
        <w:rPr>
          <w:sz w:val="12"/>
        </w:rPr>
        <w:t xml:space="preserve"> </w:t>
      </w:r>
      <w:r>
        <w:t xml:space="preserve">and political struggle. This has </w:t>
      </w:r>
      <w:r w:rsidRPr="00923C3D">
        <w:rPr>
          <w:rStyle w:val="StyleBoldUnderline"/>
        </w:rPr>
        <w:t>led to the formation of a  layer of organic intellectuals engaged in processes of  "ideological diffusion</w:t>
      </w:r>
      <w:r>
        <w:t xml:space="preserve">" (Gramsci 1985, 382, quoted in </w:t>
      </w:r>
      <w:r w:rsidRPr="006C473D">
        <w:rPr>
          <w:sz w:val="12"/>
        </w:rPr>
        <w:t xml:space="preserve"> </w:t>
      </w:r>
      <w:r>
        <w:t xml:space="preserve">Landy 2002, 167). </w:t>
      </w:r>
      <w:r w:rsidRPr="00923C3D">
        <w:rPr>
          <w:rStyle w:val="StyleBoldUnderline"/>
        </w:rPr>
        <w:t>The new roles</w:t>
      </w:r>
      <w:r>
        <w:t xml:space="preserve"> adopted by members of </w:t>
      </w:r>
      <w:r w:rsidRPr="006C473D">
        <w:rPr>
          <w:sz w:val="12"/>
        </w:rPr>
        <w:t xml:space="preserve"> </w:t>
      </w:r>
      <w:r>
        <w:t xml:space="preserve">AMULEON and RADEL are particularly innovative in </w:t>
      </w:r>
      <w:r w:rsidRPr="006C473D">
        <w:rPr>
          <w:sz w:val="12"/>
        </w:rPr>
        <w:t xml:space="preserve"> </w:t>
      </w:r>
      <w:r>
        <w:t xml:space="preserve">this regard, </w:t>
      </w:r>
      <w:r w:rsidRPr="00923C3D">
        <w:rPr>
          <w:rStyle w:val="StyleBoldUnderline"/>
        </w:rPr>
        <w:t xml:space="preserve">overcoming the geographical constraints of  the region, touching everyday practical consciousness  through face-to-face interactions, and aligning themselves with an emerging political awareness. These new  cultural, political, and institutional arrangements are  particularly significant in the context of multinational  capitalism. They provide an important means of addressing the conditions under which commodities are  produced and sold or in which children fail to go to  school, thus constituting emergent forms of citizenship  for </w:t>
      </w:r>
      <w:r w:rsidRPr="00091933">
        <w:rPr>
          <w:rStyle w:val="StyleBoldUnderline"/>
        </w:rPr>
        <w:t>social and political actors. The enrollment of once  largely ineffective and inactive state bodies such as the  CDMs into new development alliances and "global  network practices</w:t>
      </w:r>
      <w:r>
        <w:t xml:space="preserve">" (Amin 2002, 395) </w:t>
      </w:r>
      <w:r w:rsidRPr="00091933">
        <w:rPr>
          <w:rStyle w:val="StyleBoldUnderline"/>
        </w:rPr>
        <w:t>has given these  bodies a new lease on life, led them to reinterpret their  roles, increased their interactions with other state and  nonstate actors, and encouraged them to insert themselves into global politics in new ways. The emergent  forms of citizenship to which such bodies are articulated,  engage with and are thoroughly shaped by globalizing  and transnational processes and discourses, but are  crucially grounded in a local sense of belonging and of  loyalty to region and community.</w:t>
      </w:r>
      <w:r>
        <w:t xml:space="preserve"> As Escobar (2001, </w:t>
      </w:r>
      <w:r w:rsidRPr="006C473D">
        <w:rPr>
          <w:sz w:val="12"/>
        </w:rPr>
        <w:t xml:space="preserve"> </w:t>
      </w:r>
      <w:r>
        <w:t>165-66) has suggested, "</w:t>
      </w:r>
      <w:r w:rsidRPr="00091933">
        <w:rPr>
          <w:rStyle w:val="StyleBoldUnderline"/>
        </w:rPr>
        <w:t>it is important to learn to see  place-based cultural, ecological, and economic practices  as important sources of alternative visions and strategies  for reconstructing local and regional worlds, no matter  how produced by 'the global' they might also be</w:t>
      </w:r>
      <w:r>
        <w:t xml:space="preserve">." In </w:t>
      </w:r>
      <w:r w:rsidRPr="006C473D">
        <w:rPr>
          <w:sz w:val="12"/>
        </w:rPr>
        <w:t xml:space="preserve"> </w:t>
      </w:r>
      <w:r>
        <w:t xml:space="preserve">these new development processes, </w:t>
      </w:r>
      <w:r w:rsidRPr="009063AD">
        <w:rPr>
          <w:rStyle w:val="StyleBoldUnderline"/>
        </w:rPr>
        <w:t>Northern León is  reimagined through both its intra- and extra-regional  connections and articulations, which leads us to reject  the "notion that 'social relations' are contained at particular scales"</w:t>
      </w:r>
      <w:r>
        <w:t xml:space="preserve"> (Bulkeley 2005, 884) </w:t>
      </w:r>
      <w:r w:rsidRPr="009063AD">
        <w:rPr>
          <w:rStyle w:val="StyleBoldUnderline"/>
        </w:rPr>
        <w:t>and to instead understand postdevelopment dynamics as multiscalar</w:t>
      </w:r>
      <w:r>
        <w:t xml:space="preserve"> </w:t>
      </w:r>
      <w:r w:rsidRPr="006C473D">
        <w:rPr>
          <w:sz w:val="12"/>
        </w:rPr>
        <w:t xml:space="preserve"> </w:t>
      </w:r>
      <w:r>
        <w:t xml:space="preserve">(Jessop and Sum 2006). </w:t>
      </w:r>
      <w:r w:rsidRPr="009063AD">
        <w:rPr>
          <w:rStyle w:val="StyleBoldUnderline"/>
        </w:rPr>
        <w:t>This allows us to avoid the  tendency</w:t>
      </w:r>
      <w:r>
        <w:t xml:space="preserve"> evident in some critical circles </w:t>
      </w:r>
      <w:r w:rsidRPr="009063AD">
        <w:rPr>
          <w:rStyle w:val="StyleBoldUnderline"/>
        </w:rPr>
        <w:t>to see the  macrolevel</w:t>
      </w:r>
      <w:r>
        <w:t xml:space="preserve"> of </w:t>
      </w:r>
      <w:r w:rsidRPr="009063AD">
        <w:rPr>
          <w:rStyle w:val="StyleBoldUnderline"/>
        </w:rPr>
        <w:t>social structures</w:t>
      </w:r>
      <w:r>
        <w:t xml:space="preserve"> as merely </w:t>
      </w:r>
      <w:r w:rsidRPr="009063AD">
        <w:rPr>
          <w:rStyle w:val="StyleBoldUnderline"/>
        </w:rPr>
        <w:t>reproduced at  the microlevel of everyday life. We instead see the culture and micropolitics of everyday life as sites for both  social reproduction and for "glimpses of the possible  within the present-of potential for something beyond  it"</w:t>
      </w:r>
      <w:r>
        <w:t xml:space="preserve"> (Davies 2006, 224, 235).</w:t>
      </w:r>
      <w:r w:rsidRPr="006C473D">
        <w:rPr>
          <w:sz w:val="12"/>
        </w:rPr>
        <w:t xml:space="preserve"> </w:t>
      </w:r>
      <w:r>
        <w:t xml:space="preserve">Indeed, in </w:t>
      </w:r>
      <w:r w:rsidRPr="00A16B6F">
        <w:t>many ways</w:t>
      </w:r>
      <w:r w:rsidRPr="00A16B6F">
        <w:rPr>
          <w:rStyle w:val="StyleBoldUnderline"/>
        </w:rPr>
        <w:t xml:space="preserve"> the culture of everyday life</w:t>
      </w:r>
      <w:r>
        <w:t xml:space="preserve"> in </w:t>
      </w:r>
      <w:r w:rsidRPr="006C473D">
        <w:rPr>
          <w:sz w:val="12"/>
        </w:rPr>
        <w:t xml:space="preserve"> </w:t>
      </w:r>
      <w:r>
        <w:t xml:space="preserve">Northern León </w:t>
      </w:r>
      <w:r w:rsidRPr="00A16B6F">
        <w:rPr>
          <w:rStyle w:val="StyleBoldUnderline"/>
        </w:rPr>
        <w:t>often comes to resemble</w:t>
      </w:r>
      <w:r>
        <w:t xml:space="preserve"> de Certeau's </w:t>
      </w:r>
      <w:r w:rsidRPr="006C473D">
        <w:rPr>
          <w:sz w:val="12"/>
        </w:rPr>
        <w:t xml:space="preserve"> </w:t>
      </w:r>
      <w:r>
        <w:t xml:space="preserve">(1984) analysis of popular culture as </w:t>
      </w:r>
      <w:r w:rsidRPr="00A16B6F">
        <w:rPr>
          <w:rStyle w:val="StyleBoldUnderline"/>
        </w:rPr>
        <w:t>a set of persistent  tactics turned toward</w:t>
      </w:r>
      <w:r>
        <w:t xml:space="preserve"> the creation of spaces of </w:t>
      </w:r>
      <w:r w:rsidRPr="00A16B6F">
        <w:rPr>
          <w:rStyle w:val="StyleBoldUnderline"/>
        </w:rPr>
        <w:t>reimagination and agency within the places that are constructed  by colonizing and controlling forces of one sort or another.</w:t>
      </w:r>
      <w:r>
        <w:t xml:space="preserve"> Our interest here, however, concerns the organization and leadership roles undertaken by civil society </w:t>
      </w:r>
      <w:r w:rsidRPr="006C473D">
        <w:rPr>
          <w:sz w:val="12"/>
        </w:rPr>
        <w:t xml:space="preserve"> </w:t>
      </w:r>
      <w:r>
        <w:t xml:space="preserve">groups within this tactical culture, and thus differentiates our focus from de Certeau's emphasis on the peripatetic activities of individuated cultural consumers. For </w:t>
      </w:r>
      <w:r w:rsidRPr="006C473D">
        <w:rPr>
          <w:sz w:val="12"/>
        </w:rPr>
        <w:t xml:space="preserve"> </w:t>
      </w:r>
      <w:r>
        <w:t xml:space="preserve">example, RADEL activists promote progressive popular </w:t>
      </w:r>
      <w:r w:rsidRPr="006C473D">
        <w:rPr>
          <w:sz w:val="12"/>
        </w:rPr>
        <w:t xml:space="preserve"> </w:t>
      </w:r>
      <w:r>
        <w:t xml:space="preserve">economic literacies in Northern León communities </w:t>
      </w:r>
      <w:r w:rsidRPr="006C473D">
        <w:rPr>
          <w:sz w:val="12"/>
        </w:rPr>
        <w:t xml:space="preserve"> </w:t>
      </w:r>
      <w:r>
        <w:t xml:space="preserve">through the proliferation of networks of community </w:t>
      </w:r>
      <w:r w:rsidRPr="006C473D">
        <w:rPr>
          <w:sz w:val="12"/>
        </w:rPr>
        <w:t xml:space="preserve"> </w:t>
      </w:r>
      <w:r>
        <w:t xml:space="preserve">meetings devoted to wide-ranging discussions of how to </w:t>
      </w:r>
      <w:r w:rsidRPr="006C473D">
        <w:rPr>
          <w:sz w:val="12"/>
        </w:rPr>
        <w:t xml:space="preserve"> </w:t>
      </w:r>
      <w:r>
        <w:t xml:space="preserve">reimagine </w:t>
      </w:r>
      <w:r>
        <w:lastRenderedPageBreak/>
        <w:t xml:space="preserve">and enact development as an endogenous </w:t>
      </w:r>
      <w:r w:rsidRPr="006C473D">
        <w:rPr>
          <w:sz w:val="12"/>
        </w:rPr>
        <w:t xml:space="preserve"> </w:t>
      </w:r>
      <w:r>
        <w:t xml:space="preserve">rather than an externally-imposed process, and what this </w:t>
      </w:r>
      <w:r w:rsidRPr="006C473D">
        <w:rPr>
          <w:sz w:val="12"/>
        </w:rPr>
        <w:t xml:space="preserve"> </w:t>
      </w:r>
      <w:r>
        <w:t xml:space="preserve">might entail in terms of harnessing the region's existing </w:t>
      </w:r>
      <w:r w:rsidRPr="006C473D">
        <w:rPr>
          <w:sz w:val="12"/>
        </w:rPr>
        <w:t xml:space="preserve"> </w:t>
      </w:r>
      <w:r>
        <w:t xml:space="preserve">economic strengths and artisanal skills. These </w:t>
      </w:r>
      <w:r w:rsidRPr="00B174D6">
        <w:rPr>
          <w:rStyle w:val="StyleBoldUnderline"/>
        </w:rPr>
        <w:t>processes  sometimes take theatrical forms, as in the case of a play  that toured the region and thematized issues around  neoliberalism and globalization</w:t>
      </w:r>
      <w:r>
        <w:t xml:space="preserve">; it was widely attended </w:t>
      </w:r>
      <w:r w:rsidRPr="006C473D">
        <w:rPr>
          <w:sz w:val="12"/>
        </w:rPr>
        <w:t xml:space="preserve"> </w:t>
      </w:r>
      <w:r>
        <w:t xml:space="preserve">within the communities of Northern León and followed </w:t>
      </w:r>
      <w:r w:rsidRPr="006C473D">
        <w:rPr>
          <w:sz w:val="12"/>
        </w:rPr>
        <w:t xml:space="preserve"> </w:t>
      </w:r>
      <w:r>
        <w:t xml:space="preserve">by open-ended discussion sessions among audience </w:t>
      </w:r>
      <w:r w:rsidRPr="006C473D">
        <w:rPr>
          <w:sz w:val="12"/>
        </w:rPr>
        <w:t xml:space="preserve"> </w:t>
      </w:r>
      <w:r>
        <w:t xml:space="preserve">members. </w:t>
      </w:r>
      <w:r w:rsidRPr="00B174D6">
        <w:rPr>
          <w:rStyle w:val="StyleBoldUnderline"/>
        </w:rPr>
        <w:t>Other issues explored through such community networks have included the exploitation of the region by economic "middlemen"; the transformation of  subsistence into cash-crop farming; domestic violence  and the relations between economic and gender inequality; and the use of media such as radio, Internet,  and TV to do regional outreach on economic and political issues and to reunite families that have been dispersed through the deterritorializing impacts of  neoliberal globalization</w:t>
      </w:r>
      <w:r>
        <w:t xml:space="preserve">. Consequently, </w:t>
      </w:r>
      <w:r w:rsidRPr="00B174D6">
        <w:rPr>
          <w:rStyle w:val="StyleBoldUnderline"/>
        </w:rPr>
        <w:t>there is emerging</w:t>
      </w:r>
      <w:r>
        <w:t xml:space="preserve"> </w:t>
      </w:r>
      <w:r w:rsidRPr="006C473D">
        <w:rPr>
          <w:sz w:val="12"/>
        </w:rPr>
        <w:t xml:space="preserve"> </w:t>
      </w:r>
      <w:r>
        <w:t xml:space="preserve">in Northern León </w:t>
      </w:r>
      <w:r w:rsidRPr="00B174D6">
        <w:rPr>
          <w:rStyle w:val="StyleBoldUnderline"/>
        </w:rPr>
        <w:t>a new critical public sphere. It is now  commonplace to hear people with little formal education  speak very articulately about development strategies,  neoliberalism, and globalization.</w:t>
      </w:r>
      <w:r>
        <w:t xml:space="preserve"> Similarly, there are large </w:t>
      </w:r>
      <w:r w:rsidRPr="006C473D">
        <w:rPr>
          <w:sz w:val="12"/>
        </w:rPr>
        <w:t xml:space="preserve"> </w:t>
      </w:r>
      <w:r>
        <w:t xml:space="preserve">networks of men against violence throughout the region, </w:t>
      </w:r>
      <w:r w:rsidRPr="006C473D">
        <w:rPr>
          <w:sz w:val="12"/>
        </w:rPr>
        <w:t xml:space="preserve"> </w:t>
      </w:r>
      <w:r>
        <w:t>where not long ago there was virtually no public discussion of domestic violence</w:t>
      </w:r>
    </w:p>
    <w:p w14:paraId="0EB0535B" w14:textId="77777777" w:rsidR="000B0C2B" w:rsidRDefault="000B0C2B" w:rsidP="000B0C2B">
      <w:pPr>
        <w:pStyle w:val="Heading3"/>
      </w:pPr>
      <w:r>
        <w:lastRenderedPageBreak/>
        <w:t>A2: this is what they want</w:t>
      </w:r>
    </w:p>
    <w:p w14:paraId="1D7A94FD" w14:textId="77777777" w:rsidR="000B0C2B" w:rsidRDefault="000B0C2B" w:rsidP="000B0C2B"/>
    <w:p w14:paraId="02B279F7" w14:textId="77777777" w:rsidR="000B0C2B" w:rsidRPr="00904E40" w:rsidRDefault="000B0C2B" w:rsidP="000B0C2B">
      <w:pPr>
        <w:pStyle w:val="Heading4"/>
      </w:pPr>
      <w:r w:rsidRPr="00904E40">
        <w:t>The affirmative’s claim that they represent the wants and needs of those they speak about is paternalistic and largely inaccurate</w:t>
      </w:r>
    </w:p>
    <w:p w14:paraId="13FDBA39" w14:textId="77777777" w:rsidR="000B0C2B" w:rsidRDefault="000B0C2B" w:rsidP="000B0C2B">
      <w:r w:rsidRPr="008202EC">
        <w:rPr>
          <w:rStyle w:val="StyleStyleBold12pt"/>
        </w:rPr>
        <w:t>Nair 13</w:t>
      </w:r>
      <w:r w:rsidRPr="008202EC">
        <w:t xml:space="preserve"> (</w:t>
      </w:r>
      <w:r>
        <w:t xml:space="preserve">Sheila Nair, professor of politics and international affairs at Northern Arizona University, 2013, “Governance, Representation and International Aid,” </w:t>
      </w:r>
      <w:r>
        <w:rPr>
          <w:i/>
        </w:rPr>
        <w:t xml:space="preserve">Third World Quarterly </w:t>
      </w:r>
      <w:r>
        <w:t>Vol 34 No 4, pp 630-52, Taylor and Francis) gz</w:t>
      </w:r>
    </w:p>
    <w:p w14:paraId="07DDC6BF" w14:textId="77777777" w:rsidR="000B0C2B" w:rsidRDefault="000B0C2B" w:rsidP="000B0C2B">
      <w:pPr>
        <w:pStyle w:val="card"/>
      </w:pPr>
      <w:r w:rsidRPr="002A6A6F">
        <w:rPr>
          <w:rStyle w:val="StyleBoldUnderline"/>
        </w:rPr>
        <w:t>Exemplifying this turn is a keynote address by</w:t>
      </w:r>
      <w:r>
        <w:t xml:space="preserve"> Sylvia Matthews </w:t>
      </w:r>
      <w:r w:rsidRPr="002A6A6F">
        <w:rPr>
          <w:rStyle w:val="StyleBoldUnderline"/>
        </w:rPr>
        <w:t>Burwell</w:t>
      </w:r>
      <w:r>
        <w:t>, president</w:t>
      </w:r>
      <w:r w:rsidRPr="000C5F58">
        <w:rPr>
          <w:sz w:val="12"/>
        </w:rPr>
        <w:t xml:space="preserve"> </w:t>
      </w:r>
      <w:r>
        <w:t>of the Global Development Program at the Bill and Melinda Gates Foundation</w:t>
      </w:r>
      <w:r w:rsidRPr="000C5F58">
        <w:rPr>
          <w:sz w:val="12"/>
        </w:rPr>
        <w:t xml:space="preserve"> </w:t>
      </w:r>
      <w:r>
        <w:t>on the topic of ‘Creating global opportunity: from the local to the national</w:t>
      </w:r>
      <w:r w:rsidRPr="000C5F58">
        <w:rPr>
          <w:sz w:val="12"/>
        </w:rPr>
        <w:t xml:space="preserve"> </w:t>
      </w:r>
      <w:r>
        <w:t>to the global’. Burwell’s credentials include serving ‘in the Clinton administration</w:t>
      </w:r>
      <w:r w:rsidRPr="000C5F58">
        <w:rPr>
          <w:sz w:val="12"/>
        </w:rPr>
        <w:t xml:space="preserve"> </w:t>
      </w:r>
      <w:r>
        <w:t>as deputy director of the Office of Management and Budget, assistant to the</w:t>
      </w:r>
      <w:r w:rsidRPr="000C5F58">
        <w:rPr>
          <w:sz w:val="12"/>
        </w:rPr>
        <w:t xml:space="preserve"> </w:t>
      </w:r>
      <w:r>
        <w:t>president, deputy chief of staff to the president, and chief of staff to former Treasury</w:t>
      </w:r>
      <w:r w:rsidRPr="000C5F58">
        <w:rPr>
          <w:sz w:val="12"/>
        </w:rPr>
        <w:t xml:space="preserve"> </w:t>
      </w:r>
      <w:r>
        <w:t>Secretary Robert E Rubin’.73 Burwell’s speech explicitly incorporates the</w:t>
      </w:r>
      <w:r w:rsidRPr="000C5F58">
        <w:rPr>
          <w:sz w:val="12"/>
        </w:rPr>
        <w:t xml:space="preserve"> </w:t>
      </w:r>
      <w:r>
        <w:t>criticisms directed at donors for failing to account for the actual needs of the</w:t>
      </w:r>
      <w:r w:rsidRPr="000C5F58">
        <w:rPr>
          <w:sz w:val="12"/>
        </w:rPr>
        <w:t xml:space="preserve"> </w:t>
      </w:r>
      <w:r>
        <w:t xml:space="preserve">poor. </w:t>
      </w:r>
      <w:r w:rsidRPr="002A6A6F">
        <w:rPr>
          <w:rStyle w:val="StyleBoldUnderline"/>
        </w:rPr>
        <w:t>Burwell reminds her audience that, rather than presuming to know what recipients need, it is imperative to listen to them in the first place, since they are the key constituencies of aid agencies.</w:t>
      </w:r>
      <w:r>
        <w:t xml:space="preserve"> The keynote highlights how representations</w:t>
      </w:r>
      <w:r w:rsidRPr="000C5F58">
        <w:rPr>
          <w:sz w:val="12"/>
        </w:rPr>
        <w:t xml:space="preserve"> </w:t>
      </w:r>
      <w:r>
        <w:t>of the poor are being reconfigured in aid discourse. For example:</w:t>
      </w:r>
      <w:r w:rsidRPr="000C5F58">
        <w:rPr>
          <w:sz w:val="12"/>
        </w:rPr>
        <w:t xml:space="preserve"> </w:t>
      </w:r>
      <w:r>
        <w:t>We focus our work on benefitting individuals. There are, of course, many</w:t>
      </w:r>
      <w:r w:rsidRPr="000C5F58">
        <w:rPr>
          <w:sz w:val="12"/>
        </w:rPr>
        <w:t xml:space="preserve"> </w:t>
      </w:r>
      <w:r>
        <w:t>effective ways to approach and quantify development but individual people</w:t>
      </w:r>
      <w:r w:rsidRPr="000C5F58">
        <w:rPr>
          <w:sz w:val="12"/>
        </w:rPr>
        <w:t xml:space="preserve"> </w:t>
      </w:r>
      <w:r>
        <w:t>are the lens through which we view and measure success. I have a picture in</w:t>
      </w:r>
      <w:r w:rsidRPr="000C5F58">
        <w:rPr>
          <w:sz w:val="12"/>
        </w:rPr>
        <w:t xml:space="preserve"> </w:t>
      </w:r>
      <w:r>
        <w:t>my office of a little Senegalese girl named Inday, and she’s 18 months old.</w:t>
      </w:r>
      <w:r w:rsidRPr="000C5F58">
        <w:rPr>
          <w:sz w:val="12"/>
        </w:rPr>
        <w:t xml:space="preserve"> </w:t>
      </w:r>
      <w:r>
        <w:t>As you can see—you can kind of see the bucket that she’s sitting in. She’s</w:t>
      </w:r>
      <w:r w:rsidRPr="000C5F58">
        <w:rPr>
          <w:sz w:val="12"/>
        </w:rPr>
        <w:t xml:space="preserve"> </w:t>
      </w:r>
      <w:r>
        <w:t>sitting in a little blue bucket with her head just peeking over. And I give a</w:t>
      </w:r>
      <w:r w:rsidRPr="000C5F58">
        <w:rPr>
          <w:sz w:val="12"/>
        </w:rPr>
        <w:t xml:space="preserve"> </w:t>
      </w:r>
      <w:r>
        <w:t>copy of this picture to every employee that starts in the Global Development</w:t>
      </w:r>
      <w:r w:rsidRPr="000C5F58">
        <w:rPr>
          <w:sz w:val="12"/>
        </w:rPr>
        <w:t xml:space="preserve"> </w:t>
      </w:r>
      <w:r>
        <w:t>Program. And I send them a note and I say, ‘This is your boss’. Most people</w:t>
      </w:r>
      <w:r w:rsidRPr="000C5F58">
        <w:rPr>
          <w:sz w:val="12"/>
        </w:rPr>
        <w:t xml:space="preserve"> </w:t>
      </w:r>
      <w:r>
        <w:t>think they’re coming to work for Bill and Melinda Gates, but ‘This is your</w:t>
      </w:r>
      <w:r w:rsidRPr="000C5F58">
        <w:rPr>
          <w:sz w:val="12"/>
        </w:rPr>
        <w:t xml:space="preserve"> </w:t>
      </w:r>
      <w:r>
        <w:t>boss’, and I mean it. Every action we take should be for her benefit. She’s</w:t>
      </w:r>
      <w:r w:rsidRPr="000C5F58">
        <w:rPr>
          <w:sz w:val="12"/>
        </w:rPr>
        <w:t xml:space="preserve"> </w:t>
      </w:r>
      <w:r>
        <w:t>the one that we really work for […]</w:t>
      </w:r>
      <w:r w:rsidRPr="000C5F58">
        <w:rPr>
          <w:sz w:val="12"/>
        </w:rPr>
        <w:t xml:space="preserve"> </w:t>
      </w:r>
      <w:r>
        <w:t>If we want our program to have big impact, we need to know our customers,</w:t>
      </w:r>
      <w:r w:rsidRPr="000C5F58">
        <w:rPr>
          <w:sz w:val="12"/>
        </w:rPr>
        <w:t xml:space="preserve"> </w:t>
      </w:r>
      <w:r>
        <w:t>too—to seek their input, be open to their insights, and to listen and</w:t>
      </w:r>
      <w:r w:rsidRPr="000C5F58">
        <w:rPr>
          <w:sz w:val="12"/>
        </w:rPr>
        <w:t xml:space="preserve"> </w:t>
      </w:r>
      <w:r>
        <w:t>learn from them … Listening carefully helped us—indeed, forced us—to</w:t>
      </w:r>
      <w:r w:rsidRPr="000C5F58">
        <w:rPr>
          <w:sz w:val="12"/>
        </w:rPr>
        <w:t xml:space="preserve"> </w:t>
      </w:r>
      <w:r>
        <w:t>question our own assumptions, and opened a new opportunity to spark</w:t>
      </w:r>
      <w:r w:rsidRPr="000C5F58">
        <w:rPr>
          <w:sz w:val="12"/>
        </w:rPr>
        <w:t xml:space="preserve"> </w:t>
      </w:r>
      <w:r>
        <w:t>improvements in millions of people’s lives.74</w:t>
      </w:r>
      <w:r w:rsidRPr="000C5F58">
        <w:rPr>
          <w:sz w:val="12"/>
        </w:rPr>
        <w:t xml:space="preserve"> </w:t>
      </w:r>
      <w:r w:rsidRPr="00647920">
        <w:rPr>
          <w:rStyle w:val="StyleBoldUnderline"/>
        </w:rPr>
        <w:t>These comments illustrate some of the ‘lessons’ that donors have been forced to acknowledge in an increasingly hostile domestic environment for aid-giving. But the emphasis on the ‘customer’ and the ‘individual’ evoke yet again homo economicus. Her acknowledgment of the need to ‘know our customers’ nevertheless assumes a particular form of strategic knowing and strategic silencing of the other.</w:t>
      </w:r>
      <w:r w:rsidRPr="000C5F58">
        <w:rPr>
          <w:sz w:val="12"/>
        </w:rPr>
        <w:t xml:space="preserve"> </w:t>
      </w:r>
      <w:r>
        <w:t>So while she appears to echo Escobar’s criticism that the voices of the poor are</w:t>
      </w:r>
      <w:r w:rsidRPr="000C5F58">
        <w:rPr>
          <w:sz w:val="12"/>
        </w:rPr>
        <w:t xml:space="preserve"> </w:t>
      </w:r>
      <w:r>
        <w:t>not evident in development discourse, her intent is not to rouse donors to dismantle</w:t>
      </w:r>
      <w:r w:rsidRPr="000C5F58">
        <w:rPr>
          <w:sz w:val="12"/>
        </w:rPr>
        <w:t xml:space="preserve"> </w:t>
      </w:r>
      <w:r>
        <w:t xml:space="preserve">development.75 </w:t>
      </w:r>
      <w:r w:rsidRPr="00647920">
        <w:rPr>
          <w:rStyle w:val="StyleBoldUnderline"/>
        </w:rPr>
        <w:t xml:space="preserve">She concludes that aid recipients ultimately constitute their own need and can successfully convey that need to donors. But how might they do so? How is the little girl in the blue bucket able to disclose her dreams? Burwell may invoke recipients’ efforts to shape and modulate the aid discourse and assert their own agency, but her intervention highlights the fundamental contradiction inherent in being in the position of the donor, namely, how can the donor be an effective interlocutor? Interventions such as Burwell’s also cannot give us an adequate answer to questions such as: how do new opportunities for improvements in development aid come about? By whose </w:t>
      </w:r>
      <w:r w:rsidRPr="00892035">
        <w:rPr>
          <w:rStyle w:val="StyleBoldUnderline"/>
        </w:rPr>
        <w:t xml:space="preserve">authority or standards? Such donor representations of the recipient appear to generate a more positive outlook on the aid enterprise but they also reproduce the binary of donor and recipient. Burwell’s belief that ‘large-scale, lasting change is ultimately driven and sustained by markets </w:t>
      </w:r>
      <w:r w:rsidRPr="00892035">
        <w:rPr>
          <w:rStyle w:val="StyleBoldUnderline"/>
        </w:rPr>
        <w:lastRenderedPageBreak/>
        <w:t>and governments’, and that the foundation’s ‘work must therefore strengthen and complement those forces, not compete with or replace them’ may sound like a good idea and a corrective, but can such change accommodate the desires of the little girl in the blue bucket, if indeed her desires may be discerned by such an entity as the Gates Foundation?</w:t>
      </w:r>
      <w:r>
        <w:t xml:space="preserve"> This ten-</w:t>
      </w:r>
      <w:r w:rsidRPr="000C5F58">
        <w:rPr>
          <w:sz w:val="12"/>
        </w:rPr>
        <w:t xml:space="preserve"> </w:t>
      </w:r>
      <w:r>
        <w:t>sion between the market-driven logic of aid—for example, creating efficient</w:t>
      </w:r>
      <w:r w:rsidRPr="000C5F58">
        <w:rPr>
          <w:sz w:val="12"/>
        </w:rPr>
        <w:t xml:space="preserve"> </w:t>
      </w:r>
      <w:r>
        <w:t>markets, systems of management and so forth—and symbolic deference to ‘customers’</w:t>
      </w:r>
      <w:r w:rsidRPr="000C5F58">
        <w:rPr>
          <w:sz w:val="12"/>
        </w:rPr>
        <w:t xml:space="preserve"> </w:t>
      </w:r>
      <w:r>
        <w:t>or aid recipients discloses the profoundly asymmetric nature of the</w:t>
      </w:r>
      <w:r w:rsidRPr="000C5F58">
        <w:rPr>
          <w:sz w:val="12"/>
        </w:rPr>
        <w:t xml:space="preserve"> </w:t>
      </w:r>
      <w:r>
        <w:t>donor–recipient relationship.76 I now turn to the role played by aid ‘partners’ in</w:t>
      </w:r>
      <w:r w:rsidRPr="000C5F58">
        <w:rPr>
          <w:sz w:val="12"/>
        </w:rPr>
        <w:t xml:space="preserve"> </w:t>
      </w:r>
      <w:r>
        <w:t>the aid discourse and consider how they complicate the hegemonic aid</w:t>
      </w:r>
      <w:r w:rsidRPr="000C5F58">
        <w:rPr>
          <w:sz w:val="12"/>
        </w:rPr>
        <w:t xml:space="preserve"> </w:t>
      </w:r>
      <w:r>
        <w:t>discourse.</w:t>
      </w:r>
    </w:p>
    <w:p w14:paraId="621E540B" w14:textId="77777777" w:rsidR="000B0C2B" w:rsidRPr="00904E40" w:rsidRDefault="000B0C2B" w:rsidP="000B0C2B">
      <w:pPr>
        <w:pStyle w:val="Heading3"/>
        <w:rPr>
          <w:rStyle w:val="TagGreg"/>
          <w:b/>
          <w:sz w:val="28"/>
        </w:rPr>
      </w:pPr>
      <w:r w:rsidRPr="00904E40">
        <w:lastRenderedPageBreak/>
        <w:t>A2: Pragmatism</w:t>
      </w:r>
    </w:p>
    <w:p w14:paraId="408B0EDA" w14:textId="77777777" w:rsidR="000B0C2B" w:rsidRPr="00904E40" w:rsidRDefault="000B0C2B" w:rsidP="000B0C2B">
      <w:pPr>
        <w:pStyle w:val="Heading4"/>
      </w:pPr>
      <w:r w:rsidRPr="00904E40">
        <w:t>Your focus on pragmatism is fundamentally conservative and reactionary</w:t>
      </w:r>
    </w:p>
    <w:p w14:paraId="31C58768" w14:textId="77777777" w:rsidR="000B0C2B" w:rsidRDefault="000B0C2B" w:rsidP="000B0C2B">
      <w:r w:rsidRPr="00080DD7">
        <w:rPr>
          <w:rStyle w:val="StyleStyleBold12pt"/>
        </w:rPr>
        <w:t>Kadlec 7</w:t>
      </w:r>
      <w:r w:rsidRPr="00080DD7">
        <w:t xml:space="preserve"> (</w:t>
      </w:r>
      <w:r>
        <w:t>Alison Kadlec, director of public engagement programs and the Center for Advances in Public Engagement at Public Agenda, PhD in political science, 2007, “Dewey’s Critical Pragmatism,” p 38) gz</w:t>
      </w:r>
    </w:p>
    <w:p w14:paraId="230F1726" w14:textId="1479F9EC" w:rsidR="000B0C2B" w:rsidRDefault="000B0C2B" w:rsidP="000B0C2B">
      <w:pPr>
        <w:pStyle w:val="card"/>
      </w:pPr>
      <w:r>
        <w:t xml:space="preserve">Therefore, argues Gramsci, </w:t>
      </w:r>
      <w:r w:rsidRPr="005C7217">
        <w:rPr>
          <w:rStyle w:val="StyleBoldUnderline"/>
        </w:rPr>
        <w:t>whereas “Hegel can be considered the theoretical precursor of the democratic revolutions of the nineteenth century, the pragmatists, at the most, have contributed to the creation of the Rotary Club movement and to the justification of conservative and reactionary movements</w:t>
      </w:r>
      <w:r>
        <w:t xml:space="preserve">.”19 </w:t>
      </w:r>
      <w:r w:rsidRPr="005C7217">
        <w:rPr>
          <w:rStyle w:val="StyleBoldUnderline"/>
        </w:rPr>
        <w:t>Though Gramsci does not directly tie his criticisms of pragmatism to his fleeting¶ discussions of positivism, the relationship between the two is implicitly established in his argument that pragmatism is a philosophy best suited to buttressing¶ the status quo</w:t>
      </w:r>
      <w:r>
        <w:t xml:space="preserve">. Because Gramscl's attack on positivism was aimed at the Orthodox Marxist approaches to scientism in the late 1920s, a more thorough conflation of positivism and pragmatism had to await the Frankfurt School's emigration to the United States in the 1930s. While </w:t>
      </w:r>
      <w:r w:rsidRPr="005C7217">
        <w:rPr>
          <w:rStyle w:val="StyleBoldUnderline"/>
        </w:rPr>
        <w:t>nearly all of the early critical¶ theorists took aim at pragmatism at one point or another</w:t>
      </w:r>
      <w:r>
        <w:t>, it is particularly in the</w:t>
      </w:r>
      <w:r w:rsidRPr="00B844AA">
        <w:rPr>
          <w:sz w:val="12"/>
        </w:rPr>
        <w:t xml:space="preserve">¶ </w:t>
      </w:r>
      <w:r>
        <w:t>work of Max Horkheimer that the most devastating misappropriations of</w:t>
      </w:r>
      <w:r w:rsidRPr="00B844AA">
        <w:rPr>
          <w:sz w:val="12"/>
        </w:rPr>
        <w:t xml:space="preserve">¶ </w:t>
      </w:r>
      <w:r>
        <w:t>Dewey’s pragmatism were developed and situated firmly within the tradition of</w:t>
      </w:r>
      <w:r w:rsidRPr="00B844AA">
        <w:rPr>
          <w:sz w:val="12"/>
        </w:rPr>
        <w:t xml:space="preserve">¶ </w:t>
      </w:r>
      <w:r>
        <w:t>critical theory.21</w:t>
      </w:r>
    </w:p>
    <w:p w14:paraId="14F7D018" w14:textId="77777777" w:rsidR="000B0C2B" w:rsidRDefault="000B0C2B" w:rsidP="000B0C2B">
      <w:pPr>
        <w:pStyle w:val="Heading3"/>
      </w:pPr>
      <w:r>
        <w:lastRenderedPageBreak/>
        <w:t>A2: Escobar Bad</w:t>
      </w:r>
    </w:p>
    <w:p w14:paraId="01F6E08B" w14:textId="77777777" w:rsidR="000B0C2B" w:rsidRPr="00AD2CA2" w:rsidRDefault="000B0C2B" w:rsidP="000B0C2B"/>
    <w:p w14:paraId="7710F455" w14:textId="77777777" w:rsidR="000B0C2B" w:rsidRPr="00904E40" w:rsidRDefault="000B0C2B" w:rsidP="000B0C2B">
      <w:pPr>
        <w:pStyle w:val="Heading4"/>
      </w:pPr>
      <w:r w:rsidRPr="00904E40">
        <w:t>Escobar’s analysis is productive</w:t>
      </w:r>
    </w:p>
    <w:p w14:paraId="607A57CA" w14:textId="77777777" w:rsidR="000B0C2B" w:rsidRDefault="000B0C2B" w:rsidP="000B0C2B">
      <w:r>
        <w:rPr>
          <w:rStyle w:val="StyleStyleBold12pt"/>
        </w:rPr>
        <w:t>Nustad 1</w:t>
      </w:r>
      <w:r w:rsidRPr="00F40603">
        <w:t xml:space="preserve"> (</w:t>
      </w:r>
      <w:r>
        <w:t xml:space="preserve">Knut G Nustad, department of social anthropology at the University of Oslo and the Norwegian Institute of International Affairs, 2001, “Development: The Devil We Know?,” </w:t>
      </w:r>
      <w:r>
        <w:rPr>
          <w:i/>
        </w:rPr>
        <w:t xml:space="preserve">Third World Quarterly </w:t>
      </w:r>
      <w:r>
        <w:t xml:space="preserve">Volume 22, Number 4, </w:t>
      </w:r>
      <w:hyperlink r:id="rId16" w:history="1">
        <w:r>
          <w:rPr>
            <w:rStyle w:val="Hyperlink"/>
          </w:rPr>
          <w:t>http://www.artsrn.ualberta.ca/courses/PoliticalScience/670A1/documents/KnutNustadDevelopment-TheDevilWeKnow.pdf</w:t>
        </w:r>
      </w:hyperlink>
      <w:r>
        <w:t>) gz</w:t>
      </w:r>
    </w:p>
    <w:p w14:paraId="5086DB57" w14:textId="77777777" w:rsidR="000B0C2B" w:rsidRDefault="000B0C2B" w:rsidP="000B0C2B">
      <w:pPr>
        <w:pStyle w:val="card"/>
      </w:pPr>
      <w:r w:rsidRPr="00AD2CA2">
        <w:rPr>
          <w:rStyle w:val="StyleBoldUnderline"/>
        </w:rPr>
        <w:t>Escobar</w:t>
      </w:r>
      <w:r>
        <w:t xml:space="preserve"> (1995), the most profiled writer within this genre, </w:t>
      </w:r>
      <w:r w:rsidRPr="00AD2CA2">
        <w:rPr>
          <w:rStyle w:val="StyleBoldUnderline"/>
        </w:rPr>
        <w:t>builds explicitly on Foucault in his analysis. He is concerned with examining how what is portrayed as neutral knowledge about an object creates that object by establishing a set of relations between its elements. Through this mechanism, a set of procedures that decides what constitutes valid statements is produced, thereby displacing alternative ways of seeing the world. The political dimension in this explanation lies foremost in the normalising effects of development discourse.</w:t>
      </w:r>
      <w:r>
        <w:t xml:space="preserve"> Others have seen a more direct political agenda in development. A decade ago, Nederveen Pieterse</w:t>
      </w:r>
      <w:r w:rsidRPr="002F2CE8">
        <w:rPr>
          <w:sz w:val="12"/>
        </w:rPr>
        <w:t xml:space="preserve"> </w:t>
      </w:r>
      <w:r>
        <w:t>(1991) argued that development was launched by the Americans to forestall the</w:t>
      </w:r>
      <w:r w:rsidRPr="002F2CE8">
        <w:rPr>
          <w:sz w:val="12"/>
        </w:rPr>
        <w:t xml:space="preserve"> </w:t>
      </w:r>
      <w:r>
        <w:t>spread of communism. This was certainly one important aspect of modernisation:</w:t>
      </w:r>
      <w:r w:rsidRPr="002F2CE8">
        <w:rPr>
          <w:sz w:val="12"/>
        </w:rPr>
        <w:t xml:space="preserve"> </w:t>
      </w:r>
      <w:r>
        <w:t xml:space="preserve">in the same speech that according to Esteva and others launched development, </w:t>
      </w:r>
      <w:r w:rsidRPr="00190787">
        <w:rPr>
          <w:rStyle w:val="StyleBoldUnderline"/>
        </w:rPr>
        <w:t>Truman was explicit about presenting development as an alternative to com- munism, ‘the false philosophy which has made such headway throughout the world, misleading many peoples and adding to their sorrows and their difficulties’</w:t>
      </w:r>
      <w:r>
        <w:t xml:space="preserve"> (Caufield, 1996: 48). </w:t>
      </w:r>
    </w:p>
    <w:p w14:paraId="60997537" w14:textId="77777777" w:rsidR="000B0C2B" w:rsidRDefault="000B0C2B" w:rsidP="000B0C2B"/>
    <w:p w14:paraId="7A32AC4C" w14:textId="77777777" w:rsidR="000B0C2B" w:rsidRPr="00904E40" w:rsidRDefault="000B0C2B" w:rsidP="000B0C2B">
      <w:pPr>
        <w:pStyle w:val="Heading4"/>
      </w:pPr>
      <w:r w:rsidRPr="00904E40">
        <w:t>Escobar’s reflexivity deflects your criticism</w:t>
      </w:r>
    </w:p>
    <w:p w14:paraId="0508E057" w14:textId="77777777" w:rsidR="000B0C2B" w:rsidRPr="00205E51" w:rsidRDefault="000B0C2B" w:rsidP="000B0C2B">
      <w:r>
        <w:rPr>
          <w:rStyle w:val="StyleStyleBold12pt"/>
        </w:rPr>
        <w:t>Cooper 9</w:t>
      </w:r>
      <w:r w:rsidRPr="00CB2D2F">
        <w:t xml:space="preserve"> (</w:t>
      </w:r>
      <w:r>
        <w:t xml:space="preserve">Jasper Cooper, assistant researcher at Le Centre Interdisciplinaire de Recherche Comparative en Sciences Sociales, student in social theory and political science, September/December 2009, “Territories of Difference: Place, Movements, Life by Arthur Escobar,” </w:t>
      </w:r>
      <w:r>
        <w:rPr>
          <w:i/>
        </w:rPr>
        <w:t>International Social Science Journal</w:t>
      </w:r>
      <w:r>
        <w:t xml:space="preserve"> Volume 60, Issue 197-198, Wiley Online Library) gz</w:t>
      </w:r>
    </w:p>
    <w:p w14:paraId="0A471FDE" w14:textId="26759E57" w:rsidR="000B0C2B" w:rsidRPr="00A61A75" w:rsidRDefault="000B0C2B" w:rsidP="000B0C2B">
      <w:pPr>
        <w:pStyle w:val="card"/>
      </w:pPr>
      <w:r w:rsidRPr="008B593E">
        <w:rPr>
          <w:rStyle w:val="StyleBoldUnderline"/>
        </w:rPr>
        <w:t>Escobar is very responsive to the reception and critiques of his work.</w:t>
      </w:r>
      <w:r>
        <w:t xml:space="preserve"> In Territories he even concedes some ground to the position of his former interlocutors. One certainly hears echoes of alternative development in the question posed in the conclusion to the section on development where he asks:</w:t>
      </w:r>
      <w:r w:rsidRPr="00DC3A6A">
        <w:rPr>
          <w:sz w:val="12"/>
        </w:rPr>
        <w:t xml:space="preserve"> </w:t>
      </w:r>
      <w:r>
        <w:t>How should development be reconstructed to promote more democratic, environmentally sustainable, socially just, and culturally pluralistic societies?</w:t>
      </w:r>
      <w:r w:rsidRPr="00DC3A6A">
        <w:rPr>
          <w:sz w:val="12"/>
        </w:rPr>
        <w:t xml:space="preserve"> </w:t>
      </w:r>
      <w:r>
        <w:t>He responds with a positive appraisal of anthropological development, even going as far as to concede that</w:t>
      </w:r>
      <w:r w:rsidRPr="00DC3A6A">
        <w:rPr>
          <w:sz w:val="12"/>
        </w:rPr>
        <w:t xml:space="preserve"> </w:t>
      </w:r>
      <w:r>
        <w:t>Anthropology's “extended reflexivity,” its promise of “near-native” competence … and its claims to superior knowledge based on ethnographic research could serve as the basis for such an articulation. (Escobar, 2008, p.197)</w:t>
      </w:r>
      <w:r w:rsidRPr="00DC3A6A">
        <w:rPr>
          <w:sz w:val="12"/>
        </w:rPr>
        <w:t xml:space="preserve"> </w:t>
      </w:r>
      <w:r>
        <w:t xml:space="preserve">Nevertheless, </w:t>
      </w:r>
      <w:r w:rsidRPr="008B593E">
        <w:rPr>
          <w:rStyle w:val="StyleBoldUnderline"/>
        </w:rPr>
        <w:t>Territories features one of several attempts4 to overcome the former critiques in a considerate and convincing way</w:t>
      </w:r>
      <w:r>
        <w:t>. In this book, Escobar implicitly resumes the dispute of two central criticisms of the 1990s.</w:t>
      </w:r>
      <w:r w:rsidRPr="00DC3A6A">
        <w:rPr>
          <w:sz w:val="12"/>
        </w:rPr>
        <w:t xml:space="preserve"> </w:t>
      </w:r>
      <w:r>
        <w:t xml:space="preserve">First, </w:t>
      </w:r>
      <w:r w:rsidRPr="008B593E">
        <w:rPr>
          <w:rStyle w:val="StyleBoldUnderline"/>
        </w:rPr>
        <w:t>the notion of sites contained within the anthrobiological model contests the claim that post-developmentalists “failed to notice the ongoing contestation of development on the ground</w:t>
      </w:r>
      <w:r>
        <w:t xml:space="preserve">” (Escobar, 2008, p.171). </w:t>
      </w:r>
      <w:r w:rsidRPr="008B593E">
        <w:rPr>
          <w:rStyle w:val="StyleBoldUnderline"/>
        </w:rPr>
        <w:t>Escobar maintains his rejection of both development and modernity and, with them, the globalocentric proclivities of those who would make any compromise in this regard</w:t>
      </w:r>
      <w:r>
        <w:t xml:space="preserve">. For Escobar, </w:t>
      </w:r>
      <w:r w:rsidRPr="00DC3A6A">
        <w:rPr>
          <w:rStyle w:val="StyleBoldUnderline"/>
        </w:rPr>
        <w:t>the importance of local cultural sovereignty over territory remains fundamentally linked to a protection of nature</w:t>
      </w:r>
      <w:r>
        <w:t>:</w:t>
      </w:r>
      <w:r w:rsidRPr="00DC3A6A">
        <w:rPr>
          <w:sz w:val="12"/>
        </w:rPr>
        <w:t xml:space="preserve"> </w:t>
      </w:r>
      <w:r>
        <w:t xml:space="preserve">For activists, biodiversity equals territory plus culture – there is </w:t>
      </w:r>
      <w:r>
        <w:lastRenderedPageBreak/>
        <w:t>no conservation without territorial control, and conservation cannot exist outside of a framework that incorporates local people and cultural practices. (2008, p. 146)</w:t>
      </w:r>
      <w:r w:rsidRPr="00DC3A6A">
        <w:rPr>
          <w:sz w:val="12"/>
        </w:rPr>
        <w:t xml:space="preserve"> </w:t>
      </w:r>
      <w:r>
        <w:t xml:space="preserve">In this respect, </w:t>
      </w:r>
      <w:r w:rsidRPr="00DC3A6A">
        <w:rPr>
          <w:rStyle w:val="StyleBoldUnderline"/>
        </w:rPr>
        <w:t>he maintains the political allegiance between traditional local culture, ethnic alterity and the protection of the environment.</w:t>
      </w:r>
      <w:r w:rsidRPr="00DC3A6A">
        <w:rPr>
          <w:rStyle w:val="StyleBoldUnderline"/>
          <w:sz w:val="12"/>
        </w:rPr>
        <w:t xml:space="preserve"> </w:t>
      </w:r>
      <w:r>
        <w:t xml:space="preserve">Second, throughout Territories </w:t>
      </w:r>
      <w:r w:rsidRPr="00DC3A6A">
        <w:rPr>
          <w:rStyle w:val="StyleBoldUnderline"/>
        </w:rPr>
        <w:t>Escobar aims at disproving the notion that post-developmental thought lacks a positive empirical project with which to fill the gap left by its rejection of development</w:t>
      </w:r>
      <w:r>
        <w:t xml:space="preserve">. Such is evident in the very structure of Territories. </w:t>
      </w:r>
      <w:r w:rsidRPr="00DC3A6A">
        <w:rPr>
          <w:rStyle w:val="StyleBoldUnderline"/>
        </w:rPr>
        <w:t>The final and decisive chapter of the book is devoted to networks, organisationally privileging this concept above the immense themes of identity, capital and nature</w:t>
      </w:r>
      <w:r>
        <w:t xml:space="preserve">. In concluding the chapter on development, having used two case studies to prove the limitations of models of alternative development and alternative modernity, Escobar asserts that “ </w:t>
      </w:r>
      <w:r w:rsidRPr="00DC3A6A">
        <w:rPr>
          <w:rStyle w:val="StyleBoldUnderline"/>
        </w:rPr>
        <w:t>[t]o deal with these larger contradictions, one must move beyond these levels toward a kind of thinking that intuits the possibility of alternatives to modernity” and so he promises to “address further the theoretical possibility of alternatives to modernity when [discussing] the concept of virtuality in chapter 6</w:t>
      </w:r>
      <w:r>
        <w:t>” [Networks] (2008, p. 196).</w:t>
      </w:r>
    </w:p>
    <w:p w14:paraId="7ABA775A" w14:textId="77777777" w:rsidR="000B0C2B" w:rsidRPr="000D329E" w:rsidRDefault="000B0C2B" w:rsidP="000D329E">
      <w:pPr>
        <w:rPr>
          <w:rFonts w:cs="Times New Roman"/>
        </w:rPr>
      </w:pPr>
    </w:p>
    <w:p w14:paraId="030EFF94" w14:textId="77777777" w:rsidR="000D329E" w:rsidRPr="000D329E" w:rsidRDefault="000D329E" w:rsidP="000D329E"/>
    <w:p w14:paraId="199CC200" w14:textId="145BD4D1" w:rsidR="002818CB" w:rsidRDefault="00320120" w:rsidP="00320120">
      <w:pPr>
        <w:pStyle w:val="Heading3"/>
      </w:pPr>
      <w:r>
        <w:lastRenderedPageBreak/>
        <w:t>Politics Link – Aid</w:t>
      </w:r>
    </w:p>
    <w:p w14:paraId="220013BE" w14:textId="77777777" w:rsidR="00320120" w:rsidRPr="00B12F35" w:rsidRDefault="00320120" w:rsidP="00320120">
      <w:pPr>
        <w:pStyle w:val="Heading4"/>
      </w:pPr>
      <w:r w:rsidRPr="00B12F35">
        <w:t xml:space="preserve">Foreign aid is partisan – huge percentage gaps means aff will cause fights </w:t>
      </w:r>
    </w:p>
    <w:p w14:paraId="7802343D" w14:textId="77777777" w:rsidR="00320120" w:rsidRPr="00B12F35" w:rsidRDefault="00320120" w:rsidP="00320120">
      <w:pPr>
        <w:rPr>
          <w:rFonts w:cs="Times New Roman"/>
          <w:color w:val="000000" w:themeColor="text1"/>
        </w:rPr>
      </w:pPr>
      <w:r w:rsidRPr="00B12F35">
        <w:rPr>
          <w:rFonts w:cs="Times New Roman"/>
          <w:b/>
          <w:color w:val="000000" w:themeColor="text1"/>
        </w:rPr>
        <w:t xml:space="preserve">Pew Research Center 13 </w:t>
      </w:r>
      <w:r w:rsidRPr="00B12F35">
        <w:rPr>
          <w:rFonts w:cs="Times New Roman"/>
          <w:color w:val="000000" w:themeColor="text1"/>
        </w:rPr>
        <w:t xml:space="preserve">– </w:t>
      </w:r>
      <w:r w:rsidRPr="00B12F35">
        <w:rPr>
          <w:rFonts w:cs="Times New Roman"/>
          <w:color w:val="000000" w:themeColor="text1"/>
          <w:szCs w:val="23"/>
        </w:rPr>
        <w:t>nonpartisan fact tank that informs the public about the issues, attitudes and trends shaping America and the world. It conducts public opinion polling, demographic research, media content analysis and other empirical social science researc</w:t>
      </w:r>
      <w:r w:rsidRPr="00B12F35">
        <w:rPr>
          <w:rFonts w:cs="Times New Roman"/>
          <w:color w:val="000000" w:themeColor="text1"/>
        </w:rPr>
        <w:t xml:space="preserve">h (Pew Research Center for the People and the Press, “Wide Partisan Gap Exists Over U.S. Aid to World’s Needy”, 3/13/13, </w:t>
      </w:r>
      <w:hyperlink r:id="rId17" w:history="1">
        <w:r w:rsidRPr="00B12F35">
          <w:rPr>
            <w:rStyle w:val="Hyperlink"/>
            <w:rFonts w:cs="Times New Roman"/>
            <w:color w:val="000000" w:themeColor="text1"/>
          </w:rPr>
          <w:t>http://www.pewresearch.org/daily-number/wide-partisan-gap-exists-over-u-s-aid-to-worlds-needy/)//AY</w:t>
        </w:r>
      </w:hyperlink>
    </w:p>
    <w:p w14:paraId="079B0EA9" w14:textId="77777777" w:rsidR="00320120" w:rsidRPr="00B12F35" w:rsidRDefault="00320120" w:rsidP="00320120">
      <w:pPr>
        <w:rPr>
          <w:rFonts w:cs="Times New Roman"/>
          <w:color w:val="000000" w:themeColor="text1"/>
        </w:rPr>
      </w:pPr>
    </w:p>
    <w:p w14:paraId="628E1EAB" w14:textId="77777777" w:rsidR="00320120" w:rsidRDefault="00320120" w:rsidP="00320120">
      <w:pPr>
        <w:pStyle w:val="NormalWeb"/>
        <w:spacing w:before="0" w:beforeAutospacing="0" w:after="0" w:afterAutospacing="0"/>
        <w:textAlignment w:val="baseline"/>
        <w:rPr>
          <w:color w:val="000000" w:themeColor="text1"/>
          <w:sz w:val="16"/>
        </w:rPr>
      </w:pPr>
      <w:r w:rsidRPr="00B12F35">
        <w:rPr>
          <w:color w:val="000000" w:themeColor="text1"/>
          <w:sz w:val="22"/>
          <w:u w:val="single"/>
        </w:rPr>
        <w:t>Pew Research Center recently asked</w:t>
      </w:r>
      <w:r w:rsidRPr="00B12F35">
        <w:rPr>
          <w:color w:val="000000" w:themeColor="text1"/>
          <w:sz w:val="16"/>
        </w:rPr>
        <w:t xml:space="preserve"> the public </w:t>
      </w:r>
      <w:r w:rsidRPr="00B12F35">
        <w:rPr>
          <w:color w:val="000000" w:themeColor="text1"/>
          <w:sz w:val="22"/>
          <w:u w:val="single"/>
        </w:rPr>
        <w:t>which federal programs they would increase, decrease or keep spending the same for.</w:t>
      </w:r>
      <w:r w:rsidRPr="00B12F35">
        <w:rPr>
          <w:color w:val="000000" w:themeColor="text1"/>
          <w:sz w:val="16"/>
        </w:rPr>
        <w:t xml:space="preserve"> In 16 of 19 major categories of federal spending surveyed in February, Republicans were more likely than Democrats to support cutting spending. Only in the areas of military and anti-terrorism spending are Democrats more supportive of cuts than Republicans. There are no partisan differences about decreasing funding for veterans’ benefits. </w:t>
      </w:r>
      <w:r w:rsidRPr="00B12F35">
        <w:rPr>
          <w:color w:val="000000" w:themeColor="text1"/>
          <w:sz w:val="22"/>
          <w:u w:val="single"/>
        </w:rPr>
        <w:t xml:space="preserve">The largest partisan gap — 45-points — is over aid to needy people abroad. Seven-in-ten Republicans (70%) said </w:t>
      </w:r>
      <w:r w:rsidRPr="00B12F35">
        <w:rPr>
          <w:b/>
          <w:color w:val="000000" w:themeColor="text1"/>
          <w:sz w:val="22"/>
          <w:u w:val="single"/>
        </w:rPr>
        <w:t>foreign aid should be decreased</w:t>
      </w:r>
      <w:r w:rsidRPr="00B12F35">
        <w:rPr>
          <w:color w:val="000000" w:themeColor="text1"/>
          <w:sz w:val="22"/>
          <w:u w:val="single"/>
        </w:rPr>
        <w:t>, compared with just a quarter (25%) of Democrats. There were also large gaps when it came to</w:t>
      </w:r>
      <w:r w:rsidRPr="00B12F35">
        <w:rPr>
          <w:color w:val="000000" w:themeColor="text1"/>
          <w:sz w:val="16"/>
        </w:rPr>
        <w:t xml:space="preserve"> unemployment assistance and </w:t>
      </w:r>
      <w:r w:rsidRPr="00B12F35">
        <w:rPr>
          <w:color w:val="000000" w:themeColor="text1"/>
          <w:sz w:val="22"/>
          <w:u w:val="single"/>
        </w:rPr>
        <w:t>aiding the needy</w:t>
      </w:r>
      <w:r w:rsidRPr="00B12F35">
        <w:rPr>
          <w:color w:val="000000" w:themeColor="text1"/>
          <w:sz w:val="16"/>
        </w:rPr>
        <w:t xml:space="preserve"> in the U.S. A majority (56%) of Republicans would decrease spending on unemployment assistance compared to 13% of Democrats, a 43 -point gap. About half (49%) of Republicans would decrease spending for this purpose compared to 9% of Democrats, a 40-point gap. By large margins, Democrats also were less supportive of cuts to health care, environmental protection and scientific research. While 44% of Republicans said federal funding for health care should be decreased, just 7% of Democrats agreed (in fact, a majority of Democrats – 58% – say federal spending on health care should be increased).</w:t>
      </w:r>
    </w:p>
    <w:p w14:paraId="128E65BD" w14:textId="08830495" w:rsidR="00BC2ADD" w:rsidRDefault="00BC2ADD" w:rsidP="00BC2ADD">
      <w:pPr>
        <w:pStyle w:val="Heading3"/>
      </w:pPr>
      <w:r>
        <w:lastRenderedPageBreak/>
        <w:t>Politics Link – War on Coal</w:t>
      </w:r>
    </w:p>
    <w:p w14:paraId="2553851F" w14:textId="77777777" w:rsidR="00BC2ADD" w:rsidRDefault="00BC2ADD" w:rsidP="00BC2ADD">
      <w:pPr>
        <w:pStyle w:val="Heading4"/>
      </w:pPr>
      <w:r>
        <w:t>Plan is unpopular – green energy</w:t>
      </w:r>
    </w:p>
    <w:p w14:paraId="1026CA8F" w14:textId="77777777" w:rsidR="00BC2ADD" w:rsidRDefault="00BC2ADD" w:rsidP="00BC2ADD">
      <w:r w:rsidRPr="002F6AAD">
        <w:rPr>
          <w:rStyle w:val="StyleStyleBold12pt"/>
        </w:rPr>
        <w:t>Ludwig 6/28</w:t>
      </w:r>
      <w:r>
        <w:t xml:space="preserve"> (Mike Ludwig, 6/28/13 “Why Big Coal and the Anti-Frackers Are Up in Arms Over Obamas Climate Plan”, </w:t>
      </w:r>
      <w:hyperlink r:id="rId18" w:history="1">
        <w:r w:rsidRPr="00E26741">
          <w:rPr>
            <w:rStyle w:val="Hyperlink"/>
          </w:rPr>
          <w:t>http://www.truth-out.org/news/item/17272-why-big-coal-and-the-anti-frackers-are-up-in-arms-over-obamas-climate-plan,//</w:t>
        </w:r>
      </w:hyperlink>
      <w:r>
        <w:t xml:space="preserve"> JG)</w:t>
      </w:r>
    </w:p>
    <w:p w14:paraId="3B3590B0" w14:textId="77777777" w:rsidR="00BC2ADD" w:rsidRPr="00CE54D2" w:rsidRDefault="00BC2ADD" w:rsidP="00BC2ADD">
      <w:pPr>
        <w:pStyle w:val="card"/>
      </w:pPr>
      <w:r w:rsidRPr="00CE54D2">
        <w:t>President</w:t>
      </w:r>
      <w:r w:rsidRPr="002F6AAD">
        <w:rPr>
          <w:rStyle w:val="StyleBoldUnderline"/>
        </w:rPr>
        <w:t xml:space="preserve"> Obama laid out a</w:t>
      </w:r>
      <w:r w:rsidRPr="00CE54D2">
        <w:t xml:space="preserve">n ambitious national </w:t>
      </w:r>
      <w:r w:rsidRPr="002F6AAD">
        <w:rPr>
          <w:rStyle w:val="StyleBoldUnderline"/>
        </w:rPr>
        <w:t>plan to tackle climate change</w:t>
      </w:r>
      <w:r w:rsidRPr="00CE54D2">
        <w:t xml:space="preserve"> last Tuesday that includes new regulations for power plants and support for the ongoing natural gas boom facilitated by fracking, the enhanced oil-and-gas drilling technique that has sparked nationwide controversy. Mainstream environmental groups are applauding the plan, </w:t>
      </w:r>
      <w:r w:rsidRPr="002F6AAD">
        <w:rPr>
          <w:rStyle w:val="StyleBoldUnderline"/>
        </w:rPr>
        <w:t>but it's already the target of backlash from the coal industry's powerful allies and,</w:t>
      </w:r>
      <w:r w:rsidRPr="00CE54D2">
        <w:t xml:space="preserve"> on the opposite end of the spectrum, </w:t>
      </w:r>
      <w:r w:rsidRPr="002F6AAD">
        <w:rPr>
          <w:rStyle w:val="StyleBoldUnderline"/>
        </w:rPr>
        <w:t>the anti-fracking movement, which has emerged as a powerful grassroots force within the world of environmental activism.</w:t>
      </w:r>
      <w:r>
        <w:rPr>
          <w:rStyle w:val="StyleBoldUnderline"/>
        </w:rPr>
        <w:t xml:space="preserve"> </w:t>
      </w:r>
      <w:r w:rsidRPr="002F6AAD">
        <w:rPr>
          <w:rStyle w:val="StyleBoldUnderline"/>
        </w:rPr>
        <w:t>Coal's War on Obama</w:t>
      </w:r>
      <w:r>
        <w:rPr>
          <w:rStyle w:val="StyleBoldUnderline"/>
        </w:rPr>
        <w:t xml:space="preserve"> </w:t>
      </w:r>
      <w:r w:rsidRPr="00CE54D2">
        <w:t>At the top of Obama's climate action agenda is a memorandum directing the Environmental Protection Agency (EPA) to place the first-ever caps on carbon emissions from both new and existing power plants, which are the nation's largest concentrated source of carbon dioxide pollution.</w:t>
      </w:r>
      <w:r>
        <w:rPr>
          <w:bCs/>
          <w:u w:val="single"/>
        </w:rPr>
        <w:t xml:space="preserve"> </w:t>
      </w:r>
      <w:r w:rsidRPr="00CE54D2">
        <w:t xml:space="preserve">America's power plants largely rely on coal, and the EPA reports that they are responsible for 40 percent of domestic carbon dioxide emissions and one-third of domestic greenhouse gas emissions overall. For years, environmental groups have pushed for a federal cap on carbon emissions from coal-burning power plants. As Obama acknowledged in his speech, some power companies are already investing in pollution control technology and cleaner fuels such as natural gas. </w:t>
      </w:r>
      <w:r w:rsidRPr="002F6AAD">
        <w:rPr>
          <w:rStyle w:val="Emphasis"/>
          <w:rFonts w:eastAsiaTheme="majorEastAsia"/>
        </w:rPr>
        <w:t>The coal industry and its allies in Washington</w:t>
      </w:r>
      <w:r w:rsidRPr="00CE54D2">
        <w:t>, however</w:t>
      </w:r>
      <w:r w:rsidRPr="002F6AAD">
        <w:rPr>
          <w:rStyle w:val="Emphasis"/>
          <w:rFonts w:eastAsiaTheme="majorEastAsia"/>
        </w:rPr>
        <w:t>, are still expected to challenge the proposed</w:t>
      </w:r>
      <w:r w:rsidRPr="00CE54D2">
        <w:t xml:space="preserve"> caps in court </w:t>
      </w:r>
      <w:r w:rsidRPr="002F6AAD">
        <w:rPr>
          <w:rStyle w:val="Emphasis"/>
          <w:rFonts w:eastAsiaTheme="majorEastAsia"/>
        </w:rPr>
        <w:t>and continue an aggressive media campaign to accuse Obama of waging a job-killing "war on coal."</w:t>
      </w:r>
      <w:r>
        <w:rPr>
          <w:rStyle w:val="Emphasis"/>
          <w:rFonts w:eastAsiaTheme="majorEastAsia"/>
        </w:rPr>
        <w:t xml:space="preserve"> </w:t>
      </w:r>
      <w:r w:rsidRPr="00CE54D2">
        <w:t>A similar effort by the EPA to cap emissions of toxic chemicals and metals from power plants - which contribute to child asthma, premature deaths and cancer - was stalled for nearly a decade by industry challenges and opposition from Republicans in Congress before being implemented in 2011. Legal challenges to the standards, which the EPA calls "long overdue," are still pending.</w:t>
      </w:r>
      <w:r>
        <w:rPr>
          <w:b/>
          <w:iCs/>
          <w:u w:val="single"/>
          <w:bdr w:val="single" w:sz="18" w:space="0" w:color="auto"/>
        </w:rPr>
        <w:t xml:space="preserve"> </w:t>
      </w:r>
      <w:r w:rsidRPr="002F6AAD">
        <w:rPr>
          <w:rStyle w:val="StyleBoldUnderline"/>
        </w:rPr>
        <w:t>Republicans are already repeating the "war on coal" rhetoric to attack Obama</w:t>
      </w:r>
      <w:r w:rsidRPr="00CE54D2">
        <w:t xml:space="preserve">'s plan to cut carbon emissions from power plants. </w:t>
      </w:r>
      <w:r w:rsidRPr="002F6AAD">
        <w:rPr>
          <w:rStyle w:val="StyleBoldUnderline"/>
        </w:rPr>
        <w:t>"Declaring a war on coal is tantamount to declaring a war on jobs," said</w:t>
      </w:r>
      <w:r w:rsidRPr="00CE54D2">
        <w:t xml:space="preserve"> Senate Minority Leader Mitch </w:t>
      </w:r>
      <w:r w:rsidRPr="002F6AAD">
        <w:rPr>
          <w:rStyle w:val="StyleBoldUnderline"/>
        </w:rPr>
        <w:t xml:space="preserve">McConnell </w:t>
      </w:r>
      <w:r w:rsidRPr="00CE54D2">
        <w:t>on the Senate floor on Tuesday. "It’s tantamount to kicking the ladder out from beneath the feet of many Americans struggling in today’s economy, and I will be raising this issue at the White House with the president later today."</w:t>
      </w:r>
    </w:p>
    <w:p w14:paraId="06C32C31" w14:textId="7BFCB014" w:rsidR="00BC2ADD" w:rsidRDefault="00BC2ADD" w:rsidP="00BC2ADD">
      <w:pPr>
        <w:pStyle w:val="Heading3"/>
      </w:pPr>
      <w:r>
        <w:lastRenderedPageBreak/>
        <w:t>Politics Link – Spending</w:t>
      </w:r>
    </w:p>
    <w:p w14:paraId="27FBE940" w14:textId="77777777" w:rsidR="00BC2ADD" w:rsidRDefault="00BC2ADD" w:rsidP="00BC2ADD">
      <w:pPr>
        <w:pStyle w:val="Heading4"/>
      </w:pPr>
      <w:r>
        <w:t>Spending unpopular – Grants prove</w:t>
      </w:r>
    </w:p>
    <w:p w14:paraId="06300B01" w14:textId="77777777" w:rsidR="00BC2ADD" w:rsidRDefault="00BC2ADD" w:rsidP="00BC2ADD">
      <w:r w:rsidRPr="00CE54D2">
        <w:rPr>
          <w:rStyle w:val="StyleStyleBold12pt"/>
        </w:rPr>
        <w:t>Rogers 6/18</w:t>
      </w:r>
      <w:r>
        <w:t xml:space="preserve"> (David Rogers, Rogers has covered congress for more than 30 years and is a regular writer for Politico, 6/18/13 “GOP spending bill targets community development grants”, </w:t>
      </w:r>
      <w:hyperlink r:id="rId19" w:history="1">
        <w:r w:rsidRPr="00E26741">
          <w:rPr>
            <w:rStyle w:val="Hyperlink"/>
          </w:rPr>
          <w:t>http://www.politico.com/story/2013/06/gop-spending-transportation-bill-cdbg-92998.html?hp=l4,//</w:t>
        </w:r>
      </w:hyperlink>
      <w:r>
        <w:t xml:space="preserve"> JG</w:t>
      </w:r>
    </w:p>
    <w:p w14:paraId="7C22D52A" w14:textId="77777777" w:rsidR="00BC2ADD" w:rsidRPr="00CE54D2" w:rsidRDefault="00BC2ADD" w:rsidP="00BC2ADD">
      <w:pPr>
        <w:pStyle w:val="card"/>
      </w:pPr>
      <w:r>
        <w:t xml:space="preserve">Forget Ronald Reagan and the Bushes. </w:t>
      </w:r>
      <w:r w:rsidRPr="00CE54D2">
        <w:rPr>
          <w:rStyle w:val="StyleBoldUnderline"/>
        </w:rPr>
        <w:t xml:space="preserve">House Republicans are taking Community Development Block Grants back </w:t>
      </w:r>
      <w:r>
        <w:t xml:space="preserve">to the 70s and Gerald Ford. That’s the bottom line to </w:t>
      </w:r>
      <w:r w:rsidRPr="00CE54D2">
        <w:rPr>
          <w:rStyle w:val="StyleBoldUnderline"/>
        </w:rPr>
        <w:t>a $44.1 billion</w:t>
      </w:r>
      <w:r>
        <w:t xml:space="preserve"> transportation and housing</w:t>
      </w:r>
      <w:r w:rsidRPr="00CE54D2">
        <w:rPr>
          <w:rStyle w:val="StyleBoldUnderline"/>
        </w:rPr>
        <w:t xml:space="preserve"> bill </w:t>
      </w:r>
      <w:r>
        <w:t xml:space="preserve">rolled out Tuesday </w:t>
      </w:r>
      <w:r w:rsidRPr="00CE54D2">
        <w:rPr>
          <w:rStyle w:val="StyleBoldUnderline"/>
        </w:rPr>
        <w:t>which would cut $1.3 billion</w:t>
      </w:r>
      <w:r>
        <w:t xml:space="preserve"> from the popular CDBG program created with Ford’s help in 1974. Indeed, </w:t>
      </w:r>
      <w:r w:rsidRPr="00CE54D2">
        <w:rPr>
          <w:rStyle w:val="StyleBoldUnderline"/>
        </w:rPr>
        <w:t>between sequestration and the GOP’s appetite for defense spending, President Barack Obama can’t even get what Ford, a Republican, got nearly 40 years ago.</w:t>
      </w:r>
      <w:r>
        <w:rPr>
          <w:rStyle w:val="StyleBoldUnderline"/>
        </w:rPr>
        <w:t xml:space="preserve"> </w:t>
      </w:r>
      <w:r>
        <w:t xml:space="preserve">Obama requested $2.79 billion for CDBG in the coming 2014 fiscal year. Ford won an almost identical sum, $2.7 billion, in September 1975 according to old appropriations reports reviewed by POLITICO. The Republican-backed bill Tuesday provides $1.6 billion. Just one piece in a larger budget puzzle, </w:t>
      </w:r>
      <w:r w:rsidRPr="00CE54D2">
        <w:rPr>
          <w:rStyle w:val="StyleBoldUnderline"/>
        </w:rPr>
        <w:t>CDGB’s fall is the most striking example yet of what’s become a genuinely historic rollback of domestic discretionary spending.</w:t>
      </w:r>
      <w:r>
        <w:rPr>
          <w:rStyle w:val="StyleBoldUnderline"/>
        </w:rPr>
        <w:t xml:space="preserve"> </w:t>
      </w:r>
      <w:r>
        <w:t>The first across-the-board cuts ordered in March under sequestration brought appropriations down to $984 billion. A second round, this winter could take discretionary spending down to $967 billion. And in the midst of this</w:t>
      </w:r>
      <w:r w:rsidRPr="00CE54D2">
        <w:rPr>
          <w:rStyle w:val="StyleBoldUnderline"/>
        </w:rPr>
        <w:t>, House Republicans are proposing to shift about $54 billion from domestic progra</w:t>
      </w:r>
      <w:r>
        <w:rPr>
          <w:rStyle w:val="StyleBoldUnderline"/>
        </w:rPr>
        <w:t xml:space="preserve">ms to defense-related spending. </w:t>
      </w:r>
      <w:r w:rsidRPr="00CE54D2">
        <w:rPr>
          <w:rStyle w:val="StyleBoldUnderline"/>
        </w:rPr>
        <w:t xml:space="preserve">As the GOP pushes Obama more into a corner, the chances of a shutdown fight after Labor Day increase. </w:t>
      </w:r>
      <w:r w:rsidRPr="00CE54D2">
        <w:rPr>
          <w:rStyle w:val="Emphasis"/>
          <w:rFonts w:eastAsiaTheme="majorEastAsia"/>
        </w:rPr>
        <w:t>Obama already faces deep cuts from appropriations for</w:t>
      </w:r>
      <w:r w:rsidRPr="00CE54D2">
        <w:rPr>
          <w:rStyle w:val="StyleBoldUnderline"/>
        </w:rPr>
        <w:t xml:space="preserve"> nutrition and</w:t>
      </w:r>
      <w:r w:rsidRPr="00CE54D2">
        <w:rPr>
          <w:rStyle w:val="Emphasis"/>
          <w:rFonts w:eastAsiaTheme="majorEastAsia"/>
        </w:rPr>
        <w:t xml:space="preserve"> renewable energy</w:t>
      </w:r>
      <w:r w:rsidRPr="00CE54D2">
        <w:rPr>
          <w:rStyle w:val="StyleBoldUnderline"/>
        </w:rPr>
        <w:t xml:space="preserve"> programs</w:t>
      </w:r>
      <w:r>
        <w:t>. Tuesday’s bill fits the same pattern. When adjustments are made for the president’s budget, the funding is almost $14 billion under the administration’s requests for the programs impacted. Increased funding from the Highway Trust fund will soften the blow in transportation. But Amtrak faces major cuts, and after all the furor over furloughs of air traffic controllers this past spring, the Federal Aviation Administration ends up at $11.8 billion, $103.3 million below its current post-sequestration funding.</w:t>
      </w:r>
    </w:p>
    <w:p w14:paraId="0A34EF5C" w14:textId="77777777" w:rsidR="00BC2ADD" w:rsidRPr="00BC2ADD" w:rsidRDefault="00BC2ADD" w:rsidP="00BC2ADD"/>
    <w:p w14:paraId="7D56F8C9" w14:textId="5B878265" w:rsidR="00320120" w:rsidRDefault="00320120" w:rsidP="00320120">
      <w:pPr>
        <w:pStyle w:val="Heading3"/>
      </w:pPr>
      <w:r>
        <w:lastRenderedPageBreak/>
        <w:t>Politics Link – Renewables</w:t>
      </w:r>
    </w:p>
    <w:p w14:paraId="78A240DE" w14:textId="77777777" w:rsidR="00320120" w:rsidRPr="00B12F35" w:rsidRDefault="00320120" w:rsidP="00320120">
      <w:pPr>
        <w:pStyle w:val="Heading4"/>
      </w:pPr>
      <w:r w:rsidRPr="00B12F35">
        <w:t xml:space="preserve">Alternative energy will drain political capital – strong partisan divide </w:t>
      </w:r>
    </w:p>
    <w:p w14:paraId="039F7F3C" w14:textId="77777777" w:rsidR="00320120" w:rsidRPr="00B12F35" w:rsidRDefault="00320120" w:rsidP="00320120">
      <w:pPr>
        <w:rPr>
          <w:rFonts w:cs="Times New Roman"/>
          <w:color w:val="000000" w:themeColor="text1"/>
        </w:rPr>
      </w:pPr>
      <w:r w:rsidRPr="00B12F35">
        <w:rPr>
          <w:rFonts w:cs="Times New Roman"/>
          <w:b/>
          <w:color w:val="000000" w:themeColor="text1"/>
        </w:rPr>
        <w:t xml:space="preserve">Pew Research Center 11 </w:t>
      </w:r>
      <w:r w:rsidRPr="00B12F35">
        <w:rPr>
          <w:rFonts w:cs="Times New Roman"/>
          <w:color w:val="000000" w:themeColor="text1"/>
        </w:rPr>
        <w:t xml:space="preserve">– </w:t>
      </w:r>
      <w:r w:rsidRPr="00B12F35">
        <w:rPr>
          <w:rFonts w:cs="Times New Roman"/>
          <w:color w:val="000000" w:themeColor="text1"/>
          <w:szCs w:val="23"/>
        </w:rPr>
        <w:t>nonpartisan fact tank that informs the public about the issues, attitudes and trends shaping America and the world. It conducts public opinion polling, demographic research, media content analysis and other empirical social science researc</w:t>
      </w:r>
      <w:r w:rsidRPr="00B12F35">
        <w:rPr>
          <w:rFonts w:cs="Times New Roman"/>
          <w:color w:val="000000" w:themeColor="text1"/>
        </w:rPr>
        <w:t xml:space="preserve">h (Pew Research Center for the People and the Press, “Partisan Divide Over Alternative Energy Widens: Republicans View Government Energy Investments as Unnecessary”, 11/10/11, </w:t>
      </w:r>
      <w:hyperlink r:id="rId20" w:history="1">
        <w:r w:rsidRPr="00B12F35">
          <w:rPr>
            <w:rStyle w:val="Hyperlink"/>
            <w:rFonts w:cs="Times New Roman"/>
            <w:color w:val="000000" w:themeColor="text1"/>
          </w:rPr>
          <w:t>http://www.people-press.org/2011/11/10/partisan-divide-over-alternative-energy-widens/</w:t>
        </w:r>
      </w:hyperlink>
      <w:r w:rsidRPr="00B12F35">
        <w:rPr>
          <w:rFonts w:cs="Times New Roman"/>
          <w:color w:val="000000" w:themeColor="text1"/>
        </w:rPr>
        <w:t>)//AY</w:t>
      </w:r>
    </w:p>
    <w:p w14:paraId="18E0DA92" w14:textId="77777777" w:rsidR="00320120" w:rsidRPr="00B12F35" w:rsidRDefault="00320120" w:rsidP="00320120">
      <w:pPr>
        <w:rPr>
          <w:rFonts w:cs="Times New Roman"/>
          <w:b/>
          <w:color w:val="000000" w:themeColor="text1"/>
          <w:szCs w:val="16"/>
        </w:rPr>
      </w:pPr>
    </w:p>
    <w:p w14:paraId="052DC83E" w14:textId="77777777" w:rsidR="00320120" w:rsidRPr="00B12F35" w:rsidRDefault="00320120" w:rsidP="00320120">
      <w:pPr>
        <w:pStyle w:val="NormalWeb"/>
        <w:spacing w:before="0" w:beforeAutospacing="0" w:after="0" w:afterAutospacing="0"/>
        <w:textAlignment w:val="baseline"/>
        <w:rPr>
          <w:color w:val="000000" w:themeColor="text1"/>
          <w:sz w:val="16"/>
        </w:rPr>
      </w:pPr>
      <w:r w:rsidRPr="00B12F35">
        <w:rPr>
          <w:color w:val="000000" w:themeColor="text1"/>
          <w:sz w:val="22"/>
          <w:u w:val="single"/>
        </w:rPr>
        <w:t>Since</w:t>
      </w:r>
      <w:r w:rsidRPr="00B12F35">
        <w:rPr>
          <w:color w:val="000000" w:themeColor="text1"/>
          <w:sz w:val="16"/>
        </w:rPr>
        <w:t xml:space="preserve"> April </w:t>
      </w:r>
      <w:r w:rsidRPr="00B12F35">
        <w:rPr>
          <w:color w:val="000000" w:themeColor="text1"/>
          <w:sz w:val="22"/>
          <w:u w:val="single"/>
        </w:rPr>
        <w:t>2009, there has been a 30-point decline in the percentage of Republicans and Republican leaners supporting</w:t>
      </w:r>
      <w:r w:rsidRPr="00B12F35">
        <w:rPr>
          <w:color w:val="000000" w:themeColor="text1"/>
          <w:sz w:val="16"/>
        </w:rPr>
        <w:t xml:space="preserve"> more federal funding for research into </w:t>
      </w:r>
      <w:r w:rsidRPr="00B12F35">
        <w:rPr>
          <w:color w:val="000000" w:themeColor="text1"/>
          <w:sz w:val="22"/>
          <w:u w:val="single"/>
        </w:rPr>
        <w:t>alternative energy</w:t>
      </w:r>
      <w:r w:rsidRPr="00B12F35">
        <w:rPr>
          <w:color w:val="000000" w:themeColor="text1"/>
          <w:sz w:val="16"/>
        </w:rPr>
        <w:t xml:space="preserve"> technologies.</w:t>
      </w:r>
      <w:r w:rsidRPr="00B12F35">
        <w:rPr>
          <w:color w:val="000000" w:themeColor="text1"/>
          <w:sz w:val="22"/>
          <w:u w:val="single"/>
        </w:rPr>
        <w:t xml:space="preserve"> Currently, 53% favor this policy, down from 82%</w:t>
      </w:r>
      <w:r w:rsidRPr="00B12F35">
        <w:rPr>
          <w:color w:val="000000" w:themeColor="text1"/>
          <w:sz w:val="16"/>
        </w:rPr>
        <w:t xml:space="preserve"> in April 2009. There has been little change in opinions among Democrats and Democratic-leaning independents. Currently, 83% of Democrats favor increased funding for research into alternative energy technologies.</w:t>
      </w:r>
    </w:p>
    <w:p w14:paraId="4867A4A6" w14:textId="77777777" w:rsidR="00320120" w:rsidRPr="00B12F35" w:rsidRDefault="00320120" w:rsidP="00320120">
      <w:pPr>
        <w:pStyle w:val="NormalWeb"/>
        <w:spacing w:before="0" w:beforeAutospacing="0" w:after="0" w:afterAutospacing="0"/>
        <w:textAlignment w:val="baseline"/>
        <w:rPr>
          <w:color w:val="000000" w:themeColor="text1"/>
          <w:sz w:val="16"/>
        </w:rPr>
      </w:pPr>
      <w:r w:rsidRPr="00B12F35">
        <w:rPr>
          <w:color w:val="000000" w:themeColor="text1"/>
          <w:sz w:val="22"/>
          <w:u w:val="single"/>
        </w:rPr>
        <w:t>The latest national survey by the Pew Research Center for the People &amp; the Press and The Washington Post</w:t>
      </w:r>
      <w:r w:rsidRPr="00B12F35">
        <w:rPr>
          <w:color w:val="000000" w:themeColor="text1"/>
          <w:sz w:val="16"/>
        </w:rPr>
        <w:t xml:space="preserve">, conducted Nov. 3-6 among 1,005 adults, </w:t>
      </w:r>
      <w:r w:rsidRPr="00B12F35">
        <w:rPr>
          <w:color w:val="000000" w:themeColor="text1"/>
          <w:sz w:val="22"/>
          <w:u w:val="single"/>
        </w:rPr>
        <w:t>finds that a narrow majority of the public (52%) thinks that government investment is necessary to develop new energy technology</w:t>
      </w:r>
      <w:r w:rsidRPr="00B12F35">
        <w:rPr>
          <w:color w:val="000000" w:themeColor="text1"/>
          <w:sz w:val="16"/>
        </w:rPr>
        <w:t>. About four-in-ten (39%) say that businesses will produce needed energy technology without government support.</w:t>
      </w:r>
    </w:p>
    <w:p w14:paraId="4B246200" w14:textId="77777777" w:rsidR="00320120" w:rsidRPr="00B12F35" w:rsidRDefault="00320120" w:rsidP="00320120">
      <w:pPr>
        <w:pStyle w:val="NormalWeb"/>
        <w:spacing w:before="0" w:beforeAutospacing="0" w:after="0" w:afterAutospacing="0"/>
        <w:textAlignment w:val="baseline"/>
        <w:rPr>
          <w:color w:val="000000" w:themeColor="text1"/>
          <w:sz w:val="22"/>
          <w:u w:val="single"/>
        </w:rPr>
      </w:pPr>
      <w:r w:rsidRPr="00B12F35">
        <w:rPr>
          <w:color w:val="000000" w:themeColor="text1"/>
          <w:sz w:val="22"/>
          <w:u w:val="single"/>
        </w:rPr>
        <w:t>On this measure there also is a large partisan divide. Two-thirds (68%) of Democrats and Democratic leaners say government investment in new energy is necessary. Most Republicans and GOP leaners (59%) say businesses will produce technology without government investment.</w:t>
      </w:r>
    </w:p>
    <w:p w14:paraId="396DB00E" w14:textId="44940230" w:rsidR="00320120" w:rsidRPr="00355828" w:rsidRDefault="00320120" w:rsidP="00355828">
      <w:pPr>
        <w:pStyle w:val="NormalWeb"/>
        <w:spacing w:before="0" w:beforeAutospacing="0" w:after="0" w:afterAutospacing="0"/>
        <w:textAlignment w:val="baseline"/>
        <w:rPr>
          <w:color w:val="000000" w:themeColor="text1"/>
          <w:sz w:val="16"/>
        </w:rPr>
      </w:pPr>
      <w:r w:rsidRPr="00B12F35">
        <w:rPr>
          <w:color w:val="000000" w:themeColor="text1"/>
          <w:sz w:val="16"/>
        </w:rPr>
        <w:t xml:space="preserve">Overall, somewhat </w:t>
      </w:r>
      <w:r w:rsidRPr="00B12F35">
        <w:rPr>
          <w:color w:val="000000" w:themeColor="text1"/>
          <w:sz w:val="22"/>
          <w:u w:val="single"/>
        </w:rPr>
        <w:t>fewer now say that government investment is needed for the development of new energy technology</w:t>
      </w:r>
      <w:r w:rsidRPr="00B12F35">
        <w:rPr>
          <w:color w:val="000000" w:themeColor="text1"/>
          <w:sz w:val="16"/>
        </w:rPr>
        <w:t xml:space="preserve"> than did so in April 2009. At that time, 58% viewed government investment as necessary and 32% said businesses were able to produce needed technology without government investment.</w:t>
      </w:r>
    </w:p>
    <w:p w14:paraId="4007EEB0" w14:textId="77777777" w:rsidR="00320120" w:rsidRPr="00B12F35" w:rsidRDefault="00320120" w:rsidP="00320120">
      <w:pPr>
        <w:pStyle w:val="Heading4"/>
      </w:pPr>
      <w:r w:rsidRPr="00B12F35">
        <w:t>Most recent survey proves aff is partisan</w:t>
      </w:r>
    </w:p>
    <w:p w14:paraId="0B5CBB78" w14:textId="77777777" w:rsidR="00320120" w:rsidRPr="00B12F35" w:rsidRDefault="00320120" w:rsidP="00320120">
      <w:pPr>
        <w:rPr>
          <w:rFonts w:cs="Times New Roman"/>
          <w:color w:val="000000" w:themeColor="text1"/>
        </w:rPr>
      </w:pPr>
      <w:r w:rsidRPr="00B12F35">
        <w:rPr>
          <w:rFonts w:cs="Times New Roman"/>
          <w:b/>
          <w:color w:val="000000" w:themeColor="text1"/>
        </w:rPr>
        <w:t xml:space="preserve">Pew Research Center 4/2 </w:t>
      </w:r>
      <w:r w:rsidRPr="00B12F35">
        <w:rPr>
          <w:rFonts w:cs="Times New Roman"/>
          <w:color w:val="000000" w:themeColor="text1"/>
        </w:rPr>
        <w:t xml:space="preserve">– </w:t>
      </w:r>
      <w:r w:rsidRPr="00B12F35">
        <w:rPr>
          <w:rFonts w:cs="Times New Roman"/>
          <w:color w:val="000000" w:themeColor="text1"/>
          <w:szCs w:val="23"/>
        </w:rPr>
        <w:t>nonpartisan fact tank that informs the public about the issues, attitudes and trends shaping America and the world. It conducts public opinion polling, demographic research, media content analysis and other empirical social science researc</w:t>
      </w:r>
      <w:r w:rsidRPr="00B12F35">
        <w:rPr>
          <w:rFonts w:cs="Times New Roman"/>
          <w:color w:val="000000" w:themeColor="text1"/>
        </w:rPr>
        <w:t xml:space="preserve">h (Pew Research Center for the People and the Press, “Energy: Key Data Points”, 4/2/13, </w:t>
      </w:r>
      <w:hyperlink r:id="rId21" w:history="1">
        <w:r w:rsidRPr="00B12F35">
          <w:rPr>
            <w:rStyle w:val="Hyperlink"/>
            <w:rFonts w:cs="Times New Roman"/>
            <w:color w:val="000000" w:themeColor="text1"/>
          </w:rPr>
          <w:t>http://www.pewresearch.org/key-data-points/energy-key-data-points/</w:t>
        </w:r>
      </w:hyperlink>
      <w:r w:rsidRPr="00B12F35">
        <w:rPr>
          <w:rFonts w:cs="Times New Roman"/>
          <w:color w:val="000000" w:themeColor="text1"/>
        </w:rPr>
        <w:t>)//AY</w:t>
      </w:r>
    </w:p>
    <w:p w14:paraId="7F90A2C9" w14:textId="77777777" w:rsidR="00320120" w:rsidRPr="00B12F35" w:rsidRDefault="00320120" w:rsidP="00320120">
      <w:pPr>
        <w:rPr>
          <w:rFonts w:cs="Times New Roman"/>
          <w:color w:val="000000" w:themeColor="text1"/>
        </w:rPr>
      </w:pPr>
    </w:p>
    <w:p w14:paraId="401EFE99" w14:textId="051BB8B4" w:rsidR="00320120" w:rsidRPr="00B12F35" w:rsidRDefault="00320120" w:rsidP="00320120">
      <w:pPr>
        <w:rPr>
          <w:rFonts w:cs="Times New Roman"/>
          <w:color w:val="000000" w:themeColor="text1"/>
        </w:rPr>
      </w:pPr>
      <w:r w:rsidRPr="00B12F35">
        <w:rPr>
          <w:rFonts w:cs="Times New Roman"/>
          <w:color w:val="000000" w:themeColor="text1"/>
          <w:u w:val="single"/>
        </w:rPr>
        <w:t>There is a significant partisan divide on the question: 64% of Democrats favor putting the priority on alternative energy sources compared to 33% of Republicans. Conversely, 54% of Republicans think the expansion of exploration and production of oil, coal and natural gas is most important, compared to 28% of Democrats</w:t>
      </w:r>
      <w:r w:rsidRPr="00B12F35">
        <w:rPr>
          <w:rFonts w:cs="Times New Roman"/>
          <w:color w:val="000000" w:themeColor="text1"/>
        </w:rPr>
        <w:t>. About seven-in-ten (71%) of adults under 29 prioritize alternative energy sources, a far higher figure than older age groups.</w:t>
      </w:r>
    </w:p>
    <w:p w14:paraId="001A0389" w14:textId="77777777" w:rsidR="00320120" w:rsidRPr="00B12F35" w:rsidRDefault="00320120" w:rsidP="00320120">
      <w:pPr>
        <w:pStyle w:val="Heading4"/>
      </w:pPr>
      <w:r w:rsidRPr="00B12F35">
        <w:t>Partisan heat for the aff will never die down – Republicans hate renewables</w:t>
      </w:r>
    </w:p>
    <w:p w14:paraId="01064AFB" w14:textId="77777777" w:rsidR="00320120" w:rsidRPr="00B12F35" w:rsidRDefault="00320120" w:rsidP="00320120">
      <w:pPr>
        <w:rPr>
          <w:rFonts w:cs="Times New Roman"/>
          <w:color w:val="000000" w:themeColor="text1"/>
        </w:rPr>
      </w:pPr>
      <w:r w:rsidRPr="00B12F35">
        <w:rPr>
          <w:rFonts w:cs="Times New Roman"/>
          <w:b/>
          <w:color w:val="000000" w:themeColor="text1"/>
        </w:rPr>
        <w:t xml:space="preserve">Blankenhorn 11 </w:t>
      </w:r>
      <w:r w:rsidRPr="00B12F35">
        <w:rPr>
          <w:rFonts w:cs="Times New Roman"/>
          <w:color w:val="000000" w:themeColor="text1"/>
        </w:rPr>
        <w:t xml:space="preserve">– business journalist since 1978, and a tech reporter since 1982; He has written for every medium. (Dana, “Can Bryson Turn Down Partisan Heat on Renewable Energy?”, Renewable Energy World, 6/02/11, </w:t>
      </w:r>
      <w:hyperlink r:id="rId22" w:history="1">
        <w:r w:rsidRPr="00B12F35">
          <w:rPr>
            <w:rStyle w:val="Hyperlink"/>
            <w:rFonts w:cs="Times New Roman"/>
            <w:color w:val="000000" w:themeColor="text1"/>
          </w:rPr>
          <w:t>http://www.renewableenergyworld.com/rea/blog/post/2011/06/can-bryson-turn-down-partisan-heat-on-renewable-energy)//AY</w:t>
        </w:r>
      </w:hyperlink>
    </w:p>
    <w:p w14:paraId="6977391A" w14:textId="77777777" w:rsidR="00320120" w:rsidRPr="00B12F35" w:rsidRDefault="00320120" w:rsidP="00320120">
      <w:pPr>
        <w:rPr>
          <w:rFonts w:cs="Times New Roman"/>
          <w:color w:val="000000" w:themeColor="text1"/>
          <w:szCs w:val="16"/>
        </w:rPr>
      </w:pPr>
      <w:r w:rsidRPr="00B12F35">
        <w:rPr>
          <w:rFonts w:cs="Times New Roman"/>
          <w:b/>
          <w:color w:val="000000" w:themeColor="text1"/>
        </w:rPr>
        <w:t xml:space="preserve"> </w:t>
      </w:r>
    </w:p>
    <w:p w14:paraId="4BB813DA" w14:textId="13898A1D" w:rsidR="00320120" w:rsidRPr="00355828" w:rsidRDefault="00320120" w:rsidP="00355828">
      <w:pPr>
        <w:shd w:val="clear" w:color="auto" w:fill="FFFFFF"/>
        <w:rPr>
          <w:rFonts w:eastAsia="Times New Roman" w:cs="Times New Roman"/>
          <w:color w:val="000000" w:themeColor="text1"/>
        </w:rPr>
      </w:pPr>
      <w:r w:rsidRPr="00B12F35">
        <w:rPr>
          <w:rFonts w:eastAsia="Times New Roman" w:cs="Times New Roman"/>
          <w:color w:val="000000" w:themeColor="text1"/>
          <w:u w:val="single"/>
        </w:rPr>
        <w:t>The</w:t>
      </w:r>
      <w:r w:rsidRPr="00B12F35">
        <w:rPr>
          <w:rFonts w:eastAsia="Times New Roman" w:cs="Times New Roman"/>
          <w:color w:val="000000" w:themeColor="text1"/>
        </w:rPr>
        <w:t xml:space="preserve"> big </w:t>
      </w:r>
      <w:r w:rsidRPr="00B12F35">
        <w:rPr>
          <w:rFonts w:eastAsia="Times New Roman" w:cs="Times New Roman"/>
          <w:color w:val="000000" w:themeColor="text1"/>
          <w:u w:val="single"/>
        </w:rPr>
        <w:t>question today is whether</w:t>
      </w:r>
      <w:r w:rsidRPr="00B12F35">
        <w:rPr>
          <w:rFonts w:eastAsia="Times New Roman" w:cs="Times New Roman"/>
          <w:color w:val="000000" w:themeColor="text1"/>
        </w:rPr>
        <w:t xml:space="preserve"> </w:t>
      </w:r>
      <w:hyperlink r:id="rId23" w:tgtFrame="_blank" w:history="1">
        <w:r w:rsidRPr="00B12F35">
          <w:rPr>
            <w:rFonts w:eastAsia="Times New Roman" w:cs="Times New Roman"/>
            <w:color w:val="000000" w:themeColor="text1"/>
          </w:rPr>
          <w:t xml:space="preserve">Brightsource chairman </w:t>
        </w:r>
        <w:r w:rsidRPr="00B12F35">
          <w:rPr>
            <w:rFonts w:eastAsia="Times New Roman" w:cs="Times New Roman"/>
            <w:color w:val="000000" w:themeColor="text1"/>
            <w:u w:val="single"/>
          </w:rPr>
          <w:t>John Bryson (right)</w:t>
        </w:r>
      </w:hyperlink>
      <w:r w:rsidRPr="00B12F35">
        <w:rPr>
          <w:rFonts w:eastAsia="Times New Roman" w:cs="Times New Roman"/>
          <w:color w:val="000000" w:themeColor="text1"/>
          <w:u w:val="single"/>
        </w:rPr>
        <w:t xml:space="preserve"> can turn down the partisan heat over renewable energy in his new role as President Obama's Commerce Secretary</w:t>
      </w:r>
      <w:r w:rsidRPr="00B12F35">
        <w:rPr>
          <w:rFonts w:eastAsia="Times New Roman" w:cs="Times New Roman"/>
          <w:color w:val="000000" w:themeColor="text1"/>
        </w:rPr>
        <w:t xml:space="preserve">. Early </w:t>
      </w:r>
      <w:r w:rsidRPr="00B12F35">
        <w:rPr>
          <w:rFonts w:eastAsia="Times New Roman" w:cs="Times New Roman"/>
          <w:color w:val="000000" w:themeColor="text1"/>
          <w:u w:val="single"/>
        </w:rPr>
        <w:t>signs point to no.</w:t>
      </w:r>
      <w:r w:rsidRPr="00B12F35">
        <w:rPr>
          <w:rFonts w:eastAsia="Times New Roman" w:cs="Times New Roman"/>
          <w:color w:val="000000" w:themeColor="text1"/>
        </w:rPr>
        <w:t xml:space="preserve"> Republicans say they will </w:t>
      </w:r>
      <w:hyperlink r:id="rId24" w:tgtFrame="_blank" w:history="1">
        <w:r w:rsidRPr="00B12F35">
          <w:rPr>
            <w:rFonts w:eastAsia="Times New Roman" w:cs="Times New Roman"/>
            <w:color w:val="000000" w:themeColor="text1"/>
          </w:rPr>
          <w:t>block the nomination</w:t>
        </w:r>
      </w:hyperlink>
      <w:r w:rsidRPr="00B12F35">
        <w:rPr>
          <w:rFonts w:eastAsia="Times New Roman" w:cs="Times New Roman"/>
          <w:color w:val="000000" w:themeColor="text1"/>
        </w:rPr>
        <w:t xml:space="preserve"> – the only good news here is that the block has nothing to do with the merits. Still,</w:t>
      </w:r>
      <w:r w:rsidRPr="00B12F35">
        <w:rPr>
          <w:rFonts w:eastAsia="Times New Roman" w:cs="Times New Roman"/>
          <w:color w:val="000000" w:themeColor="text1"/>
          <w:u w:val="single"/>
        </w:rPr>
        <w:t xml:space="preserve"> House Oversight and Government Reform Chair Darrell Issa has </w:t>
      </w:r>
      <w:r w:rsidRPr="00B12F35">
        <w:rPr>
          <w:rFonts w:eastAsia="Times New Roman" w:cs="Times New Roman"/>
          <w:color w:val="000000" w:themeColor="text1"/>
          <w:u w:val="single"/>
        </w:rPr>
        <w:lastRenderedPageBreak/>
        <w:t>attacked Bryson directly, calling him “</w:t>
      </w:r>
      <w:hyperlink r:id="rId25" w:tgtFrame="_blank" w:history="1">
        <w:r w:rsidRPr="00B12F35">
          <w:rPr>
            <w:rFonts w:eastAsia="Times New Roman" w:cs="Times New Roman"/>
            <w:color w:val="000000" w:themeColor="text1"/>
            <w:u w:val="single"/>
          </w:rPr>
          <w:t>out of touch</w:t>
        </w:r>
      </w:hyperlink>
      <w:r w:rsidRPr="00B12F35">
        <w:rPr>
          <w:rFonts w:eastAsia="Times New Roman" w:cs="Times New Roman"/>
          <w:color w:val="000000" w:themeColor="text1"/>
          <w:u w:val="single"/>
        </w:rPr>
        <w:t>,” a “green evangelist.” Issa wants more aid to the oil industry and no aid to renewables.</w:t>
      </w:r>
      <w:r w:rsidRPr="00B12F35">
        <w:rPr>
          <w:rFonts w:eastAsia="Times New Roman" w:cs="Times New Roman"/>
          <w:color w:val="000000" w:themeColor="text1"/>
        </w:rPr>
        <w:t xml:space="preserve"> It would be funny if Issa weren't serious. A former head of Edison International, parent of California's largest utility, and a senior advisor to the Kohlberg, Kravis &amp; Roberts private equity firm, is a “green evangelist?” A board member of the Walt Disney Co.? (Come to think of it – “green evangelist” sounds like a Disney movie.) It does seem that, at least rhetorically,</w:t>
      </w:r>
      <w:r w:rsidRPr="00B12F35">
        <w:rPr>
          <w:rFonts w:eastAsia="Times New Roman" w:cs="Times New Roman"/>
          <w:color w:val="000000" w:themeColor="text1"/>
          <w:u w:val="single"/>
        </w:rPr>
        <w:t xml:space="preserve"> Republicans are doubling down on fossil fuels just as renewable sources start to make their economic case. </w:t>
      </w:r>
      <w:r w:rsidRPr="00B12F35">
        <w:rPr>
          <w:rFonts w:eastAsia="Times New Roman" w:cs="Times New Roman"/>
          <w:color w:val="000000" w:themeColor="text1"/>
        </w:rPr>
        <w:t xml:space="preserve">This week, </w:t>
      </w:r>
      <w:r w:rsidRPr="00B12F35">
        <w:rPr>
          <w:rFonts w:eastAsia="Times New Roman" w:cs="Times New Roman"/>
          <w:color w:val="000000" w:themeColor="text1"/>
          <w:u w:val="single"/>
        </w:rPr>
        <w:t xml:space="preserve">House Republicans actually voted to cut energy efficiency and renewable energy budgets </w:t>
      </w:r>
      <w:hyperlink r:id="rId26" w:tgtFrame="_blank" w:history="1">
        <w:r w:rsidRPr="00B12F35">
          <w:rPr>
            <w:rFonts w:eastAsia="Times New Roman" w:cs="Times New Roman"/>
            <w:color w:val="000000" w:themeColor="text1"/>
            <w:u w:val="single"/>
          </w:rPr>
          <w:t>by half</w:t>
        </w:r>
      </w:hyperlink>
      <w:r w:rsidRPr="00B12F35">
        <w:rPr>
          <w:rFonts w:eastAsia="Times New Roman" w:cs="Times New Roman"/>
          <w:color w:val="000000" w:themeColor="text1"/>
        </w:rPr>
        <w:t xml:space="preserve">, while increasing support for nuclear weapons research. </w:t>
      </w:r>
      <w:r w:rsidRPr="00B12F35">
        <w:rPr>
          <w:rFonts w:eastAsia="Times New Roman" w:cs="Times New Roman"/>
          <w:color w:val="000000" w:themeColor="text1"/>
          <w:u w:val="single"/>
        </w:rPr>
        <w:t>Not all executives in this industry are Democrats</w:t>
      </w:r>
      <w:r w:rsidRPr="00B12F35">
        <w:rPr>
          <w:rFonts w:eastAsia="Times New Roman" w:cs="Times New Roman"/>
          <w:color w:val="000000" w:themeColor="text1"/>
        </w:rPr>
        <w:t xml:space="preserve">. Ethanol entrepreneur Bruce Rastetter is apparently </w:t>
      </w:r>
      <w:hyperlink r:id="rId27" w:tgtFrame="_blank" w:history="1">
        <w:r w:rsidRPr="00B12F35">
          <w:rPr>
            <w:rFonts w:eastAsia="Times New Roman" w:cs="Times New Roman"/>
            <w:color w:val="000000" w:themeColor="text1"/>
          </w:rPr>
          <w:t>a big Republican contributor</w:t>
        </w:r>
      </w:hyperlink>
      <w:r w:rsidRPr="00B12F35">
        <w:rPr>
          <w:rFonts w:eastAsia="Times New Roman" w:cs="Times New Roman"/>
          <w:color w:val="000000" w:themeColor="text1"/>
        </w:rPr>
        <w:t xml:space="preserve">, who seeks government aid to build ethanol infrastructure and </w:t>
      </w:r>
      <w:hyperlink r:id="rId28" w:tgtFrame="_blank" w:history="1">
        <w:r w:rsidRPr="00B12F35">
          <w:rPr>
            <w:rFonts w:eastAsia="Times New Roman" w:cs="Times New Roman"/>
            <w:color w:val="000000" w:themeColor="text1"/>
          </w:rPr>
          <w:t>more ethanol-friendly vehicles</w:t>
        </w:r>
      </w:hyperlink>
      <w:r w:rsidRPr="00B12F35">
        <w:rPr>
          <w:rFonts w:eastAsia="Times New Roman" w:cs="Times New Roman"/>
          <w:color w:val="000000" w:themeColor="text1"/>
        </w:rPr>
        <w:t>. Iowa, where the first Republican Presidential primary will be held next year, is a big ethanol state.</w:t>
      </w:r>
    </w:p>
    <w:p w14:paraId="6FDE77A5" w14:textId="77777777" w:rsidR="00320120" w:rsidRPr="00B12F35" w:rsidRDefault="00320120" w:rsidP="00320120">
      <w:pPr>
        <w:pStyle w:val="Heading4"/>
      </w:pPr>
      <w:r w:rsidRPr="00B12F35">
        <w:t xml:space="preserve">Partisan battles over energy means aff will spark fights </w:t>
      </w:r>
    </w:p>
    <w:p w14:paraId="44A0F2E5" w14:textId="77777777" w:rsidR="00320120" w:rsidRPr="00B12F35" w:rsidRDefault="00320120" w:rsidP="00320120">
      <w:pPr>
        <w:rPr>
          <w:rFonts w:cs="Times New Roman"/>
          <w:color w:val="000000" w:themeColor="text1"/>
        </w:rPr>
      </w:pPr>
      <w:r w:rsidRPr="00B12F35">
        <w:rPr>
          <w:rFonts w:cs="Times New Roman"/>
          <w:b/>
          <w:color w:val="000000" w:themeColor="text1"/>
        </w:rPr>
        <w:t xml:space="preserve">NYT 12 </w:t>
      </w:r>
      <w:r w:rsidRPr="00B12F35">
        <w:rPr>
          <w:rFonts w:cs="Times New Roman"/>
          <w:color w:val="000000" w:themeColor="text1"/>
        </w:rPr>
        <w:t xml:space="preserve">– (“Slimmer Majority of Americans Champions Renewables, Poll Finds”, New York Times, </w:t>
      </w:r>
      <w:hyperlink r:id="rId29" w:history="1">
        <w:r w:rsidRPr="00B12F35">
          <w:rPr>
            <w:rStyle w:val="Hyperlink"/>
            <w:rFonts w:cs="Times New Roman"/>
            <w:color w:val="000000" w:themeColor="text1"/>
          </w:rPr>
          <w:t>http://green.blogs.nytimes.com/2012/03/19/slimmer-majority-of-americans-champions-renewables-poll-finds/</w:t>
        </w:r>
      </w:hyperlink>
      <w:r w:rsidRPr="00B12F35">
        <w:rPr>
          <w:rFonts w:cs="Times New Roman"/>
          <w:color w:val="000000" w:themeColor="text1"/>
        </w:rPr>
        <w:t>)//AY</w:t>
      </w:r>
    </w:p>
    <w:p w14:paraId="6D932211" w14:textId="77777777" w:rsidR="00320120" w:rsidRPr="00B12F35" w:rsidRDefault="00320120" w:rsidP="00320120">
      <w:pPr>
        <w:rPr>
          <w:rFonts w:cs="Times New Roman"/>
          <w:b/>
          <w:color w:val="000000" w:themeColor="text1"/>
          <w:szCs w:val="16"/>
        </w:rPr>
      </w:pPr>
    </w:p>
    <w:p w14:paraId="3246FCDE" w14:textId="1E844145" w:rsidR="00320120" w:rsidRPr="00355828" w:rsidRDefault="00320120" w:rsidP="00355828">
      <w:pPr>
        <w:pStyle w:val="NormalWeb"/>
        <w:shd w:val="clear" w:color="auto" w:fill="FFFFFF"/>
        <w:spacing w:before="0" w:beforeAutospacing="0" w:after="0" w:afterAutospacing="0"/>
        <w:rPr>
          <w:color w:val="000000" w:themeColor="text1"/>
          <w:sz w:val="22"/>
          <w:u w:val="single"/>
        </w:rPr>
      </w:pPr>
      <w:r w:rsidRPr="00B12F35">
        <w:rPr>
          <w:color w:val="000000" w:themeColor="text1"/>
          <w:sz w:val="22"/>
          <w:u w:val="single"/>
        </w:rPr>
        <w:t>The partisan battle over the cause of the increase in gasoline prices has escalated as the average price of a gallon has crept closer to $4, with Republicans accusing President Obama for investing too much in alternative sources of energy at the expense of conventional fuels</w:t>
      </w:r>
      <w:r w:rsidRPr="00B12F35">
        <w:rPr>
          <w:color w:val="000000" w:themeColor="text1"/>
          <w:sz w:val="16"/>
        </w:rPr>
        <w:t xml:space="preserve"> and Democrats blaming geopolitics and instability around the Persian Gulf. </w:t>
      </w:r>
      <w:r w:rsidRPr="00B12F35">
        <w:rPr>
          <w:color w:val="000000" w:themeColor="text1"/>
          <w:sz w:val="22"/>
          <w:u w:val="single"/>
        </w:rPr>
        <w:t>Now comes</w:t>
      </w:r>
      <w:r w:rsidRPr="00B12F35">
        <w:rPr>
          <w:rStyle w:val="apple-converted-space"/>
          <w:color w:val="000000" w:themeColor="text1"/>
          <w:sz w:val="22"/>
          <w:u w:val="single"/>
        </w:rPr>
        <w:t xml:space="preserve"> </w:t>
      </w:r>
      <w:hyperlink r:id="rId30" w:tooltip="Text of report." w:history="1">
        <w:r w:rsidRPr="00B12F35">
          <w:rPr>
            <w:rStyle w:val="Hyperlink"/>
            <w:color w:val="000000" w:themeColor="text1"/>
            <w:sz w:val="22"/>
          </w:rPr>
          <w:t>a survey</w:t>
        </w:r>
      </w:hyperlink>
      <w:r w:rsidRPr="00B12F35">
        <w:rPr>
          <w:rStyle w:val="apple-converted-space"/>
          <w:color w:val="000000" w:themeColor="text1"/>
          <w:sz w:val="22"/>
          <w:u w:val="single"/>
        </w:rPr>
        <w:t xml:space="preserve"> </w:t>
      </w:r>
      <w:r w:rsidRPr="00B12F35">
        <w:rPr>
          <w:color w:val="000000" w:themeColor="text1"/>
          <w:sz w:val="22"/>
          <w:u w:val="single"/>
        </w:rPr>
        <w:t>from the Pew Research Center for the People and the Press suggesting that more Americans may be moving toward the Republican way of thinking on conventional energy.</w:t>
      </w:r>
      <w:r w:rsidRPr="00B12F35">
        <w:rPr>
          <w:color w:val="000000" w:themeColor="text1"/>
          <w:sz w:val="16"/>
        </w:rPr>
        <w:t xml:space="preserve"> A majority of Americans still view developing alternatives like solar, wind and hydrogen power as more important than increasing production of oil, coal and natural gas, the survey found. But </w:t>
      </w:r>
      <w:r w:rsidRPr="00B12F35">
        <w:rPr>
          <w:color w:val="000000" w:themeColor="text1"/>
          <w:sz w:val="22"/>
          <w:u w:val="single"/>
        </w:rPr>
        <w:t>that majority</w:t>
      </w:r>
      <w:r w:rsidRPr="00B12F35">
        <w:rPr>
          <w:color w:val="000000" w:themeColor="text1"/>
          <w:sz w:val="16"/>
        </w:rPr>
        <w:t xml:space="preserve"> [of Americans that view alternatives as more important] </w:t>
      </w:r>
      <w:r w:rsidRPr="00B12F35">
        <w:rPr>
          <w:color w:val="000000" w:themeColor="text1"/>
          <w:sz w:val="22"/>
          <w:u w:val="single"/>
        </w:rPr>
        <w:t>has narrowed markedly from a year ago, the Pew poll showed. In the study, conducted this month, 52 percent of the 1,503 adults surveyed deemed developing alternative sources as the more important priority in meeting the nation’s energy needs. Thirty-nine percent said that expanding exploration and production of conventional sources was more important.</w:t>
      </w:r>
      <w:r w:rsidRPr="00B12F35">
        <w:rPr>
          <w:color w:val="000000" w:themeColor="text1"/>
          <w:sz w:val="16"/>
        </w:rPr>
        <w:t xml:space="preserve"> A year ago, 63 percent said alternative energy development was more important while 29 percent favored oil, coal and gas. </w:t>
      </w:r>
      <w:r w:rsidRPr="00B12F35">
        <w:rPr>
          <w:color w:val="000000" w:themeColor="text1"/>
          <w:sz w:val="22"/>
          <w:u w:val="single"/>
        </w:rPr>
        <w:t>The partisan divide in the survey,</w:t>
      </w:r>
      <w:r w:rsidRPr="00B12F35">
        <w:rPr>
          <w:color w:val="000000" w:themeColor="text1"/>
          <w:sz w:val="16"/>
        </w:rPr>
        <w:t xml:space="preserve"> which has a margin of error of plus or minus 3 percentage points, </w:t>
      </w:r>
      <w:r w:rsidRPr="00B12F35">
        <w:rPr>
          <w:color w:val="000000" w:themeColor="text1"/>
          <w:sz w:val="22"/>
          <w:u w:val="single"/>
        </w:rPr>
        <w:t>was even starker: 89 percent of Republicans favored allowing more offshore drilling as opposed to 50 percent of Democrats, with independents falling in between at 64 percent. Conversely, 81 percent of Democrats and 70 percent of independents favored more federal spending on alternative energy, as opposed to 52 percent of Republicans.</w:t>
      </w:r>
    </w:p>
    <w:p w14:paraId="0D97D3FA" w14:textId="732D9431" w:rsidR="00C2611A" w:rsidRDefault="00C2611A" w:rsidP="00C2611A">
      <w:pPr>
        <w:pStyle w:val="Heading3"/>
      </w:pPr>
      <w:r>
        <w:lastRenderedPageBreak/>
        <w:t>Shunning Link</w:t>
      </w:r>
    </w:p>
    <w:p w14:paraId="369B1E7A" w14:textId="77777777" w:rsidR="00C2611A" w:rsidRPr="009A3148" w:rsidRDefault="00C2611A" w:rsidP="00C2611A">
      <w:pPr>
        <w:pStyle w:val="Heading4"/>
      </w:pPr>
      <w:r>
        <w:t>Mexico does not sufficiently protect human rights – should be prioritized over other policy</w:t>
      </w:r>
    </w:p>
    <w:p w14:paraId="77ECFFC4" w14:textId="77777777" w:rsidR="00C2611A" w:rsidRPr="00533EA7" w:rsidRDefault="00C2611A" w:rsidP="00C2611A">
      <w:pPr>
        <w:rPr>
          <w:rStyle w:val="StyleStyleBold12pt"/>
          <w:b w:val="0"/>
          <w:sz w:val="16"/>
        </w:rPr>
      </w:pPr>
      <w:r>
        <w:rPr>
          <w:rStyle w:val="StyleStyleBold12pt"/>
        </w:rPr>
        <w:t xml:space="preserve">UN, 5/3 – </w:t>
      </w:r>
      <w:r w:rsidRPr="00533EA7">
        <w:rPr>
          <w:rStyle w:val="StyleStyleBold12pt"/>
          <w:b w:val="0"/>
          <w:sz w:val="16"/>
        </w:rPr>
        <w:t>(UN News Centre, “Mexico must strengthen its protection of human rights, reduce use of military – UN expert,” http://www.un.org/apps/news/story.asp?NewsID=44817&amp;Cr=Mexico&amp;Cr1=#.Uc9VcPm1FqW)//HO</w:t>
      </w:r>
    </w:p>
    <w:p w14:paraId="64718CA5" w14:textId="7B15AF05" w:rsidR="00C2611A" w:rsidRPr="00C2611A" w:rsidRDefault="00C2611A" w:rsidP="00B64910">
      <w:pPr>
        <w:pStyle w:val="card"/>
      </w:pPr>
      <w:r w:rsidRPr="000B1BA2">
        <w:t xml:space="preserve">A </w:t>
      </w:r>
      <w:r w:rsidRPr="009835E7">
        <w:rPr>
          <w:rStyle w:val="StyleBoldUnderline"/>
        </w:rPr>
        <w:t>United Nations</w:t>
      </w:r>
      <w:r w:rsidRPr="000B1BA2">
        <w:t xml:space="preserve"> independent expert today </w:t>
      </w:r>
      <w:r w:rsidRPr="009835E7">
        <w:rPr>
          <w:rStyle w:val="StyleBoldUnderline"/>
        </w:rPr>
        <w:t>urged the Mexican Government to strengthen the national structures that protect human rights</w:t>
      </w:r>
      <w:r w:rsidRPr="000B1BA2">
        <w:t xml:space="preserve">, in particular the right to life, </w:t>
      </w:r>
      <w:r w:rsidRPr="009835E7">
        <w:rPr>
          <w:rStyle w:val="StyleBoldUnderline"/>
        </w:rPr>
        <w:t>and reduce the involvement of the military in policing to reduce the use of force</w:t>
      </w:r>
      <w:r w:rsidRPr="000B1BA2">
        <w:t xml:space="preserve"> in the country.  “There seems to be wide agreement among various levels of Government and civil society that the long term solution to the problem of violence in Mexico lies in establishing a strong law enforcement system compliant with international standards surrounding the right to life,” the Special Rapporteur on extrajudicial, summary or arbitrary executions, Christoph Heyns, said at the end of a visit to the country.  “</w:t>
      </w:r>
      <w:r w:rsidRPr="009835E7">
        <w:rPr>
          <w:rStyle w:val="StyleBoldUnderline"/>
        </w:rPr>
        <w:t>The need to achieve this goal as soon as possible should be the guiding star of all policy and other reforms</w:t>
      </w:r>
      <w:r w:rsidRPr="000B1BA2">
        <w:t>.”  Mr. Heyns welcomed the announcement of a number of initiatives aimed at moving the country from relying on the military for internal security. Some of them are already in the process of implementation.  “</w:t>
      </w:r>
      <w:r w:rsidRPr="009835E7">
        <w:rPr>
          <w:rStyle w:val="StyleBoldUnderline"/>
        </w:rPr>
        <w:t>The policies that have been announced should be fully implemented. The involvement of members of civil society in this process is crucial,</w:t>
      </w:r>
      <w:r w:rsidRPr="000B1BA2">
        <w:t>” Mr. Heyns said. “</w:t>
      </w:r>
      <w:r w:rsidRPr="009835E7">
        <w:rPr>
          <w:rStyle w:val="StyleBoldUnderline"/>
        </w:rPr>
        <w:t>There is no easy fix, but a slow and steady commitment to strengthening the role of the human rights framework in Mexico is the only long term solution</w:t>
      </w:r>
      <w:r w:rsidRPr="000B1BA2">
        <w:t xml:space="preserve">.”  He emphasized the importance of decreasing the military’s involvement in policing, ensuring that civil courts and not military ones try members of the military who have been accused of human rights violations, and establishing clear standards on the use of force by law enforcement officials.  Mr. </w:t>
      </w:r>
      <w:r w:rsidRPr="003A1AB3">
        <w:rPr>
          <w:rStyle w:val="StyleBoldUnderline"/>
        </w:rPr>
        <w:t>Heyns also drew special attention to the issue of ending impunity</w:t>
      </w:r>
      <w:r w:rsidRPr="000B1BA2">
        <w:t>. “</w:t>
      </w:r>
      <w:r w:rsidRPr="003A1AB3">
        <w:rPr>
          <w:rStyle w:val="StyleBoldUnderline"/>
        </w:rPr>
        <w:t>Each and every loss of life should be investigated with the same rigor</w:t>
      </w:r>
      <w:r w:rsidRPr="000B1BA2">
        <w:t xml:space="preserve">. And each and every perpetrator should be apprehended and tried. </w:t>
      </w:r>
      <w:r w:rsidRPr="003A1AB3">
        <w:rPr>
          <w:rStyle w:val="StyleBoldUnderline"/>
        </w:rPr>
        <w:t>Pursuing this objective will serve not only to decrease impunity, but to restore the value that society attaches to life</w:t>
      </w:r>
      <w:r w:rsidRPr="000B1BA2">
        <w:t>,” he said.</w:t>
      </w:r>
    </w:p>
    <w:p w14:paraId="419DBD1F" w14:textId="77777777" w:rsidR="004F6374" w:rsidRPr="004F6374" w:rsidRDefault="004F6374" w:rsidP="004F6374"/>
    <w:p w14:paraId="618A0209" w14:textId="7EA10CAB" w:rsidR="00E14C42" w:rsidRPr="005A2163" w:rsidRDefault="00ED7C22" w:rsidP="00E14C42">
      <w:pPr>
        <w:pStyle w:val="Heading3"/>
        <w:rPr>
          <w:rFonts w:cs="Times New Roman"/>
        </w:rPr>
      </w:pPr>
      <w:r w:rsidRPr="005A2163">
        <w:rPr>
          <w:rFonts w:cs="Times New Roman"/>
        </w:rPr>
        <w:lastRenderedPageBreak/>
        <w:t>Mexican States CP</w:t>
      </w:r>
    </w:p>
    <w:p w14:paraId="23111976" w14:textId="61958633" w:rsidR="007730D0" w:rsidRPr="005A2163" w:rsidRDefault="007730D0" w:rsidP="007730D0">
      <w:pPr>
        <w:pStyle w:val="Heading4"/>
        <w:rPr>
          <w:rFonts w:cs="Times New Roman"/>
        </w:rPr>
      </w:pPr>
      <w:r w:rsidRPr="005A2163">
        <w:rPr>
          <w:rFonts w:cs="Times New Roman"/>
        </w:rPr>
        <w:t xml:space="preserve">Mexican states should form interstate compacts to develop renewable energy and pressure the </w:t>
      </w:r>
      <w:r w:rsidR="003F2F65" w:rsidRPr="005A2163">
        <w:rPr>
          <w:rFonts w:cs="Times New Roman"/>
        </w:rPr>
        <w:t>Federal Electricity Commission to support these efforts where necessary.</w:t>
      </w:r>
      <w:r w:rsidRPr="005A2163">
        <w:rPr>
          <w:rFonts w:cs="Times New Roman"/>
        </w:rPr>
        <w:t xml:space="preserve"> </w:t>
      </w:r>
    </w:p>
    <w:p w14:paraId="067D0C0F" w14:textId="7A1EB219" w:rsidR="00E14C42" w:rsidRPr="005A2163" w:rsidRDefault="003F2F65" w:rsidP="00E14C42">
      <w:pPr>
        <w:pStyle w:val="Heading4"/>
        <w:rPr>
          <w:rFonts w:cs="Times New Roman"/>
        </w:rPr>
      </w:pPr>
      <w:r w:rsidRPr="005A2163">
        <w:rPr>
          <w:rFonts w:cs="Times New Roman"/>
        </w:rPr>
        <w:t>This solves</w:t>
      </w:r>
    </w:p>
    <w:p w14:paraId="06444770" w14:textId="77777777" w:rsidR="00E14C42" w:rsidRPr="005A2163" w:rsidRDefault="00E14C42" w:rsidP="00E14C42">
      <w:pPr>
        <w:rPr>
          <w:rFonts w:cs="Times New Roman"/>
        </w:rPr>
      </w:pPr>
      <w:r w:rsidRPr="005A2163">
        <w:rPr>
          <w:rStyle w:val="StyleStyleBold12pt"/>
          <w:rFonts w:cs="Times New Roman"/>
        </w:rPr>
        <w:t>Wood</w:t>
      </w:r>
      <w:r w:rsidRPr="005A2163">
        <w:rPr>
          <w:rFonts w:cs="Times New Roman"/>
        </w:rPr>
        <w:t xml:space="preserve"> </w:t>
      </w:r>
      <w:r w:rsidRPr="005A2163">
        <w:rPr>
          <w:rStyle w:val="StyleStyleBold12pt"/>
          <w:rFonts w:cs="Times New Roman"/>
        </w:rPr>
        <w:t>12</w:t>
      </w:r>
      <w:r w:rsidRPr="005A2163">
        <w:rPr>
          <w:rFonts w:cs="Times New Roman"/>
        </w:rPr>
        <w:t xml:space="preserve"> - PhD in Political Studies @ Queen’s, Professor @ ITAM in Mexico City</w:t>
      </w:r>
    </w:p>
    <w:p w14:paraId="047538B5" w14:textId="77777777" w:rsidR="00E14C42" w:rsidRPr="005A2163" w:rsidRDefault="00E14C42" w:rsidP="00E14C42">
      <w:pPr>
        <w:rPr>
          <w:rFonts w:cs="Times New Roman"/>
        </w:rPr>
      </w:pPr>
      <w:r w:rsidRPr="005A2163">
        <w:rPr>
          <w:rFonts w:cs="Times New Roman"/>
        </w:rPr>
        <w:t>(Duncan, et al, Wilson Center, http://www.wilsoncenter.org/sites/default/files/Border_Wind_Energy_Wood.pdf)//BB</w:t>
      </w:r>
    </w:p>
    <w:p w14:paraId="200D20E4" w14:textId="77777777" w:rsidR="00E14C42" w:rsidRPr="005A2163" w:rsidRDefault="00E14C42" w:rsidP="00E14C42">
      <w:pPr>
        <w:pStyle w:val="card"/>
      </w:pPr>
      <w:r w:rsidRPr="005A2163">
        <w:rPr>
          <w:rStyle w:val="Emphasis"/>
        </w:rPr>
        <w:t>State governments</w:t>
      </w:r>
      <w:r w:rsidRPr="005A2163">
        <w:rPr>
          <w:rStyle w:val="StyleBoldUnderline"/>
        </w:rPr>
        <w:t xml:space="preserve"> must take the lead in</w:t>
      </w:r>
      <w:r w:rsidRPr="005A2163">
        <w:t xml:space="preserve"> </w:t>
      </w:r>
      <w:r w:rsidRPr="005A2163">
        <w:rPr>
          <w:sz w:val="12"/>
        </w:rPr>
        <w:t xml:space="preserve">¶ </w:t>
      </w:r>
      <w:r w:rsidRPr="005A2163">
        <w:rPr>
          <w:rStyle w:val="StyleBoldUnderline"/>
        </w:rPr>
        <w:t>efforts to build the wind energy generation ¶ business in the north</w:t>
      </w:r>
      <w:r w:rsidRPr="005A2163">
        <w:t xml:space="preserve">. The governments </w:t>
      </w:r>
      <w:r w:rsidRPr="005A2163">
        <w:rPr>
          <w:sz w:val="12"/>
        </w:rPr>
        <w:t xml:space="preserve">¶ </w:t>
      </w:r>
      <w:r w:rsidRPr="005A2163">
        <w:t xml:space="preserve">of Nuevo León and Tamaulipas highlight </w:t>
      </w:r>
      <w:r w:rsidRPr="005A2163">
        <w:rPr>
          <w:sz w:val="12"/>
        </w:rPr>
        <w:t xml:space="preserve">¶ </w:t>
      </w:r>
      <w:r w:rsidRPr="005A2163">
        <w:t xml:space="preserve">this, but it is </w:t>
      </w:r>
      <w:r w:rsidRPr="005A2163">
        <w:rPr>
          <w:rStyle w:val="StyleBoldUnderline"/>
        </w:rPr>
        <w:t>Baja California</w:t>
      </w:r>
      <w:r w:rsidRPr="005A2163">
        <w:t xml:space="preserve"> that </w:t>
      </w:r>
      <w:r w:rsidRPr="005A2163">
        <w:rPr>
          <w:rStyle w:val="StyleBoldUnderline"/>
        </w:rPr>
        <w:t>must b</w:t>
      </w:r>
      <w:r w:rsidRPr="005A2163">
        <w:t xml:space="preserve">e </w:t>
      </w:r>
      <w:r w:rsidRPr="005A2163">
        <w:rPr>
          <w:sz w:val="12"/>
        </w:rPr>
        <w:t xml:space="preserve">¶ </w:t>
      </w:r>
      <w:r w:rsidRPr="005A2163">
        <w:t xml:space="preserve">considered to be </w:t>
      </w:r>
      <w:r w:rsidRPr="005A2163">
        <w:rPr>
          <w:rStyle w:val="StyleBoldUnderline"/>
        </w:rPr>
        <w:t>a model</w:t>
      </w:r>
      <w:r w:rsidRPr="005A2163">
        <w:t xml:space="preserve"> for effective policy </w:t>
      </w:r>
      <w:r w:rsidRPr="005A2163">
        <w:rPr>
          <w:sz w:val="12"/>
        </w:rPr>
        <w:t xml:space="preserve">¶ </w:t>
      </w:r>
      <w:r w:rsidRPr="005A2163">
        <w:t xml:space="preserve">implementation. There the construction and </w:t>
      </w:r>
      <w:r w:rsidRPr="005A2163">
        <w:rPr>
          <w:sz w:val="12"/>
        </w:rPr>
        <w:t xml:space="preserve">¶ </w:t>
      </w:r>
      <w:r w:rsidRPr="005A2163">
        <w:t xml:space="preserve">operation of the La Rumorosa I plant has </w:t>
      </w:r>
      <w:r w:rsidRPr="005A2163">
        <w:rPr>
          <w:sz w:val="12"/>
        </w:rPr>
        <w:t xml:space="preserve">¶ </w:t>
      </w:r>
      <w:r w:rsidRPr="005A2163">
        <w:t xml:space="preserve">shown how wind energy can be exploited in </w:t>
      </w:r>
      <w:r w:rsidRPr="005A2163">
        <w:rPr>
          <w:sz w:val="12"/>
        </w:rPr>
        <w:t xml:space="preserve">¶ </w:t>
      </w:r>
      <w:r w:rsidRPr="005A2163">
        <w:t xml:space="preserve">such a way as to provide employment and </w:t>
      </w:r>
      <w:r w:rsidRPr="005A2163">
        <w:rPr>
          <w:sz w:val="12"/>
        </w:rPr>
        <w:t xml:space="preserve">¶ </w:t>
      </w:r>
      <w:r w:rsidRPr="005A2163">
        <w:t xml:space="preserve">opportunities for local interests, improve </w:t>
      </w:r>
      <w:r w:rsidRPr="005A2163">
        <w:rPr>
          <w:sz w:val="12"/>
        </w:rPr>
        <w:t xml:space="preserve">¶ </w:t>
      </w:r>
      <w:r w:rsidRPr="005A2163">
        <w:t xml:space="preserve">the lives of inhabitants of the community, </w:t>
      </w:r>
      <w:r w:rsidRPr="005A2163">
        <w:rPr>
          <w:sz w:val="12"/>
        </w:rPr>
        <w:t xml:space="preserve">¶ </w:t>
      </w:r>
      <w:r w:rsidRPr="005A2163">
        <w:t xml:space="preserve">incorporate the local population into the </w:t>
      </w:r>
      <w:r w:rsidRPr="005A2163">
        <w:rPr>
          <w:sz w:val="12"/>
        </w:rPr>
        <w:t xml:space="preserve">¶ </w:t>
      </w:r>
      <w:r w:rsidRPr="005A2163">
        <w:t xml:space="preserve">planning process, and share benefits on </w:t>
      </w:r>
      <w:r w:rsidRPr="005A2163">
        <w:rPr>
          <w:sz w:val="12"/>
        </w:rPr>
        <w:t xml:space="preserve">¶ </w:t>
      </w:r>
      <w:r w:rsidRPr="005A2163">
        <w:t xml:space="preserve">an ongoing basis with socially vulnerable </w:t>
      </w:r>
      <w:r w:rsidRPr="005A2163">
        <w:rPr>
          <w:sz w:val="12"/>
        </w:rPr>
        <w:t xml:space="preserve">¶ </w:t>
      </w:r>
      <w:r w:rsidRPr="005A2163">
        <w:t xml:space="preserve">groups. </w:t>
      </w:r>
      <w:r w:rsidRPr="005A2163">
        <w:rPr>
          <w:rStyle w:val="StyleBoldUnderline"/>
        </w:rPr>
        <w:t xml:space="preserve">The potential for knowledge ¶ spillovers and the creation of governmentbusiness-university clusters should also be ¶ examined </w:t>
      </w:r>
      <w:r w:rsidRPr="005A2163">
        <w:t xml:space="preserve">more closely, as the government </w:t>
      </w:r>
      <w:r w:rsidRPr="005A2163">
        <w:rPr>
          <w:sz w:val="12"/>
        </w:rPr>
        <w:t xml:space="preserve">¶ </w:t>
      </w:r>
      <w:r w:rsidRPr="005A2163">
        <w:t xml:space="preserve">of Baja California is attempting with the </w:t>
      </w:r>
      <w:r w:rsidRPr="005A2163">
        <w:rPr>
          <w:sz w:val="12"/>
        </w:rPr>
        <w:t xml:space="preserve">¶ </w:t>
      </w:r>
      <w:r w:rsidRPr="005A2163">
        <w:t xml:space="preserve">creation of university-level programs for </w:t>
      </w:r>
      <w:r w:rsidRPr="005A2163">
        <w:rPr>
          <w:sz w:val="12"/>
        </w:rPr>
        <w:t xml:space="preserve">¶ </w:t>
      </w:r>
      <w:r w:rsidRPr="005A2163">
        <w:t>renewable energy.</w:t>
      </w:r>
      <w:r w:rsidRPr="005A2163">
        <w:rPr>
          <w:sz w:val="12"/>
        </w:rPr>
        <w:t xml:space="preserve">¶ </w:t>
      </w:r>
      <w:r w:rsidRPr="005A2163">
        <w:t xml:space="preserve">However, state governments will not </w:t>
      </w:r>
      <w:r w:rsidRPr="005A2163">
        <w:rPr>
          <w:sz w:val="12"/>
        </w:rPr>
        <w:t xml:space="preserve">¶ </w:t>
      </w:r>
      <w:r w:rsidRPr="005A2163">
        <w:t xml:space="preserve">be able to move the process forward on </w:t>
      </w:r>
      <w:r w:rsidRPr="005A2163">
        <w:rPr>
          <w:sz w:val="12"/>
        </w:rPr>
        <w:t xml:space="preserve">¶ </w:t>
      </w:r>
      <w:r w:rsidRPr="005A2163">
        <w:t xml:space="preserve">their own. Due to the need to build new </w:t>
      </w:r>
      <w:r w:rsidRPr="005A2163">
        <w:rPr>
          <w:sz w:val="12"/>
        </w:rPr>
        <w:t xml:space="preserve">¶ </w:t>
      </w:r>
      <w:r w:rsidRPr="005A2163">
        <w:t xml:space="preserve">transmission capacity to move the newlygenerated electrons to market, </w:t>
      </w:r>
      <w:r w:rsidRPr="005A2163">
        <w:rPr>
          <w:rStyle w:val="StyleBoldUnderline"/>
        </w:rPr>
        <w:t xml:space="preserve">the </w:t>
      </w:r>
      <w:r w:rsidRPr="005A2163">
        <w:rPr>
          <w:rStyle w:val="Emphasis"/>
        </w:rPr>
        <w:t>CFE</w:t>
      </w:r>
      <w:r w:rsidRPr="005A2163">
        <w:rPr>
          <w:rStyle w:val="StyleBoldUnderline"/>
        </w:rPr>
        <w:t xml:space="preserve"> ¶ and the federal government (through the ¶ Secretaría de Energía) will need to engage ¶ with state governments and the private ¶ sector. The current move towards open ¶ seasons for transmission is a welcome ¶ development, and has worked well in the ¶ United States and in Oaxaca. Another ¶ important lesson to learn from the United ¶ States would be for state governments to ¶ work together through the concept of inter-¶ state compacts to push CFE to address ¶ their needs</w:t>
      </w:r>
      <w:r w:rsidRPr="005A2163">
        <w:t>.22</w:t>
      </w:r>
    </w:p>
    <w:p w14:paraId="32B399F4" w14:textId="6210B0D8" w:rsidR="00E14C42" w:rsidRPr="005A2163" w:rsidRDefault="003F2F65" w:rsidP="00E14C42">
      <w:pPr>
        <w:pStyle w:val="Heading4"/>
        <w:rPr>
          <w:rFonts w:cs="Times New Roman"/>
        </w:rPr>
      </w:pPr>
      <w:r w:rsidRPr="005A2163">
        <w:rPr>
          <w:rFonts w:cs="Times New Roman"/>
        </w:rPr>
        <w:t xml:space="preserve">Starting with Mexico solves – they have a sufficient private sector and can partner with </w:t>
      </w:r>
      <w:r w:rsidR="00A722F8" w:rsidRPr="005A2163">
        <w:rPr>
          <w:rFonts w:cs="Times New Roman"/>
        </w:rPr>
        <w:t>the US</w:t>
      </w:r>
    </w:p>
    <w:p w14:paraId="2F25F84A" w14:textId="77777777" w:rsidR="00E14C42" w:rsidRPr="005A2163" w:rsidRDefault="00E14C42" w:rsidP="00E14C42">
      <w:pPr>
        <w:rPr>
          <w:rFonts w:cs="Times New Roman"/>
        </w:rPr>
      </w:pPr>
      <w:r w:rsidRPr="005A2163">
        <w:rPr>
          <w:rStyle w:val="StyleStyleBold12pt"/>
          <w:rFonts w:cs="Times New Roman"/>
        </w:rPr>
        <w:t>Romero-Hernandez 12</w:t>
      </w:r>
      <w:r w:rsidRPr="005A2163">
        <w:rPr>
          <w:rFonts w:cs="Times New Roman"/>
        </w:rPr>
        <w:t xml:space="preserve"> – Professor @ Berkeley, PhD in Process Economics and Environmental Impact from Imperial College, London, UK</w:t>
      </w:r>
    </w:p>
    <w:p w14:paraId="5EB2EFC5" w14:textId="77777777" w:rsidR="00E14C42" w:rsidRPr="005A2163" w:rsidRDefault="00E14C42" w:rsidP="00E14C42">
      <w:pPr>
        <w:rPr>
          <w:rFonts w:cs="Times New Roman"/>
        </w:rPr>
      </w:pPr>
      <w:r w:rsidRPr="005A2163">
        <w:rPr>
          <w:rFonts w:cs="Times New Roman"/>
        </w:rPr>
        <w:t>(Omar, et al, Wilson Center, http://www.wilsoncenter.org/sites/default/files/Border_Biofuel_Romero.pdf)//BB</w:t>
      </w:r>
    </w:p>
    <w:p w14:paraId="3EF1E925" w14:textId="0B463D8A" w:rsidR="00E14C42" w:rsidRPr="005A2163" w:rsidRDefault="00E14C42" w:rsidP="00E14C42">
      <w:pPr>
        <w:pStyle w:val="card"/>
      </w:pPr>
      <w:r w:rsidRPr="005A2163">
        <w:rPr>
          <w:rStyle w:val="StyleBoldUnderline"/>
        </w:rPr>
        <w:t>Mexico has many non-profit and nongovernmental groups that could play ¶ a role in building the domestic</w:t>
      </w:r>
      <w:r w:rsidRPr="005A2163">
        <w:t xml:space="preserve"> MSW </w:t>
      </w:r>
      <w:r w:rsidRPr="005A2163">
        <w:rPr>
          <w:sz w:val="12"/>
        </w:rPr>
        <w:t xml:space="preserve">¶ </w:t>
      </w:r>
      <w:r w:rsidRPr="005A2163">
        <w:rPr>
          <w:rStyle w:val="StyleBoldUnderline"/>
        </w:rPr>
        <w:t>energy industry. One particular group ¶ if interest would be</w:t>
      </w:r>
      <w:r w:rsidRPr="005A2163">
        <w:t xml:space="preserve"> Red Mexicana de </w:t>
      </w:r>
      <w:r w:rsidRPr="005A2163">
        <w:rPr>
          <w:sz w:val="12"/>
        </w:rPr>
        <w:t xml:space="preserve">¶ </w:t>
      </w:r>
      <w:r w:rsidRPr="005A2163">
        <w:t>Bioenergía (</w:t>
      </w:r>
      <w:r w:rsidRPr="005A2163">
        <w:rPr>
          <w:rStyle w:val="StyleBoldUnderline"/>
        </w:rPr>
        <w:t>REMBIO</w:t>
      </w:r>
      <w:r w:rsidRPr="005A2163">
        <w:t xml:space="preserve">), created in Morelia, </w:t>
      </w:r>
      <w:r w:rsidRPr="005A2163">
        <w:rPr>
          <w:sz w:val="12"/>
        </w:rPr>
        <w:t xml:space="preserve">¶ </w:t>
      </w:r>
      <w:r w:rsidRPr="005A2163">
        <w:t xml:space="preserve">Michoacán, in 2006. The </w:t>
      </w:r>
      <w:r w:rsidRPr="005A2163">
        <w:rPr>
          <w:rStyle w:val="StyleBoldUnderline"/>
        </w:rPr>
        <w:t>REMBIO is a ¶ non-governmental, non-profit organization ¶ that promotes sustainable and efficient use ¶ of biomass for energy purposes in Mexico</w:t>
      </w:r>
      <w:r w:rsidRPr="005A2163">
        <w:t xml:space="preserve">. </w:t>
      </w:r>
      <w:r w:rsidRPr="005A2163">
        <w:rPr>
          <w:sz w:val="12"/>
        </w:rPr>
        <w:t xml:space="preserve">¶ </w:t>
      </w:r>
      <w:r w:rsidRPr="005A2163">
        <w:rPr>
          <w:rStyle w:val="StyleBoldUnderline"/>
        </w:rPr>
        <w:t xml:space="preserve">It currently includes </w:t>
      </w:r>
      <w:r w:rsidRPr="005A2163">
        <w:rPr>
          <w:rStyle w:val="Emphasis"/>
        </w:rPr>
        <w:t>leading experts in ¶ bioenergy in Mexico</w:t>
      </w:r>
      <w:r w:rsidRPr="005A2163">
        <w:rPr>
          <w:rStyle w:val="StyleBoldUnderline"/>
        </w:rPr>
        <w:t xml:space="preserve">, has </w:t>
      </w:r>
      <w:r w:rsidRPr="005A2163">
        <w:rPr>
          <w:rStyle w:val="Emphasis"/>
        </w:rPr>
        <w:t>partners in most ¶ U.S. states,</w:t>
      </w:r>
      <w:r w:rsidRPr="005A2163">
        <w:rPr>
          <w:rStyle w:val="StyleBoldUnderline"/>
        </w:rPr>
        <w:t xml:space="preserve"> and would be an ideal partner ¶ for bioenergy developers in Mexico seeking ¶ to engage the community</w:t>
      </w:r>
      <w:r w:rsidRPr="005A2163">
        <w:t xml:space="preserve">. </w:t>
      </w:r>
      <w:r w:rsidRPr="005A2163">
        <w:rPr>
          <w:sz w:val="12"/>
        </w:rPr>
        <w:t xml:space="preserve">¶ </w:t>
      </w:r>
      <w:r w:rsidRPr="005A2163">
        <w:rPr>
          <w:rStyle w:val="StyleBoldUnderline"/>
        </w:rPr>
        <w:t>REMBIO’s goal is to become a Mexican ¶ leader in promoting the use of socially, ¶ economically and environmentally ¶ sustainable biomass for energy purposes</w:t>
      </w:r>
      <w:r w:rsidRPr="005A2163">
        <w:t xml:space="preserve">. </w:t>
      </w:r>
      <w:r w:rsidRPr="005A2163">
        <w:rPr>
          <w:sz w:val="12"/>
        </w:rPr>
        <w:t xml:space="preserve">¶ </w:t>
      </w:r>
      <w:r w:rsidRPr="005A2163">
        <w:t xml:space="preserve">They seek to accomplish this through the </w:t>
      </w:r>
      <w:r w:rsidRPr="005A2163">
        <w:rPr>
          <w:sz w:val="12"/>
        </w:rPr>
        <w:t xml:space="preserve">¶ </w:t>
      </w:r>
      <w:r w:rsidRPr="005A2163">
        <w:t xml:space="preserve">generation and dissemination of information, </w:t>
      </w:r>
      <w:r w:rsidRPr="005A2163">
        <w:rPr>
          <w:sz w:val="12"/>
        </w:rPr>
        <w:t xml:space="preserve">¶ </w:t>
      </w:r>
      <w:r w:rsidRPr="005A2163">
        <w:t xml:space="preserve">human resource training, exchange of </w:t>
      </w:r>
      <w:r w:rsidRPr="005A2163">
        <w:rPr>
          <w:sz w:val="12"/>
        </w:rPr>
        <w:t xml:space="preserve">¶ </w:t>
      </w:r>
      <w:r w:rsidRPr="005A2163">
        <w:t xml:space="preserve">experiences and by strengthening links </w:t>
      </w:r>
      <w:r w:rsidRPr="005A2163">
        <w:rPr>
          <w:sz w:val="12"/>
        </w:rPr>
        <w:t xml:space="preserve">¶ </w:t>
      </w:r>
      <w:r w:rsidRPr="005A2163">
        <w:t xml:space="preserve">between the main social actors interested </w:t>
      </w:r>
      <w:r w:rsidRPr="005A2163">
        <w:rPr>
          <w:sz w:val="12"/>
        </w:rPr>
        <w:t xml:space="preserve">¶ </w:t>
      </w:r>
      <w:r w:rsidRPr="005A2163">
        <w:t xml:space="preserve">in the subject. REMBIO hopes this </w:t>
      </w:r>
      <w:r w:rsidRPr="005A2163">
        <w:lastRenderedPageBreak/>
        <w:t xml:space="preserve">will </w:t>
      </w:r>
      <w:r w:rsidRPr="005A2163">
        <w:rPr>
          <w:sz w:val="12"/>
        </w:rPr>
        <w:t xml:space="preserve">¶ </w:t>
      </w:r>
      <w:r w:rsidRPr="005A2163">
        <w:t xml:space="preserve">lead to an equitable distribution of energy </w:t>
      </w:r>
      <w:r w:rsidRPr="005A2163">
        <w:rPr>
          <w:sz w:val="12"/>
        </w:rPr>
        <w:t xml:space="preserve">¶ </w:t>
      </w:r>
      <w:r w:rsidRPr="005A2163">
        <w:t xml:space="preserve">services and access, while supporting energy </w:t>
      </w:r>
      <w:r w:rsidRPr="005A2163">
        <w:rPr>
          <w:sz w:val="12"/>
        </w:rPr>
        <w:t xml:space="preserve">¶ </w:t>
      </w:r>
      <w:r w:rsidRPr="005A2163">
        <w:t xml:space="preserve">security and alleviating poverty and climate </w:t>
      </w:r>
      <w:r w:rsidRPr="005A2163">
        <w:rPr>
          <w:sz w:val="12"/>
        </w:rPr>
        <w:t xml:space="preserve">¶ </w:t>
      </w:r>
      <w:r w:rsidRPr="005A2163">
        <w:t>change issues.</w:t>
      </w:r>
      <w:r w:rsidRPr="005A2163">
        <w:rPr>
          <w:sz w:val="12"/>
        </w:rPr>
        <w:t xml:space="preserve">¶ </w:t>
      </w:r>
      <w:r w:rsidRPr="005A2163">
        <w:t xml:space="preserve">In order to accomplish its objectives </w:t>
      </w:r>
      <w:r w:rsidRPr="005A2163">
        <w:rPr>
          <w:sz w:val="12"/>
        </w:rPr>
        <w:t xml:space="preserve">¶ </w:t>
      </w:r>
      <w:r w:rsidRPr="005A2163">
        <w:t>REMBIO engages in a variety of activities:</w:t>
      </w:r>
      <w:r w:rsidRPr="005A2163">
        <w:rPr>
          <w:sz w:val="12"/>
        </w:rPr>
        <w:t xml:space="preserve">¶ </w:t>
      </w:r>
      <w:r w:rsidRPr="005A2163">
        <w:t xml:space="preserve">■ Publication of documents </w:t>
      </w:r>
      <w:r w:rsidRPr="005A2163">
        <w:rPr>
          <w:sz w:val="12"/>
        </w:rPr>
        <w:t xml:space="preserve">¶ </w:t>
      </w:r>
      <w:r w:rsidRPr="005A2163">
        <w:t>and studies.</w:t>
      </w:r>
      <w:r w:rsidRPr="005A2163">
        <w:rPr>
          <w:sz w:val="12"/>
        </w:rPr>
        <w:t xml:space="preserve">¶ </w:t>
      </w:r>
      <w:r w:rsidRPr="005A2163">
        <w:t xml:space="preserve">■ Dissemination of updated </w:t>
      </w:r>
      <w:r w:rsidRPr="005A2163">
        <w:rPr>
          <w:sz w:val="12"/>
        </w:rPr>
        <w:t xml:space="preserve">¶ </w:t>
      </w:r>
      <w:r w:rsidRPr="005A2163">
        <w:t>information on bioenergy.</w:t>
      </w:r>
      <w:r w:rsidRPr="005A2163">
        <w:rPr>
          <w:sz w:val="12"/>
        </w:rPr>
        <w:t xml:space="preserve">¶ </w:t>
      </w:r>
      <w:r w:rsidRPr="005A2163">
        <w:t xml:space="preserve">■ Development of strategic studies </w:t>
      </w:r>
      <w:r w:rsidRPr="005A2163">
        <w:rPr>
          <w:sz w:val="12"/>
        </w:rPr>
        <w:t xml:space="preserve">¶ </w:t>
      </w:r>
      <w:r w:rsidRPr="005A2163">
        <w:t>in the areas of interest.</w:t>
      </w:r>
      <w:r w:rsidRPr="005A2163">
        <w:rPr>
          <w:sz w:val="12"/>
        </w:rPr>
        <w:t xml:space="preserve">¶ </w:t>
      </w:r>
      <w:r w:rsidRPr="005A2163">
        <w:t xml:space="preserve">■ Providing feasibility studies </w:t>
      </w:r>
      <w:r w:rsidRPr="005A2163">
        <w:rPr>
          <w:sz w:val="12"/>
        </w:rPr>
        <w:t xml:space="preserve">¶ </w:t>
      </w:r>
      <w:r w:rsidRPr="005A2163">
        <w:t xml:space="preserve">and expert advice on </w:t>
      </w:r>
      <w:r w:rsidRPr="005A2163">
        <w:rPr>
          <w:sz w:val="12"/>
        </w:rPr>
        <w:t xml:space="preserve">¶ </w:t>
      </w:r>
      <w:r w:rsidRPr="005A2163">
        <w:t>project management.</w:t>
      </w:r>
      <w:r w:rsidRPr="005A2163">
        <w:rPr>
          <w:sz w:val="12"/>
        </w:rPr>
        <w:t xml:space="preserve">¶ </w:t>
      </w:r>
      <w:r w:rsidRPr="005A2163">
        <w:t xml:space="preserve">■ Carrying out analysis and </w:t>
      </w:r>
      <w:r w:rsidRPr="005A2163">
        <w:rPr>
          <w:sz w:val="12"/>
        </w:rPr>
        <w:t xml:space="preserve">¶ </w:t>
      </w:r>
      <w:r w:rsidRPr="005A2163">
        <w:t>evaluation of public policies.</w:t>
      </w:r>
      <w:r w:rsidRPr="005A2163">
        <w:rPr>
          <w:sz w:val="12"/>
        </w:rPr>
        <w:t xml:space="preserve">¶ </w:t>
      </w:r>
      <w:r w:rsidRPr="005A2163">
        <w:t xml:space="preserve">■ Participating in forums, </w:t>
      </w:r>
      <w:r w:rsidRPr="005A2163">
        <w:rPr>
          <w:sz w:val="12"/>
        </w:rPr>
        <w:t xml:space="preserve">¶ </w:t>
      </w:r>
      <w:r w:rsidRPr="005A2163">
        <w:t>conferences and seminars.</w:t>
      </w:r>
      <w:r w:rsidRPr="005A2163">
        <w:rPr>
          <w:sz w:val="12"/>
        </w:rPr>
        <w:t xml:space="preserve">¶ </w:t>
      </w:r>
      <w:r w:rsidRPr="005A2163">
        <w:t xml:space="preserve">■ Organizing courses and </w:t>
      </w:r>
      <w:r w:rsidRPr="005A2163">
        <w:rPr>
          <w:sz w:val="12"/>
        </w:rPr>
        <w:t xml:space="preserve">¶ </w:t>
      </w:r>
      <w:r w:rsidRPr="005A2163">
        <w:t xml:space="preserve">seminars, including an annual </w:t>
      </w:r>
      <w:r w:rsidRPr="005A2163">
        <w:rPr>
          <w:sz w:val="12"/>
        </w:rPr>
        <w:t xml:space="preserve">¶ </w:t>
      </w:r>
      <w:r w:rsidRPr="005A2163">
        <w:t>national meeting.</w:t>
      </w:r>
      <w:r w:rsidRPr="005A2163">
        <w:rPr>
          <w:sz w:val="12"/>
        </w:rPr>
        <w:t xml:space="preserve">¶ </w:t>
      </w:r>
      <w:r w:rsidRPr="005A2163">
        <w:t>■ Facilitating project execution.</w:t>
      </w:r>
      <w:r w:rsidRPr="005A2163">
        <w:rPr>
          <w:sz w:val="12"/>
        </w:rPr>
        <w:t xml:space="preserve">¶ </w:t>
      </w:r>
      <w:r w:rsidRPr="005A2163">
        <w:t xml:space="preserve">Groups such as </w:t>
      </w:r>
      <w:r w:rsidRPr="005A2163">
        <w:rPr>
          <w:rStyle w:val="StyleBoldUnderline"/>
        </w:rPr>
        <w:t>REMBIO can advance a ¶ team looking to develop bioenergy projects ¶ in Mexico — especially as it relates to ¶ achieving buy-in from the community</w:t>
      </w:r>
      <w:r w:rsidRPr="005A2163">
        <w:t>.55</w:t>
      </w:r>
    </w:p>
    <w:p w14:paraId="49D049C9" w14:textId="7721F113" w:rsidR="00E14C42" w:rsidRPr="005A2163" w:rsidRDefault="00ED7C22" w:rsidP="00E14C42">
      <w:pPr>
        <w:pStyle w:val="Heading3"/>
        <w:rPr>
          <w:rFonts w:cs="Times New Roman"/>
        </w:rPr>
      </w:pPr>
      <w:r w:rsidRPr="005A2163">
        <w:rPr>
          <w:rFonts w:cs="Times New Roman"/>
        </w:rPr>
        <w:lastRenderedPageBreak/>
        <w:t xml:space="preserve">US </w:t>
      </w:r>
      <w:r w:rsidR="00E14C42" w:rsidRPr="005A2163">
        <w:rPr>
          <w:rFonts w:cs="Times New Roman"/>
        </w:rPr>
        <w:t>States CP</w:t>
      </w:r>
    </w:p>
    <w:p w14:paraId="65AFE9A6" w14:textId="77777777" w:rsidR="00ED7C22" w:rsidRPr="005A2163" w:rsidRDefault="00ED7C22" w:rsidP="00ED7C22">
      <w:pPr>
        <w:pStyle w:val="Heading4"/>
        <w:rPr>
          <w:rFonts w:cs="Times New Roman"/>
        </w:rPr>
      </w:pPr>
      <w:r w:rsidRPr="005A2163">
        <w:rPr>
          <w:rFonts w:cs="Times New Roman"/>
        </w:rPr>
        <w:t>States solve – they can integrate cross-border electricity development and have wide expertise</w:t>
      </w:r>
    </w:p>
    <w:p w14:paraId="28A3777F" w14:textId="77777777" w:rsidR="00ED7C22" w:rsidRPr="005A2163" w:rsidRDefault="00ED7C22" w:rsidP="00ED7C22">
      <w:pPr>
        <w:rPr>
          <w:rFonts w:cs="Times New Roman"/>
        </w:rPr>
      </w:pPr>
      <w:r w:rsidRPr="005A2163">
        <w:rPr>
          <w:rStyle w:val="StyleStyleBold12pt"/>
          <w:rFonts w:cs="Times New Roman"/>
        </w:rPr>
        <w:t>GNEB 11</w:t>
      </w:r>
      <w:r w:rsidRPr="005A2163">
        <w:rPr>
          <w:rFonts w:cs="Times New Roman"/>
        </w:rPr>
        <w:t xml:space="preserve"> – Good Neighbor Environmental Board, The Good Neighbor Environmental Board was created in 1992 by the Enterprise for the Americas ¶ Initiative Act, Public Law 102-532.The purpose of the Board is to “advise the President and the ¶ Congress on the need for implementation of environmental and infrastructure projects (including ¶ projects that affect agriculture, rural development, and human nutrition) within the States of the ¶ United States contiguous to Mexico in order to improve the quality of life of persons residing on ¶ the United States side of the border.” ¶ The Board is charged with submitting an annual report to the President and the Congress. ¶ Management responsibilities for the Board were delegated to the Administrator of the U.S. Environmental Protection Agency by Executive Order 12916 on May 13, 1994</w:t>
      </w:r>
    </w:p>
    <w:p w14:paraId="222C1616" w14:textId="77777777" w:rsidR="00ED7C22" w:rsidRPr="005A2163" w:rsidRDefault="00ED7C22" w:rsidP="00ED7C22">
      <w:pPr>
        <w:rPr>
          <w:rFonts w:cs="Times New Roman"/>
        </w:rPr>
      </w:pPr>
      <w:r w:rsidRPr="005A2163">
        <w:rPr>
          <w:rFonts w:cs="Times New Roman"/>
        </w:rPr>
        <w:t>(“The Potential Environmental and Economic Benefits of Renewable Energy Development in the U.S.-Mexico Border Region,” http://www.epa.gov/ofacmo/gneb/gneb14threport/English-GNEB-14th-Report.pdf)//BB</w:t>
      </w:r>
    </w:p>
    <w:p w14:paraId="51BD493F" w14:textId="1B13D139" w:rsidR="00ED7C22" w:rsidRPr="005A2163" w:rsidRDefault="00ED7C22" w:rsidP="00ED7C22">
      <w:pPr>
        <w:pStyle w:val="card"/>
      </w:pPr>
      <w:r w:rsidRPr="005A2163">
        <w:t xml:space="preserve">State Policies Affecting Renewable Energy Development </w:t>
      </w:r>
      <w:r w:rsidRPr="005A2163">
        <w:rPr>
          <w:sz w:val="12"/>
        </w:rPr>
        <w:t xml:space="preserve">¶ </w:t>
      </w:r>
      <w:r w:rsidRPr="005A2163">
        <w:rPr>
          <w:rStyle w:val="StyleBoldUnderline"/>
        </w:rPr>
        <w:t xml:space="preserve">Given </w:t>
      </w:r>
      <w:r w:rsidRPr="005A2163">
        <w:t>the</w:t>
      </w:r>
      <w:r w:rsidRPr="005A2163">
        <w:rPr>
          <w:rStyle w:val="StyleBoldUnderline"/>
        </w:rPr>
        <w:t xml:space="preserve"> state-level authority for renewable energy and energy efficiency policies in the United ¶ States</w:t>
      </w:r>
      <w:r w:rsidRPr="005A2163">
        <w:t xml:space="preserve">, the Board provides this comparison of the four U.S. border states. No similar analysis is provided for the Mexican states because the Mexican federal government is the main energy provider and </w:t>
      </w:r>
      <w:r w:rsidRPr="005A2163">
        <w:rPr>
          <w:sz w:val="12"/>
        </w:rPr>
        <w:t xml:space="preserve">¶ </w:t>
      </w:r>
      <w:r w:rsidRPr="005A2163">
        <w:t xml:space="preserve">policymaker there. </w:t>
      </w:r>
      <w:r w:rsidRPr="005A2163">
        <w:rPr>
          <w:rStyle w:val="StyleBoldUnderline"/>
        </w:rPr>
        <w:t>Each U.S. state</w:t>
      </w:r>
      <w:r w:rsidRPr="005A2163">
        <w:t xml:space="preserve"> also </w:t>
      </w:r>
      <w:r w:rsidRPr="005A2163">
        <w:rPr>
          <w:rStyle w:val="StyleBoldUnderline"/>
        </w:rPr>
        <w:t>has its own economic development and workforce policies</w:t>
      </w:r>
      <w:r w:rsidRPr="005A2163">
        <w:t xml:space="preserve">, </w:t>
      </w:r>
      <w:r w:rsidRPr="005A2163">
        <w:rPr>
          <w:sz w:val="12"/>
        </w:rPr>
        <w:t xml:space="preserve">¶ </w:t>
      </w:r>
      <w:r w:rsidRPr="005A2163">
        <w:t xml:space="preserve">as well as its own public utility agencies. For example, </w:t>
      </w:r>
      <w:r w:rsidRPr="005A2163">
        <w:rPr>
          <w:rStyle w:val="StyleBoldUnderline"/>
        </w:rPr>
        <w:t>with the support of elected public officials, 64 ¶ public, private, and nonprofit entities in the New Mexico border region have drafted a Memorandum ¶ of Understanding to coordinate state and federal rural economic development programs that focus on ¶ the particular needs of small communities, allowing for a coordinated marketing and development effort ¶ based on a sophisticated use of renewable energy promotion and energy conservation strategies that ¶ include industrial development and job training. New Mexico also has a specific agency, the Renewable ¶ Energy Transmission Authority, to help plan and develop the necessary transmission systems so that ¶ New Mexico can move renewable energy to in-state and out-of-state markets</w:t>
      </w:r>
      <w:r w:rsidRPr="005A2163">
        <w:t xml:space="preserve">. </w:t>
      </w:r>
      <w:r w:rsidRPr="005A2163">
        <w:rPr>
          <w:sz w:val="12"/>
        </w:rPr>
        <w:t xml:space="preserve">¶ </w:t>
      </w:r>
      <w:r w:rsidRPr="005A2163">
        <w:t xml:space="preserve">Although </w:t>
      </w:r>
      <w:r w:rsidRPr="005A2163">
        <w:rPr>
          <w:rStyle w:val="StyleBoldUnderline"/>
        </w:rPr>
        <w:t>all</w:t>
      </w:r>
      <w:r w:rsidRPr="005A2163">
        <w:t xml:space="preserve"> four </w:t>
      </w:r>
      <w:r w:rsidRPr="005A2163">
        <w:rPr>
          <w:rStyle w:val="StyleBoldUnderline"/>
        </w:rPr>
        <w:t>U.S. border states have state agencies responsible for energy planning and policy</w:t>
      </w:r>
      <w:r w:rsidRPr="005A2163">
        <w:t xml:space="preserve">, </w:t>
      </w:r>
      <w:r w:rsidRPr="005A2163">
        <w:rPr>
          <w:sz w:val="12"/>
        </w:rPr>
        <w:t xml:space="preserve">¶ </w:t>
      </w:r>
      <w:r w:rsidRPr="005A2163">
        <w:t xml:space="preserve">their renewable energy and energy efficiency programs differ. For example, Texas, with the longest </w:t>
      </w:r>
      <w:r w:rsidRPr="005A2163">
        <w:rPr>
          <w:sz w:val="12"/>
        </w:rPr>
        <w:t xml:space="preserve">¶ </w:t>
      </w:r>
      <w:r w:rsidRPr="005A2163">
        <w:t xml:space="preserve">international border with Mexico, is unique in that it has an electrical grid that is mostly separate from </w:t>
      </w:r>
      <w:r w:rsidRPr="005A2163">
        <w:rPr>
          <w:sz w:val="12"/>
        </w:rPr>
        <w:t xml:space="preserve">¶ </w:t>
      </w:r>
      <w:r w:rsidRPr="005A2163">
        <w:t xml:space="preserve">the rest of the nation’s grids, so it has an agency just to manage the grid. Each of the four U.S. border </w:t>
      </w:r>
      <w:r w:rsidRPr="005A2163">
        <w:rPr>
          <w:sz w:val="12"/>
        </w:rPr>
        <w:t xml:space="preserve">¶ </w:t>
      </w:r>
      <w:r w:rsidRPr="005A2163">
        <w:t xml:space="preserve">states has energy policies that promote renewable energy and energy efficiency. Table 1 lists a few of the </w:t>
      </w:r>
      <w:r w:rsidRPr="005A2163">
        <w:rPr>
          <w:sz w:val="12"/>
        </w:rPr>
        <w:t xml:space="preserve">¶ </w:t>
      </w:r>
      <w:r w:rsidRPr="005A2163">
        <w:t xml:space="preserve">major policies in these states. </w:t>
      </w:r>
      <w:r w:rsidRPr="005A2163">
        <w:rPr>
          <w:sz w:val="12"/>
        </w:rPr>
        <w:t xml:space="preserve">¶ </w:t>
      </w:r>
      <w:r w:rsidRPr="005A2163">
        <w:t xml:space="preserve">Still, the four states have similar policies to promote workforce development that focuses on </w:t>
      </w:r>
      <w:r w:rsidRPr="005A2163">
        <w:rPr>
          <w:sz w:val="12"/>
        </w:rPr>
        <w:t xml:space="preserve">¶ </w:t>
      </w:r>
      <w:r w:rsidRPr="005A2163">
        <w:t xml:space="preserve">training in specialized areas for jobs in the renewable energy sector. </w:t>
      </w:r>
      <w:r w:rsidRPr="005A2163">
        <w:rPr>
          <w:rStyle w:val="StyleBoldUnderline"/>
        </w:rPr>
        <w:t>They all engage in workforce ¶ development through postsecondary educational institutions and the activities of state workforce commissions, labor unions, and nonprofit entities</w:t>
      </w:r>
      <w:r w:rsidRPr="005A2163">
        <w:t xml:space="preserve">. </w:t>
      </w:r>
      <w:r w:rsidRPr="005A2163">
        <w:rPr>
          <w:sz w:val="12"/>
        </w:rPr>
        <w:t xml:space="preserve">¶ </w:t>
      </w:r>
      <w:r w:rsidRPr="005A2163">
        <w:t xml:space="preserve">As shown in Table 1, border states are acting at a statewide level to implement renewable </w:t>
      </w:r>
      <w:r w:rsidRPr="005A2163">
        <w:rPr>
          <w:sz w:val="12"/>
        </w:rPr>
        <w:t xml:space="preserve">¶ </w:t>
      </w:r>
      <w:r w:rsidRPr="005A2163">
        <w:t xml:space="preserve">energy programs at that level. In addition, individual cities, tribes, and utilities also are taking action in </w:t>
      </w:r>
      <w:r w:rsidRPr="005A2163">
        <w:rPr>
          <w:sz w:val="12"/>
        </w:rPr>
        <w:t xml:space="preserve">¶ </w:t>
      </w:r>
      <w:r w:rsidRPr="005A2163">
        <w:t xml:space="preserve">these areas. </w:t>
      </w:r>
      <w:r w:rsidRPr="005A2163">
        <w:rPr>
          <w:rStyle w:val="StyleBoldUnderline"/>
        </w:rPr>
        <w:t>The border region offers important opportunities for renewable energy development from ¶ which both nations can benefit</w:t>
      </w:r>
      <w:r w:rsidRPr="005A2163">
        <w:t>.</w:t>
      </w:r>
    </w:p>
    <w:p w14:paraId="56AB8041" w14:textId="56B60F6A" w:rsidR="00E14C42" w:rsidRPr="005A2163" w:rsidRDefault="00ED7C22" w:rsidP="00E14C42">
      <w:pPr>
        <w:pStyle w:val="Heading4"/>
        <w:rPr>
          <w:rFonts w:cs="Times New Roman"/>
        </w:rPr>
      </w:pPr>
      <w:r w:rsidRPr="005A2163">
        <w:rPr>
          <w:rFonts w:cs="Times New Roman"/>
        </w:rPr>
        <w:t>Governors will act wisely – they have mechanisms in place to create renewables quicly</w:t>
      </w:r>
    </w:p>
    <w:p w14:paraId="0C642E75" w14:textId="77777777" w:rsidR="00E14C42" w:rsidRPr="005A2163" w:rsidRDefault="00E14C42" w:rsidP="00E14C42">
      <w:pPr>
        <w:rPr>
          <w:rFonts w:cs="Times New Roman"/>
        </w:rPr>
      </w:pPr>
      <w:r w:rsidRPr="005A2163">
        <w:rPr>
          <w:rStyle w:val="StyleStyleBold12pt"/>
          <w:rFonts w:cs="Times New Roman"/>
        </w:rPr>
        <w:t>Wood 10</w:t>
      </w:r>
      <w:r w:rsidRPr="005A2163">
        <w:rPr>
          <w:rFonts w:cs="Times New Roman"/>
        </w:rPr>
        <w:t xml:space="preserve"> – PhD in Political Studies @ Queen’s, Professor @ ITAM in Mexico City</w:t>
      </w:r>
    </w:p>
    <w:p w14:paraId="7A57071B" w14:textId="77777777" w:rsidR="00E14C42" w:rsidRPr="005A2163" w:rsidRDefault="00E14C42" w:rsidP="00E14C42">
      <w:pPr>
        <w:rPr>
          <w:rFonts w:cs="Times New Roman"/>
        </w:rPr>
      </w:pPr>
      <w:r w:rsidRPr="005A2163">
        <w:rPr>
          <w:rFonts w:cs="Times New Roman"/>
        </w:rPr>
        <w:lastRenderedPageBreak/>
        <w:t>(Duncan, Woodrow Wilson International Center for Scholars, http://www.statealliancepartnership.org/resources_files/USMexico_Cooperation_Renewable_Energies.pdf)//BB</w:t>
      </w:r>
    </w:p>
    <w:p w14:paraId="77B89762" w14:textId="77777777" w:rsidR="00E14C42" w:rsidRDefault="00E14C42" w:rsidP="00E14C42">
      <w:pPr>
        <w:pStyle w:val="card"/>
      </w:pPr>
      <w:r w:rsidRPr="005A2163">
        <w:rPr>
          <w:rStyle w:val="StyleBoldUnderline"/>
        </w:rPr>
        <w:t>The institutional dimension is one that needs to be emphasized more strongly in the debate over renewable energy exports to the US</w:t>
      </w:r>
      <w:r w:rsidRPr="005A2163">
        <w:t xml:space="preserve">. Inclusion of Baja California in the RETI was instrumental in alerting public and private actors to the potential for wind power exports. Membership of the WECC has provided important support to Baja California in this case, but </w:t>
      </w:r>
      <w:r w:rsidRPr="005A2163">
        <w:rPr>
          <w:rStyle w:val="StyleBoldUnderline"/>
        </w:rPr>
        <w:t xml:space="preserve">the </w:t>
      </w:r>
      <w:r w:rsidRPr="005A2163">
        <w:rPr>
          <w:rStyle w:val="Emphasis"/>
        </w:rPr>
        <w:t>Western Governors Association</w:t>
      </w:r>
      <w:r w:rsidRPr="005A2163">
        <w:t xml:space="preserve"> (WGA) </w:t>
      </w:r>
      <w:r w:rsidRPr="005A2163">
        <w:rPr>
          <w:rStyle w:val="StyleBoldUnderline"/>
        </w:rPr>
        <w:t>may prove to be</w:t>
      </w:r>
      <w:r w:rsidRPr="005A2163">
        <w:t xml:space="preserve"> just as </w:t>
      </w:r>
      <w:r w:rsidRPr="005A2163">
        <w:rPr>
          <w:rStyle w:val="Emphasis"/>
        </w:rPr>
        <w:t>important</w:t>
      </w:r>
      <w:r w:rsidRPr="005A2163">
        <w:rPr>
          <w:rStyle w:val="StyleBoldUnderline"/>
        </w:rPr>
        <w:t xml:space="preserve"> in future work</w:t>
      </w:r>
      <w:r w:rsidRPr="005A2163">
        <w:t xml:space="preserve">. Benefiting from $11 million in funding under the 2009 American Recovery Act, </w:t>
      </w:r>
      <w:r w:rsidRPr="005A2163">
        <w:rPr>
          <w:rStyle w:val="StyleBoldUnderline"/>
        </w:rPr>
        <w:t>the WGA created the Western Renewable Energy Zones Initiative</w:t>
      </w:r>
      <w:r w:rsidRPr="005A2163">
        <w:t xml:space="preserve"> (WREZ) </w:t>
      </w:r>
      <w:r w:rsidRPr="005A2163">
        <w:rPr>
          <w:rStyle w:val="StyleBoldUnderline"/>
        </w:rPr>
        <w:t>to</w:t>
      </w:r>
      <w:r w:rsidRPr="005A2163">
        <w:t xml:space="preserve"> </w:t>
      </w:r>
      <w:r w:rsidRPr="005A2163">
        <w:rPr>
          <w:rStyle w:val="StyleBoldUnderline"/>
        </w:rPr>
        <w:t>"</w:t>
      </w:r>
      <w:r w:rsidRPr="005A2163">
        <w:t xml:space="preserve">identify and </w:t>
      </w:r>
      <w:r w:rsidRPr="005A2163">
        <w:rPr>
          <w:rStyle w:val="StyleBoldUnderline"/>
        </w:rPr>
        <w:t>expedite cost-effective, environmentally sensitive transmission development to areas with high-grade, renewable energy resources in order to bring about the development of 30,000 megawatts of clean and diversified energy across the West by 2015</w:t>
      </w:r>
      <w:r w:rsidRPr="005A2163">
        <w:t>".* Although Mexican states could not benefit from the funds already allocated, a future extension of these funds may permit spending them in planning exercises for cross-border transmission.</w:t>
      </w:r>
    </w:p>
    <w:p w14:paraId="59D6DAF2" w14:textId="1930FFE7" w:rsidR="002818CB" w:rsidRDefault="002818CB" w:rsidP="002818CB">
      <w:pPr>
        <w:pStyle w:val="Heading3"/>
      </w:pPr>
      <w:r>
        <w:lastRenderedPageBreak/>
        <w:t>Canada CP</w:t>
      </w:r>
    </w:p>
    <w:p w14:paraId="07D60315" w14:textId="77777777" w:rsidR="002818CB" w:rsidRPr="006E69E5" w:rsidRDefault="002818CB" w:rsidP="002818CB">
      <w:pPr>
        <w:pStyle w:val="Heading4"/>
      </w:pPr>
      <w:r w:rsidRPr="006E69E5">
        <w:t>Here’s our solvency advocate.</w:t>
      </w:r>
    </w:p>
    <w:p w14:paraId="55AE7FE0" w14:textId="77777777" w:rsidR="000C5CCA" w:rsidRPr="000C5CCA" w:rsidRDefault="000C5CCA" w:rsidP="000C5CCA">
      <w:r w:rsidRPr="000C5CCA">
        <w:rPr>
          <w:rStyle w:val="StyleStyleBold12pt"/>
        </w:rPr>
        <w:t>Jeffs 12 </w:t>
      </w:r>
      <w:r w:rsidRPr="000C5CCA">
        <w:t>-  President of the Canadian International Council, previous Deputy Executive Director of the Centre for International Governance Innovation, the Founding Director of the Centre de Estudios y Programas Interamericanos, professor in Department of International Studies at ITAM, executive at Council of the Americas, editorial board of Foreign Affairs, Director of Centro de Estudios y Programas Interamericanos, Director of the Canadian Council of the Americas, a member of the Board of Directors of the World Wildelife Fund, Canada, and member of the Advisory Council of the Canada-Mexico initiative, PhD in International Political Economy (Jennifer, “Canada Among Nations, 2011-2012: Canada and Mexico’s Unfinished Agenda”, 2012, pg. 61-62; McGill-Queen’s University Press, Print.)//Beddow</w:t>
      </w:r>
    </w:p>
    <w:p w14:paraId="226C9B67" w14:textId="77777777" w:rsidR="000C5CCA" w:rsidRPr="000C5CCA" w:rsidRDefault="000C5CCA" w:rsidP="000C5CCA">
      <w:pPr>
        <w:rPr>
          <w:rFonts w:ascii="Times" w:eastAsia="Times New Roman" w:hAnsi="Times" w:cs="Times New Roman"/>
          <w:sz w:val="20"/>
          <w:szCs w:val="20"/>
        </w:rPr>
      </w:pPr>
    </w:p>
    <w:p w14:paraId="308413BF" w14:textId="77777777" w:rsidR="002818CB" w:rsidRPr="006E69E5" w:rsidRDefault="002818CB" w:rsidP="002818CB">
      <w:pPr>
        <w:rPr>
          <w:rFonts w:cs="Times New Roman"/>
        </w:rPr>
      </w:pPr>
      <w:r w:rsidRPr="006E69E5">
        <w:rPr>
          <w:rFonts w:cs="Times New Roman"/>
          <w:u w:val="single"/>
        </w:rPr>
        <w:t xml:space="preserve">Both Canada and Mexico suffer </w:t>
      </w:r>
      <w:r w:rsidRPr="006E69E5">
        <w:rPr>
          <w:rFonts w:cs="Times New Roman"/>
        </w:rPr>
        <w:t>from disproportionate dependence on their national oil industries for their energy needs and their Gross National Product (GNP). The Oil industry provides extraordinarily rich fodder for research on clean extraction technologies and is an excellent example of an area where universities and industry can work together to create intellectual property related to issues of mutual concern. Canada recently created an intellectual property sharing consortium among oil companies operating in the Canadian oil sands for developing clean and environmentally friendly extraction technologies</w:t>
      </w:r>
      <w:r w:rsidRPr="006E69E5">
        <w:rPr>
          <w:rFonts w:cs="Times New Roman"/>
          <w:u w:val="single"/>
        </w:rPr>
        <w:t>. It would be in the interests of</w:t>
      </w:r>
      <w:r w:rsidRPr="006E69E5">
        <w:rPr>
          <w:rFonts w:cs="Times New Roman"/>
          <w:b/>
          <w:u w:val="single"/>
        </w:rPr>
        <w:t xml:space="preserve"> Canada and Mexico to co-operate in the energy area</w:t>
      </w:r>
      <w:r w:rsidRPr="006E69E5">
        <w:rPr>
          <w:rFonts w:cs="Times New Roman"/>
          <w:u w:val="single"/>
        </w:rPr>
        <w:t xml:space="preserve"> for many reasons</w:t>
      </w:r>
      <w:r w:rsidRPr="006E69E5">
        <w:rPr>
          <w:rFonts w:cs="Times New Roman"/>
        </w:rPr>
        <w:t xml:space="preserve">. The post-Copenhagen Accord era represents a major challenge to these two countries: both have committed themselves to reducing greenhouse gas emissions, yet both national economies depend disproportionately on the production and export of hydrocarbons as their main income. </w:t>
      </w:r>
      <w:r w:rsidRPr="006E69E5">
        <w:rPr>
          <w:rFonts w:cs="Times New Roman"/>
          <w:u w:val="single"/>
        </w:rPr>
        <w:t>The contradiction presents a good opportunity for Canada and Mexico to work together to comply with current low-</w:t>
      </w:r>
      <w:r w:rsidRPr="006E69E5">
        <w:rPr>
          <w:rFonts w:cs="Times New Roman"/>
          <w:b/>
          <w:u w:val="single"/>
        </w:rPr>
        <w:t>carbon energy politics</w:t>
      </w:r>
      <w:r w:rsidRPr="006E69E5">
        <w:rPr>
          <w:rFonts w:cs="Times New Roman"/>
          <w:u w:val="single"/>
        </w:rPr>
        <w:t xml:space="preserve"> while maintaining their roles as leading energy suppliers. The main area on which they can work together include the </w:t>
      </w:r>
      <w:r w:rsidRPr="006E69E5">
        <w:rPr>
          <w:rFonts w:cs="Times New Roman"/>
          <w:b/>
          <w:u w:val="single"/>
        </w:rPr>
        <w:t>implementation of energy-efficient policies and the development of renewable energies through political and technical dialogues</w:t>
      </w:r>
      <w:r w:rsidRPr="006E69E5">
        <w:rPr>
          <w:rFonts w:cs="Times New Roman"/>
          <w:b/>
        </w:rPr>
        <w:t xml:space="preserve"> </w:t>
      </w:r>
      <w:r w:rsidRPr="006E69E5">
        <w:rPr>
          <w:rFonts w:cs="Times New Roman"/>
        </w:rPr>
        <w:t xml:space="preserve">(while the relationships around oil and gas still play the most important role) both as federal and provincial/state levels. Bilateral interaction to date has taken place mostly between the Canadian provinces and the Mexican federal government or with the state-owned oil company, Pemex. For example, in 2007, Alberta’s and Mexico’s energy ministries signed a co-operation agreement which includes the sharing of best practices on regulations of hydrocarbon exploration, development of energy efficiency, and promotion of technical co-operation. A focal report tells us that </w:t>
      </w:r>
      <w:r w:rsidRPr="006E69E5">
        <w:rPr>
          <w:rFonts w:cs="Times New Roman"/>
          <w:u w:val="single"/>
        </w:rPr>
        <w:t xml:space="preserve">Canada has a small installed generation capacity in wind, solid biomass, and photovoltaic energy. Mexico has a similar profile with an even smaller percentage of wind generation but greater installed capacity in biomass and geothermal energy. Both countries could further develop their renewable energy capacities. </w:t>
      </w:r>
      <w:r w:rsidRPr="006E69E5">
        <w:rPr>
          <w:rFonts w:cs="Times New Roman"/>
        </w:rPr>
        <w:t xml:space="preserve">With the exception of hydro and ocean energy, provincial governments have jurisdiction over renewable resources in Canada. Notably, Mexico could launch a program of co-operation in wind power generation with Alberta, Ontario, Quebec, and Manitoba. </w:t>
      </w:r>
      <w:r w:rsidRPr="006E69E5">
        <w:rPr>
          <w:rStyle w:val="Emphasis"/>
          <w:rFonts w:cs="Times New Roman"/>
        </w:rPr>
        <w:t>Canada, meanwhile, should pay attention to, and invest funds and research into, existing companies and projects developing innovative energy technologies in Mexico</w:t>
      </w:r>
      <w:r w:rsidRPr="006E69E5">
        <w:rPr>
          <w:rFonts w:cs="Times New Roman"/>
          <w:u w:val="single"/>
        </w:rPr>
        <w:t xml:space="preserve">. </w:t>
      </w:r>
      <w:r w:rsidRPr="006E69E5">
        <w:rPr>
          <w:rFonts w:cs="Times New Roman"/>
        </w:rPr>
        <w:t>One such company, Canromex, has adopted biogas-to-energy development projects in Chihuahua, Quintana Roo, Atizapan, and San Luis Potosi, and it continues to serve new projects in the state of Mexico with its partner company, Green Point Energy.</w:t>
      </w:r>
    </w:p>
    <w:p w14:paraId="55F65150" w14:textId="77777777" w:rsidR="002818CB" w:rsidRPr="006E69E5" w:rsidRDefault="002818CB" w:rsidP="002818CB">
      <w:pPr>
        <w:rPr>
          <w:rFonts w:cs="Times New Roman"/>
        </w:rPr>
      </w:pPr>
    </w:p>
    <w:p w14:paraId="659A5C7A" w14:textId="77777777" w:rsidR="002818CB" w:rsidRPr="006E69E5" w:rsidRDefault="002818CB" w:rsidP="002818CB">
      <w:pPr>
        <w:pStyle w:val="Heading4"/>
      </w:pPr>
      <w:r w:rsidRPr="006E69E5">
        <w:lastRenderedPageBreak/>
        <w:t>Canada solves – bilateral institutions for energy cooperation already exist.</w:t>
      </w:r>
    </w:p>
    <w:p w14:paraId="6DDA9C2B" w14:textId="77777777" w:rsidR="002818CB" w:rsidRPr="006E69E5" w:rsidRDefault="002818CB" w:rsidP="002818CB">
      <w:pPr>
        <w:rPr>
          <w:rFonts w:cs="Times New Roman"/>
          <w:szCs w:val="16"/>
        </w:rPr>
      </w:pPr>
      <w:r w:rsidRPr="006E69E5">
        <w:rPr>
          <w:rFonts w:cs="Times New Roman"/>
          <w:b/>
        </w:rPr>
        <w:t xml:space="preserve">SRE 11 </w:t>
      </w:r>
      <w:r w:rsidRPr="006E69E5">
        <w:rPr>
          <w:rFonts w:cs="Times New Roman"/>
        </w:rPr>
        <w:t xml:space="preserve">– </w:t>
      </w:r>
      <w:r w:rsidRPr="006E69E5">
        <w:rPr>
          <w:rFonts w:cs="Times New Roman"/>
          <w:szCs w:val="16"/>
        </w:rPr>
        <w:t>Mexican Secretariat of Foreign Affairs (Secretaria de Relaciones Exteriores, “Canada-Mexico Joint Action Plan 2010-2012”, 6/17/11; &lt; http://embamex.sre.gob.mx/canada/images/mexico-jap.pdf&gt;)//Beddow</w:t>
      </w:r>
    </w:p>
    <w:p w14:paraId="229A6C14" w14:textId="00D76266" w:rsidR="002818CB" w:rsidRPr="004A4FCC" w:rsidRDefault="002818CB" w:rsidP="002818CB">
      <w:pPr>
        <w:rPr>
          <w:rFonts w:cs="Times New Roman"/>
        </w:rPr>
      </w:pPr>
      <w:r w:rsidRPr="006E69E5">
        <w:rPr>
          <w:rFonts w:cs="Times New Roman"/>
          <w:u w:val="single"/>
        </w:rPr>
        <w:t>1) Fostering Competitive and Sustainable Economies. Canada and Mexico’s economic partnership has evolved, from “exports” in the 1990s to “integrated production” in the 21</w:t>
      </w:r>
      <w:r w:rsidRPr="006E69E5">
        <w:rPr>
          <w:rFonts w:cs="Times New Roman"/>
          <w:u w:val="single"/>
          <w:vertAlign w:val="superscript"/>
        </w:rPr>
        <w:t>st</w:t>
      </w:r>
      <w:r w:rsidRPr="006E69E5">
        <w:rPr>
          <w:rFonts w:cs="Times New Roman"/>
          <w:u w:val="single"/>
        </w:rPr>
        <w:t xml:space="preserve"> century. We have a joint interest in the vitality of this partnership,</w:t>
      </w:r>
      <w:r w:rsidRPr="006E69E5">
        <w:rPr>
          <w:rFonts w:cs="Times New Roman"/>
        </w:rPr>
        <w:t xml:space="preserve"> and in strengthening North American competitiveness.</w:t>
      </w:r>
      <w:r w:rsidRPr="006E69E5">
        <w:rPr>
          <w:rFonts w:cs="Times New Roman"/>
          <w:u w:val="single"/>
        </w:rPr>
        <w:t xml:space="preserve"> A concerted focus on innovation and applied science and technology is critical to our societies’ goal of achieving and sustaining economic competitiveness. Canada and Mexico share an interest in a wide range of economic activities that could benefit from our closer collaboration, leading to new business opportunities. Our countries also acknowledge the dynamic intersection of </w:t>
      </w:r>
      <w:r w:rsidRPr="006E69E5">
        <w:rPr>
          <w:rFonts w:cs="Times New Roman"/>
        </w:rPr>
        <w:t xml:space="preserve">the economy and the environment. </w:t>
      </w:r>
      <w:r w:rsidRPr="006E69E5">
        <w:rPr>
          <w:rFonts w:cs="Times New Roman"/>
          <w:u w:val="single"/>
        </w:rPr>
        <w:t>Energy and climate change initiatives support long-term economic competitiveness, enhance energy security and mitigate air pollution. Our two countries have built a platform of pragmatic cooperation through a number of bilateral, North American and multilateral mechanisms, including the Canada-Mexico Partnership, the North American Leaders Summit, the Commission for Environmental Cooperation, the technology cooperation partnerships such as the Renewable Energy and Energy Efficiency Partnership (REEEP)</w:t>
      </w:r>
      <w:r w:rsidRPr="006E69E5">
        <w:rPr>
          <w:rFonts w:cs="Times New Roman"/>
        </w:rPr>
        <w:t xml:space="preserve">, the Methane-to-Markets Partnership, </w:t>
      </w:r>
      <w:r w:rsidRPr="006E69E5">
        <w:rPr>
          <w:rFonts w:cs="Times New Roman"/>
          <w:u w:val="single"/>
        </w:rPr>
        <w:t>the International Partnership for Energy Efficiency Cooperation (IPEEC) and, most recently, the Energy and Climate Partnership for the Americas (ECPA). Work programs already underway bilaterally, trilaterally, and globally will be complemented by further initiatives, including in the area of corporate social responsibility.</w:t>
      </w:r>
    </w:p>
    <w:p w14:paraId="44348BEC" w14:textId="303B1C61" w:rsidR="00613121" w:rsidRPr="005A2163" w:rsidRDefault="00613121" w:rsidP="00613121">
      <w:pPr>
        <w:pStyle w:val="Heading3"/>
        <w:rPr>
          <w:rFonts w:cs="Times New Roman"/>
        </w:rPr>
      </w:pPr>
      <w:r w:rsidRPr="005A2163">
        <w:rPr>
          <w:rFonts w:cs="Times New Roman"/>
        </w:rPr>
        <w:lastRenderedPageBreak/>
        <w:t>DA Uniqueness</w:t>
      </w:r>
    </w:p>
    <w:p w14:paraId="66BC77C6" w14:textId="525BD29E" w:rsidR="00613121" w:rsidRPr="005A2163" w:rsidRDefault="00613121" w:rsidP="00613121">
      <w:pPr>
        <w:pStyle w:val="Heading4"/>
        <w:rPr>
          <w:rFonts w:cs="Times New Roman"/>
        </w:rPr>
      </w:pPr>
      <w:r w:rsidRPr="005A2163">
        <w:rPr>
          <w:rFonts w:cs="Times New Roman"/>
        </w:rPr>
        <w:t>Aid is decreasing</w:t>
      </w:r>
    </w:p>
    <w:p w14:paraId="674BCC28" w14:textId="77777777" w:rsidR="00613121" w:rsidRPr="005A2163" w:rsidRDefault="00613121" w:rsidP="00613121">
      <w:pPr>
        <w:rPr>
          <w:rFonts w:cs="Times New Roman"/>
        </w:rPr>
      </w:pPr>
      <w:r w:rsidRPr="005A2163">
        <w:rPr>
          <w:rStyle w:val="StyleStyleBold12pt"/>
          <w:rFonts w:cs="Times New Roman"/>
        </w:rPr>
        <w:t>Congressional Research Service, 6/26</w:t>
      </w:r>
      <w:r w:rsidRPr="005A2163">
        <w:rPr>
          <w:rFonts w:cs="Times New Roman"/>
        </w:rPr>
        <w:t xml:space="preserve"> (Congressional Research Service, Service that researches fact for/within congress, 6/26/13, “U.S. Foreign Assistance to Latin America and the Caribbean: Recent Trends and FY2013 </w:t>
      </w:r>
    </w:p>
    <w:p w14:paraId="61E40394" w14:textId="77777777" w:rsidR="00613121" w:rsidRPr="005A2163" w:rsidRDefault="00613121" w:rsidP="00613121">
      <w:pPr>
        <w:rPr>
          <w:rFonts w:cs="Times New Roman"/>
        </w:rPr>
      </w:pPr>
      <w:r w:rsidRPr="005A2163">
        <w:rPr>
          <w:rFonts w:cs="Times New Roman"/>
        </w:rPr>
        <w:t>Appropriations”, http://www.fas.org/sgp/crs/row/R42582.pdf//DH)</w:t>
      </w:r>
    </w:p>
    <w:p w14:paraId="2EE8B381" w14:textId="2D0E8436" w:rsidR="00613121" w:rsidRPr="005A2163" w:rsidRDefault="00613121" w:rsidP="008555C0">
      <w:pPr>
        <w:pStyle w:val="card"/>
      </w:pPr>
      <w:r w:rsidRPr="005A2163">
        <w:rPr>
          <w:rStyle w:val="StyleBoldUnderline"/>
        </w:rPr>
        <w:t>The</w:t>
      </w:r>
      <w:r w:rsidRPr="005A2163">
        <w:t xml:space="preserve"> Obama</w:t>
      </w:r>
      <w:r w:rsidRPr="005A2163">
        <w:rPr>
          <w:rStyle w:val="StyleBoldUnderline"/>
        </w:rPr>
        <w:t xml:space="preserve"> Administration’s FY2013 foreign aid budget request would continue the recent ¶ downward trend in assistance to Latin America and the Caribbean.</w:t>
      </w:r>
      <w:r w:rsidRPr="005A2163">
        <w:t xml:space="preserve"> The Administration has </w:t>
      </w:r>
      <w:r w:rsidRPr="005A2163">
        <w:rPr>
          <w:sz w:val="12"/>
        </w:rPr>
        <w:t xml:space="preserve">¶ </w:t>
      </w:r>
      <w:r w:rsidRPr="005A2163">
        <w:t xml:space="preserve">requested about $1.7 billion for the region. </w:t>
      </w:r>
      <w:r w:rsidRPr="005A2163">
        <w:rPr>
          <w:rStyle w:val="StyleBoldUnderline"/>
        </w:rPr>
        <w:t>If Congress appropriates funding at the requested ¶ levels, Latin America and the Caribbean would receive nearly 9% less assistance than the region ¶ received in FY2012, and about 11% less than the region received in FY2011.</w:t>
      </w:r>
      <w:r w:rsidRPr="005A2163">
        <w:t xml:space="preserve"> In comparison, the </w:t>
      </w:r>
      <w:r w:rsidRPr="005A2163">
        <w:rPr>
          <w:sz w:val="12"/>
        </w:rPr>
        <w:t xml:space="preserve">¶ </w:t>
      </w:r>
      <w:r w:rsidRPr="005A2163">
        <w:t xml:space="preserve">Administration’s budget request calls for a 0.1% increase over FY2012 levels for foreign </w:t>
      </w:r>
      <w:r w:rsidRPr="005A2163">
        <w:rPr>
          <w:sz w:val="12"/>
        </w:rPr>
        <w:t xml:space="preserve">¶ </w:t>
      </w:r>
      <w:r w:rsidRPr="005A2163">
        <w:t xml:space="preserve">operations worldwide. The proposed cuts for the region are widespread, with funding for every </w:t>
      </w:r>
      <w:r w:rsidRPr="005A2163">
        <w:rPr>
          <w:sz w:val="12"/>
        </w:rPr>
        <w:t xml:space="preserve">¶ </w:t>
      </w:r>
      <w:r w:rsidRPr="005A2163">
        <w:t xml:space="preserve">account—with the exception of Development Assistance—decreasing as compared to FY2012. </w:t>
      </w:r>
      <w:r w:rsidRPr="005A2163">
        <w:rPr>
          <w:sz w:val="12"/>
        </w:rPr>
        <w:t xml:space="preserve">¶ </w:t>
      </w:r>
      <w:r w:rsidRPr="005A2163">
        <w:t xml:space="preserve">Brazil, Venezuela, Argentina, and Guyana would see some of the largest cuts in percentage terms, </w:t>
      </w:r>
      <w:r w:rsidRPr="005A2163">
        <w:rPr>
          <w:sz w:val="12"/>
        </w:rPr>
        <w:t xml:space="preserve">¶ </w:t>
      </w:r>
      <w:r w:rsidRPr="005A2163">
        <w:t>while Colombia and</w:t>
      </w:r>
      <w:r w:rsidRPr="005A2163">
        <w:rPr>
          <w:rStyle w:val="StyleBoldUnderline"/>
        </w:rPr>
        <w:t xml:space="preserve"> Mexico would see the largest absolute declines in assistance</w:t>
      </w:r>
      <w:r w:rsidRPr="005A2163">
        <w:t xml:space="preserve">. El Salvador, </w:t>
      </w:r>
      <w:r w:rsidRPr="005A2163">
        <w:rPr>
          <w:sz w:val="12"/>
        </w:rPr>
        <w:t xml:space="preserve">¶ </w:t>
      </w:r>
      <w:r w:rsidRPr="005A2163">
        <w:t>which was selected by the Administration for its “Partnership for Growth Initiative,”5</w:t>
      </w:r>
      <w:r w:rsidRPr="005A2163">
        <w:rPr>
          <w:sz w:val="12"/>
        </w:rPr>
        <w:t xml:space="preserve">¶ </w:t>
      </w:r>
      <w:r w:rsidRPr="005A2163">
        <w:t xml:space="preserve">is the only </w:t>
      </w:r>
      <w:r w:rsidRPr="005A2163">
        <w:rPr>
          <w:sz w:val="12"/>
        </w:rPr>
        <w:t xml:space="preserve">¶ </w:t>
      </w:r>
      <w:r w:rsidRPr="005A2163">
        <w:t>country in the region that would receive a substantial increase in aid.</w:t>
      </w:r>
    </w:p>
    <w:p w14:paraId="2BF1D4A1" w14:textId="2B216863" w:rsidR="006C034C" w:rsidRPr="005A2163" w:rsidRDefault="00F63D35" w:rsidP="00F90837">
      <w:pPr>
        <w:pStyle w:val="Heading2"/>
        <w:rPr>
          <w:rFonts w:cs="Times New Roman"/>
        </w:rPr>
      </w:pPr>
      <w:r w:rsidRPr="005A2163">
        <w:rPr>
          <w:rFonts w:cs="Times New Roman"/>
        </w:rPr>
        <w:lastRenderedPageBreak/>
        <w:t>AT: Relations Advantage</w:t>
      </w:r>
    </w:p>
    <w:p w14:paraId="50375D85" w14:textId="1D1CD30A" w:rsidR="0083544D" w:rsidRPr="005A2163" w:rsidRDefault="004E4C46" w:rsidP="0083544D">
      <w:pPr>
        <w:pStyle w:val="Heading3"/>
        <w:rPr>
          <w:rFonts w:cs="Times New Roman"/>
        </w:rPr>
      </w:pPr>
      <w:r w:rsidRPr="005A2163">
        <w:rPr>
          <w:rFonts w:cs="Times New Roman"/>
        </w:rPr>
        <w:lastRenderedPageBreak/>
        <w:t xml:space="preserve">Renewables </w:t>
      </w:r>
      <w:r w:rsidR="0083544D" w:rsidRPr="005A2163">
        <w:rPr>
          <w:rFonts w:cs="Times New Roman"/>
        </w:rPr>
        <w:t>Coop</w:t>
      </w:r>
      <w:r w:rsidRPr="005A2163">
        <w:rPr>
          <w:rFonts w:cs="Times New Roman"/>
        </w:rPr>
        <w:t>eration</w:t>
      </w:r>
      <w:r w:rsidR="0083544D" w:rsidRPr="005A2163">
        <w:rPr>
          <w:rFonts w:cs="Times New Roman"/>
        </w:rPr>
        <w:t xml:space="preserve"> High</w:t>
      </w:r>
    </w:p>
    <w:p w14:paraId="770BA9E1" w14:textId="6FA6D09E" w:rsidR="0083544D" w:rsidRPr="005A2163" w:rsidRDefault="0083544D" w:rsidP="0083544D">
      <w:pPr>
        <w:pStyle w:val="Heading4"/>
        <w:rPr>
          <w:rFonts w:cs="Times New Roman"/>
        </w:rPr>
      </w:pPr>
      <w:r w:rsidRPr="005A2163">
        <w:rPr>
          <w:rFonts w:cs="Times New Roman"/>
        </w:rPr>
        <w:t>Cooperation high now</w:t>
      </w:r>
      <w:r w:rsidR="00D57EF7" w:rsidRPr="005A2163">
        <w:rPr>
          <w:rFonts w:cs="Times New Roman"/>
        </w:rPr>
        <w:t xml:space="preserve"> – it’s structurally resilient, includes investment and is strengthening Mexican renewables</w:t>
      </w:r>
    </w:p>
    <w:p w14:paraId="15811287" w14:textId="77777777" w:rsidR="0083544D" w:rsidRPr="005A2163" w:rsidRDefault="0083544D" w:rsidP="0083544D">
      <w:pPr>
        <w:rPr>
          <w:rFonts w:cs="Times New Roman"/>
        </w:rPr>
      </w:pPr>
      <w:r w:rsidRPr="005A2163">
        <w:rPr>
          <w:rStyle w:val="StyleStyleBold12pt"/>
          <w:rFonts w:cs="Times New Roman"/>
        </w:rPr>
        <w:t>Wood 10</w:t>
      </w:r>
      <w:r w:rsidRPr="005A2163">
        <w:rPr>
          <w:rFonts w:cs="Times New Roman"/>
        </w:rPr>
        <w:t xml:space="preserve"> – PhD in Political Studies @ Queen’s, Professor @ ITAM in Mexico City</w:t>
      </w:r>
    </w:p>
    <w:p w14:paraId="13B08D34" w14:textId="77777777" w:rsidR="0083544D" w:rsidRPr="005A2163" w:rsidRDefault="0083544D" w:rsidP="0083544D">
      <w:pPr>
        <w:rPr>
          <w:rFonts w:cs="Times New Roman"/>
        </w:rPr>
      </w:pPr>
      <w:r w:rsidRPr="005A2163">
        <w:rPr>
          <w:rFonts w:cs="Times New Roman"/>
        </w:rPr>
        <w:t>(Duncan, Woodrow Wilson International Center for Scholars, http://www.statealliancepartnership.org/resources_files/USMexico_Cooperation_Renewable_Energies.pdf)//BB</w:t>
      </w:r>
    </w:p>
    <w:p w14:paraId="7725B44B" w14:textId="77777777" w:rsidR="0083544D" w:rsidRPr="005A2163" w:rsidRDefault="0083544D" w:rsidP="0083544D">
      <w:pPr>
        <w:pStyle w:val="card"/>
      </w:pPr>
      <w:r w:rsidRPr="005A2163">
        <w:rPr>
          <w:rStyle w:val="StyleBoldUnderline"/>
        </w:rPr>
        <w:t xml:space="preserve">The history of cooperation between Mexico and the United States in renewable energy is surprisingly </w:t>
      </w:r>
      <w:r w:rsidRPr="005A2163">
        <w:rPr>
          <w:rStyle w:val="Emphasis"/>
        </w:rPr>
        <w:t>long</w:t>
      </w:r>
      <w:r w:rsidRPr="005A2163">
        <w:rPr>
          <w:rStyle w:val="StyleBoldUnderline"/>
        </w:rPr>
        <w:t xml:space="preserve"> </w:t>
      </w:r>
      <w:r w:rsidRPr="005A2163">
        <w:rPr>
          <w:rStyle w:val="Emphasis"/>
        </w:rPr>
        <w:t>and multi-faceted</w:t>
      </w:r>
      <w:r w:rsidRPr="005A2163">
        <w:rPr>
          <w:rStyle w:val="StyleBoldUnderline"/>
        </w:rPr>
        <w:t xml:space="preserve"> and it has been a vital, albeit unheralded, dimension to bilateral relations and a significant boost to rural and later national development for </w:t>
      </w:r>
      <w:r w:rsidRPr="005A2163">
        <w:rPr>
          <w:rStyle w:val="Emphasis"/>
        </w:rPr>
        <w:t>over 18 years</w:t>
      </w:r>
      <w:r w:rsidRPr="005A2163">
        <w:t xml:space="preserve">. </w:t>
      </w:r>
      <w:r w:rsidRPr="005A2163">
        <w:rPr>
          <w:rStyle w:val="StyleBoldUnderline"/>
        </w:rPr>
        <w:t>Cooperation in some areas goes back even further than that, with geothermal energy collaboration extending back to the 1970s</w:t>
      </w:r>
      <w:r w:rsidRPr="005A2163">
        <w:t>. Although it is now seen as crucial in the context of efforts to mitigate climate change, renewable energy in Mexico has and always has been seen as a development tool, helping to bring energy and employment to marginalized areas that are not connected to the national electricity grid.</w:t>
      </w:r>
      <w:r w:rsidRPr="005A2163">
        <w:rPr>
          <w:sz w:val="12"/>
        </w:rPr>
        <w:t xml:space="preserve">¶ </w:t>
      </w:r>
      <w:r w:rsidRPr="005A2163">
        <w:rPr>
          <w:rStyle w:val="StyleBoldUnderline"/>
        </w:rPr>
        <w:t>Beginning in the 1990s, USAID has invested in long term programs seeking to increase opportunities for renewable energy in Mexico, focusing mainly on small projects in rural areas but also increasingly on projects that a having a far-reaching impact on Mexico's energy profile</w:t>
      </w:r>
      <w:r w:rsidRPr="005A2163">
        <w:t xml:space="preserve">. The </w:t>
      </w:r>
      <w:r w:rsidRPr="005A2163">
        <w:rPr>
          <w:rStyle w:val="Emphasis"/>
        </w:rPr>
        <w:t>investments made by the US government</w:t>
      </w:r>
      <w:r w:rsidRPr="005A2163">
        <w:t xml:space="preserve"> in mapping Mexico's wind energy resources in Oaxaca and other parts of the country </w:t>
      </w:r>
      <w:r w:rsidRPr="005A2163">
        <w:rPr>
          <w:rStyle w:val="StyleBoldUnderline"/>
        </w:rPr>
        <w:t>have helped to develop a new source of energy for the national grid and for private consumption, and a new source of employment, investment, technical expertise and economic growth</w:t>
      </w:r>
      <w:r w:rsidRPr="005A2163">
        <w:t>.</w:t>
      </w:r>
    </w:p>
    <w:p w14:paraId="7C82881F" w14:textId="77777777" w:rsidR="0083544D" w:rsidRPr="005A2163" w:rsidRDefault="0083544D" w:rsidP="0083544D">
      <w:pPr>
        <w:pStyle w:val="Heading4"/>
        <w:rPr>
          <w:rFonts w:cs="Times New Roman"/>
        </w:rPr>
      </w:pPr>
      <w:r w:rsidRPr="005A2163">
        <w:rPr>
          <w:rFonts w:cs="Times New Roman"/>
        </w:rPr>
        <w:t>Energy coop high now</w:t>
      </w:r>
    </w:p>
    <w:p w14:paraId="36ACF63D" w14:textId="77777777" w:rsidR="0083544D" w:rsidRPr="005A2163" w:rsidRDefault="0083544D" w:rsidP="0083544D">
      <w:pPr>
        <w:rPr>
          <w:rFonts w:cs="Times New Roman"/>
        </w:rPr>
      </w:pPr>
      <w:r w:rsidRPr="005A2163">
        <w:rPr>
          <w:rStyle w:val="StyleStyleBold12pt"/>
          <w:rFonts w:cs="Times New Roman"/>
        </w:rPr>
        <w:t>GNEB 11</w:t>
      </w:r>
      <w:r w:rsidRPr="005A2163">
        <w:rPr>
          <w:rFonts w:cs="Times New Roman"/>
        </w:rPr>
        <w:t xml:space="preserve"> – Good Neighbor Environmental Board, The Good Neighbor Environmental Board was created in 1992 by the Enterprise for the Americas ¶ Initiative Act, Public Law 102-532.The purpose of the Board is to “advise the President and the ¶ Congress on the need for implementation of environmental and infrastructure projects (including ¶ projects that affect agriculture, rural development, and human nutrition) within the States of the ¶ United States contiguous to Mexico in order to improve the quality of life of persons residing on ¶ the United States side of the border.” ¶ The Board is charged with submitting an annual report to the President and the Congress. ¶ Management responsibilities for the Board were delegated to the Administrator of the U.S. Environmental Protection Agency by Executive Order 12916 on May 13, 1994</w:t>
      </w:r>
    </w:p>
    <w:p w14:paraId="246F4812" w14:textId="77777777" w:rsidR="0083544D" w:rsidRPr="005A2163" w:rsidRDefault="0083544D" w:rsidP="0083544D">
      <w:pPr>
        <w:rPr>
          <w:rFonts w:cs="Times New Roman"/>
        </w:rPr>
      </w:pPr>
      <w:r w:rsidRPr="005A2163">
        <w:rPr>
          <w:rFonts w:cs="Times New Roman"/>
        </w:rPr>
        <w:t>(“The Potential Environmental and Economic Benefits of Renewable Energy Development in the U.S.-Mexico Border Region,” http://www.epa.gov/ofacmo/gneb/gneb14threport/English-GNEB-14th-Report.pdf)//BB</w:t>
      </w:r>
    </w:p>
    <w:p w14:paraId="5C2CA012" w14:textId="77777777" w:rsidR="0083544D" w:rsidRPr="005A2163" w:rsidRDefault="0083544D" w:rsidP="0083544D">
      <w:pPr>
        <w:pStyle w:val="card"/>
      </w:pPr>
      <w:r w:rsidRPr="005A2163">
        <w:rPr>
          <w:rStyle w:val="StyleBoldUnderline"/>
        </w:rPr>
        <w:t>Despite</w:t>
      </w:r>
      <w:r w:rsidRPr="005A2163">
        <w:t xml:space="preserve"> the challenges, </w:t>
      </w:r>
      <w:r w:rsidRPr="005A2163">
        <w:rPr>
          <w:rStyle w:val="StyleBoldUnderline"/>
        </w:rPr>
        <w:t>the United States and Mexico are working together on a wide variety of renewable energy and energy efficiency projects. The</w:t>
      </w:r>
      <w:r w:rsidRPr="005A2163">
        <w:t xml:space="preserve"> U.S. Agency for International Development (</w:t>
      </w:r>
      <w:r w:rsidRPr="005A2163">
        <w:rPr>
          <w:rStyle w:val="StyleBoldUnderline"/>
        </w:rPr>
        <w:t>USAID) ¶ is working with Mexico to develop a national Low-Emission Development Strategy</w:t>
      </w:r>
      <w:r w:rsidRPr="005A2163">
        <w:t xml:space="preserve"> (LEDS) </w:t>
      </w:r>
      <w:r w:rsidRPr="005A2163">
        <w:rPr>
          <w:rStyle w:val="StyleBoldUnderline"/>
        </w:rPr>
        <w:t>for Mexico ¶ and also is working with Mexican federal, state, and municipal governments on a range of programs, from ¶ encouraging the use of renewables to energy efficient mortgages and renewable standards</w:t>
      </w:r>
      <w:r w:rsidRPr="005A2163">
        <w:t xml:space="preserve">. </w:t>
      </w:r>
      <w:r w:rsidRPr="005A2163">
        <w:rPr>
          <w:sz w:val="12"/>
        </w:rPr>
        <w:t xml:space="preserve">¶ </w:t>
      </w:r>
      <w:r w:rsidRPr="005A2163">
        <w:t xml:space="preserve">In 2010, the United States and Mexico expanded their Methane to Markets Partnership with the </w:t>
      </w:r>
      <w:r w:rsidRPr="005A2163">
        <w:rPr>
          <w:sz w:val="12"/>
        </w:rPr>
        <w:t xml:space="preserve">¶ </w:t>
      </w:r>
      <w:r w:rsidRPr="005A2163">
        <w:t xml:space="preserve">launch of the Global Methane Initiative (GMI) to expand and accelerate global methane reductions. </w:t>
      </w:r>
      <w:r w:rsidRPr="005A2163">
        <w:rPr>
          <w:sz w:val="12"/>
        </w:rPr>
        <w:t xml:space="preserve">¶ </w:t>
      </w:r>
      <w:r w:rsidRPr="005A2163">
        <w:t xml:space="preserve">In addition, </w:t>
      </w:r>
      <w:r w:rsidRPr="005A2163">
        <w:rPr>
          <w:rStyle w:val="StyleBoldUnderline"/>
        </w:rPr>
        <w:t xml:space="preserve">EPA cooperates with the Mexican Secretariat of Environment and Natural Resources ¶ (SEMARNAT) on reducing heavy </w:t>
      </w:r>
      <w:r w:rsidRPr="005A2163">
        <w:rPr>
          <w:rStyle w:val="StyleBoldUnderline"/>
        </w:rPr>
        <w:lastRenderedPageBreak/>
        <w:t>vehicle emissions through Mexico’s Transporte Limpio program, ¶ which is based on EPA’s SmartWay program, aimed at reducing transportation-related emissions by ¶ creating incentives to improve supply chain fuel efficiency. DOE and SENER share information on ¶ smart grid, renewable energy, and energy efficiency technologies, and work with EPA and SEMARNAT ¶ on a partnership to develop a program similar to ENERGY STAR to promote the use of more efficient ¶ building materials and appliances in Mexico</w:t>
      </w:r>
      <w:r w:rsidRPr="005A2163">
        <w:t xml:space="preserve">. Mexico has taken the lead within the Energy and Climate </w:t>
      </w:r>
      <w:r w:rsidRPr="005A2163">
        <w:rPr>
          <w:sz w:val="12"/>
        </w:rPr>
        <w:t xml:space="preserve">¶ </w:t>
      </w:r>
      <w:r w:rsidRPr="005A2163">
        <w:t xml:space="preserve">Partnership of the Americas on an Energy Efficiency Working Group for the region, and supports </w:t>
      </w:r>
      <w:r w:rsidRPr="005A2163">
        <w:rPr>
          <w:sz w:val="12"/>
        </w:rPr>
        <w:t xml:space="preserve">¶ </w:t>
      </w:r>
      <w:r w:rsidRPr="005A2163">
        <w:t xml:space="preserve">regional interconnections and energy access efforts. Mexico also is part of the Clean Energy Ministerial process, where it leads with other countries on energy efficiency, smart grid, and renewable energy </w:t>
      </w:r>
      <w:r w:rsidRPr="005A2163">
        <w:rPr>
          <w:sz w:val="12"/>
        </w:rPr>
        <w:t xml:space="preserve">¶ </w:t>
      </w:r>
      <w:r w:rsidRPr="005A2163">
        <w:t xml:space="preserve">initiatives. Finally, </w:t>
      </w:r>
      <w:r w:rsidRPr="005A2163">
        <w:rPr>
          <w:rStyle w:val="StyleBoldUnderline"/>
        </w:rPr>
        <w:t>as part of a 1993 bilateral agreement to the North American Free Trade Agreement ¶ (NAFTA), the United States and Mexico formed the North American Development Bank (NADB) ¶ and Border Environment Cooperation Commission (BECC), which recently have begun assessing and ¶ financing some renewable energy projects in the border area</w:t>
      </w:r>
      <w:r w:rsidRPr="005A2163">
        <w:t>.</w:t>
      </w:r>
    </w:p>
    <w:p w14:paraId="6ADFA0B1" w14:textId="77777777" w:rsidR="004E4C46" w:rsidRPr="005A2163" w:rsidRDefault="004E4C46" w:rsidP="004E4C46">
      <w:pPr>
        <w:pStyle w:val="Heading4"/>
        <w:rPr>
          <w:rFonts w:cs="Times New Roman"/>
        </w:rPr>
      </w:pPr>
      <w:r w:rsidRPr="005A2163">
        <w:rPr>
          <w:rFonts w:cs="Times New Roman"/>
        </w:rPr>
        <w:t xml:space="preserve">Status quo solves – recent Obama and Nieto meeting solidified green energy cooperation </w:t>
      </w:r>
    </w:p>
    <w:p w14:paraId="20249712" w14:textId="77777777" w:rsidR="004E4C46" w:rsidRPr="005A2163" w:rsidRDefault="004E4C46" w:rsidP="004E4C46">
      <w:pPr>
        <w:rPr>
          <w:rFonts w:cs="Times New Roman"/>
          <w:color w:val="000000"/>
        </w:rPr>
      </w:pPr>
      <w:r w:rsidRPr="005A2163">
        <w:rPr>
          <w:rFonts w:cs="Times New Roman"/>
          <w:b/>
          <w:color w:val="000000"/>
        </w:rPr>
        <w:t xml:space="preserve">Castellanos 5/3 </w:t>
      </w:r>
      <w:r w:rsidRPr="005A2163">
        <w:rPr>
          <w:rFonts w:cs="Times New Roman"/>
          <w:color w:val="000000"/>
        </w:rPr>
        <w:t xml:space="preserve">– </w:t>
      </w:r>
      <w:r w:rsidRPr="005A2163">
        <w:rPr>
          <w:rFonts w:cs="Times New Roman"/>
        </w:rPr>
        <w:t>Industry analyst at Mexico renewable Energy Review</w:t>
      </w:r>
      <w:r w:rsidRPr="005A2163">
        <w:rPr>
          <w:rFonts w:cs="Times New Roman"/>
          <w:color w:val="000000"/>
        </w:rPr>
        <w:t xml:space="preserve"> (Edwin, “USA and Mexico’s cooperation in green energy”, Renewable Energy, </w:t>
      </w:r>
      <w:hyperlink r:id="rId31" w:history="1">
        <w:r w:rsidRPr="005A2163">
          <w:rPr>
            <w:rStyle w:val="Hyperlink"/>
            <w:rFonts w:cs="Times New Roman"/>
          </w:rPr>
          <w:t>http://www.renewableenergymexico.com/?p=794)//AY</w:t>
        </w:r>
      </w:hyperlink>
    </w:p>
    <w:p w14:paraId="36C44F41" w14:textId="77777777" w:rsidR="004E4C46" w:rsidRPr="005A2163" w:rsidRDefault="004E4C46" w:rsidP="004E4C46">
      <w:pPr>
        <w:rPr>
          <w:rFonts w:cs="Times New Roman"/>
          <w:color w:val="000000"/>
        </w:rPr>
      </w:pPr>
    </w:p>
    <w:p w14:paraId="24212F8E" w14:textId="77777777" w:rsidR="004E4C46" w:rsidRPr="005A2163" w:rsidRDefault="004E4C46" w:rsidP="004E4C46">
      <w:pPr>
        <w:shd w:val="clear" w:color="auto" w:fill="FFFFFF"/>
        <w:spacing w:after="240"/>
        <w:textAlignment w:val="baseline"/>
        <w:rPr>
          <w:rFonts w:eastAsia="Times New Roman" w:cs="Times New Roman"/>
          <w:color w:val="000000"/>
          <w:szCs w:val="23"/>
          <w:u w:val="single"/>
        </w:rPr>
      </w:pPr>
      <w:r w:rsidRPr="005A2163">
        <w:rPr>
          <w:rFonts w:eastAsia="Times New Roman" w:cs="Times New Roman"/>
          <w:color w:val="000000"/>
          <w:szCs w:val="23"/>
          <w:u w:val="single"/>
        </w:rPr>
        <w:t xml:space="preserve">In terms of renewable energy, the </w:t>
      </w:r>
      <w:r w:rsidRPr="005A2163">
        <w:rPr>
          <w:rFonts w:eastAsia="Times New Roman" w:cs="Times New Roman"/>
          <w:b/>
          <w:color w:val="000000"/>
          <w:szCs w:val="23"/>
          <w:u w:val="single"/>
        </w:rPr>
        <w:t>U.S. president pledged to secure an energy future</w:t>
      </w:r>
      <w:r w:rsidRPr="005A2163">
        <w:rPr>
          <w:rFonts w:eastAsia="Times New Roman" w:cs="Times New Roman"/>
          <w:color w:val="000000"/>
          <w:szCs w:val="23"/>
          <w:u w:val="single"/>
        </w:rPr>
        <w:t xml:space="preserve"> including the need to develop clean energy to fight against climate change. </w:t>
      </w:r>
      <w:r w:rsidRPr="005A2163">
        <w:rPr>
          <w:rFonts w:eastAsia="Times New Roman" w:cs="Times New Roman"/>
          <w:color w:val="000000"/>
          <w:szCs w:val="23"/>
        </w:rPr>
        <w:t>The responsible use of natural resources that each country possess is a must, he said, in order to secure the sustainable development of any country and population.</w:t>
      </w:r>
      <w:r w:rsidRPr="005A2163">
        <w:rPr>
          <w:rFonts w:eastAsia="Times New Roman" w:cs="Times New Roman"/>
          <w:color w:val="000000"/>
          <w:szCs w:val="23"/>
          <w:u w:val="single"/>
        </w:rPr>
        <w:t xml:space="preserve"> Climate change has impacted various ecosystems, climate patterns, and represents a challenge</w:t>
      </w:r>
      <w:r w:rsidRPr="005A2163">
        <w:rPr>
          <w:rFonts w:eastAsia="Times New Roman" w:cs="Times New Roman"/>
          <w:color w:val="000000"/>
          <w:szCs w:val="23"/>
        </w:rPr>
        <w:t xml:space="preserve"> that humans will have to eventually face. </w:t>
      </w:r>
      <w:r w:rsidRPr="005A2163">
        <w:rPr>
          <w:rFonts w:eastAsia="Times New Roman" w:cs="Times New Roman"/>
          <w:color w:val="000000"/>
          <w:szCs w:val="23"/>
          <w:u w:val="single"/>
        </w:rPr>
        <w:t>By promoting investment to reduce carbon emissions through clean and renewable energy</w:t>
      </w:r>
      <w:r w:rsidRPr="005A2163">
        <w:rPr>
          <w:rFonts w:eastAsia="Times New Roman" w:cs="Times New Roman"/>
          <w:color w:val="000000"/>
          <w:szCs w:val="23"/>
        </w:rPr>
        <w:t xml:space="preserve">, natural resources will be preserved and </w:t>
      </w:r>
      <w:r w:rsidRPr="005A2163">
        <w:rPr>
          <w:rFonts w:eastAsia="Times New Roman" w:cs="Times New Roman"/>
          <w:color w:val="000000"/>
          <w:szCs w:val="23"/>
          <w:u w:val="single"/>
        </w:rPr>
        <w:t xml:space="preserve">climate change can be significantly slowed. </w:t>
      </w:r>
      <w:r w:rsidRPr="005A2163">
        <w:rPr>
          <w:rFonts w:eastAsia="Times New Roman" w:cs="Times New Roman"/>
          <w:color w:val="000000"/>
          <w:szCs w:val="23"/>
        </w:rPr>
        <w:t xml:space="preserve">The United States, being one of the biggest producer of greenhouse gasses in the world has made historic commitments to promote the use of renewable energy. Similarly, </w:t>
      </w:r>
      <w:r w:rsidRPr="005A2163">
        <w:rPr>
          <w:rFonts w:eastAsia="Times New Roman" w:cs="Times New Roman"/>
          <w:color w:val="000000"/>
          <w:szCs w:val="23"/>
          <w:u w:val="single"/>
        </w:rPr>
        <w:t>Mexico is a leader in cutting carbon emission and encourages other developed countries to follow these actions. “Together, let’s keep building new clean energy partnerships by harnessing wind and solar and the good jobs that come with them. Let’s keep investing</w:t>
      </w:r>
      <w:r w:rsidRPr="005A2163">
        <w:rPr>
          <w:rFonts w:eastAsia="Times New Roman" w:cs="Times New Roman"/>
          <w:color w:val="000000"/>
          <w:szCs w:val="23"/>
        </w:rPr>
        <w:t xml:space="preserve"> in green buildings and smart grid technologies</w:t>
      </w:r>
      <w:r w:rsidRPr="005A2163">
        <w:rPr>
          <w:rFonts w:eastAsia="Times New Roman" w:cs="Times New Roman"/>
          <w:color w:val="000000"/>
          <w:szCs w:val="23"/>
          <w:u w:val="single"/>
        </w:rPr>
        <w:t xml:space="preserve"> so we’re making our planet cleaner and safer</w:t>
      </w:r>
      <w:r w:rsidRPr="005A2163">
        <w:rPr>
          <w:rFonts w:eastAsia="Times New Roman" w:cs="Times New Roman"/>
          <w:color w:val="000000"/>
          <w:szCs w:val="23"/>
        </w:rPr>
        <w:t xml:space="preserve"> for future generations</w:t>
      </w:r>
      <w:r w:rsidRPr="005A2163">
        <w:rPr>
          <w:rFonts w:eastAsia="Times New Roman" w:cs="Times New Roman"/>
          <w:color w:val="000000"/>
          <w:szCs w:val="23"/>
          <w:u w:val="single"/>
        </w:rPr>
        <w:t xml:space="preserve">,” said Obama. </w:t>
      </w:r>
      <w:r w:rsidRPr="005A2163">
        <w:rPr>
          <w:rFonts w:eastAsia="Times New Roman" w:cs="Times New Roman"/>
          <w:b/>
          <w:color w:val="000000"/>
          <w:szCs w:val="23"/>
          <w:u w:val="single"/>
        </w:rPr>
        <w:t>The meeting between Obama and Peña Nieto ended with very positive propositions from both sides, encouraging the commitment of both countries</w:t>
      </w:r>
      <w:r w:rsidRPr="005A2163">
        <w:rPr>
          <w:rFonts w:eastAsia="Times New Roman" w:cs="Times New Roman"/>
          <w:color w:val="000000"/>
          <w:szCs w:val="23"/>
          <w:u w:val="single"/>
        </w:rPr>
        <w:t xml:space="preserve"> to cooperate in the most important issues that both countries face and ensuring the welfare of future generations.</w:t>
      </w:r>
    </w:p>
    <w:p w14:paraId="4238357A" w14:textId="01685C1F" w:rsidR="00A61B69" w:rsidRPr="005A2163" w:rsidRDefault="00A61B69" w:rsidP="00A61B69">
      <w:pPr>
        <w:pStyle w:val="Heading3"/>
        <w:rPr>
          <w:rFonts w:cs="Times New Roman"/>
        </w:rPr>
      </w:pPr>
      <w:r w:rsidRPr="005A2163">
        <w:rPr>
          <w:rFonts w:cs="Times New Roman"/>
        </w:rPr>
        <w:lastRenderedPageBreak/>
        <w:t>Economic Cooperation High</w:t>
      </w:r>
    </w:p>
    <w:p w14:paraId="3705C1F5" w14:textId="5D5287FF" w:rsidR="00013F0A" w:rsidRPr="005A2163" w:rsidRDefault="00A61B69" w:rsidP="00013F0A">
      <w:pPr>
        <w:pStyle w:val="Heading4"/>
        <w:rPr>
          <w:rFonts w:cs="Times New Roman"/>
        </w:rPr>
      </w:pPr>
      <w:r w:rsidRPr="005A2163">
        <w:rPr>
          <w:rFonts w:cs="Times New Roman"/>
        </w:rPr>
        <w:t>Economic ties high and resilient</w:t>
      </w:r>
    </w:p>
    <w:p w14:paraId="72EEB1A9" w14:textId="77777777" w:rsidR="00013F0A" w:rsidRPr="005A2163" w:rsidRDefault="00013F0A" w:rsidP="00013F0A">
      <w:pPr>
        <w:rPr>
          <w:rFonts w:cs="Times New Roman"/>
        </w:rPr>
      </w:pPr>
      <w:r w:rsidRPr="005A2163">
        <w:rPr>
          <w:rStyle w:val="StyleStyleBold12pt"/>
          <w:rFonts w:cs="Times New Roman"/>
        </w:rPr>
        <w:t>Wilson 11</w:t>
      </w:r>
      <w:r w:rsidRPr="005A2163">
        <w:rPr>
          <w:rFonts w:cs="Times New Roman"/>
        </w:rPr>
        <w:t xml:space="preserve"> – MA in International Affairs @ American U, Associate at the Mexico Institute of the Woodrow Wilson International Center for Scholars, where he develops the Institute’s research and programming on regional economic integration and U.S.-Mexico border affairs</w:t>
      </w:r>
    </w:p>
    <w:p w14:paraId="4A22A28B" w14:textId="77777777" w:rsidR="00013F0A" w:rsidRPr="005A2163" w:rsidRDefault="00013F0A" w:rsidP="00013F0A">
      <w:pPr>
        <w:rPr>
          <w:rFonts w:cs="Times New Roman"/>
        </w:rPr>
      </w:pPr>
      <w:r w:rsidRPr="005A2163">
        <w:rPr>
          <w:rFonts w:cs="Times New Roman"/>
        </w:rPr>
        <w:t>(Christopher, “Working Together,” Mexico Institute @ Woodrow Institute, Scholar)//BB</w:t>
      </w:r>
    </w:p>
    <w:p w14:paraId="2DC29BF8" w14:textId="77777777" w:rsidR="00013F0A" w:rsidRPr="005A2163" w:rsidRDefault="00013F0A" w:rsidP="004E4C46">
      <w:pPr>
        <w:pStyle w:val="card"/>
      </w:pPr>
      <w:r w:rsidRPr="005A2163">
        <w:rPr>
          <w:rStyle w:val="StyleBoldUnderline"/>
        </w:rPr>
        <w:t>The economic ties between the United States and Mexico are reinforced by a large web of social networks. Thirty-two million U.S. residents, or one in ten, are of Mexican origin, including roughly 12 million people born in Mexico</w:t>
      </w:r>
      <w:r w:rsidRPr="005A2163">
        <w:t xml:space="preserve">.10 Perhaps a million Americans live in Mexico, almost a fifth of all Americans who live abroad.11 Close to 15,000 Mexicans are pursuing college degrees in the United States, and 13 million Mexicans visit the U.S. in 2010.12 As the top tourist destination for U.S. travelers, an even larger 19 million U.S. residents visit Mexico each year.13 </w:t>
      </w:r>
      <w:r w:rsidRPr="005A2163">
        <w:rPr>
          <w:rStyle w:val="StyleBoldUnderline"/>
        </w:rPr>
        <w:t>Just as social networks often facilitate the creation of commercial relationships within the United States, the depth and intensity of bilateral social integration spurs the development of economic links between the U.S. and Mexico. Import and export relationships, production sharing arrangements, and investment opportunities are all made easier by the relatively high level of understanding derived from the geographic and cultural proximity of United States and Mexico</w:t>
      </w:r>
      <w:r w:rsidRPr="005A2163">
        <w:t>.</w:t>
      </w:r>
    </w:p>
    <w:p w14:paraId="68BD4AB7" w14:textId="40E84B76" w:rsidR="004E4C46" w:rsidRPr="005A2163" w:rsidRDefault="004E4C46" w:rsidP="004E4C46">
      <w:pPr>
        <w:pStyle w:val="Heading3"/>
        <w:rPr>
          <w:rFonts w:cs="Times New Roman"/>
        </w:rPr>
      </w:pPr>
      <w:r w:rsidRPr="005A2163">
        <w:rPr>
          <w:rFonts w:cs="Times New Roman"/>
        </w:rPr>
        <w:lastRenderedPageBreak/>
        <w:t>Investment High</w:t>
      </w:r>
    </w:p>
    <w:p w14:paraId="1DE63B08" w14:textId="77777777" w:rsidR="00013F0A" w:rsidRPr="005A2163" w:rsidRDefault="00013F0A" w:rsidP="00013F0A">
      <w:pPr>
        <w:pStyle w:val="Heading4"/>
        <w:rPr>
          <w:rFonts w:cs="Times New Roman"/>
        </w:rPr>
      </w:pPr>
      <w:r w:rsidRPr="005A2163">
        <w:rPr>
          <w:rFonts w:cs="Times New Roman"/>
        </w:rPr>
        <w:t>Bilateral investment high now</w:t>
      </w:r>
    </w:p>
    <w:p w14:paraId="247375C1" w14:textId="77777777" w:rsidR="00013F0A" w:rsidRPr="005A2163" w:rsidRDefault="00013F0A" w:rsidP="00013F0A">
      <w:pPr>
        <w:rPr>
          <w:rFonts w:cs="Times New Roman"/>
        </w:rPr>
      </w:pPr>
      <w:r w:rsidRPr="005A2163">
        <w:rPr>
          <w:rStyle w:val="StyleStyleBold12pt"/>
          <w:rFonts w:cs="Times New Roman"/>
        </w:rPr>
        <w:t>Wilson 11</w:t>
      </w:r>
      <w:r w:rsidRPr="005A2163">
        <w:rPr>
          <w:rFonts w:cs="Times New Roman"/>
        </w:rPr>
        <w:t xml:space="preserve"> – MA in International Affairs @ American U, Associate at the Mexico Institute of the Woodrow Wilson International Center for Scholars, where he develops the Institute’s research and programming on regional economic integration and U.S.-Mexico border affairs</w:t>
      </w:r>
    </w:p>
    <w:p w14:paraId="4F5CA196" w14:textId="5BA13734" w:rsidR="00013F0A" w:rsidRPr="005A2163" w:rsidRDefault="00013F0A" w:rsidP="00013F0A">
      <w:pPr>
        <w:rPr>
          <w:rFonts w:cs="Times New Roman"/>
        </w:rPr>
      </w:pPr>
      <w:r w:rsidRPr="005A2163">
        <w:rPr>
          <w:rFonts w:cs="Times New Roman"/>
        </w:rPr>
        <w:t>(Christopher, “Working Together,” Mexico Institute @ Woodrow Institute, Scholar)//BB</w:t>
      </w:r>
    </w:p>
    <w:p w14:paraId="2FAFCE2F" w14:textId="77777777" w:rsidR="00013F0A" w:rsidRPr="005A2163" w:rsidRDefault="00013F0A" w:rsidP="00E14C42">
      <w:pPr>
        <w:pStyle w:val="card"/>
      </w:pPr>
      <w:r w:rsidRPr="005A2163">
        <w:t xml:space="preserve">In addition to trade, </w:t>
      </w:r>
      <w:r w:rsidRPr="005A2163">
        <w:rPr>
          <w:rStyle w:val="StyleBoldUnderline"/>
        </w:rPr>
        <w:t>both Mexicans and Americans have significant foreign investment in each other’s country in a diverse range of industries. Bilateral foreign investment offers benefits to both parties, generating jobs and supporting industries in the host country while generating profits for foreign companies and investors. It is often a pillar of production sharing arrangements. Since 1993, U.S. investment in Mexico and Mexican investment in the United States have skyrocketed</w:t>
      </w:r>
      <w:r w:rsidRPr="005A2163">
        <w:t xml:space="preserve"> to more than six times their 1993 level. While U.S. foreign direct investment, at $90 billion in 2010, is still much larger than investment in the opposite direction, Mexican FDI in the United States, at $12.6 billion, is significant and growing quickly.14 </w:t>
      </w:r>
      <w:r w:rsidRPr="005A2163">
        <w:rPr>
          <w:rStyle w:val="StyleBoldUnderline"/>
        </w:rPr>
        <w:t>Mexican companies are now industry leaders in at least four areas of the U.S. market: cement, breads and baked goods, tortillas, and milk and dairy products. There are also significant Mexican investments in U.S. media, mining, beverages, retail stores, and other areas of the economy</w:t>
      </w:r>
      <w:r w:rsidRPr="005A2163">
        <w:t>. Consumers may be surprised to learn that brands they are familiar with, like Entenmanns, Sara Lee, Thomas English Muffins, Boboli Pizza Crust, Borden Milk, Weight Watchers Yogurt, Mission Tortillas, Ready-Mix Cement, Tracfone cell phones, Saks Fifth Avenue stores, and even the New York Times, are supported by Mexican investment—as are the U.S. jobs those companies provide.15 Indeed, all but the last two are wholly owned by Mexican companies.16</w:t>
      </w:r>
    </w:p>
    <w:p w14:paraId="58EC73FE" w14:textId="77777777" w:rsidR="008E1E71" w:rsidRPr="005A2163" w:rsidRDefault="008E1E71" w:rsidP="008E1E71">
      <w:pPr>
        <w:pStyle w:val="Heading4"/>
        <w:rPr>
          <w:rStyle w:val="StyleStyleBold12pt"/>
          <w:rFonts w:cs="Times New Roman"/>
          <w:iCs w:val="0"/>
        </w:rPr>
      </w:pPr>
      <w:r w:rsidRPr="005A2163">
        <w:rPr>
          <w:rFonts w:cs="Times New Roman"/>
        </w:rPr>
        <w:t>Economic ties are high now – shift from security has already begun</w:t>
      </w:r>
      <w:r w:rsidRPr="005A2163">
        <w:rPr>
          <w:rStyle w:val="StyleStyleBold12pt"/>
          <w:rFonts w:cs="Times New Roman"/>
          <w:b/>
        </w:rPr>
        <w:t xml:space="preserve"> </w:t>
      </w:r>
    </w:p>
    <w:p w14:paraId="022AC340" w14:textId="77777777" w:rsidR="008E1E71" w:rsidRPr="005A2163" w:rsidRDefault="008E1E71" w:rsidP="008E1E71">
      <w:pPr>
        <w:rPr>
          <w:rFonts w:cs="Times New Roman"/>
        </w:rPr>
      </w:pPr>
      <w:r w:rsidRPr="005A2163">
        <w:rPr>
          <w:rStyle w:val="StyleStyleBold12pt"/>
          <w:rFonts w:cs="Times New Roman"/>
        </w:rPr>
        <w:t>IPS 4/30</w:t>
      </w:r>
      <w:r w:rsidRPr="005A2163">
        <w:rPr>
          <w:rFonts w:cs="Times New Roman"/>
        </w:rPr>
        <w:t xml:space="preserve"> (Inter Press Service News Agency, Katelyn Fossett, “In U.S.-Mexico Relations, a Shift from Security to Economy”, http://www.ipsnews.net/2013/04/in-u-s-mexico-relations-a-shift-from-security-to-economy//lm)</w:t>
      </w:r>
    </w:p>
    <w:p w14:paraId="3D9117E9" w14:textId="77777777" w:rsidR="008E1E71" w:rsidRPr="005A2163" w:rsidRDefault="008E1E71" w:rsidP="008E1E71">
      <w:pPr>
        <w:pStyle w:val="CardIndented"/>
        <w:rPr>
          <w:rFonts w:ascii="Times New Roman" w:hAnsi="Times New Roman" w:cs="Times New Roman"/>
          <w:u w:val="single"/>
        </w:rPr>
      </w:pPr>
      <w:r w:rsidRPr="005A2163">
        <w:rPr>
          <w:rFonts w:ascii="Times New Roman" w:hAnsi="Times New Roman" w:cs="Times New Roman"/>
        </w:rPr>
        <w:t>Ahead of President Barack Obama’s trip to Mexico and Costa Rica, e</w:t>
      </w:r>
      <w:r w:rsidRPr="005A2163">
        <w:rPr>
          <w:rFonts w:ascii="Times New Roman" w:hAnsi="Times New Roman" w:cs="Times New Roman"/>
          <w:u w:val="single"/>
        </w:rPr>
        <w:t>xperts here are expecting that security will take a back seat to issues of economic cooperation between the U.S. and Mexico. But some Washington advocacy groups are sounding alarms about shifting away too soon from critical security and rights concerns.</w:t>
      </w:r>
      <w:r w:rsidRPr="005A2163">
        <w:rPr>
          <w:rFonts w:ascii="Times New Roman" w:hAnsi="Times New Roman" w:cs="Times New Roman"/>
          <w:sz w:val="12"/>
          <w:u w:val="single"/>
        </w:rPr>
        <w:t>¶</w:t>
      </w:r>
      <w:r w:rsidRPr="005A2163">
        <w:rPr>
          <w:rFonts w:ascii="Times New Roman" w:hAnsi="Times New Roman" w:cs="Times New Roman"/>
          <w:sz w:val="12"/>
        </w:rPr>
        <w:t xml:space="preserve"> </w:t>
      </w:r>
      <w:r w:rsidRPr="005A2163">
        <w:rPr>
          <w:rFonts w:ascii="Times New Roman" w:hAnsi="Times New Roman" w:cs="Times New Roman"/>
        </w:rPr>
        <w:t>“A lot of the focus is going to be on economics,” President Obama told reporters Tuesday. ”We’ve spent so much time on security issues between the United States and Mexico that sometimes I think we forget this is a massive trading partner responsible for huge amounts of commerce and huge numbers of jobs on both sides of the border.</w:t>
      </w:r>
      <w:r w:rsidRPr="005A2163">
        <w:rPr>
          <w:rFonts w:ascii="Times New Roman" w:hAnsi="Times New Roman" w:cs="Times New Roman"/>
          <w:sz w:val="12"/>
        </w:rPr>
        <w:t xml:space="preserve">¶ </w:t>
      </w:r>
      <w:r w:rsidRPr="005A2163">
        <w:rPr>
          <w:rFonts w:ascii="Times New Roman" w:hAnsi="Times New Roman" w:cs="Times New Roman"/>
        </w:rPr>
        <w:t>“We want to see how we can deepen that, how we can improve that and maintain that economic dialogue over a long period of time,” he continued.</w:t>
      </w:r>
      <w:r w:rsidRPr="005A2163">
        <w:rPr>
          <w:rFonts w:ascii="Times New Roman" w:hAnsi="Times New Roman" w:cs="Times New Roman"/>
          <w:sz w:val="12"/>
        </w:rPr>
        <w:t xml:space="preserve">¶ </w:t>
      </w:r>
      <w:r w:rsidRPr="005A2163">
        <w:rPr>
          <w:rFonts w:ascii="Times New Roman" w:hAnsi="Times New Roman" w:cs="Times New Roman"/>
          <w:u w:val="single"/>
        </w:rPr>
        <w:t>This shift is notable, as issues of security, law enforcement and combating crime formed the backbone of U.S.-Mexican relations during the previous Mexican administration</w:t>
      </w:r>
      <w:r w:rsidRPr="005A2163">
        <w:rPr>
          <w:rFonts w:ascii="Times New Roman" w:hAnsi="Times New Roman" w:cs="Times New Roman"/>
        </w:rPr>
        <w:t>.</w:t>
      </w:r>
      <w:r w:rsidRPr="005A2163">
        <w:rPr>
          <w:rFonts w:ascii="Times New Roman" w:hAnsi="Times New Roman" w:cs="Times New Roman"/>
          <w:sz w:val="12"/>
        </w:rPr>
        <w:t xml:space="preserve">¶ </w:t>
      </w:r>
      <w:r w:rsidRPr="005A2163">
        <w:rPr>
          <w:rFonts w:ascii="Times New Roman" w:hAnsi="Times New Roman" w:cs="Times New Roman"/>
        </w:rPr>
        <w:t>“Even before [former Mexican President Felipe] Calderon took office, it was part of the discussion with the U.S., and the U.S. and Mexican administrations went on to develop a close and complex relationship on security matters,” Eric Olson, associate director of the Latin America programme at the Woodrow Wilson Center, a Washington think tank, told IPS.</w:t>
      </w:r>
      <w:r w:rsidRPr="005A2163">
        <w:rPr>
          <w:rFonts w:ascii="Times New Roman" w:hAnsi="Times New Roman" w:cs="Times New Roman"/>
          <w:sz w:val="12"/>
        </w:rPr>
        <w:t xml:space="preserve">¶ </w:t>
      </w:r>
      <w:r w:rsidRPr="005A2163">
        <w:rPr>
          <w:rFonts w:ascii="Times New Roman" w:hAnsi="Times New Roman" w:cs="Times New Roman"/>
        </w:rPr>
        <w:t>President Obama is slated to meet with Mexican President Enrique Pena Nieto later this week before meeting with Costa Rican President Laura Chinchilla.</w:t>
      </w:r>
      <w:r w:rsidRPr="005A2163">
        <w:rPr>
          <w:rFonts w:ascii="Times New Roman" w:hAnsi="Times New Roman" w:cs="Times New Roman"/>
          <w:sz w:val="12"/>
        </w:rPr>
        <w:t xml:space="preserve">¶ </w:t>
      </w:r>
      <w:r w:rsidRPr="005A2163">
        <w:rPr>
          <w:rFonts w:ascii="Times New Roman" w:hAnsi="Times New Roman" w:cs="Times New Roman"/>
        </w:rPr>
        <w:t>“President Obama having a visit [early in his second term] symbolises the importance of Mexico to the U.S.,” Chris Wilson, an associate at the Mexico Institute, a think tank here, told IPS.</w:t>
      </w:r>
      <w:r w:rsidRPr="005A2163">
        <w:rPr>
          <w:rFonts w:ascii="Times New Roman" w:hAnsi="Times New Roman" w:cs="Times New Roman"/>
          <w:sz w:val="12"/>
        </w:rPr>
        <w:t xml:space="preserve">¶ </w:t>
      </w:r>
      <w:r w:rsidRPr="005A2163">
        <w:rPr>
          <w:rFonts w:ascii="Times New Roman" w:hAnsi="Times New Roman" w:cs="Times New Roman"/>
          <w:u w:val="single"/>
        </w:rPr>
        <w:t>The United States is Mexico’s largest trading partner, and the two countries engaged in nearly 500 billion dollars worth of trade in 2012. Much of that trade is in what are known as intermediate inputs</w:t>
      </w:r>
      <w:r w:rsidRPr="005A2163">
        <w:rPr>
          <w:rFonts w:ascii="Times New Roman" w:hAnsi="Times New Roman" w:cs="Times New Roman"/>
        </w:rPr>
        <w:t xml:space="preserve">, referring to semi-finished U.S. goods that are finalised with Mexican resources, </w:t>
      </w:r>
      <w:r w:rsidRPr="005A2163">
        <w:rPr>
          <w:rFonts w:ascii="Times New Roman" w:hAnsi="Times New Roman" w:cs="Times New Roman"/>
          <w:u w:val="single"/>
        </w:rPr>
        <w:t xml:space="preserve">a process seen as </w:t>
      </w:r>
      <w:r w:rsidRPr="005A2163">
        <w:rPr>
          <w:rFonts w:ascii="Times New Roman" w:hAnsi="Times New Roman" w:cs="Times New Roman"/>
          <w:u w:val="single"/>
        </w:rPr>
        <w:lastRenderedPageBreak/>
        <w:t>increasing the competitiveness of both countries.</w:t>
      </w:r>
      <w:r w:rsidRPr="005A2163">
        <w:rPr>
          <w:rFonts w:ascii="Times New Roman" w:hAnsi="Times New Roman" w:cs="Times New Roman"/>
          <w:sz w:val="12"/>
          <w:u w:val="single"/>
        </w:rPr>
        <w:t>¶</w:t>
      </w:r>
      <w:r w:rsidRPr="005A2163">
        <w:rPr>
          <w:rFonts w:ascii="Times New Roman" w:hAnsi="Times New Roman" w:cs="Times New Roman"/>
          <w:sz w:val="12"/>
        </w:rPr>
        <w:t xml:space="preserve"> </w:t>
      </w:r>
      <w:r w:rsidRPr="005A2163">
        <w:rPr>
          <w:rFonts w:ascii="Times New Roman" w:hAnsi="Times New Roman" w:cs="Times New Roman"/>
        </w:rPr>
        <w:t>Remittances sent home from Mexican immigrants living in the United States are also a substantial factor in the countries’ economic ties, totalling more than 20 billion dollars last year.</w:t>
      </w:r>
      <w:r w:rsidRPr="005A2163">
        <w:rPr>
          <w:rFonts w:ascii="Times New Roman" w:hAnsi="Times New Roman" w:cs="Times New Roman"/>
          <w:sz w:val="12"/>
        </w:rPr>
        <w:t xml:space="preserve">¶ </w:t>
      </w:r>
      <w:r w:rsidRPr="005A2163">
        <w:rPr>
          <w:rFonts w:ascii="Times New Roman" w:hAnsi="Times New Roman" w:cs="Times New Roman"/>
        </w:rPr>
        <w:t xml:space="preserve">The upcoming summit’s focus on economics squares with a narrative gaining traction in media coverage and academic circles in recent years that paints a picture of an economically booming Mexico. “During the administration of Calderon, the perception of Mexico in the media was largely one of drugs and violence – </w:t>
      </w:r>
      <w:r w:rsidRPr="005A2163">
        <w:rPr>
          <w:rFonts w:ascii="Times New Roman" w:hAnsi="Times New Roman" w:cs="Times New Roman"/>
          <w:u w:val="single"/>
        </w:rPr>
        <w:t>the headlines about Mexico were about drugs and trafficking, organised crime, gruesome violence</w:t>
      </w:r>
      <w:r w:rsidRPr="005A2163">
        <w:rPr>
          <w:rFonts w:ascii="Times New Roman" w:hAnsi="Times New Roman" w:cs="Times New Roman"/>
        </w:rPr>
        <w:t>,” Wilson recalls.</w:t>
      </w:r>
      <w:r w:rsidRPr="005A2163">
        <w:rPr>
          <w:rFonts w:ascii="Times New Roman" w:hAnsi="Times New Roman" w:cs="Times New Roman"/>
          <w:sz w:val="12"/>
        </w:rPr>
        <w:t xml:space="preserve">¶ </w:t>
      </w:r>
      <w:r w:rsidRPr="005A2163">
        <w:rPr>
          <w:rFonts w:ascii="Times New Roman" w:hAnsi="Times New Roman" w:cs="Times New Roman"/>
        </w:rPr>
        <w:t>“But t</w:t>
      </w:r>
      <w:r w:rsidRPr="005A2163">
        <w:rPr>
          <w:rFonts w:ascii="Times New Roman" w:hAnsi="Times New Roman" w:cs="Times New Roman"/>
          <w:u w:val="single"/>
        </w:rPr>
        <w:t>he new [Mexican] administration has come in at a time when economic growth is pretty robust. They are trying their best to shift the narrative of Mexico by talking more about these economic issues: the reforms that are happening in Mexico that will promote growth, new investments coming into Mexico that will promote growth.”</w:t>
      </w:r>
    </w:p>
    <w:p w14:paraId="1626DBEC" w14:textId="15FD37E8" w:rsidR="00C80EF7" w:rsidRPr="005A2163" w:rsidRDefault="00C80EF7" w:rsidP="00C80EF7">
      <w:pPr>
        <w:pStyle w:val="Heading3"/>
        <w:rPr>
          <w:rFonts w:cs="Times New Roman"/>
        </w:rPr>
      </w:pPr>
      <w:r w:rsidRPr="005A2163">
        <w:rPr>
          <w:rFonts w:cs="Times New Roman"/>
        </w:rPr>
        <w:lastRenderedPageBreak/>
        <w:t>Relations High</w:t>
      </w:r>
    </w:p>
    <w:p w14:paraId="6289FFF2" w14:textId="77777777" w:rsidR="00E14C42" w:rsidRPr="005A2163" w:rsidRDefault="00E14C42" w:rsidP="00E14C42">
      <w:pPr>
        <w:pStyle w:val="Heading4"/>
        <w:rPr>
          <w:rFonts w:cs="Times New Roman"/>
        </w:rPr>
      </w:pPr>
      <w:r w:rsidRPr="005A2163">
        <w:rPr>
          <w:rFonts w:cs="Times New Roman"/>
        </w:rPr>
        <w:t>US – Mexico Cooperation now – TPP negotiations and security policies</w:t>
      </w:r>
    </w:p>
    <w:p w14:paraId="632CD9DA" w14:textId="77777777" w:rsidR="00E14C42" w:rsidRPr="005A2163" w:rsidRDefault="00E14C42" w:rsidP="00E14C42">
      <w:pPr>
        <w:rPr>
          <w:rFonts w:eastAsia="Calibri" w:cs="Times New Roman"/>
          <w:bCs/>
        </w:rPr>
      </w:pPr>
      <w:r w:rsidRPr="005A2163">
        <w:rPr>
          <w:rStyle w:val="StyleStyleBold12pt"/>
          <w:rFonts w:cs="Times New Roman"/>
        </w:rPr>
        <w:t>Hakim et. al. 2/1/13</w:t>
      </w:r>
      <w:r w:rsidRPr="005A2163">
        <w:rPr>
          <w:rFonts w:eastAsia="Calibri" w:cs="Times New Roman"/>
          <w:bCs/>
        </w:rPr>
        <w:t xml:space="preserve"> </w:t>
      </w:r>
      <w:r w:rsidRPr="005A2163">
        <w:rPr>
          <w:rFonts w:eastAsia="Calibri" w:cs="Times New Roman"/>
          <w:bCs/>
          <w:szCs w:val="16"/>
        </w:rPr>
        <w:t>–</w:t>
      </w:r>
      <w:r w:rsidRPr="005A2163">
        <w:rPr>
          <w:rFonts w:cs="Times New Roman"/>
        </w:rPr>
        <w:t xml:space="preserve"> (Peter Hakim, member of the Advisor board and president emeritus of the Inter-American Dialogue Andrés Rozental, member of the Advisor board, president of Rozental &amp; Asociados in Mexico City and senior fellow at the Brookings Institution and Laura Carlsen, director of the Americas program at the Center for International Policy, Latin America Advisor, February 1, 2013 “Have Prospects for U.S.-Mexican Relations Improved?” </w:t>
      </w:r>
      <w:hyperlink r:id="rId32" w:history="1">
        <w:r w:rsidRPr="005A2163">
          <w:rPr>
            <w:rFonts w:cs="Times New Roman"/>
          </w:rPr>
          <w:t>http://www.thedialogue.org/page.cfm?pageID=32&amp;pubID=3222</w:t>
        </w:r>
      </w:hyperlink>
      <w:r w:rsidRPr="005A2163">
        <w:rPr>
          <w:rFonts w:cs="Times New Roman"/>
        </w:rPr>
        <w:t>) DF</w:t>
      </w:r>
    </w:p>
    <w:p w14:paraId="3023A552" w14:textId="2169F2C9" w:rsidR="00E14C42" w:rsidRPr="005A2163" w:rsidRDefault="00E14C42" w:rsidP="00E14C42">
      <w:pPr>
        <w:pStyle w:val="card"/>
        <w:rPr>
          <w:rFonts w:eastAsia="Calibri"/>
        </w:rPr>
      </w:pPr>
      <w:r w:rsidRPr="005A2163">
        <w:rPr>
          <w:rFonts w:eastAsia="Calibri"/>
        </w:rPr>
        <w:t xml:space="preserve">Q: Eduardo Medina-Mora formally presented his credentials to U.S. President Barack Obama on Jan. 14, succeeding Arturo Sarukhán as Mexico's ambassador to Washington. This year also marks the first time in 12 years that both countries are experiencing a change in administrations at the same time. With a new administration in Mexico sworn in last month and a renewed mandate for Obama this year, </w:t>
      </w:r>
      <w:r w:rsidRPr="005A2163">
        <w:rPr>
          <w:rFonts w:eastAsia="Calibri"/>
          <w:u w:val="single"/>
        </w:rPr>
        <w:t>have the prospects for U.S.-Mexico relations improved? What is on the horizon for U.S.-Mexican relations</w:t>
      </w:r>
      <w:r w:rsidRPr="005A2163">
        <w:rPr>
          <w:rFonts w:eastAsia="Calibri"/>
        </w:rPr>
        <w:t>, and how might they change from recent years? Which bilateral issues are most likely to be addressed? Where do trade ties stand?</w:t>
      </w:r>
      <w:r w:rsidRPr="005A2163">
        <w:rPr>
          <w:rFonts w:eastAsia="Calibri"/>
          <w:sz w:val="12"/>
        </w:rPr>
        <w:t>¶</w:t>
      </w:r>
      <w:r w:rsidRPr="005A2163">
        <w:rPr>
          <w:rFonts w:eastAsia="Calibri"/>
        </w:rPr>
        <w:t xml:space="preserve"> A: Peter Hakim, member of the Advisor board and president emeritus of the Inter-American Dialogue: "</w:t>
      </w:r>
      <w:r w:rsidRPr="005A2163">
        <w:rPr>
          <w:rFonts w:eastAsia="Calibri"/>
          <w:u w:val="single"/>
        </w:rPr>
        <w:t>Last year's concurrent elections</w:t>
      </w:r>
      <w:r w:rsidRPr="005A2163">
        <w:rPr>
          <w:rFonts w:eastAsia="Calibri"/>
        </w:rPr>
        <w:t xml:space="preserve"> in Mexico and the United States </w:t>
      </w:r>
      <w:r w:rsidRPr="005A2163">
        <w:rPr>
          <w:rFonts w:eastAsia="Calibri"/>
          <w:u w:val="single"/>
        </w:rPr>
        <w:t xml:space="preserve">produced </w:t>
      </w:r>
      <w:r w:rsidRPr="005A2163">
        <w:rPr>
          <w:rStyle w:val="Emphasis"/>
        </w:rPr>
        <w:t>new opportunities</w:t>
      </w:r>
      <w:r w:rsidRPr="005A2163">
        <w:rPr>
          <w:rFonts w:eastAsia="Calibri"/>
          <w:u w:val="single"/>
        </w:rPr>
        <w:t xml:space="preserve"> for upgrading the two countries' already robust economic partnership and resolving longstanding bilateral tensions</w:t>
      </w:r>
      <w:r w:rsidRPr="005A2163">
        <w:rPr>
          <w:rFonts w:eastAsia="Calibri"/>
        </w:rPr>
        <w:t xml:space="preserve">. The decisive impact of the Latino vote on Obama's re-election dramatically increased the prospects for an immigration reform that would make U.S. laws more humane and boost the U.S. and Mexican economies. No policy change would do more to increase goodwill between the two nations. </w:t>
      </w:r>
      <w:r w:rsidRPr="005A2163">
        <w:rPr>
          <w:rFonts w:eastAsia="Calibri"/>
          <w:u w:val="single"/>
        </w:rPr>
        <w:t xml:space="preserve">Mexico's economy has shown </w:t>
      </w:r>
      <w:r w:rsidRPr="005A2163">
        <w:rPr>
          <w:rStyle w:val="Emphasis"/>
        </w:rPr>
        <w:t>remarkable vigor</w:t>
      </w:r>
      <w:r w:rsidRPr="005A2163">
        <w:rPr>
          <w:rFonts w:eastAsia="Calibri"/>
          <w:u w:val="single"/>
        </w:rPr>
        <w:t xml:space="preserve"> in the past three years, and the future could be even brighter</w:t>
      </w:r>
      <w:r w:rsidRPr="005A2163">
        <w:rPr>
          <w:rFonts w:eastAsia="Calibri"/>
        </w:rPr>
        <w:t xml:space="preserve">. President Peña </w:t>
      </w:r>
      <w:r w:rsidRPr="005A2163">
        <w:rPr>
          <w:rFonts w:eastAsia="Calibri"/>
          <w:u w:val="single"/>
        </w:rPr>
        <w:t xml:space="preserve">Nieto is committed to far-reaching economic reforms, </w:t>
      </w:r>
      <w:r w:rsidRPr="005A2163">
        <w:rPr>
          <w:rFonts w:eastAsia="Calibri"/>
        </w:rPr>
        <w:t xml:space="preserve">including the opening of Mexico's languishing energy sector to private participation. Although it still faces some formidable opposition, </w:t>
      </w:r>
      <w:r w:rsidRPr="005A2163">
        <w:rPr>
          <w:rFonts w:eastAsia="Calibri"/>
          <w:u w:val="single"/>
        </w:rPr>
        <w:t>energy reform has been gaining political support across the spectrum.</w:t>
      </w:r>
      <w:r w:rsidRPr="005A2163">
        <w:rPr>
          <w:rFonts w:eastAsia="Calibri"/>
        </w:rPr>
        <w:t xml:space="preserve"> Plans include freeing Mexico's national oil company from suffocating constitutional constraints and allowing exploitation of Mexico's immense shale gas reserves. This would be a game-changer for both nations--giving Mexico access to the capital and technology it requires to remain a major oil exporter and setting the stage for a North American energy market. </w:t>
      </w:r>
      <w:r w:rsidRPr="005A2163">
        <w:rPr>
          <w:rFonts w:eastAsia="Calibri"/>
          <w:u w:val="single"/>
        </w:rPr>
        <w:t>The U.S. and Mexico</w:t>
      </w:r>
      <w:r w:rsidRPr="005A2163">
        <w:rPr>
          <w:rFonts w:eastAsia="Calibri"/>
        </w:rPr>
        <w:t xml:space="preserve">, along with Canada, </w:t>
      </w:r>
      <w:r w:rsidRPr="005A2163">
        <w:rPr>
          <w:rFonts w:eastAsia="Calibri"/>
          <w:u w:val="single"/>
        </w:rPr>
        <w:t xml:space="preserve">are participating in the Trans-Pacific Partnership </w:t>
      </w:r>
      <w:r w:rsidRPr="005A2163">
        <w:rPr>
          <w:rFonts w:eastAsia="Calibri"/>
        </w:rPr>
        <w:t xml:space="preserve">(TPP) </w:t>
      </w:r>
      <w:r w:rsidRPr="005A2163">
        <w:rPr>
          <w:rFonts w:eastAsia="Calibri"/>
          <w:u w:val="single"/>
        </w:rPr>
        <w:t xml:space="preserve">negotiations. </w:t>
      </w:r>
      <w:r w:rsidRPr="005A2163">
        <w:t xml:space="preserve">If successful, </w:t>
      </w:r>
      <w:r w:rsidRPr="005A2163">
        <w:rPr>
          <w:rFonts w:eastAsia="Calibri"/>
          <w:u w:val="single"/>
        </w:rPr>
        <w:t>the TPP would transform NAFTA into an even stronger trade and investment regime</w:t>
      </w:r>
      <w:r w:rsidRPr="005A2163">
        <w:rPr>
          <w:rFonts w:eastAsia="Calibri"/>
        </w:rPr>
        <w:t xml:space="preserve">, with common rules of origin and far greater reach. </w:t>
      </w:r>
      <w:r w:rsidRPr="005A2163">
        <w:rPr>
          <w:rFonts w:eastAsia="Calibri"/>
          <w:u w:val="single"/>
        </w:rPr>
        <w:t>The U.S. and Mexico also have the opportunity to initiate a significant bilateral discussion about alternative crime and drug control policies, including a hard look at legalization measures.</w:t>
      </w:r>
      <w:r w:rsidRPr="005A2163">
        <w:rPr>
          <w:rFonts w:eastAsia="Calibri"/>
        </w:rPr>
        <w:t xml:space="preserve"> It has been decades since even modest headway was made on any of these issues. But </w:t>
      </w:r>
      <w:r w:rsidRPr="005A2163">
        <w:rPr>
          <w:rStyle w:val="Emphasis"/>
        </w:rPr>
        <w:t>the shifting political climate in both countries has paved the way for chang</w:t>
      </w:r>
      <w:r w:rsidRPr="005A2163">
        <w:rPr>
          <w:rStyle w:val="Emphasis"/>
          <w:rFonts w:eastAsia="Calibri"/>
        </w:rPr>
        <w:t>e</w:t>
      </w:r>
      <w:r w:rsidRPr="005A2163">
        <w:rPr>
          <w:rFonts w:eastAsia="Calibri"/>
        </w:rPr>
        <w:t xml:space="preserve">. It is now up to the two presidents to take advantage of it." </w:t>
      </w:r>
    </w:p>
    <w:p w14:paraId="1D95C758" w14:textId="77777777" w:rsidR="004E4C46" w:rsidRPr="005A2163" w:rsidRDefault="004E4C46" w:rsidP="004E4C46">
      <w:pPr>
        <w:pStyle w:val="Heading4"/>
        <w:rPr>
          <w:rFonts w:cs="Times New Roman"/>
        </w:rPr>
      </w:pPr>
      <w:r w:rsidRPr="005A2163">
        <w:rPr>
          <w:rFonts w:cs="Times New Roman"/>
        </w:rPr>
        <w:t>US Mexico Relations High – Obama’s pushing a Media shift away from negative parts of the relationship</w:t>
      </w:r>
    </w:p>
    <w:p w14:paraId="160D2E4C" w14:textId="77777777" w:rsidR="004E4C46" w:rsidRPr="005A2163" w:rsidRDefault="004E4C46" w:rsidP="004E4C46">
      <w:pPr>
        <w:rPr>
          <w:rFonts w:eastAsia="Calibri" w:cs="Times New Roman"/>
          <w:bCs/>
          <w:szCs w:val="16"/>
        </w:rPr>
      </w:pPr>
      <w:r w:rsidRPr="005A2163">
        <w:rPr>
          <w:rFonts w:eastAsia="Calibri" w:cs="Times New Roman"/>
          <w:b/>
          <w:bCs/>
        </w:rPr>
        <w:t xml:space="preserve">Guilamo-Ramos and Lopez 5/28/13 </w:t>
      </w:r>
      <w:r w:rsidRPr="005A2163">
        <w:rPr>
          <w:rFonts w:eastAsia="Calibri" w:cs="Times New Roman"/>
          <w:bCs/>
          <w:szCs w:val="16"/>
        </w:rPr>
        <w:t xml:space="preserve">- (Vincent, Director, Doctoral Program at the Silver School of Social Work at New York University, and José Alfredo Miranda, president of Universidad Popular Autónoma del Estado de Puebla (UPAEP) in Puebla, Mexico. “The U.S. and Mexico Have Much to Learn from Each </w:t>
      </w:r>
      <w:r w:rsidRPr="005A2163">
        <w:rPr>
          <w:rFonts w:eastAsia="Calibri" w:cs="Times New Roman"/>
          <w:bCs/>
          <w:szCs w:val="16"/>
        </w:rPr>
        <w:lastRenderedPageBreak/>
        <w:t xml:space="preserve">Other” </w:t>
      </w:r>
      <w:hyperlink r:id="rId33" w:history="1">
        <w:r w:rsidRPr="005A2163">
          <w:rPr>
            <w:rFonts w:eastAsia="Calibri" w:cs="Times New Roman"/>
            <w:szCs w:val="16"/>
          </w:rPr>
          <w:t>http://www.huffingtonpost.com/vincent-guilamoramos/us-mexico-relations_b_3347068.html</w:t>
        </w:r>
      </w:hyperlink>
      <w:r w:rsidRPr="005A2163">
        <w:rPr>
          <w:rFonts w:eastAsia="Calibri" w:cs="Times New Roman"/>
          <w:bCs/>
          <w:szCs w:val="16"/>
        </w:rPr>
        <w:t>) DF</w:t>
      </w:r>
    </w:p>
    <w:p w14:paraId="12B5DD59" w14:textId="77777777" w:rsidR="004E4C46" w:rsidRPr="005A2163" w:rsidRDefault="004E4C46" w:rsidP="004E4C46">
      <w:pPr>
        <w:rPr>
          <w:rFonts w:eastAsia="Calibri" w:cs="Times New Roman"/>
          <w:b/>
          <w:bCs/>
          <w:szCs w:val="16"/>
        </w:rPr>
      </w:pPr>
    </w:p>
    <w:p w14:paraId="121A7F64" w14:textId="2A15936C" w:rsidR="004E4C46" w:rsidRPr="005A2163" w:rsidRDefault="004E4C46" w:rsidP="004E4C46">
      <w:pPr>
        <w:rPr>
          <w:rFonts w:eastAsia="Calibri" w:cs="Times New Roman"/>
          <w:bCs/>
        </w:rPr>
      </w:pPr>
      <w:r w:rsidRPr="005A2163">
        <w:rPr>
          <w:rFonts w:eastAsia="Calibri" w:cs="Times New Roman"/>
          <w:bCs/>
        </w:rPr>
        <w:t xml:space="preserve">Barack </w:t>
      </w:r>
      <w:r w:rsidRPr="005A2163">
        <w:rPr>
          <w:rFonts w:eastAsia="Calibri" w:cs="Times New Roman"/>
          <w:bCs/>
          <w:u w:val="single"/>
        </w:rPr>
        <w:t xml:space="preserve">Obama's recent visit to Mexico, the fourth of his presidency, represented an important, deliberate attempt to shift the focus of Mexico-U.S. relations from security to economic improvement. </w:t>
      </w:r>
      <w:r w:rsidRPr="005A2163">
        <w:rPr>
          <w:rFonts w:eastAsia="Calibri" w:cs="Times New Roman"/>
          <w:bCs/>
        </w:rPr>
        <w:t xml:space="preserve">But </w:t>
      </w:r>
      <w:r w:rsidRPr="005A2163">
        <w:rPr>
          <w:rFonts w:eastAsia="Calibri" w:cs="Times New Roman"/>
          <w:bCs/>
          <w:u w:val="single"/>
        </w:rPr>
        <w:t xml:space="preserve">it also represented much more </w:t>
      </w:r>
      <w:r w:rsidRPr="005A2163">
        <w:rPr>
          <w:rFonts w:eastAsia="Calibri" w:cs="Times New Roman"/>
          <w:bCs/>
        </w:rPr>
        <w:t xml:space="preserve">-- </w:t>
      </w:r>
      <w:r w:rsidRPr="005A2163">
        <w:rPr>
          <w:rFonts w:eastAsia="Calibri" w:cs="Times New Roman"/>
          <w:bCs/>
          <w:u w:val="single"/>
        </w:rPr>
        <w:t xml:space="preserve">a chance to allay the public's profoundly negative conceptions of Mexico by shifting the conversation to </w:t>
      </w:r>
      <w:r w:rsidRPr="005A2163">
        <w:rPr>
          <w:rFonts w:eastAsia="Calibri" w:cs="Times New Roman"/>
          <w:bCs/>
        </w:rPr>
        <w:t xml:space="preserve">education, labor, environment, and other </w:t>
      </w:r>
      <w:r w:rsidRPr="005A2163">
        <w:rPr>
          <w:rFonts w:eastAsia="Calibri" w:cs="Times New Roman"/>
          <w:bCs/>
          <w:u w:val="single"/>
        </w:rPr>
        <w:t xml:space="preserve">human-scale issues that are truly vital to the future of both countries. </w:t>
      </w:r>
      <w:r w:rsidRPr="005A2163">
        <w:rPr>
          <w:rFonts w:eastAsia="Calibri" w:cs="Times New Roman"/>
          <w:bCs/>
        </w:rPr>
        <w:t xml:space="preserve">While much media coverage focuses on Mexican immigration battles, drug wars and narco-trafficking, </w:t>
      </w:r>
      <w:r w:rsidRPr="005A2163">
        <w:rPr>
          <w:rFonts w:eastAsia="Calibri" w:cs="Times New Roman"/>
          <w:bCs/>
          <w:u w:val="single"/>
        </w:rPr>
        <w:t>the relationship between the U.S. and Mexico has been evolving in complex and positive ways.</w:t>
      </w:r>
      <w:r w:rsidRPr="005A2163">
        <w:rPr>
          <w:rFonts w:eastAsia="Calibri" w:cs="Times New Roman"/>
          <w:bCs/>
          <w:sz w:val="12"/>
        </w:rPr>
        <w:t>¶</w:t>
      </w:r>
      <w:r w:rsidRPr="005A2163">
        <w:rPr>
          <w:rFonts w:eastAsia="Calibri" w:cs="Times New Roman"/>
          <w:bCs/>
          <w:sz w:val="12"/>
          <w:u w:val="single"/>
        </w:rPr>
        <w:t xml:space="preserve"> </w:t>
      </w:r>
      <w:r w:rsidRPr="005A2163">
        <w:rPr>
          <w:rFonts w:eastAsia="Calibri" w:cs="Times New Roman"/>
          <w:bCs/>
          <w:sz w:val="12"/>
        </w:rPr>
        <w:t>¶</w:t>
      </w:r>
      <w:r w:rsidRPr="005A2163">
        <w:rPr>
          <w:rFonts w:eastAsia="Calibri" w:cs="Times New Roman"/>
          <w:bCs/>
        </w:rPr>
        <w:t xml:space="preserve"> That is really not so surprising when one considers that the Latino population in the U.S. surpassed 50 million not too long ago, and people of Mexican ancestry account for more than 60 percent of this total. Mexico's economy and middle class are growing.</w:t>
      </w:r>
      <w:r w:rsidRPr="005A2163">
        <w:rPr>
          <w:rFonts w:eastAsia="Calibri" w:cs="Times New Roman"/>
          <w:bCs/>
          <w:sz w:val="12"/>
        </w:rPr>
        <w:t>¶</w:t>
      </w:r>
      <w:r w:rsidRPr="005A2163">
        <w:rPr>
          <w:rFonts w:eastAsia="Calibri" w:cs="Times New Roman"/>
          <w:bCs/>
        </w:rPr>
        <w:t xml:space="preserve"> </w:t>
      </w:r>
      <w:r w:rsidRPr="005A2163">
        <w:rPr>
          <w:rFonts w:eastAsia="Calibri" w:cs="Times New Roman"/>
          <w:bCs/>
          <w:sz w:val="12"/>
        </w:rPr>
        <w:t>¶</w:t>
      </w:r>
      <w:r w:rsidRPr="005A2163">
        <w:rPr>
          <w:rFonts w:eastAsia="Calibri" w:cs="Times New Roman"/>
          <w:bCs/>
        </w:rPr>
        <w:t xml:space="preserve"> And there is Obama's pivotal "100,000 Strong in the Americas" initiative, launched in 2011 to expand study-abroad exchange opportunities between the U.S. and Latin America. </w:t>
      </w:r>
      <w:r w:rsidRPr="005A2163">
        <w:rPr>
          <w:rFonts w:eastAsia="Calibri" w:cs="Times New Roman"/>
          <w:bCs/>
          <w:u w:val="single"/>
        </w:rPr>
        <w:t>Increasing student exchange, and building understanding through higher education, offers at least the potential to help offset the tarnished public perception of bilateral relations.</w:t>
      </w:r>
      <w:r w:rsidRPr="005A2163">
        <w:rPr>
          <w:rFonts w:eastAsia="Calibri" w:cs="Times New Roman"/>
          <w:bCs/>
        </w:rPr>
        <w:t xml:space="preserve"> Not incidentally, this cross-border tradition contributes heavily to both countries' economies.</w:t>
      </w:r>
    </w:p>
    <w:p w14:paraId="12C8248C" w14:textId="5C054C37" w:rsidR="00C80EF7" w:rsidRPr="005A2163" w:rsidRDefault="00C80EF7" w:rsidP="004E4C46">
      <w:pPr>
        <w:pStyle w:val="Heading4"/>
        <w:rPr>
          <w:rFonts w:cs="Times New Roman"/>
        </w:rPr>
      </w:pPr>
      <w:r w:rsidRPr="005A2163">
        <w:rPr>
          <w:rFonts w:cs="Times New Roman"/>
        </w:rPr>
        <w:t xml:space="preserve">Relations High now – 2012 summit proves </w:t>
      </w:r>
      <w:r w:rsidR="00E14C42" w:rsidRPr="005A2163">
        <w:rPr>
          <w:rFonts w:cs="Times New Roman"/>
        </w:rPr>
        <w:t>Mexico</w:t>
      </w:r>
      <w:r w:rsidRPr="005A2163">
        <w:rPr>
          <w:rFonts w:cs="Times New Roman"/>
        </w:rPr>
        <w:t xml:space="preserve"> is willing to cooperate on all issues</w:t>
      </w:r>
    </w:p>
    <w:p w14:paraId="232ED79E" w14:textId="77777777" w:rsidR="00C80EF7" w:rsidRPr="005A2163" w:rsidRDefault="00C80EF7" w:rsidP="004E4C46">
      <w:pPr>
        <w:rPr>
          <w:rFonts w:cs="Times New Roman"/>
        </w:rPr>
      </w:pPr>
      <w:r w:rsidRPr="005A2163">
        <w:rPr>
          <w:rFonts w:cs="Times New Roman"/>
        </w:rPr>
        <w:t>Also solve diseases impact?</w:t>
      </w:r>
    </w:p>
    <w:p w14:paraId="57128A2F" w14:textId="77777777" w:rsidR="00C80EF7" w:rsidRPr="005A2163" w:rsidRDefault="00C80EF7" w:rsidP="004E4C46">
      <w:pPr>
        <w:rPr>
          <w:rFonts w:cs="Times New Roman"/>
        </w:rPr>
      </w:pPr>
      <w:r w:rsidRPr="005A2163">
        <w:rPr>
          <w:rFonts w:cs="Times New Roman"/>
        </w:rPr>
        <w:t>Almost certainly invested in aff stuff</w:t>
      </w:r>
    </w:p>
    <w:p w14:paraId="7D4C1958" w14:textId="77777777" w:rsidR="00C80EF7" w:rsidRPr="005A2163" w:rsidRDefault="00C80EF7" w:rsidP="004E4C46">
      <w:pPr>
        <w:rPr>
          <w:rFonts w:cs="Times New Roman"/>
        </w:rPr>
      </w:pPr>
      <w:r w:rsidRPr="005A2163">
        <w:rPr>
          <w:rFonts w:cs="Times New Roman"/>
        </w:rPr>
        <w:t>Solved security stuff</w:t>
      </w:r>
    </w:p>
    <w:p w14:paraId="09E07DB5" w14:textId="7BA37309" w:rsidR="00C80EF7" w:rsidRPr="005A2163" w:rsidRDefault="00C80EF7" w:rsidP="00C80EF7">
      <w:pPr>
        <w:rPr>
          <w:rFonts w:cs="Times New Roman"/>
        </w:rPr>
      </w:pPr>
      <w:r w:rsidRPr="005A2163">
        <w:rPr>
          <w:rStyle w:val="StyleStyleBold12pt"/>
          <w:rFonts w:cs="Times New Roman"/>
        </w:rPr>
        <w:t>Villarreal 12</w:t>
      </w:r>
      <w:r w:rsidRPr="005A2163">
        <w:rPr>
          <w:rFonts w:cs="Times New Roman"/>
        </w:rPr>
        <w:t xml:space="preserve"> – (M. Angeles, Specialist in International Trade and Finance, August 9, 2012  “U.S.-Mexico Economic Relations: Trends, Issues, and Implications” </w:t>
      </w:r>
      <w:hyperlink r:id="rId34" w:history="1">
        <w:r w:rsidRPr="005A2163">
          <w:rPr>
            <w:rFonts w:cs="Times New Roman"/>
          </w:rPr>
          <w:t>http://www.fas.org/sgp/crs/row/RL32934.pdf</w:t>
        </w:r>
      </w:hyperlink>
      <w:r w:rsidRPr="005A2163">
        <w:rPr>
          <w:rFonts w:cs="Times New Roman"/>
        </w:rPr>
        <w:t>) DF</w:t>
      </w:r>
    </w:p>
    <w:p w14:paraId="04434021" w14:textId="77777777" w:rsidR="00C80EF7" w:rsidRPr="005A2163" w:rsidRDefault="00C80EF7" w:rsidP="005A2163">
      <w:r w:rsidRPr="005A2163">
        <w:t xml:space="preserve">Regulatory Cooperation </w:t>
      </w:r>
    </w:p>
    <w:p w14:paraId="56605E99" w14:textId="24F5E5BB" w:rsidR="00C80EF7" w:rsidRPr="005A2163" w:rsidRDefault="00C80EF7" w:rsidP="00C80EF7">
      <w:pPr>
        <w:rPr>
          <w:rFonts w:eastAsia="Calibri" w:cs="Times New Roman"/>
          <w:bCs/>
          <w:u w:val="single"/>
        </w:rPr>
      </w:pPr>
      <w:r w:rsidRPr="005A2163">
        <w:rPr>
          <w:rFonts w:eastAsia="Calibri" w:cs="Times New Roman"/>
          <w:bCs/>
          <w:u w:val="single"/>
        </w:rPr>
        <w:t>The United States, Mexico, and Canada have made efforts since</w:t>
      </w:r>
      <w:r w:rsidRPr="005A2163">
        <w:rPr>
          <w:rFonts w:eastAsia="Calibri" w:cs="Times New Roman"/>
        </w:rPr>
        <w:t xml:space="preserve"> 20</w:t>
      </w:r>
      <w:r w:rsidRPr="005A2163">
        <w:rPr>
          <w:rFonts w:eastAsia="Calibri" w:cs="Times New Roman"/>
          <w:bCs/>
          <w:u w:val="single"/>
        </w:rPr>
        <w:t>05 to increase cooperation on security and economic issues through various endeavors</w:t>
      </w:r>
      <w:r w:rsidRPr="005A2163">
        <w:rPr>
          <w:rFonts w:eastAsia="Calibri" w:cs="Times New Roman"/>
        </w:rPr>
        <w:t xml:space="preserve">, most notably by </w:t>
      </w:r>
      <w:r w:rsidRPr="005A2163">
        <w:rPr>
          <w:rFonts w:eastAsia="Calibri" w:cs="Times New Roman"/>
          <w:bCs/>
          <w:u w:val="single"/>
        </w:rPr>
        <w:t>participating in trilateral summits known as the North American Leaders Summits</w:t>
      </w:r>
      <w:r w:rsidRPr="005A2163">
        <w:rPr>
          <w:rFonts w:eastAsia="Calibri" w:cs="Times New Roman"/>
        </w:rPr>
        <w:t xml:space="preserve">. </w:t>
      </w:r>
      <w:r w:rsidRPr="005A2163">
        <w:rPr>
          <w:rFonts w:eastAsia="Calibri" w:cs="Times New Roman"/>
          <w:bCs/>
          <w:u w:val="single"/>
        </w:rPr>
        <w:t>The most recent Summit was hosted by President</w:t>
      </w:r>
      <w:r w:rsidRPr="005A2163">
        <w:rPr>
          <w:rFonts w:eastAsia="Calibri" w:cs="Times New Roman"/>
        </w:rPr>
        <w:t xml:space="preserve"> Barack </w:t>
      </w:r>
      <w:r w:rsidRPr="005A2163">
        <w:rPr>
          <w:rFonts w:eastAsia="Calibri" w:cs="Times New Roman"/>
          <w:bCs/>
          <w:u w:val="single"/>
        </w:rPr>
        <w:t>Obama</w:t>
      </w:r>
      <w:r w:rsidRPr="005A2163">
        <w:rPr>
          <w:rFonts w:eastAsia="Calibri" w:cs="Times New Roman"/>
        </w:rPr>
        <w:t xml:space="preserve"> on April 2, 2012, </w:t>
      </w:r>
      <w:r w:rsidRPr="005A2163">
        <w:rPr>
          <w:rFonts w:eastAsia="Calibri" w:cs="Times New Roman"/>
          <w:bCs/>
          <w:u w:val="single"/>
        </w:rPr>
        <w:t>in Washington, DC</w:t>
      </w:r>
      <w:r w:rsidRPr="005A2163">
        <w:rPr>
          <w:rFonts w:eastAsia="Calibri" w:cs="Times New Roman"/>
        </w:rPr>
        <w:t xml:space="preserve">, at the White House, </w:t>
      </w:r>
      <w:r w:rsidRPr="005A2163">
        <w:rPr>
          <w:rFonts w:eastAsia="Calibri" w:cs="Times New Roman"/>
          <w:bCs/>
          <w:u w:val="single"/>
        </w:rPr>
        <w:t>where he met with Mexican President Felipe Calderón</w:t>
      </w:r>
      <w:r w:rsidRPr="005A2163">
        <w:rPr>
          <w:rFonts w:eastAsia="Calibri" w:cs="Times New Roman"/>
        </w:rPr>
        <w:t xml:space="preserve"> and Canadian Prime Minister Stephen Harper</w:t>
      </w:r>
      <w:r w:rsidRPr="005A2163">
        <w:rPr>
          <w:rFonts w:eastAsia="Calibri" w:cs="Times New Roman"/>
          <w:bCs/>
          <w:u w:val="single"/>
        </w:rPr>
        <w:t xml:space="preserve"> to discuss the economic well-being, safety, and security of the United States, Mexico</w:t>
      </w:r>
      <w:r w:rsidRPr="005A2163">
        <w:rPr>
          <w:rFonts w:eastAsia="Calibri" w:cs="Times New Roman"/>
        </w:rPr>
        <w:t xml:space="preserve">, and </w:t>
      </w:r>
      <w:r w:rsidRPr="005A2163">
        <w:rPr>
          <w:rFonts w:eastAsia="Calibri" w:cs="Times New Roman"/>
          <w:sz w:val="12"/>
        </w:rPr>
        <w:t>¶</w:t>
      </w:r>
      <w:r w:rsidRPr="005A2163">
        <w:rPr>
          <w:rFonts w:eastAsia="Calibri" w:cs="Times New Roman"/>
        </w:rPr>
        <w:t xml:space="preserve"> Canada. </w:t>
      </w:r>
      <w:r w:rsidRPr="005A2163">
        <w:rPr>
          <w:rFonts w:eastAsia="Calibri" w:cs="Times New Roman"/>
          <w:sz w:val="12"/>
        </w:rPr>
        <w:t>¶</w:t>
      </w:r>
      <w:r w:rsidRPr="005A2163">
        <w:rPr>
          <w:rFonts w:eastAsia="Calibri" w:cs="Times New Roman"/>
        </w:rPr>
        <w:t xml:space="preserve"> After the meeting, </w:t>
      </w:r>
      <w:r w:rsidRPr="005A2163">
        <w:rPr>
          <w:rFonts w:eastAsia="Calibri" w:cs="Times New Roman"/>
          <w:bCs/>
          <w:u w:val="single"/>
        </w:rPr>
        <w:t>the three leaders issued a joint statement in which they renewed their commitment to North American cooperation in</w:t>
      </w:r>
      <w:r w:rsidRPr="005A2163">
        <w:rPr>
          <w:rFonts w:eastAsia="Calibri" w:cs="Times New Roman"/>
        </w:rPr>
        <w:t xml:space="preserve"> the following key areas of interest: </w:t>
      </w:r>
      <w:r w:rsidRPr="005A2163">
        <w:rPr>
          <w:rFonts w:eastAsia="Calibri" w:cs="Times New Roman"/>
          <w:bCs/>
          <w:u w:val="single"/>
        </w:rPr>
        <w:t>protection and enforcement of</w:t>
      </w:r>
      <w:r w:rsidRPr="005A2163">
        <w:rPr>
          <w:rFonts w:eastAsia="Calibri" w:cs="Times New Roman"/>
        </w:rPr>
        <w:t xml:space="preserve"> intellectual property rights (</w:t>
      </w:r>
      <w:r w:rsidRPr="005A2163">
        <w:rPr>
          <w:rFonts w:eastAsia="Calibri" w:cs="Times New Roman"/>
          <w:bCs/>
          <w:u w:val="single"/>
        </w:rPr>
        <w:t>IPR</w:t>
      </w:r>
      <w:r w:rsidRPr="005A2163">
        <w:rPr>
          <w:rFonts w:eastAsia="Calibri" w:cs="Times New Roman"/>
        </w:rPr>
        <w:t xml:space="preserve">); </w:t>
      </w:r>
      <w:r w:rsidRPr="005A2163">
        <w:rPr>
          <w:rFonts w:eastAsia="Calibri" w:cs="Times New Roman"/>
          <w:bCs/>
          <w:u w:val="single"/>
        </w:rPr>
        <w:t>enhancement of collective energy security</w:t>
      </w:r>
      <w:r w:rsidRPr="005A2163">
        <w:rPr>
          <w:rFonts w:eastAsia="Calibri" w:cs="Times New Roman"/>
        </w:rPr>
        <w:t xml:space="preserve">, including the safe and efficient exploration and exploitation of resources; </w:t>
      </w:r>
      <w:r w:rsidRPr="005A2163">
        <w:rPr>
          <w:rFonts w:eastAsia="Calibri" w:cs="Times New Roman"/>
          <w:bCs/>
          <w:u w:val="single"/>
        </w:rPr>
        <w:t>advancement of the goals of the Energy and Climate Partnership of the Americas</w:t>
      </w:r>
      <w:r w:rsidRPr="005A2163">
        <w:rPr>
          <w:rFonts w:eastAsia="Calibri" w:cs="Times New Roman"/>
        </w:rPr>
        <w:t xml:space="preserve"> and enhancement of </w:t>
      </w:r>
      <w:r w:rsidRPr="005A2163">
        <w:rPr>
          <w:rFonts w:eastAsia="Calibri" w:cs="Times New Roman"/>
          <w:bCs/>
          <w:u w:val="single"/>
        </w:rPr>
        <w:t>electricity interconnection in the Americas;</w:t>
      </w:r>
      <w:r w:rsidRPr="005A2163">
        <w:rPr>
          <w:rFonts w:eastAsia="Calibri" w:cs="Times New Roman"/>
        </w:rPr>
        <w:t xml:space="preserve"> support of efforts to advance a lasting global solution to the challenge of climate changes; and the recognition of the importance of adopting the Budapest Convention on Cybercrime, including Canada’s commitment to ratifying the Convention and Mexico’s necessary preparations for signing it. In addition, </w:t>
      </w:r>
      <w:r w:rsidRPr="005A2163">
        <w:rPr>
          <w:rFonts w:eastAsia="Calibri" w:cs="Times New Roman"/>
          <w:bCs/>
          <w:u w:val="single"/>
        </w:rPr>
        <w:t>the leaders announced the North American Plan for Animal and Pandemic Influenza</w:t>
      </w:r>
      <w:r w:rsidRPr="005A2163">
        <w:rPr>
          <w:rFonts w:eastAsia="Calibri" w:cs="Times New Roman"/>
        </w:rPr>
        <w:t xml:space="preserve"> (NAPAPI) </w:t>
      </w:r>
      <w:r w:rsidRPr="005A2163">
        <w:rPr>
          <w:rFonts w:eastAsia="Calibri" w:cs="Times New Roman"/>
          <w:bCs/>
          <w:u w:val="single"/>
        </w:rPr>
        <w:t>to strengthen North America’s response to</w:t>
      </w:r>
      <w:r w:rsidRPr="005A2163">
        <w:rPr>
          <w:rFonts w:eastAsia="Calibri" w:cs="Times New Roman"/>
        </w:rPr>
        <w:t xml:space="preserve"> future animal and </w:t>
      </w:r>
      <w:r w:rsidRPr="005A2163">
        <w:rPr>
          <w:rFonts w:eastAsia="Calibri" w:cs="Times New Roman"/>
          <w:bCs/>
          <w:u w:val="single"/>
        </w:rPr>
        <w:t>pandemic influenza events</w:t>
      </w:r>
      <w:r w:rsidRPr="005A2163">
        <w:rPr>
          <w:rFonts w:eastAsia="Calibri" w:cs="Times New Roman"/>
        </w:rPr>
        <w:t xml:space="preserve">. In the area of strengthening security in the Americas and concerns about transnational organized crime, the three </w:t>
      </w:r>
      <w:r w:rsidRPr="005A2163">
        <w:rPr>
          <w:rFonts w:eastAsia="Calibri" w:cs="Times New Roman"/>
          <w:bCs/>
          <w:u w:val="single"/>
        </w:rPr>
        <w:t>governments agreed to launch in 2012 a consolidated Central America Integration System-North America Security Dialogue to deepen regional security coordination and cooperation.</w:t>
      </w:r>
    </w:p>
    <w:p w14:paraId="4A19F690" w14:textId="6ACF4943" w:rsidR="00C80EF7" w:rsidRPr="005A2163" w:rsidRDefault="004E4C46" w:rsidP="004E4C46">
      <w:pPr>
        <w:pStyle w:val="Heading3"/>
        <w:rPr>
          <w:rFonts w:cs="Times New Roman"/>
        </w:rPr>
      </w:pPr>
      <w:r w:rsidRPr="005A2163">
        <w:rPr>
          <w:rFonts w:cs="Times New Roman"/>
        </w:rPr>
        <w:lastRenderedPageBreak/>
        <w:t xml:space="preserve">Alt Caus </w:t>
      </w:r>
      <w:r w:rsidR="00F63D35" w:rsidRPr="005A2163">
        <w:rPr>
          <w:rFonts w:cs="Times New Roman"/>
        </w:rPr>
        <w:t xml:space="preserve">to Relations </w:t>
      </w:r>
      <w:r w:rsidRPr="005A2163">
        <w:rPr>
          <w:rFonts w:cs="Times New Roman"/>
        </w:rPr>
        <w:t>– Merida and NAFTA</w:t>
      </w:r>
    </w:p>
    <w:p w14:paraId="6114CA20" w14:textId="77777777" w:rsidR="00C80EF7" w:rsidRPr="005A2163" w:rsidRDefault="00C80EF7" w:rsidP="004E4C46">
      <w:pPr>
        <w:pStyle w:val="Heading4"/>
        <w:rPr>
          <w:rFonts w:cs="Times New Roman"/>
        </w:rPr>
      </w:pPr>
      <w:r w:rsidRPr="005A2163">
        <w:rPr>
          <w:rFonts w:cs="Times New Roman"/>
        </w:rPr>
        <w:t>Alt cause to relations – Merida Initiative, NAFTA</w:t>
      </w:r>
    </w:p>
    <w:p w14:paraId="5C8D7772" w14:textId="48810AAB" w:rsidR="00C80EF7" w:rsidRPr="005A2163" w:rsidRDefault="00C80EF7" w:rsidP="00C80EF7">
      <w:pPr>
        <w:rPr>
          <w:rFonts w:eastAsia="Calibri" w:cs="Times New Roman"/>
          <w:bCs/>
        </w:rPr>
      </w:pPr>
      <w:r w:rsidRPr="005A2163">
        <w:rPr>
          <w:rStyle w:val="StyleStyleBold12pt"/>
          <w:rFonts w:cs="Times New Roman"/>
        </w:rPr>
        <w:t>Hakim et. al. 2/1/13</w:t>
      </w:r>
      <w:r w:rsidRPr="005A2163">
        <w:rPr>
          <w:rFonts w:eastAsia="Calibri" w:cs="Times New Roman"/>
          <w:bCs/>
        </w:rPr>
        <w:t xml:space="preserve"> </w:t>
      </w:r>
      <w:r w:rsidRPr="005A2163">
        <w:rPr>
          <w:rFonts w:cs="Times New Roman"/>
        </w:rPr>
        <w:t xml:space="preserve">– (Peter Hakim, member of the Advisor board and president emeritus of the Inter-American Dialogue Andrés Rozental, member of the Advisor board, president of Rozental &amp; Asociados in Mexico City and senior fellow at the Brookings Institution and Laura Carlsen, director of the Americas program at the Center for International Policy, Latin America Advisor, February 1, 2013 “Have Prospects for U.S.-Mexican Relations Improved?” </w:t>
      </w:r>
      <w:hyperlink r:id="rId35" w:history="1">
        <w:r w:rsidRPr="005A2163">
          <w:rPr>
            <w:rFonts w:cs="Times New Roman"/>
          </w:rPr>
          <w:t>http://www.thedialogue.org/page.cfm?pageID=32&amp;pubID=3222</w:t>
        </w:r>
      </w:hyperlink>
      <w:r w:rsidRPr="005A2163">
        <w:rPr>
          <w:rFonts w:cs="Times New Roman"/>
        </w:rPr>
        <w:t>) DF</w:t>
      </w:r>
    </w:p>
    <w:p w14:paraId="3A2C3B0A" w14:textId="77777777" w:rsidR="00C80EF7" w:rsidRDefault="00C80EF7" w:rsidP="00C80EF7">
      <w:pPr>
        <w:rPr>
          <w:rFonts w:eastAsia="Calibri" w:cs="Times New Roman"/>
          <w:bCs/>
          <w:u w:val="single"/>
        </w:rPr>
      </w:pPr>
      <w:r w:rsidRPr="005A2163">
        <w:rPr>
          <w:rFonts w:eastAsia="Calibri" w:cs="Times New Roman"/>
          <w:bCs/>
        </w:rPr>
        <w:t>A: Laura Carlsen, director of the Americas program at the Center for International Policy: "</w:t>
      </w:r>
      <w:r w:rsidRPr="005A2163">
        <w:rPr>
          <w:rFonts w:eastAsia="Calibri" w:cs="Times New Roman"/>
          <w:bCs/>
          <w:u w:val="single"/>
        </w:rPr>
        <w:t>All major issues at stake in U.S.-Mexico relations-immigration</w:t>
      </w:r>
      <w:r w:rsidRPr="005A2163">
        <w:rPr>
          <w:rFonts w:eastAsia="Calibri" w:cs="Times New Roman"/>
          <w:bCs/>
        </w:rPr>
        <w:t>--</w:t>
      </w:r>
      <w:r w:rsidRPr="005A2163">
        <w:rPr>
          <w:rFonts w:eastAsia="Calibri" w:cs="Times New Roman"/>
          <w:bCs/>
          <w:u w:val="single"/>
        </w:rPr>
        <w:t xml:space="preserve">labor, security, trade, environment, climate, human rights--will experience a turning point over the coming years. </w:t>
      </w:r>
      <w:r w:rsidRPr="005A2163">
        <w:rPr>
          <w:rFonts w:eastAsia="Calibri" w:cs="Times New Roman"/>
          <w:bCs/>
        </w:rPr>
        <w:t>Immigration reform, likely to be accomplished, will improve relations depending on its final form; legal status would enfranchise U.S. Latinos, deepening democracy, and allow for travel. This will reunite families and increase citizen diplomacy between the two nations--both big pluses for the U.S.-Mexico relationship. Other</w:t>
      </w:r>
      <w:r w:rsidRPr="005A2163">
        <w:rPr>
          <w:rFonts w:eastAsia="Calibri" w:cs="Times New Roman"/>
          <w:bCs/>
          <w:u w:val="single"/>
        </w:rPr>
        <w:t xml:space="preserve"> changes will be mixed. Blind cooperation in the failed drug war through more Mérida Initiative funding will improve military/intelligence cooperation while propelling violence as it has for the past five years </w:t>
      </w:r>
      <w:r w:rsidRPr="005A2163">
        <w:rPr>
          <w:rFonts w:eastAsia="Calibri" w:cs="Times New Roman"/>
          <w:bCs/>
        </w:rPr>
        <w:t xml:space="preserve">and adding to deteriorating human security conditions, militarization and corruption. Unfortunately, signs point to continuation without a comprehensive evaluation of the damage done to date--John Kerry reiterated support for the Bush-era plan in confirmation hearings and Medina-Mora's appointment sends a sign to Washington that </w:t>
      </w:r>
      <w:r w:rsidRPr="005A2163">
        <w:rPr>
          <w:rFonts w:eastAsia="Calibri" w:cs="Times New Roman"/>
          <w:bCs/>
          <w:u w:val="single"/>
        </w:rPr>
        <w:t>the</w:t>
      </w:r>
      <w:r w:rsidRPr="005A2163">
        <w:rPr>
          <w:rFonts w:eastAsia="Calibri" w:cs="Times New Roman"/>
          <w:bCs/>
        </w:rPr>
        <w:t xml:space="preserve"> Peña</w:t>
      </w:r>
      <w:r w:rsidRPr="005A2163">
        <w:rPr>
          <w:rFonts w:eastAsia="Calibri" w:cs="Times New Roman"/>
          <w:bCs/>
          <w:u w:val="single"/>
        </w:rPr>
        <w:t xml:space="preserve"> Nieto government will accept the U.S. security aid strategy, since Medina-Mora was a point man for the drug war</w:t>
      </w:r>
      <w:r w:rsidRPr="005A2163">
        <w:rPr>
          <w:rFonts w:eastAsia="Calibri" w:cs="Times New Roman"/>
          <w:bCs/>
        </w:rPr>
        <w:t xml:space="preserve"> as attorney general in the first years of the Calderón government. </w:t>
      </w:r>
      <w:r w:rsidRPr="005A2163">
        <w:rPr>
          <w:rFonts w:eastAsia="Calibri" w:cs="Times New Roman"/>
          <w:bCs/>
          <w:u w:val="single"/>
        </w:rPr>
        <w:t>Citizen calls for an end to support for Mexico's drug war will increase, but will face strong pushback from defense industry lobbies</w:t>
      </w:r>
      <w:r w:rsidRPr="005A2163">
        <w:rPr>
          <w:rFonts w:eastAsia="Calibri" w:cs="Times New Roman"/>
          <w:bCs/>
        </w:rPr>
        <w:t xml:space="preserve"> in Congress. </w:t>
      </w:r>
      <w:r w:rsidRPr="005A2163">
        <w:rPr>
          <w:rFonts w:eastAsia="Calibri" w:cs="Times New Roman"/>
          <w:bCs/>
          <w:u w:val="single"/>
        </w:rPr>
        <w:t>As NAFTA reaches the 20-year mark, controversy surrounding outsourcing, jobs and union rights in the context of high U.S. unemployment will resurge</w:t>
      </w:r>
      <w:r w:rsidRPr="005A2163">
        <w:rPr>
          <w:rFonts w:eastAsia="Calibri" w:cs="Times New Roman"/>
          <w:bCs/>
        </w:rPr>
        <w:t xml:space="preserve">--it will be interesting to see who Obama replaces Ron Kirk with as U.S. trade representative after Kirk took up the Republican banner of free-trade agreements. </w:t>
      </w:r>
      <w:r w:rsidRPr="005A2163">
        <w:rPr>
          <w:rFonts w:eastAsia="Calibri" w:cs="Times New Roman"/>
          <w:bCs/>
          <w:u w:val="single"/>
        </w:rPr>
        <w:t>In Mexico, NAFTA evaluations cannot ignore the additional creation of millions of poor people, plunging real wages, the hugely skewed distribution of wealth and the environmental and social conflicts provoked by investment in extractive industries. The tension between corporate-led trade/investment promotion and the negative impact on workers will increase."</w:t>
      </w:r>
    </w:p>
    <w:p w14:paraId="1ADAD741" w14:textId="129CA0E3" w:rsidR="00665234" w:rsidRDefault="00665234" w:rsidP="00665234">
      <w:pPr>
        <w:pStyle w:val="Heading3"/>
      </w:pPr>
      <w:r>
        <w:lastRenderedPageBreak/>
        <w:t>Alt Caus to Relations – Border Security</w:t>
      </w:r>
    </w:p>
    <w:p w14:paraId="08BAE93F" w14:textId="77777777" w:rsidR="00665234" w:rsidRPr="00665234" w:rsidRDefault="00665234" w:rsidP="00665234">
      <w:pPr>
        <w:pStyle w:val="Heading4"/>
      </w:pPr>
      <w:r w:rsidRPr="00665234">
        <w:t>Border security kills relations.</w:t>
      </w:r>
    </w:p>
    <w:p w14:paraId="0592D92D" w14:textId="77777777" w:rsidR="00665234" w:rsidRPr="005A2163" w:rsidRDefault="00665234" w:rsidP="00665234">
      <w:pPr>
        <w:rPr>
          <w:rFonts w:cs="Times New Roman"/>
        </w:rPr>
      </w:pPr>
      <w:r w:rsidRPr="005A2163">
        <w:rPr>
          <w:rFonts w:cs="Times New Roman"/>
          <w:b/>
          <w:sz w:val="23"/>
          <w:szCs w:val="23"/>
        </w:rPr>
        <w:t>Brzezinski 12</w:t>
      </w:r>
      <w:r w:rsidRPr="005A2163">
        <w:rPr>
          <w:rFonts w:cs="Times New Roman"/>
          <w:sz w:val="23"/>
          <w:szCs w:val="23"/>
        </w:rPr>
        <w:t xml:space="preserve"> </w:t>
      </w:r>
      <w:r w:rsidRPr="005A2163">
        <w:rPr>
          <w:rFonts w:cs="Times New Roman"/>
          <w:szCs w:val="16"/>
        </w:rPr>
        <w:t>– former National Security Adviser (Zbigniew, “Strategic Vision: America and the Crisis of Global Power”, 2012, pp. ??)//Beddow</w:t>
      </w:r>
    </w:p>
    <w:p w14:paraId="01CC3868" w14:textId="062A96D4" w:rsidR="00665234" w:rsidRPr="00665234" w:rsidRDefault="00665234" w:rsidP="00665234">
      <w:pPr>
        <w:rPr>
          <w:rFonts w:cs="Times New Roman"/>
        </w:rPr>
      </w:pPr>
      <w:r w:rsidRPr="005A2163">
        <w:rPr>
          <w:rFonts w:cs="Times New Roman"/>
          <w:b/>
          <w:u w:val="single"/>
        </w:rPr>
        <w:t>A more coercive US attitude and policy toward Mexican immigrants would heighten Mexican resentment, adversely affecting the overall US-Mexico partnership.</w:t>
      </w:r>
      <w:r w:rsidRPr="005A2163">
        <w:rPr>
          <w:rFonts w:cs="Times New Roman"/>
          <w:b/>
        </w:rPr>
        <w:t xml:space="preserve"> </w:t>
      </w:r>
      <w:r w:rsidRPr="005A2163">
        <w:rPr>
          <w:rFonts w:cs="Times New Roman"/>
        </w:rPr>
        <w:t xml:space="preserve">After 9/11, the issue of border security has come to be seen as essential to homeland security; the spector of an Islamic terrorist crossing the border from Mexico enhanced popular cries to seal off the border completely. </w:t>
      </w:r>
      <w:r w:rsidRPr="005A2163">
        <w:rPr>
          <w:rFonts w:cs="Times New Roman"/>
          <w:u w:val="single"/>
        </w:rPr>
        <w:t>America’s decision to construct a wall/fence itself from Mexico as a mechanism to support border security has already stimulated anti-American sentiments. It evokes negative images of Israel’s construction of a “security barrier” in the West Bank or of the Berlin Wall.</w:t>
      </w:r>
      <w:r w:rsidRPr="005A2163">
        <w:rPr>
          <w:rFonts w:cs="Times New Roman"/>
        </w:rPr>
        <w:t xml:space="preserve"> An internationally declining America is likely to become even more disturbed by </w:t>
      </w:r>
      <w:r w:rsidRPr="005A2163">
        <w:rPr>
          <w:rFonts w:cs="Times New Roman"/>
          <w:u w:val="single"/>
        </w:rPr>
        <w:t>the insecurity of its porous border with Mexico and the resulting immigration, inspiring a continuation of similar policies and creating a downward spiral for relations between the two neighbors.</w:t>
      </w:r>
    </w:p>
    <w:p w14:paraId="6067FA05" w14:textId="77777777" w:rsidR="00F63D35" w:rsidRPr="005A2163" w:rsidRDefault="00F63D35" w:rsidP="00F63D35">
      <w:pPr>
        <w:pStyle w:val="Heading3"/>
        <w:rPr>
          <w:rFonts w:cs="Times New Roman"/>
        </w:rPr>
      </w:pPr>
      <w:r w:rsidRPr="005A2163">
        <w:rPr>
          <w:rFonts w:cs="Times New Roman"/>
        </w:rPr>
        <w:lastRenderedPageBreak/>
        <w:t>Plan Can’t Solve Alt Causes</w:t>
      </w:r>
    </w:p>
    <w:p w14:paraId="0FEF85CF" w14:textId="77777777" w:rsidR="00F63D35" w:rsidRPr="005A2163" w:rsidRDefault="00F63D35" w:rsidP="00F63D35">
      <w:pPr>
        <w:pStyle w:val="Heading4"/>
        <w:rPr>
          <w:rFonts w:cs="Times New Roman"/>
        </w:rPr>
      </w:pPr>
      <w:r w:rsidRPr="005A2163">
        <w:rPr>
          <w:rFonts w:cs="Times New Roman"/>
        </w:rPr>
        <w:t xml:space="preserve">Focusing on economics can’t overcome security alt causes </w:t>
      </w:r>
    </w:p>
    <w:p w14:paraId="72ED1091" w14:textId="77777777" w:rsidR="00F63D35" w:rsidRPr="005A2163" w:rsidRDefault="00F63D35" w:rsidP="00F63D35">
      <w:pPr>
        <w:rPr>
          <w:rFonts w:cs="Times New Roman"/>
        </w:rPr>
      </w:pPr>
      <w:r w:rsidRPr="005A2163">
        <w:rPr>
          <w:rStyle w:val="StyleStyleBold12pt"/>
          <w:rFonts w:cs="Times New Roman"/>
        </w:rPr>
        <w:t>CNN 5/2</w:t>
      </w:r>
      <w:r w:rsidRPr="005A2163">
        <w:rPr>
          <w:rFonts w:cs="Times New Roman"/>
        </w:rPr>
        <w:t xml:space="preserve"> (Catherine E. Schoichet, 5/2/13, “U.S., Mexican presidents push deeper economic ties; security issues still key”, http://www.cnn.com/2013/05/02/world/americas/mexico-obama-visit//lm)</w:t>
      </w:r>
    </w:p>
    <w:p w14:paraId="29A378FC" w14:textId="19831944" w:rsidR="00C80EF7" w:rsidRDefault="00F63D35" w:rsidP="005A2163">
      <w:pPr>
        <w:pStyle w:val="CardIndented"/>
        <w:rPr>
          <w:rFonts w:ascii="Times New Roman" w:hAnsi="Times New Roman" w:cs="Times New Roman"/>
        </w:rPr>
      </w:pPr>
      <w:r w:rsidRPr="005A2163">
        <w:rPr>
          <w:rFonts w:ascii="Times New Roman" w:hAnsi="Times New Roman" w:cs="Times New Roman"/>
        </w:rPr>
        <w:t xml:space="preserve">Two issues -- </w:t>
      </w:r>
      <w:r w:rsidRPr="005A2163">
        <w:rPr>
          <w:rFonts w:ascii="Times New Roman" w:hAnsi="Times New Roman" w:cs="Times New Roman"/>
          <w:u w:val="single"/>
        </w:rPr>
        <w:t>security and immigration</w:t>
      </w:r>
      <w:r w:rsidRPr="005A2163">
        <w:rPr>
          <w:rFonts w:ascii="Times New Roman" w:hAnsi="Times New Roman" w:cs="Times New Roman"/>
        </w:rPr>
        <w:t xml:space="preserve"> -- often </w:t>
      </w:r>
      <w:r w:rsidRPr="005A2163">
        <w:rPr>
          <w:rFonts w:ascii="Times New Roman" w:hAnsi="Times New Roman" w:cs="Times New Roman"/>
          <w:u w:val="single"/>
        </w:rPr>
        <w:t>get too much attention when</w:t>
      </w:r>
      <w:r w:rsidRPr="005A2163">
        <w:rPr>
          <w:rFonts w:ascii="Times New Roman" w:hAnsi="Times New Roman" w:cs="Times New Roman"/>
        </w:rPr>
        <w:t xml:space="preserve"> it comes to </w:t>
      </w:r>
      <w:r w:rsidRPr="005A2163">
        <w:rPr>
          <w:rFonts w:ascii="Times New Roman" w:hAnsi="Times New Roman" w:cs="Times New Roman"/>
          <w:u w:val="single"/>
        </w:rPr>
        <w:t>talking about the U.S.-Mexico relationship</w:t>
      </w:r>
      <w:r w:rsidRPr="005A2163">
        <w:rPr>
          <w:rFonts w:ascii="Times New Roman" w:hAnsi="Times New Roman" w:cs="Times New Roman"/>
        </w:rPr>
        <w:t xml:space="preserve">, U.S. President Barack </w:t>
      </w:r>
      <w:r w:rsidRPr="005A2163">
        <w:rPr>
          <w:rFonts w:ascii="Times New Roman" w:hAnsi="Times New Roman" w:cs="Times New Roman"/>
          <w:u w:val="single"/>
        </w:rPr>
        <w:t>Obama said Thursday</w:t>
      </w:r>
      <w:r w:rsidRPr="005A2163">
        <w:rPr>
          <w:rFonts w:ascii="Times New Roman" w:hAnsi="Times New Roman" w:cs="Times New Roman"/>
        </w:rPr>
        <w:t>.</w:t>
      </w:r>
      <w:r w:rsidRPr="005A2163">
        <w:rPr>
          <w:rFonts w:ascii="Times New Roman" w:hAnsi="Times New Roman" w:cs="Times New Roman"/>
          <w:sz w:val="12"/>
        </w:rPr>
        <w:t xml:space="preserve">¶ </w:t>
      </w:r>
      <w:r w:rsidRPr="005A2163">
        <w:rPr>
          <w:rFonts w:ascii="Times New Roman" w:hAnsi="Times New Roman" w:cs="Times New Roman"/>
        </w:rPr>
        <w:t xml:space="preserve">Now, </w:t>
      </w:r>
      <w:r w:rsidRPr="005A2163">
        <w:rPr>
          <w:rFonts w:ascii="Times New Roman" w:hAnsi="Times New Roman" w:cs="Times New Roman"/>
          <w:u w:val="single"/>
        </w:rPr>
        <w:t>Obama said, it's time to forge deeper economic connections to create more jobs and more trade on both sides of the border.</w:t>
      </w:r>
      <w:r w:rsidRPr="005A2163">
        <w:rPr>
          <w:rFonts w:ascii="Times New Roman" w:hAnsi="Times New Roman" w:cs="Times New Roman"/>
          <w:sz w:val="12"/>
        </w:rPr>
        <w:t xml:space="preserve">¶ </w:t>
      </w:r>
      <w:r w:rsidRPr="005A2163">
        <w:rPr>
          <w:rFonts w:ascii="Times New Roman" w:hAnsi="Times New Roman" w:cs="Times New Roman"/>
        </w:rPr>
        <w:t>"That's the focus of my visit," he told reporters after meeting with Mexican President Enrique Peña Nieto in the country's capital.</w:t>
      </w:r>
      <w:r w:rsidRPr="005A2163">
        <w:rPr>
          <w:rFonts w:ascii="Times New Roman" w:hAnsi="Times New Roman" w:cs="Times New Roman"/>
          <w:sz w:val="12"/>
        </w:rPr>
        <w:t xml:space="preserve">¶ </w:t>
      </w:r>
      <w:r w:rsidRPr="005A2163">
        <w:rPr>
          <w:rFonts w:ascii="Times New Roman" w:hAnsi="Times New Roman" w:cs="Times New Roman"/>
          <w:b/>
          <w:u w:val="single"/>
        </w:rPr>
        <w:t>But even as Obama and Peña Nieto pushed to shift the tone more toward trade and economics, security issues loomed large</w:t>
      </w:r>
      <w:r w:rsidRPr="005A2163">
        <w:rPr>
          <w:rFonts w:ascii="Times New Roman" w:hAnsi="Times New Roman" w:cs="Times New Roman"/>
          <w:u w:val="single"/>
        </w:rPr>
        <w:t xml:space="preserve"> over Thursday's meeting</w:t>
      </w:r>
      <w:r w:rsidRPr="005A2163">
        <w:rPr>
          <w:rFonts w:ascii="Times New Roman" w:hAnsi="Times New Roman" w:cs="Times New Roman"/>
        </w:rPr>
        <w:t xml:space="preserve">. Peña Nieto said his government remains committed to fighting organized crime, but that </w:t>
      </w:r>
      <w:r w:rsidRPr="005A2163">
        <w:rPr>
          <w:rFonts w:ascii="Times New Roman" w:hAnsi="Times New Roman" w:cs="Times New Roman"/>
          <w:u w:val="single"/>
        </w:rPr>
        <w:t>the United States and Mexico must "cooperate on the basis of mutual respect, to be more efficient in our security strategy that we are implementing in Mexico</w:t>
      </w:r>
      <w:r w:rsidRPr="005A2163">
        <w:rPr>
          <w:rFonts w:ascii="Times New Roman" w:hAnsi="Times New Roman" w:cs="Times New Roman"/>
        </w:rPr>
        <w:t>."</w:t>
      </w:r>
      <w:r w:rsidRPr="005A2163">
        <w:rPr>
          <w:rFonts w:ascii="Times New Roman" w:hAnsi="Times New Roman" w:cs="Times New Roman"/>
          <w:sz w:val="12"/>
        </w:rPr>
        <w:t xml:space="preserve">¶ </w:t>
      </w:r>
      <w:r w:rsidRPr="005A2163">
        <w:rPr>
          <w:rFonts w:ascii="Times New Roman" w:hAnsi="Times New Roman" w:cs="Times New Roman"/>
        </w:rPr>
        <w:t>O</w:t>
      </w:r>
      <w:r w:rsidRPr="005A2163">
        <w:rPr>
          <w:rFonts w:ascii="Times New Roman" w:hAnsi="Times New Roman" w:cs="Times New Roman"/>
          <w:u w:val="single"/>
        </w:rPr>
        <w:t>bama stressed that the countries will continue to cooperate closely on security, but he didn't specify how.</w:t>
      </w:r>
      <w:r w:rsidRPr="005A2163">
        <w:rPr>
          <w:rFonts w:ascii="Times New Roman" w:hAnsi="Times New Roman" w:cs="Times New Roman"/>
          <w:sz w:val="12"/>
        </w:rPr>
        <w:t xml:space="preserve">¶ </w:t>
      </w:r>
      <w:r w:rsidRPr="005A2163">
        <w:rPr>
          <w:rFonts w:ascii="Times New Roman" w:hAnsi="Times New Roman" w:cs="Times New Roman"/>
        </w:rPr>
        <w:t>"I agreed to continue our close cooperation on security, even as that nature of that close cooperation will evolve," he said.</w:t>
      </w:r>
      <w:r w:rsidRPr="005A2163">
        <w:rPr>
          <w:rFonts w:ascii="Times New Roman" w:hAnsi="Times New Roman" w:cs="Times New Roman"/>
          <w:sz w:val="12"/>
        </w:rPr>
        <w:t xml:space="preserve">¶ </w:t>
      </w:r>
      <w:r w:rsidRPr="005A2163">
        <w:rPr>
          <w:rFonts w:ascii="Times New Roman" w:hAnsi="Times New Roman" w:cs="Times New Roman"/>
        </w:rPr>
        <w:t>It's up to the Mexican people, Obama said, "to determine their security structures and how it engages with other nations, including the United States."</w:t>
      </w:r>
      <w:r w:rsidRPr="005A2163">
        <w:rPr>
          <w:rFonts w:ascii="Times New Roman" w:hAnsi="Times New Roman" w:cs="Times New Roman"/>
          <w:sz w:val="12"/>
        </w:rPr>
        <w:t xml:space="preserve">¶ </w:t>
      </w:r>
      <w:r w:rsidRPr="005A2163">
        <w:rPr>
          <w:rFonts w:ascii="Times New Roman" w:hAnsi="Times New Roman" w:cs="Times New Roman"/>
        </w:rPr>
        <w:t>In the meantime, he said, t</w:t>
      </w:r>
      <w:r w:rsidRPr="005A2163">
        <w:rPr>
          <w:rFonts w:ascii="Times New Roman" w:hAnsi="Times New Roman" w:cs="Times New Roman"/>
          <w:u w:val="single"/>
        </w:rPr>
        <w:t>he United States remains committed to reducing the demand for drugs north of the border, and the southward flow of illegal guns and cash that help fuel violence.</w:t>
      </w:r>
      <w:r w:rsidRPr="005A2163">
        <w:rPr>
          <w:rFonts w:ascii="Times New Roman" w:hAnsi="Times New Roman" w:cs="Times New Roman"/>
          <w:sz w:val="12"/>
        </w:rPr>
        <w:t xml:space="preserve">¶ </w:t>
      </w:r>
      <w:r w:rsidRPr="005A2163">
        <w:rPr>
          <w:rFonts w:ascii="Times New Roman" w:hAnsi="Times New Roman" w:cs="Times New Roman"/>
        </w:rPr>
        <w:t>"I think it's natural that a new administration here in Mexico is looking carefully at how it's going to approach what is obviously a serious problem," Obama said, "and we are very much looking forward to cooperating in any ways that we can to battle organized crime."</w:t>
      </w:r>
      <w:r w:rsidRPr="005A2163">
        <w:rPr>
          <w:rFonts w:ascii="Times New Roman" w:hAnsi="Times New Roman" w:cs="Times New Roman"/>
          <w:sz w:val="12"/>
        </w:rPr>
        <w:t xml:space="preserve">¶ </w:t>
      </w:r>
      <w:r w:rsidRPr="005A2163">
        <w:rPr>
          <w:rFonts w:ascii="Times New Roman" w:hAnsi="Times New Roman" w:cs="Times New Roman"/>
          <w:u w:val="single"/>
        </w:rPr>
        <w:t>High-profile cartel takedowns were a hallmark of former President Felipe Calderon's tenure</w:t>
      </w:r>
      <w:r w:rsidRPr="005A2163">
        <w:rPr>
          <w:rFonts w:ascii="Times New Roman" w:hAnsi="Times New Roman" w:cs="Times New Roman"/>
        </w:rPr>
        <w:t xml:space="preserve">. Peña </w:t>
      </w:r>
      <w:r w:rsidRPr="005A2163">
        <w:rPr>
          <w:rFonts w:ascii="Times New Roman" w:hAnsi="Times New Roman" w:cs="Times New Roman"/>
          <w:u w:val="single"/>
        </w:rPr>
        <w:t xml:space="preserve">Nieto has vowed to take a different approach, focusing more on education problems and social inequality that he says fuel drug violence. </w:t>
      </w:r>
      <w:r w:rsidRPr="005A2163">
        <w:rPr>
          <w:rFonts w:ascii="Times New Roman" w:hAnsi="Times New Roman" w:cs="Times New Roman"/>
        </w:rPr>
        <w:t xml:space="preserve">The details of his policies are still coming into focus, and </w:t>
      </w:r>
      <w:r w:rsidRPr="005A2163">
        <w:rPr>
          <w:rFonts w:ascii="Times New Roman" w:hAnsi="Times New Roman" w:cs="Times New Roman"/>
          <w:u w:val="single"/>
        </w:rPr>
        <w:t xml:space="preserve">analysts say </w:t>
      </w:r>
      <w:r w:rsidRPr="005A2163">
        <w:rPr>
          <w:rFonts w:ascii="Times New Roman" w:hAnsi="Times New Roman" w:cs="Times New Roman"/>
          <w:b/>
          <w:u w:val="single"/>
        </w:rPr>
        <w:t>his government has deliberately tried to shift drug violence out of the spotlight</w:t>
      </w:r>
      <w:r w:rsidRPr="005A2163">
        <w:rPr>
          <w:rFonts w:ascii="Times New Roman" w:hAnsi="Times New Roman" w:cs="Times New Roman"/>
        </w:rPr>
        <w:t>.</w:t>
      </w:r>
      <w:r w:rsidRPr="005A2163">
        <w:rPr>
          <w:rFonts w:ascii="Times New Roman" w:hAnsi="Times New Roman" w:cs="Times New Roman"/>
          <w:sz w:val="12"/>
        </w:rPr>
        <w:t xml:space="preserve">¶ </w:t>
      </w:r>
      <w:r w:rsidRPr="005A2163">
        <w:rPr>
          <w:rFonts w:ascii="Times New Roman" w:hAnsi="Times New Roman" w:cs="Times New Roman"/>
        </w:rPr>
        <w:t>Before Obama's arrival, a spate of news reports this week on both sides of the border detailed changes in how Mexico cooperates with the United States.</w:t>
      </w:r>
      <w:r w:rsidRPr="005A2163">
        <w:rPr>
          <w:rFonts w:ascii="Times New Roman" w:hAnsi="Times New Roman" w:cs="Times New Roman"/>
          <w:sz w:val="12"/>
        </w:rPr>
        <w:t xml:space="preserve">¶ </w:t>
      </w:r>
      <w:r w:rsidRPr="005A2163">
        <w:rPr>
          <w:rFonts w:ascii="Times New Roman" w:hAnsi="Times New Roman" w:cs="Times New Roman"/>
          <w:u w:val="single"/>
        </w:rPr>
        <w:t>Under the new rules, all U.S. requests for collaboration with Mexican agencies will flow through a single office, Interior Minister Miguel Angel Osorio Chong told Mexico's state-run Notimex news agency.</w:t>
      </w:r>
      <w:r w:rsidRPr="005A2163">
        <w:rPr>
          <w:rFonts w:ascii="Times New Roman" w:hAnsi="Times New Roman" w:cs="Times New Roman"/>
          <w:sz w:val="12"/>
        </w:rPr>
        <w:t xml:space="preserve">¶ </w:t>
      </w:r>
      <w:r w:rsidRPr="005A2163">
        <w:rPr>
          <w:rFonts w:ascii="Times New Roman" w:hAnsi="Times New Roman" w:cs="Times New Roman"/>
          <w:u w:val="single"/>
        </w:rPr>
        <w:t>It is a drastic change from recent years, when U.S. agents enjoyed widespread access to their Mexican counterparts.</w:t>
      </w:r>
      <w:r w:rsidRPr="005A2163">
        <w:rPr>
          <w:rFonts w:ascii="Times New Roman" w:hAnsi="Times New Roman" w:cs="Times New Roman"/>
          <w:sz w:val="12"/>
        </w:rPr>
        <w:t xml:space="preserve">¶ </w:t>
      </w:r>
      <w:r w:rsidRPr="005A2163">
        <w:rPr>
          <w:rFonts w:ascii="Times New Roman" w:hAnsi="Times New Roman" w:cs="Times New Roman"/>
        </w:rPr>
        <w:t>Critics have expressed concerns that Peña Nieto's government will turn a blind eye to cartels or negotiate with them -- something he repeatedly denied on the campaign trail last year. On Tuesday -- two days before Obama's arrival -- his government arrested the father-in-law of Joaquin "El Chapo" Guzman, head of Mexico's Sinaloa cartel and one of the country's most-wanted drug lords.</w:t>
      </w:r>
      <w:r w:rsidRPr="005A2163">
        <w:rPr>
          <w:rFonts w:ascii="Times New Roman" w:hAnsi="Times New Roman" w:cs="Times New Roman"/>
          <w:sz w:val="12"/>
        </w:rPr>
        <w:t xml:space="preserve">¶ </w:t>
      </w:r>
      <w:r w:rsidRPr="005A2163">
        <w:rPr>
          <w:rFonts w:ascii="Times New Roman" w:hAnsi="Times New Roman" w:cs="Times New Roman"/>
        </w:rPr>
        <w:t>Speaking to reporters after his meeting with Obama on Thursday, Peña Nie</w:t>
      </w:r>
      <w:r w:rsidRPr="005A2163">
        <w:rPr>
          <w:rFonts w:ascii="Times New Roman" w:hAnsi="Times New Roman" w:cs="Times New Roman"/>
          <w:u w:val="single"/>
        </w:rPr>
        <w:t>to emphasized the importance of reducing violence, and also the importance of Mexico's relationship with the United States extending beyond the drug war.</w:t>
      </w:r>
      <w:r w:rsidRPr="005A2163">
        <w:rPr>
          <w:rFonts w:ascii="Times New Roman" w:hAnsi="Times New Roman" w:cs="Times New Roman"/>
          <w:sz w:val="12"/>
        </w:rPr>
        <w:t xml:space="preserve">¶ </w:t>
      </w:r>
      <w:r w:rsidRPr="005A2163">
        <w:rPr>
          <w:rFonts w:ascii="Times New Roman" w:hAnsi="Times New Roman" w:cs="Times New Roman"/>
        </w:rPr>
        <w:t>"</w:t>
      </w:r>
      <w:r w:rsidRPr="005A2163">
        <w:rPr>
          <w:rFonts w:ascii="Times New Roman" w:hAnsi="Times New Roman" w:cs="Times New Roman"/>
          <w:u w:val="single"/>
        </w:rPr>
        <w:t>We don't want to make this relationship targeted on one single issue,"</w:t>
      </w:r>
      <w:r w:rsidRPr="005A2163">
        <w:rPr>
          <w:rFonts w:ascii="Times New Roman" w:hAnsi="Times New Roman" w:cs="Times New Roman"/>
        </w:rPr>
        <w:t xml:space="preserve"> he said. "We want to place particular emphasis on the potential in the economic relationship between Mexico and the United States."</w:t>
      </w:r>
      <w:r w:rsidRPr="005A2163">
        <w:rPr>
          <w:rFonts w:ascii="Times New Roman" w:hAnsi="Times New Roman" w:cs="Times New Roman"/>
          <w:sz w:val="12"/>
        </w:rPr>
        <w:t xml:space="preserve">¶ </w:t>
      </w:r>
      <w:r w:rsidRPr="005A2163">
        <w:rPr>
          <w:rFonts w:ascii="Times New Roman" w:hAnsi="Times New Roman" w:cs="Times New Roman"/>
        </w:rPr>
        <w:t xml:space="preserve">To achieve that goal, Peña Nieto said, </w:t>
      </w:r>
      <w:r w:rsidRPr="005A2163">
        <w:rPr>
          <w:rFonts w:ascii="Times New Roman" w:hAnsi="Times New Roman" w:cs="Times New Roman"/>
          <w:u w:val="single"/>
        </w:rPr>
        <w:t xml:space="preserve">the presidents agreed to create a new high-level group to discuss economic and trade relations between the two nations. </w:t>
      </w:r>
      <w:r w:rsidRPr="005A2163">
        <w:rPr>
          <w:rFonts w:ascii="Times New Roman" w:hAnsi="Times New Roman" w:cs="Times New Roman"/>
        </w:rPr>
        <w:t>The group, which will include Cabinet ministers from both countries and U.S. Vice President Joe Biden, will have its first meeting this fall, Peña Nieto said.</w:t>
      </w:r>
      <w:r w:rsidRPr="005A2163">
        <w:rPr>
          <w:rFonts w:ascii="Times New Roman" w:hAnsi="Times New Roman" w:cs="Times New Roman"/>
          <w:sz w:val="12"/>
        </w:rPr>
        <w:t xml:space="preserve">¶ </w:t>
      </w:r>
      <w:r w:rsidRPr="005A2163">
        <w:rPr>
          <w:rFonts w:ascii="Times New Roman" w:hAnsi="Times New Roman" w:cs="Times New Roman"/>
        </w:rPr>
        <w:t>Imports and exports between the United States and Mexico totaled nearly $500 billion last year, and before Obama's arrival officials on both sides of the border said economic relations would be a focal point during the U.S. president's visit.</w:t>
      </w:r>
      <w:r w:rsidRPr="005A2163">
        <w:rPr>
          <w:rFonts w:ascii="Times New Roman" w:hAnsi="Times New Roman" w:cs="Times New Roman"/>
          <w:sz w:val="12"/>
        </w:rPr>
        <w:t xml:space="preserve">¶ </w:t>
      </w:r>
      <w:r w:rsidRPr="005A2163">
        <w:rPr>
          <w:rFonts w:ascii="Times New Roman" w:hAnsi="Times New Roman" w:cs="Times New Roman"/>
        </w:rPr>
        <w:t>"When the economy in Mexico has grown, and people have opportunity, a lot of our problems are solved, or we have the resources to solve them," Obama said Thursday.</w:t>
      </w:r>
      <w:r w:rsidRPr="005A2163">
        <w:rPr>
          <w:rFonts w:ascii="Times New Roman" w:hAnsi="Times New Roman" w:cs="Times New Roman"/>
          <w:sz w:val="12"/>
        </w:rPr>
        <w:t xml:space="preserve">¶ </w:t>
      </w:r>
      <w:r w:rsidRPr="005A2163">
        <w:rPr>
          <w:rFonts w:ascii="Times New Roman" w:hAnsi="Times New Roman" w:cs="Times New Roman"/>
        </w:rPr>
        <w:t>The emphasis on the economy Thursday was a significant shift, said Jason Marczak, director of policy at the Americas Society and Council of the Americas.</w:t>
      </w:r>
      <w:r w:rsidRPr="005A2163">
        <w:rPr>
          <w:rFonts w:ascii="Times New Roman" w:hAnsi="Times New Roman" w:cs="Times New Roman"/>
          <w:sz w:val="12"/>
        </w:rPr>
        <w:t xml:space="preserve">¶ </w:t>
      </w:r>
      <w:r w:rsidRPr="005A2163">
        <w:rPr>
          <w:rFonts w:ascii="Times New Roman" w:hAnsi="Times New Roman" w:cs="Times New Roman"/>
        </w:rPr>
        <w:t>"</w:t>
      </w:r>
    </w:p>
    <w:p w14:paraId="5571715E" w14:textId="1A785620" w:rsidR="00386185" w:rsidRDefault="00386185" w:rsidP="00386185">
      <w:pPr>
        <w:pStyle w:val="Heading3"/>
      </w:pPr>
      <w:r>
        <w:lastRenderedPageBreak/>
        <w:t>Econ High</w:t>
      </w:r>
    </w:p>
    <w:p w14:paraId="158CCFD6" w14:textId="77777777" w:rsidR="00386185" w:rsidRDefault="00386185" w:rsidP="00386185">
      <w:pPr>
        <w:pStyle w:val="Heading4"/>
      </w:pPr>
      <w:r>
        <w:t>Economy high now – consumer confidence proves</w:t>
      </w:r>
    </w:p>
    <w:p w14:paraId="560DFFC9" w14:textId="77777777" w:rsidR="00386185" w:rsidRDefault="00386185" w:rsidP="00386185">
      <w:r w:rsidRPr="00D864C4">
        <w:rPr>
          <w:rStyle w:val="StyleStyleBold12pt"/>
        </w:rPr>
        <w:t>AP 6-29</w:t>
      </w:r>
      <w:r>
        <w:t xml:space="preserve"> (Associated Press </w:t>
      </w:r>
      <w:r w:rsidRPr="00D864C4">
        <w:t>is a multinational non-profit n</w:t>
      </w:r>
      <w:r>
        <w:t xml:space="preserve">ews agency, </w:t>
      </w:r>
      <w:r w:rsidRPr="00D864C4">
        <w:t>June 29, 2013</w:t>
      </w:r>
      <w:r>
        <w:t>,</w:t>
      </w:r>
      <w:r w:rsidRPr="00D864C4">
        <w:t xml:space="preserve"> </w:t>
      </w:r>
      <w:r>
        <w:t>“</w:t>
      </w:r>
      <w:r w:rsidRPr="00661A99">
        <w:t>U.S. consumer sentiment stays near 6-year high</w:t>
      </w:r>
      <w:r>
        <w:t xml:space="preserve">”, </w:t>
      </w:r>
      <w:r w:rsidRPr="00D864C4">
        <w:t>http://www.timesdispatch.com/business/economy/u-s-consumer-sentiment-stays-near--year-high/article_b5e860eb-918e-5c64-8cd5-f093d8f016b8.html</w:t>
      </w:r>
      <w:r>
        <w:t>)</w:t>
      </w:r>
    </w:p>
    <w:p w14:paraId="721AA0F3" w14:textId="77777777" w:rsidR="00386185" w:rsidRPr="00ED3AEE" w:rsidRDefault="00386185" w:rsidP="00386185">
      <w:pPr>
        <w:rPr>
          <w:rStyle w:val="StyleBoldUnderline"/>
          <w:b w:val="0"/>
          <w:bCs w:val="0"/>
        </w:rPr>
      </w:pPr>
      <w:r w:rsidRPr="00EA1422">
        <w:rPr>
          <w:rStyle w:val="StyleBoldUnderline"/>
        </w:rPr>
        <w:t>A measure of U.S. consumer confidence stayed near a six-year high in June</w:t>
      </w:r>
      <w:r w:rsidRPr="00ED3AEE">
        <w:t xml:space="preserve"> as higher home prices boosted household wealth.The survey shows </w:t>
      </w:r>
      <w:r w:rsidRPr="00EA1422">
        <w:rPr>
          <w:rStyle w:val="StyleBoldUnderline"/>
        </w:rPr>
        <w:t>Americans remain upbeat about the economy</w:t>
      </w:r>
      <w:r w:rsidRPr="00ED3AEE">
        <w:t xml:space="preserve">, despite wild gyrations in the stock market. The University of Michigan said Friday that its final reading </w:t>
      </w:r>
      <w:r w:rsidRPr="00EA1422">
        <w:rPr>
          <w:rStyle w:val="StyleBoldUnderline"/>
        </w:rPr>
        <w:t>of consumer sentiment in June was 84.1. That’s an improvement from a preliminary reading of 82.7</w:t>
      </w:r>
      <w:r w:rsidRPr="00ED3AEE">
        <w:t xml:space="preserve"> issued on June 14. And it is just slightly below May’s final reading of 84.5, which was the highest since July 2007. </w:t>
      </w:r>
      <w:r w:rsidRPr="00EA1422">
        <w:rPr>
          <w:rStyle w:val="StyleBoldUnderline"/>
        </w:rPr>
        <w:t>Rising household wealth was the main reason consumers stayed optimistic</w:t>
      </w:r>
      <w:r w:rsidRPr="00ED3AEE">
        <w:t>. Households with income above $75,000, those more likely to own homes and stocks, reported the biggest gain.</w:t>
      </w:r>
      <w:r w:rsidRPr="00EA1422">
        <w:rPr>
          <w:rStyle w:val="StyleBoldUnderline"/>
        </w:rPr>
        <w:t>Consumers’ confidence is closely watched because their spending accounts for 70 percent of economic growth.</w:t>
      </w:r>
    </w:p>
    <w:p w14:paraId="029D8FCE" w14:textId="77777777" w:rsidR="00386185" w:rsidRDefault="00386185" w:rsidP="00386185"/>
    <w:p w14:paraId="71A27952" w14:textId="77777777" w:rsidR="00386185" w:rsidRDefault="00386185" w:rsidP="00386185">
      <w:pPr>
        <w:pStyle w:val="Heading4"/>
      </w:pPr>
      <w:r>
        <w:t>Consumer spending high  – positive economic indicator</w:t>
      </w:r>
    </w:p>
    <w:p w14:paraId="0115346F" w14:textId="77777777" w:rsidR="00386185" w:rsidRDefault="00386185" w:rsidP="00386185">
      <w:r w:rsidRPr="00694584">
        <w:rPr>
          <w:rStyle w:val="StyleStyleBold12pt"/>
        </w:rPr>
        <w:t>Leong 6-28</w:t>
      </w:r>
      <w:r>
        <w:t xml:space="preserve"> (</w:t>
      </w:r>
      <w:r w:rsidRPr="00D864C4">
        <w:t>Richard Leong</w:t>
      </w:r>
      <w:r>
        <w:t xml:space="preserve"> is a </w:t>
      </w:r>
      <w:r w:rsidRPr="00694584">
        <w:t>Reuters journalist who covers the economy and financial markets</w:t>
      </w:r>
      <w:r>
        <w:t>,</w:t>
      </w:r>
      <w:r w:rsidRPr="00D864C4">
        <w:t xml:space="preserve"> </w:t>
      </w:r>
      <w:r>
        <w:t>“</w:t>
      </w:r>
      <w:r w:rsidRPr="00D864C4">
        <w:t>U.S. consumer sentiment ends June to near 6-year high</w:t>
      </w:r>
      <w:r>
        <w:t xml:space="preserve">”, </w:t>
      </w:r>
      <w:r w:rsidRPr="00694584">
        <w:t xml:space="preserve">Jun 28, 2013, </w:t>
      </w:r>
      <w:hyperlink r:id="rId36" w:history="1">
        <w:r w:rsidRPr="00BA7DDF">
          <w:rPr>
            <w:rStyle w:val="Hyperlink"/>
          </w:rPr>
          <w:t>http://www.reuters.com/article/2013/06/28/usa-economy-sentiment-idUSL2N0F419520130628</w:t>
        </w:r>
      </w:hyperlink>
      <w:r>
        <w:rPr>
          <w:rStyle w:val="Hyperlink"/>
        </w:rPr>
        <w:t>)</w:t>
      </w:r>
    </w:p>
    <w:p w14:paraId="25893143" w14:textId="77777777" w:rsidR="00386185" w:rsidRPr="00ED3AEE" w:rsidRDefault="00386185" w:rsidP="00386185">
      <w:pPr>
        <w:rPr>
          <w:rStyle w:val="StyleBoldUnderline"/>
          <w:b w:val="0"/>
          <w:bCs w:val="0"/>
        </w:rPr>
      </w:pPr>
      <w:r w:rsidRPr="00ED3AEE">
        <w:t xml:space="preserve">NEW YORK, June 28 (Reuters) - U.S. </w:t>
      </w:r>
      <w:r w:rsidRPr="00EA1422">
        <w:rPr>
          <w:rStyle w:val="StyleBoldUnderline"/>
        </w:rPr>
        <w:t>consumer sentiment improved in late June, ending the month close to a near six-year high set in May, as optimism among higher-income families rose to its strongest level in six years,</w:t>
      </w:r>
      <w:r w:rsidRPr="00ED3AEE">
        <w:t xml:space="preserve"> a survey released on Friday showed. The Thomson Reuters/University of Michigan's final reading on the overall index on consumer sentiment was 84.1 points, just slightly below a near six-year high of 84.5 in May. The late-June figure was higher than the preliminary reading of 82.7. Economists polled by Reuters had forecast the final June reading of 82.8. "</w:t>
      </w:r>
      <w:r w:rsidRPr="00EA1422">
        <w:rPr>
          <w:rStyle w:val="StyleBoldUnderline"/>
        </w:rPr>
        <w:t>Consumers believe the (economic) recovery has achieved an upward momentum that will not be easily reversed</w:t>
      </w:r>
      <w:r w:rsidRPr="00ED3AEE">
        <w:t xml:space="preserve">," survey director Richard Curtin said in a statement. He added the recent drop in stock prices and the jump in mortgage rates have not caused a deterioration in consumers' view on the economy. "To be sure, few high or low income consumers expect the economy to post robust gains or think the unemployment rate will drastically shrink during the year ahead," Curtin said. </w:t>
      </w:r>
      <w:r w:rsidRPr="00CD56B1">
        <w:rPr>
          <w:rStyle w:val="StyleBoldUnderline"/>
        </w:rPr>
        <w:t>Consumer sentiment is considered by some economists as a predictor on consumer spending, which accounts for 70 percent of the U.S. economy.</w:t>
      </w:r>
    </w:p>
    <w:p w14:paraId="1B338DE4" w14:textId="77777777" w:rsidR="00386185" w:rsidRDefault="00386185" w:rsidP="00386185"/>
    <w:p w14:paraId="23D72BCC" w14:textId="77777777" w:rsidR="00386185" w:rsidRDefault="00386185" w:rsidP="00386185">
      <w:pPr>
        <w:pStyle w:val="Heading4"/>
      </w:pPr>
      <w:r>
        <w:t>Economic growth high now</w:t>
      </w:r>
    </w:p>
    <w:p w14:paraId="10B809A4" w14:textId="77777777" w:rsidR="00386185" w:rsidRDefault="00386185" w:rsidP="00386185">
      <w:r w:rsidRPr="00694584">
        <w:rPr>
          <w:rStyle w:val="StyleStyleBold12pt"/>
        </w:rPr>
        <w:t>Baca 6-28</w:t>
      </w:r>
      <w:r>
        <w:t xml:space="preserve"> (</w:t>
      </w:r>
      <w:r w:rsidRPr="00694584">
        <w:t xml:space="preserve">Alexandria Baca </w:t>
      </w:r>
      <w:r>
        <w:t xml:space="preserve">,“Confidence in U.S. Holds Near Six-Year High on Housing: Economy”, June 28, 2013, </w:t>
      </w:r>
      <w:hyperlink r:id="rId37" w:history="1">
        <w:r w:rsidRPr="00BA7DDF">
          <w:rPr>
            <w:rStyle w:val="Hyperlink"/>
          </w:rPr>
          <w:t>http://www.businessweek.com/news/2013-06-28/consumer-sentiment-in-u-dot-s-dot-fell-less-than-forecast-in-june-1</w:t>
        </w:r>
      </w:hyperlink>
      <w:r>
        <w:rPr>
          <w:rStyle w:val="Hyperlink"/>
        </w:rPr>
        <w:t>)</w:t>
      </w:r>
    </w:p>
    <w:p w14:paraId="7F569035" w14:textId="77777777" w:rsidR="00386185" w:rsidRPr="00ED3AEE" w:rsidRDefault="00386185" w:rsidP="00386185">
      <w:pPr>
        <w:rPr>
          <w:b/>
          <w:bCs/>
          <w:u w:val="single"/>
        </w:rPr>
      </w:pPr>
      <w:r w:rsidRPr="00ED3AEE">
        <w:rPr>
          <w:rStyle w:val="StyleBoldUnderline"/>
        </w:rPr>
        <w:t>Consumer sentiment held close to a six-year high in June as higher home values gave Americans more reason to be optimistic about the economy.</w:t>
      </w:r>
      <w:r>
        <w:rPr>
          <w:rStyle w:val="StyleBoldUnderline"/>
        </w:rPr>
        <w:t xml:space="preserve"> </w:t>
      </w:r>
      <w:r w:rsidRPr="00ED3AEE">
        <w:t xml:space="preserve">Thomson Reuters/University of Michigan said today </w:t>
      </w:r>
      <w:r w:rsidRPr="00ED3AEE">
        <w:rPr>
          <w:rStyle w:val="StyleBoldUnderline"/>
        </w:rPr>
        <w:t>its final confidence index for this month eased to 84.1</w:t>
      </w:r>
      <w:r w:rsidRPr="00ED3AEE">
        <w:t xml:space="preserve">, higher than the median forecast in a Bloomberg survey, from 84.5 at the end of May. </w:t>
      </w:r>
      <w:r w:rsidRPr="00ED3AEE">
        <w:rPr>
          <w:rStyle w:val="StyleBoldUnderline"/>
        </w:rPr>
        <w:t xml:space="preserve">The group’s measure of the economic outlook climbed to an eight-month high. </w:t>
      </w:r>
      <w:r w:rsidRPr="00ED3AEE">
        <w:t>Other data from the MNI Chicago Report showed manufacturing is struggling to gain traction.</w:t>
      </w:r>
      <w:r>
        <w:rPr>
          <w:b/>
          <w:bCs/>
          <w:u w:val="single"/>
        </w:rPr>
        <w:t xml:space="preserve"> </w:t>
      </w:r>
      <w:r w:rsidRPr="00ED3AEE">
        <w:rPr>
          <w:rStyle w:val="StyleBoldUnderline"/>
        </w:rPr>
        <w:t>An improving housing market is sustaining sentiment</w:t>
      </w:r>
      <w:r w:rsidRPr="00CD56B1">
        <w:rPr>
          <w:rStyle w:val="StyleBoldUnderline"/>
        </w:rPr>
        <w:t xml:space="preserve"> </w:t>
      </w:r>
      <w:r w:rsidRPr="00ED3AEE">
        <w:t xml:space="preserve">and making up for the hit to household </w:t>
      </w:r>
      <w:r w:rsidRPr="00ED3AEE">
        <w:lastRenderedPageBreak/>
        <w:t>wealth from a recent setback in stock prices. Further strides in employment and housing will help provide more fuel for an economy beset this quarter by federal budget cuts.</w:t>
      </w:r>
      <w:r>
        <w:rPr>
          <w:b/>
          <w:bCs/>
          <w:u w:val="single"/>
        </w:rPr>
        <w:t xml:space="preserve"> </w:t>
      </w:r>
      <w:r w:rsidRPr="00ED3AEE">
        <w:t>“</w:t>
      </w:r>
      <w:r w:rsidRPr="00CD56B1">
        <w:rPr>
          <w:rStyle w:val="StyleBoldUnderline"/>
        </w:rPr>
        <w:t>Consumers are more attuned to the labor market gradually getting better and the rise in house prices</w:t>
      </w:r>
      <w:r w:rsidRPr="00ED3AEE">
        <w:t>” rather than declining stock prices or increasing mortgage rates, said Guy Berger, an economist at RBS Securities Inc. in Stamford, Connecticut, who projected a sentiment reading of 84. “</w:t>
      </w:r>
      <w:r w:rsidRPr="00CD56B1">
        <w:rPr>
          <w:rStyle w:val="StyleBoldUnderline"/>
        </w:rPr>
        <w:t>Growth in the second half is going to be a little better than it is in the first half.</w:t>
      </w:r>
      <w:r w:rsidRPr="00ED3AEE">
        <w:t>”</w:t>
      </w:r>
    </w:p>
    <w:p w14:paraId="36E74F95" w14:textId="77777777" w:rsidR="00386185" w:rsidRDefault="00386185" w:rsidP="00386185"/>
    <w:p w14:paraId="62E4CED5" w14:textId="77777777" w:rsidR="00386185" w:rsidRDefault="00386185" w:rsidP="00386185">
      <w:pPr>
        <w:pStyle w:val="Heading4"/>
      </w:pPr>
      <w:r>
        <w:t>Economy improving – consumer spending and housing market prove</w:t>
      </w:r>
    </w:p>
    <w:p w14:paraId="7EDFBB0F" w14:textId="77777777" w:rsidR="00386185" w:rsidRDefault="00386185" w:rsidP="00386185">
      <w:r w:rsidRPr="00694584">
        <w:rPr>
          <w:rStyle w:val="StyleStyleBold12pt"/>
        </w:rPr>
        <w:t>Baca 6-28</w:t>
      </w:r>
      <w:r>
        <w:t xml:space="preserve"> (</w:t>
      </w:r>
      <w:r w:rsidRPr="00694584">
        <w:t xml:space="preserve">Alexandria Baca </w:t>
      </w:r>
      <w:r>
        <w:t xml:space="preserve">,“Confidence in U.S. Holds Near Six-Year High on Housing: Economy”, June 28, 2013, </w:t>
      </w:r>
      <w:hyperlink r:id="rId38" w:history="1">
        <w:r w:rsidRPr="00BA7DDF">
          <w:rPr>
            <w:rStyle w:val="Hyperlink"/>
          </w:rPr>
          <w:t>http://www.businessweek.com/news/2013-06-28/consumer-sentiment-in-u-dot-s-dot-fell-less-than-forecast-in-june-1</w:t>
        </w:r>
      </w:hyperlink>
      <w:r>
        <w:rPr>
          <w:rStyle w:val="Hyperlink"/>
        </w:rPr>
        <w:t>)</w:t>
      </w:r>
    </w:p>
    <w:p w14:paraId="68182E0D" w14:textId="77777777" w:rsidR="00386185" w:rsidRPr="00ED3AEE" w:rsidRDefault="00386185" w:rsidP="00386185">
      <w:r w:rsidRPr="00ED3AEE">
        <w:t xml:space="preserve">Resilient sentiment this month was concentrated among households with incomes above $75,000 a year, the report showed. </w:t>
      </w:r>
      <w:r w:rsidRPr="00ED3AEE">
        <w:rPr>
          <w:rStyle w:val="StyleBoldUnderline"/>
        </w:rPr>
        <w:t>At the same time, all income groups expected “continued modest gains in the overall economy as well as continued declines in the national unemployment rate</w:t>
      </w:r>
      <w:r w:rsidRPr="00ED3AEE">
        <w:t xml:space="preserve">,” the group said in a statement. Winnebago Industries Inc. (WGO), based in Forest City, Iowa, is among companies boosting production of its recreational vehicles to meet improving demand.“This is a reflection of our dealer network’s confidence in our motorhome products, as well as a confidence in the overall industry as they prepare for the summer season,” Randy Potts, chairman and chief executive officer, said on a June 27 earnings call.A report yesterday showed </w:t>
      </w:r>
      <w:r w:rsidRPr="00ED3AEE">
        <w:rPr>
          <w:rStyle w:val="StyleBoldUnderline"/>
        </w:rPr>
        <w:t>consumer spending, which accounts for about 70 percent of the economy, increased in May</w:t>
      </w:r>
      <w:r w:rsidRPr="00ED3AEE">
        <w:t xml:space="preserve"> following the largest drop in more than three years. </w:t>
      </w:r>
      <w:r w:rsidRPr="00ED3AEE">
        <w:rPr>
          <w:rStyle w:val="StyleBoldUnderline"/>
        </w:rPr>
        <w:t>Purchases rose 0.3 percent</w:t>
      </w:r>
      <w:r w:rsidRPr="00ED3AEE">
        <w:t xml:space="preserve"> after a 0.3 percent decline the prior month, Commerce Department figures showed. </w:t>
      </w:r>
      <w:r w:rsidRPr="00ED3AEE">
        <w:rPr>
          <w:rStyle w:val="StyleBoldUnderline"/>
        </w:rPr>
        <w:t>Incomes advanced 0.5 percent, more than projected</w:t>
      </w:r>
      <w:r w:rsidRPr="00ED3AEE">
        <w:t xml:space="preserve">. </w:t>
      </w:r>
      <w:r w:rsidRPr="00ED3AEE">
        <w:rPr>
          <w:rStyle w:val="StyleBoldUnderline"/>
        </w:rPr>
        <w:t>Home purchases also kept improving this month</w:t>
      </w:r>
      <w:r w:rsidRPr="00ED3AEE">
        <w:t xml:space="preserve">, according to those surveyed by the University of Michigan. Rising home values were reported by the highest share of consumers since 2007, and fewer than 1 in 10 homeowners said they would lose money if they sold their house. </w:t>
      </w:r>
      <w:r w:rsidRPr="00ED3AEE">
        <w:rPr>
          <w:rStyle w:val="StyleBoldUnderline"/>
        </w:rPr>
        <w:t>Property prices in the 12 months through April rose by the most in more than seven years</w:t>
      </w:r>
      <w:r w:rsidRPr="00ED3AEE">
        <w:t xml:space="preserve">. The S&amp;P/Case-Shiller index of property values increased 12.1 percent from April 2012, the biggest year-over-year gain since March 2006, after advancing 10.9 percent a month earlier, according to the June 25 report. </w:t>
      </w:r>
      <w:r w:rsidRPr="00ED3AEE">
        <w:rPr>
          <w:rStyle w:val="StyleBoldUnderline"/>
        </w:rPr>
        <w:t>Rising real estate values are helping offset a drop in share prices</w:t>
      </w:r>
      <w:r w:rsidRPr="00ED3AEE">
        <w:t>. Global stocks and bonds retreated</w:t>
      </w:r>
      <w:r w:rsidRPr="00ED3AEE">
        <w:rPr>
          <w:rStyle w:val="StyleBoldUnderline"/>
        </w:rPr>
        <w:t xml:space="preserve"> </w:t>
      </w:r>
      <w:r w:rsidRPr="00ED3AEE">
        <w:t>after Federal Reserve Chairman Ben S. Bernanke on June 19 outlined the conditions that would prompt the Fed to reduce and eventually end $85 billion in monthly asset purchases.</w:t>
      </w:r>
    </w:p>
    <w:p w14:paraId="02AB8F74" w14:textId="77777777" w:rsidR="00386185" w:rsidRDefault="00386185" w:rsidP="00386185"/>
    <w:p w14:paraId="0AAB09BE" w14:textId="77777777" w:rsidR="00386185" w:rsidRDefault="00386185" w:rsidP="00386185">
      <w:pPr>
        <w:pStyle w:val="Heading4"/>
      </w:pPr>
      <w:r>
        <w:t>Economic growth is rising – multiple factors</w:t>
      </w:r>
    </w:p>
    <w:p w14:paraId="5EA18522" w14:textId="77777777" w:rsidR="00386185" w:rsidRDefault="00386185" w:rsidP="00386185">
      <w:r w:rsidRPr="00680B61">
        <w:rPr>
          <w:rStyle w:val="StyleStyleBold12pt"/>
        </w:rPr>
        <w:t>RTE 6-25</w:t>
      </w:r>
      <w:r>
        <w:t xml:space="preserve"> (RTE News, “Confidence in US economy rises to five year high”, June 25, 2013, </w:t>
      </w:r>
      <w:hyperlink r:id="rId39" w:history="1">
        <w:r w:rsidRPr="00BA7DDF">
          <w:rPr>
            <w:rStyle w:val="Hyperlink"/>
          </w:rPr>
          <w:t>http://www.rte.ie/news/business/2013/0625/458782-us-consumer-confidence/</w:t>
        </w:r>
      </w:hyperlink>
      <w:r>
        <w:rPr>
          <w:rStyle w:val="Hyperlink"/>
        </w:rPr>
        <w:t>)</w:t>
      </w:r>
    </w:p>
    <w:p w14:paraId="757D4247" w14:textId="77777777" w:rsidR="00386185" w:rsidRDefault="00386185" w:rsidP="00386185">
      <w:r w:rsidRPr="00CD56B1">
        <w:rPr>
          <w:rStyle w:val="StyleBoldUnderline"/>
        </w:rPr>
        <w:t>Americans' confidence in the US economy has risen to its highest level in more than five years, bolstered by a more optimistic outlook for hiring.</w:t>
      </w:r>
      <w:r w:rsidRPr="00680B61">
        <w:rPr>
          <w:rStyle w:val="StyleBoldUnderline"/>
          <w:sz w:val="12"/>
        </w:rPr>
        <w:t xml:space="preserve">¶ </w:t>
      </w:r>
      <w:r>
        <w:t>The Conference Board, a New York-based private research group, said that its consumer confidence index jumped to 81.4 in June.</w:t>
      </w:r>
      <w:r w:rsidRPr="00680B61">
        <w:rPr>
          <w:sz w:val="12"/>
        </w:rPr>
        <w:t xml:space="preserve">¶ </w:t>
      </w:r>
      <w:r w:rsidRPr="00CD56B1">
        <w:rPr>
          <w:rStyle w:val="StyleBoldUnderline"/>
        </w:rPr>
        <w:t>That is the best reading since January 2008 and is up from May's reading of 74.3</w:t>
      </w:r>
      <w:r w:rsidRPr="00CD56B1">
        <w:t>, which was revised slightly downward from 76.2.</w:t>
      </w:r>
      <w:r w:rsidRPr="00680B61">
        <w:rPr>
          <w:rStyle w:val="StyleBoldUnderline"/>
          <w:sz w:val="12"/>
        </w:rPr>
        <w:t xml:space="preserve">¶ </w:t>
      </w:r>
      <w:r w:rsidRPr="00CD56B1">
        <w:rPr>
          <w:rStyle w:val="StyleBoldUnderline"/>
        </w:rPr>
        <w:t>Consumers' confidence in the economy is watched closely because their spending accounts for about 70% of US economic activity.</w:t>
      </w:r>
      <w:r w:rsidRPr="00680B61">
        <w:rPr>
          <w:rStyle w:val="StyleBoldUnderline"/>
          <w:sz w:val="12"/>
        </w:rPr>
        <w:t xml:space="preserve">¶ </w:t>
      </w:r>
      <w:r>
        <w:t xml:space="preserve">The report shows </w:t>
      </w:r>
      <w:r w:rsidRPr="00CD56B1">
        <w:rPr>
          <w:rStyle w:val="StyleBoldUnderline"/>
        </w:rPr>
        <w:t>consumers are more positive about current economic conditions and have a more optimistic view of the economy and job market in the next six months.</w:t>
      </w:r>
      <w:r w:rsidRPr="00680B61">
        <w:rPr>
          <w:sz w:val="12"/>
        </w:rPr>
        <w:t xml:space="preserve">¶ </w:t>
      </w:r>
      <w:r>
        <w:t xml:space="preserve">Lynn Franco, director of economic indicators at the Conference Board, said that "suggests </w:t>
      </w:r>
      <w:r w:rsidRPr="00CD56B1">
        <w:rPr>
          <w:rStyle w:val="StyleBoldUnderline"/>
        </w:rPr>
        <w:t>the pace of growth is unlikely to slow in the short-term, and may even moderately pick up."</w:t>
      </w:r>
      <w:r w:rsidRPr="00680B61">
        <w:rPr>
          <w:sz w:val="12"/>
        </w:rPr>
        <w:t xml:space="preserve">¶ </w:t>
      </w:r>
      <w:r w:rsidRPr="00CD56B1">
        <w:rPr>
          <w:rStyle w:val="StyleBoldUnderline"/>
        </w:rPr>
        <w:t>Employers added 175,000 jobs in May, nearly matching the average monthly gain for the past year.</w:t>
      </w:r>
      <w:r w:rsidRPr="00680B61">
        <w:rPr>
          <w:sz w:val="12"/>
        </w:rPr>
        <w:t xml:space="preserve">¶ </w:t>
      </w:r>
      <w:r w:rsidRPr="00CD56B1">
        <w:rPr>
          <w:rStyle w:val="StyleBoldUnderline"/>
        </w:rPr>
        <w:t xml:space="preserve">That is enough to slowly lower the unemployment rate. </w:t>
      </w:r>
      <w:r>
        <w:t>The rate ticked up to 7.6% last month but has fallen 0.6% points in the past year.</w:t>
      </w:r>
    </w:p>
    <w:p w14:paraId="6164A603" w14:textId="77777777" w:rsidR="00386185" w:rsidRDefault="00386185" w:rsidP="00386185"/>
    <w:p w14:paraId="6D41A39E" w14:textId="77777777" w:rsidR="00386185" w:rsidRDefault="00386185" w:rsidP="00386185">
      <w:pPr>
        <w:pStyle w:val="Heading4"/>
      </w:pPr>
      <w:r>
        <w:t>Economic growth now</w:t>
      </w:r>
    </w:p>
    <w:p w14:paraId="0A2EDF22" w14:textId="77777777" w:rsidR="00386185" w:rsidRDefault="00386185" w:rsidP="00386185">
      <w:r w:rsidRPr="00680B61">
        <w:rPr>
          <w:rStyle w:val="StyleStyleBold12pt"/>
        </w:rPr>
        <w:t>Woellert 6-29</w:t>
      </w:r>
      <w:r>
        <w:t xml:space="preserve"> (Lorraine Woellert </w:t>
      </w:r>
      <w:r w:rsidRPr="00680B61">
        <w:t>i</w:t>
      </w:r>
      <w:r>
        <w:t xml:space="preserve">s a reporter for Bloomberg News, </w:t>
      </w:r>
      <w:r w:rsidRPr="00680B61">
        <w:t>“Payroll Gains Probably Sustained in June: U.S. Economy Preview”</w:t>
      </w:r>
      <w:r>
        <w:t xml:space="preserve">, Jun 29, 2013, </w:t>
      </w:r>
      <w:hyperlink r:id="rId40" w:history="1">
        <w:r w:rsidRPr="00CC261A">
          <w:rPr>
            <w:rStyle w:val="Hyperlink"/>
          </w:rPr>
          <w:t>http://www.bloomberg.com/news/2013-06-30/payroll-gains-probably-sustained-in-june-u-s-economy-preview.html</w:t>
        </w:r>
      </w:hyperlink>
      <w:r>
        <w:t>)</w:t>
      </w:r>
    </w:p>
    <w:p w14:paraId="4332E335" w14:textId="77777777" w:rsidR="00386185" w:rsidRPr="001D078F" w:rsidRDefault="00386185" w:rsidP="00386185">
      <w:r w:rsidRPr="005A078D">
        <w:rPr>
          <w:rStyle w:val="StyleBoldUnderline"/>
        </w:rPr>
        <w:t>Employers in the U.S. probably created almost as many jobs in June as in the prior month as businesses grew more confident the economy will overcome the tax increases and government cutbacks that have restrained growth</w:t>
      </w:r>
      <w:r w:rsidRPr="001D078F">
        <w:t>, economists said before reports this week.</w:t>
      </w:r>
      <w:r w:rsidRPr="001D078F">
        <w:rPr>
          <w:sz w:val="12"/>
        </w:rPr>
        <w:t>¶</w:t>
      </w:r>
      <w:r w:rsidRPr="001D078F">
        <w:t xml:space="preserve"> </w:t>
      </w:r>
      <w:r w:rsidRPr="005A078D">
        <w:rPr>
          <w:rStyle w:val="StyleBoldUnderline"/>
        </w:rPr>
        <w:t>Payrolls (NFP) grew by 165,000</w:t>
      </w:r>
      <w:r w:rsidRPr="001D078F">
        <w:t xml:space="preserve"> workers after rising by 175,000 in May, according to the median forecast of 70 economists in a Bloomberg survey ahead of July 5 figures from the Labor Department. Other reports may show manufacturing is making little progress, while </w:t>
      </w:r>
      <w:r w:rsidRPr="005A078D">
        <w:rPr>
          <w:rStyle w:val="StyleBoldUnderline"/>
        </w:rPr>
        <w:t>service industries are picking up.</w:t>
      </w:r>
      <w:r w:rsidRPr="001D078F">
        <w:rPr>
          <w:rStyle w:val="StyleBoldUnderline"/>
          <w:sz w:val="12"/>
        </w:rPr>
        <w:t>¶</w:t>
      </w:r>
      <w:r w:rsidRPr="005A078D">
        <w:rPr>
          <w:rStyle w:val="StyleBoldUnderline"/>
          <w:sz w:val="12"/>
        </w:rPr>
        <w:t xml:space="preserve"> </w:t>
      </w:r>
      <w:r w:rsidRPr="005A078D">
        <w:rPr>
          <w:rStyle w:val="StyleBoldUnderline"/>
        </w:rPr>
        <w:t>More jobs and the rebound in housing will probably keep shoring up Americans’ finances and confidence</w:t>
      </w:r>
      <w:r w:rsidRPr="001D078F">
        <w:t>, sustaining spending even in the face of the two percentage-point increase in the payroll tax and the $85 billion in federal budget cuts that took effect earlier this year. Federal Reserve policy makers said last month that they’ll trim bond purchases before the end of the year if unemployment continues to fall.</w:t>
      </w:r>
      <w:r w:rsidRPr="001D078F">
        <w:rPr>
          <w:sz w:val="12"/>
        </w:rPr>
        <w:t>¶</w:t>
      </w:r>
      <w:r w:rsidRPr="001D078F">
        <w:t xml:space="preserve"> “</w:t>
      </w:r>
      <w:r w:rsidRPr="005A078D">
        <w:rPr>
          <w:rStyle w:val="StyleBoldUnderline"/>
        </w:rPr>
        <w:t>The fact that the economy is growing as well as it seems to be, despite the heavy headwinds, is a testament to its much-improved underlying fundamentals</w:t>
      </w:r>
      <w:r w:rsidRPr="001D078F">
        <w:t>,” said Russell Price, senior economist at Ameriprise Financial Inc. in Detroit. “Companies are seeing their demand improve both from the consumer and business side of the equation and they’re already running with very tight labor components.”</w:t>
      </w:r>
      <w:r w:rsidRPr="001D078F">
        <w:rPr>
          <w:sz w:val="12"/>
        </w:rPr>
        <w:t>¶</w:t>
      </w:r>
      <w:r w:rsidRPr="001D078F">
        <w:t xml:space="preserve"> T</w:t>
      </w:r>
      <w:r w:rsidRPr="005A078D">
        <w:rPr>
          <w:rStyle w:val="StyleBoldUnderline"/>
        </w:rPr>
        <w:t>he Labor Department’s report will also show the unemployment rate retreated to 7.5 percent in June</w:t>
      </w:r>
      <w:r w:rsidRPr="001D078F">
        <w:t>, matching April’s four-year low, from 7.6 percent a month earlier, according to the survey.</w:t>
      </w:r>
      <w:r w:rsidRPr="001D078F">
        <w:rPr>
          <w:sz w:val="12"/>
        </w:rPr>
        <w:t>¶</w:t>
      </w:r>
      <w:r w:rsidRPr="001D078F">
        <w:t xml:space="preserve"> Market Reaction</w:t>
      </w:r>
      <w:r w:rsidRPr="001D078F">
        <w:rPr>
          <w:sz w:val="12"/>
        </w:rPr>
        <w:t>¶</w:t>
      </w:r>
      <w:r w:rsidRPr="001D078F">
        <w:t xml:space="preserve"> Stocks and Treasuries have fallen since June 19, when Fed Chairman Ben S. Bernanke said the central bank could start reducing its $85 billion in monthly bond purchases later this year and end the program in the mid-2014 if growth meets policy makers’ forecasts.</w:t>
      </w:r>
    </w:p>
    <w:p w14:paraId="12434984" w14:textId="77777777" w:rsidR="00386185" w:rsidRDefault="00386185" w:rsidP="00386185"/>
    <w:p w14:paraId="3A67F797" w14:textId="77777777" w:rsidR="00386185" w:rsidRDefault="00386185" w:rsidP="00386185">
      <w:pPr>
        <w:pStyle w:val="Heading4"/>
      </w:pPr>
      <w:r>
        <w:t xml:space="preserve">Job market improving now  </w:t>
      </w:r>
    </w:p>
    <w:p w14:paraId="41921CE5" w14:textId="77777777" w:rsidR="00386185" w:rsidRDefault="00386185" w:rsidP="00386185">
      <w:r w:rsidRPr="00680B61">
        <w:rPr>
          <w:rStyle w:val="StyleStyleBold12pt"/>
        </w:rPr>
        <w:t>Rogers 7-1</w:t>
      </w:r>
      <w:r>
        <w:t xml:space="preserve"> (David Rogers is a </w:t>
      </w:r>
      <w:r w:rsidRPr="00680B61">
        <w:t>Reporter for Politico covering Congress for over 30 years</w:t>
      </w:r>
      <w:r>
        <w:t xml:space="preserve">, </w:t>
      </w:r>
      <w:r w:rsidRPr="00680B61">
        <w:t>“U.S. Job Market Added 175,000 Jobs in May”</w:t>
      </w:r>
      <w:r>
        <w:t xml:space="preserve">, July 01, 2013, </w:t>
      </w:r>
      <w:hyperlink r:id="rId41" w:history="1">
        <w:r w:rsidRPr="00BA7DDF">
          <w:rPr>
            <w:rStyle w:val="Hyperlink"/>
          </w:rPr>
          <w:t>http://www.businessadministrationinformation.com/news/u-s-job-market-added-175000-jobs-in-may</w:t>
        </w:r>
      </w:hyperlink>
      <w:r>
        <w:rPr>
          <w:rStyle w:val="Hyperlink"/>
        </w:rPr>
        <w:t>)</w:t>
      </w:r>
    </w:p>
    <w:p w14:paraId="1D6B4A25" w14:textId="77777777" w:rsidR="00386185" w:rsidRPr="00481356" w:rsidRDefault="00386185" w:rsidP="00386185">
      <w:r w:rsidRPr="00CD56B1">
        <w:rPr>
          <w:rStyle w:val="StyleBoldUnderline"/>
        </w:rPr>
        <w:t>Total employment in the U.S. job market increased by 175,000 jobs</w:t>
      </w:r>
      <w:r w:rsidRPr="00481356">
        <w:t xml:space="preserve"> in May, according to the latest statistics from the U.S. Bureau of Labor Statistics (BLS). </w:t>
      </w:r>
      <w:r w:rsidRPr="00CD56B1">
        <w:rPr>
          <w:rStyle w:val="StyleBoldUnderline"/>
        </w:rPr>
        <w:t>This represents approximately 10,000 more jobs than were added in April, and is the highest gain in employment since February</w:t>
      </w:r>
      <w:r w:rsidRPr="00481356">
        <w:t xml:space="preserve">. Employment rose in three industries: professional and business services, food services and drinking places and retail trade. Along with the announcement comes the news that </w:t>
      </w:r>
      <w:r w:rsidRPr="00CD56B1">
        <w:rPr>
          <w:rStyle w:val="StyleBoldUnderline"/>
        </w:rPr>
        <w:t>Americans are more optimistic about the economy than they have been since before the recession</w:t>
      </w:r>
      <w:r w:rsidRPr="00481356">
        <w:t xml:space="preserve">. A CBS News/New York Times poll shows that 39 percent of Americans evaluate the economy as “good,” the highest percentage to give that rating since December 2007. In comparison, 31 percent rated the economy as good in April while only 5 percent gave the same rating in February 2009.The survey reveals that </w:t>
      </w:r>
      <w:r w:rsidRPr="008B6E13">
        <w:rPr>
          <w:rStyle w:val="StyleBoldUnderline"/>
        </w:rPr>
        <w:t>46 percent of Americans polled say the job market in their area is improving, up from the 42 percent who said the same in March</w:t>
      </w:r>
      <w:r w:rsidRPr="00481356">
        <w:t>. This may explain a small rise in the unemployment rate in May (7.5 percent in April to 7.6 percent in May), which indicates that people who had given up looking for jobs are on the hunt again. While this technically increases the unemployment rate, it sends the message that more people feel better about the job market and their chances of finding employment.</w:t>
      </w:r>
    </w:p>
    <w:p w14:paraId="380835D3" w14:textId="77777777" w:rsidR="00386185" w:rsidRDefault="00386185" w:rsidP="00386185"/>
    <w:p w14:paraId="2E05A4F6" w14:textId="77777777" w:rsidR="00386185" w:rsidRDefault="00386185" w:rsidP="00386185">
      <w:pPr>
        <w:pStyle w:val="Heading4"/>
      </w:pPr>
      <w:r>
        <w:lastRenderedPageBreak/>
        <w:t>Employment high and growing</w:t>
      </w:r>
    </w:p>
    <w:p w14:paraId="29964BE2" w14:textId="77777777" w:rsidR="00386185" w:rsidRDefault="00386185" w:rsidP="00386185">
      <w:r w:rsidRPr="00D864C4">
        <w:rPr>
          <w:rStyle w:val="StyleStyleBold12pt"/>
        </w:rPr>
        <w:t>Rugaber 6-27</w:t>
      </w:r>
      <w:r>
        <w:t xml:space="preserve"> (</w:t>
      </w:r>
      <w:r w:rsidRPr="00D864C4">
        <w:t>CHRISTOPHER S. RUGABER , A</w:t>
      </w:r>
      <w:r>
        <w:t xml:space="preserve">ssociated </w:t>
      </w:r>
      <w:r w:rsidRPr="00D864C4">
        <w:t>P</w:t>
      </w:r>
      <w:r>
        <w:t>ress</w:t>
      </w:r>
      <w:r w:rsidRPr="00D864C4">
        <w:t xml:space="preserve"> Economics Writer</w:t>
      </w:r>
      <w:r>
        <w:t>,</w:t>
      </w:r>
    </w:p>
    <w:p w14:paraId="05E9E0C4" w14:textId="77777777" w:rsidR="00386185" w:rsidRDefault="00386185" w:rsidP="00386185">
      <w:r>
        <w:t xml:space="preserve">“Weekly US unemployment benefit applications fall to 346K, a sign of steady job gains”, </w:t>
      </w:r>
      <w:r w:rsidRPr="00D864C4">
        <w:t>June 27, 2013</w:t>
      </w:r>
      <w:r>
        <w:t>,</w:t>
      </w:r>
      <w:r w:rsidRPr="00D864C4">
        <w:t xml:space="preserve"> </w:t>
      </w:r>
      <w:hyperlink r:id="rId42" w:history="1">
        <w:r w:rsidRPr="00BA7DDF">
          <w:rPr>
            <w:rStyle w:val="Hyperlink"/>
          </w:rPr>
          <w:t>http://www.startribune.com/politics/national/213293031.html</w:t>
        </w:r>
      </w:hyperlink>
      <w:r>
        <w:rPr>
          <w:rStyle w:val="Hyperlink"/>
        </w:rPr>
        <w:t>)</w:t>
      </w:r>
    </w:p>
    <w:p w14:paraId="78607380" w14:textId="77777777" w:rsidR="00386185" w:rsidRPr="00ED3AEE" w:rsidRDefault="00386185" w:rsidP="00386185">
      <w:r w:rsidRPr="00EA1422">
        <w:rPr>
          <w:rStyle w:val="StyleBoldUnderline"/>
        </w:rPr>
        <w:t>The number of Americans seeking unemployment benefits fell 9,000</w:t>
      </w:r>
      <w:r w:rsidRPr="00ED3AEE">
        <w:t xml:space="preserve"> to a seasonally adjusted 346,000 last week</w:t>
      </w:r>
      <w:r w:rsidRPr="00EA1422">
        <w:rPr>
          <w:rStyle w:val="StyleBoldUnderline"/>
        </w:rPr>
        <w:t>, evidence that the job market is still improving</w:t>
      </w:r>
      <w:r w:rsidRPr="00ED3AEE">
        <w:t xml:space="preserve"> modestly, despite signs of slower growth.The four-week average, a less volatile figure, declined 2,750 to 345,750, the Labor Department said Thursday. That's near the five-year low of 338,000 that the average touched last month.Applications are a proxy for layoffs. Since March, they have fluctuated between 340,000 and 360,000, a level consistent with steady hiring. </w:t>
      </w:r>
      <w:r w:rsidRPr="00EA1422">
        <w:rPr>
          <w:rStyle w:val="StyleBoldUnderline"/>
        </w:rPr>
        <w:t>Employers added 175,000 jobs in May, almost matching the average monthly gain for the past year. The unemployment rate was 7.6 percent, down from 8.2 percent a year earlier.</w:t>
      </w:r>
      <w:r w:rsidRPr="00ED3AEE">
        <w:t xml:space="preserve"> </w:t>
      </w:r>
      <w:r w:rsidRPr="00EA1422">
        <w:rPr>
          <w:rStyle w:val="StyleBoldUnderline"/>
        </w:rPr>
        <w:t>Steady job gains could help the economy expand later this year.</w:t>
      </w:r>
      <w:r w:rsidRPr="00ED3AEE">
        <w:t xml:space="preserve"> Growth was only 1.8 percent at an annual rate in the first quarter, the government said Wednesday, down from a previous estimate of 2.4 percent.</w:t>
      </w:r>
    </w:p>
    <w:p w14:paraId="273BED76" w14:textId="77777777" w:rsidR="00386185" w:rsidRDefault="00386185" w:rsidP="00386185"/>
    <w:p w14:paraId="41119A5D" w14:textId="77777777" w:rsidR="00386185" w:rsidRDefault="00386185" w:rsidP="00386185">
      <w:pPr>
        <w:pStyle w:val="Heading4"/>
      </w:pPr>
      <w:r>
        <w:t>Unemployment low now and declining</w:t>
      </w:r>
    </w:p>
    <w:p w14:paraId="5B5BBB19" w14:textId="77777777" w:rsidR="00386185" w:rsidRDefault="00386185" w:rsidP="00386185">
      <w:r w:rsidRPr="00D864C4">
        <w:rPr>
          <w:rStyle w:val="StyleStyleBold12pt"/>
        </w:rPr>
        <w:t>Rugaber 6-</w:t>
      </w:r>
      <w:r>
        <w:rPr>
          <w:rStyle w:val="StyleStyleBold12pt"/>
        </w:rPr>
        <w:t>19</w:t>
      </w:r>
      <w:r>
        <w:t xml:space="preserve"> (</w:t>
      </w:r>
      <w:r w:rsidRPr="00D864C4">
        <w:t>CHRISTOPHER S. RUGABER , A</w:t>
      </w:r>
      <w:r>
        <w:t xml:space="preserve">ssociated </w:t>
      </w:r>
      <w:r w:rsidRPr="00D864C4">
        <w:t>P</w:t>
      </w:r>
      <w:r>
        <w:t>ress</w:t>
      </w:r>
      <w:r w:rsidRPr="00D864C4">
        <w:t xml:space="preserve"> Economics Writer</w:t>
      </w:r>
      <w:r>
        <w:t>,</w:t>
      </w:r>
    </w:p>
    <w:p w14:paraId="69259BB3" w14:textId="77777777" w:rsidR="00386185" w:rsidRDefault="00386185" w:rsidP="00386185">
      <w:r>
        <w:t>“</w:t>
      </w:r>
      <w:r w:rsidRPr="00D864C4">
        <w:t>Fed foresees lower US unemployment rate</w:t>
      </w:r>
      <w:r>
        <w:t xml:space="preserve">”, June 19, </w:t>
      </w:r>
      <w:r w:rsidRPr="00D864C4">
        <w:t>2013</w:t>
      </w:r>
      <w:r>
        <w:t xml:space="preserve"> ,</w:t>
      </w:r>
      <w:r w:rsidRPr="00D864C4">
        <w:t>http://www.northjersey.com/news/212188561_Fed_foresees_lower_US_unemployment_rate.html#sthash.3J0zZa1y.dpuf</w:t>
      </w:r>
      <w:r>
        <w:rPr>
          <w:rStyle w:val="Hyperlink"/>
        </w:rPr>
        <w:t>)</w:t>
      </w:r>
    </w:p>
    <w:p w14:paraId="62D31843" w14:textId="77777777" w:rsidR="00386185" w:rsidRPr="00EA1422" w:rsidRDefault="00386185" w:rsidP="00386185">
      <w:pPr>
        <w:rPr>
          <w:rStyle w:val="StyleBoldUnderline"/>
        </w:rPr>
      </w:pPr>
      <w:r w:rsidRPr="00EA1422">
        <w:rPr>
          <w:rStyle w:val="StyleBoldUnderline"/>
        </w:rPr>
        <w:t>The Federal Reserve expects the U.S. unemployment rate to fall faster this year and next than it did in March.</w:t>
      </w:r>
      <w:r>
        <w:rPr>
          <w:rStyle w:val="StyleBoldUnderline"/>
        </w:rPr>
        <w:t xml:space="preserve"> </w:t>
      </w:r>
      <w:r w:rsidRPr="00ED3AEE">
        <w:t xml:space="preserve">The Fed now predicts </w:t>
      </w:r>
      <w:r w:rsidRPr="00EA1422">
        <w:rPr>
          <w:rStyle w:val="StyleBoldUnderline"/>
        </w:rPr>
        <w:t>unemployment will fall to 7.2 percent or 7.3 percent at the end of 2013 from 7.6 percent</w:t>
      </w:r>
      <w:r w:rsidRPr="00ED3AEE">
        <w:t xml:space="preserve"> now. It thinks the rate will be between 6.5 percent and 6.8 percent by the end of 2014, better than its previous projection of 6.7 percent to 7 percent.</w:t>
      </w:r>
      <w:r w:rsidRPr="00ED3AEE">
        <w:rPr>
          <w:bCs/>
          <w:sz w:val="12"/>
        </w:rPr>
        <w:t>¶</w:t>
      </w:r>
      <w:r w:rsidRPr="00EA1422">
        <w:rPr>
          <w:b/>
          <w:bCs/>
          <w:sz w:val="12"/>
          <w:u w:val="single"/>
        </w:rPr>
        <w:t xml:space="preserve"> </w:t>
      </w:r>
      <w:r w:rsidRPr="00ED3AEE">
        <w:t xml:space="preserve">The </w:t>
      </w:r>
      <w:r w:rsidRPr="00EA1422">
        <w:rPr>
          <w:rStyle w:val="StyleBoldUnderline"/>
        </w:rPr>
        <w:t xml:space="preserve">6.5 percent level is significant because the Fed has said it plans to keep the short-term interest rate it controls near zero </w:t>
      </w:r>
      <w:r w:rsidRPr="00ED3AEE">
        <w:t xml:space="preserve">at least until unemployment falls that low. </w:t>
      </w:r>
      <w:r w:rsidRPr="00EA1422">
        <w:rPr>
          <w:rStyle w:val="StyleBoldUnderline"/>
        </w:rPr>
        <w:t>The Fed thinks that level could be reached by the end of next year.</w:t>
      </w:r>
    </w:p>
    <w:p w14:paraId="7C170719" w14:textId="77777777" w:rsidR="00386185" w:rsidRPr="00386185" w:rsidRDefault="00386185" w:rsidP="00386185"/>
    <w:p w14:paraId="1ECE4676" w14:textId="2BBA0CFD" w:rsidR="00AB5B6A" w:rsidRDefault="00AB5B6A" w:rsidP="00AB5B6A">
      <w:pPr>
        <w:pStyle w:val="Heading3"/>
      </w:pPr>
      <w:r>
        <w:lastRenderedPageBreak/>
        <w:t>Economy Link Turn</w:t>
      </w:r>
    </w:p>
    <w:p w14:paraId="1B90FE09" w14:textId="77777777" w:rsidR="00AB5B6A" w:rsidRPr="005A2163" w:rsidRDefault="00AB5B6A" w:rsidP="00AB5B6A">
      <w:pPr>
        <w:pStyle w:val="Heading4"/>
        <w:rPr>
          <w:rFonts w:cs="Times New Roman"/>
        </w:rPr>
      </w:pPr>
      <w:r>
        <w:rPr>
          <w:rFonts w:cs="Times New Roman"/>
        </w:rPr>
        <w:t>Plan trades off with US jobs</w:t>
      </w:r>
    </w:p>
    <w:p w14:paraId="246E549F" w14:textId="77777777" w:rsidR="00AB5B6A" w:rsidRPr="005A2163" w:rsidRDefault="00AB5B6A" w:rsidP="00AB5B6A">
      <w:pPr>
        <w:rPr>
          <w:rFonts w:cs="Times New Roman"/>
        </w:rPr>
      </w:pPr>
      <w:r w:rsidRPr="005A2163">
        <w:rPr>
          <w:rStyle w:val="StyleStyleBold12pt"/>
          <w:rFonts w:cs="Times New Roman"/>
        </w:rPr>
        <w:t>GNEB 11</w:t>
      </w:r>
      <w:r w:rsidRPr="005A2163">
        <w:rPr>
          <w:rFonts w:cs="Times New Roman"/>
        </w:rPr>
        <w:t xml:space="preserve"> – Good Neighbor Environmental Board, The Good Neighbor Environmental Board was created in 1992 by the Enterprise for the Americas ¶ Initiative Act, Public Law 102-532.The purpose of the Board is to “advise the President and the ¶ Congress on the need for implementation of environmental and infrastructure projects (including ¶ projects that affect agriculture, rural development, and human nutrition) within the States of the ¶ United States contiguous to Mexico in order to improve the quality of life of persons residing on ¶ the United States side of the border.” ¶ The Board is charged with submitting an annual report to the President and the Congress. ¶ Management responsibilities for the Board were delegated to the Administrator of the U.S. Environmental Protection Agency by Executive Order 12916 on May 13, 1994</w:t>
      </w:r>
    </w:p>
    <w:p w14:paraId="37B117D4" w14:textId="77777777" w:rsidR="00AB5B6A" w:rsidRPr="005A2163" w:rsidRDefault="00AB5B6A" w:rsidP="00AB5B6A">
      <w:pPr>
        <w:rPr>
          <w:rFonts w:cs="Times New Roman"/>
        </w:rPr>
      </w:pPr>
      <w:r w:rsidRPr="005A2163">
        <w:rPr>
          <w:rFonts w:cs="Times New Roman"/>
        </w:rPr>
        <w:t>(“The Potential Environmental and Economic Benefits of Renewable Energy Development in the U.S.-Mexico Border Region,” http://www.epa.gov/ofacmo/gneb/gneb14threport/English-GNEB-14th-Report.pdf)//BB</w:t>
      </w:r>
    </w:p>
    <w:p w14:paraId="6A71D30A" w14:textId="36DAE667" w:rsidR="00AB5B6A" w:rsidRDefault="00AB5B6A" w:rsidP="00AB5B6A">
      <w:pPr>
        <w:pStyle w:val="card"/>
      </w:pPr>
      <w:r w:rsidRPr="005A2163">
        <w:t xml:space="preserve">Some wind and geothermal developments in Mexico already are serving the California markets. The </w:t>
      </w:r>
      <w:r w:rsidRPr="005A2163">
        <w:rPr>
          <w:sz w:val="12"/>
        </w:rPr>
        <w:t xml:space="preserve">¶ </w:t>
      </w:r>
      <w:r w:rsidRPr="005A2163">
        <w:t xml:space="preserve">Los Angeles Department of Water and Power has a contract with Cerro Prieto, a geothermal development </w:t>
      </w:r>
      <w:r w:rsidRPr="005A2163">
        <w:rPr>
          <w:sz w:val="12"/>
        </w:rPr>
        <w:t xml:space="preserve">¶ </w:t>
      </w:r>
      <w:r w:rsidRPr="005A2163">
        <w:t>near Mexicali, to import some 50 MWs of power through a PPA.</w:t>
      </w:r>
      <w:r w:rsidRPr="005A2163">
        <w:rPr>
          <w:sz w:val="12"/>
        </w:rPr>
        <w:t xml:space="preserve">¶ </w:t>
      </w:r>
      <w:r w:rsidRPr="005A2163">
        <w:t xml:space="preserve">112 Most recently, Sempra, which owns </w:t>
      </w:r>
      <w:r w:rsidRPr="005A2163">
        <w:rPr>
          <w:sz w:val="12"/>
        </w:rPr>
        <w:t xml:space="preserve">¶ </w:t>
      </w:r>
      <w:r w:rsidRPr="005A2163">
        <w:t xml:space="preserve">San Diego Gas and Electric (SDG&amp;E), has proposed a new cross-border transmission line to bring wind </w:t>
      </w:r>
      <w:r w:rsidRPr="005A2163">
        <w:rPr>
          <w:sz w:val="12"/>
        </w:rPr>
        <w:t xml:space="preserve">¶ </w:t>
      </w:r>
      <w:r w:rsidRPr="005A2163">
        <w:t xml:space="preserve">from the Sierra Juárez Wind Project into the California market. The more recent </w:t>
      </w:r>
      <w:r w:rsidRPr="00B64910">
        <w:rPr>
          <w:rStyle w:val="StyleBoldUnderline"/>
        </w:rPr>
        <w:t>wind</w:t>
      </w:r>
      <w:r w:rsidRPr="005A2163">
        <w:t xml:space="preserve"> energy project, La </w:t>
      </w:r>
      <w:r w:rsidRPr="005A2163">
        <w:rPr>
          <w:sz w:val="12"/>
        </w:rPr>
        <w:t xml:space="preserve">¶ </w:t>
      </w:r>
      <w:r w:rsidRPr="005A2163">
        <w:t xml:space="preserve">Rumorosa in Baja California, </w:t>
      </w:r>
      <w:r w:rsidRPr="00B64910">
        <w:rPr>
          <w:rStyle w:val="StyleBoldUnderline"/>
        </w:rPr>
        <w:t>is being developed in part to serve the Southern California market</w:t>
      </w:r>
      <w:r w:rsidRPr="005A2163">
        <w:t xml:space="preserve">, </w:t>
      </w:r>
      <w:r w:rsidRPr="00B64910">
        <w:rPr>
          <w:rStyle w:val="StyleBoldUnderline"/>
        </w:rPr>
        <w:t>although</w:t>
      </w:r>
      <w:r w:rsidRPr="005A2163">
        <w:t xml:space="preserve"> </w:t>
      </w:r>
      <w:r w:rsidRPr="005A2163">
        <w:rPr>
          <w:sz w:val="12"/>
        </w:rPr>
        <w:t xml:space="preserve">¶ </w:t>
      </w:r>
      <w:r w:rsidRPr="005A2163">
        <w:t xml:space="preserve">significant </w:t>
      </w:r>
      <w:r w:rsidRPr="00B64910">
        <w:rPr>
          <w:rStyle w:val="StyleBoldUnderline"/>
        </w:rPr>
        <w:t>transmission constraints remain to fully develop these resources</w:t>
      </w:r>
      <w:r w:rsidRPr="005A2163">
        <w:t>.</w:t>
      </w:r>
      <w:r w:rsidRPr="005A2163">
        <w:rPr>
          <w:sz w:val="12"/>
        </w:rPr>
        <w:t xml:space="preserve">¶ </w:t>
      </w:r>
      <w:r w:rsidRPr="005A2163">
        <w:t xml:space="preserve">113 </w:t>
      </w:r>
      <w:r w:rsidRPr="00B64910">
        <w:rPr>
          <w:rStyle w:val="StyleBoldUnderline"/>
        </w:rPr>
        <w:t>The development of</w:t>
      </w:r>
      <w:r w:rsidRPr="005A2163">
        <w:t xml:space="preserve"> </w:t>
      </w:r>
      <w:r w:rsidRPr="005A2163">
        <w:rPr>
          <w:sz w:val="12"/>
        </w:rPr>
        <w:t xml:space="preserve">¶ </w:t>
      </w:r>
      <w:r w:rsidRPr="00B64910">
        <w:rPr>
          <w:rStyle w:val="StyleBoldUnderline"/>
        </w:rPr>
        <w:t>renewable energy in Mexico to provide power to the U.S.</w:t>
      </w:r>
      <w:r w:rsidRPr="005A2163">
        <w:t xml:space="preserve"> market </w:t>
      </w:r>
      <w:r w:rsidRPr="00B64910">
        <w:rPr>
          <w:rStyle w:val="StyleBoldUnderline"/>
        </w:rPr>
        <w:t>has sparked concern over</w:t>
      </w:r>
      <w:r w:rsidRPr="005A2163">
        <w:t xml:space="preserve"> potential </w:t>
      </w:r>
      <w:r w:rsidRPr="00B64910">
        <w:rPr>
          <w:rStyle w:val="Emphasis"/>
        </w:rPr>
        <w:t>job</w:t>
      </w:r>
      <w:r w:rsidRPr="005A2163">
        <w:t xml:space="preserve"> </w:t>
      </w:r>
      <w:r w:rsidRPr="005A2163">
        <w:rPr>
          <w:sz w:val="12"/>
        </w:rPr>
        <w:t xml:space="preserve">¶ </w:t>
      </w:r>
      <w:r w:rsidRPr="00B64910">
        <w:rPr>
          <w:rStyle w:val="Emphasis"/>
        </w:rPr>
        <w:t>displacement</w:t>
      </w:r>
      <w:r w:rsidRPr="005A2163">
        <w:t xml:space="preserve"> </w:t>
      </w:r>
      <w:r w:rsidRPr="00B64910">
        <w:rPr>
          <w:rStyle w:val="StyleBoldUnderline"/>
        </w:rPr>
        <w:t xml:space="preserve">and the </w:t>
      </w:r>
      <w:r w:rsidRPr="00B64910">
        <w:rPr>
          <w:rStyle w:val="Emphasis"/>
        </w:rPr>
        <w:t>loss</w:t>
      </w:r>
      <w:r w:rsidRPr="00B64910">
        <w:rPr>
          <w:rStyle w:val="StyleBoldUnderline"/>
        </w:rPr>
        <w:t xml:space="preserve"> of </w:t>
      </w:r>
      <w:r w:rsidRPr="00B64910">
        <w:rPr>
          <w:rStyle w:val="Emphasis"/>
        </w:rPr>
        <w:t>economic development opportunities</w:t>
      </w:r>
      <w:r w:rsidRPr="00B64910">
        <w:rPr>
          <w:rStyle w:val="StyleBoldUnderline"/>
        </w:rPr>
        <w:t xml:space="preserve"> in the United States</w:t>
      </w:r>
      <w:r w:rsidRPr="005A2163">
        <w:t>.</w:t>
      </w:r>
    </w:p>
    <w:p w14:paraId="1B315BED" w14:textId="77777777" w:rsidR="00522E90" w:rsidRDefault="00522E90" w:rsidP="00522E90">
      <w:pPr>
        <w:pStyle w:val="Heading4"/>
      </w:pPr>
      <w:r>
        <w:t xml:space="preserve">Unemployment impedes economic growth </w:t>
      </w:r>
    </w:p>
    <w:p w14:paraId="4FA04B12" w14:textId="77777777" w:rsidR="00522E90" w:rsidRDefault="00522E90" w:rsidP="00522E90">
      <w:r w:rsidRPr="00680B61">
        <w:rPr>
          <w:rStyle w:val="StyleStyleBold12pt"/>
        </w:rPr>
        <w:t>Levine 13</w:t>
      </w:r>
      <w:r>
        <w:t xml:space="preserve"> (Linda Levine is a Specialist in Labor Economics, </w:t>
      </w:r>
      <w:r w:rsidRPr="00680B61">
        <w:t>“Economic Growth and the Unemployment Rate”</w:t>
      </w:r>
      <w:r>
        <w:t xml:space="preserve">, January 7, 2013, </w:t>
      </w:r>
      <w:r w:rsidRPr="00680B61">
        <w:t>http://www.fas.org/sgp/crs/misc/R42063.pdf</w:t>
      </w:r>
      <w:r>
        <w:t>)</w:t>
      </w:r>
    </w:p>
    <w:p w14:paraId="536CCAD1" w14:textId="77777777" w:rsidR="00522E90" w:rsidRPr="00DC7FD9" w:rsidRDefault="00522E90" w:rsidP="00522E90">
      <w:pPr>
        <w:rPr>
          <w:rStyle w:val="StyleBoldUnderline"/>
        </w:rPr>
      </w:pPr>
      <w:r w:rsidRPr="00680B61">
        <w:t xml:space="preserve">Thus, </w:t>
      </w:r>
      <w:r w:rsidRPr="00DC7FD9">
        <w:rPr>
          <w:rStyle w:val="StyleBoldUnderline"/>
        </w:rPr>
        <w:t xml:space="preserve">the key to the long-run relationship between changes in the rates of GDP growth and </w:t>
      </w:r>
      <w:r w:rsidRPr="00680B61">
        <w:rPr>
          <w:rStyle w:val="StyleBoldUnderline"/>
          <w:sz w:val="12"/>
        </w:rPr>
        <w:t>¶</w:t>
      </w:r>
      <w:r w:rsidRPr="00DC7FD9">
        <w:rPr>
          <w:rStyle w:val="StyleBoldUnderline"/>
          <w:sz w:val="12"/>
        </w:rPr>
        <w:t xml:space="preserve"> </w:t>
      </w:r>
      <w:r w:rsidRPr="00DC7FD9">
        <w:rPr>
          <w:rStyle w:val="StyleBoldUnderline"/>
        </w:rPr>
        <w:t xml:space="preserve">unemployment is the rate of growth in potential output. Potential output is an unobservable </w:t>
      </w:r>
      <w:r w:rsidRPr="00680B61">
        <w:rPr>
          <w:rStyle w:val="StyleBoldUnderline"/>
          <w:sz w:val="12"/>
        </w:rPr>
        <w:t>¶</w:t>
      </w:r>
      <w:r w:rsidRPr="00DC7FD9">
        <w:rPr>
          <w:rStyle w:val="StyleBoldUnderline"/>
          <w:sz w:val="12"/>
        </w:rPr>
        <w:t xml:space="preserve"> </w:t>
      </w:r>
      <w:r w:rsidRPr="00DC7FD9">
        <w:rPr>
          <w:rStyle w:val="StyleBoldUnderline"/>
        </w:rPr>
        <w:t>measure of the capacity of the economy to produce</w:t>
      </w:r>
      <w:r w:rsidRPr="00680B61">
        <w:t xml:space="preserve"> goods and services when available resources, </w:t>
      </w:r>
      <w:r w:rsidRPr="00680B61">
        <w:rPr>
          <w:sz w:val="12"/>
        </w:rPr>
        <w:t>¶</w:t>
      </w:r>
      <w:r w:rsidRPr="00680B61">
        <w:t xml:space="preserve"> such as </w:t>
      </w:r>
      <w:r w:rsidRPr="00DC7FD9">
        <w:rPr>
          <w:rStyle w:val="StyleBoldUnderline"/>
        </w:rPr>
        <w:t>labor</w:t>
      </w:r>
      <w:r w:rsidRPr="00680B61">
        <w:t xml:space="preserve"> and capital, are fully utilized. The rate of growth of potential output is a function of </w:t>
      </w:r>
      <w:r w:rsidRPr="00680B61">
        <w:rPr>
          <w:sz w:val="12"/>
        </w:rPr>
        <w:t>¶</w:t>
      </w:r>
      <w:r w:rsidRPr="00680B61">
        <w:t xml:space="preserve"> the rate of growth in potential productivity and the labor supply when the economy is at full </w:t>
      </w:r>
      <w:r w:rsidRPr="00680B61">
        <w:rPr>
          <w:sz w:val="12"/>
        </w:rPr>
        <w:t>¶</w:t>
      </w:r>
      <w:r w:rsidRPr="00680B61">
        <w:t xml:space="preserve"> employment.4 When the unemployment rate is high, as it is now, then actual GDP falls short of </w:t>
      </w:r>
      <w:r w:rsidRPr="00680B61">
        <w:rPr>
          <w:sz w:val="12"/>
        </w:rPr>
        <w:t>¶</w:t>
      </w:r>
      <w:r w:rsidRPr="00680B61">
        <w:t xml:space="preserve"> potential GDP. This is referred to as the output gap. </w:t>
      </w:r>
      <w:r w:rsidRPr="00680B61">
        <w:rPr>
          <w:sz w:val="12"/>
        </w:rPr>
        <w:t>¶</w:t>
      </w:r>
      <w:r w:rsidRPr="00680B61">
        <w:t xml:space="preserve"> In the absence of productivity growth, as long </w:t>
      </w:r>
      <w:r w:rsidRPr="00DC7FD9">
        <w:rPr>
          <w:rStyle w:val="StyleBoldUnderline"/>
        </w:rPr>
        <w:t xml:space="preserve">as each new addition to the labor force is </w:t>
      </w:r>
      <w:r w:rsidRPr="00680B61">
        <w:rPr>
          <w:rStyle w:val="StyleBoldUnderline"/>
          <w:sz w:val="12"/>
        </w:rPr>
        <w:t>¶</w:t>
      </w:r>
      <w:r w:rsidRPr="00DC7FD9">
        <w:rPr>
          <w:rStyle w:val="StyleBoldUnderline"/>
          <w:sz w:val="12"/>
        </w:rPr>
        <w:t xml:space="preserve"> </w:t>
      </w:r>
      <w:r w:rsidRPr="00DC7FD9">
        <w:rPr>
          <w:rStyle w:val="StyleBoldUnderline"/>
        </w:rPr>
        <w:t>employed, growth in output will equal growth in the labor supply</w:t>
      </w:r>
      <w:r w:rsidRPr="00680B61">
        <w:t xml:space="preserve">. If the rate of GDP growth falls </w:t>
      </w:r>
      <w:r w:rsidRPr="00680B61">
        <w:rPr>
          <w:sz w:val="12"/>
        </w:rPr>
        <w:t>¶</w:t>
      </w:r>
      <w:r w:rsidRPr="00680B61">
        <w:t xml:space="preserve"> below the rate of labor force growth, there will not be enough new jobs created to accommodate </w:t>
      </w:r>
      <w:r w:rsidRPr="00680B61">
        <w:rPr>
          <w:sz w:val="12"/>
        </w:rPr>
        <w:t>¶</w:t>
      </w:r>
      <w:r w:rsidRPr="00680B61">
        <w:t xml:space="preserve"> all new job seekers. As a result, the proportion of the labor force that is employed will fall. Put </w:t>
      </w:r>
      <w:r w:rsidRPr="00680B61">
        <w:rPr>
          <w:sz w:val="12"/>
        </w:rPr>
        <w:t>¶</w:t>
      </w:r>
      <w:r w:rsidRPr="00680B61">
        <w:t xml:space="preserve"> differently, the unemployment rate will rise. If the rate of output growth exceeds the rate of labor </w:t>
      </w:r>
      <w:r w:rsidRPr="00680B61">
        <w:rPr>
          <w:sz w:val="12"/>
        </w:rPr>
        <w:t>¶</w:t>
      </w:r>
      <w:r w:rsidRPr="00680B61">
        <w:t xml:space="preserve"> force growth, some of the new jobs created by employers to satisfy the rising demand for their </w:t>
      </w:r>
      <w:r w:rsidRPr="00680B61">
        <w:rPr>
          <w:sz w:val="12"/>
        </w:rPr>
        <w:t>¶</w:t>
      </w:r>
      <w:r w:rsidRPr="00680B61">
        <w:t xml:space="preserve"> goods and services will be filled by drawing from the pool of unemployed workers. In other </w:t>
      </w:r>
      <w:r w:rsidRPr="00680B61">
        <w:rPr>
          <w:sz w:val="12"/>
        </w:rPr>
        <w:t>¶</w:t>
      </w:r>
      <w:r w:rsidRPr="00680B61">
        <w:t xml:space="preserve"> words, the unemployment rate will fall.5</w:t>
      </w:r>
      <w:r w:rsidRPr="00680B61">
        <w:rPr>
          <w:sz w:val="12"/>
        </w:rPr>
        <w:t>¶</w:t>
      </w:r>
      <w:r w:rsidRPr="00680B61">
        <w:t xml:space="preserve"> If GDP growth equals labor force growth in the presence of productivity growth, more people </w:t>
      </w:r>
      <w:r w:rsidRPr="00680B61">
        <w:rPr>
          <w:sz w:val="12"/>
        </w:rPr>
        <w:t>¶</w:t>
      </w:r>
      <w:r w:rsidRPr="00680B61">
        <w:t xml:space="preserve"> will be entering the labor force than are needed to produce a given amount of goods and services. </w:t>
      </w:r>
      <w:r w:rsidRPr="00680B61">
        <w:rPr>
          <w:sz w:val="12"/>
        </w:rPr>
        <w:t>¶</w:t>
      </w:r>
      <w:r w:rsidRPr="00680B61">
        <w:t xml:space="preserve"> The share of the labor force that is employed will fall. Expressed differently, the unemployment </w:t>
      </w:r>
      <w:r w:rsidRPr="00680B61">
        <w:rPr>
          <w:sz w:val="12"/>
        </w:rPr>
        <w:t>¶</w:t>
      </w:r>
      <w:r w:rsidRPr="00680B61">
        <w:t xml:space="preserve"> rate will rise. </w:t>
      </w:r>
      <w:r w:rsidRPr="00DC7FD9">
        <w:rPr>
          <w:rStyle w:val="StyleBoldUnderline"/>
        </w:rPr>
        <w:t xml:space="preserve">Only as long as GDP growth exceeds the </w:t>
      </w:r>
      <w:r w:rsidRPr="00DC7FD9">
        <w:rPr>
          <w:rStyle w:val="StyleBoldUnderline"/>
        </w:rPr>
        <w:lastRenderedPageBreak/>
        <w:t xml:space="preserve">combined growth rates of the labor force </w:t>
      </w:r>
      <w:r w:rsidRPr="00680B61">
        <w:rPr>
          <w:rStyle w:val="StyleBoldUnderline"/>
          <w:sz w:val="12"/>
        </w:rPr>
        <w:t>¶</w:t>
      </w:r>
      <w:r w:rsidRPr="00DC7FD9">
        <w:rPr>
          <w:rStyle w:val="StyleBoldUnderline"/>
          <w:sz w:val="12"/>
        </w:rPr>
        <w:t xml:space="preserve"> </w:t>
      </w:r>
      <w:r w:rsidRPr="00DC7FD9">
        <w:rPr>
          <w:rStyle w:val="StyleBoldUnderline"/>
        </w:rPr>
        <w:t>and productivity (potential output) will the unemployment rate fall in the long run.</w:t>
      </w:r>
    </w:p>
    <w:p w14:paraId="0FAD8AD9" w14:textId="77777777" w:rsidR="00522E90" w:rsidRPr="001D078F" w:rsidRDefault="00522E90" w:rsidP="00522E90">
      <w:pPr>
        <w:pStyle w:val="Heading4"/>
      </w:pPr>
      <w:r w:rsidRPr="001D078F">
        <w:t xml:space="preserve">High unemployment rates </w:t>
      </w:r>
      <w:r>
        <w:t>hinder</w:t>
      </w:r>
      <w:r w:rsidRPr="001D078F">
        <w:t xml:space="preserve"> e</w:t>
      </w:r>
      <w:r>
        <w:t>conomic growth</w:t>
      </w:r>
    </w:p>
    <w:p w14:paraId="0FB44EEC" w14:textId="1CD5317A" w:rsidR="00522E90" w:rsidRDefault="00522E90" w:rsidP="00522E90">
      <w:r w:rsidRPr="00BD7AE9">
        <w:rPr>
          <w:rStyle w:val="StyleStyleBold12pt"/>
        </w:rPr>
        <w:t>Castells- Quintana and Royula 12</w:t>
      </w:r>
      <w:r>
        <w:t xml:space="preserve"> (</w:t>
      </w:r>
      <w:r w:rsidRPr="00680B61">
        <w:t>David Castells-Quintana</w:t>
      </w:r>
      <w:r>
        <w:t xml:space="preserve"> </w:t>
      </w:r>
      <w:r w:rsidRPr="00BD7AE9">
        <w:t>BA in Economics from the Un</w:t>
      </w:r>
      <w:r>
        <w:t xml:space="preserve">iversidad Autónoma de Barcelona and Vicente Royuela economic researcher at </w:t>
      </w:r>
      <w:r w:rsidRPr="00BD7AE9">
        <w:t xml:space="preserve"> Universitat de Barcelona</w:t>
      </w:r>
      <w:r>
        <w:t>,“Unemployment and long-run economic growth:The role of income inequality and urbanisation”</w:t>
      </w:r>
      <w:r w:rsidRPr="000D329E">
        <w:t xml:space="preserve">, June 27th 2012, </w:t>
      </w:r>
      <w:hyperlink r:id="rId43" w:history="1">
        <w:r w:rsidR="000D329E" w:rsidRPr="007A7F40">
          <w:rPr>
            <w:rStyle w:val="Hyperlink"/>
          </w:rPr>
          <w:t>http://www.aecr.org/images/ImatgesArticles/2012/12/7_David_Castells_Quintana,_Vicente_Royuela.pdf</w:t>
        </w:r>
      </w:hyperlink>
      <w:r w:rsidR="000D329E">
        <w:t>, p. 155-156)</w:t>
      </w:r>
    </w:p>
    <w:p w14:paraId="13446E08" w14:textId="77777777" w:rsidR="00522E90" w:rsidRPr="00C77470" w:rsidRDefault="00522E90" w:rsidP="00522E90">
      <w:r w:rsidRPr="001704BE">
        <w:t xml:space="preserve">Unemployment may be associated with structural change and subsequent economic growth. Here, we focus on the mechanisms through which high and persistent </w:t>
      </w:r>
      <w:r w:rsidRPr="001704BE">
        <w:rPr>
          <w:sz w:val="12"/>
        </w:rPr>
        <w:t>¶</w:t>
      </w:r>
      <w:r w:rsidRPr="001704BE">
        <w:t xml:space="preserve"> </w:t>
      </w:r>
      <w:r w:rsidRPr="00F506B3">
        <w:rPr>
          <w:rStyle w:val="StyleBoldUnderline"/>
        </w:rPr>
        <w:t>unemployment may directly hinder economic growth</w:t>
      </w:r>
      <w:r w:rsidRPr="001704BE">
        <w:t xml:space="preserve">. In the short run, </w:t>
      </w:r>
      <w:r w:rsidRPr="00F506B3">
        <w:rPr>
          <w:rStyle w:val="StyleBoldUnderline"/>
        </w:rPr>
        <w:t>economic</w:t>
      </w:r>
      <w:r w:rsidRPr="001704BE">
        <w:rPr>
          <w:rStyle w:val="StyleBoldUnderline"/>
          <w:sz w:val="12"/>
        </w:rPr>
        <w:t>¶</w:t>
      </w:r>
      <w:r w:rsidRPr="00F506B3">
        <w:rPr>
          <w:rStyle w:val="StyleBoldUnderline"/>
          <w:sz w:val="12"/>
        </w:rPr>
        <w:t xml:space="preserve"> </w:t>
      </w:r>
      <w:r w:rsidRPr="00F506B3">
        <w:rPr>
          <w:rStyle w:val="StyleBoldUnderline"/>
        </w:rPr>
        <w:t>growth and unemployment are inversely related along the business cycle.</w:t>
      </w:r>
      <w:r w:rsidRPr="001704BE">
        <w:t xml:space="preserve"> However, </w:t>
      </w:r>
      <w:r w:rsidRPr="001704BE">
        <w:rPr>
          <w:sz w:val="12"/>
        </w:rPr>
        <w:t>¶</w:t>
      </w:r>
      <w:r w:rsidRPr="001704BE">
        <w:t xml:space="preserve"> structural unemployment mainly depends on factors related to the characteristics of </w:t>
      </w:r>
      <w:r w:rsidRPr="001704BE">
        <w:rPr>
          <w:sz w:val="12"/>
        </w:rPr>
        <w:t>¶</w:t>
      </w:r>
      <w:r w:rsidRPr="001704BE">
        <w:t xml:space="preserve"> the labour market. Moreover, </w:t>
      </w:r>
      <w:r w:rsidRPr="00F506B3">
        <w:rPr>
          <w:rStyle w:val="StyleBoldUnderline"/>
        </w:rPr>
        <w:t xml:space="preserve">when unemployment becomes high and persistent there </w:t>
      </w:r>
      <w:r w:rsidRPr="001704BE">
        <w:rPr>
          <w:rStyle w:val="StyleBoldUnderline"/>
          <w:sz w:val="12"/>
        </w:rPr>
        <w:t>¶</w:t>
      </w:r>
      <w:r w:rsidRPr="00F506B3">
        <w:rPr>
          <w:rStyle w:val="StyleBoldUnderline"/>
          <w:sz w:val="12"/>
        </w:rPr>
        <w:t xml:space="preserve"> </w:t>
      </w:r>
      <w:r w:rsidRPr="00F506B3">
        <w:rPr>
          <w:rStyle w:val="StyleBoldUnderline"/>
        </w:rPr>
        <w:t>are economic costs that can become detrimental to long-run growth</w:t>
      </w:r>
      <w:r w:rsidRPr="001704BE">
        <w:t xml:space="preserve">. Unemployment </w:t>
      </w:r>
      <w:r w:rsidRPr="001704BE">
        <w:rPr>
          <w:sz w:val="12"/>
        </w:rPr>
        <w:t>¶</w:t>
      </w:r>
      <w:r w:rsidRPr="001704BE">
        <w:t xml:space="preserve"> not only represents a high social cost for the individual, it also represents a high economic cost for the society (Sanchis-i-Marco, 2011).</w:t>
      </w:r>
      <w:r w:rsidRPr="001704BE">
        <w:rPr>
          <w:sz w:val="12"/>
        </w:rPr>
        <w:t>¶</w:t>
      </w:r>
      <w:r w:rsidRPr="001704BE">
        <w:t xml:space="preserve"> In the first place, high unemployment implies an inefficient use of resources </w:t>
      </w:r>
      <w:r w:rsidRPr="001704BE">
        <w:rPr>
          <w:sz w:val="12"/>
        </w:rPr>
        <w:t>¶</w:t>
      </w:r>
      <w:r w:rsidRPr="001704BE">
        <w:t xml:space="preserve"> and wasted work, not performed by the unemployed, which can never be recovered. </w:t>
      </w:r>
      <w:r w:rsidRPr="001704BE">
        <w:rPr>
          <w:sz w:val="12"/>
        </w:rPr>
        <w:t>¶</w:t>
      </w:r>
      <w:r w:rsidRPr="001704BE">
        <w:t xml:space="preserve"> Secondly, </w:t>
      </w:r>
      <w:r w:rsidRPr="00F506B3">
        <w:rPr>
          <w:rStyle w:val="StyleBoldUnderline"/>
        </w:rPr>
        <w:t>high unemployment also implies a lower aggregate demand</w:t>
      </w:r>
      <w:r w:rsidRPr="001704BE">
        <w:t xml:space="preserve">; not only is </w:t>
      </w:r>
      <w:r w:rsidRPr="001704BE">
        <w:rPr>
          <w:sz w:val="12"/>
        </w:rPr>
        <w:t>¶</w:t>
      </w:r>
      <w:r w:rsidRPr="001704BE">
        <w:t xml:space="preserve"> consumption lower, harming current growth, but private investment in physical and </w:t>
      </w:r>
      <w:r w:rsidRPr="001704BE">
        <w:rPr>
          <w:sz w:val="12"/>
        </w:rPr>
        <w:t>¶</w:t>
      </w:r>
      <w:r w:rsidRPr="001704BE">
        <w:t xml:space="preserve"> human capital is also reduced, harming future production capacities. In this line, </w:t>
      </w:r>
      <w:r w:rsidRPr="001704BE">
        <w:rPr>
          <w:sz w:val="12"/>
        </w:rPr>
        <w:t>¶</w:t>
      </w:r>
      <w:r w:rsidRPr="001704BE">
        <w:t xml:space="preserve"> Bean and Pissarides (1993) analyse how unemployment may have an adverse effect on growth through lower savings available for investment. On the other hand, </w:t>
      </w:r>
      <w:r w:rsidRPr="001704BE">
        <w:rPr>
          <w:sz w:val="12"/>
        </w:rPr>
        <w:t>¶</w:t>
      </w:r>
      <w:r w:rsidRPr="001704BE">
        <w:t xml:space="preserve"> Chaterjee and Corbae (2007) report welfare costs of the Great Depression unemployment through lower consumption in the long-run. In parallel to this</w:t>
      </w:r>
      <w:r w:rsidRPr="00F506B3">
        <w:rPr>
          <w:rStyle w:val="StyleBoldUnderline"/>
        </w:rPr>
        <w:t xml:space="preserve">, high unemployment increases fiscal burden, through lower income revenues and higher </w:t>
      </w:r>
      <w:r w:rsidRPr="001704BE">
        <w:rPr>
          <w:rStyle w:val="StyleBoldUnderline"/>
          <w:sz w:val="12"/>
        </w:rPr>
        <w:t>¶</w:t>
      </w:r>
      <w:r w:rsidRPr="00F506B3">
        <w:rPr>
          <w:rStyle w:val="StyleBoldUnderline"/>
          <w:sz w:val="12"/>
        </w:rPr>
        <w:t xml:space="preserve"> </w:t>
      </w:r>
      <w:r w:rsidRPr="00F506B3">
        <w:rPr>
          <w:rStyle w:val="StyleBoldUnderline"/>
        </w:rPr>
        <w:t>welfare spending.</w:t>
      </w:r>
      <w:r w:rsidRPr="001704BE">
        <w:t xml:space="preserve"> A higher fiscal burden is likely to reduce public investment and to </w:t>
      </w:r>
      <w:r w:rsidRPr="001704BE">
        <w:rPr>
          <w:sz w:val="12"/>
        </w:rPr>
        <w:t>¶</w:t>
      </w:r>
      <w:r w:rsidRPr="001704BE">
        <w:t xml:space="preserve"> increase public debt, which handicaps future growth capacities 3. In the third place, </w:t>
      </w:r>
      <w:r w:rsidRPr="001704BE">
        <w:rPr>
          <w:sz w:val="12"/>
        </w:rPr>
        <w:t>¶</w:t>
      </w:r>
      <w:r w:rsidRPr="001704BE">
        <w:t xml:space="preserve"> unemployment can lead to an erosion of human capital; people unemployed for </w:t>
      </w:r>
      <w:r w:rsidRPr="001704BE">
        <w:rPr>
          <w:sz w:val="12"/>
        </w:rPr>
        <w:t>¶</w:t>
      </w:r>
      <w:r w:rsidRPr="001704BE">
        <w:t xml:space="preserve"> long periods may become de-skilled, as their professional skills become obsolete </w:t>
      </w:r>
      <w:r w:rsidRPr="001704BE">
        <w:rPr>
          <w:sz w:val="12"/>
        </w:rPr>
        <w:t>¶</w:t>
      </w:r>
      <w:r w:rsidRPr="001704BE">
        <w:t xml:space="preserve"> in an era of rapid technological change and associated rapidly changing job market </w:t>
      </w:r>
      <w:r w:rsidRPr="001704BE">
        <w:rPr>
          <w:sz w:val="12"/>
        </w:rPr>
        <w:t>¶</w:t>
      </w:r>
      <w:r w:rsidRPr="001704BE">
        <w:t xml:space="preserve"> (Pissarides, 1992). Martin and Rogers (2000) suggest that when growth is generated </w:t>
      </w:r>
      <w:r w:rsidRPr="001704BE">
        <w:rPr>
          <w:sz w:val="12"/>
        </w:rPr>
        <w:t>¶</w:t>
      </w:r>
      <w:r w:rsidRPr="001704BE">
        <w:t xml:space="preserve"> by learning-by-doing, short-term macroeconomic instability reduces human capital </w:t>
      </w:r>
      <w:r w:rsidRPr="001704BE">
        <w:rPr>
          <w:sz w:val="12"/>
        </w:rPr>
        <w:t>¶</w:t>
      </w:r>
      <w:r w:rsidRPr="001704BE">
        <w:t xml:space="preserve"> accumulation and therefore growth. Moreover, as </w:t>
      </w:r>
      <w:r w:rsidRPr="00370E42">
        <w:rPr>
          <w:rStyle w:val="StyleBoldUnderline"/>
        </w:rPr>
        <w:t xml:space="preserve">unemployed workers become deskilled, their chances of finding a new job in the future decrease, initiating a vicious </w:t>
      </w:r>
      <w:r w:rsidRPr="001704BE">
        <w:rPr>
          <w:rStyle w:val="StyleBoldUnderline"/>
          <w:sz w:val="12"/>
        </w:rPr>
        <w:t>¶</w:t>
      </w:r>
      <w:r w:rsidRPr="00370E42">
        <w:rPr>
          <w:rStyle w:val="StyleBoldUnderline"/>
        </w:rPr>
        <w:t xml:space="preserve"> cycle</w:t>
      </w:r>
      <w:r w:rsidRPr="001704BE">
        <w:t xml:space="preserve">. The time dimension is present in the «unemployment hysteresis hypothesis», </w:t>
      </w:r>
      <w:r w:rsidRPr="001704BE">
        <w:rPr>
          <w:sz w:val="12"/>
        </w:rPr>
        <w:t>¶</w:t>
      </w:r>
      <w:r w:rsidRPr="001704BE">
        <w:t xml:space="preserve"> according to which small increases in unemployment may result in pockets of longterm unemployment, as long-term unemployed do not perform a hard search for </w:t>
      </w:r>
      <w:r w:rsidRPr="001704BE">
        <w:rPr>
          <w:sz w:val="12"/>
        </w:rPr>
        <w:t>¶</w:t>
      </w:r>
      <w:r w:rsidRPr="001704BE">
        <w:t xml:space="preserve"> jobs and therefore do not exercise sufficient downward pressure on wages (Layard, </w:t>
      </w:r>
      <w:r w:rsidRPr="001704BE">
        <w:rPr>
          <w:sz w:val="12"/>
        </w:rPr>
        <w:t>¶</w:t>
      </w:r>
      <w:r w:rsidRPr="001704BE">
        <w:t xml:space="preserve"> Nickell and Jackman, 1991). Relatedly, Andrienko and Guriev (2004) found that </w:t>
      </w:r>
      <w:r w:rsidRPr="001704BE">
        <w:rPr>
          <w:sz w:val="12"/>
        </w:rPr>
        <w:t>¶</w:t>
      </w:r>
      <w:r w:rsidRPr="001704BE">
        <w:t xml:space="preserve"> high unemployment results in liquidity constraints, restricting labour migration and </w:t>
      </w:r>
      <w:r w:rsidRPr="001704BE">
        <w:rPr>
          <w:sz w:val="12"/>
        </w:rPr>
        <w:t>¶</w:t>
      </w:r>
      <w:r w:rsidRPr="001704BE">
        <w:t xml:space="preserve"> resulting in persistent unemployment and lower economic growth. Finally, high and </w:t>
      </w:r>
      <w:r w:rsidRPr="001704BE">
        <w:rPr>
          <w:sz w:val="12"/>
        </w:rPr>
        <w:t>¶</w:t>
      </w:r>
      <w:r w:rsidRPr="001704BE">
        <w:t xml:space="preserve"> persistent unemployment erodes individual self-esteem and life satisfaction, and </w:t>
      </w:r>
      <w:r w:rsidRPr="001704BE">
        <w:rPr>
          <w:sz w:val="12"/>
        </w:rPr>
        <w:t>¶</w:t>
      </w:r>
      <w:r w:rsidRPr="001704BE">
        <w:t xml:space="preserve"> confidence in the society as a whole (Ochsen and Welsch, 2011). Lower confidence </w:t>
      </w:r>
      <w:r w:rsidRPr="001704BE">
        <w:rPr>
          <w:sz w:val="12"/>
        </w:rPr>
        <w:t>¶</w:t>
      </w:r>
      <w:r w:rsidRPr="001704BE">
        <w:t xml:space="preserve"> and socio-economic deprivation, exclusion and marginalisation from unemployment increase social dislocation, leading to unrest and conflict (ILO, 2011) and </w:t>
      </w:r>
      <w:r w:rsidRPr="001704BE">
        <w:rPr>
          <w:sz w:val="12"/>
        </w:rPr>
        <w:t>¶</w:t>
      </w:r>
      <w:r w:rsidRPr="001704BE">
        <w:t xml:space="preserve"> decreasing labour market performance (Mares and Sirovátka, 2005), thus harming </w:t>
      </w:r>
      <w:r w:rsidRPr="001704BE">
        <w:rPr>
          <w:sz w:val="12"/>
        </w:rPr>
        <w:t>¶</w:t>
      </w:r>
      <w:r w:rsidRPr="001704BE">
        <w:t xml:space="preserve"> long-run growth.</w:t>
      </w:r>
    </w:p>
    <w:p w14:paraId="433DE885" w14:textId="77777777" w:rsidR="00522E90" w:rsidRDefault="00522E90" w:rsidP="00522E90"/>
    <w:p w14:paraId="390E1853" w14:textId="77777777" w:rsidR="00522E90" w:rsidRDefault="00522E90" w:rsidP="00522E90">
      <w:pPr>
        <w:pStyle w:val="Heading4"/>
      </w:pPr>
      <w:r>
        <w:lastRenderedPageBreak/>
        <w:t>Unemployment leads to falls in GDP</w:t>
      </w:r>
    </w:p>
    <w:p w14:paraId="6CC7F21B" w14:textId="77777777" w:rsidR="00522E90" w:rsidRDefault="00522E90" w:rsidP="00522E90">
      <w:r w:rsidRPr="00BD7AE9">
        <w:rPr>
          <w:rStyle w:val="StyleStyleBold12pt"/>
        </w:rPr>
        <w:t>Krugman 9</w:t>
      </w:r>
      <w:r>
        <w:t xml:space="preserve"> (</w:t>
      </w:r>
      <w:r w:rsidRPr="00BD7AE9">
        <w:t>Paul Krugman is an Op-Ed c</w:t>
      </w:r>
      <w:r>
        <w:t xml:space="preserve">olumnist for The New York Times, “Growth and unemployment”, </w:t>
      </w:r>
      <w:r w:rsidRPr="00BD7AE9">
        <w:t>August 1, 2009,</w:t>
      </w:r>
      <w:r>
        <w:t xml:space="preserve"> </w:t>
      </w:r>
      <w:r w:rsidRPr="00906051">
        <w:t>http://krugman.blogs.nytimes.com/2009/08/01/growth-and-unemployment/?_r=0</w:t>
      </w:r>
      <w:r>
        <w:t>)</w:t>
      </w:r>
    </w:p>
    <w:p w14:paraId="4D9FDA5D" w14:textId="77777777" w:rsidR="00522E90" w:rsidRPr="0012130D" w:rsidRDefault="00522E90" w:rsidP="00522E90">
      <w:r w:rsidRPr="0012130D">
        <w:t xml:space="preserve">So here’s what economists mean when they talk about “Okun’s law” (which, like almost everything in economics, is a rough rule of thumb rather than a true law.) </w:t>
      </w:r>
      <w:r w:rsidRPr="00BD7AE9">
        <w:rPr>
          <w:rStyle w:val="StyleBoldUnderline"/>
        </w:rPr>
        <w:t>On the horizontal axis is the annual rate of growth in real GDP, on the vertical the change in the rate of unemployment</w:t>
      </w:r>
      <w:r w:rsidRPr="0012130D">
        <w:t xml:space="preserve"> (so that if unemployment goes from 5 to 6 percent, that’s a +1). I start with 1995 because that’s about when there seems to have been a pickup in underlying US productivity growth, making comparisons with earlier years problematic. </w:t>
      </w:r>
      <w:r w:rsidRPr="00BD7AE9">
        <w:rPr>
          <w:rStyle w:val="StyleBoldUnderline"/>
        </w:rPr>
        <w:t>What you see is that unemployment tends to fall when growth is high, fall rise when it’s low or negative. Y</w:t>
      </w:r>
      <w:r w:rsidRPr="0012130D">
        <w:t xml:space="preserve">ou also see that growth has to be fairly fast — more than 2 percent — just to keep the unemployment rate from rising. Why? Well, </w:t>
      </w:r>
      <w:r w:rsidRPr="00BD7AE9">
        <w:rPr>
          <w:rStyle w:val="StyleBoldUnderline"/>
        </w:rPr>
        <w:t>productivity is rising, so that you can produce any given level of output with fewer workers; so output has to rise to keep employment from falling</w:t>
      </w:r>
      <w:r w:rsidRPr="0012130D">
        <w:t xml:space="preserve">. And the working-age population is growing, so you need positive employment growth just to keep unemployment from rising. That’s how you can have a technical recovery that feels like a recession: real GDP may be rising, but if it doesn’t rise at a sufficiently high rate, unemployment keeps going up. Now, notice the red dot at the upper left. </w:t>
      </w:r>
      <w:r w:rsidRPr="00BD7AE9">
        <w:rPr>
          <w:rStyle w:val="StyleBoldUnderline"/>
        </w:rPr>
        <w:t>That repr</w:t>
      </w:r>
      <w:r>
        <w:rPr>
          <w:rStyle w:val="StyleBoldUnderline"/>
        </w:rPr>
        <w:t>esents what happened from 2008 to 2009</w:t>
      </w:r>
      <w:r w:rsidRPr="00BD7AE9">
        <w:rPr>
          <w:rStyle w:val="StyleBoldUnderline"/>
        </w:rPr>
        <w:t>: a huge fall in real GDP, a huge rise in unemployment.</w:t>
      </w:r>
    </w:p>
    <w:p w14:paraId="0888F2A3" w14:textId="77777777" w:rsidR="00522E90" w:rsidRDefault="00522E90" w:rsidP="00522E90"/>
    <w:p w14:paraId="08D10A52" w14:textId="77777777" w:rsidR="00522E90" w:rsidRDefault="00522E90" w:rsidP="00522E90">
      <w:pPr>
        <w:pStyle w:val="Heading4"/>
      </w:pPr>
      <w:r w:rsidRPr="001D078F">
        <w:t>Employment is crucial for economic growth and sustainability</w:t>
      </w:r>
    </w:p>
    <w:p w14:paraId="56859A9E" w14:textId="77777777" w:rsidR="00522E90" w:rsidRDefault="00522E90" w:rsidP="00522E90">
      <w:r w:rsidRPr="00BD7AE9">
        <w:rPr>
          <w:rStyle w:val="StyleStyleBold12pt"/>
        </w:rPr>
        <w:t>Oner 10</w:t>
      </w:r>
      <w:r>
        <w:t xml:space="preserve"> (Ceyda Öner is the </w:t>
      </w:r>
      <w:r w:rsidRPr="00BD7AE9">
        <w:t>Senior Economist at International Monetary Fund</w:t>
      </w:r>
      <w:r>
        <w:t>,“</w:t>
      </w:r>
      <w:r w:rsidRPr="00BD7AE9">
        <w:t>Unemployment: The Curse of Joblessness</w:t>
      </w:r>
      <w:r>
        <w:t>”,</w:t>
      </w:r>
      <w:r w:rsidRPr="00BD7AE9">
        <w:t xml:space="preserve"> January 2010</w:t>
      </w:r>
      <w:r>
        <w:t xml:space="preserve">, </w:t>
      </w:r>
      <w:hyperlink r:id="rId44" w:history="1">
        <w:r w:rsidRPr="00D864C4">
          <w:rPr>
            <w:rStyle w:val="Hyperlink"/>
          </w:rPr>
          <w:t>http://www.imf.org/external/pubs/ft/fandd/basics/unemploy.htm</w:t>
        </w:r>
      </w:hyperlink>
      <w:r>
        <w:t>)</w:t>
      </w:r>
    </w:p>
    <w:p w14:paraId="0161ACDD" w14:textId="5E02280B" w:rsidR="00522E90" w:rsidRPr="00522E90" w:rsidRDefault="00522E90" w:rsidP="00522E90">
      <w:r w:rsidRPr="0012130D">
        <w:rPr>
          <w:rStyle w:val="StyleBoldUnderline"/>
        </w:rPr>
        <w:t>It is not a coincidence that the global economy experienced the most severe case of unemployment during the worst economic crisis since the Great Depression. Unemployment is highly dependent on economic activity</w:t>
      </w:r>
      <w:r w:rsidRPr="0012130D">
        <w:t xml:space="preserve">; in fact, growth and unemployment can be thought of as two sides of the same coin: </w:t>
      </w:r>
      <w:r w:rsidRPr="0012130D">
        <w:rPr>
          <w:rStyle w:val="StyleBoldUnderline"/>
        </w:rPr>
        <w:t>when economic activity is high, more production happens overall, and more people are needed to produce the higher amount of goods and services</w:t>
      </w:r>
      <w:r w:rsidRPr="0012130D">
        <w:t xml:space="preserve">. And when economic activity is low, firms reduce their workforce and unemployment rises. In that sense, </w:t>
      </w:r>
      <w:r w:rsidRPr="0012130D">
        <w:rPr>
          <w:rStyle w:val="StyleBoldUnderline"/>
        </w:rPr>
        <w:t>unemployment is countercyclical, meaning it rises when economic growth is low and vice versa.</w:t>
      </w:r>
    </w:p>
    <w:p w14:paraId="6BCF97BE" w14:textId="14B3678F" w:rsidR="00C80EF7" w:rsidRPr="005A2163" w:rsidRDefault="00C80EF7" w:rsidP="00C80EF7">
      <w:pPr>
        <w:pStyle w:val="Heading3"/>
        <w:rPr>
          <w:rFonts w:cs="Times New Roman"/>
        </w:rPr>
      </w:pPr>
      <w:r w:rsidRPr="005A2163">
        <w:rPr>
          <w:rFonts w:cs="Times New Roman"/>
        </w:rPr>
        <w:lastRenderedPageBreak/>
        <w:t>AT: Relations – Immigration Turns Case</w:t>
      </w:r>
    </w:p>
    <w:p w14:paraId="6AD6D3BE" w14:textId="77777777" w:rsidR="00C80EF7" w:rsidRPr="005A2163" w:rsidRDefault="00C80EF7" w:rsidP="004E4C46">
      <w:pPr>
        <w:pStyle w:val="Heading4"/>
        <w:rPr>
          <w:rFonts w:cs="Times New Roman"/>
        </w:rPr>
      </w:pPr>
      <w:r w:rsidRPr="005A2163">
        <w:rPr>
          <w:rFonts w:cs="Times New Roman"/>
        </w:rPr>
        <w:t>Only immigration reform significantly changes Mexico relations – economics measure can’t hurt relations</w:t>
      </w:r>
    </w:p>
    <w:p w14:paraId="0AC2E07E" w14:textId="3DD7A8DB" w:rsidR="00C80EF7" w:rsidRPr="005A2163" w:rsidRDefault="000D329E" w:rsidP="00C80EF7">
      <w:pPr>
        <w:rPr>
          <w:rFonts w:eastAsia="Calibri" w:cs="Times New Roman"/>
          <w:bCs/>
        </w:rPr>
      </w:pPr>
      <w:r>
        <w:rPr>
          <w:rFonts w:eastAsia="Calibri" w:cs="Times New Roman"/>
          <w:b/>
          <w:bCs/>
        </w:rPr>
        <w:t xml:space="preserve">Hakim et. al. </w:t>
      </w:r>
      <w:r w:rsidR="00C80EF7" w:rsidRPr="005A2163">
        <w:rPr>
          <w:rFonts w:eastAsia="Calibri" w:cs="Times New Roman"/>
          <w:b/>
          <w:bCs/>
        </w:rPr>
        <w:t>13</w:t>
      </w:r>
      <w:r w:rsidR="00C80EF7" w:rsidRPr="005A2163">
        <w:rPr>
          <w:rFonts w:eastAsia="Calibri" w:cs="Times New Roman"/>
          <w:bCs/>
        </w:rPr>
        <w:t xml:space="preserve"> </w:t>
      </w:r>
      <w:r w:rsidR="00C80EF7" w:rsidRPr="005A2163">
        <w:rPr>
          <w:rFonts w:eastAsia="Calibri" w:cs="Times New Roman"/>
          <w:bCs/>
          <w:szCs w:val="16"/>
        </w:rPr>
        <w:t xml:space="preserve">– (Peter Hakim, member of the Advisor board and president emeritus of the Inter-American Dialogue Andrés Rozental, member of the Advisor board, president of Rozental &amp; Asociados in Mexico City and senior fellow at the Brookings Institution and Laura Carlsen, director of the Americas program at the Center for International Policy, Latin America Advisor, February 1, 2013 “Have Prospects for U.S.-Mexican Relations Improved?” </w:t>
      </w:r>
      <w:hyperlink r:id="rId45" w:history="1">
        <w:r w:rsidR="00C80EF7" w:rsidRPr="005A2163">
          <w:rPr>
            <w:rFonts w:eastAsia="Calibri" w:cs="Times New Roman"/>
            <w:szCs w:val="16"/>
          </w:rPr>
          <w:t>http://www.thedialogue.org/page.cfm?pageID=32&amp;pubID=3222</w:t>
        </w:r>
      </w:hyperlink>
      <w:r w:rsidR="00C80EF7" w:rsidRPr="005A2163">
        <w:rPr>
          <w:rFonts w:eastAsia="Calibri" w:cs="Times New Roman"/>
          <w:bCs/>
          <w:szCs w:val="16"/>
        </w:rPr>
        <w:t>) DF</w:t>
      </w:r>
    </w:p>
    <w:p w14:paraId="712AFE50" w14:textId="77777777" w:rsidR="00C80EF7" w:rsidRPr="005A2163" w:rsidRDefault="00C80EF7" w:rsidP="00C80EF7">
      <w:pPr>
        <w:pStyle w:val="card"/>
        <w:rPr>
          <w:rFonts w:eastAsia="Calibri"/>
        </w:rPr>
      </w:pPr>
      <w:r w:rsidRPr="005A2163">
        <w:rPr>
          <w:rFonts w:eastAsia="Calibri"/>
        </w:rPr>
        <w:t>A: Andrés Rozental, member of the Advisor board, president of Rozental &amp; Asociados in Mexico City and senior fellow at the Brookings Institution: "</w:t>
      </w:r>
      <w:r w:rsidRPr="005A2163">
        <w:rPr>
          <w:rFonts w:eastAsia="Calibri"/>
          <w:u w:val="single"/>
        </w:rPr>
        <w:t>The Mexico-U.S. relationship won't substantially change; there are too many ongoing issues to expect any major shift in what has become a very close and cooperative bilateral partnership in economic, security and social aspects.</w:t>
      </w:r>
      <w:r w:rsidRPr="005A2163">
        <w:rPr>
          <w:rFonts w:eastAsia="Calibri"/>
        </w:rPr>
        <w:t xml:space="preserve"> There will be a change of emphasis from the Mexican side as far as the security relationship goes, with Peña N</w:t>
      </w:r>
      <w:r w:rsidRPr="005A2163">
        <w:rPr>
          <w:rFonts w:eastAsia="Calibri"/>
          <w:u w:val="single"/>
        </w:rPr>
        <w:t>ieto's declared intention to focus much more on the economy and public safety</w:t>
      </w:r>
      <w:r w:rsidRPr="005A2163">
        <w:rPr>
          <w:rFonts w:eastAsia="Calibri"/>
        </w:rPr>
        <w:t xml:space="preserve">. He has already moved away from the constant statements made by his predecessor extolling the number of criminals apprehended and 'successes' in the fight against organized crime. </w:t>
      </w:r>
      <w:r w:rsidRPr="005A2163">
        <w:rPr>
          <w:rFonts w:eastAsia="Calibri"/>
          <w:u w:val="single"/>
        </w:rPr>
        <w:t>The change of message comes as a relief to many Mexicans tired of hearing about violence and crime on a daily basis. There are</w:t>
      </w:r>
      <w:r w:rsidRPr="005A2163">
        <w:rPr>
          <w:rFonts w:eastAsia="Calibri"/>
        </w:rPr>
        <w:t xml:space="preserve"> two</w:t>
      </w:r>
      <w:r w:rsidRPr="005A2163">
        <w:rPr>
          <w:rFonts w:eastAsia="Calibri"/>
          <w:u w:val="single"/>
        </w:rPr>
        <w:t xml:space="preserve"> issues on the bilateral agenda</w:t>
      </w:r>
      <w:r w:rsidRPr="005A2163">
        <w:rPr>
          <w:rFonts w:eastAsia="Calibri"/>
        </w:rPr>
        <w:t xml:space="preserve">, however, </w:t>
      </w:r>
      <w:r w:rsidRPr="005A2163">
        <w:rPr>
          <w:rFonts w:eastAsia="Calibri"/>
          <w:u w:val="single"/>
        </w:rPr>
        <w:t xml:space="preserve">that portend significant changes if President Obama is able to fulfill his latest commitments: </w:t>
      </w:r>
      <w:r w:rsidRPr="005A2163">
        <w:rPr>
          <w:rFonts w:eastAsia="Calibri"/>
        </w:rPr>
        <w:t>gun control and</w:t>
      </w:r>
      <w:r w:rsidRPr="005A2163">
        <w:rPr>
          <w:rFonts w:eastAsia="Calibri"/>
          <w:u w:val="single"/>
        </w:rPr>
        <w:t xml:space="preserve"> immigration reform.</w:t>
      </w:r>
      <w:r w:rsidRPr="005A2163">
        <w:rPr>
          <w:rFonts w:eastAsia="Calibri"/>
        </w:rPr>
        <w:t xml:space="preserve"> The latter seems to be headed toward a bipartisan agreement that </w:t>
      </w:r>
      <w:r w:rsidRPr="005A2163">
        <w:rPr>
          <w:rFonts w:eastAsia="Calibri"/>
          <w:u w:val="single"/>
        </w:rPr>
        <w:t>might fundamentally change the situation for the thousands of Mexicans who are in the United States without proper documents.</w:t>
      </w:r>
      <w:r w:rsidRPr="005A2163">
        <w:rPr>
          <w:rFonts w:eastAsia="Calibri"/>
        </w:rPr>
        <w:t xml:space="preserve"> If Congress passes a comprehensive reform that allows them to normalize their situation and have a path to legal residency and eventual citizenship, </w:t>
      </w:r>
      <w:r w:rsidRPr="005A2163">
        <w:rPr>
          <w:rFonts w:eastAsia="Calibri"/>
          <w:u w:val="single"/>
        </w:rPr>
        <w:t>it would have a huge positive impact on the relationship.</w:t>
      </w:r>
      <w:r w:rsidRPr="005A2163">
        <w:rPr>
          <w:rFonts w:eastAsia="Calibri"/>
        </w:rPr>
        <w:t xml:space="preserve"> As for gun control, Mexico would obviously favor a total ban on the sale and possession of assault weapons as the best way to prevent them from crossing the border, but even universal background checks and limits on the number and type of weapons an individual can purchase would be a welcome development. On trade ties, Mexico reached a quarter trillion dollars of total exports and imports in 2012--a hefty portion of that unprecedented amount was with the United States. As Mexico becomes an increasingly important part of the global supply chain and U.S. companies continue to invest heavily south of the border, </w:t>
      </w:r>
      <w:r w:rsidRPr="005A2163">
        <w:rPr>
          <w:rFonts w:eastAsia="Calibri"/>
          <w:u w:val="single"/>
        </w:rPr>
        <w:t>the economic relationship has nowhere to go but up.</w:t>
      </w:r>
      <w:r w:rsidRPr="005A2163">
        <w:rPr>
          <w:rFonts w:eastAsia="Calibri"/>
        </w:rPr>
        <w:t xml:space="preserve"> And if Peña Nieto is able to fundamentally reform the country's energy sector, there promises to be even more investment."</w:t>
      </w:r>
    </w:p>
    <w:p w14:paraId="10CD7AF8" w14:textId="77777777" w:rsidR="006C034C" w:rsidRPr="005A2163" w:rsidRDefault="006C034C" w:rsidP="006C034C">
      <w:pPr>
        <w:pStyle w:val="Heading3"/>
        <w:rPr>
          <w:rFonts w:cs="Times New Roman"/>
        </w:rPr>
      </w:pPr>
      <w:r w:rsidRPr="005A2163">
        <w:rPr>
          <w:rFonts w:cs="Times New Roman"/>
        </w:rPr>
        <w:lastRenderedPageBreak/>
        <w:t>AT: Latin Influence Advantage</w:t>
      </w:r>
    </w:p>
    <w:p w14:paraId="35F3472C" w14:textId="77777777" w:rsidR="006C034C" w:rsidRPr="005A2163" w:rsidRDefault="006C034C" w:rsidP="006C034C">
      <w:pPr>
        <w:pStyle w:val="Heading4"/>
        <w:rPr>
          <w:rFonts w:cs="Times New Roman"/>
        </w:rPr>
      </w:pPr>
      <w:r w:rsidRPr="005A2163">
        <w:rPr>
          <w:rFonts w:cs="Times New Roman"/>
        </w:rPr>
        <w:t>US influence is high and resilient</w:t>
      </w:r>
    </w:p>
    <w:p w14:paraId="50FE3CF9" w14:textId="40A246CF" w:rsidR="006C034C" w:rsidRPr="005A2163" w:rsidRDefault="006C034C" w:rsidP="006C034C">
      <w:pPr>
        <w:rPr>
          <w:rFonts w:cs="Times New Roman"/>
        </w:rPr>
      </w:pPr>
      <w:r w:rsidRPr="005A2163">
        <w:rPr>
          <w:rStyle w:val="StyleStyleBold12pt"/>
        </w:rPr>
        <w:t>Ben-Ami 6/5</w:t>
      </w:r>
      <w:r w:rsidRPr="005A2163">
        <w:rPr>
          <w:rFonts w:cs="Times New Roman"/>
        </w:rPr>
        <w:t xml:space="preserve"> </w:t>
      </w:r>
      <w:r w:rsidRPr="005A2163">
        <w:rPr>
          <w:rFonts w:cs="Times New Roman"/>
          <w:szCs w:val="16"/>
        </w:rPr>
        <w:t xml:space="preserve">– former Israeli foreign minister and internal security minister, Vice President of the Toledo International Center for Peace (Shlomo, “Is the US Losing Latin America?”, 6/5/13; &lt; </w:t>
      </w:r>
      <w:hyperlink r:id="rId46" w:history="1">
        <w:r w:rsidR="000D329E" w:rsidRPr="007A7F40">
          <w:rPr>
            <w:rStyle w:val="Hyperlink"/>
            <w:rFonts w:cs="Times New Roman"/>
            <w:szCs w:val="16"/>
          </w:rPr>
          <w:t>http://www.project-syndicate.org/commentary/the-new-nature-of-us-influence-in-latin-america-by-shlomo-ben-ami</w:t>
        </w:r>
      </w:hyperlink>
      <w:r w:rsidRPr="005A2163">
        <w:rPr>
          <w:rFonts w:cs="Times New Roman"/>
          <w:szCs w:val="16"/>
        </w:rPr>
        <w:t>&gt;</w:t>
      </w:r>
      <w:r w:rsidR="000D329E">
        <w:rPr>
          <w:rFonts w:cs="Times New Roman"/>
          <w:szCs w:val="16"/>
        </w:rPr>
        <w:t>, Project Syndicate</w:t>
      </w:r>
      <w:r w:rsidRPr="005A2163">
        <w:rPr>
          <w:rFonts w:cs="Times New Roman"/>
          <w:szCs w:val="16"/>
        </w:rPr>
        <w:t>)//Beddow</w:t>
      </w:r>
    </w:p>
    <w:p w14:paraId="4475FC11" w14:textId="77777777" w:rsidR="006C034C" w:rsidRPr="005A2163" w:rsidRDefault="006C034C" w:rsidP="006C034C">
      <w:pPr>
        <w:rPr>
          <w:rFonts w:cs="Times New Roman"/>
          <w:u w:val="single"/>
        </w:rPr>
      </w:pPr>
      <w:r w:rsidRPr="005A2163">
        <w:rPr>
          <w:rFonts w:cs="Times New Roman"/>
        </w:rPr>
        <w:t>Yet</w:t>
      </w:r>
      <w:r w:rsidRPr="005A2163">
        <w:rPr>
          <w:rFonts w:cs="Times New Roman"/>
          <w:b/>
          <w:u w:val="single"/>
        </w:rPr>
        <w:t xml:space="preserve"> it would be a mistake to regard Latin America’s broadening international relations as marking the end of US preeminence</w:t>
      </w:r>
      <w:r w:rsidRPr="005A2163">
        <w:rPr>
          <w:rFonts w:cs="Times New Roman"/>
          <w:u w:val="single"/>
        </w:rPr>
        <w:t>.</w:t>
      </w:r>
      <w:r w:rsidRPr="005A2163">
        <w:rPr>
          <w:rFonts w:cs="Times New Roman"/>
        </w:rPr>
        <w:t xml:space="preserve"> Unlike in the bygone era of superpowers and captive nations, </w:t>
      </w:r>
      <w:r w:rsidRPr="005A2163">
        <w:rPr>
          <w:rFonts w:cs="Times New Roman"/>
          <w:u w:val="single"/>
        </w:rPr>
        <w:t xml:space="preserve">American influence can no longer be defined by the ability to install and depose leaders from the US embassy. </w:t>
      </w:r>
      <w:r w:rsidRPr="005A2163">
        <w:rPr>
          <w:rFonts w:cs="Times New Roman"/>
        </w:rPr>
        <w:t>To believe otherwise is to ignore how international politics has changed over the last quarter-century. 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w:t>
      </w:r>
      <w:r w:rsidRPr="005A2163">
        <w:rPr>
          <w:rFonts w:cs="Times New Roman"/>
          <w:u w:val="single"/>
        </w:rPr>
        <w:t xml:space="preserve"> The US not only encouraged these changes, but has benefited hugely from them. More than 40% of US exports now go to Mexico and </w:t>
      </w:r>
      <w:r w:rsidRPr="005A2163">
        <w:rPr>
          <w:rFonts w:cs="Times New Roman"/>
          <w:b/>
          <w:u w:val="single"/>
        </w:rPr>
        <w:t>Central and South America, the US’s fastest-growing export destination</w:t>
      </w:r>
      <w:r w:rsidRPr="005A2163">
        <w:rPr>
          <w:rFonts w:cs="Times New Roman"/>
          <w:u w:val="single"/>
        </w:rPr>
        <w:t>.</w:t>
      </w:r>
      <w:r w:rsidRPr="005A2163">
        <w:rPr>
          <w:rFonts w:cs="Times New Roman"/>
        </w:rPr>
        <w:t xml:space="preserve"> Mexico is America’s second-largest foreign market (valued at $215 billion in 2012). US exports to Central America have risen by 94% over the past six years; imports from the region have risen by 87%. </w:t>
      </w:r>
      <w:r w:rsidRPr="005A2163">
        <w:rPr>
          <w:rFonts w:cs="Times New Roman"/>
          <w:u w:val="single"/>
        </w:rPr>
        <w:t>And the US continues to be the largest foreign investor on the continent. American interests are evidently well served by having democratic, stable, and increasingly prosperous neighbors. This new reality also demands a different type of diplomacy – one that recognizes the diverse interests of the continent.</w:t>
      </w:r>
      <w:r w:rsidRPr="005A2163">
        <w:rPr>
          <w:rFonts w:cs="Times New Roman"/>
        </w:rPr>
        <w:t xml:space="preserve">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 Trade relations provide another all-important lever. President Sebastian Piñera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 Language and culture matter, too. </w:t>
      </w:r>
      <w:r w:rsidRPr="005A2163">
        <w:rPr>
          <w:rFonts w:cs="Times New Roman"/>
          <w:u w:val="single"/>
        </w:rPr>
        <w:t>Given the extraordinary growth of Latinos’ influence in the US,</w:t>
      </w:r>
      <w:r w:rsidRPr="005A2163">
        <w:rPr>
          <w:rStyle w:val="Emphasis"/>
          <w:rFonts w:cs="Times New Roman"/>
        </w:rPr>
        <w:t xml:space="preserve"> it is almost inconceivable that America could lose its unique status in the region to China or Russia,</w:t>
      </w:r>
      <w:r w:rsidRPr="005A2163">
        <w:rPr>
          <w:rFonts w:cs="Times New Roman"/>
          <w:u w:val="single"/>
        </w:rPr>
        <w:t xml:space="preserve"> let alone Iran. </w:t>
      </w:r>
      <w:r w:rsidRPr="005A2163">
        <w:rPr>
          <w:rFonts w:cs="Times New Roman"/>
        </w:rPr>
        <w:t xml:space="preserve">Gone are the days when military muscle and the politics of subversion could secure US influence – in Latin America or anywhere else. </w:t>
      </w:r>
      <w:r w:rsidRPr="005A2163">
        <w:rPr>
          <w:rFonts w:cs="Times New Roman"/>
          <w:u w:val="single"/>
        </w:rPr>
        <w:t>A world power today is one that can combine economic vigor and a popular culture with global outreach on the basis of shared interests. The US is better positioned than any other power in this respect, particularly when it comes to applying these advantages in its immediate vicinity.</w:t>
      </w:r>
    </w:p>
    <w:p w14:paraId="7D53E952" w14:textId="77777777" w:rsidR="006C034C" w:rsidRPr="005A2163" w:rsidRDefault="006C034C" w:rsidP="006C034C">
      <w:pPr>
        <w:pStyle w:val="Heading3"/>
        <w:rPr>
          <w:rFonts w:cs="Times New Roman"/>
        </w:rPr>
      </w:pPr>
      <w:r w:rsidRPr="005A2163">
        <w:rPr>
          <w:rFonts w:cs="Times New Roman"/>
        </w:rPr>
        <w:lastRenderedPageBreak/>
        <w:t>AT: Latin Influence Advantage – Turn</w:t>
      </w:r>
    </w:p>
    <w:p w14:paraId="172AE421" w14:textId="520D3AF5" w:rsidR="006C034C" w:rsidRPr="005A2163" w:rsidRDefault="006C034C" w:rsidP="006C034C">
      <w:pPr>
        <w:pStyle w:val="Heading4"/>
        <w:rPr>
          <w:rFonts w:cs="Times New Roman"/>
        </w:rPr>
      </w:pPr>
      <w:r w:rsidRPr="005A2163">
        <w:rPr>
          <w:rFonts w:cs="Times New Roman"/>
        </w:rPr>
        <w:t>American-sphered Mexico undermines its</w:t>
      </w:r>
      <w:r w:rsidR="005A2163">
        <w:rPr>
          <w:rFonts w:cs="Times New Roman"/>
        </w:rPr>
        <w:t xml:space="preserve"> legitimacy as a regional power</w:t>
      </w:r>
    </w:p>
    <w:p w14:paraId="637E8AD8" w14:textId="2E89005A" w:rsidR="006C034C" w:rsidRPr="005A2163" w:rsidRDefault="006C034C" w:rsidP="006C034C">
      <w:pPr>
        <w:rPr>
          <w:rFonts w:cs="Times New Roman"/>
        </w:rPr>
      </w:pPr>
      <w:r w:rsidRPr="005A2163">
        <w:rPr>
          <w:rStyle w:val="StyleStyleBold12pt"/>
        </w:rPr>
        <w:t>Kovac 12</w:t>
      </w:r>
      <w:r w:rsidRPr="005A2163">
        <w:rPr>
          <w:rFonts w:cs="Times New Roman"/>
          <w:b/>
          <w:szCs w:val="16"/>
        </w:rPr>
        <w:t xml:space="preserve"> </w:t>
      </w:r>
      <w:r w:rsidRPr="005A2163">
        <w:rPr>
          <w:rFonts w:cs="Times New Roman"/>
          <w:szCs w:val="16"/>
        </w:rPr>
        <w:t xml:space="preserve">– researcher on Latin America, PhD, candidate of international relations, Faculty of Political Science and International Relations of Matej Bel University, Banska Bystrica, Slovaki, Researcher on Mexico, Research Center of the Association for International Affairs (Ivan, “MEXICO AND BRAZIL – FORGING THE REGIONAL PLAYER ́S ROLE”. 10/23/12; &lt; </w:t>
      </w:r>
      <w:hyperlink r:id="rId47" w:history="1">
        <w:r w:rsidR="000D329E" w:rsidRPr="007A7F40">
          <w:rPr>
            <w:rStyle w:val="Hyperlink"/>
            <w:rFonts w:cs="Times New Roman"/>
            <w:szCs w:val="16"/>
          </w:rPr>
          <w:t>http://www.culturaldiplomacy.org/academy/content/pdf/participant-papers/2011/april/biec-roa-nua/ivan_kovac_participant_paper_-_mexico_and_brazil-forging_the_regional_players_role.pdf</w:t>
        </w:r>
      </w:hyperlink>
      <w:r w:rsidRPr="005A2163">
        <w:rPr>
          <w:rFonts w:cs="Times New Roman"/>
          <w:szCs w:val="16"/>
        </w:rPr>
        <w:t>&gt;</w:t>
      </w:r>
      <w:r w:rsidR="000D329E">
        <w:rPr>
          <w:rFonts w:cs="Times New Roman"/>
          <w:szCs w:val="16"/>
        </w:rPr>
        <w:t>, p. 5-6</w:t>
      </w:r>
      <w:r w:rsidRPr="005A2163">
        <w:rPr>
          <w:rFonts w:cs="Times New Roman"/>
          <w:szCs w:val="16"/>
        </w:rPr>
        <w:t>)//Beddow</w:t>
      </w:r>
    </w:p>
    <w:p w14:paraId="3709DF6F" w14:textId="3667BCF1" w:rsidR="006C034C" w:rsidRPr="005A2163" w:rsidRDefault="006C034C" w:rsidP="006C034C">
      <w:pPr>
        <w:rPr>
          <w:rFonts w:cs="Times New Roman"/>
          <w:u w:val="single"/>
        </w:rPr>
      </w:pPr>
      <w:r w:rsidRPr="005A2163">
        <w:rPr>
          <w:rFonts w:cs="Times New Roman"/>
        </w:rPr>
        <w:t>The position of Mexico within Latin America is determined by its geographical and geopolitical surrounding s and the government’s foreign policy. From the historical point of view, it is worth mentioning that „</w:t>
      </w:r>
      <w:r w:rsidRPr="005A2163">
        <w:rPr>
          <w:rFonts w:cs="Times New Roman"/>
          <w:b/>
          <w:u w:val="single"/>
        </w:rPr>
        <w:t>Mexico’s dual geopolitical position as both the North of Latin America and the South of North America implicates troubles to find a place in the Latin American game and to integrate the vision of connector of both sides of the triangle</w:t>
      </w:r>
      <w:r w:rsidRPr="005A2163">
        <w:rPr>
          <w:rFonts w:cs="Times New Roman"/>
          <w:b/>
        </w:rPr>
        <w:t>.</w:t>
      </w:r>
      <w:r w:rsidRPr="005A2163">
        <w:rPr>
          <w:rFonts w:cs="Times New Roman"/>
        </w:rPr>
        <w:t xml:space="preserve">“ 7 After the tenure of Fox, when </w:t>
      </w:r>
      <w:r w:rsidRPr="005A2163">
        <w:rPr>
          <w:rFonts w:cs="Times New Roman"/>
          <w:u w:val="single"/>
        </w:rPr>
        <w:t>the country witnessed weakening of its position in the region, t</w:t>
      </w:r>
      <w:r w:rsidRPr="005A2163">
        <w:rPr>
          <w:rFonts w:cs="Times New Roman"/>
        </w:rPr>
        <w:t xml:space="preserve">he new times have come with Calderón in December 2006 which allow to hope for a formulation of Mexico’s new strategy towards Latin America . In order to implement this new policy, it is inevitable to gain the trust of all relevant community members, something that Calderón partially succeeded in after having rebuilt the relationship with both Venezuela and Cuba. Clear definition of country’s stance towards the US policy in the region remains another important aspect of success . The reason to do that is that </w:t>
      </w:r>
      <w:r w:rsidRPr="005A2163">
        <w:rPr>
          <w:rFonts w:cs="Times New Roman"/>
          <w:b/>
          <w:u w:val="single"/>
        </w:rPr>
        <w:t xml:space="preserve">the US has continuously been acting as a divisive actor in the region and the alleged nexus of Mexico to Washington is misused by anti - American regimes of Latin America as an argument to </w:t>
      </w:r>
      <w:r w:rsidRPr="005A2163">
        <w:rPr>
          <w:rStyle w:val="Emphasis"/>
          <w:rFonts w:cs="Times New Roman"/>
        </w:rPr>
        <w:t>avoid the acceptation of Mexico’s influence in the region.</w:t>
      </w:r>
      <w:r w:rsidRPr="005A2163">
        <w:rPr>
          <w:rFonts w:cs="Times New Roman"/>
          <w:u w:val="single"/>
        </w:rPr>
        <w:t xml:space="preserve"> Thus t he majo r failure of Fox’s administration was the pursuing , if not copying , of the US policy towards the region, which would later cause not only a loss of autonomy in foreign - policy building but lead also to grave misunderstandings in relations with some states.</w:t>
      </w:r>
    </w:p>
    <w:p w14:paraId="2010BF67" w14:textId="77777777" w:rsidR="006C034C" w:rsidRPr="005A2163" w:rsidRDefault="006C034C" w:rsidP="006C034C">
      <w:pPr>
        <w:pStyle w:val="Heading3"/>
        <w:rPr>
          <w:rFonts w:cs="Times New Roman"/>
        </w:rPr>
      </w:pPr>
      <w:r w:rsidRPr="005A2163">
        <w:rPr>
          <w:rFonts w:cs="Times New Roman"/>
        </w:rPr>
        <w:lastRenderedPageBreak/>
        <w:t>AT: Brazil Impact</w:t>
      </w:r>
    </w:p>
    <w:p w14:paraId="3D8BA8A9" w14:textId="77777777" w:rsidR="006C034C" w:rsidRPr="005A2163" w:rsidRDefault="006C034C" w:rsidP="005A2163">
      <w:pPr>
        <w:pStyle w:val="Heading4"/>
      </w:pPr>
      <w:r w:rsidRPr="005A2163">
        <w:t>Thesis of the advantage is wrong – Brazil and Mexico will cooperate as regional powers.</w:t>
      </w:r>
    </w:p>
    <w:p w14:paraId="31D237DB" w14:textId="0669D031" w:rsidR="006C034C" w:rsidRPr="005A2163" w:rsidRDefault="006C034C" w:rsidP="006C034C">
      <w:pPr>
        <w:rPr>
          <w:rFonts w:cs="Times New Roman"/>
        </w:rPr>
      </w:pPr>
      <w:r w:rsidRPr="000D329E">
        <w:rPr>
          <w:rStyle w:val="StyleStyleBold12pt"/>
        </w:rPr>
        <w:t>Kovac 12</w:t>
      </w:r>
      <w:r w:rsidRPr="005A2163">
        <w:rPr>
          <w:rFonts w:cs="Times New Roman"/>
          <w:b/>
          <w:szCs w:val="16"/>
        </w:rPr>
        <w:t xml:space="preserve"> </w:t>
      </w:r>
      <w:r w:rsidRPr="005A2163">
        <w:rPr>
          <w:rFonts w:cs="Times New Roman"/>
          <w:szCs w:val="16"/>
        </w:rPr>
        <w:t xml:space="preserve">– researcher on Latin America, PhD, candidate of international relations, Faculty of Political Science and International Relations of Matej Bel University, Banska Bystrica, Slovaki, Researcher on Mexico, Research Center of the Association for International Affairs (Ivan, “MEXICO AND BRAZIL – FORGING THE REGIONAL PLAYER ́S ROLE”. 10/23/12; &lt; </w:t>
      </w:r>
      <w:hyperlink r:id="rId48" w:history="1">
        <w:r w:rsidR="000D329E" w:rsidRPr="007A7F40">
          <w:rPr>
            <w:rStyle w:val="Hyperlink"/>
            <w:rFonts w:cs="Times New Roman"/>
            <w:szCs w:val="16"/>
          </w:rPr>
          <w:t>http://www.culturaldiplomacy.org/academy/content/pdf/participant-papers/2011/april/biec-roa-nua/ivan_kovac_participant_paper_-_mexico_and_brazil-forging_the_regional_players_role.pdf</w:t>
        </w:r>
      </w:hyperlink>
      <w:r w:rsidRPr="005A2163">
        <w:rPr>
          <w:rFonts w:cs="Times New Roman"/>
          <w:szCs w:val="16"/>
        </w:rPr>
        <w:t>&gt;</w:t>
      </w:r>
      <w:r w:rsidR="000D329E">
        <w:rPr>
          <w:rFonts w:cs="Times New Roman"/>
          <w:szCs w:val="16"/>
        </w:rPr>
        <w:t>, p. 11-12</w:t>
      </w:r>
      <w:r w:rsidRPr="005A2163">
        <w:rPr>
          <w:rFonts w:cs="Times New Roman"/>
          <w:szCs w:val="16"/>
        </w:rPr>
        <w:t>)//Beddow</w:t>
      </w:r>
    </w:p>
    <w:p w14:paraId="68B5ABF1" w14:textId="77777777" w:rsidR="006C034C" w:rsidRPr="005A2163" w:rsidRDefault="006C034C" w:rsidP="006C034C">
      <w:pPr>
        <w:rPr>
          <w:rFonts w:cs="Times New Roman"/>
          <w:u w:val="single"/>
        </w:rPr>
      </w:pPr>
      <w:r w:rsidRPr="005A2163">
        <w:rPr>
          <w:rFonts w:cs="Times New Roman"/>
          <w:u w:val="single"/>
        </w:rPr>
        <w:t xml:space="preserve">The future of Latin America will not be characterized by a contest between Mexico and Brazil to gain the role of the leader since the core of brighter future lies in their cooperation. </w:t>
      </w:r>
      <w:r w:rsidRPr="005A2163">
        <w:rPr>
          <w:rFonts w:cs="Times New Roman"/>
        </w:rPr>
        <w:t xml:space="preserve">Another reason is the existence of centers with different power and ambitions –mainly Mexico and Brazil, the third and slightly less important one being Venezuela. </w:t>
      </w:r>
      <w:r w:rsidRPr="005A2163">
        <w:rPr>
          <w:rFonts w:cs="Times New Roman"/>
          <w:u w:val="single"/>
        </w:rPr>
        <w:t xml:space="preserve">None of them has the capacity for an overall leadership in the Latin American region. </w:t>
      </w:r>
      <w:r w:rsidRPr="005A2163">
        <w:rPr>
          <w:rFonts w:cs="Times New Roman"/>
          <w:b/>
          <w:u w:val="single"/>
        </w:rPr>
        <w:t>Mexico has lost the prospect to become the uncontested leader of the region</w:t>
      </w:r>
      <w:r w:rsidRPr="005A2163">
        <w:rPr>
          <w:rFonts w:cs="Times New Roman"/>
          <w:u w:val="single"/>
        </w:rPr>
        <w:t>, but has an option to play a role of a partner</w:t>
      </w:r>
      <w:r w:rsidRPr="005A2163">
        <w:rPr>
          <w:rFonts w:cs="Times New Roman"/>
        </w:rPr>
        <w:t xml:space="preserve"> and to understand the interests of his own community vis -à -vis the US that would lead up to the role of facilitator in their mutual interaction. On the other hand, </w:t>
      </w:r>
      <w:r w:rsidRPr="005A2163">
        <w:rPr>
          <w:rFonts w:cs="Times New Roman"/>
          <w:u w:val="single"/>
        </w:rPr>
        <w:t xml:space="preserve">Brazil as an uncontested leader of South America will face fewer obstacles to achieve its vision of South America. Problem appear s when taking into account that </w:t>
      </w:r>
      <w:r w:rsidRPr="005A2163">
        <w:rPr>
          <w:rFonts w:cs="Times New Roman"/>
          <w:b/>
          <w:u w:val="single"/>
        </w:rPr>
        <w:t>Brazil’s activities are almost exclusively concentrated in South America which can be seen as an impediment to achieve the desired position of the leader of the entire region.</w:t>
      </w:r>
      <w:r w:rsidRPr="005A2163">
        <w:rPr>
          <w:rFonts w:cs="Times New Roman"/>
          <w:u w:val="single"/>
        </w:rPr>
        <w:t xml:space="preserve"> Thus,</w:t>
      </w:r>
      <w:r w:rsidRPr="005A2163">
        <w:rPr>
          <w:rFonts w:cs="Times New Roman"/>
          <w:b/>
          <w:u w:val="single"/>
        </w:rPr>
        <w:t xml:space="preserve"> both Mexico and Brazil should opt for mutual co - operatio</w:t>
      </w:r>
      <w:r w:rsidRPr="005A2163">
        <w:rPr>
          <w:rFonts w:cs="Times New Roman"/>
          <w:u w:val="single"/>
        </w:rPr>
        <w:t xml:space="preserve">n and inter action in their foreign policies which is the basic prerequisite to get Latin America on the right way once and for all. </w:t>
      </w:r>
    </w:p>
    <w:p w14:paraId="1C921F29" w14:textId="77777777" w:rsidR="006C034C" w:rsidRPr="005A2163" w:rsidRDefault="006C034C" w:rsidP="006C034C">
      <w:pPr>
        <w:rPr>
          <w:rFonts w:cs="Times New Roman"/>
          <w:b/>
        </w:rPr>
      </w:pPr>
      <w:r w:rsidRPr="005A2163">
        <w:rPr>
          <w:rFonts w:cs="Times New Roman"/>
          <w:b/>
        </w:rPr>
        <w:t>This is absurd – Brazil is spineless.</w:t>
      </w:r>
    </w:p>
    <w:p w14:paraId="2CC21CDF" w14:textId="77777777" w:rsidR="006C034C" w:rsidRPr="005A2163" w:rsidRDefault="006C034C" w:rsidP="006C034C">
      <w:pPr>
        <w:rPr>
          <w:rFonts w:cs="Times New Roman"/>
        </w:rPr>
      </w:pPr>
      <w:r w:rsidRPr="005A2163">
        <w:rPr>
          <w:rFonts w:cs="Times New Roman"/>
          <w:b/>
        </w:rPr>
        <w:t>Bertonha 11</w:t>
      </w:r>
      <w:r w:rsidRPr="005A2163">
        <w:rPr>
          <w:rFonts w:cs="Times New Roman"/>
          <w:b/>
          <w:szCs w:val="16"/>
        </w:rPr>
        <w:t xml:space="preserve"> – </w:t>
      </w:r>
      <w:r w:rsidRPr="005A2163">
        <w:rPr>
          <w:rFonts w:cs="Times New Roman"/>
          <w:szCs w:val="16"/>
        </w:rPr>
        <w:t>professor of history at Maringa State University (Joao Fabio, “Brazil: an emerging military power? The problem of the use of force in Brazilian international relations in the 21st century” 1/2/11; &lt; http://www.scielo.br/pdf/rbpi/v53n2/06.pdf&gt;)//Beddow</w:t>
      </w:r>
    </w:p>
    <w:p w14:paraId="209D4083" w14:textId="3A1E115B" w:rsidR="006C034C" w:rsidRPr="005A2163" w:rsidRDefault="006C034C" w:rsidP="006C034C">
      <w:pPr>
        <w:rPr>
          <w:rFonts w:cs="Times New Roman"/>
        </w:rPr>
      </w:pPr>
      <w:r w:rsidRPr="005A2163">
        <w:rPr>
          <w:rFonts w:cs="Times New Roman"/>
          <w:u w:val="single"/>
        </w:rPr>
        <w:t>We may find some proof in our history of that so-called Brazilian peaceful character: the two major military actions of the country outside its boundaries (the Paraguayan War and the Brazilian Expeditionary Force, during the Second World War) are almost a century apart from one another and, since then, Brazil has only acted in peaceful international missions,</w:t>
      </w:r>
      <w:r w:rsidRPr="005A2163">
        <w:rPr>
          <w:rFonts w:cs="Times New Roman"/>
        </w:rPr>
        <w:t xml:space="preserve"> such as that of the Dominican Republic in 1965, in Africa and in the Middle East and, more recently, in Haiti. With our neighbors, we have always had tension that has sometimes reached high levels. There have actually been some moments, such as that during the military dictatorship, that Brazilian diplomacy and the armed forces were about to intervene in Chile, Uruguay, and Bolivia, but those were exceptional periods and </w:t>
      </w:r>
      <w:r w:rsidRPr="005A2163">
        <w:rPr>
          <w:rFonts w:cs="Times New Roman"/>
          <w:u w:val="single"/>
        </w:rPr>
        <w:t>Brazil has not been in a war against its neighbors for more than 140 years, which is undoubtedly an exceptional long time</w:t>
      </w:r>
      <w:r w:rsidRPr="005A2163">
        <w:rPr>
          <w:rFonts w:cs="Times New Roman"/>
        </w:rPr>
        <w:t xml:space="preserve"> (Miyamoto, 2009: 24-26). Similarly, in spite of our neighbors’ continuous memories of Luso-Brazilian expansionism over the centuries and the occasional concerns that still appear, there is no about the fact that Brazil’s frontiers have been consolidated for a long time and there was no need of a war to make that happen, but rather negotiation and diplomacy. Other contentious issues are trade questions or the role of Brazil and Argentina in the UN Security Council. Such problems, however, are not uncommon in the routine of nations and no-one has ever gone to war because of that. </w:t>
      </w:r>
      <w:r w:rsidRPr="005A2163">
        <w:rPr>
          <w:rFonts w:cs="Times New Roman"/>
          <w:u w:val="single"/>
        </w:rPr>
        <w:t xml:space="preserve">The Brazilian State makes a great effort not to take regional questions into the defense field and to show caution in the intentions of its leadership. Mercosur may be understood in the context of this non-confrontational logic. Concerning the world outside South America, Brazil’s intentions have </w:t>
      </w:r>
      <w:r w:rsidRPr="005A2163">
        <w:rPr>
          <w:rFonts w:cs="Times New Roman"/>
          <w:u w:val="single"/>
        </w:rPr>
        <w:lastRenderedPageBreak/>
        <w:t>never been based on any military power, but on mediation, the righteousness of its cause, and the performance in the many international organizations the country belongs to (Miyamoto, 2009: 24-26).</w:t>
      </w:r>
      <w:r w:rsidRPr="005A2163">
        <w:rPr>
          <w:rFonts w:cs="Times New Roman"/>
        </w:rPr>
        <w:t xml:space="preserve"> All of this indicates how the international projection plan so long ago by the Brazilian elite does not mean taking an aggressive posture toward our neighbors, much less any attempt to modify the global order by the use of force. </w:t>
      </w:r>
      <w:r w:rsidRPr="005A2163">
        <w:rPr>
          <w:rFonts w:cs="Times New Roman"/>
          <w:u w:val="single"/>
        </w:rPr>
        <w:t xml:space="preserve">Brazil is, to all intents and purposes, a peaceful country which does not relate its external politics to the capacity of military projection, choosing instead to opt for dialog and continuous concessions. </w:t>
      </w:r>
      <w:r w:rsidRPr="005A2163">
        <w:rPr>
          <w:rFonts w:cs="Times New Roman"/>
        </w:rPr>
        <w:t>Nevertheless, there is the question of whether this is the posture assumed by the Brazilian elite or simply an option that has arisen out of circumstances, derived from the cold evaluation of Brazil’s strategic possibilities. Alsina Jr. makes a very closely-argued evaluation of this topic and, in a nutshell, his conclusion is that,</w:t>
      </w:r>
      <w:r w:rsidRPr="005A2163">
        <w:rPr>
          <w:rFonts w:cs="Times New Roman"/>
          <w:u w:val="single"/>
        </w:rPr>
        <w:t xml:space="preserve"> regarding the existence of a national tradition for the resolution of conflicts throughout negotiation, non-confrontational politics is also a reflection of a weakness in national military power that will last through the 21 st century. Hence, the preponderance of diplomacy over armed force comes from a conciliatory national identity together with the awareness of the lack of an effective capacity for the use of force.</w:t>
      </w:r>
      <w:r w:rsidRPr="005A2163">
        <w:rPr>
          <w:rFonts w:cs="Times New Roman"/>
        </w:rPr>
        <w:t xml:space="preserve"> Thus, the idea that the country rationally chose to maintain its strength at a low base and to favor negotiation loses strength. It would only be possible if there were a great capacity for the construction of public policies and their coordination, subordinating the military to the diplomats, what has never occurred (Alsina Jr., 2009: 183). The Brazilian problem is that for many reasons (including the country’s relative safety due to its geographic isolation and having few great rivals in the region)</w:t>
      </w:r>
      <w:r w:rsidRPr="005A2163">
        <w:rPr>
          <w:rFonts w:cs="Times New Roman"/>
          <w:u w:val="single"/>
        </w:rPr>
        <w:t xml:space="preserve"> security and defense issues have never received proper attention and the armed forces have never had significant capacity for the projection of power in the 21 st century, which has inevitably meant that the international issues have been left to the diplomats. </w:t>
      </w:r>
    </w:p>
    <w:p w14:paraId="4BC0B3A3" w14:textId="77777777" w:rsidR="006C034C" w:rsidRPr="005A2163" w:rsidRDefault="006C034C" w:rsidP="005A2163">
      <w:pPr>
        <w:pStyle w:val="Heading4"/>
      </w:pPr>
      <w:r w:rsidRPr="005A2163">
        <w:t>Brazil’s peaceful – empirics and terrible military.</w:t>
      </w:r>
    </w:p>
    <w:p w14:paraId="3AB84A15" w14:textId="6CDE07C3" w:rsidR="006C034C" w:rsidRPr="005A2163" w:rsidRDefault="006C034C" w:rsidP="006C034C">
      <w:pPr>
        <w:rPr>
          <w:rFonts w:cs="Times New Roman"/>
        </w:rPr>
      </w:pPr>
      <w:r w:rsidRPr="000D329E">
        <w:rPr>
          <w:rStyle w:val="StyleStyleBold12pt"/>
        </w:rPr>
        <w:t>Bertonha 11</w:t>
      </w:r>
      <w:r w:rsidRPr="005A2163">
        <w:rPr>
          <w:rFonts w:cs="Times New Roman"/>
          <w:b/>
          <w:szCs w:val="16"/>
        </w:rPr>
        <w:t xml:space="preserve"> – </w:t>
      </w:r>
      <w:r w:rsidRPr="005A2163">
        <w:rPr>
          <w:rFonts w:cs="Times New Roman"/>
          <w:szCs w:val="16"/>
        </w:rPr>
        <w:t xml:space="preserve">professor of history at Maringa State University (Joao Fabio, “Brazil: an emerging military power? The problem of the use of force in Brazilian international relations in the 21st century” 1/2/11; &lt; </w:t>
      </w:r>
      <w:hyperlink r:id="rId49" w:history="1">
        <w:r w:rsidR="000D329E" w:rsidRPr="007A7F40">
          <w:rPr>
            <w:rStyle w:val="Hyperlink"/>
            <w:rFonts w:cs="Times New Roman"/>
            <w:szCs w:val="16"/>
          </w:rPr>
          <w:t>http://www.scielo.br/pdf/rbpi/v53n2/06.pdf</w:t>
        </w:r>
      </w:hyperlink>
      <w:r w:rsidRPr="005A2163">
        <w:rPr>
          <w:rFonts w:cs="Times New Roman"/>
          <w:szCs w:val="16"/>
        </w:rPr>
        <w:t>&gt;</w:t>
      </w:r>
      <w:r w:rsidR="000D329E">
        <w:rPr>
          <w:rFonts w:cs="Times New Roman"/>
          <w:szCs w:val="16"/>
        </w:rPr>
        <w:t>, p. 110-111</w:t>
      </w:r>
      <w:r w:rsidRPr="005A2163">
        <w:rPr>
          <w:rFonts w:cs="Times New Roman"/>
          <w:szCs w:val="16"/>
        </w:rPr>
        <w:t>)//Beddow</w:t>
      </w:r>
    </w:p>
    <w:p w14:paraId="7E766BC1" w14:textId="30083FAA" w:rsidR="006C034C" w:rsidRDefault="006C034C" w:rsidP="006C034C">
      <w:pPr>
        <w:rPr>
          <w:rFonts w:cs="Times New Roman"/>
          <w:u w:val="single"/>
        </w:rPr>
      </w:pPr>
      <w:r w:rsidRPr="005A2163">
        <w:rPr>
          <w:rFonts w:cs="Times New Roman"/>
          <w:u w:val="single"/>
        </w:rPr>
        <w:t xml:space="preserve">Brazil’s image in the world is in general a positive one and in a region without great rivals the country can progress without meeting major problems. </w:t>
      </w:r>
      <w:r w:rsidRPr="005A2163">
        <w:rPr>
          <w:rFonts w:cs="Times New Roman"/>
        </w:rPr>
        <w:t xml:space="preserve">Brazilian culture is much appreciated as well, even with the Portuguese language tending to isolate it (GRATIUS, 2007: 9), this is also the case concerning its diplomatic tradition, indicating that </w:t>
      </w:r>
      <w:r w:rsidRPr="005A2163">
        <w:rPr>
          <w:rFonts w:cs="Times New Roman"/>
          <w:u w:val="single"/>
        </w:rPr>
        <w:t xml:space="preserve">at least in terms of ‘soft power’ the situation is in the very least potentially positive. Therefore, in relation to the other countries, the Brazilian situation could be considered quiet. </w:t>
      </w:r>
      <w:r w:rsidRPr="005A2163">
        <w:rPr>
          <w:rFonts w:cs="Times New Roman"/>
        </w:rPr>
        <w:t xml:space="preserve">We have a mature economy and the country has accomplished most of its modernization process and changed from an agriculture-based country to a modern one. </w:t>
      </w:r>
      <w:r w:rsidRPr="005A2163">
        <w:rPr>
          <w:rFonts w:cs="Times New Roman"/>
          <w:u w:val="single"/>
        </w:rPr>
        <w:t>Our culture is peaceful and appreciated; we are well-regarded by the rest of the world and our capacity for diplomatic performance, negotiation and acting on the world stage is positively looked on</w:t>
      </w:r>
      <w:r w:rsidRPr="005A2163">
        <w:rPr>
          <w:rFonts w:cs="Times New Roman"/>
        </w:rPr>
        <w:t>. The remaining question is: are all of these factors enough? A</w:t>
      </w:r>
      <w:r w:rsidRPr="005A2163">
        <w:rPr>
          <w:rFonts w:cs="Times New Roman"/>
          <w:u w:val="single"/>
        </w:rPr>
        <w:t xml:space="preserve">mong the four BRIC countries, Brazil is the only nation that does not have nuclear weapons. </w:t>
      </w:r>
      <w:r w:rsidRPr="005A2163">
        <w:rPr>
          <w:rFonts w:cs="Times New Roman"/>
        </w:rPr>
        <w:t xml:space="preserve">Russia, China, as well as India have the capacity to impose themselves militarily at least on their nearest neighbors (Eastern Europe and Central Asia, Far East and Indian Ocean Basin), while the Brazilian capacity to do the same in its surroundings (South America) is doubtful. </w:t>
      </w:r>
      <w:r w:rsidRPr="005A2163">
        <w:rPr>
          <w:rFonts w:cs="Times New Roman"/>
          <w:b/>
          <w:u w:val="single"/>
        </w:rPr>
        <w:t xml:space="preserve">The ability to project military resources beyond their immediate surroundings is limited in all four cases, but the Brazilian capacity is the smallest of all. </w:t>
      </w:r>
      <w:r w:rsidRPr="005A2163">
        <w:rPr>
          <w:rFonts w:cs="Times New Roman"/>
          <w:u w:val="single"/>
        </w:rPr>
        <w:t>Among the countries, not to mention other great global powers, Brazil is, for the better or for the worse, the least heavily armed. This cannot be of great importance in a peaceful neighborhood like South America (GRATIUS, 2007: 9), but it limits the international intervention capacity of the country and poses the as to whether this lack of power is a positive point or not for the country, and if it is intentional or a simple effect of the country’s own unawareness of the security issue.</w:t>
      </w:r>
    </w:p>
    <w:p w14:paraId="0D16F893" w14:textId="60E80629" w:rsidR="002818CB" w:rsidRDefault="002818CB" w:rsidP="002818CB">
      <w:pPr>
        <w:pStyle w:val="Heading3"/>
      </w:pPr>
      <w:r>
        <w:lastRenderedPageBreak/>
        <w:t>AT: Heg Impact</w:t>
      </w:r>
    </w:p>
    <w:p w14:paraId="40414263" w14:textId="77777777" w:rsidR="002818CB" w:rsidRPr="006E69E5" w:rsidRDefault="002818CB" w:rsidP="002818CB">
      <w:pPr>
        <w:pStyle w:val="Heading4"/>
      </w:pPr>
      <w:r w:rsidRPr="006E69E5">
        <w:t xml:space="preserve">Heg bad and multipolarity solves – primacy inspires backlash and regional coalitions check threats. </w:t>
      </w:r>
    </w:p>
    <w:p w14:paraId="229CB498" w14:textId="77777777" w:rsidR="002818CB" w:rsidRPr="006E69E5" w:rsidRDefault="002818CB" w:rsidP="002818CB">
      <w:pPr>
        <w:rPr>
          <w:rFonts w:cs="Times New Roman"/>
          <w:szCs w:val="16"/>
        </w:rPr>
      </w:pPr>
      <w:r w:rsidRPr="000D329E">
        <w:rPr>
          <w:rStyle w:val="StyleStyleBold12pt"/>
        </w:rPr>
        <w:t>Gordon 6/27</w:t>
      </w:r>
      <w:r w:rsidRPr="006E69E5">
        <w:rPr>
          <w:rFonts w:cs="Times New Roman"/>
          <w:b/>
        </w:rPr>
        <w:t xml:space="preserve"> </w:t>
      </w:r>
      <w:r w:rsidRPr="006E69E5">
        <w:rPr>
          <w:rFonts w:cs="Times New Roman"/>
          <w:szCs w:val="16"/>
        </w:rPr>
        <w:t xml:space="preserve">– Rothbardian philosopher and intellectual historian, senior fellow at the Ludwig von Mises Institute; citing Christopher Layne and Bradley Thayer (David, “Must American Embrace Empire to be Safe?” 6/27/12; </w:t>
      </w:r>
      <w:hyperlink r:id="rId50" w:history="1">
        <w:r w:rsidRPr="006E69E5">
          <w:rPr>
            <w:rStyle w:val="Hyperlink"/>
            <w:rFonts w:cs="Times New Roman"/>
            <w:szCs w:val="16"/>
          </w:rPr>
          <w:t>https://direct.mises.org/daily/6094/Must-America-Embrace-Empire-to-Be-Safe</w:t>
        </w:r>
      </w:hyperlink>
      <w:r w:rsidRPr="006E69E5">
        <w:rPr>
          <w:rFonts w:cs="Times New Roman"/>
          <w:szCs w:val="16"/>
        </w:rPr>
        <w:t>)//Beddow</w:t>
      </w:r>
    </w:p>
    <w:p w14:paraId="70C902E2" w14:textId="77777777" w:rsidR="002818CB" w:rsidRPr="006E69E5" w:rsidRDefault="002818CB" w:rsidP="002818CB">
      <w:pPr>
        <w:pStyle w:val="NormalWeb"/>
        <w:spacing w:before="0" w:beforeAutospacing="0" w:after="0" w:afterAutospacing="0"/>
        <w:rPr>
          <w:sz w:val="16"/>
          <w:szCs w:val="20"/>
        </w:rPr>
      </w:pPr>
      <w:r w:rsidRPr="006E69E5">
        <w:rPr>
          <w:sz w:val="22"/>
          <w:szCs w:val="20"/>
          <w:u w:val="single"/>
        </w:rPr>
        <w:t xml:space="preserve">Thayer argues to this effect in order to show that the United States can maintain world dominance, but he does not see that he has at the same time undermined the case for doing this.? Thayer might reply to our objection in this way. We face no imminent danger from others only if we maintain our hegemonic position. </w:t>
      </w:r>
      <w:r w:rsidRPr="006E69E5">
        <w:rPr>
          <w:b/>
          <w:sz w:val="22"/>
          <w:szCs w:val="20"/>
          <w:u w:val="single"/>
        </w:rPr>
        <w:t>Unless we face some powerful global antagonist, what is the point of the enterprise Thayer recommends</w:t>
      </w:r>
      <w:r w:rsidRPr="006E69E5">
        <w:rPr>
          <w:sz w:val="22"/>
          <w:szCs w:val="20"/>
          <w:u w:val="single"/>
        </w:rPr>
        <w:t xml:space="preserve"> Should we abandon this, </w:t>
      </w:r>
      <w:r w:rsidRPr="006E69E5">
        <w:rPr>
          <w:b/>
          <w:sz w:val="22"/>
          <w:szCs w:val="20"/>
          <w:u w:val="single"/>
        </w:rPr>
        <w:t>other nations, China in particular, might</w:t>
      </w:r>
      <w:r w:rsidRPr="006E69E5">
        <w:rPr>
          <w:sz w:val="22"/>
          <w:szCs w:val="20"/>
          <w:u w:val="single"/>
        </w:rPr>
        <w:t xml:space="preserve"> supplant us and hence </w:t>
      </w:r>
      <w:r w:rsidRPr="006E69E5">
        <w:rPr>
          <w:b/>
          <w:sz w:val="22"/>
          <w:szCs w:val="20"/>
          <w:u w:val="single"/>
        </w:rPr>
        <w:t>threaten our security</w:t>
      </w:r>
      <w:r w:rsidRPr="006E69E5">
        <w:rPr>
          <w:sz w:val="16"/>
          <w:szCs w:val="20"/>
        </w:rPr>
        <w:t xml:space="preserve">. </w:t>
      </w:r>
      <w:r w:rsidRPr="006E69E5">
        <w:rPr>
          <w:b/>
          <w:sz w:val="22"/>
          <w:szCs w:val="20"/>
          <w:u w:val="single"/>
        </w:rPr>
        <w:t>This response</w:t>
      </w:r>
      <w:r w:rsidRPr="006E69E5">
        <w:rPr>
          <w:sz w:val="22"/>
          <w:szCs w:val="20"/>
          <w:u w:val="single"/>
        </w:rPr>
        <w:t xml:space="preserve"> exposes the most basic objection to the line of thought that Thayer pursues. He </w:t>
      </w:r>
      <w:r w:rsidRPr="006E69E5">
        <w:rPr>
          <w:b/>
          <w:sz w:val="22"/>
          <w:szCs w:val="20"/>
          <w:u w:val="single"/>
        </w:rPr>
        <w:t>takes for granted that a world power</w:t>
      </w:r>
      <w:r w:rsidRPr="006E69E5">
        <w:rPr>
          <w:sz w:val="22"/>
          <w:szCs w:val="20"/>
          <w:u w:val="single"/>
        </w:rPr>
        <w:t xml:space="preserve">, at least one with a different political system from our own, </w:t>
      </w:r>
      <w:r w:rsidRPr="006E69E5">
        <w:rPr>
          <w:b/>
          <w:sz w:val="22"/>
          <w:szCs w:val="20"/>
          <w:u w:val="single"/>
        </w:rPr>
        <w:t>poses a threat to us</w:t>
      </w:r>
      <w:r w:rsidRPr="006E69E5">
        <w:rPr>
          <w:sz w:val="16"/>
          <w:szCs w:val="20"/>
        </w:rPr>
        <w:t xml:space="preserve">. Why need this be so? To take his example of China, </w:t>
      </w:r>
      <w:r w:rsidRPr="006E69E5">
        <w:rPr>
          <w:sz w:val="22"/>
          <w:szCs w:val="20"/>
          <w:u w:val="single"/>
        </w:rPr>
        <w:t xml:space="preserve">in what way would even a vastly expanded and more powerful China pose an existential threat to the United States? What political ambition does China have in the Western hemisphere, let alone in America itself? The only territorial conflict Thayer adduces between America and China involves </w:t>
      </w:r>
      <w:r w:rsidRPr="006E69E5">
        <w:rPr>
          <w:b/>
          <w:sz w:val="22"/>
          <w:szCs w:val="20"/>
          <w:u w:val="single"/>
        </w:rPr>
        <w:t>Taiwan, surely not an integral area for American security</w:t>
      </w:r>
      <w:r w:rsidRPr="006E69E5">
        <w:rPr>
          <w:sz w:val="16"/>
          <w:szCs w:val="20"/>
        </w:rPr>
        <w:t xml:space="preserve">. </w:t>
      </w:r>
      <w:r w:rsidRPr="006E69E5">
        <w:rPr>
          <w:sz w:val="22"/>
          <w:szCs w:val="20"/>
          <w:u w:val="single"/>
        </w:rPr>
        <w:t xml:space="preserve">Of course, a power that vies for hegemonic primacy </w:t>
      </w:r>
      <w:r w:rsidRPr="006E69E5">
        <w:rPr>
          <w:i/>
          <w:iCs/>
          <w:sz w:val="22"/>
          <w:szCs w:val="20"/>
          <w:u w:val="single"/>
        </w:rPr>
        <w:t>is</w:t>
      </w:r>
      <w:r w:rsidRPr="006E69E5">
        <w:rPr>
          <w:sz w:val="22"/>
          <w:szCs w:val="20"/>
          <w:u w:val="single"/>
        </w:rPr>
        <w:t xml:space="preserve"> a threat to America, if one assumes that America needs to be the world's dominant power. But why assume this? </w:t>
      </w:r>
      <w:r w:rsidRPr="006E69E5">
        <w:rPr>
          <w:b/>
          <w:sz w:val="22"/>
          <w:szCs w:val="20"/>
          <w:u w:val="single"/>
        </w:rPr>
        <w:t>Thayer's defense of American hegemony begs the question by building hegemony into the requirements for American security</w:t>
      </w:r>
      <w:r w:rsidRPr="006E69E5">
        <w:rPr>
          <w:b/>
          <w:sz w:val="16"/>
          <w:szCs w:val="20"/>
        </w:rPr>
        <w:t>.</w:t>
      </w:r>
      <w:r w:rsidRPr="006E69E5">
        <w:rPr>
          <w:sz w:val="16"/>
          <w:szCs w:val="20"/>
        </w:rPr>
        <w:t xml:space="preserve"> In fairness to Thayer, he does succeed in mentioning a genuine threat to America. He is right that Islamic terrorist groups pose a genuine danger, but it surely </w:t>
      </w:r>
      <w:r w:rsidRPr="006E69E5">
        <w:rPr>
          <w:b/>
          <w:sz w:val="22"/>
          <w:szCs w:val="20"/>
          <w:u w:val="single"/>
        </w:rPr>
        <w:t>does not require world hegemony to contain attacks</w:t>
      </w:r>
      <w:r w:rsidRPr="006E69E5">
        <w:rPr>
          <w:sz w:val="22"/>
          <w:szCs w:val="20"/>
          <w:u w:val="single"/>
        </w:rPr>
        <w:t xml:space="preserve"> from them. Further, as Layne aptly points out, these </w:t>
      </w:r>
      <w:r w:rsidRPr="006E69E5">
        <w:rPr>
          <w:b/>
          <w:sz w:val="22"/>
          <w:szCs w:val="20"/>
          <w:u w:val="single"/>
        </w:rPr>
        <w:t>attacks are responses to</w:t>
      </w:r>
      <w:r w:rsidRPr="006E69E5">
        <w:rPr>
          <w:sz w:val="22"/>
          <w:szCs w:val="20"/>
          <w:u w:val="single"/>
        </w:rPr>
        <w:t xml:space="preserve"> American policy in the Middle East, itself a product of the </w:t>
      </w:r>
      <w:r w:rsidRPr="006E69E5">
        <w:rPr>
          <w:b/>
          <w:sz w:val="22"/>
          <w:szCs w:val="20"/>
          <w:u w:val="single"/>
        </w:rPr>
        <w:t>hegemonic grand strategy</w:t>
      </w:r>
      <w:r w:rsidRPr="006E69E5">
        <w:rPr>
          <w:sz w:val="16"/>
          <w:szCs w:val="20"/>
        </w:rPr>
        <w:t xml:space="preserve">. Were America to pursue a modest strategy confined to defense of our own territory, it is highly doubtful that these groups would view us as a target. The United States may be greatly reviled in some quarters of the Islamic world, but were the United States not so intimately involved in the affairs of the Middle East, it's hardly likely that the detestation would have manifested itself as violently as it did on 9/11. (p. 70) </w:t>
      </w:r>
      <w:r w:rsidRPr="006E69E5">
        <w:rPr>
          <w:sz w:val="22"/>
          <w:szCs w:val="20"/>
          <w:u w:val="single"/>
        </w:rPr>
        <w:t>The assumption that American security requires world hegemony is indeed a puzzling one, and it is Layne who clarifies what lies behind it</w:t>
      </w:r>
      <w:r w:rsidRPr="006E69E5">
        <w:rPr>
          <w:sz w:val="16"/>
          <w:szCs w:val="20"/>
        </w:rPr>
        <w:t xml:space="preserve">. As mentioned earlier, both authors are realists, who stress the primacy of power in international relations. Layne notes that one type of realist theory underlies Thayer's approach. "Offensive realism holds that the best strategy for a great power is to gain primacy because, if it can do so, it will not face any serious challenges to its security" (p. 62). As the old adage has it, the best defense is a good offense, and some proponents of this school of thought willingly embrace drastic prescriptions for policy. </w:t>
      </w:r>
      <w:r w:rsidRPr="006E69E5">
        <w:rPr>
          <w:sz w:val="22"/>
          <w:szCs w:val="20"/>
          <w:u w:val="single"/>
        </w:rPr>
        <w:t>The mere prospect that China might rise in power to challenge American primacy is for these offensive realists sufficient grounds for launching a preventive war against that country.</w:t>
      </w:r>
      <w:r w:rsidRPr="006E69E5">
        <w:rPr>
          <w:sz w:val="16"/>
          <w:szCs w:val="20"/>
        </w:rPr>
        <w:t xml:space="preserve"> Advocates of containment hope that … this strategy will halt China's rise and preserve America's primacy. However, as one leading proponent of containment argues, if these steps fail to stop China's great power emergence, "the United States should consider harsher measures." That is, before its current military advantage over China is narrowed, the United States should launch a preventive war to forestall China's emergence as a peer competitor. (p. 73) Layne does not mention in the text the author of this harrowing idea, but his reference discloses that it is the book's coauthor, Bradley Thayer (p. 99, note 74). </w:t>
      </w:r>
      <w:r w:rsidRPr="006E69E5">
        <w:rPr>
          <w:sz w:val="22"/>
          <w:szCs w:val="20"/>
          <w:u w:val="single"/>
        </w:rPr>
        <w:t xml:space="preserve">Layne's response to offensive realism is within its own terms a good one. He points out that the </w:t>
      </w:r>
      <w:r w:rsidRPr="006E69E5">
        <w:rPr>
          <w:b/>
          <w:sz w:val="22"/>
          <w:szCs w:val="20"/>
          <w:u w:val="single"/>
        </w:rPr>
        <w:t>pursuit of world hegemony will arouse the resentment of other nations, encouraging them to unite against the dominant power</w:t>
      </w:r>
      <w:r w:rsidRPr="006E69E5">
        <w:rPr>
          <w:sz w:val="16"/>
          <w:szCs w:val="20"/>
        </w:rPr>
        <w:t xml:space="preserve">. Up to a point … it is a good thing for a state to be powerful. But </w:t>
      </w:r>
      <w:r w:rsidRPr="006E69E5">
        <w:rPr>
          <w:b/>
          <w:sz w:val="22"/>
          <w:szCs w:val="20"/>
          <w:u w:val="single"/>
        </w:rPr>
        <w:t>when a state becomes too powerful, it frightens others; in self-defense, they seek to offset and contain those great powers that aspire to primacy.</w:t>
      </w:r>
      <w:r w:rsidRPr="006E69E5">
        <w:rPr>
          <w:sz w:val="16"/>
          <w:szCs w:val="20"/>
        </w:rPr>
        <w:t xml:space="preserve"> (p. 63) </w:t>
      </w:r>
      <w:r w:rsidRPr="006E69E5">
        <w:rPr>
          <w:sz w:val="22"/>
          <w:szCs w:val="20"/>
          <w:u w:val="single"/>
        </w:rPr>
        <w:t xml:space="preserve">So far as the danger to us posed by rising powers like China is concerned, why not rely on </w:t>
      </w:r>
      <w:r w:rsidRPr="006E69E5">
        <w:rPr>
          <w:b/>
          <w:sz w:val="22"/>
          <w:szCs w:val="20"/>
          <w:u w:val="single"/>
        </w:rPr>
        <w:t>regional coalitions of nations to "balance against" the new threat?</w:t>
      </w:r>
      <w:r w:rsidRPr="006E69E5">
        <w:rPr>
          <w:sz w:val="22"/>
          <w:szCs w:val="20"/>
          <w:u w:val="single"/>
        </w:rPr>
        <w:t xml:space="preserve"> </w:t>
      </w:r>
      <w:r w:rsidRPr="006E69E5">
        <w:rPr>
          <w:sz w:val="16"/>
          <w:szCs w:val="20"/>
        </w:rPr>
        <w:t>This is the essence of the "</w:t>
      </w:r>
      <w:r w:rsidRPr="006E69E5">
        <w:rPr>
          <w:b/>
          <w:sz w:val="22"/>
          <w:szCs w:val="20"/>
          <w:u w:val="single"/>
        </w:rPr>
        <w:t>offshore balancing</w:t>
      </w:r>
      <w:r w:rsidRPr="006E69E5">
        <w:rPr>
          <w:sz w:val="16"/>
          <w:szCs w:val="20"/>
        </w:rPr>
        <w:t>" strategy that Layne favors. It is, he holds, much less costly and dangerous than offensive realism. The key component of a new geopolitical approach by the United States would be the adoption of an offshore balancing strategy.… The other major powers in Asia — Japan, Russia, India — have a much more immediate interest in stopping a rising China in their midst than does the United States, and it is money in the bank that they will step up to the plate and balance against a powerful, expansionist state in their own neighborhood. (p. 76)</w:t>
      </w:r>
    </w:p>
    <w:p w14:paraId="6A8085DF" w14:textId="77777777" w:rsidR="002818CB" w:rsidRPr="006E69E5" w:rsidRDefault="002818CB" w:rsidP="002818CB">
      <w:pPr>
        <w:rPr>
          <w:rFonts w:cs="Times New Roman"/>
        </w:rPr>
      </w:pPr>
    </w:p>
    <w:p w14:paraId="5F9C99E5" w14:textId="77777777" w:rsidR="002818CB" w:rsidRPr="006E69E5" w:rsidRDefault="002818CB" w:rsidP="002818CB">
      <w:pPr>
        <w:rPr>
          <w:rFonts w:cs="Times New Roman"/>
        </w:rPr>
      </w:pPr>
    </w:p>
    <w:p w14:paraId="15C8D6E3" w14:textId="77777777" w:rsidR="002818CB" w:rsidRPr="006E69E5" w:rsidRDefault="002818CB" w:rsidP="002818CB">
      <w:pPr>
        <w:pStyle w:val="Heading4"/>
      </w:pPr>
      <w:r w:rsidRPr="006E69E5">
        <w:t>No impact to heg decline – empirics.</w:t>
      </w:r>
    </w:p>
    <w:p w14:paraId="54E87D22" w14:textId="24525323" w:rsidR="002818CB" w:rsidRPr="006E69E5" w:rsidRDefault="002818CB" w:rsidP="002818CB">
      <w:pPr>
        <w:rPr>
          <w:rFonts w:cs="Times New Roman"/>
          <w:szCs w:val="16"/>
        </w:rPr>
      </w:pPr>
      <w:r w:rsidRPr="000D329E">
        <w:rPr>
          <w:rStyle w:val="StyleStyleBold12pt"/>
        </w:rPr>
        <w:t>Walt 11</w:t>
      </w:r>
      <w:r w:rsidRPr="006E69E5">
        <w:rPr>
          <w:rFonts w:cs="Times New Roman"/>
          <w:b/>
        </w:rPr>
        <w:t xml:space="preserve"> </w:t>
      </w:r>
      <w:r w:rsidRPr="006E69E5">
        <w:rPr>
          <w:rFonts w:cs="Times New Roman"/>
        </w:rPr>
        <w:t xml:space="preserve">– </w:t>
      </w:r>
      <w:r w:rsidRPr="006E69E5">
        <w:rPr>
          <w:rFonts w:cs="Times New Roman"/>
          <w:szCs w:val="16"/>
        </w:rPr>
        <w:t>professor international affairs at Harvard University’s John F. Kennedy School of Government. Dude, it’s Stephen Walt (Stephen M., “Rethinking Retrenchment: Can the United States do Less and Do Better?”, 7/8/11</w:t>
      </w:r>
      <w:r w:rsidR="000D329E">
        <w:rPr>
          <w:rFonts w:cs="Times New Roman"/>
          <w:szCs w:val="16"/>
        </w:rPr>
        <w:t xml:space="preserve">, Foreign Policy, </w:t>
      </w:r>
      <w:hyperlink r:id="rId51" w:history="1">
        <w:r w:rsidRPr="006E69E5">
          <w:rPr>
            <w:rStyle w:val="Hyperlink"/>
            <w:rFonts w:cs="Times New Roman"/>
            <w:szCs w:val="16"/>
          </w:rPr>
          <w:t>http://walt.foreignpolicy.com/posts/2011/07/08/rethinking_retrenchment</w:t>
        </w:r>
      </w:hyperlink>
      <w:r w:rsidRPr="006E69E5">
        <w:rPr>
          <w:rFonts w:cs="Times New Roman"/>
          <w:szCs w:val="16"/>
        </w:rPr>
        <w:t>)//Beddow</w:t>
      </w:r>
    </w:p>
    <w:p w14:paraId="761563CE" w14:textId="77777777" w:rsidR="002818CB" w:rsidRPr="006E69E5" w:rsidRDefault="002818CB" w:rsidP="002818CB">
      <w:pPr>
        <w:rPr>
          <w:rFonts w:cs="Times New Roman"/>
          <w:u w:val="single"/>
        </w:rPr>
      </w:pPr>
      <w:r w:rsidRPr="006E69E5">
        <w:rPr>
          <w:rFonts w:cs="Times New Roman"/>
        </w:rPr>
        <w:t xml:space="preserve">If you're intrigued by these larger questions, you should definitely read Paul MacDonald and Joseph Parent's "Graceful Decline: The Surprising Success of Great Power Retrenchment," from the Spring 2011 issue of International Security. </w:t>
      </w:r>
      <w:r w:rsidRPr="006E69E5">
        <w:rPr>
          <w:rFonts w:cs="Times New Roman"/>
          <w:u w:val="single"/>
        </w:rPr>
        <w:t>Based on a comprehensive survey of 18 cases of great power decline (defined as situations where a great power's ordinal ranking of share of economic power changes for the worse), MacDonald and Parent show that declining powers are usually able to adjust their strategic commitments without significant harmful consequences</w:t>
      </w:r>
      <w:r w:rsidRPr="006E69E5">
        <w:rPr>
          <w:rFonts w:cs="Times New Roman"/>
        </w:rPr>
        <w:t xml:space="preserve">. Money quotation: </w:t>
      </w:r>
      <w:r w:rsidRPr="006E69E5">
        <w:rPr>
          <w:rFonts w:cs="Times New Roman"/>
          <w:u w:val="single"/>
        </w:rPr>
        <w:t>Faced with diminishing resources, great powers moderate their foreign policy ambitions and offer concessions in areas of lesser strategic value.</w:t>
      </w:r>
      <w:r w:rsidRPr="006E69E5">
        <w:rPr>
          <w:rFonts w:cs="Times New Roman"/>
        </w:rPr>
        <w:t xml:space="preserve"> Contrary to the pessimistic conclusions of critics, </w:t>
      </w:r>
      <w:r w:rsidRPr="006E69E5">
        <w:rPr>
          <w:rFonts w:cs="Times New Roman"/>
          <w:u w:val="single"/>
        </w:rPr>
        <w:t>retrenchment neither requires aggression nor invites predation. Great powers are able to rebalance their commitments through compromise, rather than conflict</w:t>
      </w:r>
      <w:r w:rsidRPr="006E69E5">
        <w:rPr>
          <w:rFonts w:cs="Times New Roman"/>
        </w:rPr>
        <w:t>. In these ways</w:t>
      </w:r>
      <w:r w:rsidRPr="006E69E5">
        <w:rPr>
          <w:rFonts w:cs="Times New Roman"/>
          <w:u w:val="single"/>
        </w:rPr>
        <w:t>, states respond to penury the same way they do to plenty: they seek to adopt policies that maximize security given available means</w:t>
      </w:r>
      <w:r w:rsidRPr="006E69E5">
        <w:rPr>
          <w:rFonts w:cs="Times New Roman"/>
        </w:rPr>
        <w:t xml:space="preserve">. Far from being a hazardous policy, retrenchment can be successful. </w:t>
      </w:r>
      <w:r w:rsidRPr="006E69E5">
        <w:rPr>
          <w:rFonts w:cs="Times New Roman"/>
          <w:u w:val="single"/>
        </w:rPr>
        <w:t>States that retrench often regain their position in the hierarchy of great powers.</w:t>
      </w:r>
      <w:r w:rsidRPr="006E69E5">
        <w:rPr>
          <w:rFonts w:cs="Times New Roman"/>
        </w:rPr>
        <w:t xml:space="preserve"> Of the fifteen great powers that adopted retrenchment in response to acute relative decline, 40 percent managed to recover their ordinal rank. In contrast, none of the declining powers that failed to retrench recovered their relative position. If McDonald and Parent are right, it suggests that Obama &amp; Co. erred when they decided to double down in Central Asia. After the debacle in Iraq and the 2007 financial crisis, the United States needed to take bold action to bring its global commitments in line with its resources. Obama wisely kept us on course out of Iraq (though not that quickly), but an ambitious new team of foreign policy wonks wanted their turn at running the world and did relatively little to put U.S. grand strategy on a more sustainable footing. Woodward's account of the debate on Afghanistan suggests that Obama and a few of his advisors understood the need to retrench in a general way (and Obama has repeatedly talked about the greater importance of "nation-building" at home) but they were unable or unwilling to make the hard choices necessary to pull of this adjustment or to impose that consensus on the entire national security establishment. </w:t>
      </w:r>
      <w:r w:rsidRPr="006E69E5">
        <w:rPr>
          <w:rFonts w:cs="Times New Roman"/>
          <w:u w:val="single"/>
        </w:rPr>
        <w:t xml:space="preserve">Retrenchment is going to happen eventually, I'm sure, just not nearly as fast as it should have. </w:t>
      </w:r>
    </w:p>
    <w:p w14:paraId="2DA2C99A" w14:textId="77777777" w:rsidR="002818CB" w:rsidRPr="006E69E5" w:rsidRDefault="002818CB" w:rsidP="002818CB">
      <w:pPr>
        <w:rPr>
          <w:rFonts w:cs="Times New Roman"/>
        </w:rPr>
      </w:pPr>
    </w:p>
    <w:p w14:paraId="591CE4D9" w14:textId="77777777" w:rsidR="002818CB" w:rsidRPr="006E69E5" w:rsidRDefault="002818CB" w:rsidP="002818CB">
      <w:pPr>
        <w:rPr>
          <w:rFonts w:cs="Times New Roman"/>
        </w:rPr>
      </w:pPr>
    </w:p>
    <w:p w14:paraId="448432BF" w14:textId="77777777" w:rsidR="002818CB" w:rsidRPr="006E69E5" w:rsidRDefault="002818CB" w:rsidP="002818CB">
      <w:pPr>
        <w:rPr>
          <w:rFonts w:cs="Times New Roman"/>
          <w:b/>
          <w:sz w:val="23"/>
          <w:szCs w:val="23"/>
        </w:rPr>
      </w:pPr>
      <w:r w:rsidRPr="006E69E5">
        <w:rPr>
          <w:rFonts w:cs="Times New Roman"/>
          <w:b/>
          <w:sz w:val="23"/>
          <w:szCs w:val="23"/>
        </w:rPr>
        <w:t>No impact on terror.</w:t>
      </w:r>
    </w:p>
    <w:p w14:paraId="1E9BA207" w14:textId="77777777" w:rsidR="002818CB" w:rsidRPr="006E69E5" w:rsidRDefault="002818CB" w:rsidP="002818CB">
      <w:pPr>
        <w:rPr>
          <w:rFonts w:cs="Times New Roman"/>
          <w:szCs w:val="16"/>
        </w:rPr>
      </w:pPr>
      <w:r w:rsidRPr="006E69E5">
        <w:rPr>
          <w:rFonts w:cs="Times New Roman"/>
          <w:b/>
          <w:sz w:val="23"/>
          <w:szCs w:val="23"/>
        </w:rPr>
        <w:t>Brzezinski 12</w:t>
      </w:r>
      <w:r w:rsidRPr="006E69E5">
        <w:rPr>
          <w:rFonts w:cs="Times New Roman"/>
          <w:sz w:val="23"/>
          <w:szCs w:val="23"/>
        </w:rPr>
        <w:t xml:space="preserve"> </w:t>
      </w:r>
      <w:r w:rsidRPr="006E69E5">
        <w:rPr>
          <w:rFonts w:cs="Times New Roman"/>
          <w:szCs w:val="16"/>
        </w:rPr>
        <w:t>– former National Security Adviser (Zbigniew, “Strategic Vision: America and the Crisis of Global Power”, 2012; &lt;http://books.google.com/books?id=rx6KUegdcvoC&gt;)//Beddow</w:t>
      </w:r>
    </w:p>
    <w:p w14:paraId="53A3BBCF" w14:textId="77777777" w:rsidR="002818CB" w:rsidRPr="006E69E5" w:rsidRDefault="002818CB" w:rsidP="002818CB">
      <w:pPr>
        <w:rPr>
          <w:rFonts w:cs="Times New Roman"/>
          <w:u w:val="single"/>
        </w:rPr>
      </w:pPr>
      <w:r w:rsidRPr="006E69E5">
        <w:rPr>
          <w:rFonts w:cs="Times New Roman"/>
        </w:rPr>
        <w:t xml:space="preserve">Unlike its impact on the especially vulnerable countries, </w:t>
      </w:r>
      <w:r w:rsidRPr="006E69E5">
        <w:rPr>
          <w:rFonts w:cs="Times New Roman"/>
          <w:u w:val="single"/>
        </w:rPr>
        <w:t>America’s slide into international impotence or even into a paralyzing crisis would not significantly affect the scale of international terrorist activity. Most acts of terrorism are – and have been – domestic, not international.</w:t>
      </w:r>
      <w:r w:rsidRPr="006E69E5">
        <w:rPr>
          <w:rFonts w:cs="Times New Roman"/>
        </w:rPr>
        <w:t xml:space="preserve"> Whether in Italy, where in 1978 some 2,000 terrorist acts occurred in a single year, or in contemporary Pakistan, where the casualties from terrorist killings annually measure in the high hundreds and where high-level assassinations are commonplace</w:t>
      </w:r>
      <w:r w:rsidRPr="006E69E5">
        <w:rPr>
          <w:rFonts w:cs="Times New Roman"/>
          <w:u w:val="single"/>
        </w:rPr>
        <w:t xml:space="preserve">, the sources and targets of domestic terrorism have been the product of internal conditions. This has been true for over a hundred years, since political terrorism first appeared as a significant phenomenon in late nineteenth-century Russia and France. </w:t>
      </w:r>
      <w:r w:rsidRPr="006E69E5">
        <w:rPr>
          <w:rFonts w:cs="Times New Roman"/>
          <w:b/>
          <w:u w:val="single"/>
        </w:rPr>
        <w:t>Therefore, a precipitous decline in American power would not influence the scale of terrorist</w:t>
      </w:r>
      <w:r w:rsidRPr="006E69E5">
        <w:rPr>
          <w:rFonts w:cs="Times New Roman"/>
          <w:u w:val="single"/>
        </w:rPr>
        <w:t xml:space="preserve"> activities</w:t>
      </w:r>
      <w:r w:rsidRPr="006E69E5">
        <w:rPr>
          <w:rFonts w:cs="Times New Roman"/>
        </w:rPr>
        <w:t xml:space="preserve"> in, for example, India </w:t>
      </w:r>
      <w:r w:rsidRPr="006E69E5">
        <w:rPr>
          <w:rFonts w:cs="Times New Roman"/>
          <w:u w:val="single"/>
        </w:rPr>
        <w:t xml:space="preserve">because their occurrence in the first place relates little to America’s role in the world. </w:t>
      </w:r>
      <w:r w:rsidRPr="006E69E5">
        <w:rPr>
          <w:rFonts w:cs="Times New Roman"/>
          <w:u w:val="single"/>
        </w:rPr>
        <w:lastRenderedPageBreak/>
        <w:t>Because most domestic terrorism is rooted in radicalized local or regional political tensions, only changing local conditions can affect the scale of this type of terrorism.</w:t>
      </w:r>
    </w:p>
    <w:p w14:paraId="4B68E929" w14:textId="77777777" w:rsidR="002818CB" w:rsidRPr="006E69E5" w:rsidRDefault="002818CB" w:rsidP="002818CB">
      <w:pPr>
        <w:rPr>
          <w:rFonts w:cs="Times New Roman"/>
          <w:u w:val="single"/>
        </w:rPr>
      </w:pPr>
    </w:p>
    <w:p w14:paraId="12C5B87E" w14:textId="77777777" w:rsidR="002818CB" w:rsidRPr="006E69E5" w:rsidRDefault="002818CB" w:rsidP="002818CB">
      <w:pPr>
        <w:rPr>
          <w:rFonts w:cs="Times New Roman"/>
        </w:rPr>
      </w:pPr>
    </w:p>
    <w:p w14:paraId="46437125" w14:textId="77777777" w:rsidR="002818CB" w:rsidRPr="006E69E5" w:rsidRDefault="002818CB" w:rsidP="002818CB">
      <w:pPr>
        <w:rPr>
          <w:rFonts w:cs="Times New Roman"/>
          <w:b/>
          <w:sz w:val="23"/>
          <w:szCs w:val="23"/>
        </w:rPr>
      </w:pPr>
      <w:r w:rsidRPr="006E69E5">
        <w:rPr>
          <w:rFonts w:cs="Times New Roman"/>
          <w:b/>
          <w:sz w:val="23"/>
          <w:szCs w:val="23"/>
        </w:rPr>
        <w:t>No transition or China wars.</w:t>
      </w:r>
    </w:p>
    <w:p w14:paraId="24587B33" w14:textId="77777777" w:rsidR="002818CB" w:rsidRPr="006E69E5" w:rsidRDefault="002818CB" w:rsidP="002818CB">
      <w:pPr>
        <w:rPr>
          <w:rFonts w:cs="Times New Roman"/>
          <w:szCs w:val="16"/>
        </w:rPr>
      </w:pPr>
      <w:r w:rsidRPr="006E69E5">
        <w:rPr>
          <w:rFonts w:cs="Times New Roman"/>
          <w:b/>
          <w:sz w:val="23"/>
          <w:szCs w:val="23"/>
        </w:rPr>
        <w:t>Brzezinski 12</w:t>
      </w:r>
      <w:r w:rsidRPr="006E69E5">
        <w:rPr>
          <w:rFonts w:cs="Times New Roman"/>
          <w:sz w:val="23"/>
          <w:szCs w:val="23"/>
        </w:rPr>
        <w:t xml:space="preserve"> </w:t>
      </w:r>
      <w:r w:rsidRPr="006E69E5">
        <w:rPr>
          <w:rFonts w:cs="Times New Roman"/>
          <w:szCs w:val="16"/>
        </w:rPr>
        <w:t>– former National Security Adviser (Zbigniew, “Strategic Vision: America and the Crisis of Global Power”, 2012; &lt;http://books.google.com/books?id=rx6KUegdcvoC&gt;)//Beddow</w:t>
      </w:r>
    </w:p>
    <w:p w14:paraId="717B1670" w14:textId="77777777" w:rsidR="002818CB" w:rsidRPr="006E69E5" w:rsidRDefault="002818CB" w:rsidP="002818CB">
      <w:pPr>
        <w:rPr>
          <w:rFonts w:cs="Times New Roman"/>
        </w:rPr>
      </w:pPr>
      <w:r w:rsidRPr="006E69E5">
        <w:rPr>
          <w:rFonts w:cs="Times New Roman"/>
          <w:u w:val="single"/>
        </w:rPr>
        <w:t>Today there is no equivalent to either Nazi Germany or Soviet Russia. No other major power in the current global pecking order manifests the failed self-delusion of the notorious twentieth-century aspirants to global power, and none as yet are politically, economically, or militarily ready to claim the mantle of global leadership – nor are any endowed with the vague but important quality of legitimacy that was still associated with America not so long ago.</w:t>
      </w:r>
      <w:r w:rsidRPr="006E69E5">
        <w:rPr>
          <w:rFonts w:cs="Times New Roman"/>
        </w:rPr>
        <w:t xml:space="preserve"> None proclaim to embody a doctrine of allegedly universal validity reinforced by claims of historical (in Hitler’s case, one is even tempted to say “hysterical” determinism). Most important, china, the state invariably mentioned as America’s prospective successor, has an impressive imperial lineage and a strategic tradition of carefully calibrated patience, which have been critical to its overwhelmingly successful several-thousand-year-long history. </w:t>
      </w:r>
      <w:r w:rsidRPr="006E69E5">
        <w:rPr>
          <w:rFonts w:cs="Times New Roman"/>
          <w:u w:val="single"/>
        </w:rPr>
        <w:t>China thus prudently accepts the existing international system, even if not viewing as permanent the prevailing hierarchy within it. It recognizes that its own success depends on the system not collapsing dramatically but instead evolving toward a gradual redistribution of power. It seeks more influence, craves international respect, and still resents its “century of humiliation,” but increasingly feels self-confident about the future.</w:t>
      </w:r>
      <w:r w:rsidRPr="006E69E5">
        <w:rPr>
          <w:rFonts w:cs="Times New Roman"/>
        </w:rPr>
        <w:t xml:space="preserve"> Unlike the failed twentieth-century aspirants to world power, China’s international posture is at the stage neither revolutionary nor messianic nor Manichean. Moreover, </w:t>
      </w:r>
      <w:r w:rsidRPr="006E69E5">
        <w:rPr>
          <w:rFonts w:cs="Times New Roman"/>
          <w:u w:val="single"/>
        </w:rPr>
        <w:t>the basic reality is that China is not yet – nor will it be for several more decades – ready to assume in full scope America’s role in the world.</w:t>
      </w:r>
      <w:r w:rsidRPr="006E69E5">
        <w:rPr>
          <w:rFonts w:cs="Times New Roman"/>
        </w:rPr>
        <w:t xml:space="preserve"> Even China’s leaders have repeatedly emphasized that in every important measure of development, wealth, and power – even </w:t>
      </w:r>
      <w:r w:rsidRPr="006E69E5">
        <w:rPr>
          <w:rFonts w:cs="Times New Roman"/>
          <w:u w:val="single"/>
        </w:rPr>
        <w:t>several decades from now – China will still be a modernizing and developing state, significantly behind not only the United States but also Europe and Japan</w:t>
      </w:r>
      <w:r w:rsidRPr="006E69E5">
        <w:rPr>
          <w:rFonts w:cs="Times New Roman"/>
        </w:rPr>
        <w:t xml:space="preserve"> in the major pwer capita indexes of modernity and national power (see Figure 3.1). </w:t>
      </w:r>
      <w:r w:rsidRPr="006E69E5">
        <w:rPr>
          <w:rFonts w:cs="Times New Roman"/>
          <w:b/>
          <w:u w:val="single"/>
        </w:rPr>
        <w:t>China thus seems to understand – and its investments in America’s well-being speak louder than words because they are based on self-interest – that a rapid decline of America’s global primacy would produce a global crisis that could devastate China’s own well-being and damage its long-range prospects.</w:t>
      </w:r>
      <w:r w:rsidRPr="006E69E5">
        <w:rPr>
          <w:rFonts w:cs="Times New Roman"/>
        </w:rPr>
        <w:t xml:space="preserve"> Prudence and patience are part of China’s imperial DNA. But China is also ambitious, proud and conscious that its unique history is but a prologue to its destiny. No wonder then that in a burst of candor an astute Chinese public figure, who obviously had concluded that America’s decline and China’s rise were both inevitable, not long ago soberly noted to a visiting American: “But, please, let America not decline too quickly…” Accordingly, the Chinese leaders have been prudently restrained in laying any overt claims to global leadership. By and large, they are still guided by Deng Xiaoping’s famous maxim: “Observe calmly; sure our position: cope with affairs calmly; hide our capacities and bide our time; be good at maintaining a low profile, and never claim leadership.” That cautious and even deceptive posture happens also to be in keeping with the ancient strategic guidance of Sun Tzu who compellingly argued that the wisest posture in combat is to lay back, let one’s opponent make fatal mistakes, and only then capitalize on them. China’s official attitude toward America’s domestic travails and foreign adventures is suggestively reminiscent of that strategic guidance. Beijing’s historical confidence goes hand in hand with its calculated prudence and long-term ambitions.</w:t>
      </w:r>
    </w:p>
    <w:p w14:paraId="454AC803" w14:textId="0DAA362E" w:rsidR="002818CB" w:rsidRDefault="002818CB" w:rsidP="002818CB">
      <w:pPr>
        <w:pStyle w:val="Heading3"/>
      </w:pPr>
      <w:r>
        <w:lastRenderedPageBreak/>
        <w:t>AT: Econ Impact</w:t>
      </w:r>
    </w:p>
    <w:p w14:paraId="55ED342A" w14:textId="77777777" w:rsidR="002818CB" w:rsidRPr="006E69E5" w:rsidRDefault="002818CB" w:rsidP="002818CB">
      <w:pPr>
        <w:pStyle w:val="Heading4"/>
      </w:pPr>
      <w:r w:rsidRPr="006E69E5">
        <w:t>Economic recovery now – pent up demand and capital savings.</w:t>
      </w:r>
    </w:p>
    <w:p w14:paraId="07F7049B" w14:textId="77777777" w:rsidR="002818CB" w:rsidRPr="006E69E5" w:rsidRDefault="002818CB" w:rsidP="002818CB">
      <w:pPr>
        <w:rPr>
          <w:rFonts w:cs="Times New Roman"/>
          <w:szCs w:val="16"/>
        </w:rPr>
      </w:pPr>
      <w:r w:rsidRPr="006E69E5">
        <w:rPr>
          <w:rFonts w:cs="Times New Roman"/>
          <w:b/>
        </w:rPr>
        <w:t xml:space="preserve">Miller and Matthews 6/13 </w:t>
      </w:r>
      <w:r w:rsidRPr="006E69E5">
        <w:rPr>
          <w:rFonts w:cs="Times New Roman"/>
          <w:szCs w:val="16"/>
        </w:rPr>
        <w:t>– Chief Economic Correspondent for Bloomberg News / writer on business and economics for Bloomberg news (Rich and Steve, “The U.S. Economic Recovery: Long, Slow, but Still Going”, 6/13/13; &lt; http://www.businessweek.com/articles/2013-06-13/the-u-dot-s-dot-economic-recovery-long-slow-but-still-going&gt;)//Beddow</w:t>
      </w:r>
    </w:p>
    <w:p w14:paraId="62D424EC" w14:textId="0ECBA287" w:rsidR="002818CB" w:rsidRPr="000B1631" w:rsidRDefault="002818CB" w:rsidP="002818CB">
      <w:pPr>
        <w:rPr>
          <w:rFonts w:cs="Times New Roman"/>
          <w:u w:val="single"/>
        </w:rPr>
      </w:pPr>
      <w:r w:rsidRPr="006E69E5">
        <w:rPr>
          <w:rFonts w:cs="Times New Roman"/>
          <w:u w:val="single"/>
        </w:rPr>
        <w:t>There’s a lot to complain about when it comes to the U.S. recovery.</w:t>
      </w:r>
      <w:r w:rsidRPr="006E69E5">
        <w:rPr>
          <w:rFonts w:cs="Times New Roman"/>
        </w:rPr>
        <w:t xml:space="preserve"> Unemployment isn’t falling fast enough or far enough. Manufacturing is weak. Gross domestic product is expanding at a modest 2 percent clip. </w:t>
      </w:r>
      <w:r w:rsidRPr="006E69E5">
        <w:rPr>
          <w:rFonts w:cs="Times New Roman"/>
          <w:u w:val="single"/>
        </w:rPr>
        <w:t xml:space="preserve">Yet </w:t>
      </w:r>
      <w:r w:rsidRPr="006E69E5">
        <w:rPr>
          <w:rFonts w:cs="Times New Roman"/>
          <w:b/>
          <w:u w:val="single"/>
        </w:rPr>
        <w:t>this recovery has one advantage: It keeps going.</w:t>
      </w:r>
      <w:r w:rsidRPr="006E69E5">
        <w:rPr>
          <w:rFonts w:cs="Times New Roman"/>
          <w:u w:val="single"/>
        </w:rPr>
        <w:t xml:space="preserve"> “The current expansion can continue another four to five years,” says Robert Gordon, a professor at Northwestern University and a member of the National Bureau of Economic Research committee that determines when recessions begin and end.</w:t>
      </w:r>
      <w:r w:rsidRPr="006E69E5">
        <w:rPr>
          <w:rFonts w:cs="Times New Roman"/>
        </w:rPr>
        <w:t xml:space="preserve"> That would make this upswing the second longest on record, behind only the 10-year period that spanned the 1990s. The average recovery since the end of World War II is 58 months.</w:t>
      </w:r>
      <w:r w:rsidRPr="006E69E5">
        <w:rPr>
          <w:rFonts w:cs="Times New Roman"/>
          <w:b/>
          <w:u w:val="single"/>
        </w:rPr>
        <w:t xml:space="preserve"> Four years into the upswing, the economy isn’t seeing the excesses that often trigger a contraction. Inflation is slowing, not quickening. Household debt is shrinking, not expanding. The labor market is slack, not tight. Pent-up demand bodes well for the longevity of the recovery. </w:t>
      </w:r>
      <w:r w:rsidRPr="006E69E5">
        <w:rPr>
          <w:rFonts w:cs="Times New Roman"/>
        </w:rPr>
        <w:t xml:space="preserve">Confronted with high unemployment and a depressed housing market, Americans have put off forming families, buying homes, and acquiring cars. </w:t>
      </w:r>
      <w:r w:rsidRPr="006E69E5">
        <w:rPr>
          <w:rFonts w:cs="Times New Roman"/>
          <w:u w:val="single"/>
        </w:rPr>
        <w:t xml:space="preserve">Now, with house prices rising and payrolls expanding more rapidly, their behavior is changing. </w:t>
      </w:r>
      <w:r w:rsidRPr="006E69E5">
        <w:rPr>
          <w:rFonts w:cs="Times New Roman"/>
        </w:rPr>
        <w:t xml:space="preserve">Anticipating stronger sales in the years ahead, Ford Motor (F) will add capacity to build 200,000 more vehicles annually in North America because of rising demand for F-Series pickups and Fusion sedans, according to a May 22 company release. “The sales and marketing guys are obviously very confident,” says James Tetreault, vice president of North America manufacturing. </w:t>
      </w:r>
      <w:r w:rsidRPr="006E69E5">
        <w:rPr>
          <w:rFonts w:cs="Times New Roman"/>
          <w:b/>
          <w:u w:val="single"/>
        </w:rPr>
        <w:t>Economic growth will speed up</w:t>
      </w:r>
      <w:r w:rsidRPr="006E69E5">
        <w:rPr>
          <w:rFonts w:cs="Times New Roman"/>
          <w:u w:val="single"/>
        </w:rPr>
        <w:t xml:space="preserve"> to 2.9 percent next year and 3.2 percent in 2015, from 1.9 percent in 2013, according to Goldman Sachs (GS). “</w:t>
      </w:r>
      <w:r w:rsidRPr="006E69E5">
        <w:rPr>
          <w:rFonts w:cs="Times New Roman"/>
          <w:b/>
          <w:u w:val="single"/>
        </w:rPr>
        <w:t>You could have quite a good growth environment for quite a long time</w:t>
      </w:r>
      <w:r w:rsidRPr="006E69E5">
        <w:rPr>
          <w:rFonts w:cs="Times New Roman"/>
          <w:u w:val="single"/>
        </w:rPr>
        <w:t xml:space="preserve">,” says its chief economist, Jan Hatzius. </w:t>
      </w:r>
    </w:p>
    <w:p w14:paraId="7F9950F7" w14:textId="5876CD8F" w:rsidR="002818CB" w:rsidRPr="006E69E5" w:rsidRDefault="002818CB" w:rsidP="002818CB">
      <w:pPr>
        <w:pStyle w:val="Heading4"/>
      </w:pPr>
      <w:r>
        <w:t>Aggregate demand solves</w:t>
      </w:r>
    </w:p>
    <w:p w14:paraId="37C40EC3" w14:textId="77777777" w:rsidR="002818CB" w:rsidRPr="006E69E5" w:rsidRDefault="002818CB" w:rsidP="002818CB">
      <w:pPr>
        <w:rPr>
          <w:rFonts w:cs="Times New Roman"/>
        </w:rPr>
      </w:pPr>
      <w:r w:rsidRPr="006E69E5">
        <w:rPr>
          <w:rFonts w:cs="Times New Roman"/>
          <w:b/>
        </w:rPr>
        <w:t xml:space="preserve">Mitchell 1/30 </w:t>
      </w:r>
      <w:r w:rsidRPr="006E69E5">
        <w:rPr>
          <w:rFonts w:cs="Times New Roman"/>
          <w:szCs w:val="16"/>
        </w:rPr>
        <w:t>– staff reporter for the Wall Street Journal (Josh, “US Economy Contracts in Fourth Quarters: Recovery Shows a Soft Spot”, 1/30/13; &lt; http://online.wsj.com/article/SB10001424127887324156204578273611039517142.html?mod=WSJ_hps_LEFTTopStories&gt;)//Beddow</w:t>
      </w:r>
    </w:p>
    <w:p w14:paraId="77773291" w14:textId="77777777" w:rsidR="002818CB" w:rsidRPr="006E69E5" w:rsidRDefault="002818CB" w:rsidP="002818CB">
      <w:pPr>
        <w:rPr>
          <w:rFonts w:cs="Times New Roman"/>
          <w:u w:val="single"/>
        </w:rPr>
      </w:pPr>
      <w:r w:rsidRPr="006E69E5">
        <w:rPr>
          <w:rFonts w:cs="Times New Roman"/>
        </w:rPr>
        <w:t xml:space="preserve">The U.S. economy shrank for the first time in more than three years in the fourth quarter, underscoring the halting nature of the recovery. But </w:t>
      </w:r>
      <w:r w:rsidRPr="006E69E5">
        <w:rPr>
          <w:rFonts w:cs="Times New Roman"/>
          <w:u w:val="single"/>
        </w:rPr>
        <w:t xml:space="preserve">the strength of consumer spending and business investment suggested that the economy will grow, albeit slowly, this year. Gross domestic product—the broadest measure of goods and services churned out by the economy—fell at a 0.1% annual rate in the fourth quarter of 2012, according to the government's initial estimate out Wednesday. The details weren't as discouraging as the headline. </w:t>
      </w:r>
      <w:r w:rsidRPr="006E69E5">
        <w:rPr>
          <w:rFonts w:cs="Times New Roman"/>
          <w:szCs w:val="16"/>
        </w:rPr>
        <w:t>The drop, a surprise, was driven by a sharp fall in government spending and by businesses putting fewer goods on warehouse shelves, as well as by a decline in exports.</w:t>
      </w:r>
      <w:r w:rsidRPr="006E69E5">
        <w:rPr>
          <w:rFonts w:cs="Times New Roman"/>
          <w:u w:val="single"/>
        </w:rPr>
        <w:t xml:space="preserve"> </w:t>
      </w:r>
      <w:r w:rsidRPr="006E69E5">
        <w:rPr>
          <w:rFonts w:cs="Times New Roman"/>
          <w:b/>
          <w:u w:val="single"/>
        </w:rPr>
        <w:t>The mainstays of the domestic private economy—housing, consumer spending and business investment in equipment and software—were stronger</w:t>
      </w:r>
      <w:r w:rsidRPr="006E69E5">
        <w:rPr>
          <w:rFonts w:cs="Times New Roman"/>
          <w:u w:val="single"/>
        </w:rPr>
        <w:t>.</w:t>
      </w:r>
      <w:r w:rsidRPr="006E69E5">
        <w:rPr>
          <w:rFonts w:cs="Times New Roman"/>
        </w:rPr>
        <w:t xml:space="preserve"> Research firm Capital Economics called the report "</w:t>
      </w:r>
      <w:r w:rsidRPr="006E69E5">
        <w:rPr>
          <w:rFonts w:cs="Times New Roman"/>
          <w:u w:val="single"/>
        </w:rPr>
        <w:t>the best-looking contraction in U.S. GDP you'll ever see." Forecasters didn't see the decline as a harbinger of recession. They predicted the U.S. will expand at around a 2% pace in the current quarter</w:t>
      </w:r>
      <w:r w:rsidRPr="006E69E5">
        <w:rPr>
          <w:rFonts w:cs="Times New Roman"/>
        </w:rPr>
        <w:t xml:space="preserve">, though the mood could shift Friday when the government releases its monthly snapshot of the job market. </w:t>
      </w:r>
      <w:r w:rsidRPr="006E69E5">
        <w:rPr>
          <w:rFonts w:cs="Times New Roman"/>
          <w:u w:val="single"/>
        </w:rPr>
        <w:t xml:space="preserve">Investors pushed down stock prices but didn't seem overly worried either. The Dow Jones Industrial Average, which has been climbing steadily in past weeks, </w:t>
      </w:r>
      <w:r w:rsidRPr="006E69E5">
        <w:rPr>
          <w:rFonts w:cs="Times New Roman"/>
        </w:rPr>
        <w:t xml:space="preserve">fell 44 points, to close at 13910.42. </w:t>
      </w:r>
      <w:r w:rsidRPr="006E69E5">
        <w:rPr>
          <w:rFonts w:cs="Times New Roman"/>
          <w:u w:val="single"/>
        </w:rPr>
        <w:t xml:space="preserve">Acknowledging the fourth-quarter economic stall, Federal Reserve officials decided Wednesday to </w:t>
      </w:r>
      <w:r w:rsidRPr="006E69E5">
        <w:rPr>
          <w:rFonts w:cs="Times New Roman"/>
          <w:u w:val="single"/>
        </w:rPr>
        <w:lastRenderedPageBreak/>
        <w:t>continue their $85 billion-per-month bond-buying programs in an effort to push down long-term interest rates and stimulate economic growth</w:t>
      </w:r>
      <w:r w:rsidRPr="006E69E5">
        <w:rPr>
          <w:rFonts w:cs="Times New Roman"/>
        </w:rPr>
        <w:t xml:space="preserve">. In their statement after Wednesday's meeting, </w:t>
      </w:r>
      <w:r w:rsidRPr="006E69E5">
        <w:rPr>
          <w:rFonts w:cs="Times New Roman"/>
          <w:u w:val="single"/>
        </w:rPr>
        <w:t xml:space="preserve">Fed policy makers said it appears that "growth in economic activity paused in recent months, in large part because of weather-related disruptions and other transitory factors." The Fed said it still saw downside risks to the economy, even though it expected a return to moderate growth in the months ahead. </w:t>
      </w:r>
    </w:p>
    <w:p w14:paraId="5654C8DA" w14:textId="2D8EE294" w:rsidR="002818CB" w:rsidRDefault="002818CB" w:rsidP="002818CB">
      <w:pPr>
        <w:pStyle w:val="Heading3"/>
      </w:pPr>
      <w:r>
        <w:lastRenderedPageBreak/>
        <w:t>AT: Prolif Impact</w:t>
      </w:r>
    </w:p>
    <w:p w14:paraId="5D9704AE" w14:textId="77777777" w:rsidR="002818CB" w:rsidRPr="006E69E5" w:rsidRDefault="002818CB" w:rsidP="002818CB">
      <w:pPr>
        <w:pStyle w:val="Heading4"/>
      </w:pPr>
      <w:r w:rsidRPr="006E69E5">
        <w:t>No prolif – treaties.</w:t>
      </w:r>
    </w:p>
    <w:p w14:paraId="059B7AE7" w14:textId="77777777" w:rsidR="002818CB" w:rsidRPr="006E69E5" w:rsidRDefault="002818CB" w:rsidP="002818CB">
      <w:pPr>
        <w:rPr>
          <w:rFonts w:cs="Times New Roman"/>
          <w:szCs w:val="16"/>
        </w:rPr>
      </w:pPr>
      <w:r w:rsidRPr="006E69E5">
        <w:rPr>
          <w:rFonts w:cs="Times New Roman"/>
          <w:b/>
        </w:rPr>
        <w:t xml:space="preserve">ILPI 5/3 </w:t>
      </w:r>
      <w:r w:rsidRPr="006E69E5">
        <w:rPr>
          <w:rFonts w:cs="Times New Roman"/>
          <w:szCs w:val="16"/>
        </w:rPr>
        <w:t>– independent institute focusing on governance, peace and conflict, and international law; maintains a nuclear weapons study project (International Law and Policy Institute, “An Introduction to the Issue of Nuclear Weapons in Latin America and the Caribbean” 5/3/13; &lt; http://nwp.ilpi.org/?p=1851&gt;)//Beddow</w:t>
      </w:r>
    </w:p>
    <w:p w14:paraId="61975ECF" w14:textId="3526C35A" w:rsidR="002818CB" w:rsidRPr="000B1631" w:rsidRDefault="002818CB" w:rsidP="002818CB">
      <w:pPr>
        <w:rPr>
          <w:rFonts w:cs="Times New Roman"/>
          <w:b/>
          <w:u w:val="single"/>
        </w:rPr>
      </w:pPr>
      <w:r w:rsidRPr="006E69E5">
        <w:rPr>
          <w:rFonts w:cs="Times New Roman"/>
          <w:u w:val="single"/>
        </w:rPr>
        <w:t xml:space="preserve">In a time when the international non-proliferation and disarmament regime is in dire straits, with confidence in the Nuclear Non-Proliferation Treaty at historic lows, the </w:t>
      </w:r>
      <w:r w:rsidRPr="006E69E5">
        <w:rPr>
          <w:rFonts w:cs="Times New Roman"/>
          <w:b/>
          <w:u w:val="single"/>
        </w:rPr>
        <w:t>regional prohibition treaties have managed to remain relevant and important.</w:t>
      </w:r>
      <w:r w:rsidRPr="006E69E5">
        <w:rPr>
          <w:rFonts w:cs="Times New Roman"/>
          <w:u w:val="single"/>
        </w:rPr>
        <w:t xml:space="preserve"> In fact, </w:t>
      </w:r>
      <w:r w:rsidRPr="006E69E5">
        <w:rPr>
          <w:rFonts w:cs="Times New Roman"/>
          <w:b/>
          <w:u w:val="single"/>
        </w:rPr>
        <w:t xml:space="preserve">the Treaty of Tlatelolco has, if anything, become significantly stronger over the years, </w:t>
      </w:r>
      <w:r w:rsidRPr="006E69E5">
        <w:rPr>
          <w:rFonts w:cs="Times New Roman"/>
        </w:rPr>
        <w:t xml:space="preserve">while the NPT is increasingly showing signs of aging. The crisis brewing over Iran’s nuclear program is largely a symptom of growing tension and doubt with regards to the core bargain of the NPT – that those who did not have nuclear weapons would refrain from acquiring such weapons, while those who did committed to eliminate their arsenals. Dissatisfaction amongst the non-nuclear powers has led to disarmament advocates to increasingly look for alternative legal mechanisms to promote to nuclear disarmament. They would be wise to take inspiration from </w:t>
      </w:r>
      <w:r w:rsidRPr="006E69E5">
        <w:rPr>
          <w:rFonts w:cs="Times New Roman"/>
          <w:u w:val="single"/>
        </w:rPr>
        <w:t>the Treaty Tlatelolco[3]. While the Treaty has now entered into force for all 33 countries in the zone of application, it is important to remember that completion was a long and difficult process. 40 years elapsed between the first proposal of a NWFZ in Latin America in the early 1960s and the final ratification of Cuba in 2002.</w:t>
      </w:r>
      <w:r w:rsidRPr="006E69E5">
        <w:rPr>
          <w:rFonts w:cs="Times New Roman"/>
        </w:rPr>
        <w:t xml:space="preserve"> The eventual success of the process was in a large part testament to the remarkable ingenuity and dedication of the participants in the negotiation process. The eventual treaty text managed to reconcile two wildly conflicting camps and produce a groundbreaking, comprehensive, yet flexible treaty. </w:t>
      </w:r>
      <w:r w:rsidRPr="006E69E5">
        <w:rPr>
          <w:rFonts w:cs="Times New Roman"/>
          <w:b/>
          <w:u w:val="single"/>
        </w:rPr>
        <w:t>The Treaty of Tlatelolco established a solid legal base for the norm of non-proliferation in Latin America and moreover established flexible mechanisms for integrating outliers into the regime as and when the opportunities arose</w:t>
      </w:r>
      <w:r w:rsidRPr="006E69E5">
        <w:rPr>
          <w:rFonts w:cs="Times New Roman"/>
          <w:u w:val="single"/>
        </w:rPr>
        <w:t xml:space="preserve">.  This is how Argentina, Brazil, Chile and Cuba were eventually incorporated into the zone.  Currently no Latin American or Caribbean states have nuclear weapons, and </w:t>
      </w:r>
      <w:r w:rsidRPr="006E69E5">
        <w:rPr>
          <w:rFonts w:cs="Times New Roman"/>
          <w:b/>
          <w:u w:val="single"/>
        </w:rPr>
        <w:t>none have indicated intent to produce or acquire them.</w:t>
      </w:r>
    </w:p>
    <w:p w14:paraId="071D039E" w14:textId="77777777" w:rsidR="002818CB" w:rsidRPr="006E69E5" w:rsidRDefault="002818CB" w:rsidP="002818CB">
      <w:pPr>
        <w:pStyle w:val="Heading4"/>
      </w:pPr>
      <w:r w:rsidRPr="006E69E5">
        <w:t>The more the merrier – prolif raises the cost of war, ensures fail-safe deterrence.</w:t>
      </w:r>
    </w:p>
    <w:p w14:paraId="7F2084C2" w14:textId="77777777" w:rsidR="002818CB" w:rsidRPr="006E69E5" w:rsidRDefault="002818CB" w:rsidP="002818CB">
      <w:pPr>
        <w:rPr>
          <w:rFonts w:cs="Times New Roman"/>
        </w:rPr>
      </w:pPr>
      <w:r w:rsidRPr="006E69E5">
        <w:rPr>
          <w:rFonts w:cs="Times New Roman"/>
          <w:b/>
        </w:rPr>
        <w:t xml:space="preserve">Denney 5/21 </w:t>
      </w:r>
      <w:r w:rsidRPr="006E69E5">
        <w:rPr>
          <w:rFonts w:cs="Times New Roman"/>
          <w:b/>
          <w:szCs w:val="16"/>
        </w:rPr>
        <w:t xml:space="preserve">– </w:t>
      </w:r>
      <w:r w:rsidRPr="006E69E5">
        <w:rPr>
          <w:rFonts w:cs="Times New Roman"/>
          <w:szCs w:val="16"/>
        </w:rPr>
        <w:t xml:space="preserve">graduate at Yonsei University, Editor in Chief of Yonsei Journal of International Studies, citing Kenneth Waltz: American political scientist, faculty at University of California Berkeley and Columbia, prominent neorealist scholar in international relations, founder of structural realism, noted proliferation apologist (Steven, “His “Other” Legacy: Kenneth Waltz’s Defense of Nuclear Proliferation”, 5/21/13; </w:t>
      </w:r>
      <w:hyperlink r:id="rId52" w:history="1">
        <w:r w:rsidRPr="006E69E5">
          <w:rPr>
            <w:rStyle w:val="Hyperlink"/>
            <w:rFonts w:cs="Times New Roman"/>
            <w:szCs w:val="16"/>
          </w:rPr>
          <w:t>http://sinonk.com/2013/05/21/his-other-legacy-kenneth-waltzs-defense-of-nuclear-proliferation/</w:t>
        </w:r>
      </w:hyperlink>
      <w:r w:rsidRPr="006E69E5">
        <w:rPr>
          <w:rFonts w:cs="Times New Roman"/>
          <w:szCs w:val="16"/>
        </w:rPr>
        <w:t>)//Beddow</w:t>
      </w:r>
    </w:p>
    <w:p w14:paraId="34623598" w14:textId="54D22805" w:rsidR="002818CB" w:rsidRPr="000B1631" w:rsidRDefault="002818CB" w:rsidP="002818CB">
      <w:pPr>
        <w:rPr>
          <w:rFonts w:cs="Times New Roman"/>
          <w:u w:val="single"/>
        </w:rPr>
      </w:pPr>
      <w:r w:rsidRPr="006E69E5">
        <w:rPr>
          <w:rFonts w:cs="Times New Roman"/>
        </w:rPr>
        <w:t xml:space="preserve">Kenneth Waltz, an IR giant, passed away last week. The professor was a mastermind mathematician and a genius logistician. A political scientist at both Berkeley and Columbia University and the founder of structural realism, he will be read by IR students for as long as there is an international system, and probably by historians once there isn’t. However, Waltz was also unabashed in his views and unwavering in the defense of theory, and thus hands down another legacy as well. Waltz’s formal legacy will likely be overshadowed, or at least closely followed, in the public arena by his logical but ultimately dogmatic defense of the spread of nuclear weapons. The set of arguments he laid out throughout the latter half of a prolific academic career provide all the reasons </w:t>
      </w:r>
      <w:r w:rsidRPr="006E69E5">
        <w:rPr>
          <w:rFonts w:cs="Times New Roman"/>
          <w:u w:val="single"/>
        </w:rPr>
        <w:t>states such as North Korea need to defend the legitimacy of their nuclear weapons programs.</w:t>
      </w:r>
      <w:r w:rsidRPr="006E69E5">
        <w:rPr>
          <w:rFonts w:cs="Times New Roman"/>
        </w:rPr>
        <w:t xml:space="preserve"> They are reasons cited almost daily by KCNA and on the pages of Rodong Sinmun. Waltz belonged to a school of scholars who believe that </w:t>
      </w:r>
      <w:r w:rsidRPr="006E69E5">
        <w:rPr>
          <w:rFonts w:cs="Times New Roman"/>
          <w:u w:val="single"/>
        </w:rPr>
        <w:t xml:space="preserve">the immutable forces of history and the structural constraints of the international system can be used to explain state behavior. At the most fundamental level, Waltz based his arguments on the unitary (state) model, </w:t>
      </w:r>
      <w:r w:rsidRPr="006E69E5">
        <w:rPr>
          <w:rFonts w:cs="Times New Roman"/>
          <w:u w:val="single"/>
        </w:rPr>
        <w:lastRenderedPageBreak/>
        <w:t>whereby the state is made up of many parts but is approached, analyzed, and understood as one entity</w:t>
      </w:r>
      <w:r w:rsidRPr="006E69E5">
        <w:rPr>
          <w:rFonts w:cs="Times New Roman"/>
        </w:rPr>
        <w:t xml:space="preserve">. As such, he posited the notion that individuals, institutions, and ideas matter little in the long run. </w:t>
      </w:r>
      <w:r w:rsidRPr="006E69E5">
        <w:rPr>
          <w:rFonts w:cs="Times New Roman"/>
          <w:u w:val="single"/>
        </w:rPr>
        <w:t xml:space="preserve">What matters most is structure. In the current structure, Waltz asserts, states exist in perpetual anarchy and, as a result, rely on self-help to protect their sovereignty and national security. </w:t>
      </w:r>
      <w:r w:rsidRPr="006E69E5">
        <w:rPr>
          <w:rFonts w:cs="Times New Roman"/>
          <w:b/>
          <w:u w:val="single"/>
        </w:rPr>
        <w:t>In the age of nuclear weapons this imperative necessitates the acquisition of a nuclear deterrent, and this is especially the case for states living with an existential threat from a nuclear rival.</w:t>
      </w:r>
      <w:r w:rsidRPr="006E69E5">
        <w:rPr>
          <w:rFonts w:cs="Times New Roman"/>
          <w:b/>
        </w:rPr>
        <w:t xml:space="preserve"> </w:t>
      </w:r>
      <w:r w:rsidRPr="006E69E5">
        <w:rPr>
          <w:rFonts w:cs="Times New Roman"/>
        </w:rPr>
        <w:t xml:space="preserve">In other words: North Korea. </w:t>
      </w:r>
      <w:r w:rsidRPr="006E69E5">
        <w:rPr>
          <w:rFonts w:cs="Times New Roman"/>
          <w:u w:val="single"/>
        </w:rPr>
        <w:t xml:space="preserve">Many instinctively respond that this is bad for peace and stability; however, Waltz argued stubbornly to the contrary. In a monograph entitled “The Spread of Nuclear Weapons: More May be Better,” he used “rational deterrence theory” to contend </w:t>
      </w:r>
      <w:r w:rsidRPr="006E69E5">
        <w:rPr>
          <w:rFonts w:cs="Times New Roman"/>
          <w:b/>
          <w:u w:val="single"/>
        </w:rPr>
        <w:t xml:space="preserve">that peace and stability would be best served by “the gradual spread of nuclear weapons.” </w:t>
      </w:r>
      <w:r w:rsidRPr="006E69E5">
        <w:rPr>
          <w:rFonts w:cs="Times New Roman"/>
        </w:rPr>
        <w:t xml:space="preserve">A slow spread “is better than no spread or rapid spread,” he argued, writing: </w:t>
      </w:r>
      <w:r w:rsidRPr="006E69E5">
        <w:rPr>
          <w:rFonts w:cs="Times New Roman"/>
          <w:b/>
          <w:u w:val="single"/>
        </w:rPr>
        <w:t>Nuclear weapons have been the second force working for peace in the post-war world.</w:t>
      </w:r>
      <w:r w:rsidRPr="006E69E5">
        <w:rPr>
          <w:rStyle w:val="Emphasis"/>
          <w:rFonts w:cs="Times New Roman"/>
        </w:rPr>
        <w:t xml:space="preserve"> They make the cost of war seem frighteningly high and thus discourage states from starting any wars that might lead to the use of such weapons.</w:t>
      </w:r>
      <w:r w:rsidRPr="006E69E5">
        <w:rPr>
          <w:rFonts w:cs="Times New Roman"/>
          <w:b/>
          <w:u w:val="single"/>
        </w:rPr>
        <w:t xml:space="preserve"> Nuclear weapons have helped main­tain peace between the great powers and have not led their few other possessors into military adventures.</w:t>
      </w:r>
      <w:r w:rsidRPr="006E69E5">
        <w:rPr>
          <w:rFonts w:cs="Times New Roman"/>
        </w:rPr>
        <w:t xml:space="preserve"> Building on this argument in a debate with Scott Sagan in 2007 (moderated by Richard Betts), Waltz declared that </w:t>
      </w:r>
      <w:r w:rsidRPr="006E69E5">
        <w:rPr>
          <w:rFonts w:cs="Times New Roman"/>
          <w:u w:val="single"/>
        </w:rPr>
        <w:t xml:space="preserve">the acquisition of nuclear weapons is a fail-safe way for any country to protect its “vital interests,” meaning its sovereignty. If a country has nuclear weapons, it will not be attacked militarily in ways that threaten its manifestly vital interests. </w:t>
      </w:r>
      <w:r w:rsidRPr="006E69E5">
        <w:rPr>
          <w:rFonts w:cs="Times New Roman"/>
          <w:b/>
          <w:u w:val="single"/>
        </w:rPr>
        <w:t>That is 100 percent true, without exception, over a period of more than ﬁfty years.</w:t>
      </w:r>
    </w:p>
    <w:p w14:paraId="36AED3D3" w14:textId="77777777" w:rsidR="002818CB" w:rsidRPr="006E69E5" w:rsidRDefault="002818CB" w:rsidP="002818CB">
      <w:pPr>
        <w:pStyle w:val="Heading4"/>
      </w:pPr>
      <w:r w:rsidRPr="006E69E5">
        <w:t>The more the merrier.</w:t>
      </w:r>
    </w:p>
    <w:p w14:paraId="6C0103B1" w14:textId="77777777" w:rsidR="002818CB" w:rsidRPr="006E69E5" w:rsidRDefault="002818CB" w:rsidP="002818CB">
      <w:pPr>
        <w:rPr>
          <w:rFonts w:cs="Times New Roman"/>
          <w:szCs w:val="16"/>
        </w:rPr>
      </w:pPr>
      <w:r w:rsidRPr="000B1631">
        <w:rPr>
          <w:rStyle w:val="StyleStyleBold12pt"/>
        </w:rPr>
        <w:t>Asal and Beardsley ‘7</w:t>
      </w:r>
      <w:r w:rsidRPr="006E69E5">
        <w:rPr>
          <w:rFonts w:cs="Times New Roman"/>
        </w:rPr>
        <w:t xml:space="preserve"> </w:t>
      </w:r>
      <w:r w:rsidRPr="006E69E5">
        <w:rPr>
          <w:rFonts w:cs="Times New Roman"/>
          <w:szCs w:val="16"/>
        </w:rPr>
        <w:t>-  Assistant Prof. Pol. Sci. – SUNY Albany/ Assistant Prof. Pol. Sci. – Emory U., Journal of Peace Research (Victor and Kyle, “Proliferation and International Crisis Behavior”, 3/22/07; &lt; http://jpr.sagepub.com/content/44/2/139.full.pdf+html&gt;))//Beddow</w:t>
      </w:r>
    </w:p>
    <w:p w14:paraId="6811EDC7" w14:textId="08A3AAFC" w:rsidR="002818CB" w:rsidRPr="000B1631" w:rsidRDefault="002818CB" w:rsidP="002818CB">
      <w:pPr>
        <w:rPr>
          <w:rFonts w:cs="Times New Roman"/>
          <w:szCs w:val="20"/>
        </w:rPr>
      </w:pPr>
      <w:r w:rsidRPr="006E69E5">
        <w:rPr>
          <w:rFonts w:cs="Times New Roman"/>
          <w:szCs w:val="20"/>
        </w:rPr>
        <w:t xml:space="preserve">As we can see, the </w:t>
      </w:r>
      <w:r w:rsidRPr="006E69E5">
        <w:rPr>
          <w:rFonts w:cs="Times New Roman"/>
          <w:szCs w:val="20"/>
          <w:u w:val="single"/>
        </w:rPr>
        <w:t>impact of an increase in the number of nuclear actors is substantial</w:t>
      </w:r>
      <w:r w:rsidRPr="006E69E5">
        <w:rPr>
          <w:rFonts w:cs="Times New Roman"/>
          <w:szCs w:val="20"/>
        </w:rPr>
        <w:t xml:space="preserve">. Starting from a crisis situation without any nuclear actors, including </w:t>
      </w:r>
      <w:r w:rsidRPr="006E69E5">
        <w:rPr>
          <w:rFonts w:cs="Times New Roman"/>
          <w:szCs w:val="20"/>
          <w:u w:val="single"/>
        </w:rPr>
        <w:t xml:space="preserve">one nuclear actor (out of five) reduces the likelihood of fullscale war by nine percentage points. As we continue to add </w:t>
      </w:r>
      <w:r w:rsidRPr="006E69E5">
        <w:rPr>
          <w:rFonts w:cs="Times New Roman"/>
          <w:b/>
          <w:szCs w:val="20"/>
          <w:u w:val="single"/>
        </w:rPr>
        <w:t>nuclear actors</w:t>
      </w:r>
      <w:r w:rsidRPr="006E69E5">
        <w:rPr>
          <w:rFonts w:cs="Times New Roman"/>
          <w:szCs w:val="20"/>
          <w:u w:val="single"/>
        </w:rPr>
        <w:t xml:space="preserve">, the </w:t>
      </w:r>
      <w:r w:rsidRPr="006E69E5">
        <w:rPr>
          <w:rFonts w:cs="Times New Roman"/>
          <w:b/>
          <w:szCs w:val="20"/>
          <w:u w:val="single"/>
        </w:rPr>
        <w:t>likelihood of full-scale war declines sharply</w:t>
      </w:r>
      <w:r w:rsidRPr="006E69E5">
        <w:rPr>
          <w:rFonts w:cs="Times New Roman"/>
          <w:szCs w:val="20"/>
          <w:u w:val="single"/>
        </w:rPr>
        <w:t>, so that the probability of a war with the maximum number of nuclear actors is about three times less than the probability with no nuclear actors</w:t>
      </w:r>
      <w:r w:rsidRPr="006E69E5">
        <w:rPr>
          <w:rFonts w:cs="Times New Roman"/>
          <w:szCs w:val="20"/>
        </w:rPr>
        <w:t xml:space="preserve">. In addition, the probabilities of no violence and only minor clashes increase substantially as the number of nuclear actors increases. The probability of serious clashes is relatively constant. Overall, the analysis lends significant support to the more optimistic proliferation argument related to the expectation of violent conflict when nuclear actors are involved. While the </w:t>
      </w:r>
      <w:r w:rsidRPr="006E69E5">
        <w:rPr>
          <w:rFonts w:cs="Times New Roman"/>
          <w:szCs w:val="20"/>
          <w:u w:val="single"/>
        </w:rPr>
        <w:t xml:space="preserve">presence of </w:t>
      </w:r>
      <w:r w:rsidRPr="006E69E5">
        <w:rPr>
          <w:rFonts w:cs="Times New Roman"/>
          <w:b/>
          <w:szCs w:val="20"/>
          <w:u w:val="single"/>
        </w:rPr>
        <w:t>nuclear powers</w:t>
      </w:r>
      <w:r w:rsidRPr="006E69E5">
        <w:rPr>
          <w:rFonts w:cs="Times New Roman"/>
          <w:szCs w:val="20"/>
          <w:u w:val="single"/>
        </w:rPr>
        <w:t xml:space="preserve"> does not prevent war, it </w:t>
      </w:r>
      <w:r w:rsidRPr="006E69E5">
        <w:rPr>
          <w:rFonts w:cs="Times New Roman"/>
          <w:b/>
          <w:szCs w:val="20"/>
          <w:u w:val="single"/>
        </w:rPr>
        <w:t>significantly reduces the probability of full-scale war</w:t>
      </w:r>
      <w:r w:rsidRPr="006E69E5">
        <w:rPr>
          <w:rFonts w:cs="Times New Roman"/>
          <w:szCs w:val="20"/>
          <w:u w:val="single"/>
        </w:rPr>
        <w:t>, with more reduction as the number of nuclear powers involved in the conflict increases</w:t>
      </w:r>
      <w:r w:rsidRPr="006E69E5">
        <w:rPr>
          <w:rFonts w:cs="Times New Roman"/>
          <w:szCs w:val="20"/>
        </w:rPr>
        <w:t xml:space="preserve">. </w:t>
      </w:r>
    </w:p>
    <w:p w14:paraId="12DBE26F" w14:textId="0B02E1F8" w:rsidR="002818CB" w:rsidRPr="006E69E5" w:rsidRDefault="000B1631" w:rsidP="002818CB">
      <w:pPr>
        <w:pStyle w:val="Heading4"/>
      </w:pPr>
      <w:r>
        <w:t>Prolif checks</w:t>
      </w:r>
      <w:r w:rsidR="002818CB" w:rsidRPr="006E69E5">
        <w:t xml:space="preserve"> war.</w:t>
      </w:r>
    </w:p>
    <w:p w14:paraId="188A6876" w14:textId="77777777" w:rsidR="002818CB" w:rsidRPr="006E69E5" w:rsidRDefault="002818CB" w:rsidP="002818CB">
      <w:pPr>
        <w:rPr>
          <w:rFonts w:cs="Times New Roman"/>
          <w:szCs w:val="16"/>
        </w:rPr>
      </w:pPr>
      <w:r w:rsidRPr="006E69E5">
        <w:rPr>
          <w:rFonts w:cs="Times New Roman"/>
          <w:b/>
        </w:rPr>
        <w:t>Asal and Beardsley ‘7</w:t>
      </w:r>
      <w:r w:rsidRPr="006E69E5">
        <w:rPr>
          <w:rFonts w:cs="Times New Roman"/>
        </w:rPr>
        <w:t xml:space="preserve"> </w:t>
      </w:r>
      <w:r w:rsidRPr="006E69E5">
        <w:rPr>
          <w:rFonts w:cs="Times New Roman"/>
          <w:szCs w:val="16"/>
        </w:rPr>
        <w:t>-  Assistant Prof. Pol. Sci. – SUNY Albany/ Assistant Prof. Pol. Sci. – Emory U., Journal of Peace Research (Victor and Kyle, “Proliferation and International Crisis Behavior”, 3/22/07; &lt; http://jpr.sagepub.com/content/44/2/139.full.pdf+html&gt;))//Beddow</w:t>
      </w:r>
    </w:p>
    <w:p w14:paraId="10D629D2" w14:textId="77777777" w:rsidR="002818CB" w:rsidRPr="006E69E5" w:rsidRDefault="002818CB" w:rsidP="002818CB">
      <w:pPr>
        <w:rPr>
          <w:rFonts w:cs="Times New Roman"/>
          <w:szCs w:val="20"/>
        </w:rPr>
      </w:pPr>
      <w:r w:rsidRPr="006E69E5">
        <w:rPr>
          <w:rFonts w:cs="Times New Roman"/>
          <w:szCs w:val="20"/>
        </w:rPr>
        <w:t xml:space="preserve">The </w:t>
      </w:r>
      <w:r w:rsidRPr="006E69E5">
        <w:rPr>
          <w:rFonts w:cs="Times New Roman"/>
          <w:szCs w:val="20"/>
          <w:u w:val="single"/>
        </w:rPr>
        <w:t xml:space="preserve">presence of nuclear weapons has an important and pacific impact, a finding that lends support for an optimistic view of the </w:t>
      </w:r>
      <w:r w:rsidRPr="006E69E5">
        <w:rPr>
          <w:rFonts w:cs="Times New Roman"/>
          <w:b/>
          <w:szCs w:val="20"/>
          <w:u w:val="single"/>
        </w:rPr>
        <w:t>stabilizing effect of nuclear weapons</w:t>
      </w:r>
      <w:r w:rsidRPr="006E69E5">
        <w:rPr>
          <w:rFonts w:cs="Times New Roman"/>
          <w:szCs w:val="20"/>
        </w:rPr>
        <w:t>. Waltz’s (Sagan &amp; Waltz, 2003: 7) contention that ‘</w:t>
      </w:r>
      <w:r w:rsidRPr="006E69E5">
        <w:rPr>
          <w:rFonts w:cs="Times New Roman"/>
          <w:szCs w:val="20"/>
          <w:u w:val="single"/>
        </w:rPr>
        <w:t>the presence of nuclear weapons makes states exceedingly cautious’</w:t>
      </w:r>
      <w:r w:rsidRPr="006E69E5">
        <w:rPr>
          <w:rFonts w:cs="Times New Roman"/>
          <w:szCs w:val="20"/>
        </w:rPr>
        <w:t xml:space="preserve"> seems to be borne out. Simply put, </w:t>
      </w:r>
      <w:r w:rsidRPr="006E69E5">
        <w:rPr>
          <w:rFonts w:cs="Times New Roman"/>
          <w:b/>
          <w:szCs w:val="20"/>
          <w:u w:val="single"/>
        </w:rPr>
        <w:t>when nuclear actors are present, states – both nuclear and non-nuclear – resort to violence less often, because they do not want to risk the exceptional costs of a nuclear strike</w:t>
      </w:r>
      <w:r w:rsidRPr="006E69E5">
        <w:rPr>
          <w:rFonts w:cs="Times New Roman"/>
          <w:szCs w:val="20"/>
        </w:rPr>
        <w:t xml:space="preserve">. Given the fact that much of the examination of this issue has been impressionistic (Geller, 2003), this finding is important for our continuing effort to better understand the advantages and disadvantages of nuclear </w:t>
      </w:r>
      <w:r w:rsidRPr="006E69E5">
        <w:rPr>
          <w:rFonts w:cs="Times New Roman"/>
          <w:szCs w:val="20"/>
        </w:rPr>
        <w:lastRenderedPageBreak/>
        <w:t xml:space="preserve">proliferation, as well as its effects. We should also note that this was a ‘hard’ test for the pro-proliferation argument – we are not asking if nuclear dyads are less likely to go to war. Our analysis indicates that the </w:t>
      </w:r>
      <w:r w:rsidRPr="006E69E5">
        <w:rPr>
          <w:rFonts w:cs="Times New Roman"/>
          <w:szCs w:val="20"/>
          <w:u w:val="single"/>
        </w:rPr>
        <w:t>presence of nuclear-weapons states as crisis actors, regardless of which side they are on, decreases the likely level of violence</w:t>
      </w:r>
      <w:r w:rsidRPr="006E69E5">
        <w:rPr>
          <w:rFonts w:cs="Times New Roman"/>
          <w:szCs w:val="20"/>
        </w:rPr>
        <w:t xml:space="preserve">. </w:t>
      </w:r>
    </w:p>
    <w:p w14:paraId="60B8D34C" w14:textId="63306C80" w:rsidR="002818CB" w:rsidRDefault="002818CB" w:rsidP="002818CB">
      <w:pPr>
        <w:pStyle w:val="Heading3"/>
      </w:pPr>
      <w:r>
        <w:lastRenderedPageBreak/>
        <w:t>AT: Terror Impact</w:t>
      </w:r>
    </w:p>
    <w:p w14:paraId="53BF4610" w14:textId="77777777" w:rsidR="002818CB" w:rsidRPr="006E69E5" w:rsidRDefault="002818CB" w:rsidP="002818CB">
      <w:pPr>
        <w:pStyle w:val="Heading4"/>
      </w:pPr>
      <w:r w:rsidRPr="006E69E5">
        <w:t>No nuke terror – low threat, high security</w:t>
      </w:r>
    </w:p>
    <w:p w14:paraId="6BEFAC4D" w14:textId="77777777" w:rsidR="002818CB" w:rsidRPr="006E69E5" w:rsidRDefault="002818CB" w:rsidP="002818CB">
      <w:pPr>
        <w:rPr>
          <w:rFonts w:cs="Times New Roman"/>
          <w:szCs w:val="16"/>
        </w:rPr>
      </w:pPr>
      <w:r w:rsidRPr="000B1631">
        <w:rPr>
          <w:rStyle w:val="StyleStyleBold12pt"/>
        </w:rPr>
        <w:t>Powell 11</w:t>
      </w:r>
      <w:r w:rsidRPr="006E69E5">
        <w:rPr>
          <w:rFonts w:cs="Times New Roman"/>
          <w:b/>
          <w:szCs w:val="16"/>
        </w:rPr>
        <w:t xml:space="preserve"> </w:t>
      </w:r>
      <w:r w:rsidRPr="006E69E5">
        <w:rPr>
          <w:rFonts w:cs="Times New Roman"/>
          <w:szCs w:val="16"/>
        </w:rPr>
        <w:t>– Houston Chronicle writer (Stewart M., “Are Potential Terrorists Crossing into Texas From Mexico?”, 12/2/11; &lt; http://www.chron.com/news/houston-texas/article/Are-potential-terrorists-crossing-into-Texas-from-2341185.php&gt;)//Beddow</w:t>
      </w:r>
    </w:p>
    <w:p w14:paraId="64B1F3AA" w14:textId="77777777" w:rsidR="002818CB" w:rsidRPr="006E69E5" w:rsidRDefault="002818CB" w:rsidP="002818CB">
      <w:pPr>
        <w:rPr>
          <w:rFonts w:cs="Times New Roman"/>
          <w:u w:val="single"/>
        </w:rPr>
      </w:pPr>
      <w:r w:rsidRPr="006E69E5">
        <w:rPr>
          <w:rFonts w:cs="Times New Roman"/>
        </w:rPr>
        <w:t xml:space="preserve">Pakistani officials told Texas' Republican Congressman Michael McCaul on a recent visit to Karachi that potential operatives from Pakistan, Iran, al-Qaida, the Taliban and the Haqqani network can obtain visas for Mexico from Mexican diplomatic outposts in Pakistan far more easily than getting them for the United States, making Mexico a perfect way station. </w:t>
      </w:r>
      <w:r w:rsidRPr="006E69E5">
        <w:rPr>
          <w:rFonts w:cs="Times New Roman"/>
          <w:u w:val="single"/>
        </w:rPr>
        <w:t xml:space="preserve">Yet despite these dire possibilities - including Perry's contention that Hamas and Hezbollah are working in Mexico to come to the U.S. - experts say such Iranian-financed factions are not crossing the southwest border. </w:t>
      </w:r>
      <w:r w:rsidRPr="006E69E5">
        <w:rPr>
          <w:rFonts w:cs="Times New Roman"/>
        </w:rPr>
        <w:t>They point instead to the 327 airports and border crossings in the United States where legitimate or forged passports might be used the same way that 19 hijackers gained access to carry out the 9/11 attacks. "</w:t>
      </w:r>
      <w:r w:rsidRPr="006E69E5">
        <w:rPr>
          <w:rFonts w:cs="Times New Roman"/>
          <w:u w:val="single"/>
        </w:rPr>
        <w:t>The last thing these organizations want is to start out at the border with a high profile criminal act that gets attention</w:t>
      </w:r>
      <w:r w:rsidRPr="006E69E5">
        <w:rPr>
          <w:rFonts w:cs="Times New Roman"/>
        </w:rPr>
        <w:t>," says James Carafano, a West Point graduate and retired Army lieutenant colonel handling security affairs at the Heritage Foundation. "</w:t>
      </w:r>
      <w:r w:rsidRPr="006E69E5">
        <w:rPr>
          <w:rFonts w:cs="Times New Roman"/>
          <w:u w:val="single"/>
        </w:rPr>
        <w:t>They want to be as unobtrusive as possible." Federal law enforcement agents picked up 445,000 border crossers last year. But only 13 Iranians were taken into custody,</w:t>
      </w:r>
      <w:r w:rsidRPr="006E69E5">
        <w:rPr>
          <w:rFonts w:cs="Times New Roman"/>
        </w:rPr>
        <w:t xml:space="preserve"> a fraction of the 663 "special interest aliens" from 35 countries detained along the southwestern border for special U.S. scrutiny. None of the Iranians - indeed none of the 663 "special interest aliens" - has faced federal prosecution on terror-related charges, according to federal officials. </w:t>
      </w:r>
      <w:r w:rsidRPr="006E69E5">
        <w:rPr>
          <w:rFonts w:cs="Times New Roman"/>
          <w:u w:val="single"/>
        </w:rPr>
        <w:t>No credible cases The number of Iranians apprehended by U.S. Border Patrol "has been historically minimal," said a Department of Homeland Security official. "</w:t>
      </w:r>
      <w:r w:rsidRPr="006E69E5">
        <w:rPr>
          <w:rFonts w:cs="Times New Roman"/>
          <w:b/>
          <w:u w:val="single"/>
        </w:rPr>
        <w:t>No credible terrorist threat has been identified, however DHS carefully monitors any potential threats along the Southwest border and responds accordingly."</w:t>
      </w:r>
    </w:p>
    <w:p w14:paraId="12D07BF7" w14:textId="51AB4F12" w:rsidR="002818CB" w:rsidRDefault="002818CB" w:rsidP="002818CB">
      <w:pPr>
        <w:pStyle w:val="Heading3"/>
      </w:pPr>
      <w:r>
        <w:lastRenderedPageBreak/>
        <w:t>AT: Drugs Impact</w:t>
      </w:r>
    </w:p>
    <w:p w14:paraId="3405473F" w14:textId="77777777" w:rsidR="002818CB" w:rsidRPr="006E69E5" w:rsidRDefault="002818CB" w:rsidP="000B1631">
      <w:pPr>
        <w:pStyle w:val="Heading4"/>
      </w:pPr>
      <w:r w:rsidRPr="006E69E5">
        <w:t>Ending the drug trade is impossible, Mexico isn’t a failed state, drugs stabilize Mexico and are key to the economy.</w:t>
      </w:r>
    </w:p>
    <w:p w14:paraId="498B1055" w14:textId="77777777" w:rsidR="002818CB" w:rsidRPr="006E69E5" w:rsidRDefault="002818CB" w:rsidP="002818CB">
      <w:pPr>
        <w:rPr>
          <w:rFonts w:cs="Times New Roman"/>
        </w:rPr>
      </w:pPr>
      <w:r w:rsidRPr="000B1631">
        <w:rPr>
          <w:rStyle w:val="StyleStyleBold12pt"/>
        </w:rPr>
        <w:t>Friedman 10</w:t>
      </w:r>
      <w:r w:rsidRPr="006E69E5">
        <w:rPr>
          <w:rFonts w:cs="Times New Roman"/>
          <w:b/>
        </w:rPr>
        <w:t xml:space="preserve"> - </w:t>
      </w:r>
      <w:r w:rsidRPr="006E69E5">
        <w:rPr>
          <w:rFonts w:cs="Times New Roman"/>
          <w:szCs w:val="16"/>
        </w:rPr>
        <w:t>American political scientist, founder, chief intelligence officer, financial overseer, and CEO of private intelligence corporation STRATFOR, political science professor at Dickinson College, briefed senior commanders in the armed services, Office of Net Assessments, SHAPE technical center, the US Army War College, National Defense University, and the RAND Corporation (George, “Mexico and the Failed State Revisited”, 4/6/10; &lt;</w:t>
      </w:r>
      <w:r w:rsidRPr="006E69E5">
        <w:rPr>
          <w:rFonts w:cs="Times New Roman"/>
        </w:rPr>
        <w:t xml:space="preserve"> </w:t>
      </w:r>
      <w:r w:rsidRPr="006E69E5">
        <w:rPr>
          <w:rFonts w:cs="Times New Roman"/>
          <w:szCs w:val="16"/>
        </w:rPr>
        <w:t>http://www.stratfor.com/weekly/20100405_mexico_and_failed_state_revisited&gt;)//Beddow</w:t>
      </w:r>
    </w:p>
    <w:p w14:paraId="21B569B6" w14:textId="6A91498F" w:rsidR="002818CB" w:rsidRPr="006E69E5" w:rsidRDefault="002818CB" w:rsidP="002818CB">
      <w:pPr>
        <w:rPr>
          <w:rFonts w:cs="Times New Roman"/>
        </w:rPr>
      </w:pPr>
      <w:r w:rsidRPr="006E69E5">
        <w:rPr>
          <w:rFonts w:cs="Times New Roman"/>
        </w:rPr>
        <w:t>STRATFOR argued March 13, 2008, that Mexico was nearing the status of a failed state. A failed state is one in which the central government has lost control over significant areas of the country and the state is unable to function. In revisiting this issue, it seems to us that the Mexican government has lost control of the northern tier of Mexico to drug-smuggling organizations, which have significantly greater power in that region than government forces. Moreover,</w:t>
      </w:r>
      <w:r w:rsidRPr="006E69E5">
        <w:rPr>
          <w:rFonts w:cs="Times New Roman"/>
          <w:u w:val="single"/>
        </w:rPr>
        <w:t xml:space="preserve"> the ability of the central government to assert its will against these organizations has weakened to the point that decisions made by the state against the cartels are not being implemented or are being implemented in a way that would guarantee failure.</w:t>
      </w:r>
      <w:r w:rsidRPr="006E69E5">
        <w:rPr>
          <w:rFonts w:cs="Times New Roman"/>
        </w:rPr>
        <w:t xml:space="preserve"> Despite these facts</w:t>
      </w:r>
      <w:r w:rsidRPr="006E69E5">
        <w:rPr>
          <w:rFonts w:cs="Times New Roman"/>
          <w:b/>
          <w:u w:val="single"/>
        </w:rPr>
        <w:t>, it is not clear to STRATFOR that Mexico is becoming a failed state. Instead, it appears the Mexican state has accommodated itself to the situation.</w:t>
      </w:r>
      <w:r w:rsidRPr="006E69E5">
        <w:rPr>
          <w:rFonts w:cs="Times New Roman"/>
          <w:u w:val="single"/>
        </w:rPr>
        <w:t xml:space="preserve"> Rather than failing, it has developed strategies designed both to ride out the storm and to maximize the benefits of that storm for Mexico.</w:t>
      </w:r>
      <w:r w:rsidRPr="006E69E5">
        <w:rPr>
          <w:rFonts w:cs="Times New Roman"/>
          <w:b/>
          <w:u w:val="single"/>
        </w:rPr>
        <w:t xml:space="preserve"> First, while the Mexican government has lost control over matters having to do with drugs and with the borderlands of the United States, Mexico City's control over other regions -- and over areas other than drug enforcement -- has not collapsed </w:t>
      </w:r>
      <w:r w:rsidRPr="006E69E5">
        <w:rPr>
          <w:rFonts w:cs="Times New Roman"/>
        </w:rPr>
        <w:t xml:space="preserve">(though its lack of control over drugs could well extend to other areas eventually). </w:t>
      </w:r>
      <w:r w:rsidRPr="006E69E5">
        <w:rPr>
          <w:rFonts w:cs="Times New Roman"/>
          <w:b/>
          <w:u w:val="single"/>
        </w:rPr>
        <w:t xml:space="preserve">Second, while drugs reshape Mexican institutions dramatically, they also, paradoxically, stabilize Mexico. </w:t>
      </w:r>
      <w:r w:rsidRPr="006E69E5">
        <w:rPr>
          <w:rFonts w:cs="Times New Roman"/>
        </w:rPr>
        <w:t xml:space="preserve">We need to examine these crosscurrents to understand the status of Mexico. Mexico's Core Problem Let's begin by understanding the core problem. The United States consumes vast amounts of narcotics, which, while illegal there, make their way in abundance. Narcotics derive from low-cost agricultural products that become consumable with minimal processing. With its long, shared border with the United States, Mexico has become a major grower, processor and exporter of narcotics. Because the drugs are illegal and thus outside normal market processes, their price is determined by their illegality rather than by the cost of production. This means extraordinary profits can be made by moving narcotics from the Mexican side of the border to markets on the other side. Whoever controls the supply chain from the fields to the processing facilities and, above all, across the border, will make enormous amounts of money. Various Mexican organizations -- labeled cartels, although they do not truly function as such, since real cartels involve at least a degree of cooperation among producers, not open warfare -- vie for this business. These are competing businesses, each with its own competing supply chain. Typically, competition among businesses involves lowering prices and increasing quality. This would produce small, incremental shifts in profits on the whole while dramatically reducing prices. An increased market share would compensate for lower prices. Similarly, lawsuits are the normal solution to unfair competition. But neither is the case with regard to illegal goods. The surest way to increase smuggling profits is not through market mechanisms but by taking over competitors' supply chains. Given the profit margins involved, persons wanting to control drug supply chains would be irrational to buy, since the lower-cost solution would be to take control of these supply chains by force. Thus, each smuggling organization has an attached paramilitary organization designed to protect its own supply chain and to seize its competitors' supply chains. The result is ongoing warfare between competing organizations. Given the amount of money being made in </w:t>
      </w:r>
      <w:r w:rsidRPr="006E69E5">
        <w:rPr>
          <w:rFonts w:cs="Times New Roman"/>
        </w:rPr>
        <w:lastRenderedPageBreak/>
        <w:t xml:space="preserve">delivering their product to American cities, these paramilitary organizations are well-armed, well-led and well-motivated. </w:t>
      </w:r>
      <w:r w:rsidRPr="006E69E5">
        <w:rPr>
          <w:rFonts w:cs="Times New Roman"/>
          <w:u w:val="single"/>
        </w:rPr>
        <w:t>Membership in such paramilitary groups offers impoverished young men extraordinary opportunities for making money, far greater than would be available to them in legitimate activities</w:t>
      </w:r>
      <w:r w:rsidRPr="006E69E5">
        <w:rPr>
          <w:rFonts w:cs="Times New Roman"/>
        </w:rPr>
        <w:t xml:space="preserve">. The raging war in Mexico derives logically from the existence of markets for narcotics in the United States; the low cost of the materials and processes required to produce these products; and the extraordinarily favorable economics of moving narcotics across the border. This warfare is concentrated on the Mexican side of the border. </w:t>
      </w:r>
      <w:r w:rsidRPr="006E69E5">
        <w:rPr>
          <w:rFonts w:cs="Times New Roman"/>
          <w:u w:val="single"/>
        </w:rPr>
        <w:t xml:space="preserve">But from the Mexican point of view, this warfare does not fundamentally threaten Mexico's interests. </w:t>
      </w:r>
      <w:r w:rsidRPr="006E69E5">
        <w:rPr>
          <w:rFonts w:cs="Times New Roman"/>
        </w:rPr>
        <w:t xml:space="preserve">A Struggle Far From the Mexican Heartland The heartland of Mexico is to the south, far from the country's northern tier. </w:t>
      </w:r>
      <w:r w:rsidRPr="006E69E5">
        <w:rPr>
          <w:rFonts w:cs="Times New Roman"/>
          <w:u w:val="single"/>
        </w:rPr>
        <w:t xml:space="preserve">The north is largely a sparsely populated highland desert region seen from Mexico City as an alien borderland intertwined with the United States as much as it is part of Mexico. Accordingly, </w:t>
      </w:r>
      <w:r w:rsidRPr="006E69E5">
        <w:rPr>
          <w:rFonts w:cs="Times New Roman"/>
          <w:b/>
          <w:u w:val="single"/>
        </w:rPr>
        <w:t xml:space="preserve">the war raging there doesn't represent a direct threat to the survival of the Mexican regime. </w:t>
      </w:r>
      <w:r w:rsidRPr="006E69E5">
        <w:rPr>
          <w:rFonts w:cs="Times New Roman"/>
        </w:rPr>
        <w:t xml:space="preserve">(click here to enlarge image) </w:t>
      </w:r>
      <w:r w:rsidRPr="006E69E5">
        <w:rPr>
          <w:rFonts w:cs="Times New Roman"/>
          <w:b/>
          <w:u w:val="single"/>
        </w:rPr>
        <w:t>Indeed, what the wars are being fought over in some ways benefits Mexico. The amount of money pouring into Mexico annually is stunning</w:t>
      </w:r>
      <w:r w:rsidRPr="006E69E5">
        <w:rPr>
          <w:rFonts w:cs="Times New Roman"/>
        </w:rPr>
        <w:t xml:space="preserve">. It is estimated to be about $35 billion to $40 billion each year. The massive profit margins involved make these sums even more significant. Assume that the manufacturing sector produces revenues of $40 billion a year through exports. Assuming a generous 10 percent profit margin, actual profits would be $4 billion a year. In the case of narcotics, however, profit margins are conservatively estimated to stand at around 80 percent. The net from $40 billion would be $32 billion; to produce equivalent income in manufacturing, exports would have to total $320 billion. In estimating the impact of drug money on Mexico, it must therefore be borne in mind that drugs cannot be compared to any conventional export. </w:t>
      </w:r>
      <w:r w:rsidRPr="006E69E5">
        <w:rPr>
          <w:rFonts w:cs="Times New Roman"/>
          <w:u w:val="single"/>
        </w:rPr>
        <w:t xml:space="preserve">The drug trade's tremendously high profit margins mean its total impact on Mexico vastly outstrips even the estimated total sales, even if the margins shifted substantially. </w:t>
      </w:r>
      <w:r w:rsidRPr="006E69E5">
        <w:rPr>
          <w:rFonts w:cs="Times New Roman"/>
          <w:b/>
          <w:u w:val="single"/>
        </w:rPr>
        <w:t xml:space="preserve">On the whole, Mexico is a tremendous beneficiary of the drug trade. </w:t>
      </w:r>
      <w:r w:rsidRPr="006E69E5">
        <w:rPr>
          <w:rFonts w:cs="Times New Roman"/>
          <w:u w:val="single"/>
        </w:rPr>
        <w:t xml:space="preserve">Even if some of the profits are invested overseas, </w:t>
      </w:r>
      <w:r w:rsidRPr="006E69E5">
        <w:rPr>
          <w:rStyle w:val="Emphasis"/>
          <w:rFonts w:cs="Times New Roman"/>
        </w:rPr>
        <w:t>the pool of remaining money flowing into Mexico creates tremendous liquidity in the Mexican economy at a time of global recession.</w:t>
      </w:r>
      <w:r w:rsidRPr="006E69E5">
        <w:rPr>
          <w:rFonts w:cs="Times New Roman"/>
          <w:u w:val="single"/>
        </w:rPr>
        <w:t xml:space="preserve"> </w:t>
      </w:r>
      <w:r w:rsidRPr="006E69E5">
        <w:rPr>
          <w:rFonts w:cs="Times New Roman"/>
        </w:rPr>
        <w:t xml:space="preserve">It is difficult to trace where the drug money is going, which follows from its illegality. Certainly, drug dealers would want their money in a jurisdiction where it could not be easily seized even if tracked. U.S. asset seizure laws for drug trafficking make the United States an unlikely haven. </w:t>
      </w:r>
      <w:r w:rsidRPr="006E69E5">
        <w:rPr>
          <w:rFonts w:cs="Times New Roman"/>
          <w:u w:val="single"/>
        </w:rPr>
        <w:t xml:space="preserve">Though money clearly flows out of Mexico, the ability of the smugglers to influence the behavior of the Mexican government by investing some of it makes Mexico a likely destination for a substantial portion of such funds. The money does not, however, flow back into the hands of the gunmen shooting it out on the border; even their bosses couldn't manage funds of that magnitude. And while money can be -- and often is -- baled up and hidden, the value of money is in its use. As with illegal money everywhere, the goal is to wash it and invest it in legitimate enterprises where it can produce more money. That means it has to enter the economy through legitimate institutions -- banks and other financial entities -- and then be redeployed into the economy. </w:t>
      </w:r>
      <w:r w:rsidRPr="006E69E5">
        <w:rPr>
          <w:rFonts w:cs="Times New Roman"/>
        </w:rPr>
        <w:t xml:space="preserve">This is no different from the American Mafia's practice during and after Prohibition. The Drug War and Mexican National Interests From Mexico's point of view, interrupting the flow of drugs to the United States is not clearly in the national interest or in that of the economic elite. Observers often dwell on the warfare between smuggling organizations in the northern borderland but rarely on the flow of American money into Mexico. Certainly, </w:t>
      </w:r>
      <w:r w:rsidRPr="006E69E5">
        <w:rPr>
          <w:rFonts w:cs="Times New Roman"/>
          <w:u w:val="single"/>
        </w:rPr>
        <w:t xml:space="preserve">that money could corrupt the Mexican state, but it also behaves as money does. </w:t>
      </w:r>
      <w:r w:rsidRPr="006E69E5">
        <w:rPr>
          <w:rFonts w:cs="Times New Roman"/>
          <w:b/>
          <w:u w:val="single"/>
        </w:rPr>
        <w:t>It is accumulated and invested, where it generates wealth and jobs.</w:t>
      </w:r>
      <w:r w:rsidRPr="006E69E5">
        <w:rPr>
          <w:rFonts w:cs="Times New Roman"/>
          <w:u w:val="single"/>
        </w:rPr>
        <w:t xml:space="preserve"> For the Mexican government to become willing to shut off this flow of money, the violence would have to become far more geographically widespread.</w:t>
      </w:r>
      <w:r w:rsidRPr="006E69E5">
        <w:rPr>
          <w:rFonts w:cs="Times New Roman"/>
        </w:rPr>
        <w:t xml:space="preserve"> And given the difficulty of ending the traffic anyway -- and that many in the state security and military apparatus benefit from it -- an obvious conclusion can be drawn: Namely, it is difficult to foresee scenarios in which the Mexican government could or would stop the drug trade. Instead, Mexico will accept both the pain and the benefits of the drug trade. Mexico's policy is consistent: It makes every effort to appear to be stopping the drug trade so that it will not be accused of </w:t>
      </w:r>
      <w:r w:rsidRPr="006E69E5">
        <w:rPr>
          <w:rFonts w:cs="Times New Roman"/>
        </w:rPr>
        <w:lastRenderedPageBreak/>
        <w:t xml:space="preserve">supporting it. The government does not object to disrupting one or more of the smuggling groups, so long as the aggregate inflow of cash does not materially decline. It demonstrates to the United States efforts (albeit inadequate) to tackle the trade, while pointing out very real problems with its military and security apparatus and with its officials in Mexico City. It simultaneously points to the United States as the cause of the problem, given Washington's failure to control demand or to reduce prices by legalization. And if massive amounts of money pour into Mexico as a result of this U.S. failure, Mexico is not going to refuse it. </w:t>
      </w:r>
      <w:r w:rsidRPr="006E69E5">
        <w:rPr>
          <w:rFonts w:cs="Times New Roman"/>
          <w:u w:val="single"/>
        </w:rPr>
        <w:t xml:space="preserve">The problem with the Mexican military or police is not lack of training or equipment. It is not a lack of leadership. These may be problems, but they are only problems if they interfere with implementing Mexican national policy. The problem is that these forces are personally unmotivated to take the risks needed to be effective because they benefit more from being ineffective. </w:t>
      </w:r>
      <w:r w:rsidRPr="006E69E5">
        <w:rPr>
          <w:rFonts w:cs="Times New Roman"/>
        </w:rPr>
        <w:t xml:space="preserve">This isn't incompetence but a rational national policy. Moreover, </w:t>
      </w:r>
      <w:r w:rsidRPr="006E69E5">
        <w:rPr>
          <w:rFonts w:cs="Times New Roman"/>
          <w:u w:val="single"/>
        </w:rPr>
        <w:t>Mexico has deep historic grievances toward the United States dating back to the Mexican-American War. These have been exacerbated by U.S. immigration policy that the Mexicans see both as insulting and as a threat to their policy of exporting surplus labor north. There is thus no desire to solve the Americans' problem</w:t>
      </w:r>
      <w:r w:rsidRPr="006E69E5">
        <w:rPr>
          <w:rFonts w:cs="Times New Roman"/>
        </w:rPr>
        <w:t xml:space="preserve">. Certainly, there are individuals in the Mexican government who wish to stop the smuggling and the inflow of billions of dollars. They will try. But they will not succeed, as too much is at stake. One must ignore public statements and earnest private assurances and instead observe the facts on the ground to understand what's really going on. The U.S. Strategic Problem And this leaves the United States with a strategic problem. There is some talk in Mexico City and Washington of the Americans becoming involved in suppression of the smuggling within Mexico (even though the cartels, to use that strange name, make certain not to engage in significant violence north of the border and mask it when they do to reduce U.S. pressure on Mexico). This is certainly something the Mexicans would be attracted to. But it is unclear that the Americans would be any more successful than the Mexicans. What is clear is that any U.S. intervention would turn Mexican drug traffickers into patriots fighting yet another Yankee incursion. Recall that Pershing never caught Pancho Villa, but he did help turn Villa into a national hero in Mexico. The United States has a number of choices. It could accept the status quo. It could figure out how to reduce drug demand in the United States while keeping drugs illegal. It could legalize drugs, thereby driving their price down and ending the motivation for smuggling. And it could move into Mexico in a bid to impose its will against a government, banking system and police and military force that benefit from the drug trade. The United States does not know how to reduce demand for drugs. The United States is not prepared to legalize drugs. This means the choice lies between the status quo and a complex and uncertain (to say the least) intervention. We suspect the United States will attempt some limited variety of the latter, while in effect following the current strategy and living with the problem. </w:t>
      </w:r>
      <w:r w:rsidRPr="006E69E5">
        <w:rPr>
          <w:rFonts w:cs="Times New Roman"/>
          <w:u w:val="single"/>
        </w:rPr>
        <w:t>Ultimately, Mexico is a failed state only if you accept the idea that its goal is to crush the smugglers. If, on the other hand, one accepts the idea that all of Mexican society benefits from the inflow of billions of American dollars (even though it also pays a price), then the Mexican state has not failed -- it is following a rational strategy to turn a national problem into a national benefit.</w:t>
      </w:r>
    </w:p>
    <w:p w14:paraId="47A52EDA" w14:textId="77777777" w:rsidR="002818CB" w:rsidRPr="006E69E5" w:rsidRDefault="002818CB" w:rsidP="000B1631">
      <w:pPr>
        <w:pStyle w:val="Heading4"/>
      </w:pPr>
      <w:r w:rsidRPr="006E69E5">
        <w:t>Turn – Mexican drug exports key to stimulate the Mexican economy. Successful drug war causes collapse.</w:t>
      </w:r>
    </w:p>
    <w:p w14:paraId="270342D4" w14:textId="77777777" w:rsidR="002818CB" w:rsidRPr="006E69E5" w:rsidRDefault="002818CB" w:rsidP="002818CB">
      <w:pPr>
        <w:rPr>
          <w:rFonts w:cs="Times New Roman"/>
        </w:rPr>
      </w:pPr>
      <w:r w:rsidRPr="006E69E5">
        <w:rPr>
          <w:rFonts w:cs="Times New Roman"/>
          <w:b/>
        </w:rPr>
        <w:t xml:space="preserve">Lange 10 </w:t>
      </w:r>
      <w:r w:rsidRPr="006E69E5">
        <w:rPr>
          <w:rFonts w:cs="Times New Roman"/>
        </w:rPr>
        <w:softHyphen/>
        <w:t xml:space="preserve"> </w:t>
      </w:r>
      <w:r w:rsidRPr="006E69E5">
        <w:rPr>
          <w:rFonts w:cs="Times New Roman"/>
          <w:szCs w:val="16"/>
        </w:rPr>
        <w:t xml:space="preserve">- Reuters journalist, Washington correspondent (Jason, “From Spas to Banks, Mexico Economy Rides On Drugs”, 1/22/10; </w:t>
      </w:r>
      <w:hyperlink r:id="rId53" w:history="1">
        <w:r w:rsidRPr="006E69E5">
          <w:rPr>
            <w:rStyle w:val="Hyperlink"/>
            <w:rFonts w:cs="Times New Roman"/>
            <w:szCs w:val="16"/>
          </w:rPr>
          <w:t>http://www.reuters.com/article/2010/01/22/us-drugs-mexico-economy-idUSTRE60L0X120100122</w:t>
        </w:r>
      </w:hyperlink>
      <w:r w:rsidRPr="006E69E5">
        <w:rPr>
          <w:rFonts w:cs="Times New Roman"/>
          <w:szCs w:val="16"/>
        </w:rPr>
        <w:t>)//Beddow</w:t>
      </w:r>
    </w:p>
    <w:p w14:paraId="0AC7FFDE" w14:textId="62BFECDB" w:rsidR="002818CB" w:rsidRPr="006E69E5" w:rsidRDefault="002818CB" w:rsidP="002818CB">
      <w:pPr>
        <w:rPr>
          <w:rFonts w:cs="Times New Roman"/>
        </w:rPr>
      </w:pPr>
      <w:r w:rsidRPr="006E69E5">
        <w:rPr>
          <w:rFonts w:cs="Times New Roman"/>
        </w:rPr>
        <w:t xml:space="preserve">But the United States contends that the company in Zapopan is not what it seems. The U.S. Treasury put Grupo Collins on a black list in 2008, saying the firm supplies a small drug cartel in western Mexico with chemicals needed to make methamphetamines. Grupo Collins, which has denied any connection to organized crime, is one of dozens under suspicion of laundering money for the nation's booming drug business, whose growing economic impact now pervades just about every level of Mexican life. </w:t>
      </w:r>
      <w:r w:rsidRPr="006E69E5">
        <w:rPr>
          <w:rFonts w:cs="Times New Roman"/>
          <w:u w:val="single"/>
        </w:rPr>
        <w:t xml:space="preserve">Mexican </w:t>
      </w:r>
      <w:r w:rsidRPr="006E69E5">
        <w:rPr>
          <w:rFonts w:cs="Times New Roman"/>
          <w:u w:val="single"/>
        </w:rPr>
        <w:lastRenderedPageBreak/>
        <w:t xml:space="preserve">cartels, which control most of the cocaine and methamphetamine smuggled into the United States, bring an estimated $25 billion to $40 billion into Mexico from their global operations every year. To put that in perspective: </w:t>
      </w:r>
      <w:r w:rsidRPr="006E69E5">
        <w:rPr>
          <w:rFonts w:cs="Times New Roman"/>
          <w:b/>
          <w:u w:val="single"/>
        </w:rPr>
        <w:t>Mexico probably made more money in 2009 moving drugs than it did exporting oil, its single biggest legitimate foreign currency earner.</w:t>
      </w:r>
      <w:r w:rsidRPr="006E69E5">
        <w:rPr>
          <w:rFonts w:cs="Times New Roman"/>
        </w:rPr>
        <w:t xml:space="preserve"> From the white Caribbean beaches of Cancun to violent towns on the U.S. border and the beauty parlors of Mexico City's wealthy suburbs, </w:t>
      </w:r>
      <w:r w:rsidRPr="006E69E5">
        <w:rPr>
          <w:rStyle w:val="Emphasis"/>
          <w:rFonts w:cs="Times New Roman"/>
        </w:rPr>
        <w:t>drug cash is everywhere in Mexico. It has even propped up the country's banking system, helping it ride out the financial crisis and aiding the country's economy.</w:t>
      </w:r>
      <w:r w:rsidRPr="006E69E5">
        <w:rPr>
          <w:rFonts w:cs="Times New Roman"/>
          <w:u w:val="single"/>
        </w:rPr>
        <w:t xml:space="preserve"> Smuggled into Mexico mostly from the United States in $100 bills, narco money finds its way onto the books of restaurants, construction firms and bars as drug lords try to legitimize their cash and prevent police from tracing it. "Mexico is saturated with this money,</w:t>
      </w:r>
      <w:r w:rsidRPr="006E69E5">
        <w:rPr>
          <w:rFonts w:cs="Times New Roman"/>
        </w:rPr>
        <w:t xml:space="preserve">" said George Friedman, who heads geopolitical analysis firm Stratfor. In western Mexico, drug money started pouring into Zapopan and nearby Guadalajara in the 1980s as the Sinaloa cartel bought hospitals and real estate, said Martin Barron, a researcher at the institute that trains Mexico's organized crime prosecutors. Now residents in the region known in Mexico for its piety say drug smugglers barely make an effort to disguise themselves. A strip of fancy boutiques in Zapopan was financed with drug money, says Jaime Ramirez, a local newspaper columnist who has been reporting on the drug world for two decades. As well as the Grupo Collins factory in Zapopan, a nearby car wash is also on the U.S. Treasury's black list. A local cemetery draws relatives of traffickers who were among the 17,000 people killed in the drug war in Mexico since 2006. "A lot of narcos are buried there. You should see it on Fathers' Day," Ramirez said, as a black pick-up truck with tinted windows pulled in. Zapopan residents just shrug their shoulders when a wealthy neighbor displays traits seen as typical of a drug trafficker -- wearing cowboy gear, playing loud "norteno" music from the country's north or holding lavish parties attended by guests who arrive in pick-up trucks or SUVs. "Living alongside them is normal," Ramirez said. "Everybody knows when a neighbor is on the shady side." One of those neighbors was Sandra Avila, a glamorous trafficker known as the "Queen of the Pacific," who lived in Zapopan before being arrested in Mexico City in 2007. On a typical day in Zapopan recently, men unloaded boxes from vans in the Grupo Collins compound, near the company's private chapel and soccer field. From behind the factory's high walls, there was little to suggest it could have ties to a cartel. "It has always been really calm," said Genaro Rangel, who sells tacos every morning to factory workers from a stall across the street. The plant was advertising a job opening on the company web site for a machine room technician. Washington's accusation, filed under a U.S. sanctions program, makes it illegal for Americans to do business with Grupo Collins and freezes any assets it might have in U.S. accounts. In a 2006 report, Mexican authorities named Grupo Collins' owner Telesforo Tirado as an operator of the Colima cartel. The U.S. Treasury and Mexico's Attorney General's office both declined to provide further details on the case and Grupo Collins executives also refused to comment. But Tirado has previously denied the charges in the Mexican media. CASHING IN ON THE DRUG TRADE What's going on in Zapopan is happening all over Mexico. A well-known Mexico City restaurant specializing in the spicy cuisine of the Yucatan peninsula was added to the U.S. list of front companies in December. Months earlier, one of Mexico's top food critics had recommended it. </w:t>
      </w:r>
      <w:r w:rsidRPr="006E69E5">
        <w:rPr>
          <w:rFonts w:cs="Times New Roman"/>
          <w:u w:val="single"/>
        </w:rPr>
        <w:t>Drug money has also fueled part of a real estate boom around tourist resorts such as Cancun</w:t>
      </w:r>
      <w:r w:rsidRPr="006E69E5">
        <w:rPr>
          <w:rFonts w:cs="Times New Roman"/>
        </w:rPr>
        <w:t xml:space="preserve">, said a senior U.S. law enforcement official in Mexico City. "We've had cases where traffickers purchased large tracts of land in areas where any investor would buy," he said, asking not to be named because of concerns about his safety. An architect in the city of Tijuana did well out of designing buildings that cartels would build and rent out to legitimate local businesses. "The pay was enough for me to build a house for myself, as well as to buy a lot a tools," he said. He was once hired to design a tunnel that led to the street from a secret door in a drug gang member's closet. Craving acceptance, the drug gangs even throw their money at acquaintances to get them on the social scene. A drug trafficker pays his friend Roberto, who declined to give his last name, to keep him connected in Tijuana and introduce him to women. "I take him to parties," Roberto said. In the wealthy shopping </w:t>
      </w:r>
      <w:r w:rsidRPr="006E69E5">
        <w:rPr>
          <w:rFonts w:cs="Times New Roman"/>
        </w:rPr>
        <w:lastRenderedPageBreak/>
        <w:t xml:space="preserve">areas of Interlomas, near Mexico City, the Perfect Silhouette spa offers breast implants. Staffed by young women in loose-fitting white suits, the spa also sells weight-loss creams and offers massages. The U.S. Treasury recently said it was part of the financial network of the Beltran Leyva cartel, whose leader was gunned down by elite Mexican marines in December. The salon's manager, Teresa Delgado, appeared baffled by the U.S. accusations. "We haven't seen anything strange here," she said. A woman Delgado identified as the owner did not return a phone call requesting an interview. Businesses enlisted to launder drug money typically get a cut worth 3 percent to 8 percent of the funds passing through their books, the U.S. law enforcement official said. "SMURFING" AROUND THE LAWS </w:t>
      </w:r>
      <w:r w:rsidRPr="006E69E5">
        <w:rPr>
          <w:rFonts w:cs="Times New Roman"/>
          <w:u w:val="single"/>
        </w:rPr>
        <w:t xml:space="preserve">Much of the cartels' profits eventually ends up in Mexico's banking system, the U.S. official said. </w:t>
      </w:r>
      <w:r w:rsidRPr="006E69E5">
        <w:rPr>
          <w:rFonts w:cs="Times New Roman"/>
          <w:b/>
          <w:u w:val="single"/>
        </w:rPr>
        <w:t>During the global financial crisis last year, those assets provided valuable liquidity</w:t>
      </w:r>
      <w:r w:rsidRPr="006E69E5">
        <w:rPr>
          <w:rFonts w:cs="Times New Roman"/>
          <w:u w:val="single"/>
        </w:rPr>
        <w:t>, says economist Guillermo Ibarra of the Autonomous University of Sinaloa. "They had a cushion from drug trafficking money that to a certain extent helped the banks,</w:t>
      </w:r>
      <w:r w:rsidRPr="006E69E5">
        <w:rPr>
          <w:rFonts w:cs="Times New Roman"/>
        </w:rPr>
        <w:t xml:space="preserve">" Ibarra said. Indeed, drug money in banks is a global phenomenon, not just in Mexico. A United Nations report on the global drug trade in 2009 said that "at a time of major bank failures, money doesn't smell, bankers seem to believe." Drug gangs in Mexico have their associates make thousands of tiny deposits in their bank accounts to avoid raising suspicion from banking authorities, a practice known as "smurfing," said the U.S. official. Mexico's banking association and the finance ministry's anti-money laundering unit declined to comment for this story. While Mexico is confiscating more drugs and assets than ever under President Felipe Calderon, forfeitures of money are still minuscule compared to even low-ball estimates of the amount of drug money that flows into Mexico. Under Calderon, authorities have confiscated about $400 million, almost none of which was seized from banks, said Ricardo Najera, a spokesman for the Attorney General's Office. Mexican bank secrecy laws make it particularly difficult to go after drug money in financial institutions, Najera said. "We can't just go in there and say 'OK, let's have a look,'" he said. "We have to trace the illicit origin of that money before we can get at those bank accounts." The U.S. Treasury has blocked only about $16 million in suspected Mexican drug assets since June 2000, a Treasury official in Washington said. The official, who asked not to be named, said the sanctions program aims to hit drug lords by breaking "their commercial and financial backbones." But freezing assets is not "the principal objective nor the key measure of success." MAFIA CAPITALISM Data on Mexican banking provides a novel way for calculating the size of the drug economy. Ibarra crunched numbers on monetary aggregates across different Mexican states and concluded that more money sits in Sinaloan banks than its legitimate economy should be generating. "It's as if two people had the same job and the same level of seniority, but one of them has twice as much savings," he said, talking about comparisons between Sinaloa and other states. Ibarra estimates cartels have laundered more than $680 million in the banks of Sinaloa -- which is a financial services backwater -- and that drug money is driving nearly 20 percent of the state's economy. Edgardo Buscaglia, an academic at Columbia University, recently scoured judicial case files and financial intelligence reports, some of which were provided by Mexican authorities. </w:t>
      </w:r>
      <w:r w:rsidRPr="006E69E5">
        <w:rPr>
          <w:rFonts w:cs="Times New Roman"/>
          <w:u w:val="single"/>
        </w:rPr>
        <w:t>His research found organized crime's involvement in Mexican businesses had expanded sharply in the five years through 2008, with gangs now involved in most sectors of the economy.</w:t>
      </w:r>
      <w:r w:rsidRPr="006E69E5">
        <w:rPr>
          <w:rFonts w:cs="Times New Roman"/>
        </w:rPr>
        <w:t xml:space="preserve"> Buscaglia thinks Mexico's lackluster effort to confiscate dirty money is allowing drug gangs and other mafias to flourish. "You will wind up with mafia capitalism here before things improve," he said. Even though cartels are clearly creating jobs and giving a lot of people extra spending money, some of these economic benefits are neutralized by a raging drug war that has scared investors. About a dozen foreign companies in Ciudad Juarez, across the border from Texas, are postponing investments in factories there because of regular gun battles in the city, said Soledad Maynez, who heads a local factory association. She met with the companies' representatives in November. "They need the security issue improved," she said. Business leaders say thousands of shops have closed in Ciudad Juarez because of the violence. Another problem the economy could face is that drug funding could one day fall if authorities cracked down on money laundering or somehow wrenched power away from the cartels. "(Drug money) could have a short-term positive effect. But in the long run, </w:t>
      </w:r>
      <w:r w:rsidRPr="006E69E5">
        <w:rPr>
          <w:rFonts w:cs="Times New Roman"/>
        </w:rPr>
        <w:lastRenderedPageBreak/>
        <w:t>because you're propping up this artificial economy, the moment it stops it all crashes," the U.S. law enforcement official said. (Additional reporting by Lizbeth Diaz in Tijuana, editing by Claudia Parsons and Jim Impoco)</w:t>
      </w:r>
    </w:p>
    <w:p w14:paraId="35AF9E6C" w14:textId="77777777" w:rsidR="002818CB" w:rsidRPr="006E69E5" w:rsidRDefault="002818CB" w:rsidP="000B1631">
      <w:pPr>
        <w:pStyle w:val="Heading4"/>
      </w:pPr>
      <w:r w:rsidRPr="006E69E5">
        <w:t>Mexico is not a western Pakistan – the rule of law is maintained and it’s far away from a failed state.</w:t>
      </w:r>
    </w:p>
    <w:p w14:paraId="2D5D669C" w14:textId="77777777" w:rsidR="002818CB" w:rsidRPr="006E69E5" w:rsidRDefault="002818CB" w:rsidP="002818CB">
      <w:pPr>
        <w:rPr>
          <w:rFonts w:cs="Times New Roman"/>
        </w:rPr>
      </w:pPr>
      <w:r w:rsidRPr="006E69E5">
        <w:rPr>
          <w:rFonts w:cs="Times New Roman"/>
          <w:b/>
        </w:rPr>
        <w:t xml:space="preserve">Morton 11 </w:t>
      </w:r>
      <w:r w:rsidRPr="006E69E5">
        <w:rPr>
          <w:rFonts w:cs="Times New Roman"/>
          <w:szCs w:val="16"/>
        </w:rPr>
        <w:t xml:space="preserve">– associate professor of political economy and fellow of the Centre for the Study of Social and Global Justice at the University of Nottingham (Adam David, “Failed-State Status and the War on Drugs in Mexico”, Winter/Spring 2011, Global Dialogue V. 13, No. 1; </w:t>
      </w:r>
      <w:hyperlink r:id="rId54" w:history="1">
        <w:r w:rsidRPr="006E69E5">
          <w:rPr>
            <w:rStyle w:val="Hyperlink"/>
            <w:rFonts w:cs="Times New Roman"/>
            <w:szCs w:val="16"/>
          </w:rPr>
          <w:t>http://www.worlddialogue.org/content.php?id=502</w:t>
        </w:r>
      </w:hyperlink>
      <w:r w:rsidRPr="006E69E5">
        <w:rPr>
          <w:rFonts w:cs="Times New Roman"/>
          <w:szCs w:val="16"/>
        </w:rPr>
        <w:t>)//Beddow</w:t>
      </w:r>
    </w:p>
    <w:p w14:paraId="73362C2F" w14:textId="77777777" w:rsidR="002818CB" w:rsidRPr="006E69E5" w:rsidRDefault="002818CB" w:rsidP="002818CB">
      <w:pPr>
        <w:rPr>
          <w:rFonts w:cs="Times New Roman"/>
        </w:rPr>
      </w:pPr>
      <w:r w:rsidRPr="006E69E5">
        <w:rPr>
          <w:rFonts w:cs="Times New Roman"/>
          <w:u w:val="single"/>
        </w:rPr>
        <w:t>It is</w:t>
      </w:r>
      <w:r w:rsidRPr="006E69E5">
        <w:rPr>
          <w:rFonts w:cs="Times New Roman"/>
          <w:b/>
          <w:u w:val="single"/>
        </w:rPr>
        <w:t xml:space="preserve"> this caricature of Mexico, based on the abstraction of “failed-state”</w:t>
      </w:r>
      <w:r w:rsidRPr="006E69E5">
        <w:rPr>
          <w:rFonts w:cs="Times New Roman"/>
          <w:u w:val="single"/>
        </w:rPr>
        <w:t xml:space="preserve"> discourse from the historical development of the state, and from the political economy and geopolitical dynamics structuring its post-colonial forms, that </w:t>
      </w:r>
      <w:r w:rsidRPr="006E69E5">
        <w:rPr>
          <w:rFonts w:cs="Times New Roman"/>
          <w:b/>
          <w:u w:val="single"/>
        </w:rPr>
        <w:t>has to be rejected</w:t>
      </w:r>
      <w:r w:rsidRPr="006E69E5">
        <w:rPr>
          <w:rFonts w:cs="Times New Roman"/>
        </w:rPr>
        <w:t xml:space="preserve">. It is a type of analysis that is being increasingly disseminated, as in works such as George Grayson’s Mexico: Narco-Violence and a Failed State? (Transaction Publishers, 2009). </w:t>
      </w:r>
      <w:r w:rsidRPr="006E69E5">
        <w:rPr>
          <w:rFonts w:cs="Times New Roman"/>
          <w:u w:val="single"/>
        </w:rPr>
        <w:t>Government actions both reflect and bolster the notion that the Mexican state is radically weak: the United States, in agreement with Mexico’s National Security Council, flies unarmed drones across Mexico to gather intelligence on drug traffickers.23 As the Mexican historian Enrique Krauze has remarked of the creeping misconception that Mexico is on the verge of becoming a failed state, “let’s leave caricatures where they belong, in the hands of cartoonists”, and certainly not at the forefront of state policymaking or strategic thought linked to the academy.</w:t>
      </w:r>
      <w:r w:rsidRPr="006E69E5">
        <w:rPr>
          <w:rFonts w:cs="Times New Roman"/>
        </w:rPr>
        <w:t xml:space="preserve">24 The Transformation of State Space in Mexico Rather than assume that the territorial jurisdiction of state space is rooted within clear and immobile boundaries, a more fruitful alternative approach is to begin by recognising divergent spatial sites of power constituting state forms. </w:t>
      </w:r>
      <w:r w:rsidRPr="006E69E5">
        <w:rPr>
          <w:rFonts w:cs="Times New Roman"/>
          <w:u w:val="single"/>
        </w:rPr>
        <w:t>States are not simply fixed and unchanging entities but experience continual shifts in the geographical restructuring of space. A simple review of the modern history of state formation in Mexico would highlight the changing configurations of capital and state territorial organisation,</w:t>
      </w:r>
      <w:r w:rsidRPr="006E69E5">
        <w:rPr>
          <w:rFonts w:cs="Times New Roman"/>
        </w:rPr>
        <w:t xml:space="preserve"> whether through the Mexican War of Independence (1810–21) against the Spanish colonial government, the US annexation of Mexican territory and war in 1846–8, the occupation of the port of Veracruz by Spanish, British, and French forces in 1861, the installation by the French of Emperor Maximillian in 1863, or the occupation by US troops of Veracruz in 1914 during the Mexican Revolution of 1910–20. Focusing on the social content of a statement attributed to the Mexican leader Porfirio Díaz, “Poor Mexico, so far from God and so close to the United States”, might enable one to begin thinking more productively about the reconfiguration of state space through differential local, national, regional, as well as geopolitical vectors. In sum, </w:t>
      </w:r>
      <w:r w:rsidRPr="006E69E5">
        <w:rPr>
          <w:rFonts w:cs="Times New Roman"/>
          <w:u w:val="single"/>
        </w:rPr>
        <w:t xml:space="preserve">one needs to be more acutely aware of the spatiality of state power and how state space is not only historically variable but also socially produced through a matrix of power relations. This point is somewhat lost on President Felipe Calderón when he exclaims, </w:t>
      </w:r>
      <w:r w:rsidRPr="006E69E5">
        <w:rPr>
          <w:rFonts w:cs="Times New Roman"/>
          <w:b/>
          <w:u w:val="single"/>
        </w:rPr>
        <w:t>To say that Mexico is a failed state is absolutely false.</w:t>
      </w:r>
      <w:r w:rsidRPr="006E69E5">
        <w:rPr>
          <w:rFonts w:cs="Times New Roman"/>
        </w:rPr>
        <w:t xml:space="preserve"> I have not lost any part, any single point, of the Mexican territory. Colombia lost [territory] during several decades ... and even today huge parts of its territory [are] in the hands of the criminals, or the guerrillas, or some combination of drug traffickers and guerrillas. </w:t>
      </w:r>
      <w:r w:rsidRPr="006E69E5">
        <w:rPr>
          <w:rFonts w:cs="Times New Roman"/>
          <w:u w:val="single"/>
        </w:rPr>
        <w:t>But in Mexico, all the territory is in the hands of the Mexican authorities.25</w:t>
      </w:r>
    </w:p>
    <w:p w14:paraId="1FC4883D" w14:textId="4C854D96" w:rsidR="002818CB" w:rsidRDefault="002818CB" w:rsidP="002818CB">
      <w:pPr>
        <w:pStyle w:val="Heading3"/>
      </w:pPr>
      <w:r>
        <w:lastRenderedPageBreak/>
        <w:t>AT: Competitiveness Impact</w:t>
      </w:r>
    </w:p>
    <w:p w14:paraId="30FE4491" w14:textId="77777777" w:rsidR="002818CB" w:rsidRPr="006E69E5" w:rsidRDefault="002818CB" w:rsidP="000B1631">
      <w:pPr>
        <w:pStyle w:val="Heading4"/>
      </w:pPr>
      <w:r w:rsidRPr="006E69E5">
        <w:t>Most recent evidence shows US retains economic competitiveness – stocks and innovation.</w:t>
      </w:r>
    </w:p>
    <w:p w14:paraId="259936AF" w14:textId="77777777" w:rsidR="002818CB" w:rsidRPr="006E69E5" w:rsidRDefault="002818CB" w:rsidP="002818CB">
      <w:pPr>
        <w:rPr>
          <w:rFonts w:cs="Times New Roman"/>
          <w:szCs w:val="16"/>
        </w:rPr>
      </w:pPr>
      <w:r w:rsidRPr="006E69E5">
        <w:rPr>
          <w:rFonts w:cs="Times New Roman"/>
          <w:b/>
        </w:rPr>
        <w:t xml:space="preserve">Lopez 5/30 </w:t>
      </w:r>
      <w:r w:rsidRPr="006E69E5">
        <w:rPr>
          <w:rFonts w:cs="Times New Roman"/>
          <w:szCs w:val="16"/>
        </w:rPr>
        <w:t>– Los Angeles Times business writer and labor market analyst (Ricardo, “U.S. economy the most competitive in the world, report says”, 5/30/13; &lt; http://articles.latimes.com/2013/may/30/business/la-fi-mo-us-economy-most-competitive-20130530&gt;)//Beddow</w:t>
      </w:r>
    </w:p>
    <w:p w14:paraId="36AC35EC" w14:textId="130C82AF" w:rsidR="002818CB" w:rsidRPr="006E69E5" w:rsidRDefault="002818CB" w:rsidP="002818CB">
      <w:pPr>
        <w:rPr>
          <w:rFonts w:cs="Times New Roman"/>
        </w:rPr>
      </w:pPr>
      <w:r w:rsidRPr="006E69E5">
        <w:rPr>
          <w:rFonts w:cs="Times New Roman"/>
          <w:b/>
          <w:u w:val="single"/>
        </w:rPr>
        <w:t>Thanks to a rebounding stock market and innovation coming from American companies, the U.S. has regained the top spot as the most competitive economy in the world</w:t>
      </w:r>
      <w:r w:rsidRPr="006E69E5">
        <w:rPr>
          <w:rFonts w:cs="Times New Roman"/>
          <w:u w:val="single"/>
        </w:rPr>
        <w:t>, according to an annual ranking by Swiss business school IMD</w:t>
      </w:r>
      <w:r w:rsidRPr="006E69E5">
        <w:rPr>
          <w:rFonts w:cs="Times New Roman"/>
        </w:rPr>
        <w:t>. The report released Wednesday ranks 60 economies around the world and found that the United States has made strong enough strides in its economic recovery to reclaim the top spot. The next top economies are Switzerland (No. 2), Hong Kong (No. 3), Sweden (No. 4) and Singapore (No. 5). "</w:t>
      </w:r>
      <w:r w:rsidRPr="006E69E5">
        <w:rPr>
          <w:rFonts w:cs="Times New Roman"/>
          <w:u w:val="single"/>
        </w:rPr>
        <w:t xml:space="preserve">While the euro zone remains stalled, </w:t>
      </w:r>
      <w:r w:rsidRPr="006E69E5">
        <w:rPr>
          <w:rFonts w:cs="Times New Roman"/>
          <w:b/>
          <w:u w:val="single"/>
        </w:rPr>
        <w:t>the robust comeback of the U.S. to the top of the competitiveness rankings</w:t>
      </w:r>
      <w:r w:rsidRPr="006E69E5">
        <w:rPr>
          <w:rFonts w:cs="Times New Roman"/>
          <w:u w:val="single"/>
        </w:rPr>
        <w:t xml:space="preserve"> and better news from Japan have revived the austerity debate,</w:t>
      </w:r>
      <w:r w:rsidRPr="006E69E5">
        <w:rPr>
          <w:rFonts w:cs="Times New Roman"/>
        </w:rPr>
        <w:t>" said Stéphane Garelli, director of the IMD World Competitiveness Center. "</w:t>
      </w:r>
      <w:r w:rsidRPr="006E69E5">
        <w:rPr>
          <w:rFonts w:cs="Times New Roman"/>
          <w:u w:val="single"/>
        </w:rPr>
        <w:t>Structural reforms are unavoidable, but growth remains a prerequisite for competitiveness.</w:t>
      </w:r>
      <w:r w:rsidRPr="006E69E5">
        <w:rPr>
          <w:rFonts w:cs="Times New Roman"/>
        </w:rPr>
        <w:t>" Garelli noted in the report that social unrest among Europeans over austerity measures has hurt some European countries in the annual rankings. "The harshness of austerity measures too often antagonizes the population," Garelli said. "In the end, countries need to preserve social cohesion to deliver prosperity."</w:t>
      </w:r>
      <w:r w:rsidRPr="006E69E5">
        <w:rPr>
          <w:rFonts w:cs="Times New Roman"/>
          <w:b/>
          <w:u w:val="single"/>
        </w:rPr>
        <w:t xml:space="preserve"> Though the U.S. unemployment rate remains elevated at 7.5%, the country has some long-term advantages such as technology, education and advanced infrastructure,</w:t>
      </w:r>
      <w:r w:rsidRPr="006E69E5">
        <w:rPr>
          <w:rFonts w:cs="Times New Roman"/>
        </w:rPr>
        <w:t xml:space="preserve"> the report said. Among Asian economies, China and Japan are becoming more competitive. In Japan's case, robust financial stimulus pursued by Prime Minister Shinzo Abe to combat deflation have propelled the country's currency and stock market. South of the border, Mexico's economy has become more competitive. The country has seen an expanding middle class and relatively strong growth in its gross domestic product. But Mexico's rise in rankings "needs to be confirmed over time and by the continuous implementation of structural reforms," the report noted. IMD, a top business school in Switzerland, has published the annual rankings since 1989.</w:t>
      </w:r>
    </w:p>
    <w:p w14:paraId="079D7BA6" w14:textId="77777777" w:rsidR="002818CB" w:rsidRPr="006E69E5" w:rsidRDefault="002818CB" w:rsidP="000B1631">
      <w:pPr>
        <w:pStyle w:val="Heading4"/>
      </w:pPr>
      <w:r w:rsidRPr="006E69E5">
        <w:t>Theirs is a flawed theory of competitiveness – disregards the law of comparative advantage.</w:t>
      </w:r>
    </w:p>
    <w:p w14:paraId="3F9D4BC6" w14:textId="77777777" w:rsidR="002818CB" w:rsidRPr="006E69E5" w:rsidRDefault="002818CB" w:rsidP="002818CB">
      <w:pPr>
        <w:rPr>
          <w:rFonts w:cs="Times New Roman"/>
          <w:szCs w:val="16"/>
        </w:rPr>
      </w:pPr>
      <w:r w:rsidRPr="006E69E5">
        <w:rPr>
          <w:rFonts w:cs="Times New Roman"/>
          <w:b/>
        </w:rPr>
        <w:t xml:space="preserve">Galles 12 </w:t>
      </w:r>
      <w:r w:rsidRPr="006E69E5">
        <w:rPr>
          <w:rFonts w:cs="Times New Roman"/>
          <w:szCs w:val="16"/>
        </w:rPr>
        <w:t>– professor of economics at Pepperdine University, “The Olympics and Comparative Advantage”, 8/24/12; &lt; http://mises.org/daily/6158/&gt;)//Beddow</w:t>
      </w:r>
    </w:p>
    <w:p w14:paraId="670961D6" w14:textId="61FE2267" w:rsidR="002818CB" w:rsidRPr="000B1631" w:rsidRDefault="002818CB" w:rsidP="002818CB">
      <w:pPr>
        <w:rPr>
          <w:rFonts w:cs="Times New Roman"/>
          <w:u w:val="single"/>
        </w:rPr>
      </w:pPr>
      <w:r w:rsidRPr="006E69E5">
        <w:rPr>
          <w:rFonts w:cs="Times New Roman"/>
        </w:rPr>
        <w:t xml:space="preserve">We have just finished our quadrennial search for who is the very best in the world in a dizzying array of sports. We discovered who was absolutely the best at a given time, under the same circumstances, even if it was by a fraction of an inch or a hundredth of a second. But, especially in those photo finishes that provided audiences so many thrills, it seemed that the differences in rewards (gold versus silver medal, bronze medal versus off the medal stand, making the team or the finals versus just missing them, etc.) were far greater than the often small differences in performance. </w:t>
      </w:r>
      <w:r w:rsidRPr="006E69E5">
        <w:rPr>
          <w:rFonts w:cs="Times New Roman"/>
          <w:u w:val="single"/>
        </w:rPr>
        <w:t>That can lead to serious misunderstanding when people reason by analogy from sports competitions to market competition (shorthand for whatever voluntary arrangements people make with one another).</w:t>
      </w:r>
      <w:r w:rsidRPr="006E69E5">
        <w:rPr>
          <w:rFonts w:cs="Times New Roman"/>
        </w:rPr>
        <w:t xml:space="preserve"> In the Olympics, the rewards seem to only go to a very few "winners," which could be taken to imply that most of the participants — however talented, hardworking, and admirable in many ways — were losers (the most cynical version is that "second place means first loser").</w:t>
      </w:r>
      <w:r w:rsidRPr="006E69E5">
        <w:rPr>
          <w:rFonts w:cs="Times New Roman"/>
          <w:b/>
          <w:u w:val="single"/>
        </w:rPr>
        <w:t xml:space="preserve"> In economics language, absent careful thinking, it appears that the "winnings" go to those with an absolute advantage at a task, however slight their superiority, and such winner-take-all gains leave others worse off</w:t>
      </w:r>
      <w:r w:rsidRPr="006E69E5">
        <w:rPr>
          <w:rFonts w:cs="Times New Roman"/>
        </w:rPr>
        <w:t xml:space="preserve">. Even though that is a narrow and </w:t>
      </w:r>
      <w:r w:rsidRPr="006E69E5">
        <w:rPr>
          <w:rFonts w:cs="Times New Roman"/>
        </w:rPr>
        <w:lastRenderedPageBreak/>
        <w:t>misleading view of winning (ignoring the value of self-improvement and the accomplishment of making it that far, for instance), I believe similar thinking discolors many people's views of market competition.</w:t>
      </w:r>
      <w:r w:rsidRPr="006E69E5">
        <w:rPr>
          <w:rFonts w:cs="Times New Roman"/>
          <w:u w:val="single"/>
        </w:rPr>
        <w:t xml:space="preserve"> From the idea that in competition, including market competition, rewards are unfairly disproportionate to performance, it is but a short step to a host of statist interventions in the name of fairness that do little to advance fairness but a great deal to undermine the benefits we all derive from the competition involved in voluntary arrangements. </w:t>
      </w:r>
      <w:r w:rsidRPr="006E69E5">
        <w:rPr>
          <w:rFonts w:cs="Times New Roman"/>
          <w:b/>
          <w:u w:val="single"/>
        </w:rPr>
        <w:t>The analogy from winners in sports to winners in market competition reflects, in part, a confusion between absolute advantage (who can do absolutely more of something with their given resources) and comparative advantage (who is relatively better at doing one thing relative to what else they could have done with the same resources) — a distinction, first recognized by David Ricardo, with such important implications that every principles-of-economics course tries to make it clear. And a central part of that discussion is to demonstrate that, even when one party is better than another at both of two tasks considered, gains don't go to the one with the absolute advantage at the expense of the other party. Instead, specialization and exchange benefits both parties, as long as arrangements are voluntary, as in free markets.</w:t>
      </w:r>
      <w:r w:rsidRPr="006E69E5">
        <w:rPr>
          <w:rFonts w:cs="Times New Roman"/>
        </w:rPr>
        <w:t xml:space="preserve"> Economists have been through this story so often it seems obvious to us. But over 30 years of classroom experience has taught me that many students struggle to break out of a default setting of thinking in terms of absolute advantage ("to the winner goes the gold, but others lose" sports analogy), which is necessary to really understand comparative advantage. And many of those who do "get it" can still get confused by the jargon, sloppy thinking, faulty logic, and misrepresentation that typically misinform public-policy discussions. As a result, to help students get and retain what they have learned against the assaults of what Henry Hazlitt called "the best buyable minds," it is very helpful to both personalize things (so students can understand things as explaining what they would do) and use simple stories that keep to the essentials. And if this is useful for those who are taking economics courses, it is even more so for the vast majority with no economics training whatsoever. Let me illustrate with one of several examples I use in my principles class to demonstrate the logic and implications of comparative advantage. I ask my students who has a sibling still living at home. Out of the hands that go up, I pick a "volunteer." Say it is a female student and her sibling is a brother. The circumstance is simple. I posit that my student can mow the lawn at home in half an hour, but her brother takes one hour to do the same job. Then I ask my student who is the lowest cost or most efficient lawn mower. Even though students are assigned to read about comparative versus absolute advantage before class, about two-thirds of the time, my student (or others who jump in, eager to impress by being right first) chooses the obvious (for those thinking in terms of absolute advantage) and wrong answer: she is. I then take my student through the process of recognizing what is wrong with her logic. I point out that the right answer to my question is "it depends," because I have not, in fact, provided enough information to answer the question correctly beyond that. The key is to recognize that the relevant costs of mowing the lawn are not one hour versus half an hour of time. The central question is who gives up less of other things they could do with the time (or resources generally) that it took to mow the lawn, not the time required for the task itself. So I add the assumption that my student could earn $20 an hour working at something else (where the $20 reflects the value of output others anticipate receiving as a result of her efforts), but her brother could only earn $8 an hour elsewhere (also reflecting the value of output others anticipate receiving as a result of his efforts). With that added information, I demonstrate that </w:t>
      </w:r>
      <w:r w:rsidRPr="006E69E5">
        <w:rPr>
          <w:rFonts w:cs="Times New Roman"/>
          <w:u w:val="single"/>
        </w:rPr>
        <w:t>the absolute-advantage answer (she should mow the lawn) is wrong, and that both parties could gain from having the absolutely worse but comparatively better producer specialize and exchange</w:t>
      </w:r>
      <w:r w:rsidRPr="006E69E5">
        <w:rPr>
          <w:rFonts w:cs="Times New Roman"/>
        </w:rPr>
        <w:t xml:space="preserve">. In this example, the half hour of foregone output necessary for my student to mow the lawn is $10 of goods and services, as valued by others' willingness to pay. But the hour's worth of forgone output for her brother is only $8, also as valued by others' willingness to pay. The counterintuitive result is that even though her brother is absolutely worse at mowing the lawn (and at other things as well), he is comparatively better. In this case it is because while he is half as good at mowing the lawn, he is only 40 percent as good at what is being </w:t>
      </w:r>
      <w:r w:rsidRPr="006E69E5">
        <w:rPr>
          <w:rFonts w:cs="Times New Roman"/>
        </w:rPr>
        <w:lastRenderedPageBreak/>
        <w:t xml:space="preserve">given up, so he actually gives up less to mow the lawn. The implication is that it makes sense for her brother to mow the lawn despite his absolute disadvantage. </w:t>
      </w:r>
      <w:r w:rsidRPr="006E69E5">
        <w:rPr>
          <w:rFonts w:cs="Times New Roman"/>
          <w:u w:val="single"/>
        </w:rPr>
        <w:t xml:space="preserve">This is where the conflict with absolute-advantage ("only the best win") logic comes to a peak. How do we counter it? We demonstrate how both parties could be better off by having the person with each comparative advantage specializing in it, and exchanging with one another at mutually acceptable terms, regardless of absolute advantages. </w:t>
      </w:r>
      <w:r w:rsidRPr="006E69E5">
        <w:rPr>
          <w:rFonts w:cs="Times New Roman"/>
          <w:b/>
          <w:u w:val="single"/>
        </w:rPr>
        <w:t>It is not win-lose but win-win.</w:t>
      </w:r>
      <w:r w:rsidRPr="006E69E5">
        <w:rPr>
          <w:rFonts w:cs="Times New Roman"/>
        </w:rPr>
        <w:t xml:space="preserve"> One simple way is to start by assuming it is my student's responsibility to mow the lawn, and then show how it is in both of their interests to arrange a trade of services. In this case, my student would be willing to pay anything less than $10 to save her the $10 opportunity cost of mowing the lawn. Her brother would be willing to accept anything more than $8, because it would more than cover his opportunity cost. Say they propose to exchange services for $9. Both would say yes, and both end up better off. And because they would voluntarily agree, no third party need involve itself — their self-interests lead to the mutually beneficial result. Why doesn't this reasoning, which can be conveyed to (eventually) nodding heads in a classroom, not have a larger or more lasting effect on people's reasoning? This brings us back to reasoning by analogy to the Olympic-medal stand, because the victory celebrated there is substantially different from the victory for others that results from market competition. On the medal stand, the relevant "output" achieved and rewarded is victory, regardless of the speed, height, etc., with which it was achieved. But a more accurate analogy to the gains from competition in market arrangements is the improvement in results (higher heights, longer distances, faster times, etc.). </w:t>
      </w:r>
      <w:r w:rsidRPr="006E69E5">
        <w:rPr>
          <w:rFonts w:cs="Times New Roman"/>
          <w:u w:val="single"/>
        </w:rPr>
        <w:t>Competition leads to people being able to achieve certain tasks better as time passes, both through the direct effect of winners and through emulation by others of what works most successfully. The result is that both the participants and society get more productive at those tasks. More can be produced. It is a positive-sum game.</w:t>
      </w:r>
      <w:r w:rsidRPr="006E69E5">
        <w:rPr>
          <w:rFonts w:cs="Times New Roman"/>
        </w:rPr>
        <w:t xml:space="preserve"> And that fact is the often-missing link in people's understanding. Society gains from increasing what is produced with our resources, because competition to offer more of what other people desire makes them improve (as when record times fall), as opposed to the zero-sum conception of winning at others' expense embodied in a gold medal. And that fact — that more of what others value is produced as a result of market competition, which can be overlooked in medal-stand thinking — is why all participants will gain and why they seek out those arrangements voluntarily without anyone having to force them. It is also why, </w:t>
      </w:r>
      <w:r w:rsidRPr="006E69E5">
        <w:rPr>
          <w:rFonts w:cs="Times New Roman"/>
          <w:b/>
          <w:u w:val="single"/>
        </w:rPr>
        <w:t xml:space="preserve">when the heavy hand of government intervenes in those affairs (whether it is with price controls, entry restrictions, taxes, regulations, mandates, subsidies, licensing requirements, ad infinitum), it destroys improvements — wealth — that would have occurred without its coercive interference. </w:t>
      </w:r>
      <w:r w:rsidRPr="006E69E5">
        <w:rPr>
          <w:rFonts w:cs="Times New Roman"/>
        </w:rPr>
        <w:t xml:space="preserve">If we wish to avoid the misleading absolute-advantage, winner-loser view of competition that people can infer from sports when focusing only on medal stands, we need to focus elsewhere. We need to keep our analytical eye on the expansion of benefits for others as individuals get better at providing what they value — e.g., that a 3:48 mile allows someone to achieve a given result with 5 percent less time (resources, generally) than a four-minute mile. The better we can demonstrate this point to others, the fewer people will be convinced by bad logic and false attacks on voluntary arrangements. Then the political payoff to such nonsense will fall and government will abuse people's wealth-creating dealings less. If any of us could achieve some of that, it wouldn't matter whether we won a gold medal, a silver medal, or even 10,000th place — society would benefit greatly. And as people discover ways to do so even better, our own real contribution to our fellow man is in no way tarnished. We win every time anyone finds ways to do this better, resulting in expanded voluntary arrangements. The reason is that, gold medal or not, that is the gold standard for social organization. [product:0] As is so often the case when the issue is freedom and its corollary, competition to attract the voluntary cooperation of others, perhaps </w:t>
      </w:r>
      <w:r w:rsidRPr="006E69E5">
        <w:rPr>
          <w:rFonts w:cs="Times New Roman"/>
          <w:u w:val="single"/>
        </w:rPr>
        <w:t xml:space="preserve">the most lucid distinction between athletic competition and market competition comes from Ludwig von Mises, in his monumental book Human Action: Catallactic competition must not be confused with prize fights and beauty contests. The purpose of such fights and contests is to discover who is the best boxer or the prettiest girl. The social function of catallactic competition is, to be sure, not to establish who is the </w:t>
      </w:r>
      <w:r w:rsidRPr="006E69E5">
        <w:rPr>
          <w:rFonts w:cs="Times New Roman"/>
          <w:u w:val="single"/>
        </w:rPr>
        <w:lastRenderedPageBreak/>
        <w:t>smartest boy and to reward the winner by a title and medals. Its function is to safeguard the best satisfaction of the consumers attainable under the given state of the economic data.</w:t>
      </w:r>
    </w:p>
    <w:p w14:paraId="6DFB4042" w14:textId="77777777" w:rsidR="002818CB" w:rsidRPr="006E69E5" w:rsidRDefault="002818CB" w:rsidP="000B1631">
      <w:pPr>
        <w:pStyle w:val="Heading4"/>
      </w:pPr>
      <w:r w:rsidRPr="006E69E5">
        <w:t>Turn – the law of comparative advantage proves that the “loss of competitiveness” they solve is actually just a more specialized division of labor that would strengthen US economic productivity.</w:t>
      </w:r>
    </w:p>
    <w:p w14:paraId="5ADD04EF" w14:textId="77777777" w:rsidR="002818CB" w:rsidRPr="006E69E5" w:rsidRDefault="002818CB" w:rsidP="002818CB">
      <w:pPr>
        <w:rPr>
          <w:rFonts w:cs="Times New Roman"/>
          <w:b/>
        </w:rPr>
      </w:pPr>
      <w:r w:rsidRPr="000B1631">
        <w:rPr>
          <w:rStyle w:val="StyleStyleBold12pt"/>
        </w:rPr>
        <w:t>Reisman 06</w:t>
      </w:r>
      <w:r w:rsidRPr="006E69E5">
        <w:rPr>
          <w:rFonts w:cs="Times New Roman"/>
          <w:b/>
        </w:rPr>
        <w:t xml:space="preserve"> - </w:t>
      </w:r>
      <w:r w:rsidRPr="006E69E5">
        <w:rPr>
          <w:rFonts w:cs="Times New Roman"/>
          <w:szCs w:val="16"/>
        </w:rPr>
        <w:t>Professor Emeritus of Economics at Pepperdine and Senior Fellow at the Goldwater Institute (George, “Globalization: The Long-Run Big Picture” 11/18/06; http://mises.org/daily/2361/)//Beddow</w:t>
      </w:r>
    </w:p>
    <w:p w14:paraId="57EB0FE0" w14:textId="17DB29DD" w:rsidR="002818CB" w:rsidRPr="000B1631" w:rsidRDefault="002818CB" w:rsidP="002818CB">
      <w:pPr>
        <w:rPr>
          <w:rFonts w:cs="Times New Roman"/>
          <w:u w:val="single"/>
        </w:rPr>
      </w:pPr>
      <w:r w:rsidRPr="006E69E5">
        <w:rPr>
          <w:rFonts w:cs="Times New Roman"/>
        </w:rPr>
        <w:t xml:space="preserve">The changing, dynamic nature of comparative advantage is something that has apparently escaped Gomory and Baumol. They appear to believe that comparative advantage is something that once present should thereafter be fixed in its specifics for all time, and when they observe the repeated contradiction of this belief by the facts of reality, they describe the contradictions as matters of historical accident that are independent of market forces. Thus, they write: "In the wine-wool world, market forces, driven by demand and natural advantages, led the world to a single outcome. In today's world, market forces do not select a single, predetermined outcome, instead they tend to preserve the established pattern, whatever that pattern may be."[44] Gomory and Baumol fail to realize that </w:t>
      </w:r>
      <w:r w:rsidRPr="006E69E5">
        <w:rPr>
          <w:rFonts w:cs="Times New Roman"/>
          <w:u w:val="single"/>
        </w:rPr>
        <w:t>what the market forces are preserving is precisely comparative advantage and that the comparative advantage was established by market forces emanating from innovation, including that entailed in responses to changes in circumstances.</w:t>
      </w:r>
      <w:r w:rsidRPr="006E69E5">
        <w:rPr>
          <w:rFonts w:cs="Times New Roman"/>
        </w:rPr>
        <w:t xml:space="preserve"> (Indeed, they themselves write: "A war may force some country to invest heavily in some military product, like aircraft, or to develop a chemical industry because the country is cut off from its traditional supplier. Or a single, farseeing entrepreneur can start a company that inaugurates an industry."[45] ) At the same time, they complain about the difficulties of entering into an established industry with high capital requirements and extensive networks of dealers and suppliers without large-scale government aid,[46] all the while not realizing that what they are complaining about is nothing other than the difficulties of overcoming someone else's comparative advantage when there is as yet no market-based reason to do so. But enough of Gomory and Baumol. </w:t>
      </w:r>
      <w:r w:rsidRPr="006E69E5">
        <w:rPr>
          <w:rFonts w:cs="Times New Roman"/>
          <w:u w:val="single"/>
        </w:rPr>
        <w:t xml:space="preserve">It is necessary to turn to the relationship between comparative advantage and capital accumulation. We have seen that what enables a previously a backward country to begin to compete successfully with more advanced countries is the investment of capital in its territory. This serves dramatically to raise the productivity of its labor, which, combined with its prevailing low level of wage rates, gives it substantially lower costs of production and thus a corresponding advantage over its competitors in the more advanced countries with their higher level of wage rates. As rapid capital accumulation proceeds in what has up to now been a backward country, it becomes a growing supplier in one industry after another, correspondingly displacing the producers within the countries to which it exports. </w:t>
      </w:r>
      <w:r w:rsidRPr="006E69E5">
        <w:rPr>
          <w:rFonts w:cs="Times New Roman"/>
        </w:rPr>
        <w:t xml:space="preserve">Thus China and other East Asian countries now supply us with a major portion of our shoes, clothing, and electronic goods, and the domestic production of these goods has virtually ceased. Just </w:t>
      </w:r>
      <w:r w:rsidRPr="006E69E5">
        <w:rPr>
          <w:rFonts w:cs="Times New Roman"/>
          <w:b/>
        </w:rPr>
        <w:t>a</w:t>
      </w:r>
      <w:r w:rsidRPr="006E69E5">
        <w:rPr>
          <w:rFonts w:cs="Times New Roman"/>
          <w:b/>
          <w:u w:val="single"/>
        </w:rPr>
        <w:t xml:space="preserve">s in the case of outsourcing, but on a larger scale, the effect is not unemployment in the United States, but a redirection of employment, into lines whose expansion is made possible by means of funds released from the production and purchase of manufactures. </w:t>
      </w:r>
      <w:r w:rsidRPr="006E69E5">
        <w:rPr>
          <w:rFonts w:cs="Times New Roman"/>
          <w:u w:val="single"/>
        </w:rPr>
        <w:t xml:space="preserve">Thus, by virtue of being able to buy their shoes, clothing, and electronic goods more cheaply, people have more money available for such things as the purchase of homes and the making of home improvements, for travel and leisure, and all manner of other services. </w:t>
      </w:r>
      <w:r w:rsidRPr="006E69E5">
        <w:rPr>
          <w:rFonts w:cs="Times New Roman"/>
          <w:b/>
          <w:u w:val="single"/>
        </w:rPr>
        <w:t>And it is in these lines that new employment opportunities appear. The consequence is that there is no tendency toward a higher rate of unemployment as the result of foreign competition, but merely a change in the lines in which our comparative advantage now lies and thus a corresponding change in specific parts of the economic system in which we are employed.</w:t>
      </w:r>
      <w:r w:rsidRPr="006E69E5">
        <w:rPr>
          <w:rFonts w:cs="Times New Roman"/>
        </w:rPr>
        <w:t xml:space="preserve"> If not thwarted by opposing developments, such as the rising costs imposed by environmental legislation and other </w:t>
      </w:r>
      <w:r w:rsidRPr="006E69E5">
        <w:rPr>
          <w:rFonts w:cs="Times New Roman"/>
        </w:rPr>
        <w:lastRenderedPageBreak/>
        <w:t xml:space="preserve">government intervention, </w:t>
      </w:r>
      <w:r w:rsidRPr="006E69E5">
        <w:rPr>
          <w:rFonts w:cs="Times New Roman"/>
          <w:b/>
          <w:u w:val="single"/>
        </w:rPr>
        <w:t xml:space="preserve">the effect of getting more and more of our manufactures more economically from abroad than we can produce them at home is to raise our standard of living. </w:t>
      </w:r>
      <w:r w:rsidRPr="006E69E5">
        <w:rPr>
          <w:rFonts w:cs="Times New Roman"/>
          <w:u w:val="single"/>
        </w:rPr>
        <w:t xml:space="preserve">We no more suffer from the cheapness of foreign labor in producing the things we buy than we do from the cheapness of using machinery in the production of the things we buy. In responding to the changing pattern of comparative advantage a critical factor is the availability of newly accumulated capital to be invested in the lines into which labor must now move and which must take the place of the capital lost in lines of production in which we no longer have a comparative advantage. </w:t>
      </w:r>
      <w:r w:rsidRPr="006E69E5">
        <w:rPr>
          <w:rFonts w:cs="Times New Roman"/>
        </w:rPr>
        <w:t xml:space="preserve">To the extent that government policies of budget deficits, inflation, and progressive income and inheritance taxation prevent the accumulation of this new capital and of the further, additional capital that economic progress requires, there is a genuine economic problem, one that does represent a threat to the standard of living of the average American citizen. Any form of government regulation that serves to reduce output per unit of capital invested is also a threat to capital accumulation and the domestic standard of living. As we have seen, capital goods are produced by means of the application of labor and existing capital goods.[47] Anything that reduces the output of a given quantity of labor and capital goods or, what is equivalent, requires the application of more labor and capital goods to accomplish the same result, serves, other things being equal, to reduce the production of capital goods. Environmental legislation that requires substantial additional capital investment but results in no additional output thus operates to reduce the ability to produce and accumulate capital goods.[48] </w:t>
      </w:r>
      <w:r w:rsidRPr="006E69E5">
        <w:rPr>
          <w:rFonts w:cs="Times New Roman"/>
          <w:u w:val="single"/>
        </w:rPr>
        <w:t xml:space="preserve">In sum, the real threat to the American standard of living comes not from foreign competition but from misguided economic policies of the American government, enacted on the basis of the mistaken beliefs and plain ignorance of millions upon millions of American voters about what benefits them and what harms them economically. </w:t>
      </w:r>
      <w:r w:rsidRPr="006E69E5">
        <w:rPr>
          <w:rFonts w:cs="Times New Roman"/>
        </w:rPr>
        <w:t xml:space="preserve">Historically, </w:t>
      </w:r>
      <w:r w:rsidRPr="006E69E5">
        <w:rPr>
          <w:rFonts w:cs="Times New Roman"/>
          <w:u w:val="single"/>
        </w:rPr>
        <w:t>what underlay America's pattern of comparative advantage, including its ability to have wage rates far higher than those prevailing in the rest of the world and yet not to be widely undersold, was its radically higher productivity of labor. The productivity of labor in most of the rest of the world could not remotely approach that of the United States because the conditions required for substantial capital investment in most of the world were lacking.</w:t>
      </w:r>
      <w:r w:rsidRPr="006E69E5">
        <w:rPr>
          <w:rFonts w:cs="Times New Roman"/>
        </w:rPr>
        <w:t xml:space="preserve"> What was lacking were the security of property, economic freedom, and the enforcement of contracts. In their absence, there was no significant prospect of profit from investing in the backward countries. What is different now is that in important parts of the world the conditions for foreign investment have become much more propitious. China in particular, at least in several major provinces, has gone from a bastion of communism to a form of capitalism. </w:t>
      </w:r>
      <w:r w:rsidRPr="006E69E5">
        <w:rPr>
          <w:rFonts w:cs="Times New Roman"/>
          <w:u w:val="single"/>
        </w:rPr>
        <w:t>The security of property, economic freedom, and the enforcement of contracts are now present in China to an extent that has made substantial investment, foreign and domestic, worthwhile. But these necessary conditions still exist in China in a more or less precarious state and to a substantially lesser degree than they exist in the United States, and to a radically lesser degree than they would exist in the United States if the US were once again to adopt the degree of economic liberalism that characterized most of its history. These fundamental political-cultural advantages of the United States undoubtedly explain its continuing attraction to foreign investors the world over.</w:t>
      </w:r>
      <w:r w:rsidRPr="006E69E5">
        <w:rPr>
          <w:rFonts w:cs="Times New Roman"/>
        </w:rPr>
        <w:t xml:space="preserve"> If the United States were once again to become the bastion of economic freedom that it was in the past, its attractiveness to foreign investors would be substantially further increased. And more than that, it would benefit far more from any given amount of foreign investment, because instead of going largely into the financing of US government budget deficits, the foreign investment would go into building up the actual capital of the country. And, of course, domestic capital formation would greatly increase and take place at a substantial rate. In addition, capital, foreign and domestic, invested in the United States would be employed more efficiently and more productively, thereby bringing about further capital accumulation and tending progressively to raise the productivity of labor in the United States at a substantially higher rate than is presently possible. In this way, the United States might retain and even increase the proportion that its economy represents of the world economy, at least until the time came that other major countries adopted its degree of respect for property rights and economic freedom. I confess to being something of </w:t>
      </w:r>
      <w:r w:rsidRPr="006E69E5">
        <w:rPr>
          <w:rFonts w:cs="Times New Roman"/>
        </w:rPr>
        <w:lastRenderedPageBreak/>
        <w:t xml:space="preserve">an American nationalist. </w:t>
      </w:r>
      <w:r w:rsidRPr="006E69E5">
        <w:rPr>
          <w:rFonts w:cs="Times New Roman"/>
          <w:u w:val="single"/>
        </w:rPr>
        <w:t xml:space="preserve">I do not look forward to the United States declining to a share of the global economy that is commensurate merely with its relative population. </w:t>
      </w:r>
      <w:r w:rsidRPr="006E69E5">
        <w:rPr>
          <w:rFonts w:cs="Times New Roman"/>
        </w:rPr>
        <w:t xml:space="preserve">Restoration of America's traditional policy of economic liberalism, indeed, a more consistent and complete implementation of that policy than was achieved historically, would serve to postpone that day. </w:t>
      </w:r>
      <w:r w:rsidRPr="006E69E5">
        <w:rPr>
          <w:rFonts w:cs="Times New Roman"/>
          <w:b/>
          <w:u w:val="single"/>
        </w:rPr>
        <w:t>If and when that day finally came, it would come only because the whole world had finally become as "American" in its values and institutions as the United States itself originally set out to be.</w:t>
      </w:r>
      <w:r w:rsidRPr="006E69E5">
        <w:rPr>
          <w:rFonts w:cs="Times New Roman"/>
          <w:u w:val="single"/>
        </w:rPr>
        <w:t xml:space="preserve"> At that point, American nationalism would be redundant and cease to have any purpose. Whether or not globalization will continue and reach its ultimate potential depends on the global acceptance of America's traditional values of private property rights and economic freedom.</w:t>
      </w:r>
      <w:r w:rsidRPr="006E69E5">
        <w:rPr>
          <w:rFonts w:cs="Times New Roman"/>
        </w:rPr>
        <w:t xml:space="preserve"> The once seemingly insuperable obstacle of socialism has been swept away. Environmentalism, which is merely an enfeebled, primitivized reincarnation of socialism's hatred of capitalism, remains. It too will need to be swept aside if the world's presently backward countries are to have access to the raw materials they must have in order to achieve a modern standard of living. And, of course, </w:t>
      </w:r>
      <w:r w:rsidRPr="006E69E5">
        <w:rPr>
          <w:rFonts w:cs="Times New Roman"/>
          <w:u w:val="single"/>
        </w:rPr>
        <w:t>it will also be necessary for the world's rogue states to be deprived of the ability to inflict harm on their neighbors or in any other significant way to harm the further development and maintenance of the global division of labor. If these things can be accomplished and if the philosophy of economic liberalism can take hold across the world and further intensify in the areas in which it already has taken hold, then for the first time in human history a truly global economic system will be achieved, bringing unprecedented prosperity and economic progress everywhere.</w:t>
      </w:r>
    </w:p>
    <w:p w14:paraId="6FCCE987" w14:textId="77777777" w:rsidR="002818CB" w:rsidRPr="006E69E5" w:rsidRDefault="002818CB" w:rsidP="000B1631">
      <w:pPr>
        <w:pStyle w:val="Heading4"/>
      </w:pPr>
      <w:r w:rsidRPr="006E69E5">
        <w:t>Competitiveness is a worthless metric.</w:t>
      </w:r>
    </w:p>
    <w:p w14:paraId="2327C220" w14:textId="77777777" w:rsidR="002818CB" w:rsidRPr="006E69E5" w:rsidRDefault="002818CB" w:rsidP="002818CB">
      <w:pPr>
        <w:rPr>
          <w:rFonts w:cs="Times New Roman"/>
          <w:szCs w:val="16"/>
        </w:rPr>
      </w:pPr>
      <w:r w:rsidRPr="006E69E5">
        <w:rPr>
          <w:rFonts w:cs="Times New Roman"/>
          <w:b/>
        </w:rPr>
        <w:t xml:space="preserve">Krugman 11 </w:t>
      </w:r>
      <w:r w:rsidRPr="006E69E5">
        <w:rPr>
          <w:rFonts w:cs="Times New Roman"/>
        </w:rPr>
        <w:t xml:space="preserve">– </w:t>
      </w:r>
      <w:r w:rsidRPr="006E69E5">
        <w:rPr>
          <w:rFonts w:cs="Times New Roman"/>
          <w:szCs w:val="16"/>
        </w:rPr>
        <w:t>Nobel-prize-winning Keynesian economist and professor at Princeton, very serious person (Paul, “The Competition Myth”, 1/23/11; &lt;</w:t>
      </w:r>
      <w:r w:rsidRPr="006E69E5">
        <w:rPr>
          <w:rFonts w:cs="Times New Roman"/>
        </w:rPr>
        <w:t xml:space="preserve"> </w:t>
      </w:r>
      <w:r w:rsidRPr="006E69E5">
        <w:rPr>
          <w:rFonts w:cs="Times New Roman"/>
          <w:szCs w:val="16"/>
        </w:rPr>
        <w:t>http://www.nytimes.com/2011/01/24/opinion/24krugman.html?_r=0&gt;)//Beddow</w:t>
      </w:r>
    </w:p>
    <w:p w14:paraId="62C22153" w14:textId="474F169F" w:rsidR="002818CB" w:rsidRPr="002818CB" w:rsidRDefault="002818CB" w:rsidP="002818CB">
      <w:r w:rsidRPr="006E69E5">
        <w:rPr>
          <w:rFonts w:cs="Times New Roman"/>
          <w:u w:val="single"/>
        </w:rPr>
        <w:t xml:space="preserve">Meet the new buzzword, same as the old buzzword. In advance of the State of the Union, President Obama has telegraphed his main theme: competitiveness. </w:t>
      </w:r>
      <w:r w:rsidRPr="006E69E5">
        <w:rPr>
          <w:rFonts w:cs="Times New Roman"/>
        </w:rPr>
        <w:t>The President’s Economic Recovery Advisory Board has been renamed the President’s Council on Jobs and Competitiveness. And in his Saturday radio address,</w:t>
      </w:r>
      <w:r w:rsidRPr="006E69E5">
        <w:rPr>
          <w:rFonts w:cs="Times New Roman"/>
          <w:u w:val="single"/>
        </w:rPr>
        <w:t xml:space="preserve"> the president declared that “We can out-compete any other nation on Earth.</w:t>
      </w:r>
      <w:r w:rsidRPr="006E69E5">
        <w:rPr>
          <w:rFonts w:cs="Times New Roman"/>
        </w:rPr>
        <w:t xml:space="preserve">” This may be smart politics. Arguably, Mr. Obama has enlisted an old cliché on behalf of a good cause, as a way to sell a much-needed increase in public investment to a public thoroughly indoctrinated in the view that government spending is a bad thing. But let’s not kid ourselves: </w:t>
      </w:r>
      <w:r w:rsidRPr="006E69E5">
        <w:rPr>
          <w:rFonts w:cs="Times New Roman"/>
          <w:b/>
          <w:u w:val="single"/>
        </w:rPr>
        <w:t xml:space="preserve">talking about “competitiveness” as a goal is fundamentally misleading. At best, it’s a misdiagnosis of our problems. At worst, it could lead to policies based on the false idea that what’s good for corporations is good for America. </w:t>
      </w:r>
      <w:r w:rsidRPr="006E69E5">
        <w:rPr>
          <w:rFonts w:cs="Times New Roman"/>
        </w:rPr>
        <w:t xml:space="preserve">About that misdiagnosis: </w:t>
      </w:r>
      <w:r w:rsidRPr="006E69E5">
        <w:rPr>
          <w:rFonts w:cs="Times New Roman"/>
          <w:u w:val="single"/>
        </w:rPr>
        <w:t>What sense does it make to view our current woes as stemming from lack of competitiveness?</w:t>
      </w:r>
      <w:r w:rsidRPr="006E69E5">
        <w:rPr>
          <w:rFonts w:cs="Times New Roman"/>
          <w:b/>
          <w:u w:val="single"/>
        </w:rPr>
        <w:t xml:space="preserve"> It’s true that we’d have more jobs if we exported more and imported less. But the same is true of Europe and Japan, which also have depressed economies.</w:t>
      </w:r>
      <w:r w:rsidRPr="006E69E5">
        <w:rPr>
          <w:rFonts w:cs="Times New Roman"/>
        </w:rPr>
        <w:t xml:space="preserve"> And we can’t all export more while importing less, unless we can find another planet to sell to. Yes, we could demand that China shrink its trade surplus — but if confronting China is what Mr. Obama is proposing, he should say that plainly. Furthermore, while America is running a trade deficit, this deficit is smaller than it was before the Great Recession began. It would help if we could make it smaller still. </w:t>
      </w:r>
      <w:r w:rsidRPr="006E69E5">
        <w:rPr>
          <w:rFonts w:cs="Times New Roman"/>
          <w:b/>
          <w:u w:val="single"/>
        </w:rPr>
        <w:t xml:space="preserve">But ultimately, we’re in a mess because we had a financial crisis, not because American companies have lost their ability to compete with foreign rivals. </w:t>
      </w:r>
      <w:r w:rsidRPr="006E69E5">
        <w:rPr>
          <w:rFonts w:cs="Times New Roman"/>
          <w:u w:val="single"/>
        </w:rPr>
        <w:t>But isn’t it at least somewhat useful to think of our nation as if it were America Inc., competing in the global marketplace? No.</w:t>
      </w:r>
      <w:r w:rsidRPr="006E69E5">
        <w:rPr>
          <w:rFonts w:cs="Times New Roman"/>
        </w:rPr>
        <w:t xml:space="preserve"> Consider: A corporate leader who increases profits by slashing his work force is thought to be successful. Well, that’s more or less what has happened in America recently: employment is way down, but profits are hitting new records. Who, exactly, considers this economic success?</w:t>
      </w:r>
    </w:p>
    <w:p w14:paraId="18D73FB3" w14:textId="4848E7CC" w:rsidR="00C80EF7" w:rsidRDefault="00F63D35" w:rsidP="00F63D35">
      <w:pPr>
        <w:pStyle w:val="Heading2"/>
        <w:rPr>
          <w:rFonts w:cs="Times New Roman"/>
        </w:rPr>
      </w:pPr>
      <w:r w:rsidRPr="005A2163">
        <w:rPr>
          <w:rFonts w:cs="Times New Roman"/>
        </w:rPr>
        <w:lastRenderedPageBreak/>
        <w:t>AT: Warming Advantage</w:t>
      </w:r>
    </w:p>
    <w:p w14:paraId="34A177B2" w14:textId="77777777" w:rsidR="00DE18D2" w:rsidRPr="008B532B" w:rsidRDefault="00DE18D2" w:rsidP="00DE18D2">
      <w:pPr>
        <w:pStyle w:val="Heading3"/>
        <w:rPr>
          <w:rFonts w:cs="Times New Roman"/>
        </w:rPr>
      </w:pPr>
      <w:r w:rsidRPr="008B532B">
        <w:rPr>
          <w:rFonts w:cs="Times New Roman"/>
        </w:rPr>
        <w:lastRenderedPageBreak/>
        <w:t xml:space="preserve">AT: Warming – Inevitable/Can’t Solve—Studies Confirm </w:t>
      </w:r>
    </w:p>
    <w:p w14:paraId="3179BFB5" w14:textId="77777777" w:rsidR="00DE18D2" w:rsidRPr="008B532B" w:rsidRDefault="00DE18D2" w:rsidP="00DE18D2">
      <w:pPr>
        <w:pStyle w:val="Heading4"/>
        <w:rPr>
          <w:rFonts w:cs="Times New Roman"/>
        </w:rPr>
      </w:pPr>
      <w:r w:rsidRPr="008B532B">
        <w:rPr>
          <w:rFonts w:cs="Times New Roman"/>
        </w:rPr>
        <w:t xml:space="preserve">Warming inevitable even if we cut emissions to zero—multiple studies confirm </w:t>
      </w:r>
    </w:p>
    <w:p w14:paraId="26BC46A4" w14:textId="77777777" w:rsidR="00DE18D2" w:rsidRPr="008B532B" w:rsidRDefault="00DE18D2" w:rsidP="00DE18D2">
      <w:pPr>
        <w:rPr>
          <w:rStyle w:val="StyleStyleBold12pt"/>
          <w:rFonts w:cs="Times New Roman"/>
        </w:rPr>
      </w:pPr>
      <w:r w:rsidRPr="008B532B">
        <w:rPr>
          <w:rStyle w:val="StyleStyleBold12pt"/>
          <w:rFonts w:cs="Times New Roman"/>
        </w:rPr>
        <w:t>Gillett et al 10</w:t>
      </w:r>
      <w:r w:rsidRPr="008B532B">
        <w:rPr>
          <w:rFonts w:cs="Times New Roman"/>
        </w:rPr>
        <w:t>—director @ the Canadian Centre for Climate Modelling and Analysis</w:t>
      </w:r>
    </w:p>
    <w:p w14:paraId="1FEECAC9" w14:textId="77777777" w:rsidR="00DE18D2" w:rsidRPr="008B532B" w:rsidRDefault="00DE18D2" w:rsidP="00DE18D2">
      <w:pPr>
        <w:rPr>
          <w:rFonts w:cs="Times New Roman"/>
          <w:i/>
        </w:rPr>
      </w:pPr>
      <w:r w:rsidRPr="008B532B">
        <w:rPr>
          <w:rFonts w:cs="Times New Roman"/>
        </w:rPr>
        <w:t xml:space="preserve">Nathan, “Ongoing climate change following a complete cessation of carbon dioxide emissions”. </w:t>
      </w:r>
      <w:r w:rsidRPr="008B532B">
        <w:rPr>
          <w:rFonts w:cs="Times New Roman"/>
          <w:i/>
        </w:rPr>
        <w:t xml:space="preserve">Nature Geoscience </w:t>
      </w:r>
    </w:p>
    <w:p w14:paraId="26E64641" w14:textId="77777777" w:rsidR="00DE18D2" w:rsidRPr="008B532B" w:rsidRDefault="00DE18D2" w:rsidP="00DE18D2">
      <w:pPr>
        <w:pStyle w:val="card"/>
        <w:rPr>
          <w:rFonts w:eastAsiaTheme="minorEastAsia"/>
        </w:rPr>
      </w:pPr>
      <w:r w:rsidRPr="008B532B">
        <w:rPr>
          <w:rStyle w:val="StyleBoldUnderline"/>
          <w:rFonts w:eastAsiaTheme="minorEastAsia"/>
        </w:rPr>
        <w:t>Several recent studies have demonstrated that CO2-induced</w:t>
      </w:r>
      <w:r w:rsidRPr="008B532B">
        <w:rPr>
          <w:rFonts w:eastAsiaTheme="minorEastAsia"/>
        </w:rPr>
        <w:t xml:space="preserve"> 17 </w:t>
      </w:r>
      <w:r w:rsidRPr="008B532B">
        <w:rPr>
          <w:rStyle w:val="StyleBoldUnderline"/>
          <w:rFonts w:eastAsiaTheme="minorEastAsia"/>
        </w:rPr>
        <w:t>global mean temperature change is irreversible on human</w:t>
      </w:r>
      <w:r w:rsidRPr="008B532B">
        <w:rPr>
          <w:rFonts w:eastAsiaTheme="minorEastAsia"/>
        </w:rPr>
        <w:t xml:space="preserve"> 18 </w:t>
      </w:r>
      <w:r w:rsidRPr="008B532B">
        <w:rPr>
          <w:rStyle w:val="StyleBoldUnderline"/>
          <w:rFonts w:eastAsiaTheme="minorEastAsia"/>
        </w:rPr>
        <w:t>timescales1</w:t>
      </w:r>
      <w:r w:rsidRPr="008B532B">
        <w:rPr>
          <w:rFonts w:eastAsiaTheme="minorEastAsia"/>
        </w:rPr>
        <w:t xml:space="preserve">_5. We find that </w:t>
      </w:r>
      <w:r w:rsidRPr="008B532B">
        <w:rPr>
          <w:rStyle w:val="StyleBoldUnderline"/>
          <w:rFonts w:eastAsiaTheme="minorEastAsia"/>
        </w:rPr>
        <w:t>not only is this climate change</w:t>
      </w:r>
      <w:r w:rsidRPr="008B532B">
        <w:rPr>
          <w:rFonts w:eastAsiaTheme="minorEastAsia"/>
        </w:rPr>
        <w:t xml:space="preserve"> 19 </w:t>
      </w:r>
      <w:r w:rsidRPr="008B532B">
        <w:rPr>
          <w:rStyle w:val="StyleBoldUnderline"/>
          <w:rFonts w:eastAsiaTheme="minorEastAsia"/>
        </w:rPr>
        <w:t>irreversible, but that for some climate variables, such as Antarctic</w:t>
      </w:r>
      <w:r w:rsidRPr="008B532B">
        <w:rPr>
          <w:rFonts w:eastAsiaTheme="minorEastAsia"/>
        </w:rPr>
        <w:t xml:space="preserve"> 20 tem</w:t>
      </w:r>
      <w:r w:rsidRPr="008B532B">
        <w:rPr>
          <w:rStyle w:val="StyleBoldUnderline"/>
          <w:rFonts w:eastAsiaTheme="minorEastAsia"/>
        </w:rPr>
        <w:t>perature and North African rainfall, CO2-induced climate</w:t>
      </w:r>
      <w:r w:rsidRPr="008B532B">
        <w:rPr>
          <w:rFonts w:eastAsiaTheme="minorEastAsia"/>
        </w:rPr>
        <w:t xml:space="preserve"> 21 </w:t>
      </w:r>
      <w:r w:rsidRPr="008B532B">
        <w:rPr>
          <w:rStyle w:val="StyleBoldUnderline"/>
          <w:rFonts w:eastAsiaTheme="minorEastAsia"/>
        </w:rPr>
        <w:t>changes are simulated to continue to worsen for many centuries</w:t>
      </w:r>
      <w:r w:rsidRPr="008B532B">
        <w:rPr>
          <w:rFonts w:eastAsiaTheme="minorEastAsia"/>
        </w:rPr>
        <w:t xml:space="preserve"> 22 </w:t>
      </w:r>
      <w:r w:rsidRPr="008B532B">
        <w:rPr>
          <w:rStyle w:val="Emphasis"/>
          <w:rFonts w:eastAsiaTheme="minorEastAsia"/>
        </w:rPr>
        <w:t>even after a complete cessation of emissions.</w:t>
      </w:r>
      <w:r w:rsidRPr="008B532B">
        <w:rPr>
          <w:rFonts w:eastAsiaTheme="minorEastAsia"/>
        </w:rPr>
        <w:t xml:space="preserve"> Although it is 23 also well known that </w:t>
      </w:r>
      <w:r w:rsidRPr="008B532B">
        <w:rPr>
          <w:rStyle w:val="StyleBoldUnderline"/>
          <w:rFonts w:eastAsiaTheme="minorEastAsia"/>
        </w:rPr>
        <w:t>a large committed thermosteric sea level</w:t>
      </w:r>
      <w:r w:rsidRPr="008B532B">
        <w:rPr>
          <w:rFonts w:eastAsiaTheme="minorEastAsia"/>
        </w:rPr>
        <w:t xml:space="preserve"> 24 </w:t>
      </w:r>
      <w:r w:rsidRPr="008B532B">
        <w:rPr>
          <w:rStyle w:val="StyleBoldUnderline"/>
          <w:rFonts w:eastAsiaTheme="minorEastAsia"/>
        </w:rPr>
        <w:t>rise is expected even after a cessation of emissions</w:t>
      </w:r>
      <w:r w:rsidRPr="008B532B">
        <w:rPr>
          <w:rFonts w:eastAsiaTheme="minorEastAsia"/>
        </w:rPr>
        <w:t xml:space="preserve"> in 2100, 25 our finding of a strong delayed high-latitude Southern Ocean 26 warming at intermediate depths suggests that </w:t>
      </w:r>
      <w:r w:rsidRPr="008B532B">
        <w:rPr>
          <w:rStyle w:val="StyleBoldUnderline"/>
          <w:rFonts w:eastAsiaTheme="minorEastAsia"/>
        </w:rPr>
        <w:t>this effect may be</w:t>
      </w:r>
      <w:r w:rsidRPr="008B532B">
        <w:rPr>
          <w:rFonts w:eastAsiaTheme="minorEastAsia"/>
        </w:rPr>
        <w:t xml:space="preserve"> 27 </w:t>
      </w:r>
      <w:r w:rsidRPr="008B532B">
        <w:rPr>
          <w:rStyle w:val="StyleBoldUnderline"/>
          <w:rFonts w:eastAsiaTheme="minorEastAsia"/>
        </w:rPr>
        <w:t>compounded by ice shelf collapse, grounding line retreat, and ensuing accelerated ice discharge in marine-based sectors of the</w:t>
      </w:r>
      <w:r w:rsidRPr="008B532B">
        <w:rPr>
          <w:rFonts w:eastAsiaTheme="minorEastAsia"/>
        </w:rPr>
        <w:t xml:space="preserve"> 28 </w:t>
      </w:r>
      <w:r w:rsidRPr="008B532B">
        <w:rPr>
          <w:rStyle w:val="StyleBoldUnderline"/>
          <w:rFonts w:eastAsiaTheme="minorEastAsia"/>
        </w:rPr>
        <w:t>Antarctic ice sheet, precipitating a sea level rise of several metres</w:t>
      </w:r>
      <w:r w:rsidRPr="008B532B">
        <w:rPr>
          <w:rFonts w:eastAsiaTheme="minorEastAsia"/>
        </w:rPr>
        <w:t xml:space="preserve">. 29 Quantitative results presented here are subject to uncertainties 30 associated with the climate sensitivity, the rate of ocean heat 31 uptake and the rate of carbon uptake in CanESM1, but </w:t>
      </w:r>
      <w:r w:rsidRPr="008B532B">
        <w:rPr>
          <w:rStyle w:val="StyleBoldUnderline"/>
          <w:rFonts w:eastAsiaTheme="minorEastAsia"/>
        </w:rPr>
        <w:t>our</w:t>
      </w:r>
      <w:r w:rsidRPr="008B532B">
        <w:rPr>
          <w:rFonts w:eastAsiaTheme="minorEastAsia"/>
        </w:rPr>
        <w:t xml:space="preserve"> 32 </w:t>
      </w:r>
      <w:r w:rsidRPr="008B532B">
        <w:rPr>
          <w:rStyle w:val="StyleBoldUnderline"/>
          <w:rFonts w:eastAsiaTheme="minorEastAsia"/>
        </w:rPr>
        <w:t>findings of Northern Hemisphere cooling, Southern Hemisphere</w:t>
      </w:r>
      <w:r w:rsidRPr="008B532B">
        <w:rPr>
          <w:rFonts w:eastAsiaTheme="minorEastAsia"/>
        </w:rPr>
        <w:t xml:space="preserve"> 33 </w:t>
      </w:r>
      <w:r w:rsidRPr="008B532B">
        <w:rPr>
          <w:rStyle w:val="StyleBoldUnderline"/>
          <w:rFonts w:eastAsiaTheme="minorEastAsia"/>
        </w:rPr>
        <w:t>warming, a southward shift of the intertropical convergence zone</w:t>
      </w:r>
      <w:r w:rsidRPr="008B532B">
        <w:rPr>
          <w:rFonts w:eastAsiaTheme="minorEastAsia"/>
        </w:rPr>
        <w:t xml:space="preserve">, 34 </w:t>
      </w:r>
      <w:r w:rsidRPr="008B532B">
        <w:rPr>
          <w:rStyle w:val="StyleBoldUnderline"/>
          <w:rFonts w:eastAsiaTheme="minorEastAsia"/>
        </w:rPr>
        <w:t>and delayed and ongoing ocean warming at intermediate depths</w:t>
      </w:r>
      <w:r w:rsidRPr="008B532B">
        <w:rPr>
          <w:rFonts w:eastAsiaTheme="minorEastAsia"/>
        </w:rPr>
        <w:t xml:space="preserve"> 35 </w:t>
      </w:r>
      <w:r w:rsidRPr="008B532B">
        <w:rPr>
          <w:rStyle w:val="StyleBoldUnderline"/>
          <w:rFonts w:eastAsiaTheme="minorEastAsia"/>
        </w:rPr>
        <w:t>following a cessation of emissions are likely to be robust.</w:t>
      </w:r>
      <w:r w:rsidRPr="008B532B">
        <w:rPr>
          <w:rFonts w:eastAsiaTheme="minorEastAsia"/>
        </w:rPr>
        <w:t xml:space="preserve"> Geo- 36 engineering by stratospheric aerosol injection has been proposed 37 as a response measure in the event of a rapid melting of the 38 West Antarctic ice sheet24. Our results indicate that if such a 39 melting were driven by ocean warming at intermediate depths, as 40 is thought likely, a geoengineering response would be ineffective 41 for several centuries owing to the long delay associated with 42 subsurface ocean warming.</w:t>
      </w:r>
    </w:p>
    <w:p w14:paraId="6B21FF28" w14:textId="77777777" w:rsidR="00DE18D2" w:rsidRPr="008B532B" w:rsidRDefault="00DE18D2" w:rsidP="00DE18D2">
      <w:pPr>
        <w:pStyle w:val="Heading3"/>
        <w:rPr>
          <w:rFonts w:cs="Times New Roman"/>
        </w:rPr>
      </w:pPr>
      <w:r w:rsidRPr="008B532B">
        <w:rPr>
          <w:rFonts w:cs="Times New Roman"/>
        </w:rPr>
        <w:lastRenderedPageBreak/>
        <w:t xml:space="preserve">AT: Warming – Inevitable/Can’t Solve—Time Gap </w:t>
      </w:r>
    </w:p>
    <w:p w14:paraId="12468FAE" w14:textId="77777777" w:rsidR="00DE18D2" w:rsidRPr="008B532B" w:rsidRDefault="00DE18D2" w:rsidP="00DE18D2">
      <w:pPr>
        <w:pStyle w:val="Heading4"/>
        <w:rPr>
          <w:rFonts w:cs="Times New Roman"/>
        </w:rPr>
      </w:pPr>
      <w:r w:rsidRPr="008B532B">
        <w:rPr>
          <w:rFonts w:cs="Times New Roman"/>
        </w:rPr>
        <w:t>30 year time gap prevents solving warming – any effect takes decades</w:t>
      </w:r>
    </w:p>
    <w:p w14:paraId="3802BA49" w14:textId="77777777" w:rsidR="00DE18D2" w:rsidRPr="008B532B" w:rsidRDefault="00DE18D2" w:rsidP="00DE18D2">
      <w:pPr>
        <w:rPr>
          <w:rStyle w:val="StyleStyleBold12pt"/>
          <w:rFonts w:cs="Times New Roman"/>
        </w:rPr>
      </w:pPr>
      <w:r w:rsidRPr="008B532B">
        <w:rPr>
          <w:rStyle w:val="StyleStyleBold12pt"/>
          <w:rFonts w:cs="Times New Roman"/>
        </w:rPr>
        <w:t xml:space="preserve">Walker and King 8—Director of the School of Environment @Oxford </w:t>
      </w:r>
    </w:p>
    <w:p w14:paraId="5BB16593" w14:textId="77777777" w:rsidR="00DE18D2" w:rsidRPr="008B532B" w:rsidRDefault="00DE18D2" w:rsidP="00DE18D2">
      <w:pPr>
        <w:rPr>
          <w:rFonts w:cs="Times New Roman"/>
        </w:rPr>
      </w:pPr>
      <w:r w:rsidRPr="008B532B">
        <w:rPr>
          <w:rFonts w:cs="Times New Roman"/>
        </w:rPr>
        <w:t>Gabrielle, PhD in Chemistry, Sir David, Director of the Smith School of Enterprise and the Environment at the University of Oxford, and a senior scientific adviser to UBS, The Hot Topic, pg. 47</w:t>
      </w:r>
    </w:p>
    <w:p w14:paraId="75BEDDA8" w14:textId="4DE1BA5B" w:rsidR="00DE18D2" w:rsidRPr="008B532B" w:rsidRDefault="00DE18D2" w:rsidP="000B1631">
      <w:pPr>
        <w:pStyle w:val="card"/>
      </w:pPr>
      <w:r w:rsidRPr="008B532B">
        <w:t xml:space="preserve">Most people have now realized that climate change is upon us.  If pushed, most would probably say that if we don’t do something to change the way we live, things are more likely to get worse.  But few seem to have noticed one of the most important points to emerge from the last few years of scientific projections.  </w:t>
      </w:r>
      <w:r w:rsidRPr="008B532B">
        <w:rPr>
          <w:rStyle w:val="StyleBoldUnderline"/>
        </w:rPr>
        <w:t>All the evidence suggests that the world will experience significant</w:t>
      </w:r>
      <w:r w:rsidRPr="008B532B">
        <w:t xml:space="preserve"> and potentially highly dangerous </w:t>
      </w:r>
      <w:r w:rsidRPr="008B532B">
        <w:rPr>
          <w:rStyle w:val="StyleBoldUnderline"/>
        </w:rPr>
        <w:t xml:space="preserve">changes in climate over the next few decades </w:t>
      </w:r>
      <w:r w:rsidRPr="008B532B">
        <w:rPr>
          <w:rStyle w:val="Emphasis"/>
        </w:rPr>
        <w:t>no matter what we do now</w:t>
      </w:r>
      <w:r w:rsidRPr="008B532B">
        <w:t xml:space="preserve">.    </w:t>
      </w:r>
      <w:r w:rsidRPr="008B532B">
        <w:rPr>
          <w:rStyle w:val="StyleBoldUnderline"/>
        </w:rPr>
        <w:t>That’s because the ocean has a built in lag</w:t>
      </w:r>
      <w:r w:rsidRPr="008B532B">
        <w:t xml:space="preserve">.  </w:t>
      </w:r>
      <w:r w:rsidRPr="008B532B">
        <w:rPr>
          <w:rStyle w:val="StyleBoldUnderline"/>
        </w:rPr>
        <w:t>It takes time to heat up</w:t>
      </w:r>
      <w:r w:rsidRPr="008B532B">
        <w:t xml:space="preserve">, which is why the nicest time to swim is often the end of the summer rather than the middle.  The same principle holds for global warming, but on a longer timescale: </w:t>
      </w:r>
      <w:r w:rsidRPr="008B532B">
        <w:rPr>
          <w:rStyle w:val="StyleBoldUnderline"/>
        </w:rPr>
        <w:t xml:space="preserve">Because the oceans gradually soak up heat generated by the extra greenhouse gases, </w:t>
      </w:r>
      <w:r w:rsidRPr="008B532B">
        <w:rPr>
          <w:rStyle w:val="Emphasis"/>
        </w:rPr>
        <w:t>the full effect won’t be felt for decades to centuries.</w:t>
      </w:r>
      <w:r w:rsidRPr="008B532B">
        <w:t xml:space="preserve">  </w:t>
      </w:r>
      <w:r w:rsidRPr="008B532B">
        <w:rPr>
          <w:rStyle w:val="StyleBoldUnderline"/>
        </w:rPr>
        <w:t>This means that whatever we do now to change our carbon habits will take several decades to have any effect.</w:t>
      </w:r>
      <w:r w:rsidRPr="008B532B">
        <w:t xml:space="preserve">   In other words, </w:t>
      </w:r>
      <w:r w:rsidRPr="008B532B">
        <w:rPr>
          <w:rStyle w:val="StyleBoldUnderline"/>
        </w:rPr>
        <w:t>according to our most sophisticated models, the next twenty to thirty years will be more or less the same whether we quickly kick the carbon habit or continue burning as many fossil fuels as we can.</w:t>
      </w:r>
      <w:r w:rsidRPr="008B532B">
        <w:t xml:space="preserve"> Whatever we do today to reduce emissions will matter for our children’s generation and beyond, but not for our own.  The problem of climate change is one of legacy.  </w:t>
      </w:r>
    </w:p>
    <w:p w14:paraId="364A7257" w14:textId="77777777" w:rsidR="00DE18D2" w:rsidRPr="008B532B" w:rsidRDefault="00DE18D2" w:rsidP="00DE18D2">
      <w:pPr>
        <w:pStyle w:val="Heading3"/>
        <w:rPr>
          <w:rFonts w:cs="Times New Roman"/>
        </w:rPr>
      </w:pPr>
      <w:r w:rsidRPr="008B532B">
        <w:rPr>
          <w:rFonts w:cs="Times New Roman"/>
        </w:rPr>
        <w:lastRenderedPageBreak/>
        <w:t>AT: Warming– No Warming</w:t>
      </w:r>
    </w:p>
    <w:p w14:paraId="61113444" w14:textId="77777777" w:rsidR="00DE18D2" w:rsidRPr="008B532B" w:rsidRDefault="00DE18D2" w:rsidP="00DE18D2">
      <w:pPr>
        <w:pStyle w:val="Heading4"/>
        <w:rPr>
          <w:rFonts w:cs="Times New Roman"/>
        </w:rPr>
      </w:pPr>
      <w:r w:rsidRPr="008B532B">
        <w:rPr>
          <w:rFonts w:cs="Times New Roman"/>
        </w:rPr>
        <w:t>No warming—we’ve entered a 30 year period of cooling—proved by PDOs</w:t>
      </w:r>
    </w:p>
    <w:p w14:paraId="6C0F0B89" w14:textId="77777777" w:rsidR="00DE18D2" w:rsidRPr="008B532B" w:rsidRDefault="00DE18D2" w:rsidP="00DE18D2">
      <w:pPr>
        <w:rPr>
          <w:rFonts w:cs="Times New Roman"/>
        </w:rPr>
      </w:pPr>
      <w:r w:rsidRPr="008B532B">
        <w:rPr>
          <w:rFonts w:cs="Times New Roman"/>
        </w:rPr>
        <w:t>** PACIFIC DECADAL OSCILLATION</w:t>
      </w:r>
    </w:p>
    <w:p w14:paraId="183A8A1F" w14:textId="77777777" w:rsidR="00DE18D2" w:rsidRPr="008B532B" w:rsidRDefault="00DE18D2" w:rsidP="00DE18D2">
      <w:pPr>
        <w:rPr>
          <w:rFonts w:cs="Times New Roman"/>
        </w:rPr>
      </w:pPr>
      <w:r w:rsidRPr="008B532B">
        <w:rPr>
          <w:rStyle w:val="StyleStyleBold12pt"/>
          <w:rFonts w:cs="Times New Roman"/>
        </w:rPr>
        <w:t>Easterbrook 10</w:t>
      </w:r>
      <w:r w:rsidRPr="008B532B">
        <w:rPr>
          <w:rFonts w:cs="Times New Roman"/>
        </w:rPr>
        <w:t xml:space="preserve">—geology professor specializing in climate effects </w:t>
      </w:r>
    </w:p>
    <w:p w14:paraId="18D18AC6" w14:textId="2C434255" w:rsidR="00DE18D2" w:rsidRPr="008B532B" w:rsidRDefault="00DE18D2" w:rsidP="00DE18D2">
      <w:pPr>
        <w:rPr>
          <w:rFonts w:cs="Times New Roman"/>
        </w:rPr>
      </w:pPr>
      <w:r w:rsidRPr="008B532B">
        <w:rPr>
          <w:rFonts w:cs="Times New Roman"/>
        </w:rPr>
        <w:t>(Don, g</w:t>
      </w:r>
      <w:hyperlink r:id="rId55" w:history="1">
        <w:r w:rsidRPr="008B532B">
          <w:rPr>
            <w:rFonts w:cs="Times New Roman"/>
          </w:rPr>
          <w:t>eology</w:t>
        </w:r>
      </w:hyperlink>
      <w:r w:rsidRPr="008B532B">
        <w:rPr>
          <w:rFonts w:cs="Times New Roman"/>
        </w:rPr>
        <w:t xml:space="preserve"> professor emeritus at </w:t>
      </w:r>
      <w:hyperlink r:id="rId56" w:history="1">
        <w:r w:rsidRPr="008B532B">
          <w:rPr>
            <w:rFonts w:cs="Times New Roman"/>
          </w:rPr>
          <w:t>Western Washington University</w:t>
        </w:r>
      </w:hyperlink>
      <w:r w:rsidRPr="008B532B">
        <w:rPr>
          <w:rFonts w:cs="Times New Roman"/>
        </w:rPr>
        <w:t xml:space="preserve"> </w:t>
      </w:r>
      <w:r w:rsidR="00EF33C2" w:rsidRPr="00EF33C2">
        <w:rPr>
          <w:rFonts w:cs="Times New Roman"/>
        </w:rPr>
        <w:t>http://myweb.wwu.edu/dbunny/research/global/easterbrook_climate-cycle-evidence.pdf</w:t>
      </w:r>
      <w:r w:rsidR="00EF33C2">
        <w:rPr>
          <w:rFonts w:cs="Times New Roman"/>
        </w:rPr>
        <w:t xml:space="preserve">, </w:t>
      </w:r>
      <w:r w:rsidRPr="008B532B">
        <w:rPr>
          <w:rFonts w:cs="Times New Roman"/>
        </w:rPr>
        <w:t>EVIDENCE OF THE CAUSE OF GLOBAL WARMING AND COOLING: RECURRING GLOBAL, DECADAL, CLIMATE CYCLES RECORDED BY GLACIAL FLUCTUATIONS, ICE CORES, OCEAN TEMPERATURES, HISTORIC MEASUREMENTS AND SOLAR VARIATIONS)</w:t>
      </w:r>
    </w:p>
    <w:p w14:paraId="39C59AA8" w14:textId="77777777" w:rsidR="00DE18D2" w:rsidRPr="008B532B" w:rsidRDefault="00DE18D2" w:rsidP="00DE18D2">
      <w:pPr>
        <w:pStyle w:val="card"/>
        <w:rPr>
          <w:rStyle w:val="underline"/>
        </w:rPr>
      </w:pPr>
      <w:r w:rsidRPr="008B532B">
        <w:t>‘</w:t>
      </w:r>
      <w:r w:rsidRPr="008B532B">
        <w:rPr>
          <w:rStyle w:val="underline"/>
        </w:rPr>
        <w:t>Global warming’</w:t>
      </w:r>
      <w:r w:rsidRPr="008B532B">
        <w:t xml:space="preserve"> (the term used for warming from 1977 to 1998) </w:t>
      </w:r>
      <w:r w:rsidRPr="008B532B">
        <w:rPr>
          <w:rStyle w:val="underline"/>
        </w:rPr>
        <w:t>is over</w:t>
      </w:r>
      <w:r w:rsidRPr="008B532B">
        <w:t xml:space="preserve">. </w:t>
      </w:r>
      <w:r w:rsidRPr="008B532B">
        <w:rPr>
          <w:rStyle w:val="underline"/>
        </w:rPr>
        <w:t>No warming above the level temperatures in 1998 has occurred and global cooling has deepened since 2005</w:t>
      </w:r>
      <w:r w:rsidRPr="008B532B">
        <w:t xml:space="preserve"> (Fig. 24). </w:t>
      </w:r>
      <w:r w:rsidRPr="008B532B">
        <w:rPr>
          <w:rStyle w:val="underline"/>
        </w:rPr>
        <w:t>Switching of the PDO</w:t>
      </w:r>
      <w:r w:rsidRPr="008B532B">
        <w:t xml:space="preserve"> back and forth </w:t>
      </w:r>
      <w:r w:rsidRPr="008B532B">
        <w:rPr>
          <w:rStyle w:val="underline"/>
        </w:rPr>
        <w:t>from warm to cool modes has been documented by NASA’s satellite imagery</w:t>
      </w:r>
      <w:r w:rsidRPr="008B532B">
        <w:t xml:space="preserve"> (Figs. 25, 26). The satellite image from 1989 is typical of the warm mode (1945-1977) with most of the eastern Pacific adjacent to North America showing shades of yellow to red, indicating warm water. </w:t>
      </w:r>
      <w:r w:rsidRPr="008B532B">
        <w:rPr>
          <w:rStyle w:val="underline"/>
        </w:rPr>
        <w:t>The satellite image from 1999</w:t>
      </w:r>
      <w:r w:rsidRPr="008B532B">
        <w:t xml:space="preserve"> (Fig. 27) </w:t>
      </w:r>
      <w:r w:rsidRPr="008B532B">
        <w:rPr>
          <w:rStyle w:val="underline"/>
        </w:rPr>
        <w:t>shows a strong contrast to the 1997 image, with deep cooling of the eastern Pacific and a shift from the PDO warm to the PDO cool mode. This effectively marked the end of ‘global warming’</w:t>
      </w:r>
      <w:r w:rsidRPr="008B532B">
        <w:t xml:space="preserve"> (i.e., the 1977 to 1998 warm cycle). Figures 27–30 show that </w:t>
      </w:r>
      <w:r w:rsidRPr="008B532B">
        <w:rPr>
          <w:rStyle w:val="underline"/>
        </w:rPr>
        <w:t>the switch of the PDO from its warm cycle to the present cool cycle has become firmly established.</w:t>
      </w:r>
      <w:r w:rsidRPr="008B532B">
        <w:t xml:space="preserve"> </w:t>
      </w:r>
      <w:r w:rsidRPr="008B532B">
        <w:rPr>
          <w:rStyle w:val="underline"/>
        </w:rPr>
        <w:t>Each time this has occurred in the past century, global temperatures have remained cool for about 30 years</w:t>
      </w:r>
      <w:r w:rsidRPr="008B532B">
        <w:t xml:space="preserve"> (Fig. 31). </w:t>
      </w:r>
      <w:r w:rsidRPr="008B532B">
        <w:rPr>
          <w:rStyle w:val="underline"/>
        </w:rPr>
        <w:t>Thus</w:t>
      </w:r>
      <w:r w:rsidRPr="008B532B">
        <w:t xml:space="preserve">, the current sea surface temperatures not only explain why we have had global cooling for the past 10 years, but also assure that </w:t>
      </w:r>
      <w:r w:rsidRPr="008B532B">
        <w:rPr>
          <w:rStyle w:val="underline"/>
        </w:rPr>
        <w:t>cool temperatures will continue for several more decades.</w:t>
      </w:r>
    </w:p>
    <w:p w14:paraId="6CCAF8DE" w14:textId="77777777" w:rsidR="00DE18D2" w:rsidRPr="008B532B" w:rsidRDefault="00DE18D2" w:rsidP="00DE18D2">
      <w:pPr>
        <w:pStyle w:val="Heading4"/>
        <w:rPr>
          <w:rFonts w:cs="Times New Roman"/>
        </w:rPr>
      </w:pPr>
      <w:r w:rsidRPr="008B532B">
        <w:rPr>
          <w:rFonts w:cs="Times New Roman"/>
        </w:rPr>
        <w:t>Cooling is coming now – it’s fast and outweighs the effects of warming</w:t>
      </w:r>
    </w:p>
    <w:p w14:paraId="41BA54AF" w14:textId="77777777" w:rsidR="00DE18D2" w:rsidRPr="008B532B" w:rsidRDefault="00DE18D2" w:rsidP="00DE18D2">
      <w:pPr>
        <w:rPr>
          <w:rStyle w:val="StyleStyleBold12pt"/>
          <w:rFonts w:cs="Times New Roman"/>
        </w:rPr>
      </w:pPr>
      <w:r w:rsidRPr="008B532B">
        <w:rPr>
          <w:rStyle w:val="StyleStyleBold12pt"/>
          <w:rFonts w:cs="Times New Roman"/>
        </w:rPr>
        <w:t>Carlin 11 – PhD in Economics from MIT</w:t>
      </w:r>
    </w:p>
    <w:p w14:paraId="244F971E" w14:textId="77777777" w:rsidR="00DE18D2" w:rsidRPr="008B532B" w:rsidRDefault="00DE18D2" w:rsidP="00DE18D2">
      <w:pPr>
        <w:rPr>
          <w:rFonts w:cs="Times New Roman"/>
        </w:rPr>
      </w:pPr>
      <w:r w:rsidRPr="008B532B">
        <w:rPr>
          <w:rFonts w:cs="Times New Roman"/>
        </w:rPr>
        <w:t>Alan Carlin, PhD in Economics, former Director @ EPA and fellow @ RAND, 3-2011, “ A Multidisciplinary, Science-Based Approach to the Economics of Climate Change,” International Journal of Environmental Research and Public Health, Vol. 8</w:t>
      </w:r>
    </w:p>
    <w:p w14:paraId="1C650FB3" w14:textId="77777777" w:rsidR="00DE18D2" w:rsidRPr="008B532B" w:rsidRDefault="00DE18D2" w:rsidP="00DE18D2">
      <w:pPr>
        <w:pStyle w:val="card"/>
      </w:pPr>
      <w:r w:rsidRPr="008B532B">
        <w:t xml:space="preserve">On the contrary, the evidence is that </w:t>
      </w:r>
      <w:r w:rsidRPr="008B532B">
        <w:rPr>
          <w:rStyle w:val="StyleBoldUnderline"/>
        </w:rPr>
        <w:t>during interglacial periods over the last 3 million years the risks are on the temperature downside, not the upside. As we approach the point where the Holocene has reached the historical age when a new ice age has repeatedly started in past glacial cycles</w:t>
      </w:r>
      <w:r w:rsidRPr="008B532B">
        <w:t xml:space="preserve">, </w:t>
      </w:r>
      <w:r w:rsidRPr="008B532B">
        <w:rPr>
          <w:rStyle w:val="StyleBoldUnderline"/>
        </w:rPr>
        <w:t>this appears likely to be the only</w:t>
      </w:r>
      <w:r w:rsidRPr="008B532B">
        <w:t xml:space="preserve"> CAGW </w:t>
      </w:r>
      <w:r w:rsidRPr="008B532B">
        <w:rPr>
          <w:rStyle w:val="StyleBoldUnderline"/>
        </w:rPr>
        <w:t>effect that mankind should currently reasonably be concerned about</w:t>
      </w:r>
      <w:r w:rsidRPr="008B532B">
        <w:t xml:space="preserve">. </w:t>
      </w:r>
      <w:r w:rsidRPr="008B532B">
        <w:rPr>
          <w:rStyle w:val="StyleBoldUnderline"/>
        </w:rPr>
        <w:t>Earth is currently in an interglacial period quite similar to others before and after each of the glacial periods that Earth has experienced over the last 3 million years</w:t>
      </w:r>
      <w:r w:rsidRPr="008B532B">
        <w:t xml:space="preserve">. During these interglacial periods there is currently no known case where global temperatures suddenly and dramatically warmed above interglacial temperatures, such as we are now experiencing, to very much warmer temperatures. There have, of course, been interglacial periods that have experienced slightly higher temperatures, but none that we know of that after 10,000 years experienced a sudden catastrophic further increase in global temperatures. The point here is that </w:t>
      </w:r>
      <w:r w:rsidRPr="008B532B">
        <w:rPr>
          <w:rStyle w:val="StyleBoldUnderline"/>
        </w:rPr>
        <w:t xml:space="preserve">there does not appear to be instability towards much warmer temperatures during interglacial periods. There is rather instability towards much </w:t>
      </w:r>
      <w:r w:rsidRPr="008B532B">
        <w:rPr>
          <w:rStyle w:val="Emphasis"/>
        </w:rPr>
        <w:t>colder temperatures</w:t>
      </w:r>
      <w:r w:rsidRPr="008B532B">
        <w:rPr>
          <w:rStyle w:val="StyleBoldUnderline"/>
        </w:rPr>
        <w:t>, particularly during the later stages of interglacial periods</w:t>
      </w:r>
      <w:r w:rsidRPr="008B532B">
        <w:t xml:space="preserve">. In fact, </w:t>
      </w:r>
      <w:r w:rsidRPr="008B532B">
        <w:rPr>
          <w:rStyle w:val="StyleBoldUnderline"/>
        </w:rPr>
        <w:t xml:space="preserve">Earth has repeatedly entered new ice ages about every 100,000 years during recent cycles, and interglacial periods have lasted about 10,000 years. We are currently very close to the 10,000 year mark for the current interglacial period. </w:t>
      </w:r>
      <w:r w:rsidRPr="008B532B">
        <w:t xml:space="preserve">So if history is any guide, </w:t>
      </w:r>
      <w:r w:rsidRPr="008B532B">
        <w:rPr>
          <w:rStyle w:val="Emphasis"/>
        </w:rPr>
        <w:t>the main worry</w:t>
      </w:r>
      <w:r w:rsidRPr="008B532B">
        <w:rPr>
          <w:rStyle w:val="StyleBoldUnderline"/>
        </w:rPr>
        <w:t xml:space="preserve"> should be that of entering a new </w:t>
      </w:r>
      <w:r w:rsidRPr="008B532B">
        <w:rPr>
          <w:rStyle w:val="StyleBoldUnderline"/>
        </w:rPr>
        <w:lastRenderedPageBreak/>
        <w:t xml:space="preserve">ice age, with its growing ice sheets, that would </w:t>
      </w:r>
      <w:r w:rsidRPr="008B532B">
        <w:rPr>
          <w:rStyle w:val="Emphasis"/>
        </w:rPr>
        <w:t>probably wipe out civilization</w:t>
      </w:r>
      <w:r w:rsidRPr="008B532B">
        <w:rPr>
          <w:rStyle w:val="StyleBoldUnderline"/>
        </w:rPr>
        <w:t xml:space="preserve"> </w:t>
      </w:r>
      <w:r w:rsidRPr="008B532B">
        <w:t>in the temperate regions of the Northern Hemisphere—</w:t>
      </w:r>
      <w:r w:rsidRPr="008B532B">
        <w:rPr>
          <w:rStyle w:val="StyleBoldUnderline"/>
        </w:rPr>
        <w:t>not global warming. The</w:t>
      </w:r>
      <w:r w:rsidRPr="008B532B">
        <w:t xml:space="preserve"> economic </w:t>
      </w:r>
      <w:r w:rsidRPr="008B532B">
        <w:rPr>
          <w:rStyle w:val="StyleBoldUnderline"/>
        </w:rPr>
        <w:t>damages from a new ice age would</w:t>
      </w:r>
      <w:r w:rsidRPr="008B532B">
        <w:t xml:space="preserve"> indeed </w:t>
      </w:r>
      <w:r w:rsidRPr="008B532B">
        <w:rPr>
          <w:rStyle w:val="StyleBoldUnderline"/>
        </w:rPr>
        <w:t>be</w:t>
      </w:r>
      <w:r w:rsidRPr="008B532B">
        <w:t xml:space="preserve"> large, and almost certainly </w:t>
      </w:r>
      <w:r w:rsidRPr="008B532B">
        <w:rPr>
          <w:rStyle w:val="StyleBoldUnderline"/>
        </w:rPr>
        <w:t>catastrophic</w:t>
      </w:r>
      <w:r w:rsidRPr="008B532B">
        <w:t xml:space="preserve">. Unfortunately, </w:t>
      </w:r>
      <w:r w:rsidRPr="008B532B">
        <w:rPr>
          <w:rStyle w:val="StyleBoldUnderline"/>
        </w:rPr>
        <w:t xml:space="preserve">it is </w:t>
      </w:r>
      <w:r w:rsidRPr="008B532B">
        <w:rPr>
          <w:rStyle w:val="Emphasis"/>
        </w:rPr>
        <w:t>very likely</w:t>
      </w:r>
      <w:r w:rsidRPr="008B532B">
        <w:rPr>
          <w:rStyle w:val="StyleBoldUnderline"/>
        </w:rPr>
        <w:t xml:space="preserve"> to occur sooner</w:t>
      </w:r>
      <w:r w:rsidRPr="008B532B">
        <w:t xml:space="preserve"> or later.</w:t>
      </w:r>
    </w:p>
    <w:p w14:paraId="6C180989" w14:textId="77777777" w:rsidR="00DE18D2" w:rsidRPr="008B532B" w:rsidRDefault="00DE18D2" w:rsidP="00DE18D2">
      <w:pPr>
        <w:pStyle w:val="Heading4"/>
        <w:rPr>
          <w:rFonts w:cs="Times New Roman"/>
        </w:rPr>
      </w:pPr>
      <w:r w:rsidRPr="008B532B">
        <w:rPr>
          <w:rFonts w:cs="Times New Roman"/>
        </w:rPr>
        <w:t>No scientific support for global warming hypothesis</w:t>
      </w:r>
    </w:p>
    <w:p w14:paraId="7132BFDB" w14:textId="77777777" w:rsidR="00DE18D2" w:rsidRPr="008B532B" w:rsidRDefault="00DE18D2" w:rsidP="00DE18D2">
      <w:pPr>
        <w:rPr>
          <w:rStyle w:val="StyleStyleBold12pt"/>
          <w:rFonts w:cs="Times New Roman"/>
        </w:rPr>
      </w:pPr>
      <w:r w:rsidRPr="008B532B">
        <w:rPr>
          <w:rStyle w:val="StyleStyleBold12pt"/>
          <w:rFonts w:cs="Times New Roman"/>
        </w:rPr>
        <w:t xml:space="preserve">Armstong 11 </w:t>
      </w:r>
      <w:r w:rsidRPr="008B532B">
        <w:rPr>
          <w:rFonts w:cs="Times New Roman"/>
        </w:rPr>
        <w:t>– Professor @ U Wharton School</w:t>
      </w:r>
    </w:p>
    <w:p w14:paraId="42F734C3" w14:textId="77777777" w:rsidR="00DE18D2" w:rsidRPr="008B532B" w:rsidRDefault="00DE18D2" w:rsidP="00DE18D2">
      <w:pPr>
        <w:rPr>
          <w:rFonts w:cs="Times New Roman"/>
        </w:rPr>
      </w:pPr>
      <w:r w:rsidRPr="008B532B">
        <w:rPr>
          <w:rFonts w:cs="Times New Roman"/>
        </w:rPr>
        <w:t>J. Scott Armstrong, Professor of Marketing specializing in forecasting technology, 3-31-2011, “Climate Change Policy Issues,” CQ Congressional Testimony, Lexis</w:t>
      </w:r>
    </w:p>
    <w:p w14:paraId="1860D0DA" w14:textId="67B7224D" w:rsidR="00DE18D2" w:rsidRPr="008B532B" w:rsidRDefault="00DE18D2" w:rsidP="000B1631">
      <w:pPr>
        <w:pStyle w:val="card"/>
      </w:pPr>
      <w:r w:rsidRPr="008B532B">
        <w:rPr>
          <w:rStyle w:val="StyleBoldUnderline"/>
        </w:rPr>
        <w:t>Global warming alarmists have used improper procedures and</w:t>
      </w:r>
      <w:r w:rsidRPr="008B532B">
        <w:t xml:space="preserve">, most importantly, </w:t>
      </w:r>
      <w:r w:rsidRPr="008B532B">
        <w:rPr>
          <w:rStyle w:val="StyleBoldUnderline"/>
        </w:rPr>
        <w:t>have violated the general scientific principles of objectivity and full disclosure. They</w:t>
      </w:r>
      <w:r w:rsidRPr="008B532B">
        <w:t xml:space="preserve"> also </w:t>
      </w:r>
      <w:r w:rsidRPr="008B532B">
        <w:rPr>
          <w:rStyle w:val="StyleBoldUnderline"/>
        </w:rPr>
        <w:t>fail to correct errors or to cite relevant literature that reaches conclusion that are unfavorable. They</w:t>
      </w:r>
      <w:r w:rsidRPr="008B532B">
        <w:t xml:space="preserve"> also </w:t>
      </w:r>
      <w:r w:rsidRPr="008B532B">
        <w:rPr>
          <w:rStyle w:val="StyleBoldUnderline"/>
        </w:rPr>
        <w:t>have been deleting information</w:t>
      </w:r>
      <w:r w:rsidRPr="008B532B">
        <w:t xml:space="preserve"> from Wikipedia </w:t>
      </w:r>
      <w:r w:rsidRPr="008B532B">
        <w:rPr>
          <w:rStyle w:val="StyleBoldUnderline"/>
        </w:rPr>
        <w:t>that is unfavorable to the alarmists' viewpoint</w:t>
      </w:r>
      <w:r w:rsidRPr="008B532B">
        <w:t xml:space="preserve"> (e.g., my entry has been frequently revised by them). </w:t>
      </w:r>
      <w:r w:rsidRPr="008B532B">
        <w:rPr>
          <w:rStyle w:val="StyleBoldUnderline"/>
        </w:rPr>
        <w:t xml:space="preserve">These departures from the scientific method are </w:t>
      </w:r>
      <w:r w:rsidRPr="008B532B">
        <w:t xml:space="preserve">apparently </w:t>
      </w:r>
      <w:r w:rsidRPr="008B532B">
        <w:rPr>
          <w:rStyle w:val="StyleBoldUnderline"/>
        </w:rPr>
        <w:t>intentional</w:t>
      </w:r>
      <w:r w:rsidRPr="008B532B">
        <w:t xml:space="preserve">. Some alarmists claim that there is no need for them to follow scientific principles. For example, the late Stanford University biology professor Stephen Schneider said, "each of us has to decide what is the right balance between being effective and being honest." He also said "we have to offer up scary scenarios" (October 1989, Discover Magazine interview). Interestingly, Schneider had been a leader in the 1970s movement to get the government to take action to prevent global cooling. </w:t>
      </w:r>
      <w:r w:rsidRPr="008B532B">
        <w:rPr>
          <w:rStyle w:val="StyleBoldUnderline"/>
        </w:rPr>
        <w:t>ClimateGate</w:t>
      </w:r>
      <w:r w:rsidRPr="008B532B">
        <w:t xml:space="preserve"> also </w:t>
      </w:r>
      <w:r w:rsidRPr="008B532B">
        <w:rPr>
          <w:rStyle w:val="StyleBoldUnderline"/>
        </w:rPr>
        <w:t>documented many violations of objectivity and full disclosure committed by some of the climate experts</w:t>
      </w:r>
      <w:r w:rsidRPr="008B532B">
        <w:t xml:space="preserve"> that were in one way or another </w:t>
      </w:r>
      <w:r w:rsidRPr="008B532B">
        <w:rPr>
          <w:rStyle w:val="StyleBoldUnderline"/>
        </w:rPr>
        <w:t>associated with the IPCC</w:t>
      </w:r>
      <w:r w:rsidRPr="008B532B">
        <w:t xml:space="preserve">. </w:t>
      </w:r>
      <w:r w:rsidRPr="008B532B">
        <w:rPr>
          <w:rStyle w:val="StyleBoldUnderline"/>
        </w:rPr>
        <w:t>The alarmists' lack of interest in scientific forecasting procedures</w:t>
      </w:r>
      <w:r w:rsidRPr="008B532B">
        <w:t xml:space="preserve"> and the evidence from opinion polls (Pew Research Center 2008) </w:t>
      </w:r>
      <w:r w:rsidRPr="008B532B">
        <w:rPr>
          <w:rStyle w:val="StyleBoldUnderline"/>
        </w:rPr>
        <w:t>have led us to conclude that global warming is a political movement</w:t>
      </w:r>
      <w:r w:rsidRPr="008B532B">
        <w:t xml:space="preserve"> in the U.S. and elsewhere (Klaus 2009). </w:t>
      </w:r>
      <w:r w:rsidRPr="008B532B">
        <w:rPr>
          <w:rStyle w:val="StyleBoldUnderline"/>
        </w:rPr>
        <w:t>It is a product of advocacy, rather than of the scientific testing of multiple hypotheses</w:t>
      </w:r>
      <w:r w:rsidRPr="008B532B">
        <w:t>.</w:t>
      </w:r>
    </w:p>
    <w:p w14:paraId="5539054C" w14:textId="77777777" w:rsidR="00DE18D2" w:rsidRPr="008B532B" w:rsidRDefault="00DE18D2" w:rsidP="00DE18D2">
      <w:pPr>
        <w:pStyle w:val="Heading3"/>
        <w:rPr>
          <w:rFonts w:cs="Times New Roman"/>
        </w:rPr>
      </w:pPr>
      <w:r w:rsidRPr="008B532B">
        <w:rPr>
          <w:rFonts w:cs="Times New Roman"/>
        </w:rPr>
        <w:lastRenderedPageBreak/>
        <w:t>AT: Warming– No Modeling – China</w:t>
      </w:r>
    </w:p>
    <w:p w14:paraId="078D271B" w14:textId="77777777" w:rsidR="00DE18D2" w:rsidRPr="008B532B" w:rsidRDefault="00DE18D2" w:rsidP="00DE18D2">
      <w:pPr>
        <w:pStyle w:val="Heading4"/>
        <w:rPr>
          <w:rFonts w:cs="Times New Roman"/>
        </w:rPr>
      </w:pPr>
      <w:r w:rsidRPr="008B532B">
        <w:rPr>
          <w:rFonts w:cs="Times New Roman"/>
        </w:rPr>
        <w:t>No modeling in China – it’s structurally impossible</w:t>
      </w:r>
    </w:p>
    <w:p w14:paraId="4D21D8E7" w14:textId="77777777" w:rsidR="00DE18D2" w:rsidRPr="008B532B" w:rsidRDefault="00DE18D2" w:rsidP="00DE18D2">
      <w:pPr>
        <w:rPr>
          <w:rStyle w:val="StyleStyleBold12pt"/>
          <w:rFonts w:cs="Times New Roman"/>
        </w:rPr>
      </w:pPr>
      <w:r w:rsidRPr="008B532B">
        <w:rPr>
          <w:rStyle w:val="StyleStyleBold12pt"/>
          <w:rFonts w:cs="Times New Roman"/>
        </w:rPr>
        <w:t>Downs 8</w:t>
      </w:r>
    </w:p>
    <w:p w14:paraId="268AE232" w14:textId="77777777" w:rsidR="00DE18D2" w:rsidRPr="008B532B" w:rsidRDefault="00DE18D2" w:rsidP="00DE18D2">
      <w:pPr>
        <w:rPr>
          <w:rFonts w:cs="Times New Roman"/>
        </w:rPr>
      </w:pPr>
      <w:r w:rsidRPr="008B532B">
        <w:rPr>
          <w:rFonts w:cs="Times New Roman"/>
        </w:rPr>
        <w:t>Eric, Fellow @ Brookings, China Energy Fellow, Foreign Policy, John L. Thornton China Center U.S.-China Economic &amp; Security Review Commission, China’s Energy Policies and Their Environmental Impacts, http://www.brookings.edu/testimony/2008/0813_china_downs.aspx</w:t>
      </w:r>
    </w:p>
    <w:p w14:paraId="39146E8F" w14:textId="77777777" w:rsidR="00DE18D2" w:rsidRPr="008B532B" w:rsidRDefault="00DE18D2" w:rsidP="00DE18D2">
      <w:pPr>
        <w:pStyle w:val="card"/>
      </w:pPr>
      <w:r w:rsidRPr="008B532B">
        <w:t xml:space="preserve">China suffers from a disconnect between the increasingly prominent position of energy issues on its domestic and foreign policy agendas and the capacity of the country’s institutions to manage the energy sector. Some Chinese commentators have even argued that the biggest threat to China’s energy security is posed by the very institutions responsible for enhancing it. Consequently, restructuring China’s energy policymaking apparatus has been a subject of intense debate in recent years as the country has grappled with an unexpected surge in energy demand, growing dependence on energy imports, rising global energy prices and periodic domestic energy supply shortages. </w:t>
      </w:r>
      <w:r w:rsidRPr="008B532B">
        <w:rPr>
          <w:rStyle w:val="StyleBoldUnderline"/>
        </w:rPr>
        <w:t>Authority over China’s energy sector</w:t>
      </w:r>
      <w:r w:rsidRPr="008B532B">
        <w:t xml:space="preserve"> at the national level </w:t>
      </w:r>
      <w:r w:rsidRPr="008B532B">
        <w:rPr>
          <w:rStyle w:val="StyleBoldUnderline"/>
        </w:rPr>
        <w:t>is fractured</w:t>
      </w:r>
      <w:r w:rsidRPr="008B532B">
        <w:t xml:space="preserve"> among more than a dozen government agencies, the most important of which is the National Development and Reform Commission (NDRC). Within the NDRC itself, responsibility for energy is similarly scattered among multiple departments. Prior to the restructuring in March 2008, the key component was the Energy Bureau, which had a broad mandate but lacked the authority, tools and manpower to fulfill it. In 2005, the government added another cook to the kitchen with the establishment of the National Energy Leading Group, an advisory body headed by Premier Wen Jiabao. While the leading group’s creation reflected recognition of the need to strengthen energy sector management, it did not eradicate China’s energy governance woes. </w:t>
      </w:r>
      <w:r w:rsidRPr="008B532B">
        <w:rPr>
          <w:rStyle w:val="StyleBoldUnderline"/>
        </w:rPr>
        <w:t>China’s fragmented</w:t>
      </w:r>
      <w:r w:rsidRPr="008B532B">
        <w:t xml:space="preserve"> energy </w:t>
      </w:r>
      <w:r w:rsidRPr="008B532B">
        <w:rPr>
          <w:rStyle w:val="StyleBoldUnderline"/>
        </w:rPr>
        <w:t>policymaking structure has impeded energy governance because there is no single institution</w:t>
      </w:r>
      <w:r w:rsidRPr="008B532B">
        <w:t xml:space="preserve">, such as a Ministry of Energy, </w:t>
      </w:r>
      <w:r w:rsidRPr="008B532B">
        <w:rPr>
          <w:rStyle w:val="StyleBoldUnderline"/>
        </w:rPr>
        <w:t>with the authority to coordinate</w:t>
      </w:r>
      <w:r w:rsidRPr="008B532B">
        <w:t xml:space="preserve"> the </w:t>
      </w:r>
      <w:r w:rsidRPr="008B532B">
        <w:rPr>
          <w:rStyle w:val="StyleBoldUnderline"/>
        </w:rPr>
        <w:t>interests of</w:t>
      </w:r>
      <w:r w:rsidRPr="008B532B">
        <w:t xml:space="preserve"> the various </w:t>
      </w:r>
      <w:r w:rsidRPr="008B532B">
        <w:rPr>
          <w:rStyle w:val="StyleBoldUnderline"/>
        </w:rPr>
        <w:t>stakeholders</w:t>
      </w:r>
      <w:r w:rsidRPr="008B532B">
        <w:t xml:space="preserve">. For example, the </w:t>
      </w:r>
      <w:r w:rsidRPr="008B532B">
        <w:rPr>
          <w:rStyle w:val="StyleBoldUnderline"/>
        </w:rPr>
        <w:t>implementation</w:t>
      </w:r>
      <w:r w:rsidRPr="008B532B">
        <w:t xml:space="preserve"> of energy laws </w:t>
      </w:r>
      <w:r w:rsidRPr="008B532B">
        <w:rPr>
          <w:rStyle w:val="StyleBoldUnderline"/>
        </w:rPr>
        <w:t>is hampered</w:t>
      </w:r>
      <w:r w:rsidRPr="008B532B">
        <w:rPr>
          <w:sz w:val="12"/>
          <w:szCs w:val="12"/>
        </w:rPr>
        <w:t xml:space="preserve"> by the fact that those laws often do not specify the government agencies responsible for implementation because of disputes over who should be in charge. Similarly, the fuel tax that the NPC approved in 1999 has not been implemented because of the failure of the relevant stakeholders to reach an agreement. The policy paralysis within the energy bureaucracy stands in sharp contrast to the activism of China’s state-owned energy companies. These firms are powerful and relatively autonomous actors. Their influence is derived from their full and vice ministerial ranks, the membership of some top executives in the Central Committee of the Chinese Communist Party, industry expertise, internationally listed subsidiaries and profitability (at least until recently). More often than not, it is China’s energy firms who initiate major energy projects and policies that are later embraced by the government, such as the West-East Pipeline and the acquisition of foreign energy assets. The companies also have some capacity to advance corporate interests at the expense of national ones. For example, oil and power generating companies have periodically reduced their output to pressure the government to raise the state-set prices of refined products and electricity, which have not kept pace with increases in the market-determined prices of crude oil and coal. Similarly, China’s national oil companies have ignored guidance from the central government about where they should invest overseas. II. China’s “new” energy policymaking structure The recent changes to China’s energy policymaking apparatus are the latest in a series of institutional reforms aimed at improving energy governance. In March 2008, the NPC approved two additions to China’s energy bureaucracy – the State Energy Commission (SEC) and the National Energy Administration (NEA). The SEC, a high-level discussion and coordination body whose specific functions, organization and staffing have not yet been determined, will replace the National Energy Leading Group. The daily affairs of the SEC will be handled by the NEA, a vice-ministerial component of the NDRC, which is the successor to the NDRC’s Energy Bureau. In addition to the Energy Bureau, the NEA is also comprised of other energy offices from the NDRC, the Office of the National Leading Group, and the nuclear power administration of the Commission of Science, Technology and Industry for National Defense. The NEA has a broad mandate, which includes managing the country’s energy industries, drafting energy plans and policies, negotiating with international energy agencies and approving foreign energy investments. The NEA, like its predecessor, will struggle to fulfill its mandate because it lacks the authority, autonomy, manpower and tools to deal with the country’s energy challenges. Although the NEA’s capabilities in each of these areas are greater than those possessed by the NDRC Energy Bureau, they still fall short of what the NEA needs to do its job. Authority: The NEA has more political clout than its predecessor, but not enough to mitigate the bureaucratic infighting that undermines energy decision-making. The NEA is a vice-ministerial body, which is a step above that of the Energy Bureau, which was a bureau-level organization. However, the NEA still does not have the authority it needs to coordinate the interests of ministries, commissions and state-owned energy companies. One of the frustrations of officials in the NDRC Energy Bureau was that the energy companies often undercut their authority by circumventing the Bureau to hold face-to-face discussions with China’s senior leadership. The authority of the NEA is somewhat enhanced by the appointment of Zhang Guobao, a Vice-Chairman of the NDRC with full ministerial rank, as head of the NEA. While it was widely expected that Zhang would retire, his new position is a reflection of his substantial energy expertise. Zhang, who has worked at the NDRC since 1983, is a smart and skillful bureaucrat with encyclopedic knowledge of China’s energy sector. He has overseen the development of some of the country’s major infrastructure projects, including the West-East Pipeline, the transmission of electricity from west to east, the Qinghai-Tibet Railway and the expansion of Beijing Capital International Airport. Autonomy: The NEA is a creature of the NDRC. Some Chinese media reports speculated that the fact that the NEA’s offices will be separate from those of the NDRC and that the NEA will have its own Party Group – which will give the NEA greater autonomy in managing its affairs, including personnel decisions – are signs of the NEA’s independence. However, the fact that Zhang Guobao – an NDRC “lifer” – is head of the NEA and its Party Group indicates that the NEA’s room to maneuver will be constrained by the NDRC. Moreover, the NEA’s independence is limited by the fact that key tools it needs to effectively manage the energy sector are in the hands of the NDRC. Tools: Arguably the greatest constraint on the NEA’s ability to fulfill its mandate is the fact that is does not possess the authority to set energy prices, which remain the purview of the NDRC’s Pricing Department. The issue of who would end up with the power to determine energy prices was, in the words of Zhang Guobao, a subject of “constant dispute” during the bureaucratic reorganization. Although the NEA can make suggestions about energy price adjustments and should be consulted by the NDRC on any proposed changes, the shots are still being called by the NDRC (and ultimately the State Council, whose approval is needed for any major energy price changes). The fact that the NDRC retained control over energy prices is hardly surprising. The power to set prices is one of the NDRC’s main instruments of macroeconomic control, which it understandably is reluctant to relinquish, especially to a subordinate component which might be tempted to adjust energy prices in ways that run counter to broader NDRC objectives, such as combating inflation. The NEA’s lack of authority over energy prices makes its task of mitigating the current electricity shortages, which are partly rooted in price controls, especially challenging. Electricity prices are set by the state, while coal prices are determined by the market. The failure of electricity price increases to keep pace with soaring coal prices has contributed to the national power shortage because some electricity producers can't afford coal while others are unwilling to operate at a loss. With no pricing power, the NEA has little choice but to resort to administrative measures to achieve an objective that would be more effectively realized by raising and ultimately </w:t>
      </w:r>
      <w:r w:rsidRPr="008B532B">
        <w:rPr>
          <w:sz w:val="12"/>
          <w:szCs w:val="12"/>
        </w:rPr>
        <w:lastRenderedPageBreak/>
        <w:t xml:space="preserve">liberalizing electricity prices. Personnel: </w:t>
      </w:r>
      <w:r w:rsidRPr="008B532B">
        <w:rPr>
          <w:rStyle w:val="StyleBoldUnderline"/>
        </w:rPr>
        <w:t>The central government is</w:t>
      </w:r>
      <w:r w:rsidRPr="008B532B">
        <w:t xml:space="preserve"> still </w:t>
      </w:r>
      <w:r w:rsidRPr="008B532B">
        <w:rPr>
          <w:rStyle w:val="StyleBoldUnderline"/>
        </w:rPr>
        <w:t>managing the energy sector with a skeleton crew</w:t>
      </w:r>
      <w:r w:rsidRPr="008B532B">
        <w:t xml:space="preserve">. Contrary to rumors that </w:t>
      </w:r>
      <w:r w:rsidRPr="008B532B">
        <w:rPr>
          <w:rStyle w:val="StyleBoldUnderline"/>
        </w:rPr>
        <w:t xml:space="preserve">the NEA’s staff </w:t>
      </w:r>
      <w:r w:rsidRPr="008B532B">
        <w:t xml:space="preserve">would be as large as 200, </w:t>
      </w:r>
      <w:r w:rsidRPr="008B532B">
        <w:rPr>
          <w:rStyle w:val="StyleBoldUnderline"/>
        </w:rPr>
        <w:t>it ended up with just 112 people</w:t>
      </w:r>
      <w:r w:rsidRPr="008B532B">
        <w:t xml:space="preserve">. This staff quota is certainly larger than that of </w:t>
      </w:r>
      <w:r w:rsidRPr="008B532B">
        <w:rPr>
          <w:rStyle w:val="StyleBoldUnderline"/>
        </w:rPr>
        <w:t>the</w:t>
      </w:r>
      <w:r w:rsidRPr="008B532B">
        <w:t xml:space="preserve"> </w:t>
      </w:r>
      <w:r w:rsidRPr="008B532B">
        <w:rPr>
          <w:rStyle w:val="StyleBoldUnderline"/>
        </w:rPr>
        <w:t>NDRC</w:t>
      </w:r>
      <w:r w:rsidRPr="008B532B">
        <w:t xml:space="preserve"> Energy Bureau, which </w:t>
      </w:r>
      <w:r w:rsidRPr="008B532B">
        <w:rPr>
          <w:rStyle w:val="StyleBoldUnderline"/>
        </w:rPr>
        <w:t>had only 50 people</w:t>
      </w:r>
      <w:r w:rsidRPr="008B532B">
        <w:t xml:space="preserve">, but it does not represent a major increase in the number of people directly involved in managing the energy sector at the national level. Moreover, some Chinese media reports have speculated that the NEA may face the problem of “too many generals and not enough soldiers” because at least half of the 112 slots at the NEA are for positions at the deputy department head level and above. The Party organ that determines the functions, internal structure and staff quotas for government institutions probably resisted calls for more personnel out of concern that if it approved a large staff for the NEA, then other government bodies would also press for more manpower at a time when the State Council is trying to streamline the bureaucracy. In sum, </w:t>
      </w:r>
      <w:r w:rsidRPr="008B532B">
        <w:rPr>
          <w:rStyle w:val="StyleBoldUnderline"/>
        </w:rPr>
        <w:t>China’s</w:t>
      </w:r>
      <w:r w:rsidRPr="008B532B">
        <w:t xml:space="preserve"> new energy </w:t>
      </w:r>
      <w:r w:rsidRPr="008B532B">
        <w:rPr>
          <w:rStyle w:val="StyleBoldUnderline"/>
        </w:rPr>
        <w:t>administration is unlikely to substantially improve</w:t>
      </w:r>
      <w:r w:rsidRPr="008B532B">
        <w:t xml:space="preserve"> energy </w:t>
      </w:r>
      <w:r w:rsidRPr="008B532B">
        <w:rPr>
          <w:rStyle w:val="StyleBoldUnderline"/>
        </w:rPr>
        <w:t>governance</w:t>
      </w:r>
      <w:r w:rsidRPr="008B532B">
        <w:t xml:space="preserve">. The organizational </w:t>
      </w:r>
      <w:r w:rsidRPr="008B532B">
        <w:rPr>
          <w:rStyle w:val="StyleBoldUnderline"/>
        </w:rPr>
        <w:t>changes are</w:t>
      </w:r>
      <w:r w:rsidRPr="008B532B">
        <w:t xml:space="preserve"> </w:t>
      </w:r>
      <w:r w:rsidRPr="008B532B">
        <w:rPr>
          <w:rStyle w:val="StyleBoldUnderline"/>
        </w:rPr>
        <w:t>tantamount to rearranging deck chairs on the Titanic</w:t>
      </w:r>
      <w:r w:rsidRPr="008B532B">
        <w:t xml:space="preserve">. Although the energy bureaucracy looks a bit different, its limited capacities remain largely unchanged. Consequently, </w:t>
      </w:r>
      <w:r w:rsidRPr="008B532B">
        <w:rPr>
          <w:rStyle w:val="StyleBoldUnderline"/>
        </w:rPr>
        <w:t>we can expect</w:t>
      </w:r>
      <w:r w:rsidRPr="008B532B">
        <w:t xml:space="preserve"> to see a continuation of </w:t>
      </w:r>
      <w:r w:rsidRPr="008B532B">
        <w:rPr>
          <w:rStyle w:val="StyleBoldUnderline"/>
        </w:rPr>
        <w:t>business as usual: conflicts of interest will impede decision-making</w:t>
      </w:r>
      <w:r w:rsidRPr="008B532B">
        <w:t xml:space="preserve">; the </w:t>
      </w:r>
      <w:r w:rsidRPr="008B532B">
        <w:rPr>
          <w:rStyle w:val="StyleBoldUnderline"/>
        </w:rPr>
        <w:t>energy companies will remain important drivers</w:t>
      </w:r>
      <w:r w:rsidRPr="008B532B">
        <w:t xml:space="preserve"> of projects and policies; state-set energy prices will continue to contribute to periodic domestic energy supply shortfalls; and </w:t>
      </w:r>
      <w:r w:rsidRPr="008B532B">
        <w:rPr>
          <w:rStyle w:val="StyleBoldUnderline"/>
        </w:rPr>
        <w:t>the NEA</w:t>
      </w:r>
      <w:r w:rsidRPr="008B532B">
        <w:t xml:space="preserve">, with no authority to adjust energy prices, probably </w:t>
      </w:r>
      <w:r w:rsidRPr="008B532B">
        <w:rPr>
          <w:rStyle w:val="StyleBoldUnderline"/>
        </w:rPr>
        <w:t>will resort to “second best” administrative measures</w:t>
      </w:r>
      <w:r w:rsidRPr="008B532B">
        <w:t xml:space="preserve"> to try to eradicate those shortages. The modest tinkering to China’s energy policymaking apparatus unveiled during the March 2008 NPC meeting reflects the conflicts of interest that stymie energy decision-making. Despite widespread recognition among Chinese officials and energy experts of the need to get the country’s energy institutions “right” and the growing chorus of voices calling for the establishment of a Ministry of Energy (MOE), there are powerful ministerial and corporate interests that favor the status quo. The opposition to the creation of a MOE, a hot topic of debate in Chinese energy circles in recent years, was led by the NDRC and the state-owned energy companies. The mere specter of a MOE strikes fear in the heart of the NDRC because it would deprive the NDRC of a substantial portion of its portfolio and important tools of macroeconomic control. The NDRC’s aversion is shared by the energy firms who are reluctant to have another political master and afraid that a MOE would limit their direct access to China’s leadership. Such opposition helps explain why the government was unable to forge a consensus in favor of more robust changes to China’s energy policymaking apparatus. Implications for the United States First, </w:t>
      </w:r>
      <w:r w:rsidRPr="008B532B">
        <w:rPr>
          <w:rStyle w:val="StyleBoldUnderline"/>
        </w:rPr>
        <w:t xml:space="preserve">US policymakers should recognize that China’s fractured energy policymaking apparatus may constrain the Chinese government from doing all that US policymakers would like it to do </w:t>
      </w:r>
      <w:r w:rsidRPr="008B532B">
        <w:t xml:space="preserve">– and indeed what Chinese leaders themselves might want to do – </w:t>
      </w:r>
      <w:r w:rsidRPr="008B532B">
        <w:rPr>
          <w:rStyle w:val="StyleBoldUnderline"/>
        </w:rPr>
        <w:t>to</w:t>
      </w:r>
      <w:r w:rsidRPr="008B532B">
        <w:t xml:space="preserve"> enhance international energy security and </w:t>
      </w:r>
      <w:r w:rsidRPr="008B532B">
        <w:rPr>
          <w:rStyle w:val="StyleBoldUnderline"/>
        </w:rPr>
        <w:t>combat climate change. If China falls short</w:t>
      </w:r>
      <w:r w:rsidRPr="008B532B">
        <w:t xml:space="preserve"> of our expectations </w:t>
      </w:r>
      <w:r w:rsidRPr="008B532B">
        <w:rPr>
          <w:rStyle w:val="StyleBoldUnderline"/>
        </w:rPr>
        <w:t>it may</w:t>
      </w:r>
      <w:r w:rsidRPr="008B532B">
        <w:t xml:space="preserve"> not </w:t>
      </w:r>
      <w:r w:rsidRPr="008B532B">
        <w:rPr>
          <w:rStyle w:val="StyleBoldUnderline"/>
        </w:rPr>
        <w:t>reflect</w:t>
      </w:r>
      <w:r w:rsidRPr="008B532B">
        <w:t xml:space="preserve"> a conscious decision by Beijing to shirk its global responsibilities but rather </w:t>
      </w:r>
      <w:r w:rsidRPr="008B532B">
        <w:rPr>
          <w:rStyle w:val="StyleBoldUnderline"/>
        </w:rPr>
        <w:t>the limited capacity of its national energy institutions to bend other actors, notably firms and local governments, to its will</w:t>
      </w:r>
      <w:r w:rsidRPr="008B532B">
        <w:t>.</w:t>
      </w:r>
    </w:p>
    <w:p w14:paraId="5FE227FC" w14:textId="77777777" w:rsidR="00DE18D2" w:rsidRPr="008B532B" w:rsidRDefault="00DE18D2" w:rsidP="00DE18D2">
      <w:pPr>
        <w:rPr>
          <w:rFonts w:cs="Times New Roman"/>
        </w:rPr>
      </w:pPr>
    </w:p>
    <w:p w14:paraId="0224C5B1" w14:textId="77777777" w:rsidR="00DE18D2" w:rsidRPr="008B532B" w:rsidRDefault="00DE18D2" w:rsidP="00DE18D2">
      <w:pPr>
        <w:pStyle w:val="Heading3"/>
        <w:rPr>
          <w:rFonts w:cs="Times New Roman"/>
        </w:rPr>
      </w:pPr>
      <w:r w:rsidRPr="008B532B">
        <w:rPr>
          <w:rFonts w:cs="Times New Roman"/>
        </w:rPr>
        <w:lastRenderedPageBreak/>
        <w:t>AT: Warming – Alt Caus – China</w:t>
      </w:r>
    </w:p>
    <w:p w14:paraId="57C0D44B" w14:textId="77777777" w:rsidR="00DE18D2" w:rsidRPr="008B532B" w:rsidRDefault="00DE18D2" w:rsidP="00DE18D2">
      <w:pPr>
        <w:pStyle w:val="Heading4"/>
        <w:rPr>
          <w:rFonts w:cs="Times New Roman"/>
        </w:rPr>
      </w:pPr>
      <w:r w:rsidRPr="008B532B">
        <w:rPr>
          <w:rFonts w:cs="Times New Roman"/>
        </w:rPr>
        <w:t>Can’t solve warming without China</w:t>
      </w:r>
    </w:p>
    <w:p w14:paraId="1B9D158C" w14:textId="77777777" w:rsidR="00DE18D2" w:rsidRPr="008B532B" w:rsidRDefault="00DE18D2" w:rsidP="00DE18D2">
      <w:pPr>
        <w:rPr>
          <w:rFonts w:cs="Times New Roman"/>
        </w:rPr>
      </w:pPr>
      <w:r w:rsidRPr="008B532B">
        <w:rPr>
          <w:rStyle w:val="StyleStyleBold12pt"/>
          <w:rFonts w:cs="Times New Roman"/>
        </w:rPr>
        <w:t>Chen et al 10</w:t>
      </w:r>
      <w:r w:rsidRPr="008B532B">
        <w:rPr>
          <w:rFonts w:cs="Times New Roman"/>
          <w:b/>
        </w:rPr>
        <w:t xml:space="preserve"> </w:t>
      </w:r>
      <w:r w:rsidRPr="008B532B">
        <w:rPr>
          <w:rFonts w:cs="Times New Roman"/>
        </w:rPr>
        <w:t xml:space="preserve">Chen, Qian, Peridas, Qiu, Ho: Natural Resources Defense Council, Friedmann: Lawrence Livermore National Laboratory, Li, Wei: Institute of Rock and Soil Mechanics, Chinese Academy of Sciences, Sung, Fowler: Clean Air Task Force, Seligsohn, Liu, Forbes: World Resources Institute, Zhang: China Tsinghua University, Zhao: Institute of Engineering Thermophysics, Chinese Academy of Sciences (Jason Chen, Jingjing Qian, George Peridas, Yueming Qiu, Bruce Ho, Julio Friedmann, Xiaochun Li, Ning Wei, S. Ming Sung, Mike Fowler, Deborah Seligsohn, Yue Liu, Sarah Forbes, Dongjie Zhang, Lifeng Zhao, December 2010, “Identifying Near-Term Opportunities For Carbon Capture and Sequestration (CCS) in China,” </w:t>
      </w:r>
      <w:hyperlink r:id="rId57" w:history="1">
        <w:r w:rsidRPr="008B532B">
          <w:rPr>
            <w:rFonts w:cs="Times New Roman"/>
          </w:rPr>
          <w:t>http://docs.nrdc.org/international/files/int_10121001a.pdf)//DR</w:t>
        </w:r>
      </w:hyperlink>
      <w:r w:rsidRPr="008B532B">
        <w:rPr>
          <w:rFonts w:cs="Times New Roman"/>
        </w:rPr>
        <w:t>. H</w:t>
      </w:r>
    </w:p>
    <w:p w14:paraId="74504D3C" w14:textId="77777777" w:rsidR="00DE18D2" w:rsidRPr="008B532B" w:rsidRDefault="00DE18D2" w:rsidP="00DE18D2">
      <w:pPr>
        <w:pStyle w:val="card"/>
      </w:pPr>
      <w:r w:rsidRPr="008B532B">
        <w:t xml:space="preserve">As discussed at the beginning of this report, </w:t>
      </w:r>
      <w:r w:rsidRPr="008B532B">
        <w:rPr>
          <w:rStyle w:val="TitleChar"/>
        </w:rPr>
        <w:t>if China and the world are to avoid the worst consequences of climate change, then China’s rapid growth in total carbon dioxide emissions</w:t>
      </w:r>
      <w:r w:rsidRPr="008B532B">
        <w:t>— though approaching only the world’s average level on a per capita basis—</w:t>
      </w:r>
      <w:r w:rsidRPr="008B532B">
        <w:rPr>
          <w:rStyle w:val="TitleChar"/>
        </w:rPr>
        <w:t xml:space="preserve">must be curtailed and begin to decrease within the next two decades. This process must happen in parallel with deep emissions reductions by industrialized countries, starting now, in order to save the world from dangerous climate change. </w:t>
      </w:r>
      <w:r w:rsidRPr="008B532B">
        <w:t xml:space="preserve">Based on what the world currently knows and is capable of achieving, </w:t>
      </w:r>
      <w:r w:rsidRPr="008B532B">
        <w:rPr>
          <w:rStyle w:val="TitleChar"/>
        </w:rPr>
        <w:t>CCS will likely be a necessary strategy</w:t>
      </w:r>
      <w:r w:rsidRPr="008B532B">
        <w:t xml:space="preserve">, in concert with other measures, </w:t>
      </w:r>
      <w:r w:rsidRPr="008B532B">
        <w:rPr>
          <w:rStyle w:val="TitleChar"/>
        </w:rPr>
        <w:t xml:space="preserve">to realize critically needed emissions abatement in China and other large fossil fuel consuming countries. </w:t>
      </w:r>
      <w:r w:rsidRPr="008B532B">
        <w:t xml:space="preserve">Because CCS involves largescale systems engineering and geologic expertise, </w:t>
      </w:r>
      <w:r w:rsidRPr="008B532B">
        <w:rPr>
          <w:rStyle w:val="TitleChar"/>
        </w:rPr>
        <w:t>international collaboration will be indispensable for accelerating CCS development and deployment in the countries that need the technology</w:t>
      </w:r>
      <w:r w:rsidRPr="008B532B">
        <w:t>. For China, which still faces daunting development needs and has relatively limited technological, financial and regulatory capacities in some areas, international collaboration and assistance are all the more critical.</w:t>
      </w:r>
    </w:p>
    <w:p w14:paraId="47AFEB89" w14:textId="77777777" w:rsidR="00DE18D2" w:rsidRPr="008B532B" w:rsidRDefault="00DE18D2" w:rsidP="00DE18D2">
      <w:pPr>
        <w:pStyle w:val="Heading4"/>
        <w:rPr>
          <w:rFonts w:cs="Times New Roman"/>
        </w:rPr>
      </w:pPr>
      <w:r w:rsidRPr="008B532B">
        <w:rPr>
          <w:rFonts w:cs="Times New Roman"/>
        </w:rPr>
        <w:t>China is the largest emitter of CO2</w:t>
      </w:r>
    </w:p>
    <w:p w14:paraId="42EBC09C" w14:textId="77777777" w:rsidR="00DE18D2" w:rsidRPr="008B532B" w:rsidRDefault="00DE18D2" w:rsidP="00DE18D2">
      <w:pPr>
        <w:rPr>
          <w:rFonts w:cs="Times New Roman"/>
        </w:rPr>
      </w:pPr>
      <w:r w:rsidRPr="008B532B">
        <w:rPr>
          <w:rStyle w:val="StyleStyleBold12pt"/>
          <w:rFonts w:cs="Times New Roman"/>
        </w:rPr>
        <w:t>Chen et al 10</w:t>
      </w:r>
      <w:r w:rsidRPr="008B532B">
        <w:rPr>
          <w:rFonts w:cs="Times New Roman"/>
          <w:b/>
        </w:rPr>
        <w:t xml:space="preserve"> </w:t>
      </w:r>
      <w:r w:rsidRPr="008B532B">
        <w:rPr>
          <w:rFonts w:cs="Times New Roman"/>
        </w:rPr>
        <w:t xml:space="preserve">Chen, Qian, Peridas, Qiu, Ho: Natural Resources Defense Council, Friedmann: Lawrence Livermore National Laboratory, Li, Wei: Institute of Rock and Soil Mechanics, Chinese Academy of Sciences, Sung, Fowler: Clean Air Task Force, Seligsohn, Liu, Forbes: World Resources Institute, Zhang: China Tsinghua University, Zhao: Institute of Engineering Thermophysics, Chinese Academy of Sciences (Jason Chen, Jingjing Qian, George Peridas, Yueming Qiu, Bruce Ho, Julio Friedmann, Xiaochun Li, Ning Wei, S. Ming Sung, Mike Fowler, Deborah Seligsohn, Yue Liu, Sarah Forbes, Dongjie Zhang, Lifeng Zhao, December 2010, “Identifying Near-Term Opportunities For Carbon Capture and Sequestration (CCS) in China,” </w:t>
      </w:r>
      <w:hyperlink r:id="rId58" w:history="1">
        <w:r w:rsidRPr="008B532B">
          <w:rPr>
            <w:rFonts w:cs="Times New Roman"/>
          </w:rPr>
          <w:t>http://docs.nrdc.org/international/files/int_10121001a.pdf)//DR</w:t>
        </w:r>
      </w:hyperlink>
      <w:r w:rsidRPr="008B532B">
        <w:rPr>
          <w:rFonts w:cs="Times New Roman"/>
        </w:rPr>
        <w:t>. H</w:t>
      </w:r>
    </w:p>
    <w:p w14:paraId="6948F257" w14:textId="77777777" w:rsidR="00DE18D2" w:rsidRPr="008B532B" w:rsidRDefault="00DE18D2" w:rsidP="00DE18D2">
      <w:pPr>
        <w:pStyle w:val="card"/>
      </w:pPr>
      <w:r w:rsidRPr="008B532B">
        <w:t xml:space="preserve">After three decades of rapid industrialization fueled by coal, </w:t>
      </w:r>
      <w:r w:rsidRPr="008B532B">
        <w:rPr>
          <w:rStyle w:val="StyleBoldUnderline"/>
        </w:rPr>
        <w:t xml:space="preserve">China is now the world’s biggest emitter of carbon dioxide (CO2)—the pollutant most responsible for global warming.1 This economic growth has lifted hundreds of millions of people out of poverty, and millions more could gain from further economic development. Yet continued reliance on coal-fired power threatens to create a </w:t>
      </w:r>
      <w:r w:rsidRPr="008B532B">
        <w:rPr>
          <w:rStyle w:val="Emphasis"/>
        </w:rPr>
        <w:t>climate catastrophe</w:t>
      </w:r>
      <w:r w:rsidRPr="008B532B">
        <w:rPr>
          <w:rStyle w:val="TitleChar"/>
        </w:rPr>
        <w:t>.</w:t>
      </w:r>
    </w:p>
    <w:p w14:paraId="2E85F35C" w14:textId="77777777" w:rsidR="00DE18D2" w:rsidRPr="008B532B" w:rsidRDefault="00DE18D2" w:rsidP="00DE18D2">
      <w:pPr>
        <w:pStyle w:val="Heading4"/>
        <w:rPr>
          <w:rFonts w:cs="Times New Roman"/>
        </w:rPr>
      </w:pPr>
      <w:r w:rsidRPr="008B532B">
        <w:rPr>
          <w:rFonts w:cs="Times New Roman"/>
        </w:rPr>
        <w:t>China key to solving emissions</w:t>
      </w:r>
    </w:p>
    <w:p w14:paraId="63D5DEA5" w14:textId="77777777" w:rsidR="00DE18D2" w:rsidRPr="008B532B" w:rsidRDefault="00DE18D2" w:rsidP="00DE18D2">
      <w:pPr>
        <w:rPr>
          <w:rFonts w:cs="Times New Roman"/>
        </w:rPr>
      </w:pPr>
      <w:r w:rsidRPr="008B532B">
        <w:rPr>
          <w:rStyle w:val="StyleStyleBold12pt"/>
          <w:rFonts w:cs="Times New Roman"/>
        </w:rPr>
        <w:t>Chen et al 10</w:t>
      </w:r>
      <w:r w:rsidRPr="008B532B">
        <w:rPr>
          <w:rFonts w:cs="Times New Roman"/>
          <w:b/>
        </w:rPr>
        <w:t xml:space="preserve"> </w:t>
      </w:r>
      <w:r w:rsidRPr="008B532B">
        <w:rPr>
          <w:rFonts w:cs="Times New Roman"/>
        </w:rPr>
        <w:t xml:space="preserve">Chen, Qian, Peridas, Qiu, Ho: Natural Resources Defense Council, Friedmann: Lawrence Livermore National Laboratory, Li, Wei: Institute of Rock and Soil Mechanics, Chinese Academy of Sciences, Sung, Fowler: Clean Air Task Force, Seligsohn, Liu, Forbes: World Resources Institute, Zhang: China Tsinghua University, Zhao: Institute of Engineering Thermophysics, Chinese Academy of Sciences (Jason Chen, Jingjing Qian, George Peridas, Yueming Qiu, Bruce Ho, Julio Friedmann, Xiaochun Li, Ning </w:t>
      </w:r>
      <w:r w:rsidRPr="008B532B">
        <w:rPr>
          <w:rFonts w:cs="Times New Roman"/>
        </w:rPr>
        <w:lastRenderedPageBreak/>
        <w:t xml:space="preserve">Wei, S. Ming Sung, Mike Fowler, Deborah Seligsohn, Yue Liu, Sarah Forbes, Dongjie Zhang, Lifeng Zhao, December 2010, “Identifying Near-Term Opportunities For Carbon Capture and Sequestration (CCS) in China,” </w:t>
      </w:r>
      <w:hyperlink r:id="rId59" w:history="1">
        <w:r w:rsidRPr="008B532B">
          <w:rPr>
            <w:rFonts w:cs="Times New Roman"/>
          </w:rPr>
          <w:t>http://docs.nrdc.org/international/files/int_10121001a.pdf)//DR</w:t>
        </w:r>
      </w:hyperlink>
      <w:r w:rsidRPr="008B532B">
        <w:rPr>
          <w:rFonts w:cs="Times New Roman"/>
        </w:rPr>
        <w:t>. H</w:t>
      </w:r>
    </w:p>
    <w:p w14:paraId="6C953F12" w14:textId="77ABDDBA" w:rsidR="00DE18D2" w:rsidRDefault="00DE18D2" w:rsidP="000B1631">
      <w:pPr>
        <w:pStyle w:val="card"/>
        <w:rPr>
          <w:rStyle w:val="TitleChar"/>
        </w:rPr>
      </w:pPr>
      <w:r w:rsidRPr="008B532B">
        <w:rPr>
          <w:rStyle w:val="TitleChar"/>
        </w:rPr>
        <w:t>Coal—the most carbon-laden of the three major fossil fuels</w:t>
      </w:r>
      <w:r w:rsidRPr="008B532B">
        <w:t xml:space="preserve"> (i.e., natural gas, crude oil, and coal)—</w:t>
      </w:r>
      <w:r w:rsidRPr="008B532B">
        <w:rPr>
          <w:rStyle w:val="TitleChar"/>
        </w:rPr>
        <w:t xml:space="preserve">supplies nearly </w:t>
      </w:r>
      <w:r w:rsidRPr="008B532B">
        <w:rPr>
          <w:rStyle w:val="Emphasis"/>
        </w:rPr>
        <w:t>70 percent</w:t>
      </w:r>
      <w:r w:rsidRPr="008B532B">
        <w:rPr>
          <w:rStyle w:val="TitleChar"/>
        </w:rPr>
        <w:t xml:space="preserve"> of China’s energy. China’s heavy reliance on this fuel is reflected by the fact that during the last five years the country has accounted for nearly fourfifths of the global growth in coal consumption.</w:t>
      </w:r>
      <w:r w:rsidRPr="008B532B">
        <w:t xml:space="preserve">8 </w:t>
      </w:r>
      <w:r w:rsidRPr="008B532B">
        <w:rPr>
          <w:rStyle w:val="TitleChar"/>
        </w:rPr>
        <w:t>In 2008, China consumed more coal than North and South America</w:t>
      </w:r>
      <w:r w:rsidRPr="008B532B">
        <w:t xml:space="preserve">, </w:t>
      </w:r>
      <w:r w:rsidRPr="008B532B">
        <w:rPr>
          <w:rStyle w:val="TitleChar"/>
        </w:rPr>
        <w:t>the European Union, Russia, the Middle East, and Africa combined</w:t>
      </w:r>
      <w:r w:rsidRPr="008B532B">
        <w:t xml:space="preserve"> (see Figure 2.1). </w:t>
      </w:r>
      <w:r w:rsidRPr="008B532B">
        <w:rPr>
          <w:rStyle w:val="TitleChar"/>
        </w:rPr>
        <w:t>Heavy reliance on coal has sharply driven up China’s CO2 emissions.</w:t>
      </w:r>
      <w:r w:rsidRPr="008B532B">
        <w:t xml:space="preserve"> In 1994, China emitted 3.07 billion tons, or gigatons (Gt), of CO2. A decade later, in 2004, China’s CO2 emissions stood 60 percent higher, at over 5 Gt a year.9 As a result, </w:t>
      </w:r>
      <w:r w:rsidRPr="008B532B">
        <w:rPr>
          <w:rStyle w:val="TitleChar"/>
        </w:rPr>
        <w:t>China’s annual CO2 emissions now exceed those of the United States.</w:t>
      </w:r>
      <w:r w:rsidRPr="008B532B">
        <w:rPr>
          <w:rStyle w:val="TitleChar"/>
          <w:b/>
        </w:rPr>
        <w:t>10</w:t>
      </w:r>
      <w:r w:rsidRPr="008B532B">
        <w:t xml:space="preserve"> </w:t>
      </w:r>
      <w:r w:rsidRPr="008B532B">
        <w:rPr>
          <w:rStyle w:val="TitleChar"/>
        </w:rPr>
        <w:t>With its CO2 emissions surging nearly eight times faster than in the rest of the world</w:t>
      </w:r>
      <w:r w:rsidRPr="008B532B">
        <w:t xml:space="preserve"> (see Figure 2.2), </w:t>
      </w:r>
      <w:r w:rsidRPr="008B532B">
        <w:rPr>
          <w:rStyle w:val="TitleChar"/>
        </w:rPr>
        <w:t>China has a pivotal role to play in the global effort to prevent the worst impacts of global warming from occurring.11</w:t>
      </w:r>
    </w:p>
    <w:p w14:paraId="6E768747" w14:textId="102335A8" w:rsidR="00B24BAC" w:rsidRDefault="00B24BAC" w:rsidP="00B24BAC">
      <w:pPr>
        <w:pStyle w:val="Heading3"/>
      </w:pPr>
      <w:r>
        <w:lastRenderedPageBreak/>
        <w:t>No Solvency – Mexico Won’t Adopt</w:t>
      </w:r>
    </w:p>
    <w:p w14:paraId="31CE1B37" w14:textId="77777777" w:rsidR="00B24BAC" w:rsidRPr="00152688" w:rsidRDefault="00B24BAC" w:rsidP="00B24BAC">
      <w:pPr>
        <w:pStyle w:val="Heading4"/>
        <w:rPr>
          <w:rStyle w:val="StyleStyleBold12pt"/>
          <w:b/>
        </w:rPr>
      </w:pPr>
      <w:r w:rsidRPr="00152688">
        <w:rPr>
          <w:rStyle w:val="StyleStyleBold12pt"/>
          <w:b/>
        </w:rPr>
        <w:t>Doub</w:t>
      </w:r>
      <w:r>
        <w:rPr>
          <w:rStyle w:val="StyleStyleBold12pt"/>
          <w:b/>
        </w:rPr>
        <w:t>lebind – either Mexican renewable energy is cheap and doesn’t qualify for state funding, or it’s expensive and never gets adopted</w:t>
      </w:r>
    </w:p>
    <w:p w14:paraId="7A4D1720" w14:textId="2D924CD6" w:rsidR="00B24BAC" w:rsidRDefault="00B24BAC" w:rsidP="00B24BAC">
      <w:r w:rsidRPr="00A96351">
        <w:rPr>
          <w:rStyle w:val="StyleStyleBold12pt"/>
        </w:rPr>
        <w:t>Lokey 11</w:t>
      </w:r>
      <w:r>
        <w:t xml:space="preserve"> </w:t>
      </w:r>
      <w:r w:rsidRPr="00A96351">
        <w:t>(Elizabeth Lokey, Environmental Studies, University of Colorado, “Barriers to clean development mechanism renewable energy projects in Mexico”, Renewable Energy Vol. 34 Issue 3, 504-508, Science Direct | JJ)</w:t>
      </w:r>
    </w:p>
    <w:p w14:paraId="7A7D221B" w14:textId="77777777" w:rsidR="00B24BAC" w:rsidRDefault="00B24BAC" w:rsidP="00B24BAC">
      <w:pPr>
        <w:pStyle w:val="card"/>
      </w:pPr>
      <w:r w:rsidRPr="007E18AA">
        <w:rPr>
          <w:rStyle w:val="StyleBoldUnderline"/>
        </w:rPr>
        <w:t>The most significant hurdle to renewable energy development is that CFE, which controls most of the country's generation, currently cannot build renewable energy projects because the levelized cost of all types of renewable energy in the country is more expensive than conventional energy. According to federal law, CFE must develop new capacity additions that will provide the cheapest electricity for citizens</w:t>
      </w:r>
      <w:r w:rsidRPr="00841534">
        <w:t xml:space="preserve">. Currently, there are no regulatory mandates like domestic renewable energy targets or financial incentives like feed-in tariffs, which offer generators a fixed price for renewable energy based on installed capacity or energy produced, or production tax credits, which provide extra revenue per kWh of renewable energy produced, to make this type of generation competitive with fossil-fuel based generation. Also, in the planning process for new capacity additions, </w:t>
      </w:r>
      <w:r w:rsidRPr="007E18AA">
        <w:rPr>
          <w:rStyle w:val="StyleBoldUnderline"/>
        </w:rPr>
        <w:t>there is no incorporation of a future carbon tax, which would make renewables more competitive with conventional energy</w:t>
      </w:r>
      <w:r w:rsidRPr="00841534">
        <w:t>. The revenue that can be derived from the CDM for renewable energy projects is also not a part of the economic analysis made when considering new capacity additions [16].</w:t>
      </w:r>
      <w:r>
        <w:t xml:space="preserve"> </w:t>
      </w:r>
      <w:r w:rsidRPr="007E18AA">
        <w:rPr>
          <w:rStyle w:val="StyleBoldUnderline"/>
        </w:rPr>
        <w:t>If a project does not pass the financial analysis and get selected as the least-cost technology, then it is not published in the long-term planning process book that is presented before Congress</w:t>
      </w:r>
      <w:r w:rsidRPr="00841534">
        <w:t xml:space="preserve"> and passed yearly. Capacity additions that are not in this book will not be considered for CFE development. </w:t>
      </w:r>
      <w:r w:rsidRPr="00841534">
        <w:rPr>
          <w:rStyle w:val="StyleBoldUnderline"/>
        </w:rPr>
        <w:t>However, if renewable energy is found to be the least-cost option and published in the long-term planning book, then this renewable energy would most likely not qualify for CDM revenues because it would fail both financial and regulatory additionality tests, which require that the project cause emission reductions beyond what would have occurred in a business-as-usual scenario</w:t>
      </w:r>
      <w:r w:rsidRPr="00841534">
        <w:t xml:space="preserve"> [16].</w:t>
      </w:r>
    </w:p>
    <w:p w14:paraId="6C90F566" w14:textId="46A7A56B" w:rsidR="00B24BAC" w:rsidRDefault="00B24BAC" w:rsidP="00B24BAC">
      <w:pPr>
        <w:pStyle w:val="Heading3"/>
      </w:pPr>
      <w:r>
        <w:lastRenderedPageBreak/>
        <w:t>No Solvency – Long Time-Frame</w:t>
      </w:r>
    </w:p>
    <w:p w14:paraId="2881D848" w14:textId="77777777" w:rsidR="00B24BAC" w:rsidRDefault="00B24BAC" w:rsidP="00B24BAC">
      <w:pPr>
        <w:pStyle w:val="Heading4"/>
      </w:pPr>
      <w:r>
        <w:t>Long time-frame</w:t>
      </w:r>
    </w:p>
    <w:p w14:paraId="185316E7" w14:textId="77777777" w:rsidR="00B24BAC" w:rsidRDefault="00B24BAC" w:rsidP="00B24BAC">
      <w:r w:rsidRPr="00A96351">
        <w:rPr>
          <w:rStyle w:val="StyleStyleBold12pt"/>
        </w:rPr>
        <w:t>Lokey 11</w:t>
      </w:r>
      <w:r>
        <w:t xml:space="preserve"> </w:t>
      </w:r>
      <w:r w:rsidRPr="00A96351">
        <w:t>(Elizabeth Lokey, Environmental Studies, University of Colorado, “Barriers to clean development mechanism renewable energy projects in Mexico”, Renewable Energy Vol. 34 Issue 3, 504-508, Science Direct | JJ)</w:t>
      </w:r>
    </w:p>
    <w:p w14:paraId="46A2601A" w14:textId="77777777" w:rsidR="00B24BAC" w:rsidRDefault="00B24BAC" w:rsidP="00B24BAC"/>
    <w:p w14:paraId="5E4DAA86" w14:textId="77777777" w:rsidR="00B24BAC" w:rsidRPr="00D6086A" w:rsidRDefault="00B24BAC" w:rsidP="00B24BAC">
      <w:r>
        <w:t>Oaxaca = wah-</w:t>
      </w:r>
      <w:r>
        <w:rPr>
          <w:b/>
        </w:rPr>
        <w:t>ha</w:t>
      </w:r>
      <w:r>
        <w:t>-kah</w:t>
      </w:r>
    </w:p>
    <w:p w14:paraId="6493B1CA" w14:textId="77777777" w:rsidR="00B24BAC" w:rsidRDefault="00B24BAC" w:rsidP="00B24BAC">
      <w:r>
        <w:t>CFE – state department responsible for electricity distribution in Mexico</w:t>
      </w:r>
    </w:p>
    <w:p w14:paraId="11188DCB" w14:textId="77777777" w:rsidR="00B24BAC" w:rsidRDefault="00B24BAC" w:rsidP="00B24BAC">
      <w:r>
        <w:t>kWh – kilowatt hour</w:t>
      </w:r>
    </w:p>
    <w:p w14:paraId="76045E70" w14:textId="77777777" w:rsidR="00B24BAC" w:rsidRDefault="00B24BAC" w:rsidP="00B24BAC"/>
    <w:p w14:paraId="20A7E9A6" w14:textId="77777777" w:rsidR="00B24BAC" w:rsidRDefault="00B24BAC" w:rsidP="00B24BAC">
      <w:pPr>
        <w:pStyle w:val="card"/>
      </w:pPr>
      <w:r w:rsidRPr="00C35AC8">
        <w:t xml:space="preserve">Because of these barriers for CDM participation from the state-run generation company, privately-owned generation comprises the sector with the most potential for utilization of the CDM. The mere fact that private generation makes up only 17.73% of the country's portfolio limits the number of projects that can be developed [18]. </w:t>
      </w:r>
      <w:r w:rsidRPr="00804774">
        <w:rPr>
          <w:rStyle w:val="StyleBoldUnderline"/>
        </w:rPr>
        <w:t xml:space="preserve">A multitude of barriers to renewable energy development in Mexico for </w:t>
      </w:r>
      <w:r w:rsidRPr="00C35AC8">
        <w:t>independent power producers (</w:t>
      </w:r>
      <w:r w:rsidRPr="00804774">
        <w:rPr>
          <w:rStyle w:val="StyleBoldUnderline"/>
        </w:rPr>
        <w:t>IPPs) have also caused this market to move slowly</w:t>
      </w:r>
      <w:r w:rsidRPr="00C35AC8">
        <w:t xml:space="preserve">. For an IPP to begin generating electricity over .5 MW in Mexico, </w:t>
      </w:r>
      <w:r w:rsidRPr="00804774">
        <w:rPr>
          <w:rStyle w:val="StyleBoldUnderline"/>
        </w:rPr>
        <w:t>the company must not only apply for a generation permit, but also obtain</w:t>
      </w:r>
      <w:r w:rsidRPr="00C35AC8">
        <w:t xml:space="preserve"> land and/or water </w:t>
      </w:r>
      <w:r w:rsidRPr="00804774">
        <w:rPr>
          <w:rStyle w:val="StyleBoldUnderline"/>
        </w:rPr>
        <w:t>leases for the site of generation</w:t>
      </w:r>
      <w:r w:rsidRPr="00C35AC8">
        <w:t xml:space="preserve">. </w:t>
      </w:r>
      <w:r w:rsidRPr="00804774">
        <w:rPr>
          <w:rStyle w:val="StyleBoldUnderline"/>
        </w:rPr>
        <w:t>Because there are few</w:t>
      </w:r>
      <w:r w:rsidRPr="00C35AC8">
        <w:t xml:space="preserve"> land </w:t>
      </w:r>
      <w:r w:rsidRPr="00804774">
        <w:rPr>
          <w:rStyle w:val="StyleBoldUnderline"/>
        </w:rPr>
        <w:t>deeds that show legal ownership of property, IPPs sometimes have to go through an arduous process of having the local inhabitants first apply for their land deed before the IPP can legally lease it. Some companies have had the experience of purchasing land from the legal owner and later finding that people are living illegally on the land but claim it as their own. Relocating these people has been problematic and time-consuming</w:t>
      </w:r>
      <w:r w:rsidRPr="00C35AC8">
        <w:t xml:space="preserve"> [19]. </w:t>
      </w:r>
      <w:r w:rsidRPr="00924618">
        <w:rPr>
          <w:rStyle w:val="StyleBoldUnderline"/>
        </w:rPr>
        <w:t>Siting a project that is near a surrounding community can also be a difficult process</w:t>
      </w:r>
      <w:r w:rsidRPr="00C35AC8">
        <w:t xml:space="preserve">. COMEXHIDRO had to convince locals that the power plant they planned on building near farmers’ fields would not electrify crops and that the dam would not take any water away from the irrigation efforts. </w:t>
      </w:r>
      <w:r w:rsidRPr="00924618">
        <w:rPr>
          <w:rStyle w:val="StyleBoldUnderline"/>
        </w:rPr>
        <w:t>At the proposed</w:t>
      </w:r>
      <w:r w:rsidRPr="00C35AC8">
        <w:t xml:space="preserve"> Benito Juarez COMEXHIDRO </w:t>
      </w:r>
      <w:r w:rsidRPr="00924618">
        <w:rPr>
          <w:rStyle w:val="StyleBoldUnderline"/>
        </w:rPr>
        <w:t>site in Oaxaca, locals</w:t>
      </w:r>
      <w:r w:rsidRPr="00C35AC8">
        <w:t xml:space="preserve"> are barring the construction of the dam because they </w:t>
      </w:r>
      <w:r w:rsidRPr="00924618">
        <w:rPr>
          <w:rStyle w:val="StyleBoldUnderline"/>
        </w:rPr>
        <w:t>think preventing the project will provide them with the leveraging power to oust the current Governor of Oaxaca</w:t>
      </w:r>
      <w:r w:rsidRPr="00C35AC8">
        <w:t xml:space="preserve"> [19]. Fuerza </w:t>
      </w:r>
      <w:r w:rsidRPr="007856CE">
        <w:rPr>
          <w:rStyle w:val="StyleBoldUnderline"/>
        </w:rPr>
        <w:t>Eólica contracted a person to act as a community liason in Baja California to handle the land leasing</w:t>
      </w:r>
      <w:r w:rsidRPr="00C35AC8">
        <w:t xml:space="preserve"> and community relations, </w:t>
      </w:r>
      <w:r w:rsidRPr="007856CE">
        <w:rPr>
          <w:rStyle w:val="StyleBoldUnderline"/>
        </w:rPr>
        <w:t>only to find that he was working for another company and started a land bidding war that raised the price of the land for wind project development</w:t>
      </w:r>
      <w:r w:rsidRPr="00C35AC8">
        <w:t xml:space="preserve"> [20]. In general, </w:t>
      </w:r>
      <w:r w:rsidRPr="00D6086A">
        <w:rPr>
          <w:rStyle w:val="StyleBoldUnderline"/>
        </w:rPr>
        <w:t>project developers have found that locals, officials, and even ornithologists</w:t>
      </w:r>
      <w:r w:rsidRPr="00C35AC8">
        <w:t xml:space="preserve">, who study the impact wind turbines could have on birds and bats, </w:t>
      </w:r>
      <w:r w:rsidRPr="00D6086A">
        <w:rPr>
          <w:rStyle w:val="StyleBoldUnderline"/>
        </w:rPr>
        <w:t>often demand illegal payouts in order to allow the project to be completed</w:t>
      </w:r>
      <w:r w:rsidRPr="00C35AC8">
        <w:t xml:space="preserve"> [20]. </w:t>
      </w:r>
      <w:r w:rsidRPr="00D6086A">
        <w:rPr>
          <w:rStyle w:val="StyleBoldUnderline"/>
        </w:rPr>
        <w:t>The next stage</w:t>
      </w:r>
      <w:r w:rsidRPr="00C35AC8">
        <w:t xml:space="preserve"> in the process for the IPP to begin operations </w:t>
      </w:r>
      <w:r w:rsidRPr="00D6086A">
        <w:rPr>
          <w:rStyle w:val="StyleBoldUnderline"/>
        </w:rPr>
        <w:t>is for it to negotiate a price for transmission and firming capacity with CFE</w:t>
      </w:r>
      <w:r w:rsidRPr="00C35AC8">
        <w:t xml:space="preserve">. The transmission charge is what CFE charges the IPP to use the excess capacity on the lines and the firming charge is the amount charged to provide back-up energy for the investors in case what they use is more than what the renewable generator produces over a monthly period. </w:t>
      </w:r>
      <w:r w:rsidRPr="00D6086A">
        <w:rPr>
          <w:rStyle w:val="StyleBoldUnderline"/>
        </w:rPr>
        <w:t>The tariffs charged by CFE constitute</w:t>
      </w:r>
      <w:r w:rsidRPr="00C35AC8">
        <w:t xml:space="preserve"> between 15 and </w:t>
      </w:r>
      <w:r w:rsidRPr="00D6086A">
        <w:rPr>
          <w:rStyle w:val="StyleBoldUnderline"/>
        </w:rPr>
        <w:t>30% of the price per kWh that the customer eventually pays to the IPP</w:t>
      </w:r>
      <w:r w:rsidRPr="00C35AC8">
        <w:t xml:space="preserve"> [19] and [20]. </w:t>
      </w:r>
      <w:r w:rsidRPr="00C35AC8">
        <w:rPr>
          <w:rStyle w:val="StyleBoldUnderline"/>
        </w:rPr>
        <w:t>The next stage of the process requires the IPP to complete a Power Purchase Agreement</w:t>
      </w:r>
      <w:r w:rsidRPr="00C35AC8">
        <w:t xml:space="preserve"> (PPA) under one of the five schemes provided by the 1992 Electric Energy Public Service Law (Ley de Servicio Público de Energía Eléctrica). </w:t>
      </w:r>
      <w:r w:rsidRPr="00C35AC8">
        <w:rPr>
          <w:rStyle w:val="StyleBoldUnderline"/>
        </w:rPr>
        <w:t>Most renewable generators opt for the self-supply scheme, which entails an agreement between project investors and the IPP. Investors must purchase at least one share of the project company and then sign a long-term PPA</w:t>
      </w:r>
      <w:r w:rsidRPr="00C35AC8">
        <w:t xml:space="preserve"> [21]. In most cases, the price offered by the IPP must be </w:t>
      </w:r>
      <w:r w:rsidRPr="00C35AC8">
        <w:lastRenderedPageBreak/>
        <w:t xml:space="preserve">less than what investors currently pay CFE to be competitive. However, to some in energy-intensive sectors, a long-term, fixed electricity price is attractive as it acts as a hedge against upward fluctuations in hydrocarbon markets. Then, the IPP is allowed to feed the amount of electricity into the grid as their customers use. If more energy is produced than the investors can use, then CFE buys the electricity from the IPP at 85% of their avoided costs. If less electricity is produced than determined by the initial capacity calculation, then higher capacity charges can apply in the next contract between CFE and the IPP. </w:t>
      </w:r>
      <w:r w:rsidRPr="00C35AC8">
        <w:rPr>
          <w:rStyle w:val="StyleBoldUnderline"/>
        </w:rPr>
        <w:t xml:space="preserve">An Environmental Impact Statement assessing the potential environmental ramifications of the project must be prepared, and usually costs several thousand dollars. </w:t>
      </w:r>
      <w:r w:rsidRPr="00C35AC8">
        <w:rPr>
          <w:rStyle w:val="Emphasis"/>
          <w:rFonts w:eastAsiaTheme="majorEastAsia"/>
        </w:rPr>
        <w:t>Only after all of these hurdles have been overcome can the project begin</w:t>
      </w:r>
      <w:r w:rsidRPr="00C35AC8">
        <w:t xml:space="preserve"> to consider applying for CDM revenues and undergo the lengthy CDM process.</w:t>
      </w:r>
    </w:p>
    <w:p w14:paraId="1FD19757" w14:textId="77777777" w:rsidR="00B24BAC" w:rsidRPr="00B24BAC" w:rsidRDefault="00B24BAC" w:rsidP="00B24BAC"/>
    <w:p w14:paraId="0D390718" w14:textId="12D16CF7" w:rsidR="002818CB" w:rsidRDefault="002818CB" w:rsidP="002818CB">
      <w:pPr>
        <w:pStyle w:val="Heading3"/>
      </w:pPr>
      <w:r>
        <w:lastRenderedPageBreak/>
        <w:t>No Solvency</w:t>
      </w:r>
    </w:p>
    <w:p w14:paraId="074DF9E1" w14:textId="77777777" w:rsidR="002818CB" w:rsidRPr="006E69E5" w:rsidRDefault="002818CB" w:rsidP="00DE18D2">
      <w:pPr>
        <w:pStyle w:val="Heading4"/>
      </w:pPr>
      <w:r w:rsidRPr="006E69E5">
        <w:t>Latin America will never adopt renewables – fossil fuels are too economically viable and oil lobby.</w:t>
      </w:r>
    </w:p>
    <w:p w14:paraId="5577DE6A" w14:textId="77777777" w:rsidR="002818CB" w:rsidRPr="006E69E5" w:rsidRDefault="002818CB" w:rsidP="002818CB">
      <w:pPr>
        <w:rPr>
          <w:rFonts w:cs="Times New Roman"/>
        </w:rPr>
      </w:pPr>
      <w:r w:rsidRPr="000B1631">
        <w:rPr>
          <w:rStyle w:val="StyleStyleBold12pt"/>
        </w:rPr>
        <w:t>Meisen and Krumpel 09</w:t>
      </w:r>
      <w:r w:rsidRPr="006E69E5">
        <w:rPr>
          <w:rFonts w:cs="Times New Roman"/>
          <w:b/>
        </w:rPr>
        <w:t xml:space="preserve"> </w:t>
      </w:r>
      <w:r w:rsidRPr="006E69E5">
        <w:rPr>
          <w:rFonts w:cs="Times New Roman"/>
          <w:szCs w:val="16"/>
        </w:rPr>
        <w:t xml:space="preserve">– President of the Global Energy Network Institute / Research-Associate at GENI (Peter and Sebastian, “Renewable Energy Potential of Latin America”, December 2009; &lt; http://www.geni.org/globalenergy/research/renewable-energy-potential-of-latin-america/Potential%20of%20Renewables%20in%20Latin%20America-edited-12-16%20_Letter_.pdf&gt;)//Beddow </w:t>
      </w:r>
    </w:p>
    <w:p w14:paraId="3ADD0FE2" w14:textId="144AC4B7" w:rsidR="002818CB" w:rsidRPr="006E69E5" w:rsidRDefault="002818CB" w:rsidP="002818CB">
      <w:pPr>
        <w:rPr>
          <w:rFonts w:cs="Times New Roman"/>
        </w:rPr>
      </w:pPr>
      <w:r w:rsidRPr="006E69E5">
        <w:rPr>
          <w:rFonts w:cs="Times New Roman"/>
          <w:u w:val="single"/>
        </w:rPr>
        <w:t>In reality the situation of renewable energies in Latin America is not as positive or optimistic as we might want to think, or as certain statistical data lead us to believe. There are many problems associated with the implementation of renewables as well as their impact on the environment and society.</w:t>
      </w:r>
      <w:r w:rsidRPr="006E69E5">
        <w:rPr>
          <w:rFonts w:cs="Times New Roman"/>
        </w:rPr>
        <w:t xml:space="preserve"> In this context, </w:t>
      </w:r>
      <w:r w:rsidRPr="006E69E5">
        <w:rPr>
          <w:rFonts w:cs="Times New Roman"/>
          <w:u w:val="single"/>
        </w:rPr>
        <w:t xml:space="preserve">the main problem for renewable energies in Latin America is in the way energy and development policies have been construct ed. In most cases, energy policies and strategies in Latin America have excluded renewables and other alternatives as being too costly and technologically unfeasible, or by arguing that the country does not have the capabilities to implement them. </w:t>
      </w:r>
      <w:r w:rsidRPr="006E69E5">
        <w:rPr>
          <w:rFonts w:cs="Times New Roman"/>
        </w:rPr>
        <w:t xml:space="preserve">The easiest explanation for this, and one which is usually mentioned, is the lack of incentive and foresight. </w:t>
      </w:r>
      <w:r w:rsidRPr="006E69E5">
        <w:rPr>
          <w:rFonts w:cs="Times New Roman"/>
          <w:b/>
          <w:u w:val="single"/>
        </w:rPr>
        <w:t>Since the region has an abundance of resources such as oil, gas, and hydro, it is in general easier, cheaper and more technically feasible to keep exploiting conventional energy resources than to in vest in renewable energies or create appropriate renewable energy policies</w:t>
      </w:r>
      <w:r w:rsidRPr="006E69E5">
        <w:rPr>
          <w:rFonts w:cs="Times New Roman"/>
        </w:rPr>
        <w:t xml:space="preserve">. Another common explanation is that </w:t>
      </w:r>
      <w:r w:rsidRPr="006E69E5">
        <w:rPr>
          <w:rFonts w:cs="Times New Roman"/>
          <w:b/>
          <w:u w:val="single"/>
        </w:rPr>
        <w:t xml:space="preserve">the development of renewable energies clash wi th the interest of powerful players, particularly large energy companies, and, therefore, there are few incentives to promote them. </w:t>
      </w:r>
    </w:p>
    <w:p w14:paraId="4DB72BB0" w14:textId="77777777" w:rsidR="002818CB" w:rsidRPr="006E69E5" w:rsidRDefault="002818CB" w:rsidP="000B1631">
      <w:pPr>
        <w:pStyle w:val="Heading4"/>
        <w:rPr>
          <w:szCs w:val="16"/>
        </w:rPr>
      </w:pPr>
      <w:r w:rsidRPr="006E69E5">
        <w:t>Renewables can’t solve warming – they supplement, not replace, dirty energy.</w:t>
      </w:r>
      <w:r w:rsidRPr="006E69E5">
        <w:rPr>
          <w:szCs w:val="16"/>
        </w:rPr>
        <w:t xml:space="preserve"> (Good turn on the cap K – see: last few lines)</w:t>
      </w:r>
    </w:p>
    <w:p w14:paraId="0713EFEF" w14:textId="77777777" w:rsidR="002818CB" w:rsidRPr="006E69E5" w:rsidRDefault="002818CB" w:rsidP="002818CB">
      <w:pPr>
        <w:rPr>
          <w:rFonts w:cs="Times New Roman"/>
        </w:rPr>
      </w:pPr>
      <w:r w:rsidRPr="000B1631">
        <w:rPr>
          <w:rStyle w:val="StyleStyleBold12pt"/>
        </w:rPr>
        <w:t>Angus 12</w:t>
      </w:r>
      <w:r w:rsidRPr="006E69E5">
        <w:rPr>
          <w:rFonts w:cs="Times New Roman"/>
          <w:b/>
        </w:rPr>
        <w:t xml:space="preserve"> </w:t>
      </w:r>
      <w:r w:rsidRPr="006E69E5">
        <w:rPr>
          <w:rFonts w:cs="Times New Roman"/>
          <w:szCs w:val="16"/>
        </w:rPr>
        <w:t>– ecosocialist advocate, citing an extensive study by Richard York, professor at the University of Oregon with an MS in Environmental Studies from Bemidji State University (Iran, “Green energy won’t save the earth without social change”, 3/21/12; &lt; http://climateandcapitalism.com/2012/03/21/green-energy-alone-wont-save-the-earth/&gt;)//Beddow</w:t>
      </w:r>
    </w:p>
    <w:p w14:paraId="760DBE24" w14:textId="1369535C" w:rsidR="002818CB" w:rsidRPr="006E69E5" w:rsidRDefault="002818CB" w:rsidP="002818CB">
      <w:pPr>
        <w:rPr>
          <w:rFonts w:cs="Times New Roman"/>
        </w:rPr>
      </w:pPr>
      <w:r w:rsidRPr="006E69E5">
        <w:rPr>
          <w:rFonts w:cs="Times New Roman"/>
          <w:u w:val="single"/>
        </w:rPr>
        <w:t>The most popular techno-fix for global warming is green energy. If energy companies would only deploy wind, hydro, solar, geothermal or nuclear, then emission-intensive fossil fuels will eventually disappear</w:t>
      </w:r>
      <w:r w:rsidRPr="006E69E5">
        <w:rPr>
          <w:rFonts w:cs="Times New Roman"/>
        </w:rPr>
        <w:t xml:space="preserve">. But will that actually work? A new study by Richard York of the University of Oregon shows that </w:t>
      </w:r>
      <w:r w:rsidRPr="006E69E5">
        <w:rPr>
          <w:rFonts w:cs="Times New Roman"/>
          <w:u w:val="single"/>
        </w:rPr>
        <w:t xml:space="preserve">it isn’t that simple. </w:t>
      </w:r>
      <w:r w:rsidRPr="006E69E5">
        <w:rPr>
          <w:rFonts w:cs="Times New Roman"/>
          <w:b/>
          <w:u w:val="single"/>
        </w:rPr>
        <w:t xml:space="preserve">Rather than displacing fossil fuels, green energy sources have proven to be mostly additive. </w:t>
      </w:r>
      <w:r w:rsidRPr="006E69E5">
        <w:rPr>
          <w:rFonts w:cs="Times New Roman"/>
        </w:rPr>
        <w:t xml:space="preserve">“Do alternative energy sources displace fossil fuels?” published this month in Nature Climate Change, discusses what happened </w:t>
      </w:r>
      <w:r w:rsidRPr="006E69E5">
        <w:rPr>
          <w:rFonts w:cs="Times New Roman"/>
          <w:u w:val="single"/>
        </w:rPr>
        <w:t xml:space="preserve">when alternative energy sources were introduced in countries around the world, over the past fifty years. Contrary to the accepted wisdom that new green energy replaces fossil-fuel use, York found that on average each unit of energy use from non-fossil-fuel sources displaced less than a quarter of a unit of energy use from fossil-fuel sources. The picture is worse with electricity, where </w:t>
      </w:r>
      <w:r w:rsidRPr="006E69E5">
        <w:rPr>
          <w:rFonts w:cs="Times New Roman"/>
          <w:b/>
          <w:u w:val="single"/>
        </w:rPr>
        <w:t>each new unit generated from green sources displaced less than one-tenth of a unit of fossil-fuel-generated electricity.</w:t>
      </w:r>
      <w:r w:rsidRPr="006E69E5">
        <w:rPr>
          <w:rFonts w:cs="Times New Roman"/>
        </w:rPr>
        <w:t xml:space="preserve"> York writes: “Based on all of the results presented above, the answer to the question presented in the title of this paper – do </w:t>
      </w:r>
      <w:r w:rsidRPr="006E69E5">
        <w:rPr>
          <w:rFonts w:cs="Times New Roman"/>
          <w:u w:val="single"/>
        </w:rPr>
        <w:t>alternative energy sources displace fossil fuels? – is yes, but only very modestly.</w:t>
      </w:r>
      <w:r w:rsidRPr="006E69E5">
        <w:rPr>
          <w:rFonts w:cs="Times New Roman"/>
          <w:b/>
          <w:u w:val="single"/>
        </w:rPr>
        <w:t xml:space="preserve"> The common assumption that the expansion of production of alternative energy will suppress fossil-fuel energy production in equal proportion is clearly wrong</w:t>
      </w:r>
      <w:r w:rsidRPr="006E69E5">
        <w:rPr>
          <w:rFonts w:cs="Times New Roman"/>
        </w:rPr>
        <w:t xml:space="preserve">.” Why don’t the new sources replace the old? York identifies two key reasons: </w:t>
      </w:r>
      <w:r w:rsidRPr="006E69E5">
        <w:rPr>
          <w:rFonts w:cs="Times New Roman"/>
          <w:u w:val="single"/>
        </w:rPr>
        <w:t xml:space="preserve">the inertia of a huge existing fossil-fuel infrastructure, and the power and influence of the coal and oil corporations. </w:t>
      </w:r>
      <w:r w:rsidRPr="006E69E5">
        <w:rPr>
          <w:rFonts w:cs="Times New Roman"/>
          <w:b/>
          <w:u w:val="single"/>
        </w:rPr>
        <w:t xml:space="preserve">“The failure of non-fossil energy sources to displace fossil ones is probably in part attributable to the established energy system </w:t>
      </w:r>
      <w:r w:rsidRPr="006E69E5">
        <w:rPr>
          <w:rFonts w:cs="Times New Roman"/>
          <w:b/>
          <w:u w:val="single"/>
        </w:rPr>
        <w:lastRenderedPageBreak/>
        <w:t>where there is a lock-in to using fossil fuels as the base energy source because of their long-standing prevalence and existing infrastructure and to the political and economic power of the fossil-fuel industry</w:t>
      </w:r>
      <w:r w:rsidRPr="006E69E5">
        <w:rPr>
          <w:rFonts w:cs="Times New Roman"/>
        </w:rPr>
        <w:t>.</w:t>
      </w:r>
      <w:r w:rsidRPr="006E69E5">
        <w:rPr>
          <w:rFonts w:cs="Times New Roman"/>
          <w:u w:val="single"/>
        </w:rPr>
        <w:t xml:space="preserve">” In other words, eliminating fossil-fuel as an energy source is at least as much a social and political problem as a technical one. </w:t>
      </w:r>
      <w:r w:rsidRPr="006E69E5">
        <w:rPr>
          <w:rFonts w:cs="Times New Roman"/>
        </w:rPr>
        <w:t xml:space="preserve">“Of course all societies need energy. So, obviously, if societies are to stop using fossil fuels they must have other energy sources. However, the results from the analyses presented here indicate that the shift away from fossil fuel does not happen inevitably with the expansion of non-fossil-fuel sources, or at least in the political and economic contexts that have been dominant over the past fifty years around the world…. “The most effective strategy for curbing carbon emissions is likely to be one that aims to not only develop non-fossil energy sources, but also to find ways to alter political and economic contexts so that fossil-fuel energy is more easily displaced and to curtail the growth in energy consumption as much as possible. “A general implication of these findings is that </w:t>
      </w:r>
      <w:r w:rsidRPr="006E69E5">
        <w:rPr>
          <w:rFonts w:cs="Times New Roman"/>
          <w:u w:val="single"/>
        </w:rPr>
        <w:t>polices aimed at addressing global climate change should not focus principally on developing technological fixes</w:t>
      </w:r>
      <w:r w:rsidRPr="006E69E5">
        <w:rPr>
          <w:rFonts w:cs="Times New Roman"/>
        </w:rPr>
        <w:t>, but should also take into account human behaviour in the context of political, economic and social systems.” The evidence shows that simply introducing green energy isn’t enough: the introduction must be accompanied by “explicit policies aimed at reducing carbon emissions.” The article is published in a scientific journal, where political and social conclusions can only be expressed in muted form. But Richard York’s research and conclusions reinforce the argument that he and his co-authors (John Bellamy Foster and Brett Clark) made more explicitly in their recent book, The Ecological Rift: Capitalism’s War on the Planet. “We are confronting the question of a terminal crisis, threatening most life on the planet, civilization, and the very existence of future generations. … attempts to solve this through technological fixes, market magic, and the idea of a ‘sustainable capitalism’ are mere forms of ecological denial, since they ignore the inherent destructiveness of the current system of unsustainable development – capitalism.”</w:t>
      </w:r>
    </w:p>
    <w:p w14:paraId="08444F30" w14:textId="77777777" w:rsidR="002818CB" w:rsidRPr="006E69E5" w:rsidRDefault="002818CB" w:rsidP="000B1631">
      <w:pPr>
        <w:pStyle w:val="Heading4"/>
      </w:pPr>
      <w:r w:rsidRPr="006E69E5">
        <w:t>Renewables won’t catch on– low efficiency, high cost, low reliability, land scarcity, lack of storage capacity. It’s a double-bind: either market forces will drive innovation absent the aff, or the plan can’t stimulate investment.</w:t>
      </w:r>
    </w:p>
    <w:p w14:paraId="3F9E8B53" w14:textId="77777777" w:rsidR="002818CB" w:rsidRPr="006E69E5" w:rsidRDefault="002818CB" w:rsidP="002818CB">
      <w:pPr>
        <w:rPr>
          <w:rFonts w:cs="Times New Roman"/>
        </w:rPr>
      </w:pPr>
      <w:r w:rsidRPr="006E69E5">
        <w:rPr>
          <w:rFonts w:cs="Times New Roman"/>
          <w:b/>
        </w:rPr>
        <w:t>Taylor and Van Doren 11</w:t>
      </w:r>
      <w:r w:rsidRPr="006E69E5">
        <w:rPr>
          <w:rFonts w:cs="Times New Roman"/>
          <w:b/>
          <w:szCs w:val="16"/>
        </w:rPr>
        <w:t xml:space="preserve"> </w:t>
      </w:r>
      <w:r w:rsidRPr="006E69E5">
        <w:rPr>
          <w:rFonts w:cs="Times New Roman"/>
          <w:szCs w:val="16"/>
        </w:rPr>
        <w:t xml:space="preserve">– critic of federal energy and environmental policy, Wall Street Journal Contributor, served on congressional advisory bodies, member of International Association for Energy economics, writer for </w:t>
      </w:r>
      <w:r w:rsidRPr="006E69E5">
        <w:rPr>
          <w:rFonts w:cs="Times New Roman"/>
          <w:i/>
          <w:szCs w:val="16"/>
        </w:rPr>
        <w:t xml:space="preserve">The Energy Journal, </w:t>
      </w:r>
      <w:r w:rsidRPr="006E69E5">
        <w:rPr>
          <w:rFonts w:cs="Times New Roman"/>
          <w:szCs w:val="16"/>
        </w:rPr>
        <w:t xml:space="preserve">testified in Congress / editor of the quarterly journal </w:t>
      </w:r>
      <w:r w:rsidRPr="006E69E5">
        <w:rPr>
          <w:rFonts w:cs="Times New Roman"/>
          <w:i/>
          <w:szCs w:val="16"/>
        </w:rPr>
        <w:t xml:space="preserve">Regulation </w:t>
      </w:r>
      <w:r w:rsidRPr="006E69E5">
        <w:rPr>
          <w:rFonts w:cs="Times New Roman"/>
          <w:szCs w:val="16"/>
        </w:rPr>
        <w:t>and expert in the regulation of energy and environment, taught at the Woodrow Wilson School of Public and International Affairs at Princeton University, School of Organization and Management at Yale University, and the University of North Carolina at Chapel Hill, former postdoctoral fellow in political economy at Carnegie Mellon University (Jerry and Peter, “The Green Energy Economy Reconsidered” 4/25/11; &lt; http://www.cato.org/publications/commentary/green-energy-economy-reconsidered&gt;)//Beddow</w:t>
      </w:r>
    </w:p>
    <w:p w14:paraId="7EBE611A" w14:textId="4AAFB0B6" w:rsidR="002818CB" w:rsidRPr="000B1631" w:rsidRDefault="002818CB" w:rsidP="002818CB">
      <w:pPr>
        <w:rPr>
          <w:rFonts w:cs="Times New Roman"/>
          <w:b/>
          <w:u w:val="single"/>
        </w:rPr>
      </w:pPr>
      <w:r w:rsidRPr="006E69E5">
        <w:rPr>
          <w:rFonts w:cs="Times New Roman"/>
        </w:rPr>
        <w:t xml:space="preserve">Let’s assume, however, that we could afford that. Have we ever seen such a “green economy”? Yes we have; in the 13th century. </w:t>
      </w:r>
      <w:r w:rsidRPr="006E69E5">
        <w:rPr>
          <w:rFonts w:cs="Times New Roman"/>
          <w:u w:val="single"/>
        </w:rPr>
        <w:t xml:space="preserve">Renewable energy is quite literally the energy of yesterday. Few seem to realize that we abandoned “green” energy centuries ago for five very good reasons. </w:t>
      </w:r>
      <w:r w:rsidRPr="006E69E5">
        <w:rPr>
          <w:rFonts w:cs="Times New Roman"/>
        </w:rPr>
        <w:t xml:space="preserve">First, </w:t>
      </w:r>
      <w:r w:rsidRPr="006E69E5">
        <w:rPr>
          <w:rFonts w:cs="Times New Roman"/>
          <w:u w:val="single"/>
        </w:rPr>
        <w:t xml:space="preserve">green energy is diffuse, and </w:t>
      </w:r>
      <w:r w:rsidRPr="006E69E5">
        <w:rPr>
          <w:rFonts w:cs="Times New Roman"/>
          <w:b/>
          <w:u w:val="single"/>
        </w:rPr>
        <w:t>it takes a tremendous amount of land and material to harness even a little bit of energy</w:t>
      </w:r>
      <w:r w:rsidRPr="006E69E5">
        <w:rPr>
          <w:rFonts w:cs="Times New Roman"/>
          <w:u w:val="single"/>
        </w:rPr>
        <w:t>.</w:t>
      </w:r>
      <w:r w:rsidRPr="006E69E5">
        <w:rPr>
          <w:rFonts w:cs="Times New Roman"/>
        </w:rPr>
        <w:t xml:space="preserve"> Jesse Ausubel, director of the Program for the Human Environment and senior research associate at Rockefeller University, calculates, for instance, that the entire state of Connecticut (that is, if Connecticut were as windy as the southeastern Colorado plains) would need to be devoted to wind turbines to power the city of New York. Second,</w:t>
      </w:r>
      <w:r w:rsidRPr="006E69E5">
        <w:rPr>
          <w:rFonts w:cs="Times New Roman"/>
          <w:b/>
        </w:rPr>
        <w:t xml:space="preserve"> </w:t>
      </w:r>
      <w:r w:rsidRPr="006E69E5">
        <w:rPr>
          <w:rFonts w:cs="Times New Roman"/>
          <w:b/>
          <w:u w:val="single"/>
        </w:rPr>
        <w:t>it is extremely costly.</w:t>
      </w:r>
      <w:r w:rsidRPr="006E69E5">
        <w:rPr>
          <w:rFonts w:cs="Times New Roman"/>
          <w:u w:val="single"/>
        </w:rPr>
        <w:t xml:space="preserve"> In 2016 President Obama’s own Energy Information Administration estimates that onshore wind (the least expensive of these green energies) will be </w:t>
      </w:r>
      <w:r w:rsidRPr="006E69E5">
        <w:rPr>
          <w:rFonts w:cs="Times New Roman"/>
          <w:b/>
          <w:u w:val="single"/>
        </w:rPr>
        <w:t>80% more expensive than combined cycle, gas-fired electricity.</w:t>
      </w:r>
      <w:r w:rsidRPr="006E69E5">
        <w:rPr>
          <w:rFonts w:cs="Times New Roman"/>
          <w:u w:val="single"/>
        </w:rPr>
        <w:t xml:space="preserve"> And that doesn’t account for the costs associated with the </w:t>
      </w:r>
      <w:r w:rsidRPr="006E69E5">
        <w:rPr>
          <w:rFonts w:cs="Times New Roman"/>
          <w:b/>
          <w:u w:val="single"/>
        </w:rPr>
        <w:t xml:space="preserve">hundreds of billions of dollars worth of new transmission </w:t>
      </w:r>
      <w:r w:rsidRPr="006E69E5">
        <w:rPr>
          <w:rFonts w:cs="Times New Roman"/>
          <w:b/>
          <w:u w:val="single"/>
        </w:rPr>
        <w:lastRenderedPageBreak/>
        <w:t>systems that would be necessary to get wind and solar energy — which is generally produced far from where consumers happen to live — to ratepayers. Third, it is unreliable. The wind doesn’t always blow and the sun doesn’t always shine when the energy is needed</w:t>
      </w:r>
      <w:r w:rsidRPr="006E69E5">
        <w:rPr>
          <w:rFonts w:cs="Times New Roman"/>
        </w:rPr>
        <w:t xml:space="preserve">. We account for that today by having a lot of coal and natural gas generation on “standby” to fire-up when renewables can’t produce. Incidentally, the cost of maintaining this backup generation is likewise never fully accounted for in the cost estimates associated with green energy. But in a world where fossil fuels are a thing of the past, we would be forced — like the peasants of the Dark Age — to rely upon the vagaries of the weather. </w:t>
      </w:r>
      <w:r w:rsidRPr="006E69E5">
        <w:rPr>
          <w:rFonts w:cs="Times New Roman"/>
          <w:u w:val="single"/>
        </w:rPr>
        <w:t xml:space="preserve">Fourth, it is scarce. While wind and sunlight are obviously not scarce, </w:t>
      </w:r>
      <w:r w:rsidRPr="006E69E5">
        <w:rPr>
          <w:rFonts w:cs="Times New Roman"/>
          <w:b/>
          <w:u w:val="single"/>
        </w:rPr>
        <w:t xml:space="preserve">the real estate where those energies are reliably continuous and in economic proximity to ratepayers is scarce. </w:t>
      </w:r>
      <w:r w:rsidRPr="006E69E5">
        <w:rPr>
          <w:rFonts w:cs="Times New Roman"/>
          <w:u w:val="single"/>
        </w:rPr>
        <w:t>Finally,</w:t>
      </w:r>
      <w:r w:rsidRPr="006E69E5">
        <w:rPr>
          <w:rFonts w:cs="Times New Roman"/>
          <w:b/>
          <w:u w:val="single"/>
        </w:rPr>
        <w:t xml:space="preserve"> once the electricity is produced by the sun or wind, it cannot be stored because battery technology is not currently up to the task</w:t>
      </w:r>
      <w:r w:rsidRPr="006E69E5">
        <w:rPr>
          <w:rFonts w:cs="Times New Roman"/>
          <w:u w:val="single"/>
        </w:rPr>
        <w:t xml:space="preserve">. </w:t>
      </w:r>
      <w:r w:rsidRPr="006E69E5">
        <w:rPr>
          <w:rFonts w:cs="Times New Roman"/>
        </w:rPr>
        <w:t xml:space="preserve">Hence, we must immediately “use it or lose it.” </w:t>
      </w:r>
      <w:r w:rsidRPr="006E69E5">
        <w:rPr>
          <w:rFonts w:cs="Times New Roman"/>
          <w:b/>
          <w:u w:val="single"/>
        </w:rPr>
        <w:t>Fossil fuels are everything that green energy is not.</w:t>
      </w:r>
      <w:r w:rsidRPr="006E69E5">
        <w:rPr>
          <w:rFonts w:cs="Times New Roman"/>
        </w:rPr>
        <w:t xml:space="preserve"> Approximately 1,000 cubic feet of natural gas (which cost approximately $4.00) can generate the same amount of electricity as running an average rooftop solar system for 131 days. It is comparatively cheap. It is reliable; it will burn and produce energy whenever you want it. It is plentiful (we use only a tiny bit of oil in the electricity sector). And you can store fossil fuels until you need them. Proponents of green energy argue that if the government can put a man on the moon, it can certainly make green energy economically attractive. Well, notice that government was not trying to get a man to the moon profitably, which is more akin to the challenge here. Even before the Obama presidency began, about half the production costs of wind and solar energy were underwritten by the taxpayer to no commercial avail. There’s little reason to think that a more sustained, multi-decade commitment to subsidy would play out any differently. After all, the federal government once promised that nuclear energy was on the cusp of being “too cheap to meter.” That was in the 1950s. Sixty-one billion dollars of subsidies and impossible-to-price regulatory preferences later, it’s still the most expensive source of conventional energy on the grid. The fundamental question that green energy proponents must answer is this</w:t>
      </w:r>
      <w:r w:rsidRPr="006E69E5">
        <w:rPr>
          <w:rFonts w:cs="Times New Roman"/>
          <w:u w:val="single"/>
        </w:rPr>
        <w:t xml:space="preserve">: if green energy is so inevitable and such a great investment, why do we need to subsidize it? If and when renewable energy makes economic sense, profit-hungry investors will build all that we need for us without government needing to lift a finger. But </w:t>
      </w:r>
      <w:r w:rsidRPr="006E69E5">
        <w:rPr>
          <w:rFonts w:cs="Times New Roman"/>
          <w:b/>
          <w:u w:val="single"/>
        </w:rPr>
        <w:t>if it doesn’t make economic sense, all of the subsidies in the world won’t change that fact.</w:t>
      </w:r>
    </w:p>
    <w:p w14:paraId="68A024BE" w14:textId="77777777" w:rsidR="002818CB" w:rsidRPr="006E69E5" w:rsidRDefault="002818CB" w:rsidP="000B1631">
      <w:pPr>
        <w:pStyle w:val="Heading4"/>
      </w:pPr>
      <w:r w:rsidRPr="006E69E5">
        <w:t>Plan can’t stimulate renewables – disregards market incentives.</w:t>
      </w:r>
    </w:p>
    <w:p w14:paraId="62AE886E" w14:textId="77777777" w:rsidR="002818CB" w:rsidRPr="006E69E5" w:rsidRDefault="002818CB" w:rsidP="002818CB">
      <w:pPr>
        <w:rPr>
          <w:rFonts w:cs="Times New Roman"/>
        </w:rPr>
      </w:pPr>
      <w:r w:rsidRPr="006E69E5">
        <w:rPr>
          <w:rFonts w:cs="Times New Roman"/>
          <w:b/>
        </w:rPr>
        <w:t>Taylor and Van Doren 8</w:t>
      </w:r>
      <w:r w:rsidRPr="006E69E5">
        <w:rPr>
          <w:rFonts w:cs="Times New Roman"/>
          <w:b/>
          <w:szCs w:val="16"/>
        </w:rPr>
        <w:t xml:space="preserve"> </w:t>
      </w:r>
      <w:r w:rsidRPr="006E69E5">
        <w:rPr>
          <w:rFonts w:cs="Times New Roman"/>
          <w:szCs w:val="16"/>
        </w:rPr>
        <w:t xml:space="preserve">– critic of federal energy and environmental policy, Wall Street Journal Contributor, served on congressional advisory bodies, member of International Association for Energy economics, writer for </w:t>
      </w:r>
      <w:r w:rsidRPr="006E69E5">
        <w:rPr>
          <w:rFonts w:cs="Times New Roman"/>
          <w:i/>
          <w:szCs w:val="16"/>
        </w:rPr>
        <w:t xml:space="preserve">The Energy Journal, </w:t>
      </w:r>
      <w:r w:rsidRPr="006E69E5">
        <w:rPr>
          <w:rFonts w:cs="Times New Roman"/>
          <w:szCs w:val="16"/>
        </w:rPr>
        <w:t xml:space="preserve">testified in Congress / editor of the quarterly journal </w:t>
      </w:r>
      <w:r w:rsidRPr="006E69E5">
        <w:rPr>
          <w:rFonts w:cs="Times New Roman"/>
          <w:i/>
          <w:szCs w:val="16"/>
        </w:rPr>
        <w:t xml:space="preserve">Regulation </w:t>
      </w:r>
      <w:r w:rsidRPr="006E69E5">
        <w:rPr>
          <w:rFonts w:cs="Times New Roman"/>
          <w:szCs w:val="16"/>
        </w:rPr>
        <w:t>and expert in the regulation of energy and environment, taught at the Woodrow Wilson School of Public and International Affairs at Princeton University, School of Organization and Management at Yale University, and the University of North Carolina at Chapel Hill, former postdoctoral fellow in political economy at Carnegie Mellon University (Jerry and Peter, “The Case Against Government Support for Alternative Energy”, 10/24/08; &lt;</w:t>
      </w:r>
      <w:r w:rsidRPr="006E69E5">
        <w:rPr>
          <w:rFonts w:cs="Times New Roman"/>
        </w:rPr>
        <w:t xml:space="preserve"> </w:t>
      </w:r>
      <w:r w:rsidRPr="006E69E5">
        <w:rPr>
          <w:rFonts w:cs="Times New Roman"/>
          <w:szCs w:val="16"/>
        </w:rPr>
        <w:t>http://www.cato.org/publications/commentary/case-against-government-support-alternative-energy&gt;)//Beddow</w:t>
      </w:r>
    </w:p>
    <w:p w14:paraId="5FD1E880" w14:textId="511B0A1C" w:rsidR="002818CB" w:rsidRPr="000B1631" w:rsidRDefault="002818CB" w:rsidP="002818CB">
      <w:pPr>
        <w:rPr>
          <w:rFonts w:cs="Times New Roman"/>
          <w:u w:val="single"/>
        </w:rPr>
      </w:pPr>
      <w:r w:rsidRPr="006E69E5">
        <w:rPr>
          <w:rFonts w:cs="Times New Roman"/>
        </w:rPr>
        <w:t xml:space="preserve">Even if we think that prices for conventional energy are too low because they don’t account for environmental or national security externalities, </w:t>
      </w:r>
      <w:r w:rsidRPr="006E69E5">
        <w:rPr>
          <w:rFonts w:cs="Times New Roman"/>
          <w:u w:val="single"/>
        </w:rPr>
        <w:t xml:space="preserve">governmental intervention to promote alternative energy sources would not be the best remedy. </w:t>
      </w:r>
      <w:r w:rsidRPr="006E69E5">
        <w:rPr>
          <w:rFonts w:cs="Times New Roman"/>
        </w:rPr>
        <w:t xml:space="preserve">Better would be an explicit or implicit tax on conventional energy to get prices “right.” Correcting price signals allows the market rather than the government to pick industry winners. Getting prices right would change the energy status quo but allow actors to find the best option through trial and error with their own money. We don’t know whether alternative fuels (solar or wind), better controls on existing fuels (clean coal), a different mix of existing fuels (more nuclear), or energy conservation is more cost effective, and thus markets rather than </w:t>
      </w:r>
      <w:r w:rsidRPr="006E69E5">
        <w:rPr>
          <w:rFonts w:cs="Times New Roman"/>
        </w:rPr>
        <w:lastRenderedPageBreak/>
        <w:t xml:space="preserve">government should decide. </w:t>
      </w:r>
      <w:r w:rsidRPr="006E69E5">
        <w:rPr>
          <w:rFonts w:cs="Times New Roman"/>
          <w:u w:val="single"/>
        </w:rPr>
        <w:t>And even if we were confident about such things given the current state of knowledge, allowing markets to sort through the choices allows for a rapid change in investment patterns should technology change. Markets respond more quickly and more efficiently to changing economic conditions than do political or regulatory bodies. If you are bullish about economics and future potential of alternative energy, then rigging the market to promote alternative energy is unnecessary. If you are more skeptical, then rigging energy markets to favor alternative energy is counterproductive. No school of serious thought, however, leads us to the conclusion that targeted assistance is the best policy.</w:t>
      </w:r>
    </w:p>
    <w:p w14:paraId="2FF1681C" w14:textId="77777777" w:rsidR="00F63D35" w:rsidRPr="005A2163" w:rsidRDefault="00F63D35" w:rsidP="00F63D35">
      <w:pPr>
        <w:pStyle w:val="Heading3"/>
        <w:rPr>
          <w:rFonts w:cs="Times New Roman"/>
        </w:rPr>
      </w:pPr>
      <w:r w:rsidRPr="005A2163">
        <w:rPr>
          <w:rFonts w:cs="Times New Roman"/>
        </w:rPr>
        <w:lastRenderedPageBreak/>
        <w:t>No Solvency – Transmission</w:t>
      </w:r>
    </w:p>
    <w:p w14:paraId="5B33BC55" w14:textId="77777777" w:rsidR="00F63D35" w:rsidRPr="005A2163" w:rsidRDefault="00F63D35" w:rsidP="00F63D35">
      <w:pPr>
        <w:pStyle w:val="Heading4"/>
        <w:rPr>
          <w:rFonts w:cs="Times New Roman"/>
        </w:rPr>
      </w:pPr>
      <w:r w:rsidRPr="005A2163">
        <w:rPr>
          <w:rFonts w:cs="Times New Roman"/>
        </w:rPr>
        <w:t>No transmission capacity</w:t>
      </w:r>
    </w:p>
    <w:p w14:paraId="6ACCF1A0" w14:textId="77777777" w:rsidR="00F63D35" w:rsidRPr="005A2163" w:rsidRDefault="00F63D35" w:rsidP="00F63D35">
      <w:pPr>
        <w:rPr>
          <w:rFonts w:cs="Times New Roman"/>
        </w:rPr>
      </w:pPr>
      <w:r w:rsidRPr="005A2163">
        <w:rPr>
          <w:rStyle w:val="StyleStyleBold12pt"/>
          <w:rFonts w:cs="Times New Roman"/>
        </w:rPr>
        <w:t>Wood</w:t>
      </w:r>
      <w:r w:rsidRPr="005A2163">
        <w:rPr>
          <w:rFonts w:cs="Times New Roman"/>
        </w:rPr>
        <w:t xml:space="preserve"> </w:t>
      </w:r>
      <w:r w:rsidRPr="005A2163">
        <w:rPr>
          <w:rStyle w:val="StyleStyleBold12pt"/>
          <w:rFonts w:cs="Times New Roman"/>
        </w:rPr>
        <w:t>12</w:t>
      </w:r>
      <w:r w:rsidRPr="005A2163">
        <w:rPr>
          <w:rFonts w:cs="Times New Roman"/>
        </w:rPr>
        <w:t xml:space="preserve"> - PhD in Political Studies @ Queen’s, Professor @ ITAM in Mexico City</w:t>
      </w:r>
    </w:p>
    <w:p w14:paraId="535E84C7" w14:textId="77777777" w:rsidR="00F63D35" w:rsidRPr="005A2163" w:rsidRDefault="00F63D35" w:rsidP="00F63D35">
      <w:pPr>
        <w:rPr>
          <w:rFonts w:cs="Times New Roman"/>
        </w:rPr>
      </w:pPr>
      <w:r w:rsidRPr="005A2163">
        <w:rPr>
          <w:rFonts w:cs="Times New Roman"/>
        </w:rPr>
        <w:t>(Duncan, et al, Wilson Center, http://www.wilsoncenter.org/sites/default/files/Border_Wind_Energy_Wood.pdf)//BB</w:t>
      </w:r>
    </w:p>
    <w:p w14:paraId="6C18B7A8" w14:textId="77777777" w:rsidR="00F63D35" w:rsidRDefault="00F63D35" w:rsidP="00F63D35">
      <w:pPr>
        <w:pStyle w:val="card"/>
      </w:pPr>
      <w:r w:rsidRPr="005A2163">
        <w:t xml:space="preserve">For the state of Baja California, this </w:t>
      </w:r>
      <w:r w:rsidRPr="005A2163">
        <w:rPr>
          <w:sz w:val="12"/>
        </w:rPr>
        <w:t xml:space="preserve">¶ </w:t>
      </w:r>
      <w:r w:rsidRPr="005A2163">
        <w:t xml:space="preserve">problem is made even more acute because </w:t>
      </w:r>
      <w:r w:rsidRPr="005A2163">
        <w:rPr>
          <w:sz w:val="12"/>
        </w:rPr>
        <w:t xml:space="preserve">¶ </w:t>
      </w:r>
      <w:r w:rsidRPr="00CB1EA5">
        <w:rPr>
          <w:rStyle w:val="StyleBoldUnderline"/>
        </w:rPr>
        <w:t>there is no interconnection between ¶ the state and the national grid, making ¶ export of electricity to private consumers ¶ in other states impossible at the present ¶ time. Mexico’s national grid is in fact three ¶ grids</w:t>
      </w:r>
      <w:r w:rsidRPr="005A2163">
        <w:t xml:space="preserve">, with Baja California Norte and </w:t>
      </w:r>
      <w:r w:rsidRPr="005A2163">
        <w:rPr>
          <w:sz w:val="12"/>
        </w:rPr>
        <w:t xml:space="preserve">¶ </w:t>
      </w:r>
      <w:r w:rsidRPr="005A2163">
        <w:t xml:space="preserve">Baja California Sur each having their own </w:t>
      </w:r>
      <w:r w:rsidRPr="005A2163">
        <w:rPr>
          <w:sz w:val="12"/>
        </w:rPr>
        <w:t xml:space="preserve">¶ </w:t>
      </w:r>
      <w:r w:rsidRPr="005A2163">
        <w:t>independent system.</w:t>
      </w:r>
      <w:r w:rsidRPr="005A2163">
        <w:rPr>
          <w:sz w:val="12"/>
        </w:rPr>
        <w:t xml:space="preserve">¶ </w:t>
      </w:r>
      <w:r w:rsidRPr="00CB1EA5">
        <w:rPr>
          <w:rStyle w:val="StyleBoldUnderline"/>
        </w:rPr>
        <w:t>A further level of difficulty is found ¶ with cross-border transmission</w:t>
      </w:r>
      <w:r w:rsidRPr="005A2163">
        <w:t xml:space="preserve">. A quick </w:t>
      </w:r>
      <w:r w:rsidRPr="005A2163">
        <w:rPr>
          <w:sz w:val="12"/>
        </w:rPr>
        <w:t xml:space="preserve">¶ </w:t>
      </w:r>
      <w:r w:rsidRPr="005A2163">
        <w:t xml:space="preserve">survey of the above map shows that </w:t>
      </w:r>
      <w:r w:rsidRPr="00CB1EA5">
        <w:rPr>
          <w:rStyle w:val="StyleBoldUnderline"/>
        </w:rPr>
        <w:t>there are ¶ only a limited number of interconnections¶ across the border. Furthermore, only 5 of ¶ these connections are bi-directional</w:t>
      </w:r>
      <w:r w:rsidRPr="005A2163">
        <w:t xml:space="preserve">. In </w:t>
      </w:r>
      <w:r w:rsidRPr="005A2163">
        <w:rPr>
          <w:sz w:val="12"/>
        </w:rPr>
        <w:t xml:space="preserve">¶ </w:t>
      </w:r>
      <w:r w:rsidRPr="005A2163">
        <w:t xml:space="preserve">Baja California, the Miguel-Tijuana and the </w:t>
      </w:r>
      <w:r w:rsidRPr="005A2163">
        <w:rPr>
          <w:sz w:val="12"/>
        </w:rPr>
        <w:t xml:space="preserve">¶ </w:t>
      </w:r>
      <w:r w:rsidRPr="005A2163">
        <w:t xml:space="preserve">Imperial Valley-Rosarita interconnections </w:t>
      </w:r>
      <w:r w:rsidRPr="005A2163">
        <w:rPr>
          <w:sz w:val="12"/>
        </w:rPr>
        <w:t xml:space="preserve">¶ </w:t>
      </w:r>
      <w:r w:rsidRPr="005A2163">
        <w:t xml:space="preserve">(both 230kV AC) have a combined capacity </w:t>
      </w:r>
      <w:r w:rsidRPr="005A2163">
        <w:rPr>
          <w:sz w:val="12"/>
        </w:rPr>
        <w:t xml:space="preserve">¶ </w:t>
      </w:r>
      <w:r w:rsidRPr="005A2163">
        <w:t xml:space="preserve">of 800 MW, in Coahuila the Eagle PassPiedras Negras interconnection (138kV </w:t>
      </w:r>
      <w:r w:rsidRPr="005A2163">
        <w:rPr>
          <w:sz w:val="12"/>
        </w:rPr>
        <w:t xml:space="preserve">¶ </w:t>
      </w:r>
      <w:r w:rsidRPr="005A2163">
        <w:t xml:space="preserve">HVDC) has a capacity of only 38 MW, and in </w:t>
      </w:r>
      <w:r w:rsidRPr="005A2163">
        <w:rPr>
          <w:sz w:val="12"/>
        </w:rPr>
        <w:t xml:space="preserve">¶ </w:t>
      </w:r>
      <w:r w:rsidRPr="005A2163">
        <w:t xml:space="preserve">Tamaulipas the Laredo-Nuevo Laredo (138kV </w:t>
      </w:r>
      <w:r w:rsidRPr="005A2163">
        <w:rPr>
          <w:sz w:val="12"/>
        </w:rPr>
        <w:t xml:space="preserve">¶ </w:t>
      </w:r>
      <w:r w:rsidRPr="005A2163">
        <w:t xml:space="preserve">VFT) and McAllen-Reynosa (138kV HVDC) </w:t>
      </w:r>
      <w:r w:rsidRPr="005A2163">
        <w:rPr>
          <w:sz w:val="12"/>
        </w:rPr>
        <w:t xml:space="preserve">¶ </w:t>
      </w:r>
      <w:r w:rsidRPr="005A2163">
        <w:t xml:space="preserve">interconnections have a combined capacity of </w:t>
      </w:r>
      <w:r w:rsidRPr="005A2163">
        <w:rPr>
          <w:sz w:val="12"/>
        </w:rPr>
        <w:t xml:space="preserve">¶ </w:t>
      </w:r>
      <w:r w:rsidRPr="005A2163">
        <w:t xml:space="preserve">250 MW. These </w:t>
      </w:r>
      <w:r w:rsidRPr="00CB1EA5">
        <w:rPr>
          <w:rStyle w:val="Emphasis"/>
        </w:rPr>
        <w:t xml:space="preserve">interconnections are maxed ¶ out </w:t>
      </w:r>
      <w:r w:rsidRPr="00CB1EA5">
        <w:rPr>
          <w:rStyle w:val="StyleBoldUnderline"/>
        </w:rPr>
        <w:t>and therefore cannot be considered ¶ for future cross-border electricity trade. In ¶ addition to these lines operated by CFE, there ¶ are two privately owned transmission lines of ¶ 310 MW</w:t>
      </w:r>
      <w:r w:rsidRPr="005A2163">
        <w:t xml:space="preserve"> (owned by Intergen) and 1200 MW </w:t>
      </w:r>
      <w:r w:rsidRPr="005A2163">
        <w:rPr>
          <w:sz w:val="12"/>
        </w:rPr>
        <w:t xml:space="preserve">¶ </w:t>
      </w:r>
      <w:r w:rsidRPr="005A2163">
        <w:t>(owned by Sempra).</w:t>
      </w:r>
      <w:r w:rsidRPr="005A2163">
        <w:rPr>
          <w:sz w:val="12"/>
        </w:rPr>
        <w:t xml:space="preserve">¶ </w:t>
      </w:r>
      <w:r w:rsidRPr="00CB1EA5">
        <w:rPr>
          <w:rStyle w:val="StyleBoldUnderline"/>
        </w:rPr>
        <w:t>The problem of cross-border ¶ transmission has been identified in a number ¶ of previous reports</w:t>
      </w:r>
      <w:r w:rsidRPr="005A2163">
        <w:t xml:space="preserve"> on wind and renewable </w:t>
      </w:r>
      <w:r w:rsidRPr="005A2163">
        <w:rPr>
          <w:sz w:val="12"/>
        </w:rPr>
        <w:t xml:space="preserve">¶ </w:t>
      </w:r>
      <w:r w:rsidRPr="005A2163">
        <w:t>energy in Mexico,5</w:t>
      </w:r>
      <w:r w:rsidRPr="005A2163">
        <w:rPr>
          <w:sz w:val="12"/>
        </w:rPr>
        <w:t xml:space="preserve">¶ </w:t>
      </w:r>
      <w:r w:rsidRPr="005A2163">
        <w:t xml:space="preserve">and in 2010 the two </w:t>
      </w:r>
      <w:r w:rsidRPr="005A2163">
        <w:rPr>
          <w:sz w:val="12"/>
        </w:rPr>
        <w:t xml:space="preserve">¶ </w:t>
      </w:r>
      <w:r w:rsidRPr="005A2163">
        <w:t xml:space="preserve">countries set up a task-force to address </w:t>
      </w:r>
      <w:r w:rsidRPr="005A2163">
        <w:rPr>
          <w:sz w:val="12"/>
        </w:rPr>
        <w:t xml:space="preserve">¶ </w:t>
      </w:r>
      <w:r w:rsidRPr="005A2163">
        <w:t>the issue.6</w:t>
      </w:r>
      <w:r w:rsidRPr="005A2163">
        <w:rPr>
          <w:sz w:val="12"/>
        </w:rPr>
        <w:t xml:space="preserve">¶ </w:t>
      </w:r>
      <w:r w:rsidRPr="005A2163">
        <w:t xml:space="preserve">Although this group has met a </w:t>
      </w:r>
      <w:r w:rsidRPr="005A2163">
        <w:rPr>
          <w:sz w:val="12"/>
        </w:rPr>
        <w:t xml:space="preserve">¶ </w:t>
      </w:r>
      <w:r w:rsidRPr="005A2163">
        <w:t xml:space="preserve">number of times, </w:t>
      </w:r>
      <w:r w:rsidRPr="00CB1EA5">
        <w:rPr>
          <w:rStyle w:val="Emphasis"/>
        </w:rPr>
        <w:t>there appears to be little ¶ momentum</w:t>
      </w:r>
      <w:r w:rsidRPr="005A2163">
        <w:t xml:space="preserve"> behind the initiative, </w:t>
      </w:r>
      <w:r w:rsidRPr="00CB1EA5">
        <w:rPr>
          <w:rStyle w:val="Emphasis"/>
        </w:rPr>
        <w:t>with each ¶ side blaming the other for lack of progress</w:t>
      </w:r>
      <w:r w:rsidRPr="005A2163">
        <w:t>.</w:t>
      </w:r>
    </w:p>
    <w:p w14:paraId="73B27FC4" w14:textId="17793BAB" w:rsidR="00AB5B6A" w:rsidRPr="005A2163" w:rsidRDefault="00AB5B6A" w:rsidP="00AB5B6A">
      <w:pPr>
        <w:pStyle w:val="Heading3"/>
        <w:rPr>
          <w:rFonts w:cs="Times New Roman"/>
        </w:rPr>
      </w:pPr>
      <w:r>
        <w:rPr>
          <w:rFonts w:cs="Times New Roman"/>
        </w:rPr>
        <w:lastRenderedPageBreak/>
        <w:t>No Solvency – Vulnerability</w:t>
      </w:r>
    </w:p>
    <w:p w14:paraId="21DC825F" w14:textId="77777777" w:rsidR="00AB5B6A" w:rsidRPr="005A2163" w:rsidRDefault="00AB5B6A" w:rsidP="00AB5B6A">
      <w:pPr>
        <w:pStyle w:val="Heading4"/>
        <w:rPr>
          <w:rFonts w:cs="Times New Roman"/>
        </w:rPr>
      </w:pPr>
      <w:r w:rsidRPr="005A2163">
        <w:rPr>
          <w:rFonts w:cs="Times New Roman"/>
        </w:rPr>
        <w:t>Connectivity leads to grid instability</w:t>
      </w:r>
      <w:r>
        <w:rPr>
          <w:rFonts w:cs="Times New Roman"/>
        </w:rPr>
        <w:t xml:space="preserve"> – turns the case</w:t>
      </w:r>
    </w:p>
    <w:p w14:paraId="238231A2" w14:textId="77777777" w:rsidR="00AB5B6A" w:rsidRPr="005A2163" w:rsidRDefault="00AB5B6A" w:rsidP="00AB5B6A">
      <w:pPr>
        <w:rPr>
          <w:rFonts w:cs="Times New Roman"/>
        </w:rPr>
      </w:pPr>
      <w:r w:rsidRPr="005A2163">
        <w:rPr>
          <w:rStyle w:val="StyleStyleBold12pt"/>
          <w:rFonts w:cs="Times New Roman"/>
        </w:rPr>
        <w:t>Terry 12</w:t>
      </w:r>
      <w:r w:rsidRPr="005A2163">
        <w:rPr>
          <w:rFonts w:cs="Times New Roman"/>
        </w:rPr>
        <w:t xml:space="preserve"> - Master’s candidate at the University of Denver’s Josef Korbel School of International Studies</w:t>
      </w:r>
    </w:p>
    <w:p w14:paraId="54B6D364" w14:textId="77777777" w:rsidR="00AB5B6A" w:rsidRPr="005A2163" w:rsidRDefault="00AB5B6A" w:rsidP="00AB5B6A">
      <w:pPr>
        <w:rPr>
          <w:rFonts w:cs="Times New Roman"/>
        </w:rPr>
      </w:pPr>
      <w:r w:rsidRPr="005A2163">
        <w:rPr>
          <w:rFonts w:cs="Times New Roman"/>
        </w:rPr>
        <w:t xml:space="preserve">(Alison, “POLICY AND PRACTICE IN NORTH AMERICAN ENERGY SECURITY,” International Affairs Review, 20.3)//BB </w:t>
      </w:r>
    </w:p>
    <w:p w14:paraId="2894E8C4" w14:textId="155FC5C4" w:rsidR="00AB5B6A" w:rsidRPr="00AB5B6A" w:rsidRDefault="00AB5B6A" w:rsidP="000B1631">
      <w:pPr>
        <w:pStyle w:val="card"/>
      </w:pPr>
      <w:r w:rsidRPr="005A2163">
        <w:t xml:space="preserve">As the North American energy networks continue to integrate, they will </w:t>
      </w:r>
      <w:r w:rsidRPr="005A2163">
        <w:rPr>
          <w:sz w:val="12"/>
        </w:rPr>
        <w:t xml:space="preserve">¶ </w:t>
      </w:r>
      <w:r w:rsidRPr="005A2163">
        <w:t xml:space="preserve">become more vulnerable to attacks on critical infrastructure. One example </w:t>
      </w:r>
      <w:r w:rsidRPr="005A2163">
        <w:rPr>
          <w:sz w:val="12"/>
        </w:rPr>
        <w:t xml:space="preserve">¶ </w:t>
      </w:r>
      <w:r w:rsidRPr="005A2163">
        <w:t xml:space="preserve">of failed infrastructure is the August 2003 electrical blackout. The </w:t>
      </w:r>
      <w:r w:rsidRPr="005A2163">
        <w:rPr>
          <w:sz w:val="12"/>
        </w:rPr>
        <w:t xml:space="preserve">¶ </w:t>
      </w:r>
      <w:r w:rsidRPr="005A2163">
        <w:t xml:space="preserve">disturbance centered in Ohio, which is a high-density area of power </w:t>
      </w:r>
      <w:r w:rsidRPr="005A2163">
        <w:rPr>
          <w:sz w:val="12"/>
        </w:rPr>
        <w:t xml:space="preserve">¶ </w:t>
      </w:r>
      <w:r w:rsidRPr="005A2163">
        <w:t>transmission lines.</w:t>
      </w:r>
      <w:r w:rsidRPr="008602E9">
        <w:t>96 Due to the integrated electrical grids between the ¶ United States and Canada, the disruption affected eight US states in the ¶ Midwest, and Northeast, as well as</w:t>
      </w:r>
      <w:r w:rsidRPr="005A2163">
        <w:t xml:space="preserve"> parts of Ontario. While it was not </w:t>
      </w:r>
      <w:r w:rsidRPr="005A2163">
        <w:rPr>
          <w:sz w:val="12"/>
        </w:rPr>
        <w:t xml:space="preserve">¶ </w:t>
      </w:r>
      <w:r w:rsidRPr="005A2163">
        <w:t xml:space="preserve">considered a terrorist attack, the incident shows that </w:t>
      </w:r>
      <w:r w:rsidRPr="008602E9">
        <w:rPr>
          <w:rStyle w:val="StyleBoldUnderline"/>
        </w:rPr>
        <w:t>increased connectivity</w:t>
      </w:r>
      <w:r w:rsidRPr="005A2163">
        <w:t xml:space="preserve"> </w:t>
      </w:r>
      <w:r w:rsidRPr="005A2163">
        <w:rPr>
          <w:sz w:val="12"/>
        </w:rPr>
        <w:t xml:space="preserve">¶ </w:t>
      </w:r>
      <w:r w:rsidRPr="005A2163">
        <w:t xml:space="preserve">also </w:t>
      </w:r>
      <w:r w:rsidRPr="008602E9">
        <w:rPr>
          <w:rStyle w:val="StyleBoldUnderline"/>
        </w:rPr>
        <w:t>increases vulnerabilities</w:t>
      </w:r>
      <w:r w:rsidRPr="005A2163">
        <w:t xml:space="preserve">. Just as the electrical grid has areas of highdensity, the major hubs of US oil pipeline and refinery infrastructure are </w:t>
      </w:r>
      <w:r w:rsidRPr="005A2163">
        <w:rPr>
          <w:sz w:val="12"/>
        </w:rPr>
        <w:t xml:space="preserve">¶ </w:t>
      </w:r>
      <w:r w:rsidRPr="005A2163">
        <w:t>located near major reserve areas in California, Texas, and Louisiana.97</w:t>
      </w:r>
      <w:r w:rsidRPr="005A2163">
        <w:rPr>
          <w:sz w:val="12"/>
        </w:rPr>
        <w:t xml:space="preserve">¶ </w:t>
      </w:r>
      <w:r w:rsidRPr="00AB5B6A">
        <w:rPr>
          <w:rStyle w:val="StyleBoldUnderline"/>
        </w:rPr>
        <w:t>The increased connectivity of the North American electrical grid ¶ necessitates continental defense strategies to protect critical infrastructure</w:t>
      </w:r>
      <w:r w:rsidRPr="005A2163">
        <w:t xml:space="preserve">. </w:t>
      </w:r>
      <w:r w:rsidRPr="005A2163">
        <w:rPr>
          <w:sz w:val="12"/>
        </w:rPr>
        <w:t xml:space="preserve">¶ </w:t>
      </w:r>
      <w:r w:rsidRPr="005A2163">
        <w:t xml:space="preserve">One example of an attempt to minimize threats to such critical </w:t>
      </w:r>
      <w:r w:rsidRPr="005A2163">
        <w:rPr>
          <w:sz w:val="12"/>
        </w:rPr>
        <w:t xml:space="preserve">¶ </w:t>
      </w:r>
      <w:r w:rsidRPr="005A2163">
        <w:t xml:space="preserve">infrastructure is the Smart Border Declaration signed by Canada and the </w:t>
      </w:r>
      <w:r w:rsidRPr="005A2163">
        <w:rPr>
          <w:sz w:val="12"/>
        </w:rPr>
        <w:t xml:space="preserve">¶ </w:t>
      </w:r>
      <w:r w:rsidRPr="005A2163">
        <w:t xml:space="preserve">United States in December 2001. This document includes measures to </w:t>
      </w:r>
      <w:r w:rsidRPr="005A2163">
        <w:rPr>
          <w:sz w:val="12"/>
        </w:rPr>
        <w:t xml:space="preserve">¶ </w:t>
      </w:r>
      <w:r w:rsidRPr="005A2163">
        <w:t xml:space="preserve">encourage information sharing and prioritizes the security of energy </w:t>
      </w:r>
      <w:r w:rsidRPr="005A2163">
        <w:rPr>
          <w:sz w:val="12"/>
        </w:rPr>
        <w:t xml:space="preserve">¶ </w:t>
      </w:r>
      <w:r w:rsidRPr="005A2163">
        <w:t xml:space="preserve">infrastructure from terrorist threats. Integrated energy networks are more </w:t>
      </w:r>
      <w:r w:rsidRPr="005A2163">
        <w:rPr>
          <w:sz w:val="12"/>
        </w:rPr>
        <w:t xml:space="preserve">¶ </w:t>
      </w:r>
      <w:r w:rsidRPr="005A2163">
        <w:t xml:space="preserve">vulnerable to cyber attacks because terrorists or enemies can use them as </w:t>
      </w:r>
      <w:r w:rsidRPr="005A2163">
        <w:rPr>
          <w:sz w:val="12"/>
        </w:rPr>
        <w:t xml:space="preserve">¶ </w:t>
      </w:r>
      <w:r w:rsidRPr="005A2163">
        <w:t xml:space="preserve">opportunities to exploit pieces of hardware with far-reaching connectivity. </w:t>
      </w:r>
      <w:r w:rsidRPr="005A2163">
        <w:rPr>
          <w:sz w:val="12"/>
        </w:rPr>
        <w:t xml:space="preserve">¶ </w:t>
      </w:r>
      <w:r w:rsidRPr="005A2163">
        <w:t xml:space="preserve">Consequently, the three </w:t>
      </w:r>
      <w:r w:rsidRPr="00AB5B6A">
        <w:rPr>
          <w:rStyle w:val="StyleBoldUnderline"/>
        </w:rPr>
        <w:t xml:space="preserve">North American countries must weigh the ease of ¶ use gained by merging their networks with </w:t>
      </w:r>
      <w:r w:rsidRPr="00AB5B6A">
        <w:rPr>
          <w:rStyle w:val="Emphasis"/>
        </w:rPr>
        <w:t>increased risks</w:t>
      </w:r>
      <w:r w:rsidRPr="00AB5B6A">
        <w:rPr>
          <w:rStyle w:val="StyleBoldUnderline"/>
        </w:rPr>
        <w:t xml:space="preserve"> of physical and ¶ virtual attacks</w:t>
      </w:r>
      <w:r>
        <w:t>.</w:t>
      </w:r>
    </w:p>
    <w:p w14:paraId="0B4AA16B" w14:textId="77777777" w:rsidR="00F63D35" w:rsidRPr="005A2163" w:rsidRDefault="00F63D35" w:rsidP="00F63D35">
      <w:pPr>
        <w:pStyle w:val="Heading3"/>
        <w:rPr>
          <w:rFonts w:cs="Times New Roman"/>
        </w:rPr>
      </w:pPr>
      <w:r w:rsidRPr="005A2163">
        <w:rPr>
          <w:rFonts w:cs="Times New Roman"/>
        </w:rPr>
        <w:lastRenderedPageBreak/>
        <w:t>Renewables High</w:t>
      </w:r>
    </w:p>
    <w:p w14:paraId="491F433D" w14:textId="77777777" w:rsidR="00F63D35" w:rsidRPr="005A2163" w:rsidRDefault="00F63D35" w:rsidP="00F63D35">
      <w:pPr>
        <w:pStyle w:val="Heading4"/>
        <w:rPr>
          <w:rFonts w:cs="Times New Roman"/>
        </w:rPr>
      </w:pPr>
      <w:r w:rsidRPr="005A2163">
        <w:rPr>
          <w:rFonts w:cs="Times New Roman"/>
        </w:rPr>
        <w:t>Mexican renewables high now</w:t>
      </w:r>
    </w:p>
    <w:p w14:paraId="4F634BEF" w14:textId="77777777" w:rsidR="00F63D35" w:rsidRPr="005A2163" w:rsidRDefault="00F63D35" w:rsidP="00F63D35">
      <w:pPr>
        <w:rPr>
          <w:rFonts w:cs="Times New Roman"/>
        </w:rPr>
      </w:pPr>
      <w:r w:rsidRPr="005A2163">
        <w:rPr>
          <w:rStyle w:val="StyleStyleBold12pt"/>
          <w:rFonts w:cs="Times New Roman"/>
        </w:rPr>
        <w:t>Miller and DeLeon 9</w:t>
      </w:r>
      <w:r w:rsidRPr="005A2163">
        <w:rPr>
          <w:rFonts w:cs="Times New Roman"/>
        </w:rPr>
        <w:t xml:space="preserve"> -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14:paraId="2F64E252" w14:textId="77777777" w:rsidR="00F63D35" w:rsidRPr="005A2163" w:rsidRDefault="00F63D35" w:rsidP="00F63D35">
      <w:pPr>
        <w:rPr>
          <w:rFonts w:cs="Times New Roman"/>
        </w:rPr>
      </w:pPr>
      <w:r w:rsidRPr="005A2163">
        <w:rPr>
          <w:rFonts w:cs="Times New Roman"/>
        </w:rPr>
        <w:t>(“Transcending the Rio Grande,” http://www.americanprogress.org/issues/2009/04/pdf/mexico.pdf)//BB</w:t>
      </w:r>
    </w:p>
    <w:p w14:paraId="4C4B3D1A" w14:textId="77777777" w:rsidR="00F63D35" w:rsidRPr="005A2163" w:rsidRDefault="00F63D35" w:rsidP="00F63D35">
      <w:pPr>
        <w:pStyle w:val="card"/>
      </w:pPr>
      <w:r w:rsidRPr="00FE7A71">
        <w:t xml:space="preserve">Mexico’s energy consumption is growing more rapidly than more developed countries, ¶ and conventional energy sources are unable to meet a considerable portion of this growing demand.48 As a result, </w:t>
      </w:r>
      <w:r w:rsidRPr="00FE7A71">
        <w:rPr>
          <w:rStyle w:val="StyleBoldUnderline"/>
        </w:rPr>
        <w:t xml:space="preserve">renewable energy sources are uniquely suited to meet Mexico’s ¶ growing energy demand as well as fulfill Mexico’s </w:t>
      </w:r>
      <w:r w:rsidRPr="00FE7A71">
        <w:rPr>
          <w:rStyle w:val="Emphasis"/>
        </w:rPr>
        <w:t>renewed commitment</w:t>
      </w:r>
      <w:r w:rsidRPr="00FE7A71">
        <w:rPr>
          <w:rStyle w:val="StyleBoldUnderline"/>
        </w:rPr>
        <w:t xml:space="preserve"> to diversifying its ¶ energy matrix to include more sustainable sources of energy.</w:t>
      </w:r>
      <w:r w:rsidRPr="005A2163">
        <w:t xml:space="preserve"> </w:t>
      </w:r>
      <w:r w:rsidRPr="00FE7A71">
        <w:rPr>
          <w:rStyle w:val="StyleBoldUnderline"/>
        </w:rPr>
        <w:t>Along with the highly noted ¶ energy reform legislation passed by the Mexican Congress in October of 2008, two laws ¶ were passed that focus exclusively on developing Mexican alternative energy and on the ¶ creation of a national program to expand Mexico’s renewable energy matrix.</w:t>
      </w:r>
      <w:r w:rsidRPr="005A2163">
        <w:t xml:space="preserve">49 In addition, </w:t>
      </w:r>
      <w:r w:rsidRPr="005A2163">
        <w:rPr>
          <w:sz w:val="12"/>
        </w:rPr>
        <w:t xml:space="preserve">¶ </w:t>
      </w:r>
      <w:r w:rsidRPr="00FE7A71">
        <w:rPr>
          <w:rStyle w:val="StyleBoldUnderline"/>
        </w:rPr>
        <w:t xml:space="preserve">a Fund for the Energy Transition and Sustainable Use of Energy was established with ¶ resources of </w:t>
      </w:r>
      <w:r w:rsidRPr="00FE7A71">
        <w:rPr>
          <w:rStyle w:val="Emphasis"/>
        </w:rPr>
        <w:t>3 billion pesos annually</w:t>
      </w:r>
      <w:r w:rsidRPr="00FE7A71">
        <w:rPr>
          <w:rStyle w:val="StyleBoldUnderline"/>
        </w:rPr>
        <w:t xml:space="preserve"> to support projects for energy efficiency, renewable ¶ energy, and diversification of sustainable energy sources</w:t>
      </w:r>
      <w:r w:rsidRPr="005A2163">
        <w:t>.</w:t>
      </w:r>
    </w:p>
    <w:p w14:paraId="7D73FC10" w14:textId="77777777" w:rsidR="00F63D35" w:rsidRPr="005A2163" w:rsidRDefault="00F63D35" w:rsidP="00F63D35">
      <w:pPr>
        <w:pStyle w:val="Heading4"/>
        <w:rPr>
          <w:rFonts w:cs="Times New Roman"/>
        </w:rPr>
      </w:pPr>
      <w:r w:rsidRPr="005A2163">
        <w:rPr>
          <w:rFonts w:cs="Times New Roman"/>
        </w:rPr>
        <w:t>Mexican renewables are inevitable</w:t>
      </w:r>
    </w:p>
    <w:p w14:paraId="6599E80C" w14:textId="77777777" w:rsidR="00F63D35" w:rsidRPr="005A2163" w:rsidRDefault="00F63D35" w:rsidP="00F63D35">
      <w:pPr>
        <w:rPr>
          <w:rFonts w:cs="Times New Roman"/>
        </w:rPr>
      </w:pPr>
      <w:r w:rsidRPr="005A2163">
        <w:rPr>
          <w:rStyle w:val="StyleStyleBold12pt"/>
          <w:rFonts w:cs="Times New Roman"/>
        </w:rPr>
        <w:t>Ptashnik 11</w:t>
      </w:r>
      <w:r w:rsidRPr="005A2163">
        <w:rPr>
          <w:rFonts w:cs="Times New Roman"/>
        </w:rPr>
        <w:t xml:space="preserve"> – MS in History @ CCNY, Antioch NE, former Vermont Senator</w:t>
      </w:r>
    </w:p>
    <w:p w14:paraId="5C680679" w14:textId="77777777" w:rsidR="00F63D35" w:rsidRPr="005A2163" w:rsidRDefault="00F63D35" w:rsidP="00F63D35">
      <w:pPr>
        <w:rPr>
          <w:rFonts w:cs="Times New Roman"/>
        </w:rPr>
      </w:pPr>
      <w:r w:rsidRPr="005A2163">
        <w:rPr>
          <w:rFonts w:cs="Times New Roman"/>
        </w:rPr>
        <w:t>(Ben, “Renewable Energy in Mexico,” http://www.solarsanmiguel.com.mx/english/2011/03/10/renewable-energy-in-mexico/)//BB</w:t>
      </w:r>
    </w:p>
    <w:p w14:paraId="1DCD424D" w14:textId="77777777" w:rsidR="00F63D35" w:rsidRPr="005A2163" w:rsidRDefault="00F63D35" w:rsidP="00F63D35">
      <w:pPr>
        <w:pStyle w:val="card"/>
      </w:pPr>
      <w:r w:rsidRPr="00FE7A71">
        <w:rPr>
          <w:rStyle w:val="StyleBoldUnderline"/>
        </w:rPr>
        <w:t>Mexico is on the verge of a solar and wind energy revolution, similar to the growth of these technologies in Europe, China, Japan and North America, where state-sponsored subsidies and favourable regulations have advanced the solar and wind energy industries to significant levels</w:t>
      </w:r>
      <w:r w:rsidRPr="005A2163">
        <w:t>. Renewable energies have become major players in the advanced industrial states, carving a strong niche out of the multi-trillion dollar energy-sector: European countries such as Germany, Denmark and Spain are well on their way to eliminating dependence on gas and other fossil fuels for producing electricity, while creating “green jobs”. Denmark has not only become self-sufficient in electricity, but this small country of six million is now the world’s largest producer of wind turbines thanks to government policies aimed at energy-sustainability, and to carbon reduction policies born from public concerns regarding global climate change caused by the burning of fossil fuels.</w:t>
      </w:r>
      <w:r w:rsidRPr="005A2163">
        <w:rPr>
          <w:sz w:val="12"/>
        </w:rPr>
        <w:t xml:space="preserve">¶ </w:t>
      </w:r>
      <w:r w:rsidRPr="005A2163">
        <w:t xml:space="preserve">It is expected that newly emerging industrial nations such as Mexico, Brazil, India and China, will also inevitably shed their dependence on fossil fuels, and will embrace the fountains of free and limitless sun and wind energies. This transition will take time. Many emerging industrial nations feel that they must first grow their economies and catch up with the developed industrial states, and later worry about their “carbon footprint”. In fact China is commissioning a new coal-burning plant every week. In Mexico, the energy ministers were always chosen from PEMEX, the national petroleum monopoly, and so naturally much of the energy policy momentum for decades has focused on petroleum and natural gas plants to produce electricity. President Calderon was the first exception when he was appointed Energy minister during the Fox </w:t>
      </w:r>
      <w:r w:rsidRPr="005A2163">
        <w:lastRenderedPageBreak/>
        <w:t>administration. There are still those within the CFE bureaucracy and governmental agencies who are promoting nuclear and coal to replace oil and gas.</w:t>
      </w:r>
      <w:r w:rsidRPr="005A2163">
        <w:rPr>
          <w:sz w:val="12"/>
        </w:rPr>
        <w:t xml:space="preserve">¶ </w:t>
      </w:r>
      <w:r w:rsidRPr="00FE7A71">
        <w:rPr>
          <w:rStyle w:val="StyleBoldUnderline"/>
        </w:rPr>
        <w:t>Mexico is particularly well endowed with immense sun and wind resources</w:t>
      </w:r>
      <w:r w:rsidRPr="005A2163">
        <w:t>. Mexico is rated the third best country on Earth for potential solar production, and there are great wind resources throughout the Republic. Mexico now has wind farms in Oaxaca and Baja California, and one solar park in Aguascalientes. Thousands of solar photovoltaic systems that produce electricity have been installed all over Mexico in homes and businesses, and many tens of thousands of solar hot water boilers are now in operation here. It should be recognized that a paradigm shift to renewable energy is a slow process, and will require great effort and promotion from the private sector and from the environmentalist community.</w:t>
      </w:r>
      <w:r w:rsidRPr="005A2163">
        <w:rPr>
          <w:sz w:val="12"/>
        </w:rPr>
        <w:t xml:space="preserve">¶ </w:t>
      </w:r>
      <w:r w:rsidRPr="005A2163">
        <w:t>It is worth noting that in the USA a thirty-year struggle between alternative energy advocates and private oil, gas and coal energy companies has markedly slowed down progress towards energy sustainability. Mexico now has net metering throughout the Republic, while ten States in the USA still do not have regulations allowing home power producers to connect their solar or wind system to the electric grid. In 2010 lobbyists from the fossil-fuel industries managed to torpedo efforts in Congress at legislation promoting renewable energy and carbon reduction.</w:t>
      </w:r>
      <w:r w:rsidRPr="005A2163">
        <w:rPr>
          <w:sz w:val="12"/>
        </w:rPr>
        <w:t xml:space="preserve">¶ </w:t>
      </w:r>
      <w:r w:rsidRPr="005A2163">
        <w:t xml:space="preserve">So </w:t>
      </w:r>
      <w:r w:rsidRPr="00FE7A71">
        <w:rPr>
          <w:rStyle w:val="StyleBoldUnderline"/>
        </w:rPr>
        <w:t xml:space="preserve">Mexico is making </w:t>
      </w:r>
      <w:r w:rsidRPr="00FE7A71">
        <w:rPr>
          <w:rStyle w:val="Emphasis"/>
        </w:rPr>
        <w:t>relatively great progress in a short time</w:t>
      </w:r>
      <w:r w:rsidRPr="00FE7A71">
        <w:rPr>
          <w:rStyle w:val="StyleBoldUnderline"/>
        </w:rPr>
        <w:t xml:space="preserve">, and has </w:t>
      </w:r>
      <w:r w:rsidRPr="00FE7A71">
        <w:rPr>
          <w:rStyle w:val="Emphasis"/>
        </w:rPr>
        <w:t>begun the climb</w:t>
      </w:r>
      <w:r w:rsidRPr="00FE7A71">
        <w:rPr>
          <w:rStyle w:val="StyleBoldUnderline"/>
        </w:rPr>
        <w:t xml:space="preserve"> out of its dependence on fossil fuels with government energy-sector policies and goals aimed at promoting renewable energy. Mexico’s accelerated commitment to solar and wind made a leap forward with the signing of a new Energy Law in 2008, permitting consumers and businesses to sell power to the grid for credit</w:t>
      </w:r>
      <w:r w:rsidRPr="005A2163">
        <w:t>.</w:t>
      </w:r>
      <w:r w:rsidRPr="005A2163">
        <w:rPr>
          <w:sz w:val="12"/>
        </w:rPr>
        <w:t xml:space="preserve">¶ </w:t>
      </w:r>
      <w:r w:rsidRPr="00FE7A71">
        <w:rPr>
          <w:rStyle w:val="StyleBoldUnderline"/>
        </w:rPr>
        <w:t>This coincided with the announcement that Mexico’s largest oil reserve, the Cantarel oil field in Campeche, had depleted by over 35%. Mexico’s electric power grid is dependent for 74% of its electricity production on gas and oil, and recently Mexico has become a net importer of gas</w:t>
      </w:r>
      <w:r w:rsidRPr="005A2163">
        <w:t xml:space="preserve"> (40% is now imported from the USA). </w:t>
      </w:r>
      <w:r w:rsidRPr="00FE7A71">
        <w:rPr>
          <w:rStyle w:val="StyleBoldUnderline"/>
        </w:rPr>
        <w:t xml:space="preserve">As fossil-fuel resources diminish </w:t>
      </w:r>
      <w:r w:rsidRPr="00FE7A71">
        <w:rPr>
          <w:rStyle w:val="Emphasis"/>
        </w:rPr>
        <w:t>it is inevitable</w:t>
      </w:r>
      <w:r w:rsidRPr="00FE7A71">
        <w:rPr>
          <w:rStyle w:val="StyleBoldUnderline"/>
        </w:rPr>
        <w:t xml:space="preserve"> that Mexico will be compelled to move </w:t>
      </w:r>
      <w:r w:rsidRPr="00FE7A71">
        <w:rPr>
          <w:rStyle w:val="Emphasis"/>
        </w:rPr>
        <w:t>inexorably</w:t>
      </w:r>
      <w:r w:rsidRPr="00FE7A71">
        <w:rPr>
          <w:rStyle w:val="StyleBoldUnderline"/>
        </w:rPr>
        <w:t xml:space="preserve"> to renewable energy</w:t>
      </w:r>
      <w:r w:rsidRPr="005A2163">
        <w:t>.</w:t>
      </w:r>
    </w:p>
    <w:p w14:paraId="66753E7D" w14:textId="77777777" w:rsidR="00F63D35" w:rsidRPr="005A2163" w:rsidRDefault="00F63D35" w:rsidP="00F63D35">
      <w:pPr>
        <w:pStyle w:val="Heading4"/>
        <w:rPr>
          <w:rFonts w:cs="Times New Roman"/>
        </w:rPr>
      </w:pPr>
      <w:r w:rsidRPr="005A2163">
        <w:rPr>
          <w:rFonts w:cs="Times New Roman"/>
        </w:rPr>
        <w:t>Squo solves – the windiest tract of land in Mexico has been already reserved for wind turbine systems</w:t>
      </w:r>
    </w:p>
    <w:p w14:paraId="3AEB3C4B" w14:textId="77777777" w:rsidR="00F63D35" w:rsidRPr="005A2163" w:rsidRDefault="00F63D35" w:rsidP="00F63D35">
      <w:pPr>
        <w:rPr>
          <w:rFonts w:cs="Times New Roman"/>
        </w:rPr>
      </w:pPr>
      <w:r w:rsidRPr="005A2163">
        <w:rPr>
          <w:rStyle w:val="StyleStyleBold12pt"/>
          <w:rFonts w:cs="Times New Roman"/>
        </w:rPr>
        <w:t xml:space="preserve">Pasqualetti 11 </w:t>
      </w:r>
      <w:r w:rsidRPr="005A2163">
        <w:rPr>
          <w:rFonts w:cs="Times New Roman"/>
        </w:rPr>
        <w:t>(Martin J. Pasqualetti, Senior Sustainability Scientist, Global Institute of Sustainabillity, 5/25/2011, “Social Barriers to Renewable Energy Landscapes”, Wiley Online Library | JJ)</w:t>
      </w:r>
    </w:p>
    <w:p w14:paraId="6D74DEE3" w14:textId="77777777" w:rsidR="00F63D35" w:rsidRPr="005A2163" w:rsidRDefault="00F63D35" w:rsidP="00F63D35">
      <w:pPr>
        <w:rPr>
          <w:rFonts w:cs="Times New Roman"/>
        </w:rPr>
      </w:pPr>
    </w:p>
    <w:p w14:paraId="37979BE8" w14:textId="77777777" w:rsidR="00F63D35" w:rsidRPr="005A2163" w:rsidRDefault="00F63D35" w:rsidP="00F63D35">
      <w:pPr>
        <w:pStyle w:val="card"/>
      </w:pPr>
      <w:r w:rsidRPr="005A2163">
        <w:t xml:space="preserve">Proving that objections to wind energy proposals are widespread not only geographically but also historically and culturally, we travel next to the Paciﬁc lowlands of Oaxaca, Mexico (Figure 11). </w:t>
      </w:r>
      <w:r w:rsidRPr="005A2163">
        <w:rPr>
          <w:rStyle w:val="StyleBoldUnderline"/>
        </w:rPr>
        <w:t>With 85mw of generating capacity already in place</w:t>
      </w:r>
      <w:r w:rsidRPr="005A2163">
        <w:t xml:space="preserve"> in Oaxaca by mid-2009, </w:t>
      </w:r>
      <w:r w:rsidRPr="005A2163">
        <w:rPr>
          <w:rStyle w:val="Emphasis"/>
          <w:rFonts w:eastAsiaTheme="majorEastAsia"/>
        </w:rPr>
        <w:t>expansion that is planned will dwarf any wind energy project in the world</w:t>
      </w:r>
      <w:r w:rsidRPr="005A2163">
        <w:t xml:space="preserve">. Already, </w:t>
      </w:r>
      <w:r w:rsidRPr="005A2163">
        <w:rPr>
          <w:rStyle w:val="StyleBoldUnderline"/>
        </w:rPr>
        <w:t>more than 12,000 acres of land are reserved for wind development</w:t>
      </w:r>
      <w:r w:rsidRPr="005A2163">
        <w:t xml:space="preserve"> in the municipalities of Juchitán de Zaragoza, Unión Hidalgo, El Espinal and San Dionisio del Mar; </w:t>
      </w:r>
      <w:r w:rsidRPr="005A2163">
        <w:rPr>
          <w:rStyle w:val="StyleBoldUnderline"/>
        </w:rPr>
        <w:t>and more than 2,500 mw are to be installed by 2014</w:t>
      </w:r>
      <w:r w:rsidRPr="005A2163">
        <w:t xml:space="preserve"> (Amdee 2009). </w:t>
      </w:r>
      <w:r w:rsidRPr="005A2163">
        <w:rPr>
          <w:rStyle w:val="StyleBoldUnderline"/>
        </w:rPr>
        <w:t>That is be roughly equivalent to the total installed wind-generating capacity of California</w:t>
      </w:r>
      <w:r w:rsidRPr="005A2163">
        <w:t xml:space="preserve"> as of spring 2009, a total that accumulated </w:t>
      </w:r>
      <w:r w:rsidRPr="005A2163">
        <w:rPr>
          <w:rStyle w:val="StyleBoldUnderline"/>
        </w:rPr>
        <w:t>over a period of twenty-ﬁve years</w:t>
      </w:r>
      <w:r w:rsidRPr="005A2163">
        <w:t xml:space="preserve">. Huge by any standard, </w:t>
      </w:r>
      <w:r w:rsidRPr="005A2163">
        <w:rPr>
          <w:rStyle w:val="StyleBoldUnderline"/>
        </w:rPr>
        <w:t>full-scale development</w:t>
      </w:r>
      <w:r w:rsidRPr="005A2163">
        <w:t xml:space="preserve"> in Oaxaca </w:t>
      </w:r>
      <w:r w:rsidRPr="005A2163">
        <w:rPr>
          <w:rStyle w:val="StyleBoldUnderline"/>
        </w:rPr>
        <w:t>is estimated at between 5,000 and 7,000 mw</w:t>
      </w:r>
      <w:r w:rsidRPr="005A2163">
        <w:t xml:space="preserve"> (Luengo and Oven 2009). </w:t>
      </w:r>
      <w:r w:rsidRPr="005A2163">
        <w:rPr>
          <w:rStyle w:val="StyleBoldUnderline"/>
        </w:rPr>
        <w:t>Topography and weather patterns make the Isthmus of Tehuantepec attractive for wind development</w:t>
      </w:r>
      <w:r w:rsidRPr="005A2163">
        <w:t xml:space="preserve">. For a sense of the potential in this area, consider that </w:t>
      </w:r>
      <w:r w:rsidRPr="005A2163">
        <w:rPr>
          <w:rStyle w:val="StyleBoldUnderline"/>
        </w:rPr>
        <w:t>a good wind-power density</w:t>
      </w:r>
      <w:r w:rsidRPr="005A2163">
        <w:t xml:space="preserve"> (wind class 4) </w:t>
      </w:r>
      <w:r w:rsidRPr="005A2163">
        <w:rPr>
          <w:rStyle w:val="StyleBoldUnderline"/>
        </w:rPr>
        <w:t>is 400–500 watts per square meter</w:t>
      </w:r>
      <w:r w:rsidRPr="005A2163">
        <w:t xml:space="preserve">. In large areas of Oaxaca, however, </w:t>
      </w:r>
      <w:r w:rsidRPr="005A2163">
        <w:rPr>
          <w:rStyle w:val="StyleBoldUnderline"/>
        </w:rPr>
        <w:t>wind-power density commonly exceeds 700 watts per square meter</w:t>
      </w:r>
      <w:r w:rsidRPr="005A2163">
        <w:t xml:space="preserve"> (wind power class greater than 7) (Elliott and others 2003). </w:t>
      </w:r>
      <w:r w:rsidRPr="005A2163">
        <w:rPr>
          <w:rStyle w:val="StyleBoldUnderline"/>
        </w:rPr>
        <w:t xml:space="preserve">This makes the Isthmus of Tehuantepac among the best </w:t>
      </w:r>
      <w:r w:rsidRPr="005A2163">
        <w:rPr>
          <w:rStyle w:val="StyleBoldUnderline"/>
        </w:rPr>
        <w:lastRenderedPageBreak/>
        <w:t>wind energy sites anywhere</w:t>
      </w:r>
      <w:r w:rsidRPr="005A2163">
        <w:t xml:space="preserve">—and most tempting for the Mexican government and various development partners. </w:t>
      </w:r>
    </w:p>
    <w:p w14:paraId="433AF800" w14:textId="5F3F9D00" w:rsidR="00F63D35" w:rsidRPr="005A2163" w:rsidRDefault="00F63D35" w:rsidP="00F63D35">
      <w:pPr>
        <w:pStyle w:val="Heading3"/>
        <w:rPr>
          <w:rFonts w:cs="Times New Roman"/>
        </w:rPr>
      </w:pPr>
      <w:r w:rsidRPr="005A2163">
        <w:rPr>
          <w:rFonts w:cs="Times New Roman"/>
        </w:rPr>
        <w:lastRenderedPageBreak/>
        <w:t>AT: Warming Hurts Mexico</w:t>
      </w:r>
    </w:p>
    <w:p w14:paraId="2676FAAB" w14:textId="77777777" w:rsidR="00F63D35" w:rsidRPr="005A2163" w:rsidRDefault="00F63D35" w:rsidP="00F63D35">
      <w:pPr>
        <w:pStyle w:val="Heading4"/>
        <w:rPr>
          <w:rFonts w:cs="Times New Roman"/>
        </w:rPr>
      </w:pPr>
      <w:r w:rsidRPr="005A2163">
        <w:rPr>
          <w:rFonts w:cs="Times New Roman"/>
        </w:rPr>
        <w:t>Won’t influence Mexico</w:t>
      </w:r>
    </w:p>
    <w:p w14:paraId="3D7B3AA7" w14:textId="77777777" w:rsidR="00F63D35" w:rsidRPr="005A2163" w:rsidRDefault="00F63D35" w:rsidP="00F63D35">
      <w:pPr>
        <w:rPr>
          <w:rFonts w:cs="Times New Roman"/>
        </w:rPr>
      </w:pPr>
      <w:r w:rsidRPr="00FE7A71">
        <w:rPr>
          <w:rStyle w:val="StyleStyleBold12pt"/>
        </w:rPr>
        <w:t>Andersen and Verner 10</w:t>
      </w:r>
      <w:r w:rsidRPr="005A2163">
        <w:rPr>
          <w:rFonts w:cs="Times New Roman"/>
        </w:rPr>
        <w:t xml:space="preserve"> (Lykke E Andersen, PhD in economics from Aarhus University, former consultant for the World Bank, chief economist at Grupo Integral SRL, Dorte Verner, principle economist at the Inter American Development Bank, PhD in economics from the European University Institute, July 2010, “Social Impacts of Climate Change in Mexico: A Municipality Level Analysis of the Effects of Recent and Future Climate Change on Human Development and Inequality,” </w:t>
      </w:r>
      <w:r w:rsidRPr="005A2163">
        <w:rPr>
          <w:rFonts w:cs="Times New Roman"/>
          <w:color w:val="000000"/>
        </w:rPr>
        <w:t>http://www.inesad.edu.bo/pdf/wp09_2010.pdf</w:t>
      </w:r>
      <w:r w:rsidRPr="005A2163">
        <w:rPr>
          <w:rFonts w:cs="Times New Roman"/>
        </w:rPr>
        <w:t>) gz</w:t>
      </w:r>
    </w:p>
    <w:p w14:paraId="100D09DA" w14:textId="17561F07" w:rsidR="00F63D35" w:rsidRPr="005A2163" w:rsidRDefault="00F63D35" w:rsidP="00F63D35">
      <w:pPr>
        <w:rPr>
          <w:rFonts w:cs="Times New Roman"/>
        </w:rPr>
      </w:pPr>
      <w:r w:rsidRPr="005A2163">
        <w:rPr>
          <w:rFonts w:cs="Times New Roman"/>
          <w:u w:val="single"/>
        </w:rPr>
        <w:t>In this paper we used a municipal level cross-section database to estimate the crosssectional relationships between climate and income/child mortality in Mexico. We found that average temperatures and average precipitation are not significantly related to income.</w:t>
      </w:r>
      <w:r w:rsidRPr="005A2163">
        <w:rPr>
          <w:rFonts w:cs="Times New Roman"/>
        </w:rPr>
        <w:t xml:space="preserve"> Only the relationship between precipitation and child mortality was found to be statistically significant, with higher child mortality rates in regions with either very little or very large quantities of precipitation. </w:t>
      </w:r>
      <w:r w:rsidRPr="005A2163">
        <w:rPr>
          <w:rFonts w:cs="Times New Roman"/>
          <w:u w:val="single"/>
        </w:rPr>
        <w:t>Past changes in climates were analyzed using historical data from 21 meteorological stations spread across the territory, and estimating average trends in temperature and precipitation for each station</w:t>
      </w:r>
      <w:r w:rsidRPr="005A2163">
        <w:rPr>
          <w:rFonts w:cs="Times New Roman"/>
        </w:rPr>
        <w:t xml:space="preserve">. It was found that average annual temperatures have increased by about 0.75ºC over the last 50 years in the central part of Mexico and by about 0.25ºC in the coastal regions. </w:t>
      </w:r>
      <w:r w:rsidRPr="005A2163">
        <w:rPr>
          <w:rFonts w:cs="Times New Roman"/>
          <w:u w:val="single"/>
        </w:rPr>
        <w:t>No systematic changes in precipitation were found. Since the only climate variable found to have a statistically significant effect on human development, was not found to change over the last 50 years, we must conclude that recent climate change has probably not had a significant effect on neither income levels nor child mortality levels.</w:t>
      </w:r>
      <w:r w:rsidRPr="005A2163">
        <w:rPr>
          <w:rFonts w:cs="Times New Roman"/>
        </w:rPr>
        <w:t xml:space="preserve"> Warming in the future is expected to be stronger, and models predict that precipitation may decrease slightly, which means that we were able to simulate the effect of future climate change on child mortality. However, </w:t>
      </w:r>
      <w:r w:rsidRPr="005A2163">
        <w:rPr>
          <w:rFonts w:cs="Times New Roman"/>
          <w:u w:val="single"/>
        </w:rPr>
        <w:t>the impacts found were extremely modest, with the most adversely affected municipality showing an increase in child mortality in the order of 1 extra death per 4000 live births. . The conclusion is that Mexico appears to be considerably less vulnerable to climate change than most other Latin American countries.</w:t>
      </w:r>
      <w:r w:rsidRPr="005A2163">
        <w:rPr>
          <w:rFonts w:cs="Times New Roman"/>
        </w:rPr>
        <w:t xml:space="preserve"> In Brazil, for example, a similar analysis showed losses in income from future climate change of up to 29% in some municipalities and an overall loss of 11.9% for the whole country (see Andersen, Román &amp; Verner, 2010). In Peru, an analysis using the same methodology found reductions in incomes of up to 15% in some regions and an overall loss in incomes of 2.3% due to expected climate change over the next 50 years (see Andersen, Suxo &amp; Verner, 2009).</w:t>
      </w:r>
    </w:p>
    <w:p w14:paraId="5DE70625" w14:textId="02E3A0B2" w:rsidR="00F63D35" w:rsidRDefault="00F63D35" w:rsidP="00F63D35">
      <w:pPr>
        <w:pStyle w:val="Heading2"/>
        <w:rPr>
          <w:rFonts w:cs="Times New Roman"/>
        </w:rPr>
      </w:pPr>
      <w:r w:rsidRPr="005A2163">
        <w:rPr>
          <w:rFonts w:cs="Times New Roman"/>
        </w:rPr>
        <w:lastRenderedPageBreak/>
        <w:t>AT: Poverty Advantage</w:t>
      </w:r>
    </w:p>
    <w:p w14:paraId="0AA00EA3" w14:textId="5BE177AF" w:rsidR="009C00B8" w:rsidRPr="009C00B8" w:rsidRDefault="009C00B8" w:rsidP="009C00B8">
      <w:r>
        <w:t>***The neolib cards at the top of the file answer this version of the aff</w:t>
      </w:r>
    </w:p>
    <w:p w14:paraId="75161F4E" w14:textId="77777777" w:rsidR="00152D8D" w:rsidRPr="005A2163" w:rsidRDefault="00152D8D" w:rsidP="00152D8D">
      <w:pPr>
        <w:pStyle w:val="Heading3"/>
        <w:rPr>
          <w:rFonts w:cs="Times New Roman"/>
        </w:rPr>
      </w:pPr>
      <w:r w:rsidRPr="005A2163">
        <w:rPr>
          <w:rFonts w:cs="Times New Roman"/>
        </w:rPr>
        <w:lastRenderedPageBreak/>
        <w:t>Mexican Econ High</w:t>
      </w:r>
    </w:p>
    <w:p w14:paraId="6CBBF46F" w14:textId="77777777" w:rsidR="00152D8D" w:rsidRPr="005A2163" w:rsidRDefault="00152D8D" w:rsidP="00152D8D">
      <w:pPr>
        <w:pStyle w:val="Heading4"/>
        <w:rPr>
          <w:rFonts w:cs="Times New Roman"/>
        </w:rPr>
      </w:pPr>
      <w:r w:rsidRPr="005A2163">
        <w:rPr>
          <w:rFonts w:cs="Times New Roman"/>
        </w:rPr>
        <w:t>Mexican economy is booming – GDP growth, stock market, oil profits, growing middle class, declining emigration.</w:t>
      </w:r>
    </w:p>
    <w:p w14:paraId="019D4555" w14:textId="77777777" w:rsidR="00152D8D" w:rsidRPr="005A2163" w:rsidRDefault="00152D8D" w:rsidP="00152D8D">
      <w:pPr>
        <w:rPr>
          <w:rFonts w:cs="Times New Roman"/>
        </w:rPr>
      </w:pPr>
      <w:r w:rsidRPr="005A2163">
        <w:rPr>
          <w:rFonts w:cs="Times New Roman"/>
          <w:b/>
        </w:rPr>
        <w:t xml:space="preserve">Vardi 12 </w:t>
      </w:r>
      <w:r w:rsidRPr="005A2163">
        <w:rPr>
          <w:rFonts w:cs="Times New Roman"/>
          <w:b/>
          <w:szCs w:val="16"/>
        </w:rPr>
        <w:t xml:space="preserve">– </w:t>
      </w:r>
      <w:r w:rsidRPr="005A2163">
        <w:rPr>
          <w:rFonts w:cs="Times New Roman"/>
          <w:szCs w:val="16"/>
        </w:rPr>
        <w:t>Forbes contributor, Wall Street analyst, focus on intersection of business and law (Nathan, “The Mexican Miracle: Despite Drug War, Economy is Booming”, 10/15/12; http://www.forbes.com/sites/nathanvardi/2012/10/15/the-mexican-mircale/)//Beddow</w:t>
      </w:r>
    </w:p>
    <w:p w14:paraId="09797CDD" w14:textId="77777777" w:rsidR="00152D8D" w:rsidRPr="005A2163" w:rsidRDefault="00152D8D" w:rsidP="00152D8D">
      <w:pPr>
        <w:rPr>
          <w:rFonts w:cs="Times New Roman"/>
        </w:rPr>
      </w:pPr>
      <w:r w:rsidRPr="005A2163">
        <w:rPr>
          <w:rFonts w:cs="Times New Roman"/>
          <w:u w:val="single"/>
        </w:rPr>
        <w:t>When Vikram Pandit, the chief executive of Citigroup, was asked on Monday to break down the emerging markets that had contributed to some good-looking financial results for the third-biggest U.S. bank, the first country he pointed to was Mexico. Driven by Mexico, Citigroup’s Latin-American consumer banking revenue grew 7% year-over-year</w:t>
      </w:r>
      <w:r w:rsidRPr="005A2163">
        <w:rPr>
          <w:rFonts w:cs="Times New Roman"/>
        </w:rPr>
        <w:t xml:space="preserve"> in the third quarter to $2.4 billion, while the bank’s revenue in Asia was down. “</w:t>
      </w:r>
      <w:r w:rsidRPr="005A2163">
        <w:rPr>
          <w:rFonts w:cs="Times New Roman"/>
          <w:u w:val="single"/>
        </w:rPr>
        <w:t xml:space="preserve">We think that </w:t>
      </w:r>
      <w:r w:rsidRPr="005A2163">
        <w:rPr>
          <w:rFonts w:cs="Times New Roman"/>
          <w:b/>
          <w:u w:val="single"/>
        </w:rPr>
        <w:t>Mexico is extremely well-poised for growth</w:t>
      </w:r>
      <w:r w:rsidRPr="005A2163">
        <w:rPr>
          <w:rFonts w:cs="Times New Roman"/>
        </w:rPr>
        <w:t xml:space="preserve">,” Pandit said on Citigroup’s earnings conference call. “I was just there not too long ago and with the leadership change there in addition to prospects for reforms and what you are seeing on the ground—that is a high spot definitely.” Citigroup’s stock was up 4% on Monday. Not too long ago, the idea that big-shot American CEOs would be touting Mexico would have seemed unlikely. When the financial crisis hit the U.S. in 2008, FORBES predicted a “Mexican Meltdown.” The explosion of the drug war between the Mexican drug cartels and the government, coupled with the sure-to-come drop in exports to the contracting U.S. economy, seemed like it would derail Mexico again and ensure that other emerging markets like Brazil would keep passing it by. The U.S. Joint Forces Command lumped Mexico in the same category as Pakistan and worried it was becoming a failed state. </w:t>
      </w:r>
      <w:r w:rsidRPr="005A2163">
        <w:rPr>
          <w:rFonts w:cs="Times New Roman"/>
          <w:b/>
          <w:u w:val="single"/>
        </w:rPr>
        <w:t xml:space="preserve">Mexico’s </w:t>
      </w:r>
      <w:r w:rsidRPr="005A2163">
        <w:rPr>
          <w:rFonts w:cs="Times New Roman"/>
          <w:u w:val="single"/>
        </w:rPr>
        <w:t xml:space="preserve">economy was hit very hard by the financial crisis and its recession was severe, but its </w:t>
      </w:r>
      <w:r w:rsidRPr="005A2163">
        <w:rPr>
          <w:rFonts w:cs="Times New Roman"/>
          <w:b/>
          <w:u w:val="single"/>
        </w:rPr>
        <w:t>recovery miraculously has been even stronger.</w:t>
      </w:r>
      <w:r w:rsidRPr="005A2163">
        <w:rPr>
          <w:rFonts w:cs="Times New Roman"/>
          <w:u w:val="single"/>
        </w:rPr>
        <w:t xml:space="preserve"> Even with the weak U.S. recovery and the ongoing drug violence</w:t>
      </w:r>
      <w:r w:rsidRPr="005A2163">
        <w:rPr>
          <w:rFonts w:cs="Times New Roman"/>
          <w:b/>
          <w:u w:val="single"/>
        </w:rPr>
        <w:t>, Mexico has boomed</w:t>
      </w:r>
      <w:r w:rsidRPr="005A2163">
        <w:rPr>
          <w:rFonts w:cs="Times New Roman"/>
          <w:u w:val="single"/>
        </w:rPr>
        <w:t>. Top officials in the Mexican government predict the country’s economic growth could reach 5% in 2012, after gross domestic product increased by 3.9% and 5.5% in the last two years. At the same time, Brazil’s economy has slowed and Mexico is starting to catch up to its regional rival. The Mexican stock market has performed well, with the benchmark IPC index up nearly 13% in 2012 and more than 20% in the last year. Pemex, the state-owned oil company that dominates the Mexican economy, recently announced deep-water oil discoveries in the Gulf of Mexico, suggesting the company might be able to slow the decline of its production</w:t>
      </w:r>
      <w:r w:rsidRPr="005A2163">
        <w:rPr>
          <w:rFonts w:cs="Times New Roman"/>
        </w:rPr>
        <w:t xml:space="preserve">. Enrique Pena Nieto of the PRI has been ratified as the winner of the presidential election and the transfer of power appears to be going on with much less social unrest than when Felipe Calderon was elected in 2006. It’s not just U.S. banks that are benefiting from Mexico’s resurgent economy: Wal-Mart said its important Mexican stores increased monthly sales by 15.3% in September to $2.59 billion. Wal-Mart opened 20 Mexican stores in September alone. Wal-Mart, of course, demonstrates both the opportunity and peril with which foreign investors view Mexico. Wal-Mart’s Mexican unit is the company’s most important foreign subsidiary, but it has been embroiled in an embarrassing and costly bribery controversy that was first exposed by The New York Times. Indeed, foreign direct investment has remained weak. But </w:t>
      </w:r>
      <w:r w:rsidRPr="005A2163">
        <w:rPr>
          <w:rFonts w:cs="Times New Roman"/>
          <w:u w:val="single"/>
        </w:rPr>
        <w:t>if the new leadership in Mexico can open Mexico’s energy sector to foreign investment, even that statistic could soon turn around for Mexico. The biggest evidence of Mexico’s recent relative success can probably been seen in the number of Mexicans who are staying or returning to Mexico.</w:t>
      </w:r>
      <w:r w:rsidRPr="005A2163">
        <w:rPr>
          <w:rFonts w:cs="Times New Roman"/>
        </w:rPr>
        <w:t xml:space="preserve"> As Calderon recently noted in The Wall Street Journal, the net rate of migration of Mexican workers toward the United States has recently been zero. “</w:t>
      </w:r>
      <w:r w:rsidRPr="005A2163">
        <w:rPr>
          <w:rFonts w:cs="Times New Roman"/>
          <w:u w:val="single"/>
        </w:rPr>
        <w:t>We are in the middle of the rebirth</w:t>
      </w:r>
      <w:r w:rsidRPr="005A2163">
        <w:rPr>
          <w:rFonts w:cs="Times New Roman"/>
        </w:rPr>
        <w:t>,” he said.</w:t>
      </w:r>
    </w:p>
    <w:p w14:paraId="14B7D97E" w14:textId="77777777" w:rsidR="00152D8D" w:rsidRPr="005A2163" w:rsidRDefault="00152D8D" w:rsidP="00152D8D">
      <w:pPr>
        <w:pStyle w:val="Heading4"/>
        <w:rPr>
          <w:rFonts w:cs="Times New Roman"/>
        </w:rPr>
      </w:pPr>
      <w:r w:rsidRPr="005A2163">
        <w:rPr>
          <w:rFonts w:cs="Times New Roman"/>
        </w:rPr>
        <w:lastRenderedPageBreak/>
        <w:t>Mexican economy is strong and growing – strong middle class and aggregate consumption.</w:t>
      </w:r>
    </w:p>
    <w:p w14:paraId="6C1F8662" w14:textId="77777777" w:rsidR="00152D8D" w:rsidRPr="005A2163" w:rsidRDefault="00152D8D" w:rsidP="00152D8D">
      <w:pPr>
        <w:rPr>
          <w:rFonts w:cs="Times New Roman"/>
        </w:rPr>
      </w:pPr>
      <w:r w:rsidRPr="005A2163">
        <w:rPr>
          <w:rFonts w:cs="Times New Roman"/>
          <w:b/>
        </w:rPr>
        <w:t xml:space="preserve">Farnsworth and Werz 12 </w:t>
      </w:r>
      <w:r w:rsidRPr="005A2163">
        <w:rPr>
          <w:rFonts w:cs="Times New Roman"/>
          <w:szCs w:val="16"/>
        </w:rPr>
        <w:t>– Vice President of the Council of the Americas and America Society/Senior Fellow at the American Progress, member of the National Security Team, focuses on climate change, migration, security, and emerging democracies, especially Mexico, public policy scholar at the Woodrow Wilson International Center for Scholars and John F. Kennedy Memorial Fellow at Harvard’s Minda de Gunzburg Center for European Studies (Eric and Michael, “The United States and Mexico: The Path Forward”, 11/30/12; &lt; http://www.americanprogress.org/issues/security/news/2012/11/30/46430/the-united-states-and-mexico-the-path-forward/&gt;)//Beddow</w:t>
      </w:r>
    </w:p>
    <w:p w14:paraId="7ACF12EE" w14:textId="31F88B1B" w:rsidR="00152D8D" w:rsidRDefault="00152D8D" w:rsidP="00152D8D">
      <w:pPr>
        <w:rPr>
          <w:rFonts w:cs="Times New Roman"/>
        </w:rPr>
      </w:pPr>
      <w:r w:rsidRPr="005A2163">
        <w:rPr>
          <w:rFonts w:cs="Times New Roman"/>
        </w:rPr>
        <w:t>Good enough, as far as the election result goes: Peña Nieto was elected with close to 40 percent of the vote, a plurality but not a majority—in part because many voters retain a strong distrust of the Institutional Revolutionary Party and its autocratic past. It is now up to the president-elect to fill in the blanks as to what kind of president he will be. If all goes well, he could be transformational. But obstacles loom and initial expectations must be held in check.</w:t>
      </w:r>
      <w:r w:rsidRPr="005A2163">
        <w:rPr>
          <w:rFonts w:cs="Times New Roman"/>
          <w:u w:val="single"/>
        </w:rPr>
        <w:t xml:space="preserve"> The country has solid standing. Economic growth is strong and projections show continued expansion, surpassing even Latin American darling Brazil. The middle class is growing, with greater access to goods and services and the ability to purchase them</w:t>
      </w:r>
      <w:r w:rsidRPr="005A2163">
        <w:rPr>
          <w:rFonts w:cs="Times New Roman"/>
        </w:rPr>
        <w:t xml:space="preserve">. Manufacturing is moving back to Mexico from China, with Mexico becoming a platform both for production in North America and also in Latin America. </w:t>
      </w:r>
      <w:r w:rsidRPr="005A2163">
        <w:rPr>
          <w:rFonts w:cs="Times New Roman"/>
          <w:u w:val="single"/>
        </w:rPr>
        <w:t>The country has also become a leading voice in global trade, as well as economic and environmental initiatives</w:t>
      </w:r>
      <w:r w:rsidRPr="005A2163">
        <w:rPr>
          <w:rFonts w:cs="Times New Roman"/>
        </w:rPr>
        <w:t xml:space="preserve">. Mexico is becoming economically what it has always been geographically: the crucial link between North and South America. The outgoing government has effectively used its final days in office to promote a reform agenda consistent with Peña Nieto’s stated views. Mexico has one of the longest transition periods of any democracy—five months. While outgoing governments have traditionally done little during this period, this particular transition period has proven different, particularly with regard to the charged issue of strong protections for labor that have been loosened through new legislation in recent weeks. </w:t>
      </w:r>
    </w:p>
    <w:p w14:paraId="39495D22" w14:textId="77777777" w:rsidR="009C00B8" w:rsidRPr="005A2163" w:rsidRDefault="009C00B8" w:rsidP="009C00B8">
      <w:pPr>
        <w:pStyle w:val="Heading3"/>
        <w:rPr>
          <w:rFonts w:cs="Times New Roman"/>
        </w:rPr>
      </w:pPr>
      <w:r w:rsidRPr="005A2163">
        <w:rPr>
          <w:rFonts w:cs="Times New Roman"/>
        </w:rPr>
        <w:lastRenderedPageBreak/>
        <w:t>China Solves in Squo</w:t>
      </w:r>
    </w:p>
    <w:p w14:paraId="4E86C096" w14:textId="77777777" w:rsidR="009C00B8" w:rsidRPr="005A2163" w:rsidRDefault="009C00B8" w:rsidP="009C00B8">
      <w:pPr>
        <w:pStyle w:val="Heading4"/>
        <w:rPr>
          <w:rFonts w:cs="Times New Roman"/>
        </w:rPr>
      </w:pPr>
      <w:r w:rsidRPr="005A2163">
        <w:rPr>
          <w:rFonts w:cs="Times New Roman"/>
        </w:rPr>
        <w:t>China solves the case</w:t>
      </w:r>
    </w:p>
    <w:p w14:paraId="22970F2A" w14:textId="77777777" w:rsidR="009C00B8" w:rsidRPr="005A2163" w:rsidRDefault="009C00B8" w:rsidP="009C00B8">
      <w:pPr>
        <w:rPr>
          <w:rStyle w:val="StyleStyleBold12pt"/>
          <w:rFonts w:cs="Times New Roman"/>
        </w:rPr>
      </w:pPr>
      <w:r w:rsidRPr="005A2163">
        <w:rPr>
          <w:rStyle w:val="StyleStyleBold12pt"/>
          <w:rFonts w:cs="Times New Roman"/>
        </w:rPr>
        <w:t>Xinhua 6-5</w:t>
      </w:r>
    </w:p>
    <w:p w14:paraId="182D7B7A" w14:textId="77777777" w:rsidR="009C00B8" w:rsidRPr="005A2163" w:rsidRDefault="009C00B8" w:rsidP="009C00B8">
      <w:pPr>
        <w:rPr>
          <w:rFonts w:cs="Times New Roman"/>
        </w:rPr>
      </w:pPr>
      <w:r w:rsidRPr="005A2163">
        <w:rPr>
          <w:rFonts w:cs="Times New Roman"/>
        </w:rPr>
        <w:t>(“China, Mexico vow to enhance cooperation in culture, technology,” http://www.globaltimes.cn/content/786969.shtml#.UcpIbD5KlnY)//BB</w:t>
      </w:r>
    </w:p>
    <w:p w14:paraId="797FDCDF" w14:textId="65806B44" w:rsidR="009C00B8" w:rsidRPr="00152D8D" w:rsidRDefault="009C00B8" w:rsidP="009C00B8">
      <w:pPr>
        <w:pStyle w:val="card"/>
      </w:pPr>
      <w:r w:rsidRPr="005A2163">
        <w:t xml:space="preserve">Chinese President </w:t>
      </w:r>
      <w:r w:rsidRPr="00665234">
        <w:rPr>
          <w:rStyle w:val="StyleBoldUnderline"/>
        </w:rPr>
        <w:t>Xi</w:t>
      </w:r>
      <w:r w:rsidRPr="005A2163">
        <w:t xml:space="preserve"> Jinping </w:t>
      </w:r>
      <w:r w:rsidRPr="00665234">
        <w:rPr>
          <w:rStyle w:val="StyleBoldUnderline"/>
        </w:rPr>
        <w:t>and his Mexican counterpart</w:t>
      </w:r>
      <w:r w:rsidRPr="005A2163">
        <w:t xml:space="preserve"> Enrique Pena </w:t>
      </w:r>
      <w:r w:rsidRPr="00665234">
        <w:rPr>
          <w:rStyle w:val="StyleBoldUnderline"/>
        </w:rPr>
        <w:t>Nieto</w:t>
      </w:r>
      <w:r w:rsidRPr="005A2163">
        <w:t xml:space="preserve"> on Tuesday </w:t>
      </w:r>
      <w:r w:rsidRPr="00665234">
        <w:rPr>
          <w:rStyle w:val="StyleBoldUnderline"/>
        </w:rPr>
        <w:t>pledged to enhance bilateral cooperation in culture, education, technology and social development</w:t>
      </w:r>
      <w:r w:rsidRPr="005A2163">
        <w:t>.</w:t>
      </w:r>
      <w:r w:rsidRPr="005A2163">
        <w:rPr>
          <w:sz w:val="12"/>
        </w:rPr>
        <w:t xml:space="preserve">¶ </w:t>
      </w:r>
      <w:r w:rsidRPr="005A2163">
        <w:t>In a joint statement released after talks between Xi and Pena Nieto, they stressed the importance of culture in boosting mutual understanding between the two peoples.</w:t>
      </w:r>
      <w:r w:rsidRPr="005A2163">
        <w:rPr>
          <w:sz w:val="12"/>
        </w:rPr>
        <w:t xml:space="preserve">¶ </w:t>
      </w:r>
      <w:r w:rsidRPr="005A2163">
        <w:t xml:space="preserve">The two leaders agreed to promote </w:t>
      </w:r>
      <w:r w:rsidRPr="00665234">
        <w:t>cultural and artistic exchanges in traditional and emerging areas and cooperation in cultural industries.¶ The statement said that the two governments will enhance educational exchanges in such areas as Spanish and Chinese teaching, adding that they will also support youth exchanges.¶ China promised to offer 300 government scholarships to Mexican students, while the National Autonomous University of Mexico will establish a center of Mexican studies in Beijing Foreign Studies University.¶ In technology,</w:t>
      </w:r>
      <w:r w:rsidRPr="005A2163">
        <w:t xml:space="preserve"> </w:t>
      </w:r>
      <w:r w:rsidRPr="00665234">
        <w:rPr>
          <w:rStyle w:val="StyleBoldUnderline"/>
        </w:rPr>
        <w:t>the two sides will promote cooperation in such areas as clean and renewable energy, the prevention and control of environmental pollution, biotechnology and nanotechnology</w:t>
      </w:r>
      <w:r w:rsidRPr="005A2163">
        <w:t>.</w:t>
      </w:r>
      <w:r w:rsidRPr="005A2163">
        <w:rPr>
          <w:sz w:val="12"/>
        </w:rPr>
        <w:t xml:space="preserve">¶ </w:t>
      </w:r>
      <w:r w:rsidRPr="005A2163">
        <w:t>As developing countries, China and Mexico face similar challenges in economic and social fields, the statement said.</w:t>
      </w:r>
      <w:r w:rsidRPr="005A2163">
        <w:rPr>
          <w:sz w:val="12"/>
        </w:rPr>
        <w:t xml:space="preserve">¶ </w:t>
      </w:r>
      <w:r w:rsidRPr="00665234">
        <w:rPr>
          <w:rStyle w:val="StyleBoldUnderline"/>
        </w:rPr>
        <w:t xml:space="preserve">The two governments will promote cooperation in achieving </w:t>
      </w:r>
      <w:r w:rsidRPr="00665234">
        <w:rPr>
          <w:rStyle w:val="Emphasis"/>
        </w:rPr>
        <w:t>sustainable</w:t>
      </w:r>
      <w:r w:rsidRPr="00665234">
        <w:rPr>
          <w:rStyle w:val="StyleBoldUnderline"/>
        </w:rPr>
        <w:t xml:space="preserve"> and </w:t>
      </w:r>
      <w:r w:rsidRPr="00665234">
        <w:rPr>
          <w:rStyle w:val="Emphasis"/>
        </w:rPr>
        <w:t>inclusive economic growth</w:t>
      </w:r>
      <w:r w:rsidRPr="00665234">
        <w:rPr>
          <w:rStyle w:val="StyleBoldUnderline"/>
        </w:rPr>
        <w:t xml:space="preserve">, reducing poverty, </w:t>
      </w:r>
      <w:r w:rsidRPr="00665234">
        <w:rPr>
          <w:rStyle w:val="Emphasis"/>
        </w:rPr>
        <w:t>narrowing gap between the rich and the poor</w:t>
      </w:r>
      <w:r w:rsidRPr="00665234">
        <w:rPr>
          <w:rStyle w:val="StyleBoldUnderline"/>
        </w:rPr>
        <w:t xml:space="preserve"> and improving </w:t>
      </w:r>
      <w:r w:rsidRPr="00665234">
        <w:rPr>
          <w:rStyle w:val="Emphasis"/>
        </w:rPr>
        <w:t>social welfare</w:t>
      </w:r>
      <w:r w:rsidRPr="00665234">
        <w:rPr>
          <w:rStyle w:val="StyleBoldUnderline"/>
        </w:rPr>
        <w:t>, according to the statement</w:t>
      </w:r>
      <w:r w:rsidRPr="005A2163">
        <w:t>.</w:t>
      </w:r>
      <w:r w:rsidRPr="005A2163">
        <w:rPr>
          <w:sz w:val="12"/>
        </w:rPr>
        <w:t xml:space="preserve">¶ </w:t>
      </w:r>
      <w:r w:rsidRPr="005A2163">
        <w:t>The two leaders witnessed the signing of a dozen agreements covering bilateral cooperation in energy, mining, infrastructure, trade, investment, education and banking.</w:t>
      </w:r>
      <w:r w:rsidRPr="005A2163">
        <w:rPr>
          <w:sz w:val="12"/>
        </w:rPr>
        <w:t xml:space="preserve">¶ </w:t>
      </w:r>
      <w:r w:rsidRPr="005A2163">
        <w:t>During talks earlier in the day, Xi and Pena Nieto agreed to lift their countries' relations to a comprehensive strategic partnership.</w:t>
      </w:r>
    </w:p>
    <w:p w14:paraId="0EC4B887" w14:textId="77777777" w:rsidR="006C034C" w:rsidRPr="005A2163" w:rsidRDefault="006C034C" w:rsidP="006C034C">
      <w:pPr>
        <w:pStyle w:val="Heading3"/>
        <w:rPr>
          <w:rFonts w:cs="Times New Roman"/>
        </w:rPr>
      </w:pPr>
      <w:r w:rsidRPr="005A2163">
        <w:rPr>
          <w:rFonts w:cs="Times New Roman"/>
        </w:rPr>
        <w:lastRenderedPageBreak/>
        <w:t>No Solvency – Say No</w:t>
      </w:r>
    </w:p>
    <w:p w14:paraId="2BE7CF10" w14:textId="17EE9F5C" w:rsidR="006C034C" w:rsidRPr="005A2163" w:rsidRDefault="006C034C" w:rsidP="006C034C">
      <w:pPr>
        <w:pStyle w:val="Heading4"/>
        <w:rPr>
          <w:rFonts w:cs="Times New Roman"/>
        </w:rPr>
      </w:pPr>
      <w:r w:rsidRPr="005A2163">
        <w:rPr>
          <w:rFonts w:cs="Times New Roman"/>
        </w:rPr>
        <w:t>Mexico will say no to decentralized energy production</w:t>
      </w:r>
    </w:p>
    <w:p w14:paraId="76FF5F3E" w14:textId="77777777" w:rsidR="006C034C" w:rsidRPr="005A2163" w:rsidRDefault="006C034C" w:rsidP="006C034C">
      <w:pPr>
        <w:rPr>
          <w:rFonts w:cs="Times New Roman"/>
          <w:bCs/>
        </w:rPr>
      </w:pPr>
      <w:r w:rsidRPr="005A2163">
        <w:rPr>
          <w:rStyle w:val="StyleStyleBold12pt"/>
          <w:rFonts w:cs="Times New Roman"/>
        </w:rPr>
        <w:t xml:space="preserve">Huacuz, 5 – </w:t>
      </w:r>
      <w:r w:rsidRPr="005A2163">
        <w:rPr>
          <w:rStyle w:val="StyleStyleBold12pt"/>
          <w:rFonts w:cs="Times New Roman"/>
          <w:b w:val="0"/>
          <w:sz w:val="16"/>
        </w:rPr>
        <w:t xml:space="preserve">(Jorge, Director of the Non-Conventional Energies Unit, Mexican Electric Research Institute; “The road to green power in Mexico—reflections on the prospects for the large-scale and sustainable implementation of renewable energy”, </w:t>
      </w:r>
      <w:r w:rsidRPr="005A2163">
        <w:rPr>
          <w:rStyle w:val="StyleStyleBold12pt"/>
          <w:rFonts w:cs="Times New Roman"/>
          <w:b w:val="0"/>
          <w:i/>
          <w:sz w:val="16"/>
        </w:rPr>
        <w:t>Energy Policy</w:t>
      </w:r>
      <w:r w:rsidRPr="005A2163">
        <w:rPr>
          <w:rStyle w:val="StyleStyleBold12pt"/>
          <w:rFonts w:cs="Times New Roman"/>
          <w:b w:val="0"/>
          <w:sz w:val="16"/>
        </w:rPr>
        <w:t>, Vol. 33, Issue 16, pages 2087–2099, November 2005, http://www.sciencedirect.com/science/article/pii/S0301421504001041)//HO</w:t>
      </w:r>
    </w:p>
    <w:p w14:paraId="4381B0D9" w14:textId="4EE89D0C" w:rsidR="004C600E" w:rsidRPr="005A2163" w:rsidRDefault="006C034C" w:rsidP="0069466F">
      <w:pPr>
        <w:pStyle w:val="card"/>
      </w:pPr>
      <w:r w:rsidRPr="005A2163">
        <w:rPr>
          <w:rStyle w:val="StyleBoldUnderline"/>
        </w:rPr>
        <w:t>Technical, economic and institutional barriers had to be removed at the onset of the large-scale deployment of green power facilities</w:t>
      </w:r>
      <w:r w:rsidRPr="005A2163">
        <w:t xml:space="preserve"> in countries where new renewables are now becoming an important option (IEA, 1997). </w:t>
      </w:r>
      <w:r w:rsidRPr="005A2163">
        <w:rPr>
          <w:rStyle w:val="StyleBoldUnderline"/>
        </w:rPr>
        <w:t>Individual countries have implemented strategies according to their particular circumstance, most of them embedded in their legal framework</w:t>
      </w:r>
      <w:r w:rsidRPr="005A2163">
        <w:t>. For instance, in the United States, the Public Utility Regulatory Policies Act (PURPA) issued in 1978, was instrumental in the early implementation of a large variety of green power technologies. PURPA required utilities to purchase green power from small non-utility producers at avoided cost rates. In more recent times Spain introduced a special regime for renewables in which green power producers can get either a fixed price for the kWh fed to the grid, or a variable price calculated from the average price of the market pool plus a bonus per every kWh produced (Avia, 2000). In Germany an Electricity Feed Law was introduced in 1991, obligating utilities to buy green power from independent generators at preferential rates. This law was replaced in the year 2000 by the “Act on Granting Priority to Renewable Energy Sources” also known as the “Renewable Energy Sources Act”, which regulates the prioritization of grid-supplied electricity from renewable sources (FMENCNS, 2000). In India, a whole Ministry for Non-Conventional Energy Sources was created over a decade ago, while in China a law issued in 1999 allows renewable energy projects to receive loans at reduced rates and guarantees access to the grid and premium buy-back prices (Lew and Logan).</w:t>
      </w:r>
      <w:r w:rsidRPr="005A2163">
        <w:rPr>
          <w:sz w:val="12"/>
        </w:rPr>
        <w:t xml:space="preserve">¶ </w:t>
      </w:r>
      <w:r w:rsidRPr="005A2163">
        <w:rPr>
          <w:rStyle w:val="StyleBoldUnderline"/>
        </w:rPr>
        <w:t>The large-scale introduction of renewables in Mexico will not be easy. A number of barriers of different kinds have to be removed for this to happen</w:t>
      </w:r>
      <w:r w:rsidRPr="005A2163">
        <w:t xml:space="preserve"> (Huacuz, 2001). As already mentioned, </w:t>
      </w:r>
      <w:r w:rsidRPr="005A2163">
        <w:rPr>
          <w:rStyle w:val="StyleBoldUnderline"/>
        </w:rPr>
        <w:t>the current legal framework does not favour the adoption of new renewables</w:t>
      </w:r>
      <w:r w:rsidRPr="005A2163">
        <w:t xml:space="preserve"> by the EPS, </w:t>
      </w:r>
      <w:r w:rsidRPr="005A2163">
        <w:rPr>
          <w:rStyle w:val="StyleBoldUnderline"/>
        </w:rPr>
        <w:t xml:space="preserve">and virtually excludes any possibility of adopting incentive mechanisms based on preferential feed-in tariffs. On the other hand, </w:t>
      </w:r>
      <w:r w:rsidRPr="005A2163">
        <w:rPr>
          <w:rStyle w:val="Emphasis"/>
        </w:rPr>
        <w:t>distributed generation may be perceived as risky</w:t>
      </w:r>
      <w:r w:rsidRPr="005A2163">
        <w:rPr>
          <w:rStyle w:val="StyleBoldUnderline"/>
        </w:rPr>
        <w:t xml:space="preserve"> within a centrally structured utility (due to possible loss of political control over the electricity business; negative impacts on the integrity, safety and quality of the grid, </w:t>
      </w:r>
      <w:r w:rsidRPr="005A2163">
        <w:t xml:space="preserve">etc.), or the “bigger is better” paradigm, </w:t>
      </w:r>
      <w:r w:rsidRPr="005A2163">
        <w:rPr>
          <w:rStyle w:val="StyleBoldUnderline"/>
        </w:rPr>
        <w:t>followed by many power engineers can inhibit needed decisions.</w:t>
      </w:r>
      <w:r w:rsidRPr="005A2163">
        <w:t xml:space="preserve"> From the planning point of view, </w:t>
      </w:r>
      <w:r w:rsidRPr="005A2163">
        <w:rPr>
          <w:rStyle w:val="StyleBoldUnderline"/>
        </w:rPr>
        <w:t>availability of fossil fuels challenges the wisdom of developing local renewable energy sources</w:t>
      </w:r>
      <w:r w:rsidRPr="005A2163">
        <w:t>.</w:t>
      </w:r>
      <w:r w:rsidRPr="005A2163">
        <w:rPr>
          <w:sz w:val="12"/>
        </w:rPr>
        <w:t xml:space="preserve">¶ </w:t>
      </w:r>
      <w:r w:rsidRPr="005A2163">
        <w:rPr>
          <w:rStyle w:val="StyleBoldUnderline"/>
        </w:rPr>
        <w:t>International experience shows that success in creating a market for renewables is contingent upon private sector involvement.</w:t>
      </w:r>
      <w:r w:rsidRPr="005A2163">
        <w:t xml:space="preserve"> Based on this premise, </w:t>
      </w:r>
      <w:r w:rsidRPr="005A2163">
        <w:rPr>
          <w:rStyle w:val="StyleBoldUnderline"/>
        </w:rPr>
        <w:t>a number of stakeholders in Mexico would like to see the hands of the government off the renewables business</w:t>
      </w:r>
      <w:r w:rsidRPr="005A2163">
        <w:t xml:space="preserve">. However, experience also shows that government participation in the early stages of market development is critical in creating a favourable legal framework, providing adequate institutional support and setting long-term goals. </w:t>
      </w:r>
      <w:r w:rsidRPr="005A2163">
        <w:rPr>
          <w:rStyle w:val="StyleBoldUnderline"/>
        </w:rPr>
        <w:t>It is unlikely that, due to budgetary constraints, the GOM will finance capital-intensive renewable energy projects</w:t>
      </w:r>
      <w:r w:rsidRPr="005A2163">
        <w:t xml:space="preserve">, beyond early pilots or demonstrations. But experience in the commercial development of renewable power projects does not exist in Mexico, and hence, participation of the government is expected in many areas. For instance, </w:t>
      </w:r>
      <w:r w:rsidRPr="005A2163">
        <w:rPr>
          <w:rStyle w:val="StyleBoldUnderline"/>
        </w:rPr>
        <w:t xml:space="preserve">a number of elements from the potential financial network useful for this purpose need to be identified and strengthened; regulatory barriers, which turn into financial constraints by perpetuating perceived high investment risks, associated with elevated project preparation costs and long lead times, need to be removed, along with subsidies now applied to conventional energy, which negatively impact the economic viability of renewable energy </w:t>
      </w:r>
      <w:r w:rsidRPr="005A2163">
        <w:rPr>
          <w:rStyle w:val="StyleBoldUnderline"/>
        </w:rPr>
        <w:lastRenderedPageBreak/>
        <w:t>projects.</w:t>
      </w:r>
      <w:r w:rsidRPr="005A2163">
        <w:t xml:space="preserve"> No credits for capacity are currently granted for intermittent power production facilities, and CFE is under no obligation to purchase any renewable energy production, although in the case of self-supply with intermittent sources CFE is mandated to serve as an energy storage as explained earlier. Otherwise the regulatory framework is such that CFE cannot unilaterally grant exceptions or provide incentives for renewables, unless the legal framework is modified or alternative attractive market-based solutions are identified.</w:t>
      </w:r>
    </w:p>
    <w:p w14:paraId="4CDDA695" w14:textId="318760C3" w:rsidR="0069466F" w:rsidRPr="005A2163" w:rsidRDefault="0069466F" w:rsidP="0069466F">
      <w:pPr>
        <w:pStyle w:val="Heading3"/>
        <w:rPr>
          <w:rFonts w:cs="Times New Roman"/>
        </w:rPr>
      </w:pPr>
      <w:r w:rsidRPr="005A2163">
        <w:rPr>
          <w:rFonts w:cs="Times New Roman"/>
        </w:rPr>
        <w:lastRenderedPageBreak/>
        <w:t>Uniqueness – Assistance High</w:t>
      </w:r>
    </w:p>
    <w:p w14:paraId="3197E2DF" w14:textId="77777777" w:rsidR="0069466F" w:rsidRPr="005A2163" w:rsidRDefault="0069466F" w:rsidP="0069466F">
      <w:pPr>
        <w:pStyle w:val="Heading4"/>
        <w:rPr>
          <w:rFonts w:cs="Times New Roman"/>
        </w:rPr>
      </w:pPr>
      <w:r w:rsidRPr="005A2163">
        <w:rPr>
          <w:rFonts w:cs="Times New Roman"/>
        </w:rPr>
        <w:t>Cooperation high – specifically in decentralized production</w:t>
      </w:r>
    </w:p>
    <w:p w14:paraId="2AE74A2C" w14:textId="77777777" w:rsidR="0069466F" w:rsidRPr="005A2163" w:rsidRDefault="0069466F" w:rsidP="0069466F">
      <w:pPr>
        <w:rPr>
          <w:rFonts w:cs="Times New Roman"/>
        </w:rPr>
      </w:pPr>
      <w:r w:rsidRPr="005A2163">
        <w:rPr>
          <w:rStyle w:val="StyleStyleBold12pt"/>
          <w:rFonts w:cs="Times New Roman"/>
        </w:rPr>
        <w:t>Miller and DeLeon 9</w:t>
      </w:r>
      <w:r w:rsidRPr="005A2163">
        <w:rPr>
          <w:rFonts w:cs="Times New Roman"/>
        </w:rPr>
        <w:t xml:space="preserve"> -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14:paraId="06154691" w14:textId="77777777" w:rsidR="0069466F" w:rsidRPr="005A2163" w:rsidRDefault="0069466F" w:rsidP="0069466F">
      <w:pPr>
        <w:rPr>
          <w:rFonts w:cs="Times New Roman"/>
        </w:rPr>
      </w:pPr>
      <w:r w:rsidRPr="005A2163">
        <w:rPr>
          <w:rFonts w:cs="Times New Roman"/>
        </w:rPr>
        <w:t>(“Transcending the Rio Grande,” http://www.americanprogress.org/issues/2009/04/pdf/mexico.pdf)//BB</w:t>
      </w:r>
    </w:p>
    <w:p w14:paraId="6072DCA4" w14:textId="1632B1C5" w:rsidR="0069466F" w:rsidRPr="005A2163" w:rsidRDefault="0069466F" w:rsidP="000B1631">
      <w:pPr>
        <w:pStyle w:val="card"/>
      </w:pPr>
      <w:r w:rsidRPr="005A2163">
        <w:rPr>
          <w:rStyle w:val="StyleBoldUnderline"/>
        </w:rPr>
        <w:t>Cooperation between the United States and Mexico in alternative energy is not new. For ¶ at least the past 10 to 15 years, various partnerships between the Mexican government, the ¶ U.S. Department of Energy, and U.S. AID have been undertaken to develop renewable ¶ energy projects aimed at bringing electricity to Mexico’s rural and poor regions. These were focused on small photovoltaic solar energy projects as a means to spread electricity ¶ generation to dispersed, rural, and poor communities</w:t>
      </w:r>
      <w:r w:rsidRPr="005A2163">
        <w:t xml:space="preserve">. The </w:t>
      </w:r>
      <w:r w:rsidRPr="005A2163">
        <w:rPr>
          <w:rStyle w:val="StyleBoldUnderline"/>
        </w:rPr>
        <w:t>U.S.-Mexico partnerships have</w:t>
      </w:r>
      <w:r w:rsidRPr="005A2163">
        <w:t xml:space="preserve"> </w:t>
      </w:r>
      <w:r w:rsidRPr="005A2163">
        <w:rPr>
          <w:sz w:val="12"/>
        </w:rPr>
        <w:t xml:space="preserve">¶ </w:t>
      </w:r>
      <w:r w:rsidRPr="005A2163">
        <w:rPr>
          <w:rStyle w:val="StyleBoldUnderline"/>
        </w:rPr>
        <w:t>successfully delivered electricity to schools and distance-learning projects throughout ¶ rural Mexico and Central America, as well as water pumping systems in areas of the country that remain off the national power grid</w:t>
      </w:r>
      <w:r w:rsidRPr="005A2163">
        <w:t>.</w:t>
      </w:r>
    </w:p>
    <w:p w14:paraId="01740C51" w14:textId="194EA1E9" w:rsidR="00F63D35" w:rsidRPr="005A2163" w:rsidRDefault="0069466F" w:rsidP="00F63D35">
      <w:pPr>
        <w:pStyle w:val="Heading3"/>
        <w:rPr>
          <w:rFonts w:cs="Times New Roman"/>
        </w:rPr>
      </w:pPr>
      <w:r w:rsidRPr="005A2163">
        <w:rPr>
          <w:rFonts w:cs="Times New Roman"/>
        </w:rPr>
        <w:lastRenderedPageBreak/>
        <w:t xml:space="preserve">Uniqueness – </w:t>
      </w:r>
      <w:r w:rsidR="00F63D35" w:rsidRPr="005A2163">
        <w:rPr>
          <w:rFonts w:cs="Times New Roman"/>
        </w:rPr>
        <w:t>Energy Access High</w:t>
      </w:r>
    </w:p>
    <w:p w14:paraId="5C0940E9" w14:textId="77777777" w:rsidR="00F63D35" w:rsidRPr="005A2163" w:rsidRDefault="00F63D35" w:rsidP="00F63D35">
      <w:pPr>
        <w:pStyle w:val="Heading4"/>
        <w:rPr>
          <w:rFonts w:cs="Times New Roman"/>
        </w:rPr>
      </w:pPr>
      <w:r w:rsidRPr="005A2163">
        <w:rPr>
          <w:rFonts w:cs="Times New Roman"/>
        </w:rPr>
        <w:t>Status quo solar power solves lack of access</w:t>
      </w:r>
    </w:p>
    <w:p w14:paraId="6A0C2168" w14:textId="77777777" w:rsidR="00F63D35" w:rsidRPr="005A2163" w:rsidRDefault="00F63D35" w:rsidP="00F63D35">
      <w:pPr>
        <w:rPr>
          <w:rFonts w:cs="Times New Roman"/>
        </w:rPr>
      </w:pPr>
      <w:r w:rsidRPr="005A2163">
        <w:rPr>
          <w:rStyle w:val="StyleStyleBold12pt"/>
          <w:rFonts w:cs="Times New Roman"/>
        </w:rPr>
        <w:t>Cichon 12</w:t>
      </w:r>
      <w:r w:rsidRPr="005A2163">
        <w:rPr>
          <w:rFonts w:cs="Times New Roman"/>
        </w:rPr>
        <w:t xml:space="preserve"> (Meg Cichon, associate editor of renewable energy world, 12-14-12, “Clear Horizon for Mexican Solar,” </w:t>
      </w:r>
      <w:hyperlink r:id="rId60" w:history="1">
        <w:r w:rsidRPr="005A2163">
          <w:rPr>
            <w:rStyle w:val="Hyperlink"/>
            <w:rFonts w:cs="Times New Roman"/>
          </w:rPr>
          <w:t>http://www.renewableenergyworld.com/rea/news/article/2012/12/clear-horizon-for-mexican-solar</w:t>
        </w:r>
      </w:hyperlink>
      <w:r w:rsidRPr="005A2163">
        <w:rPr>
          <w:rFonts w:cs="Times New Roman"/>
        </w:rPr>
        <w:t>) gz</w:t>
      </w:r>
    </w:p>
    <w:p w14:paraId="04FB143F" w14:textId="5DF10950" w:rsidR="00F63D35" w:rsidRPr="005A2163" w:rsidRDefault="00F63D35" w:rsidP="00FE7A71">
      <w:pPr>
        <w:pStyle w:val="card"/>
      </w:pPr>
      <w:r w:rsidRPr="005A2163">
        <w:rPr>
          <w:rStyle w:val="StyleBoldUnderline"/>
        </w:rPr>
        <w:t>Most solar development in Mexico has been focused on small scale, off-grid rural electrification for the 3% of Mexicans without grid access. More than 80,000 rural systems have already been installed</w:t>
      </w:r>
      <w:r w:rsidRPr="005A2163">
        <w:t xml:space="preserve">. But </w:t>
      </w:r>
      <w:r w:rsidRPr="005A2163">
        <w:rPr>
          <w:rStyle w:val="StyleBoldUnderline"/>
        </w:rPr>
        <w:t>interest in developing larger and utility-scale projects is rising</w:t>
      </w:r>
      <w:r w:rsidRPr="005A2163">
        <w:t>, especially in Northern Mexico.</w:t>
      </w:r>
      <w:r w:rsidRPr="005A2163">
        <w:rPr>
          <w:sz w:val="12"/>
        </w:rPr>
        <w:t xml:space="preserve">¶ </w:t>
      </w:r>
      <w:r w:rsidRPr="005A2163">
        <w:t>In October, President Felipe Calderon inaugurated a 1 MW plant in Baja California. Developed by Microm, the facility provides an experimental model for the CFE, as the first large-scale plant to connect to the grid. Yet Calderon, while hailing this achievement for Mexico, stressed the need for more grid-connected residential solar</w:t>
      </w:r>
    </w:p>
    <w:p w14:paraId="2F446990" w14:textId="77777777" w:rsidR="00F63D35" w:rsidRPr="005A2163" w:rsidRDefault="00F63D35" w:rsidP="00F63D35">
      <w:pPr>
        <w:pStyle w:val="Heading4"/>
        <w:rPr>
          <w:rFonts w:cs="Times New Roman"/>
        </w:rPr>
      </w:pPr>
      <w:r w:rsidRPr="005A2163">
        <w:rPr>
          <w:rFonts w:cs="Times New Roman"/>
        </w:rPr>
        <w:t>So do NGOs and small plants</w:t>
      </w:r>
    </w:p>
    <w:p w14:paraId="6E928763" w14:textId="77777777" w:rsidR="00F63D35" w:rsidRPr="005A2163" w:rsidRDefault="00F63D35" w:rsidP="00F63D35">
      <w:pPr>
        <w:rPr>
          <w:rFonts w:cs="Times New Roman"/>
        </w:rPr>
      </w:pPr>
      <w:r w:rsidRPr="005A2163">
        <w:rPr>
          <w:rStyle w:val="StyleStyleBold12pt"/>
          <w:rFonts w:cs="Times New Roman"/>
        </w:rPr>
        <w:t>CFE 12</w:t>
      </w:r>
      <w:r w:rsidRPr="005A2163">
        <w:rPr>
          <w:rFonts w:cs="Times New Roman"/>
        </w:rPr>
        <w:t xml:space="preserve"> (Comisión Federal de Electricidad, May 2012, “Meeting the Dual Goal of Energy Access and </w:t>
      </w:r>
    </w:p>
    <w:p w14:paraId="0660C526" w14:textId="77777777" w:rsidR="00F63D35" w:rsidRPr="005A2163" w:rsidRDefault="00F63D35" w:rsidP="00F63D35">
      <w:pPr>
        <w:rPr>
          <w:rFonts w:cs="Times New Roman"/>
        </w:rPr>
      </w:pPr>
      <w:r w:rsidRPr="005A2163">
        <w:rPr>
          <w:rFonts w:cs="Times New Roman"/>
        </w:rPr>
        <w:t xml:space="preserve">Sustainability - CSP Deployment in Mexico,” </w:t>
      </w:r>
      <w:hyperlink r:id="rId61" w:history="1">
        <w:r w:rsidRPr="005A2163">
          <w:rPr>
            <w:rStyle w:val="Hyperlink"/>
            <w:rFonts w:cs="Times New Roman"/>
          </w:rPr>
          <w:t>http://www.esmap.org/sites/esmap.org/files/CFE_Meeting_dual_goal_Mexico.pdf</w:t>
        </w:r>
      </w:hyperlink>
      <w:r w:rsidRPr="005A2163">
        <w:rPr>
          <w:rFonts w:cs="Times New Roman"/>
        </w:rPr>
        <w:t>) gz</w:t>
      </w:r>
    </w:p>
    <w:p w14:paraId="572D571E" w14:textId="195B4367" w:rsidR="00F63D35" w:rsidRPr="005A2163" w:rsidRDefault="00F63D35" w:rsidP="00FE7A71">
      <w:pPr>
        <w:pStyle w:val="card"/>
      </w:pPr>
      <w:r w:rsidRPr="005A2163">
        <w:rPr>
          <w:rStyle w:val="StyleBoldUnderline"/>
        </w:rPr>
        <w:t>The gap between Population Electrification Rate and ¶ Communities Electrification Rate indicates that¶ Communities without access are disperse and don´t¶ have large population</w:t>
      </w:r>
      <w:r w:rsidRPr="005A2163">
        <w:t>.</w:t>
      </w:r>
      <w:r w:rsidRPr="005A2163">
        <w:rPr>
          <w:sz w:val="12"/>
        </w:rPr>
        <w:t xml:space="preserve">¶ </w:t>
      </w:r>
      <w:r w:rsidRPr="005A2163">
        <w:t xml:space="preserve">Taking this into account </w:t>
      </w:r>
      <w:r w:rsidRPr="005A2163">
        <w:rPr>
          <w:rStyle w:val="StyleBoldUnderline"/>
        </w:rPr>
        <w:t>CFE jointly with State¶ Governments started in 2011 an aggressive campaign¶ to bring electricity to these communities by using small¶ photovoltaic plants</w:t>
      </w:r>
      <w:r w:rsidRPr="005A2163">
        <w:t xml:space="preserve"> (30 KWs). </w:t>
      </w:r>
      <w:r w:rsidRPr="005A2163">
        <w:rPr>
          <w:sz w:val="12"/>
        </w:rPr>
        <w:t xml:space="preserve">¶ </w:t>
      </w:r>
      <w:r w:rsidRPr="005A2163">
        <w:rPr>
          <w:rStyle w:val="StyleBoldUnderline"/>
        </w:rPr>
        <w:t>Additionally a joint effort with NGO´s is being¶ deployed to bring single house installations to remote¶ communities</w:t>
      </w:r>
      <w:r w:rsidRPr="005A2163">
        <w:t>.</w:t>
      </w:r>
    </w:p>
    <w:p w14:paraId="24390187" w14:textId="0878184E" w:rsidR="00931A43" w:rsidRPr="005A2163" w:rsidRDefault="00931A43" w:rsidP="00931A43">
      <w:pPr>
        <w:pStyle w:val="Heading3"/>
        <w:rPr>
          <w:rFonts w:cs="Times New Roman"/>
        </w:rPr>
      </w:pPr>
      <w:r w:rsidRPr="005A2163">
        <w:rPr>
          <w:rFonts w:cs="Times New Roman"/>
        </w:rPr>
        <w:lastRenderedPageBreak/>
        <w:t>Poverty Low – Private Industry</w:t>
      </w:r>
    </w:p>
    <w:p w14:paraId="02490B1B" w14:textId="77777777" w:rsidR="00931A43" w:rsidRPr="005A2163" w:rsidRDefault="00931A43" w:rsidP="00BE0282">
      <w:pPr>
        <w:pStyle w:val="Heading4"/>
        <w:rPr>
          <w:rFonts w:cs="Times New Roman"/>
        </w:rPr>
      </w:pPr>
      <w:r w:rsidRPr="005A2163">
        <w:rPr>
          <w:rFonts w:cs="Times New Roman"/>
        </w:rPr>
        <w:t>EcoCASA solves energy poverty, increases living standards, helps economy and mitigates/adapts to climate change</w:t>
      </w:r>
    </w:p>
    <w:p w14:paraId="5B9DB592" w14:textId="7A563FFC" w:rsidR="00931A43" w:rsidRPr="00665234" w:rsidRDefault="00931A43" w:rsidP="00665234">
      <w:r w:rsidRPr="00665234">
        <w:rPr>
          <w:rStyle w:val="StyleStyleBold12pt"/>
        </w:rPr>
        <w:t>IDB ’12</w:t>
      </w:r>
      <w:r w:rsidRPr="00665234">
        <w:t xml:space="preserve"> – largest source of development financing for Latin America and the Caribbean; established in 1959, the IDB supports Latin American and Caribbean economic development, social development and regional integration by lending to governments and government agencies, including State corporations (Inter-American Development Bank, “CTF-IDB ‘EcoCASA’ program: Mexico Energy Efficiency Program, Part II, 7/19/12,</w:t>
      </w:r>
      <w:r w:rsidR="00665234">
        <w:t xml:space="preserve"> </w:t>
      </w:r>
      <w:hyperlink r:id="rId62" w:history="1">
        <w:r w:rsidRPr="00665234">
          <w:t>http://www.climateinvestmentfunds.org/cif/sites/climateinvestmentfunds.org/files/PID_Mexico%20ECOCASA%20Program.pdf</w:t>
        </w:r>
      </w:hyperlink>
      <w:r w:rsidRPr="00665234">
        <w:t>)//AY</w:t>
      </w:r>
    </w:p>
    <w:p w14:paraId="4C4B8073" w14:textId="77777777" w:rsidR="00931A43" w:rsidRPr="005A2163" w:rsidRDefault="00931A43" w:rsidP="00931A43">
      <w:pPr>
        <w:rPr>
          <w:rFonts w:cs="Times New Roman"/>
          <w:color w:val="000000"/>
        </w:rPr>
      </w:pPr>
    </w:p>
    <w:p w14:paraId="078B9086" w14:textId="77777777" w:rsidR="00931A43" w:rsidRPr="005A2163" w:rsidRDefault="00931A43" w:rsidP="00931A43">
      <w:pPr>
        <w:rPr>
          <w:rFonts w:cs="Times New Roman"/>
          <w:color w:val="000000"/>
          <w:u w:val="single"/>
        </w:rPr>
      </w:pPr>
      <w:r w:rsidRPr="005A2163">
        <w:rPr>
          <w:rFonts w:cs="Times New Roman"/>
          <w:color w:val="000000"/>
        </w:rPr>
        <w:t xml:space="preserve">The </w:t>
      </w:r>
      <w:r w:rsidRPr="005A2163">
        <w:rPr>
          <w:rFonts w:cs="Times New Roman"/>
          <w:color w:val="000000"/>
          <w:u w:val="single"/>
        </w:rPr>
        <w:t xml:space="preserve">Ecocasa </w:t>
      </w:r>
      <w:r w:rsidRPr="005A2163">
        <w:rPr>
          <w:rFonts w:cs="Times New Roman"/>
          <w:color w:val="000000"/>
        </w:rPr>
        <w:t>Program’s most important impact is a development impact: It w</w:t>
      </w:r>
      <w:r w:rsidRPr="005A2163">
        <w:rPr>
          <w:rFonts w:cs="Times New Roman"/>
          <w:color w:val="000000"/>
          <w:u w:val="single"/>
        </w:rPr>
        <w:t>ill enable low-income households to either make savings in their energy bills, or improve their living conditions</w:t>
      </w:r>
      <w:r w:rsidRPr="005A2163">
        <w:rPr>
          <w:rFonts w:cs="Times New Roman"/>
          <w:color w:val="000000"/>
        </w:rPr>
        <w:t xml:space="preserve"> (by improving the comfort of their homes): </w:t>
      </w:r>
      <w:r w:rsidRPr="005A2163">
        <w:rPr>
          <w:rFonts w:cs="Times New Roman"/>
          <w:color w:val="000000"/>
        </w:rPr>
        <w:t xml:space="preserve"> </w:t>
      </w:r>
      <w:r w:rsidRPr="005A2163">
        <w:rPr>
          <w:rFonts w:cs="Times New Roman"/>
          <w:color w:val="000000"/>
          <w:u w:val="single"/>
        </w:rPr>
        <w:t xml:space="preserve">In the case of households that lack air conditioning or heating devices </w:t>
      </w:r>
      <w:r w:rsidRPr="005A2163">
        <w:rPr>
          <w:rFonts w:cs="Times New Roman"/>
          <w:color w:val="000000"/>
        </w:rPr>
        <w:t>(even in the hot regions of the country the majority of low-income households lack air conditioning),</w:t>
      </w:r>
      <w:r w:rsidRPr="005A2163">
        <w:rPr>
          <w:rFonts w:cs="Times New Roman"/>
          <w:color w:val="000000"/>
          <w:u w:val="single"/>
        </w:rPr>
        <w:t xml:space="preserve"> the benefits of the program will be in terms of improved comfort. Living in an uncomfortable home is one of the symptoms of energy poverty, and improving comfort is one way of combatting poverty.</w:t>
      </w:r>
      <w:r w:rsidRPr="005A2163">
        <w:rPr>
          <w:rFonts w:cs="Times New Roman"/>
          <w:color w:val="000000"/>
        </w:rPr>
        <w:t xml:space="preserve"> Since women use to spend more time than men at home, they will benefit more from the improvement in comfort. </w:t>
      </w:r>
      <w:r w:rsidRPr="005A2163">
        <w:rPr>
          <w:rFonts w:cs="Times New Roman"/>
          <w:color w:val="000000"/>
        </w:rPr>
        <w:t xml:space="preserve"> </w:t>
      </w:r>
      <w:r w:rsidRPr="005A2163">
        <w:rPr>
          <w:rFonts w:cs="Times New Roman"/>
          <w:color w:val="000000"/>
          <w:u w:val="single"/>
        </w:rPr>
        <w:t>In the case of households that own air conditioning or heating devices, the program will lead to savings in their energy bills. The program will also have development impacts on the national economy, namely: increased energy security, and reduced expenditure in energy subsidies.</w:t>
      </w:r>
      <w:r w:rsidRPr="005A2163">
        <w:rPr>
          <w:rFonts w:cs="Times New Roman"/>
          <w:color w:val="000000"/>
        </w:rPr>
        <w:t xml:space="preserve"> It should be stressed that, since climate change models foresee an increase in temperatures in the hot areas of Mexico, </w:t>
      </w:r>
      <w:r w:rsidRPr="005A2163">
        <w:rPr>
          <w:rFonts w:cs="Times New Roman"/>
          <w:color w:val="000000"/>
          <w:u w:val="single"/>
        </w:rPr>
        <w:t xml:space="preserve">the construction of low-carbon housing contributes to increasing the resilience vis-à-vis climate change. This project contributes therefore to both climate change mitigation and adaptation. </w:t>
      </w:r>
    </w:p>
    <w:p w14:paraId="566F7A1B" w14:textId="77777777" w:rsidR="00C80EF7" w:rsidRPr="00665234" w:rsidRDefault="00C80EF7" w:rsidP="00665234">
      <w:pPr>
        <w:pStyle w:val="Heading4"/>
      </w:pPr>
      <w:r w:rsidRPr="00665234">
        <w:t>Status Quo solves Poverty – Benefit programs in mexico and Brazil significantly reduced poverty and are modeled globally – peer reviewed</w:t>
      </w:r>
    </w:p>
    <w:p w14:paraId="26D09F96" w14:textId="3F501A54" w:rsidR="00C80EF7" w:rsidRPr="005A2163" w:rsidRDefault="00C80EF7" w:rsidP="00C80EF7">
      <w:pPr>
        <w:rPr>
          <w:rFonts w:eastAsia="Calibri" w:cs="Times New Roman"/>
          <w:bCs/>
        </w:rPr>
      </w:pPr>
      <w:r w:rsidRPr="005A2163">
        <w:rPr>
          <w:rFonts w:eastAsia="Calibri" w:cs="Times New Roman"/>
          <w:b/>
          <w:bCs/>
        </w:rPr>
        <w:t xml:space="preserve">Rosenberg 11 </w:t>
      </w:r>
      <w:r w:rsidRPr="005A2163">
        <w:rPr>
          <w:rFonts w:eastAsia="Calibri" w:cs="Times New Roman"/>
          <w:bCs/>
          <w:szCs w:val="16"/>
        </w:rPr>
        <w:t xml:space="preserve">– (Tina, columnist for the New York Times “To Beat Back Poverty, Pay the Poor” 1/3/11 </w:t>
      </w:r>
      <w:hyperlink r:id="rId63" w:history="1">
        <w:r w:rsidRPr="005A2163">
          <w:rPr>
            <w:rFonts w:eastAsia="Calibri" w:cs="Times New Roman"/>
            <w:szCs w:val="16"/>
          </w:rPr>
          <w:t>http://opinionator.blogs.nytimes.com/2011/01/03/to-beat-back-poverty-pay-the-poor/?_r=0</w:t>
        </w:r>
      </w:hyperlink>
      <w:r w:rsidRPr="005A2163">
        <w:rPr>
          <w:rFonts w:eastAsia="Calibri" w:cs="Times New Roman"/>
          <w:bCs/>
          <w:szCs w:val="16"/>
        </w:rPr>
        <w:t>) DF</w:t>
      </w:r>
    </w:p>
    <w:p w14:paraId="5177F903" w14:textId="59E19CDB" w:rsidR="00C80EF7" w:rsidRPr="005A2163" w:rsidRDefault="00C80EF7" w:rsidP="00C80EF7">
      <w:pPr>
        <w:rPr>
          <w:rFonts w:eastAsia="Calibri" w:cs="Times New Roman"/>
          <w:bCs/>
          <w:u w:val="single"/>
        </w:rPr>
      </w:pPr>
      <w:r w:rsidRPr="005A2163">
        <w:rPr>
          <w:rFonts w:eastAsia="Calibri" w:cs="Times New Roman"/>
          <w:bCs/>
        </w:rPr>
        <w:t>The program, called Bolsa Familia (Family Grant) in Brazil, goes by different names in different places.</w:t>
      </w:r>
      <w:r w:rsidRPr="005A2163">
        <w:rPr>
          <w:rFonts w:eastAsia="Calibri" w:cs="Times New Roman"/>
          <w:bCs/>
          <w:u w:val="single"/>
        </w:rPr>
        <w:t xml:space="preserve"> In Mexico, where it first began on a national scale and has been equally successful at reducing poverty, it is Oportunidades</w:t>
      </w:r>
      <w:r w:rsidRPr="005A2163">
        <w:rPr>
          <w:rFonts w:eastAsia="Calibri" w:cs="Times New Roman"/>
          <w:bCs/>
        </w:rPr>
        <w:t xml:space="preserve">. The generic term for </w:t>
      </w:r>
      <w:r w:rsidRPr="005A2163">
        <w:rPr>
          <w:rFonts w:eastAsia="Calibri" w:cs="Times New Roman"/>
          <w:bCs/>
          <w:u w:val="single"/>
        </w:rPr>
        <w:t>the program is conditional cash transfers.</w:t>
      </w:r>
      <w:r w:rsidRPr="005A2163">
        <w:rPr>
          <w:rFonts w:eastAsia="Calibri" w:cs="Times New Roman"/>
          <w:bCs/>
        </w:rPr>
        <w:t xml:space="preserve"> The idea is to </w:t>
      </w:r>
      <w:r w:rsidRPr="005A2163">
        <w:rPr>
          <w:rFonts w:eastAsia="Calibri" w:cs="Times New Roman"/>
          <w:bCs/>
          <w:u w:val="single"/>
        </w:rPr>
        <w:t>give regular payments to poor families</w:t>
      </w:r>
      <w:r w:rsidRPr="005A2163">
        <w:rPr>
          <w:rFonts w:eastAsia="Calibri" w:cs="Times New Roman"/>
          <w:bCs/>
        </w:rPr>
        <w:t>, in the form of cash or electronic transfers into their bank accounts,</w:t>
      </w:r>
      <w:r w:rsidRPr="005A2163">
        <w:rPr>
          <w:rFonts w:eastAsia="Calibri" w:cs="Times New Roman"/>
          <w:bCs/>
          <w:u w:val="single"/>
        </w:rPr>
        <w:t xml:space="preserve"> if they meet certain requirements</w:t>
      </w:r>
      <w:r w:rsidRPr="005A2163">
        <w:rPr>
          <w:rFonts w:eastAsia="Calibri" w:cs="Times New Roman"/>
          <w:bCs/>
        </w:rPr>
        <w:t xml:space="preserve">. The requirements vary, but many countries employ those </w:t>
      </w:r>
      <w:r w:rsidRPr="005A2163">
        <w:rPr>
          <w:rFonts w:eastAsia="Calibri" w:cs="Times New Roman"/>
          <w:bCs/>
          <w:u w:val="single"/>
        </w:rPr>
        <w:t>used by Mexico</w:t>
      </w:r>
      <w:r w:rsidRPr="005A2163">
        <w:rPr>
          <w:rFonts w:eastAsia="Calibri" w:cs="Times New Roman"/>
          <w:bCs/>
        </w:rPr>
        <w:t xml:space="preserve">: </w:t>
      </w:r>
      <w:r w:rsidRPr="005A2163">
        <w:rPr>
          <w:rFonts w:eastAsia="Calibri" w:cs="Times New Roman"/>
          <w:bCs/>
          <w:u w:val="single"/>
        </w:rPr>
        <w:t>families must keep their children in school and go for regular medical checkups, and mom must attend workshops on subjects like nutrition or disease prevention</w:t>
      </w:r>
      <w:r w:rsidRPr="005A2163">
        <w:rPr>
          <w:rFonts w:eastAsia="Calibri" w:cs="Times New Roman"/>
          <w:bCs/>
        </w:rPr>
        <w:t xml:space="preserve">. The payments almost always go to women, as they are the most likely to spend the money on their families. </w:t>
      </w:r>
      <w:r w:rsidRPr="005A2163">
        <w:rPr>
          <w:rFonts w:eastAsia="Calibri" w:cs="Times New Roman"/>
          <w:bCs/>
          <w:u w:val="single"/>
        </w:rPr>
        <w:t>The elegant idea behind conditional cash transfers is to combat poverty today while breaking the cycle of poverty for tomorrow</w:t>
      </w:r>
      <w:r w:rsidRPr="005A2163">
        <w:rPr>
          <w:rFonts w:eastAsia="Calibri" w:cs="Times New Roman"/>
          <w:bCs/>
        </w:rPr>
        <w:t>.</w:t>
      </w:r>
      <w:r w:rsidRPr="005A2163">
        <w:rPr>
          <w:rFonts w:eastAsia="Calibri" w:cs="Times New Roman"/>
          <w:bCs/>
          <w:sz w:val="12"/>
        </w:rPr>
        <w:t>¶</w:t>
      </w:r>
      <w:r w:rsidRPr="005A2163">
        <w:rPr>
          <w:rFonts w:eastAsia="Calibri" w:cs="Times New Roman"/>
          <w:bCs/>
        </w:rPr>
        <w:t xml:space="preserve"> Most of our Fixes columns so far have been about successful-but-small ideas. They face a common challenge: how to make them work on a bigger scale. This one is different. Brazil is employing a version of an idea now in use in some 40 countries around the globe, one already successful on a staggeringly enormous scale. This is likely the most important government anti-poverty program the world has ever seen. It is worth looking at how it works, and why it has been able to help so many people.</w:t>
      </w:r>
      <w:r w:rsidRPr="005A2163">
        <w:rPr>
          <w:rFonts w:eastAsia="Calibri" w:cs="Times New Roman"/>
          <w:bCs/>
          <w:sz w:val="12"/>
        </w:rPr>
        <w:t>¶</w:t>
      </w:r>
      <w:r w:rsidRPr="005A2163">
        <w:rPr>
          <w:rFonts w:eastAsia="Calibri" w:cs="Times New Roman"/>
          <w:bCs/>
        </w:rPr>
        <w:t xml:space="preserve"> In Mexico, </w:t>
      </w:r>
      <w:r w:rsidRPr="005A2163">
        <w:rPr>
          <w:rFonts w:eastAsia="Calibri" w:cs="Times New Roman"/>
          <w:bCs/>
          <w:u w:val="single"/>
        </w:rPr>
        <w:t>Oportunidades today covers 5.8 million families, about 30 percent of the population</w:t>
      </w:r>
      <w:r w:rsidRPr="005A2163">
        <w:rPr>
          <w:rFonts w:eastAsia="Calibri" w:cs="Times New Roman"/>
          <w:bCs/>
        </w:rPr>
        <w:t xml:space="preserve">. An Oportunidades family with a child in primary school and a child in middle school that meets all its responsibilities can </w:t>
      </w:r>
      <w:r w:rsidRPr="005A2163">
        <w:rPr>
          <w:rFonts w:eastAsia="Calibri" w:cs="Times New Roman"/>
          <w:bCs/>
        </w:rPr>
        <w:lastRenderedPageBreak/>
        <w:t>get a total of about $123 a month in grants. Students can also get money for school supplies, and children who finish high school in a timely fashion get a one-time payment of $330.</w:t>
      </w:r>
      <w:r w:rsidRPr="005A2163">
        <w:rPr>
          <w:rFonts w:eastAsia="Calibri" w:cs="Times New Roman"/>
          <w:bCs/>
          <w:sz w:val="12"/>
        </w:rPr>
        <w:t>¶</w:t>
      </w:r>
      <w:r w:rsidRPr="005A2163">
        <w:rPr>
          <w:rFonts w:eastAsia="Calibri" w:cs="Times New Roman"/>
          <w:bCs/>
        </w:rPr>
        <w:t xml:space="preserve"> </w:t>
      </w:r>
      <w:r w:rsidRPr="005A2163">
        <w:rPr>
          <w:rFonts w:eastAsia="Calibri" w:cs="Times New Roman"/>
          <w:bCs/>
          <w:u w:val="single"/>
        </w:rPr>
        <w:t>A family living in extreme poverty in Brazil doubles its income when it gets the basic benefit.</w:t>
      </w:r>
      <w:r w:rsidRPr="005A2163">
        <w:rPr>
          <w:rFonts w:eastAsia="Calibri" w:cs="Times New Roman"/>
          <w:bCs/>
          <w:sz w:val="12"/>
        </w:rPr>
        <w:t>¶</w:t>
      </w:r>
      <w:r w:rsidRPr="005A2163">
        <w:rPr>
          <w:rFonts w:eastAsia="Calibri" w:cs="Times New Roman"/>
          <w:bCs/>
          <w:sz w:val="12"/>
          <w:u w:val="single"/>
        </w:rPr>
        <w:t xml:space="preserve"> </w:t>
      </w:r>
      <w:r w:rsidRPr="005A2163">
        <w:rPr>
          <w:rFonts w:eastAsia="Calibri" w:cs="Times New Roman"/>
          <w:bCs/>
        </w:rPr>
        <w:t>Bolsa Familia, which has similar requirements, is even bigger. Brazil’s conditional cash transfer programs were begun before the government of President Luiz Inacio Lula da Silva, but he consolidated various programs and expanded it. It now covers about 50 million Brazilians, about a quarter of the country. It pays a monthly stipend of about $13 to poor families for each child 15 or younger who is attending school, up to three children. Families can get additional payments of $19 a month for each child of 16 or 17 still in school, up to two children. Families that live in extreme poverty get a basic benefit of about $40, with no conditions.</w:t>
      </w:r>
      <w:r w:rsidRPr="005A2163">
        <w:rPr>
          <w:rFonts w:eastAsia="Calibri" w:cs="Times New Roman"/>
          <w:bCs/>
          <w:sz w:val="12"/>
        </w:rPr>
        <w:t>¶</w:t>
      </w:r>
      <w:r w:rsidRPr="005A2163">
        <w:rPr>
          <w:rFonts w:eastAsia="Calibri" w:cs="Times New Roman"/>
          <w:bCs/>
        </w:rPr>
        <w:t xml:space="preserve"> Do these sums seem heartbreakingly small? They are. But </w:t>
      </w:r>
      <w:r w:rsidRPr="005A2163">
        <w:rPr>
          <w:rFonts w:eastAsia="Calibri" w:cs="Times New Roman"/>
          <w:bCs/>
          <w:u w:val="single"/>
        </w:rPr>
        <w:t>a family living in extreme poverty in Brazil doubles its income when it gets the basic benefit</w:t>
      </w:r>
      <w:r w:rsidRPr="005A2163">
        <w:rPr>
          <w:rFonts w:eastAsia="Calibri" w:cs="Times New Roman"/>
          <w:bCs/>
        </w:rPr>
        <w:t>. It has long been clear that Bolsa Familia has reduced poverty in Brazil. But</w:t>
      </w:r>
      <w:r w:rsidRPr="005A2163">
        <w:rPr>
          <w:rFonts w:eastAsia="Calibri" w:cs="Times New Roman"/>
          <w:bCs/>
          <w:u w:val="single"/>
        </w:rPr>
        <w:t xml:space="preserve"> research has only recently revealed its role in enabling Brazil to </w:t>
      </w:r>
      <w:r w:rsidRPr="005A2163">
        <w:rPr>
          <w:rFonts w:eastAsia="Calibri" w:cs="Times New Roman"/>
          <w:b/>
          <w:bCs/>
          <w:u w:val="single"/>
        </w:rPr>
        <w:t>reduce economic inequality.</w:t>
      </w:r>
      <w:r w:rsidRPr="005A2163">
        <w:rPr>
          <w:rFonts w:eastAsia="Calibri" w:cs="Times New Roman"/>
          <w:bCs/>
          <w:sz w:val="12"/>
        </w:rPr>
        <w:t>¶</w:t>
      </w:r>
      <w:r w:rsidRPr="005A2163">
        <w:rPr>
          <w:rFonts w:eastAsia="Calibri" w:cs="Times New Roman"/>
          <w:bCs/>
        </w:rPr>
        <w:t xml:space="preserve"> The World Bank and the Inter-American Development Bank are working with individual governments to spread these programs around the globe, providing technical help and loans. </w:t>
      </w:r>
      <w:r w:rsidRPr="005A2163">
        <w:rPr>
          <w:rFonts w:eastAsia="Calibri" w:cs="Times New Roman"/>
          <w:bCs/>
          <w:u w:val="single"/>
        </w:rPr>
        <w:t>Conditional cash transfer programs are now found in 14 countries in Latin America and some 26 other countries</w:t>
      </w:r>
      <w:r w:rsidRPr="005A2163">
        <w:rPr>
          <w:rFonts w:eastAsia="Calibri" w:cs="Times New Roman"/>
          <w:bCs/>
        </w:rPr>
        <w:t xml:space="preserve">, according to the World Bank. (One of the programs was in New York City — a small, privately-financed pilot program called Opportunity NYC. A preliminary evaluation showed mixed success, but it is too soon to draw conclusions.) </w:t>
      </w:r>
      <w:r w:rsidRPr="005A2163">
        <w:rPr>
          <w:rFonts w:eastAsia="Calibri" w:cs="Times New Roman"/>
          <w:bCs/>
          <w:u w:val="single"/>
        </w:rPr>
        <w:t>Each program is tailored to local conditions. Some in Latin America</w:t>
      </w:r>
      <w:r w:rsidRPr="005A2163">
        <w:rPr>
          <w:rFonts w:eastAsia="Calibri" w:cs="Times New Roman"/>
          <w:bCs/>
        </w:rPr>
        <w:t xml:space="preserve">, for example, </w:t>
      </w:r>
      <w:r w:rsidRPr="005A2163">
        <w:rPr>
          <w:rFonts w:eastAsia="Calibri" w:cs="Times New Roman"/>
          <w:bCs/>
          <w:u w:val="single"/>
        </w:rPr>
        <w:t>emphasize nutrition. One in Tanzania is experimenting with conditioning payments on an entire community’s behavior.</w:t>
      </w:r>
      <w:r w:rsidRPr="005A2163">
        <w:rPr>
          <w:rFonts w:eastAsia="Calibri" w:cs="Times New Roman"/>
          <w:bCs/>
          <w:sz w:val="12"/>
        </w:rPr>
        <w:t>¶</w:t>
      </w:r>
      <w:r w:rsidRPr="005A2163">
        <w:rPr>
          <w:rFonts w:eastAsia="Calibri" w:cs="Times New Roman"/>
          <w:bCs/>
        </w:rPr>
        <w:t xml:space="preserve"> </w:t>
      </w:r>
      <w:r w:rsidRPr="005A2163">
        <w:rPr>
          <w:rFonts w:eastAsia="Calibri" w:cs="Times New Roman"/>
          <w:bCs/>
          <w:u w:val="single"/>
        </w:rPr>
        <w:t xml:space="preserve">The program fights poverty in two ways. One is straightforward: </w:t>
      </w:r>
      <w:r w:rsidRPr="005A2163">
        <w:rPr>
          <w:rFonts w:eastAsia="Calibri" w:cs="Times New Roman"/>
          <w:b/>
          <w:bCs/>
          <w:u w:val="single"/>
        </w:rPr>
        <w:t>it gives money to the poor. This works</w:t>
      </w:r>
      <w:r w:rsidRPr="005A2163">
        <w:rPr>
          <w:rFonts w:eastAsia="Calibri" w:cs="Times New Roman"/>
          <w:bCs/>
          <w:u w:val="single"/>
        </w:rPr>
        <w:t>. And no, the money tends not to be stolen or diverted to the better-off.</w:t>
      </w:r>
      <w:r w:rsidRPr="005A2163">
        <w:rPr>
          <w:rFonts w:eastAsia="Calibri" w:cs="Times New Roman"/>
          <w:bCs/>
        </w:rPr>
        <w:t xml:space="preserve"> </w:t>
      </w:r>
      <w:r w:rsidRPr="005A2163">
        <w:rPr>
          <w:rFonts w:eastAsia="Calibri" w:cs="Times New Roman"/>
          <w:bCs/>
          <w:u w:val="single"/>
        </w:rPr>
        <w:t xml:space="preserve">Brazil and Mexico have been very successful at including only the poor. </w:t>
      </w:r>
      <w:r w:rsidRPr="005A2163">
        <w:rPr>
          <w:rFonts w:eastAsia="Calibri" w:cs="Times New Roman"/>
          <w:b/>
          <w:bCs/>
          <w:u w:val="single"/>
        </w:rPr>
        <w:t>In both countries it has reduced poverty, especially extreme poverty</w:t>
      </w:r>
      <w:r w:rsidRPr="005A2163">
        <w:rPr>
          <w:rFonts w:eastAsia="Calibri" w:cs="Times New Roman"/>
          <w:bCs/>
          <w:u w:val="single"/>
        </w:rPr>
        <w:t>, and has begun to close the inequality gap.</w:t>
      </w:r>
      <w:r w:rsidRPr="005A2163">
        <w:rPr>
          <w:rFonts w:eastAsia="Calibri" w:cs="Times New Roman"/>
          <w:bCs/>
          <w:sz w:val="12"/>
        </w:rPr>
        <w:t>¶</w:t>
      </w:r>
      <w:r w:rsidRPr="005A2163">
        <w:rPr>
          <w:rFonts w:eastAsia="Calibri" w:cs="Times New Roman"/>
          <w:bCs/>
        </w:rPr>
        <w:t xml:space="preserve"> </w:t>
      </w:r>
      <w:r w:rsidRPr="005A2163">
        <w:rPr>
          <w:rFonts w:eastAsia="Calibri" w:cs="Times New Roman"/>
          <w:bCs/>
          <w:u w:val="single"/>
        </w:rPr>
        <w:t>The idea’s other purpose</w:t>
      </w:r>
      <w:r w:rsidRPr="005A2163">
        <w:rPr>
          <w:rFonts w:eastAsia="Calibri" w:cs="Times New Roman"/>
          <w:bCs/>
        </w:rPr>
        <w:t xml:space="preserve"> — </w:t>
      </w:r>
      <w:r w:rsidRPr="005A2163">
        <w:rPr>
          <w:rFonts w:eastAsia="Calibri" w:cs="Times New Roman"/>
          <w:bCs/>
          <w:u w:val="single"/>
        </w:rPr>
        <w:t>to give children more education and better health</w:t>
      </w:r>
      <w:r w:rsidRPr="005A2163">
        <w:rPr>
          <w:rFonts w:eastAsia="Calibri" w:cs="Times New Roman"/>
          <w:bCs/>
        </w:rPr>
        <w:t xml:space="preserve"> — is longer term and harder to measure. But measured it is — </w:t>
      </w:r>
      <w:r w:rsidRPr="005A2163">
        <w:rPr>
          <w:rFonts w:eastAsia="Calibri" w:cs="Times New Roman"/>
          <w:bCs/>
          <w:u w:val="single"/>
        </w:rPr>
        <w:t xml:space="preserve">Oportunidades is probably the most-studied social program on the planet. The program has an evaluation unit and publishes all data. There have also been </w:t>
      </w:r>
      <w:r w:rsidRPr="005A2163">
        <w:rPr>
          <w:rFonts w:eastAsia="Calibri" w:cs="Times New Roman"/>
          <w:b/>
          <w:bCs/>
          <w:u w:val="single"/>
        </w:rPr>
        <w:t>hundreds of studies by independent academics</w:t>
      </w:r>
      <w:r w:rsidRPr="005A2163">
        <w:rPr>
          <w:rFonts w:eastAsia="Calibri" w:cs="Times New Roman"/>
          <w:bCs/>
          <w:u w:val="single"/>
        </w:rPr>
        <w:t>. The research indicates that conditional cash transfer programs in Mexico and Brazil do keep people healthier, and keep kids in school.</w:t>
      </w:r>
      <w:r w:rsidRPr="005A2163">
        <w:rPr>
          <w:rFonts w:eastAsia="Calibri" w:cs="Times New Roman"/>
          <w:bCs/>
          <w:sz w:val="12"/>
        </w:rPr>
        <w:t>¶</w:t>
      </w:r>
      <w:r w:rsidRPr="005A2163">
        <w:rPr>
          <w:rFonts w:eastAsia="Calibri" w:cs="Times New Roman"/>
          <w:bCs/>
        </w:rPr>
        <w:t xml:space="preserve"> In Mexico today, </w:t>
      </w:r>
      <w:r w:rsidRPr="005A2163">
        <w:rPr>
          <w:rFonts w:eastAsia="Calibri" w:cs="Times New Roman"/>
          <w:bCs/>
          <w:u w:val="single"/>
        </w:rPr>
        <w:t xml:space="preserve">malnutrition, anemia and stunting have dropped, as have incidences of childhood and adult illnesses. Maternal and infant deaths have been reduced. </w:t>
      </w:r>
      <w:r w:rsidRPr="005A2163">
        <w:rPr>
          <w:rFonts w:eastAsia="Calibri" w:cs="Times New Roman"/>
          <w:bCs/>
        </w:rPr>
        <w:t xml:space="preserve">Contraceptive use in rural areas has risen and teen pregnancy has declined. But the most dramatic effects are visible in education. </w:t>
      </w:r>
      <w:r w:rsidRPr="005A2163">
        <w:rPr>
          <w:rFonts w:eastAsia="Calibri" w:cs="Times New Roman"/>
          <w:bCs/>
          <w:u w:val="single"/>
        </w:rPr>
        <w:t>Children in Oportunidades repeat fewer grades and stay in school longer. Child labor has dropped</w:t>
      </w:r>
      <w:r w:rsidRPr="005A2163">
        <w:rPr>
          <w:rFonts w:eastAsia="Calibri" w:cs="Times New Roman"/>
          <w:bCs/>
        </w:rPr>
        <w:t xml:space="preserve">. In rural areas, the percentage of children entering middle school has risen 42 percent. </w:t>
      </w:r>
      <w:r w:rsidRPr="005A2163">
        <w:rPr>
          <w:rFonts w:eastAsia="Calibri" w:cs="Times New Roman"/>
          <w:bCs/>
          <w:u w:val="single"/>
        </w:rPr>
        <w:t>High school inscription in rural areas has risen by a whopping 85 percent. The strongest effects on education are found in families where the mothers have the lowest schooling levels. Indigenous Mexicans have particularly benefited, staying in school longer.</w:t>
      </w:r>
    </w:p>
    <w:p w14:paraId="0298D1BE" w14:textId="77777777" w:rsidR="00C80EF7" w:rsidRPr="00665234" w:rsidRDefault="00C80EF7" w:rsidP="00665234">
      <w:pPr>
        <w:pStyle w:val="Heading4"/>
      </w:pPr>
      <w:r w:rsidRPr="00665234">
        <w:t>Oportunidades has been successful and reduced poverty</w:t>
      </w:r>
    </w:p>
    <w:p w14:paraId="3BB31DD8" w14:textId="77777777" w:rsidR="00C80EF7" w:rsidRPr="005A2163" w:rsidRDefault="00C80EF7" w:rsidP="00C80EF7">
      <w:pPr>
        <w:rPr>
          <w:rFonts w:eastAsia="Calibri" w:cs="Times New Roman"/>
          <w:bCs/>
        </w:rPr>
      </w:pPr>
      <w:r w:rsidRPr="005A2163">
        <w:rPr>
          <w:rFonts w:eastAsia="Calibri" w:cs="Times New Roman"/>
          <w:b/>
          <w:bCs/>
        </w:rPr>
        <w:t>NYT 6</w:t>
      </w:r>
      <w:r w:rsidRPr="005A2163">
        <w:rPr>
          <w:rFonts w:eastAsia="Calibri" w:cs="Times New Roman"/>
          <w:bCs/>
        </w:rPr>
        <w:t xml:space="preserve"> </w:t>
      </w:r>
      <w:r w:rsidRPr="005A2163">
        <w:rPr>
          <w:rFonts w:eastAsia="Calibri" w:cs="Times New Roman"/>
          <w:bCs/>
          <w:szCs w:val="16"/>
        </w:rPr>
        <w:t xml:space="preserve">– (The New York Times, “Paying for Better Parenting” 10/17/06 </w:t>
      </w:r>
      <w:hyperlink r:id="rId64" w:history="1">
        <w:r w:rsidRPr="005A2163">
          <w:rPr>
            <w:rFonts w:eastAsia="Calibri" w:cs="Times New Roman"/>
            <w:szCs w:val="16"/>
          </w:rPr>
          <w:t>http://www.nytimes.com/2006/10/17/opinion/17tues4.html?ex=1318737600&amp;en=b0691545441aa115&amp;ei=5090&amp;partner=rssuserland&amp;emc=rss</w:t>
        </w:r>
      </w:hyperlink>
      <w:r w:rsidRPr="005A2163">
        <w:rPr>
          <w:rFonts w:eastAsia="Calibri" w:cs="Times New Roman"/>
          <w:szCs w:val="16"/>
        </w:rPr>
        <w:t>) DF</w:t>
      </w:r>
    </w:p>
    <w:p w14:paraId="618CCDAC" w14:textId="77777777" w:rsidR="00C80EF7" w:rsidRPr="005A2163" w:rsidRDefault="00C80EF7" w:rsidP="00C80EF7">
      <w:pPr>
        <w:rPr>
          <w:rFonts w:eastAsia="Calibri" w:cs="Times New Roman"/>
          <w:bCs/>
          <w:u w:val="single"/>
        </w:rPr>
      </w:pPr>
      <w:r w:rsidRPr="005A2163">
        <w:rPr>
          <w:rFonts w:eastAsia="Calibri" w:cs="Times New Roman"/>
          <w:bCs/>
        </w:rPr>
        <w:t xml:space="preserve">The idea is based on a highly successful Mexican antipoverty program, known as </w:t>
      </w:r>
      <w:r w:rsidRPr="005A2163">
        <w:rPr>
          <w:rFonts w:eastAsia="Calibri" w:cs="Times New Roman"/>
          <w:bCs/>
          <w:u w:val="single"/>
        </w:rPr>
        <w:t>Oportunidades</w:t>
      </w:r>
      <w:r w:rsidRPr="005A2163">
        <w:rPr>
          <w:rFonts w:eastAsia="Calibri" w:cs="Times New Roman"/>
          <w:bCs/>
        </w:rPr>
        <w:t xml:space="preserve">, that is </w:t>
      </w:r>
      <w:r w:rsidRPr="005A2163">
        <w:rPr>
          <w:rFonts w:eastAsia="Calibri" w:cs="Times New Roman"/>
          <w:bCs/>
          <w:u w:val="single"/>
        </w:rPr>
        <w:t>now being tried by at least 25 other countries</w:t>
      </w:r>
      <w:r w:rsidRPr="005A2163">
        <w:rPr>
          <w:rFonts w:eastAsia="Calibri" w:cs="Times New Roman"/>
          <w:bCs/>
        </w:rPr>
        <w:t>. Mexico began Oportunidades in 1997. Today</w:t>
      </w:r>
      <w:r w:rsidRPr="005A2163">
        <w:rPr>
          <w:rFonts w:eastAsia="Calibri" w:cs="Times New Roman"/>
          <w:bCs/>
          <w:u w:val="single"/>
        </w:rPr>
        <w:t xml:space="preserve"> it covers one in four Mexican families, helping virtually all the country’s poor</w:t>
      </w:r>
      <w:r w:rsidRPr="005A2163">
        <w:rPr>
          <w:rFonts w:eastAsia="Calibri" w:cs="Times New Roman"/>
          <w:bCs/>
        </w:rPr>
        <w:t xml:space="preserve">. </w:t>
      </w:r>
      <w:r w:rsidRPr="005A2163">
        <w:rPr>
          <w:rFonts w:eastAsia="Calibri" w:cs="Times New Roman"/>
          <w:bCs/>
          <w:u w:val="single"/>
        </w:rPr>
        <w:t>The average family gets $35 a month, about a quarter of the rural household income</w:t>
      </w:r>
      <w:r w:rsidRPr="005A2163">
        <w:rPr>
          <w:rFonts w:eastAsia="Calibri" w:cs="Times New Roman"/>
          <w:bCs/>
        </w:rPr>
        <w:t>. Families with many children in school can get up to $153 a month, a ceiling imposed to remove the incentive to have more children.</w:t>
      </w:r>
      <w:r w:rsidRPr="005A2163">
        <w:rPr>
          <w:rFonts w:eastAsia="Calibri" w:cs="Times New Roman"/>
          <w:bCs/>
          <w:sz w:val="12"/>
        </w:rPr>
        <w:t>¶</w:t>
      </w:r>
      <w:r w:rsidRPr="005A2163">
        <w:rPr>
          <w:rFonts w:eastAsia="Calibri" w:cs="Times New Roman"/>
          <w:bCs/>
        </w:rPr>
        <w:t xml:space="preserve"> </w:t>
      </w:r>
      <w:r w:rsidRPr="005A2163">
        <w:rPr>
          <w:rFonts w:eastAsia="Calibri" w:cs="Times New Roman"/>
          <w:bCs/>
          <w:sz w:val="12"/>
        </w:rPr>
        <w:t>¶</w:t>
      </w:r>
      <w:r w:rsidRPr="005A2163">
        <w:rPr>
          <w:rFonts w:eastAsia="Calibri" w:cs="Times New Roman"/>
          <w:bCs/>
        </w:rPr>
        <w:t xml:space="preserve"> To get payments for food, </w:t>
      </w:r>
      <w:r w:rsidRPr="005A2163">
        <w:rPr>
          <w:rFonts w:eastAsia="Calibri" w:cs="Times New Roman"/>
          <w:bCs/>
          <w:u w:val="single"/>
        </w:rPr>
        <w:t>mothers must bring their children in for regular health checkups and attend informative talks at health centers</w:t>
      </w:r>
      <w:r w:rsidRPr="005A2163">
        <w:rPr>
          <w:rFonts w:eastAsia="Calibri" w:cs="Times New Roman"/>
          <w:bCs/>
        </w:rPr>
        <w:t xml:space="preserve">. Mothers also get cash if their children attend school at least 85 percent of the time. The payments start after third grade and go through high school, rising each year as dropout rates get </w:t>
      </w:r>
      <w:r w:rsidRPr="005A2163">
        <w:rPr>
          <w:rFonts w:eastAsia="Calibri" w:cs="Times New Roman"/>
          <w:bCs/>
        </w:rPr>
        <w:lastRenderedPageBreak/>
        <w:t xml:space="preserve">higher and a child’s forgone earning potential is higher. Because </w:t>
      </w:r>
      <w:r w:rsidRPr="005A2163">
        <w:rPr>
          <w:rFonts w:eastAsia="Calibri" w:cs="Times New Roman"/>
          <w:bCs/>
          <w:u w:val="single"/>
        </w:rPr>
        <w:t>checks go directly from the central government to mothers whose families meet the requirements, administrative costs and the chance of corruption are reduced.</w:t>
      </w:r>
      <w:r w:rsidRPr="005A2163">
        <w:rPr>
          <w:rFonts w:eastAsia="Calibri" w:cs="Times New Roman"/>
          <w:bCs/>
          <w:sz w:val="12"/>
        </w:rPr>
        <w:t>¶</w:t>
      </w:r>
      <w:r w:rsidRPr="005A2163">
        <w:rPr>
          <w:rFonts w:eastAsia="Calibri" w:cs="Times New Roman"/>
          <w:bCs/>
          <w:sz w:val="12"/>
          <w:u w:val="single"/>
        </w:rPr>
        <w:t xml:space="preserve"> </w:t>
      </w:r>
      <w:r w:rsidRPr="005A2163">
        <w:rPr>
          <w:rFonts w:eastAsia="Calibri" w:cs="Times New Roman"/>
          <w:bCs/>
          <w:sz w:val="12"/>
        </w:rPr>
        <w:t>¶</w:t>
      </w:r>
      <w:r w:rsidRPr="005A2163">
        <w:rPr>
          <w:rFonts w:eastAsia="Calibri" w:cs="Times New Roman"/>
          <w:bCs/>
        </w:rPr>
        <w:t xml:space="preserve"> From the beginning, </w:t>
      </w:r>
      <w:r w:rsidRPr="005A2163">
        <w:rPr>
          <w:rFonts w:eastAsia="Calibri" w:cs="Times New Roman"/>
          <w:bCs/>
          <w:u w:val="single"/>
        </w:rPr>
        <w:t>Oportunidades built in rigorous evaluation.</w:t>
      </w:r>
      <w:r w:rsidRPr="005A2163">
        <w:rPr>
          <w:rFonts w:eastAsia="Calibri" w:cs="Times New Roman"/>
          <w:bCs/>
        </w:rPr>
        <w:t xml:space="preserve"> Those </w:t>
      </w:r>
      <w:r w:rsidRPr="005A2163">
        <w:rPr>
          <w:rFonts w:eastAsia="Calibri" w:cs="Times New Roman"/>
          <w:bCs/>
          <w:u w:val="single"/>
        </w:rPr>
        <w:t>studies have shown that it does focus its help on Mexico’s poorest people, and they are benefiting</w:t>
      </w:r>
      <w:r w:rsidRPr="005A2163">
        <w:rPr>
          <w:rFonts w:eastAsia="Calibri" w:cs="Times New Roman"/>
          <w:bCs/>
        </w:rPr>
        <w:t xml:space="preserve">. Children are bigger and healthier. Oportunidades has also cut child labor and led to more schooling. </w:t>
      </w:r>
      <w:r w:rsidRPr="005A2163">
        <w:rPr>
          <w:rFonts w:eastAsia="Calibri" w:cs="Times New Roman"/>
          <w:bCs/>
          <w:u w:val="single"/>
        </w:rPr>
        <w:t>In rural areas, the number of children starting high school increased by 85 percent.</w:t>
      </w:r>
    </w:p>
    <w:p w14:paraId="4B975A82" w14:textId="77777777" w:rsidR="00931A43" w:rsidRPr="005A2163" w:rsidRDefault="00931A43" w:rsidP="00931A43">
      <w:pPr>
        <w:rPr>
          <w:rFonts w:cs="Times New Roman"/>
        </w:rPr>
      </w:pPr>
    </w:p>
    <w:p w14:paraId="73B0990D" w14:textId="734E55A6" w:rsidR="008E1E71" w:rsidRPr="005A2163" w:rsidRDefault="00931A43" w:rsidP="00931A43">
      <w:pPr>
        <w:pStyle w:val="Heading3"/>
        <w:rPr>
          <w:rFonts w:cs="Times New Roman"/>
        </w:rPr>
      </w:pPr>
      <w:r w:rsidRPr="005A2163">
        <w:rPr>
          <w:rFonts w:cs="Times New Roman"/>
        </w:rPr>
        <w:lastRenderedPageBreak/>
        <w:t>Poverty Low</w:t>
      </w:r>
      <w:r w:rsidR="000F38AD">
        <w:rPr>
          <w:rFonts w:cs="Times New Roman"/>
        </w:rPr>
        <w:t xml:space="preserve"> – High Access</w:t>
      </w:r>
    </w:p>
    <w:p w14:paraId="5210ABEA" w14:textId="77777777" w:rsidR="00931A43" w:rsidRPr="005A2163" w:rsidRDefault="00931A43" w:rsidP="00931A43">
      <w:pPr>
        <w:pStyle w:val="Heading4"/>
        <w:rPr>
          <w:rFonts w:cs="Times New Roman"/>
        </w:rPr>
      </w:pPr>
      <w:r w:rsidRPr="005A2163">
        <w:rPr>
          <w:rFonts w:cs="Times New Roman"/>
        </w:rPr>
        <w:t>Mexican energy poverty is low and decreasing – 95% of population accesses energy</w:t>
      </w:r>
    </w:p>
    <w:p w14:paraId="6CF1011E" w14:textId="3F4B7691" w:rsidR="00931A43" w:rsidRPr="00665234" w:rsidRDefault="00931A43" w:rsidP="00931A43">
      <w:pPr>
        <w:rPr>
          <w:rFonts w:eastAsia="Calibri" w:cs="Times New Roman"/>
        </w:rPr>
      </w:pPr>
      <w:r w:rsidRPr="005A2163">
        <w:rPr>
          <w:rFonts w:eastAsia="Calibri" w:cs="Times New Roman"/>
          <w:b/>
          <w:color w:val="000000"/>
        </w:rPr>
        <w:t xml:space="preserve">IEF 09 </w:t>
      </w:r>
      <w:r w:rsidRPr="005A2163">
        <w:rPr>
          <w:rFonts w:eastAsia="Calibri" w:cs="Times New Roman"/>
          <w:color w:val="000000"/>
        </w:rPr>
        <w:t xml:space="preserve">– world's largest gathering of energy “ministers”; includes IEA and OPEC countries, and key international actors such as Brazil, China, India, Mexico, Russia, and South Africa; IEF countries account for more than 90 percent of global oil and gas supply and demand (International Energy Forum, “Reducing Energy Poverty through Cooperation and Partnership”, IEF Symposium on Energy Poverty, December 2009, </w:t>
      </w:r>
      <w:hyperlink r:id="rId65" w:history="1">
        <w:r w:rsidRPr="005A2163">
          <w:rPr>
            <w:rFonts w:eastAsia="Calibri" w:cs="Times New Roman"/>
          </w:rPr>
          <w:t>http://www.ief.org/_resources/files/content/events/ief-symposium-on-energy-poverty/background-paper.pdf)//AY</w:t>
        </w:r>
      </w:hyperlink>
    </w:p>
    <w:p w14:paraId="74C4DEF2" w14:textId="77777777" w:rsidR="00931A43" w:rsidRPr="005A2163" w:rsidRDefault="00931A43" w:rsidP="00931A43">
      <w:pPr>
        <w:rPr>
          <w:rFonts w:eastAsia="Calibri" w:cs="Times New Roman"/>
          <w:bCs/>
          <w:color w:val="000000"/>
          <w:u w:val="single"/>
        </w:rPr>
      </w:pPr>
      <w:r w:rsidRPr="005A2163">
        <w:rPr>
          <w:rFonts w:eastAsia="Calibri" w:cs="Times New Roman"/>
          <w:bCs/>
          <w:color w:val="000000"/>
          <w:u w:val="single"/>
        </w:rPr>
        <w:t>Despite the alarming figures for energy poverty worldwide, significant efforts are underway to reduce the number of people suffering from a lack of access to</w:t>
      </w:r>
      <w:r w:rsidRPr="005A2163">
        <w:rPr>
          <w:rFonts w:eastAsia="Calibri" w:cs="Times New Roman"/>
          <w:bCs/>
          <w:color w:val="000000"/>
        </w:rPr>
        <w:t xml:space="preserve"> modern </w:t>
      </w:r>
      <w:r w:rsidRPr="005A2163">
        <w:rPr>
          <w:rFonts w:eastAsia="Calibri" w:cs="Times New Roman"/>
          <w:bCs/>
          <w:color w:val="000000"/>
          <w:u w:val="single"/>
        </w:rPr>
        <w:t>energy services</w:t>
      </w:r>
      <w:r w:rsidRPr="005A2163">
        <w:rPr>
          <w:rFonts w:eastAsia="Calibri" w:cs="Times New Roman"/>
          <w:bCs/>
          <w:color w:val="000000"/>
        </w:rPr>
        <w:t xml:space="preserve">. Although a decidedly international problem, energy poverty can be improved through domestic energy policy reform. For example, </w:t>
      </w:r>
      <w:r w:rsidRPr="005A2163">
        <w:rPr>
          <w:rFonts w:eastAsia="Calibri" w:cs="Times New Roman"/>
          <w:bCs/>
          <w:color w:val="000000"/>
          <w:u w:val="single"/>
        </w:rPr>
        <w:t>Mexico identified energy poverty as an obstacle to its development in the 1990s and made access to electricity a budget priority. Through the 1990s, Mexico put over $2 billion toward electrification</w:t>
      </w:r>
      <w:r w:rsidRPr="005A2163">
        <w:rPr>
          <w:rFonts w:eastAsia="Calibri" w:cs="Times New Roman"/>
          <w:bCs/>
          <w:color w:val="000000"/>
        </w:rPr>
        <w:t xml:space="preserve">, drawing heavily on international capital and donor markets. </w:t>
      </w:r>
      <w:r w:rsidRPr="005A2163">
        <w:rPr>
          <w:rFonts w:eastAsia="Calibri" w:cs="Times New Roman"/>
          <w:bCs/>
          <w:color w:val="000000"/>
          <w:u w:val="single"/>
        </w:rPr>
        <w:t>As part of a larger initiative to reform and redraw its energy sector</w:t>
      </w:r>
      <w:r w:rsidRPr="005A2163">
        <w:rPr>
          <w:rFonts w:eastAsia="Calibri" w:cs="Times New Roman"/>
          <w:bCs/>
          <w:color w:val="000000"/>
        </w:rPr>
        <w:t xml:space="preserve">, from oil to power lines, </w:t>
      </w:r>
      <w:r w:rsidRPr="005A2163">
        <w:rPr>
          <w:rFonts w:eastAsia="Calibri" w:cs="Times New Roman"/>
          <w:bCs/>
          <w:color w:val="000000"/>
          <w:u w:val="single"/>
        </w:rPr>
        <w:t>Mexico managed to eradicate much of its energy poverty. As of 2006, over 95% of Mexico’s population was enjoying regular access to electricity.</w:t>
      </w:r>
      <w:r w:rsidRPr="005A2163">
        <w:rPr>
          <w:rFonts w:eastAsia="Calibri" w:cs="Times New Roman"/>
          <w:bCs/>
          <w:color w:val="000000"/>
        </w:rPr>
        <w:t xml:space="preserve">13 </w:t>
      </w:r>
      <w:r w:rsidRPr="005A2163">
        <w:rPr>
          <w:rFonts w:eastAsia="Calibri" w:cs="Times New Roman"/>
          <w:bCs/>
          <w:color w:val="000000"/>
          <w:u w:val="single"/>
        </w:rPr>
        <w:t>The Mexican example demonstrates that access can be achieved through comprehensive reform and dedicated funding.</w:t>
      </w:r>
    </w:p>
    <w:p w14:paraId="45E8F980" w14:textId="59FF06B0" w:rsidR="006C034C" w:rsidRPr="005A2163" w:rsidRDefault="006C034C" w:rsidP="006C034C">
      <w:pPr>
        <w:pStyle w:val="Heading3"/>
        <w:rPr>
          <w:rFonts w:cs="Times New Roman"/>
        </w:rPr>
      </w:pPr>
      <w:r w:rsidRPr="005A2163">
        <w:rPr>
          <w:rFonts w:cs="Times New Roman"/>
        </w:rPr>
        <w:lastRenderedPageBreak/>
        <w:t>Renewables Turn</w:t>
      </w:r>
      <w:r w:rsidR="000F38AD">
        <w:rPr>
          <w:rFonts w:cs="Times New Roman"/>
        </w:rPr>
        <w:t xml:space="preserve"> – Hurts Poor</w:t>
      </w:r>
    </w:p>
    <w:p w14:paraId="27A202A0" w14:textId="77777777" w:rsidR="006C034C" w:rsidRPr="005A2163" w:rsidRDefault="006C034C" w:rsidP="006C034C">
      <w:pPr>
        <w:pStyle w:val="Heading4"/>
        <w:rPr>
          <w:rFonts w:cs="Times New Roman"/>
        </w:rPr>
      </w:pPr>
      <w:r w:rsidRPr="005A2163">
        <w:rPr>
          <w:rFonts w:cs="Times New Roman"/>
        </w:rPr>
        <w:t>Renewables worsen the quality of life for the poor</w:t>
      </w:r>
    </w:p>
    <w:p w14:paraId="0D4B7278" w14:textId="77777777" w:rsidR="006C034C" w:rsidRPr="005A2163" w:rsidRDefault="006C034C" w:rsidP="006C034C">
      <w:pPr>
        <w:rPr>
          <w:rStyle w:val="StyleStyleBold12pt"/>
          <w:rFonts w:cs="Times New Roman"/>
          <w:b w:val="0"/>
          <w:sz w:val="16"/>
          <w:szCs w:val="16"/>
        </w:rPr>
      </w:pPr>
      <w:r w:rsidRPr="005A2163">
        <w:rPr>
          <w:rStyle w:val="StyleStyleBold12pt"/>
          <w:rFonts w:cs="Times New Roman"/>
        </w:rPr>
        <w:t xml:space="preserve">Cecelski, 2k </w:t>
      </w:r>
      <w:r w:rsidRPr="005A2163">
        <w:rPr>
          <w:rFonts w:cs="Times New Roman"/>
        </w:rPr>
        <w:t>–</w:t>
      </w:r>
      <w:r w:rsidRPr="005A2163">
        <w:rPr>
          <w:rStyle w:val="StyleStyleBold12pt"/>
          <w:rFonts w:cs="Times New Roman"/>
        </w:rPr>
        <w:t xml:space="preserve"> </w:t>
      </w:r>
      <w:r w:rsidRPr="005A2163">
        <w:rPr>
          <w:rStyle w:val="StyleStyleBold12pt"/>
          <w:rFonts w:cs="Times New Roman"/>
          <w:b w:val="0"/>
          <w:sz w:val="16"/>
          <w:szCs w:val="16"/>
        </w:rPr>
        <w:t>(Elizabeth, worked for more than twenty-five years in problems of energy and developing countries, specializing in energy, poverty and gender issues, especially in household and rural energy; and in rural electrification and rural development; holds a BA from Duke University and an MA from John Hopkins.¶ As an energy economist at Resources for the Future, she co-authored Household Energy and the Third World Poor (1979) and Energy Strategies for Developing Nations (1981). She later worked for an appropriate technology NGO, VITA, and in the Rural Employment Policies Branch of the International Labour Organisation in Geneva. She is a founding member, and presently member of the Advisory Group and Technical Adviser for Advocacy &amp; Research of ENERGIA, the International Network on Gender and Sustainable Energy, and is the author of several standard references on gender and energy; “ENABLING EQUITABLE ACCESS TO RURAL ¶ ELECTRIFICATION: CURRENT THINKING AND MAJOR ACTIVITIES IN ENERGY, POVERTY AND GENDER,” 27 January 2000, http://www.sarpn.org/genderenergy/resources/cecelski/energypovertygender.pdf//HO</w:t>
      </w:r>
    </w:p>
    <w:p w14:paraId="15B881D6" w14:textId="354D90EF" w:rsidR="006C034C" w:rsidRPr="005A2163" w:rsidRDefault="006C034C" w:rsidP="006C034C">
      <w:pPr>
        <w:rPr>
          <w:rFonts w:cs="Times New Roman"/>
          <w:u w:val="single"/>
        </w:rPr>
      </w:pPr>
      <w:r w:rsidRPr="005A2163">
        <w:rPr>
          <w:rFonts w:cs="Times New Roman"/>
        </w:rPr>
        <w:t xml:space="preserve">Sustainable energy development (SED) has been defined as sustainability in economic, </w:t>
      </w:r>
      <w:r w:rsidRPr="005A2163">
        <w:rPr>
          <w:rFonts w:cs="Times New Roman"/>
          <w:sz w:val="12"/>
        </w:rPr>
        <w:t>¶</w:t>
      </w:r>
      <w:r w:rsidRPr="005A2163">
        <w:rPr>
          <w:rFonts w:cs="Times New Roman"/>
        </w:rPr>
        <w:t xml:space="preserve"> social and environmental terms (deLucia, 1992; Munasinghe, 1995</w:t>
      </w:r>
      <w:r w:rsidRPr="005A2163">
        <w:rPr>
          <w:rFonts w:cs="Times New Roman"/>
          <w:u w:val="single"/>
        </w:rPr>
        <w:t xml:space="preserve">). Renewable energy </w:t>
      </w:r>
      <w:r w:rsidRPr="005A2163">
        <w:rPr>
          <w:rFonts w:cs="Times New Roman"/>
          <w:sz w:val="12"/>
        </w:rPr>
        <w:t>¶</w:t>
      </w:r>
      <w:r w:rsidRPr="005A2163">
        <w:rPr>
          <w:rFonts w:cs="Times New Roman"/>
          <w:sz w:val="12"/>
          <w:u w:val="single"/>
        </w:rPr>
        <w:t xml:space="preserve"> </w:t>
      </w:r>
      <w:r w:rsidRPr="005A2163">
        <w:rPr>
          <w:rFonts w:cs="Times New Roman"/>
          <w:u w:val="single"/>
        </w:rPr>
        <w:t>and energy efficiency are usually characterized as "win-win" options</w:t>
      </w:r>
      <w:r w:rsidRPr="005A2163">
        <w:rPr>
          <w:rFonts w:cs="Times New Roman"/>
        </w:rPr>
        <w:t xml:space="preserve"> in SED, meeting the </w:t>
      </w:r>
      <w:r w:rsidRPr="005A2163">
        <w:rPr>
          <w:rFonts w:cs="Times New Roman"/>
          <w:sz w:val="12"/>
        </w:rPr>
        <w:t>¶</w:t>
      </w:r>
      <w:r w:rsidRPr="005A2163">
        <w:rPr>
          <w:rFonts w:cs="Times New Roman"/>
        </w:rPr>
        <w:t xml:space="preserve"> objectives both of environmental improvement and poverty alleviation (with economics </w:t>
      </w:r>
      <w:r w:rsidRPr="005A2163">
        <w:rPr>
          <w:rFonts w:cs="Times New Roman"/>
          <w:sz w:val="12"/>
        </w:rPr>
        <w:t>¶</w:t>
      </w:r>
      <w:r w:rsidRPr="005A2163">
        <w:rPr>
          <w:rFonts w:cs="Times New Roman"/>
        </w:rPr>
        <w:t xml:space="preserve"> being the principal challenge). </w:t>
      </w:r>
      <w:r w:rsidRPr="005A2163">
        <w:rPr>
          <w:rFonts w:cs="Times New Roman"/>
          <w:sz w:val="12"/>
        </w:rPr>
        <w:t>¶</w:t>
      </w:r>
      <w:r w:rsidRPr="005A2163">
        <w:rPr>
          <w:rFonts w:cs="Times New Roman"/>
        </w:rPr>
        <w:t xml:space="preserve"> </w:t>
      </w:r>
      <w:r w:rsidRPr="005A2163">
        <w:rPr>
          <w:rFonts w:cs="Times New Roman"/>
          <w:u w:val="single"/>
        </w:rPr>
        <w:t>It is increasingly clear however that this is unlikely to be true in every case</w:t>
      </w:r>
      <w:r w:rsidRPr="005A2163">
        <w:rPr>
          <w:rFonts w:cs="Times New Roman"/>
        </w:rPr>
        <w:t xml:space="preserve">. The situation </w:t>
      </w:r>
      <w:r w:rsidRPr="005A2163">
        <w:rPr>
          <w:rFonts w:cs="Times New Roman"/>
          <w:sz w:val="12"/>
        </w:rPr>
        <w:t>¶</w:t>
      </w:r>
      <w:r w:rsidRPr="005A2163">
        <w:rPr>
          <w:rFonts w:cs="Times New Roman"/>
        </w:rPr>
        <w:t xml:space="preserve"> is considerably more complicated. </w:t>
      </w:r>
      <w:r w:rsidRPr="005A2163">
        <w:rPr>
          <w:rFonts w:cs="Times New Roman"/>
          <w:u w:val="single"/>
        </w:rPr>
        <w:t xml:space="preserve">Any technology when applied in a field situation </w:t>
      </w:r>
      <w:r w:rsidRPr="005A2163">
        <w:rPr>
          <w:rFonts w:cs="Times New Roman"/>
          <w:sz w:val="12"/>
        </w:rPr>
        <w:t>¶</w:t>
      </w:r>
      <w:r w:rsidRPr="005A2163">
        <w:rPr>
          <w:rFonts w:cs="Times New Roman"/>
          <w:sz w:val="12"/>
          <w:u w:val="single"/>
        </w:rPr>
        <w:t xml:space="preserve"> </w:t>
      </w:r>
      <w:r w:rsidRPr="005A2163">
        <w:rPr>
          <w:rFonts w:cs="Times New Roman"/>
          <w:u w:val="single"/>
        </w:rPr>
        <w:t>represents gains and losses for different groups</w:t>
      </w:r>
      <w:r w:rsidRPr="005A2163">
        <w:rPr>
          <w:rFonts w:cs="Times New Roman"/>
        </w:rPr>
        <w:t xml:space="preserve">. More likely, there are "win-win" </w:t>
      </w:r>
      <w:r w:rsidRPr="005A2163">
        <w:rPr>
          <w:rFonts w:cs="Times New Roman"/>
          <w:sz w:val="12"/>
        </w:rPr>
        <w:t>¶</w:t>
      </w:r>
      <w:r w:rsidRPr="005A2163">
        <w:rPr>
          <w:rFonts w:cs="Times New Roman"/>
        </w:rPr>
        <w:t xml:space="preserve"> situations, "win-lose" situations, and "trade-offs" between environmental objectives and </w:t>
      </w:r>
      <w:r w:rsidRPr="005A2163">
        <w:rPr>
          <w:rFonts w:cs="Times New Roman"/>
          <w:sz w:val="12"/>
        </w:rPr>
        <w:t>¶</w:t>
      </w:r>
      <w:r w:rsidRPr="005A2163">
        <w:rPr>
          <w:rFonts w:cs="Times New Roman"/>
        </w:rPr>
        <w:t xml:space="preserve"> poverty reduction, to use a framework proposed by Munasinghe (1995)1</w:t>
      </w:r>
      <w:r w:rsidRPr="005A2163">
        <w:rPr>
          <w:rFonts w:cs="Times New Roman"/>
          <w:sz w:val="12"/>
        </w:rPr>
        <w:t>¶</w:t>
      </w:r>
      <w:r w:rsidRPr="005A2163">
        <w:rPr>
          <w:rFonts w:cs="Times New Roman"/>
        </w:rPr>
        <w:t xml:space="preserve"> . </w:t>
      </w:r>
      <w:r w:rsidRPr="005A2163">
        <w:rPr>
          <w:rFonts w:cs="Times New Roman"/>
          <w:sz w:val="12"/>
        </w:rPr>
        <w:t>¶</w:t>
      </w:r>
      <w:r w:rsidRPr="005A2163">
        <w:rPr>
          <w:rFonts w:cs="Times New Roman"/>
        </w:rPr>
        <w:t xml:space="preserve"> </w:t>
      </w:r>
      <w:r w:rsidRPr="005A2163">
        <w:rPr>
          <w:rFonts w:cs="Times New Roman"/>
          <w:u w:val="single"/>
        </w:rPr>
        <w:t>A recent review of renewable energy activities</w:t>
      </w:r>
      <w:r w:rsidRPr="005A2163">
        <w:rPr>
          <w:rFonts w:cs="Times New Roman"/>
        </w:rPr>
        <w:t xml:space="preserve"> in ESMAP (1999) </w:t>
      </w:r>
      <w:r w:rsidRPr="005A2163">
        <w:rPr>
          <w:rFonts w:cs="Times New Roman"/>
          <w:u w:val="single"/>
        </w:rPr>
        <w:t>points out</w:t>
      </w:r>
      <w:r w:rsidRPr="005A2163">
        <w:rPr>
          <w:rFonts w:cs="Times New Roman"/>
        </w:rPr>
        <w:t xml:space="preserve"> </w:t>
      </w:r>
      <w:r w:rsidRPr="005A2163">
        <w:rPr>
          <w:rFonts w:cs="Times New Roman"/>
          <w:u w:val="single"/>
        </w:rPr>
        <w:t>that</w:t>
      </w:r>
      <w:r w:rsidRPr="005A2163">
        <w:rPr>
          <w:rFonts w:cs="Times New Roman"/>
          <w:sz w:val="12"/>
        </w:rPr>
        <w:t>¶</w:t>
      </w:r>
      <w:r w:rsidRPr="005A2163">
        <w:rPr>
          <w:rFonts w:cs="Times New Roman"/>
          <w:sz w:val="12"/>
          <w:u w:val="single"/>
        </w:rPr>
        <w:t xml:space="preserve"> </w:t>
      </w:r>
      <w:r w:rsidRPr="005A2163">
        <w:rPr>
          <w:rFonts w:cs="Times New Roman"/>
          <w:u w:val="single"/>
        </w:rPr>
        <w:t xml:space="preserve">The 'mainstreaming' of 'renewable energy' </w:t>
      </w:r>
      <w:r w:rsidRPr="005A2163">
        <w:rPr>
          <w:rFonts w:cs="Times New Roman"/>
        </w:rPr>
        <w:t xml:space="preserve">is not an end in itself, but is a means to </w:t>
      </w:r>
      <w:r w:rsidRPr="005A2163">
        <w:rPr>
          <w:rFonts w:cs="Times New Roman"/>
          <w:sz w:val="12"/>
        </w:rPr>
        <w:t>¶</w:t>
      </w:r>
      <w:r w:rsidRPr="005A2163">
        <w:rPr>
          <w:rFonts w:cs="Times New Roman"/>
        </w:rPr>
        <w:t xml:space="preserve"> satisfying two objectives namely the objective to reduce poverty and the objective to </w:t>
      </w:r>
      <w:r w:rsidRPr="005A2163">
        <w:rPr>
          <w:rFonts w:cs="Times New Roman"/>
          <w:sz w:val="12"/>
        </w:rPr>
        <w:t>¶</w:t>
      </w:r>
      <w:r w:rsidRPr="005A2163">
        <w:rPr>
          <w:rFonts w:cs="Times New Roman"/>
        </w:rPr>
        <w:t xml:space="preserve"> reduce global environmental damage that results from energy use. Under current </w:t>
      </w:r>
      <w:r w:rsidRPr="005A2163">
        <w:rPr>
          <w:rFonts w:cs="Times New Roman"/>
          <w:sz w:val="12"/>
        </w:rPr>
        <w:t>¶</w:t>
      </w:r>
      <w:r w:rsidRPr="005A2163">
        <w:rPr>
          <w:rFonts w:cs="Times New Roman"/>
        </w:rPr>
        <w:t xml:space="preserve"> incentive structures there </w:t>
      </w:r>
      <w:r w:rsidRPr="005A2163">
        <w:rPr>
          <w:rFonts w:cs="Times New Roman"/>
          <w:u w:val="single"/>
        </w:rPr>
        <w:t>will frequently be a trade off</w:t>
      </w:r>
      <w:r w:rsidRPr="005A2163">
        <w:rPr>
          <w:rFonts w:cs="Times New Roman"/>
        </w:rPr>
        <w:t xml:space="preserve"> between these two objectives.</w:t>
      </w:r>
      <w:r w:rsidRPr="005A2163">
        <w:rPr>
          <w:rFonts w:cs="Times New Roman"/>
          <w:sz w:val="12"/>
        </w:rPr>
        <w:t>¶</w:t>
      </w:r>
      <w:r w:rsidRPr="005A2163">
        <w:rPr>
          <w:rFonts w:cs="Times New Roman"/>
        </w:rPr>
        <w:t xml:space="preserve"> </w:t>
      </w:r>
      <w:r w:rsidRPr="005A2163">
        <w:rPr>
          <w:rFonts w:cs="Times New Roman"/>
          <w:u w:val="single"/>
        </w:rPr>
        <w:t>and concludes that</w:t>
      </w:r>
      <w:r w:rsidRPr="005A2163">
        <w:rPr>
          <w:rFonts w:cs="Times New Roman"/>
        </w:rPr>
        <w:t xml:space="preserve"> although </w:t>
      </w:r>
      <w:r w:rsidRPr="005A2163">
        <w:rPr>
          <w:rFonts w:cs="Times New Roman"/>
          <w:sz w:val="12"/>
        </w:rPr>
        <w:t>¶</w:t>
      </w:r>
      <w:r w:rsidRPr="005A2163">
        <w:rPr>
          <w:rFonts w:cs="Times New Roman"/>
        </w:rPr>
        <w:t xml:space="preserve"> renewables may be the best choice in some circumstances, </w:t>
      </w:r>
      <w:r w:rsidRPr="005A2163">
        <w:rPr>
          <w:rFonts w:cs="Times New Roman"/>
          <w:u w:val="single"/>
        </w:rPr>
        <w:t xml:space="preserve">restricting support to </w:t>
      </w:r>
      <w:r w:rsidRPr="005A2163">
        <w:rPr>
          <w:rFonts w:cs="Times New Roman"/>
          <w:sz w:val="12"/>
        </w:rPr>
        <w:t>¶</w:t>
      </w:r>
      <w:r w:rsidRPr="005A2163">
        <w:rPr>
          <w:rFonts w:cs="Times New Roman"/>
          <w:sz w:val="12"/>
          <w:u w:val="single"/>
        </w:rPr>
        <w:t xml:space="preserve"> </w:t>
      </w:r>
      <w:r w:rsidRPr="005A2163">
        <w:rPr>
          <w:rFonts w:cs="Times New Roman"/>
          <w:u w:val="single"/>
        </w:rPr>
        <w:t>renewable energy sources</w:t>
      </w:r>
      <w:r w:rsidRPr="005A2163">
        <w:rPr>
          <w:rFonts w:cs="Times New Roman"/>
        </w:rPr>
        <w:t xml:space="preserve"> alone </w:t>
      </w:r>
      <w:r w:rsidRPr="005A2163">
        <w:rPr>
          <w:rFonts w:cs="Times New Roman"/>
          <w:u w:val="single"/>
        </w:rPr>
        <w:t xml:space="preserve">places severe additional burdens on poor people, </w:t>
      </w:r>
      <w:r w:rsidRPr="005A2163">
        <w:rPr>
          <w:rFonts w:cs="Times New Roman"/>
          <w:sz w:val="12"/>
        </w:rPr>
        <w:t>¶</w:t>
      </w:r>
      <w:r w:rsidRPr="005A2163">
        <w:rPr>
          <w:rFonts w:cs="Times New Roman"/>
          <w:sz w:val="12"/>
          <w:u w:val="single"/>
        </w:rPr>
        <w:t xml:space="preserve"> </w:t>
      </w:r>
      <w:r w:rsidRPr="005A2163">
        <w:rPr>
          <w:rFonts w:cs="Times New Roman"/>
          <w:u w:val="single"/>
        </w:rPr>
        <w:t xml:space="preserve">and denies them the opportunity for productivity growth that fossil fuelled </w:t>
      </w:r>
      <w:r w:rsidRPr="005A2163">
        <w:rPr>
          <w:rFonts w:cs="Times New Roman"/>
          <w:sz w:val="12"/>
        </w:rPr>
        <w:t>¶</w:t>
      </w:r>
      <w:r w:rsidRPr="005A2163">
        <w:rPr>
          <w:rFonts w:cs="Times New Roman"/>
          <w:sz w:val="12"/>
          <w:u w:val="single"/>
        </w:rPr>
        <w:t xml:space="preserve"> </w:t>
      </w:r>
      <w:r w:rsidRPr="005A2163">
        <w:rPr>
          <w:rFonts w:cs="Times New Roman"/>
          <w:u w:val="single"/>
        </w:rPr>
        <w:t>technologies facilitate.</w:t>
      </w:r>
    </w:p>
    <w:p w14:paraId="2CE2109E" w14:textId="77777777" w:rsidR="006C034C" w:rsidRPr="005A2163" w:rsidRDefault="006C034C" w:rsidP="006C034C">
      <w:pPr>
        <w:pStyle w:val="Heading3"/>
        <w:rPr>
          <w:rFonts w:cs="Times New Roman"/>
        </w:rPr>
      </w:pPr>
      <w:r w:rsidRPr="005A2163">
        <w:rPr>
          <w:rFonts w:cs="Times New Roman"/>
        </w:rPr>
        <w:lastRenderedPageBreak/>
        <w:t>Utilitarianism Good</w:t>
      </w:r>
    </w:p>
    <w:p w14:paraId="77A44939" w14:textId="77777777" w:rsidR="006C034C" w:rsidRPr="005A2163" w:rsidRDefault="006C034C" w:rsidP="006C034C">
      <w:pPr>
        <w:pStyle w:val="Heading4"/>
        <w:rPr>
          <w:rFonts w:cs="Times New Roman"/>
        </w:rPr>
      </w:pPr>
      <w:r w:rsidRPr="005A2163">
        <w:rPr>
          <w:rFonts w:cs="Times New Roman"/>
        </w:rPr>
        <w:t>Separating values is impossible – consequences must be considered alongside morality and rights.</w:t>
      </w:r>
    </w:p>
    <w:p w14:paraId="749A0903" w14:textId="77777777" w:rsidR="006C034C" w:rsidRPr="005A2163" w:rsidRDefault="006C034C" w:rsidP="006C034C">
      <w:pPr>
        <w:rPr>
          <w:rFonts w:cs="Times New Roman"/>
        </w:rPr>
      </w:pPr>
      <w:r w:rsidRPr="00665234">
        <w:rPr>
          <w:rStyle w:val="StyleStyleBold12pt"/>
        </w:rPr>
        <w:t>Long 06</w:t>
      </w:r>
      <w:r w:rsidRPr="005A2163">
        <w:rPr>
          <w:rFonts w:cs="Times New Roman"/>
          <w:b/>
        </w:rPr>
        <w:t xml:space="preserve"> </w:t>
      </w:r>
      <w:r w:rsidRPr="005A2163">
        <w:rPr>
          <w:rFonts w:cs="Times New Roman"/>
          <w:szCs w:val="16"/>
        </w:rPr>
        <w:t xml:space="preserve">– fellow at the Mises Institute, professor of philosophy at Auburn University, president of the Molinari Institute, and panel of the Center for a Stateless Society (Roderick T., “Economics and Its Ethical Assumptions, 5/20/06; </w:t>
      </w:r>
      <w:hyperlink r:id="rId66" w:history="1">
        <w:r w:rsidRPr="005A2163">
          <w:rPr>
            <w:rStyle w:val="Hyperlink"/>
            <w:rFonts w:cs="Times New Roman"/>
            <w:szCs w:val="16"/>
          </w:rPr>
          <w:t>http://mises.org/daily/2103</w:t>
        </w:r>
      </w:hyperlink>
      <w:r w:rsidRPr="005A2163">
        <w:rPr>
          <w:rFonts w:cs="Times New Roman"/>
          <w:szCs w:val="16"/>
        </w:rPr>
        <w:t>)//Beddow</w:t>
      </w:r>
    </w:p>
    <w:p w14:paraId="5458BB4A" w14:textId="77777777" w:rsidR="006C034C" w:rsidRPr="005A2163" w:rsidRDefault="006C034C" w:rsidP="006C034C">
      <w:pPr>
        <w:rPr>
          <w:rFonts w:cs="Times New Roman"/>
          <w:u w:val="single"/>
        </w:rPr>
      </w:pPr>
      <w:r w:rsidRPr="005A2163">
        <w:rPr>
          <w:rFonts w:cs="Times New Roman"/>
        </w:rPr>
        <w:t xml:space="preserve">However, I also think </w:t>
      </w:r>
      <w:r w:rsidRPr="005A2163">
        <w:rPr>
          <w:rFonts w:cs="Times New Roman"/>
          <w:u w:val="single"/>
        </w:rPr>
        <w:t xml:space="preserve">there are good praxeological reasons not to think that rights are completely independent of utility. And that's because given precisely the view I discussed earlier, according to which whenever you're doing trade-offs between different things, </w:t>
      </w:r>
      <w:r w:rsidRPr="005A2163">
        <w:rPr>
          <w:rFonts w:cs="Times New Roman"/>
          <w:b/>
          <w:u w:val="single"/>
        </w:rPr>
        <w:t>where you've got different ends, you have to regard them as different parts of an overarching end.</w:t>
      </w:r>
      <w:r w:rsidRPr="005A2163">
        <w:rPr>
          <w:rFonts w:cs="Times New Roman"/>
          <w:u w:val="single"/>
        </w:rPr>
        <w:t xml:space="preserve"> Well, unless rights are the only thing you care about, the only value you have — and I've sometimes told Walter that that's his view (although it isn't really, but it's fun to say that) — unless rights are the only values you have, then you have to say: here are a bunch of values, there's the content of justice or rights, but there are also these other values, and they all have to fit together. And if all your values have to fit together, then </w:t>
      </w:r>
      <w:r w:rsidRPr="005A2163">
        <w:rPr>
          <w:rFonts w:cs="Times New Roman"/>
          <w:b/>
          <w:u w:val="single"/>
        </w:rPr>
        <w:t>it doesn't really make sense to think that you can sort of separate one off</w:t>
      </w:r>
      <w:r w:rsidRPr="005A2163">
        <w:rPr>
          <w:rFonts w:cs="Times New Roman"/>
          <w:u w:val="single"/>
        </w:rPr>
        <w:t xml:space="preserve"> and completely decide it without paying attention to any of the rest of them. I think </w:t>
      </w:r>
      <w:r w:rsidRPr="005A2163">
        <w:rPr>
          <w:rStyle w:val="Emphasis"/>
          <w:rFonts w:cs="Times New Roman"/>
        </w:rPr>
        <w:t>each part of your value system has to have its content at least responsive to the other parts</w:t>
      </w:r>
      <w:r w:rsidRPr="005A2163">
        <w:rPr>
          <w:rFonts w:cs="Times New Roman"/>
          <w:u w:val="single"/>
        </w:rPr>
        <w:t>.</w:t>
      </w:r>
      <w:r w:rsidRPr="005A2163">
        <w:rPr>
          <w:rFonts w:cs="Times New Roman"/>
        </w:rPr>
        <w:t xml:space="preserve"> And this is what the Greeks called "unity of virtue." Now people often say that the unity of virtue just means that if you have one virtue, you have to have them all; but I think the real core of the view is that </w:t>
      </w:r>
      <w:r w:rsidRPr="005A2163">
        <w:rPr>
          <w:rFonts w:cs="Times New Roman"/>
          <w:u w:val="single"/>
        </w:rPr>
        <w:t xml:space="preserve">the content of any one virtue is partly determined by, or responsive to, the content of the other virtues. Your account of what justice requires can't be completely independent of </w:t>
      </w:r>
      <w:r w:rsidRPr="005A2163">
        <w:rPr>
          <w:rFonts w:cs="Times New Roman"/>
          <w:szCs w:val="16"/>
          <w:u w:val="single"/>
        </w:rPr>
        <w:t>your account of what courage requires, or your account of what generosity requires, or your account of</w:t>
      </w:r>
      <w:r w:rsidRPr="005A2163">
        <w:rPr>
          <w:rFonts w:cs="Times New Roman"/>
          <w:u w:val="single"/>
        </w:rPr>
        <w:t xml:space="preserve"> any other virtue.</w:t>
      </w:r>
      <w:r w:rsidRPr="005A2163">
        <w:rPr>
          <w:rFonts w:cs="Times New Roman"/>
          <w:sz w:val="12"/>
          <w:u w:val="single"/>
        </w:rPr>
        <w:t xml:space="preserve"> </w:t>
      </w:r>
    </w:p>
    <w:p w14:paraId="6B15E1D1" w14:textId="77777777" w:rsidR="006C034C" w:rsidRPr="005A2163" w:rsidRDefault="006C034C" w:rsidP="006C034C">
      <w:pPr>
        <w:pStyle w:val="Heading4"/>
        <w:rPr>
          <w:rFonts w:cs="Times New Roman"/>
        </w:rPr>
      </w:pPr>
      <w:r w:rsidRPr="005A2163">
        <w:rPr>
          <w:rFonts w:cs="Times New Roman"/>
        </w:rPr>
        <w:t>Prefer utilitarianism – actions are only means to ends, and we access the greatest number of positive ends.</w:t>
      </w:r>
    </w:p>
    <w:p w14:paraId="41850A42" w14:textId="77777777" w:rsidR="006C034C" w:rsidRPr="005A2163" w:rsidRDefault="006C034C" w:rsidP="006C034C">
      <w:pPr>
        <w:rPr>
          <w:rFonts w:cs="Times New Roman"/>
        </w:rPr>
      </w:pPr>
      <w:r w:rsidRPr="00665234">
        <w:rPr>
          <w:rStyle w:val="StyleStyleBold12pt"/>
        </w:rPr>
        <w:t>Long 06</w:t>
      </w:r>
      <w:r w:rsidRPr="005A2163">
        <w:rPr>
          <w:rFonts w:cs="Times New Roman"/>
          <w:b/>
        </w:rPr>
        <w:t xml:space="preserve"> </w:t>
      </w:r>
      <w:r w:rsidRPr="005A2163">
        <w:rPr>
          <w:rFonts w:cs="Times New Roman"/>
          <w:szCs w:val="16"/>
        </w:rPr>
        <w:t xml:space="preserve">– fellow at the Mises Institute, professor of philosophy at Auburn University, president of the Molinari Institute, and panel of the Center for a Stateless Society (Roderick T., “Economics and Its Ethical Assumptions, 5/20/06; </w:t>
      </w:r>
      <w:hyperlink r:id="rId67" w:history="1">
        <w:r w:rsidRPr="005A2163">
          <w:rPr>
            <w:rStyle w:val="Hyperlink"/>
            <w:rFonts w:cs="Times New Roman"/>
            <w:szCs w:val="16"/>
          </w:rPr>
          <w:t>http://mises.org/daily/2103</w:t>
        </w:r>
      </w:hyperlink>
      <w:r w:rsidRPr="005A2163">
        <w:rPr>
          <w:rFonts w:cs="Times New Roman"/>
          <w:szCs w:val="16"/>
        </w:rPr>
        <w:t>)//Beddow</w:t>
      </w:r>
    </w:p>
    <w:p w14:paraId="1476CEA3" w14:textId="723CA7A1" w:rsidR="006C034C" w:rsidRPr="005A2163" w:rsidRDefault="006C034C" w:rsidP="00931A43">
      <w:pPr>
        <w:rPr>
          <w:rFonts w:cs="Times New Roman"/>
        </w:rPr>
      </w:pPr>
      <w:r w:rsidRPr="005A2163">
        <w:rPr>
          <w:rFonts w:cs="Times New Roman"/>
        </w:rPr>
        <w:t xml:space="preserve">The question is: can economics or praxeology give us anything more than that? Can it give us any implications for positive ethical theorising? What more can it tell us about ethics? I'm going to explore some various possibilities. If you're hoping that I'm going to derive an ethical system from the axioms of praxeology for you today, well — we don't have time for that! So I'm just going to give various suggestions about various issues. First of all there's this big dispute between Mises on the one hand and Carl Menger, the founder of the Austrian School, on the other. Menger had a category of what he called "imaginary goods." He said that in order for something to be a good, it has to meet a certain number of criteria, one of which is that it has to be suitable for achieving certain goals or satisfying certain human needs. But, he says, there are some things that don't really satisfy any human need, while you think they do — like fake cures, things that are supposed to cure you but they don't really work; he seems for some reason to have included cosmetics in this category; you might wonder about that. But anyway, he thinks various things that don't really meet any human need are not real goods, they're imaginary goods, because although they may be suitable means to certain goals, those goals are not in fact genuine human needs. Mises thought this was a horrible mistake. </w:t>
      </w:r>
      <w:r w:rsidRPr="005A2163">
        <w:rPr>
          <w:rFonts w:cs="Times New Roman"/>
          <w:u w:val="single"/>
        </w:rPr>
        <w:t>Mises said the economist has no business pontificating about whether these are genuine needs or not; if you want to explain human behavior, what we think of the person's desires is irrelevant.</w:t>
      </w:r>
      <w:r w:rsidRPr="005A2163">
        <w:rPr>
          <w:rFonts w:cs="Times New Roman"/>
        </w:rPr>
        <w:t xml:space="preserve"> If you want to understand the market for horoscopes, </w:t>
      </w:r>
      <w:r w:rsidRPr="005A2163">
        <w:rPr>
          <w:rFonts w:cs="Times New Roman"/>
        </w:rPr>
        <w:lastRenderedPageBreak/>
        <w:t xml:space="preserve">or if you want to understand the market for something genuinely valid, it doesn't make any difference. As long as people think horoscopes are valuable, then they'll be willing to pay for them, and if they don't think they're valuable, then they won't, regardless of whether they really are valuable or not. Mises thought </w:t>
      </w:r>
      <w:r w:rsidRPr="005A2163">
        <w:rPr>
          <w:rFonts w:cs="Times New Roman"/>
          <w:u w:val="single"/>
        </w:rPr>
        <w:t>this category was irrelevant for economics. But he didn't just think it was irrelevant for economics, he thought it was irrelevant, perio</w:t>
      </w:r>
      <w:r w:rsidRPr="005A2163">
        <w:rPr>
          <w:rFonts w:cs="Times New Roman"/>
        </w:rPr>
        <w:t xml:space="preserve">d. It wasn't just that </w:t>
      </w:r>
      <w:r w:rsidRPr="005A2163">
        <w:rPr>
          <w:rFonts w:cs="Times New Roman"/>
          <w:u w:val="single"/>
        </w:rPr>
        <w:t>classifying something as an imaginary good was a job for the philosopher rather than for the economist; Mises thought that it wasn't a job for anybody — because he thought the only way we can make mistakes is about means</w:t>
      </w:r>
      <w:r w:rsidRPr="005A2163">
        <w:rPr>
          <w:rFonts w:cs="Times New Roman"/>
        </w:rPr>
        <w:t xml:space="preserve">. </w:t>
      </w:r>
      <w:r w:rsidRPr="005A2163">
        <w:rPr>
          <w:rFonts w:cs="Times New Roman"/>
          <w:u w:val="single"/>
        </w:rPr>
        <w:t>We can't evaluate ends as right or wrong. Our ends are just whatever we want.</w:t>
      </w:r>
      <w:r w:rsidRPr="005A2163">
        <w:rPr>
          <w:rFonts w:cs="Times New Roman"/>
        </w:rPr>
        <w:t xml:space="preserve"> </w:t>
      </w:r>
      <w:r w:rsidRPr="005A2163">
        <w:rPr>
          <w:rFonts w:cs="Times New Roman"/>
          <w:u w:val="single"/>
        </w:rPr>
        <w:t>If you want to justify what you're doing, you have to appeal to some further end you have. Why am I walking over here? In order to get to the chair. Why do I want to get to the chair? In order to sit down. Why do I want to sit down? Well, at some point you just have to end with "because I want to, and that's that,"</w:t>
      </w:r>
      <w:r w:rsidRPr="005A2163">
        <w:rPr>
          <w:rFonts w:cs="Times New Roman"/>
        </w:rPr>
        <w:t xml:space="preserve"> Mises thought. Mises thought </w:t>
      </w:r>
      <w:r w:rsidRPr="005A2163">
        <w:rPr>
          <w:rFonts w:cs="Times New Roman"/>
          <w:b/>
          <w:u w:val="single"/>
        </w:rPr>
        <w:t>the ultimate goal is not capable of being rationally assessed</w:t>
      </w:r>
      <w:r w:rsidRPr="005A2163">
        <w:rPr>
          <w:rFonts w:cs="Times New Roman"/>
          <w:u w:val="single"/>
        </w:rPr>
        <w:t>.</w:t>
      </w:r>
      <w:r w:rsidRPr="005A2163">
        <w:rPr>
          <w:rFonts w:cs="Times New Roman"/>
        </w:rPr>
        <w:t xml:space="preserve"> The only things you can criticize are people's means. </w:t>
      </w:r>
      <w:r w:rsidRPr="005A2163">
        <w:rPr>
          <w:rFonts w:cs="Times New Roman"/>
          <w:u w:val="single"/>
        </w:rPr>
        <w:t>The only mistakes you can make are about the means to your ends, not about the ends themselves.</w:t>
      </w:r>
      <w:r w:rsidRPr="005A2163">
        <w:rPr>
          <w:rFonts w:cs="Times New Roman"/>
        </w:rPr>
        <w:t xml:space="preserve"> However, there's a distinction which Mises doesn't consider which might complicate this. It's the distinction between instrumental means and constitutive means. And here's a way of thinking about this. Suppose that I want to play the Moonlight Sonata; and so I save money to buy a piano, and to buy sheet music, and to take piano lessons and so forth, so that I'll be able to play the Moonlight Sonata. These are all means to the end of playing the Moonlight Sonata; if you ask me why am I saving this money, why am I buying a piano, etc., I would say these are all means to my ultimate goal, which is to play the Moonlight Sonata. But now suppose you come upon me in the middle of playing the Moonlight Sonata, and I'm hitting a particular note. And you ask me: "Why are you hitting that particular note? Is it just that you find that note valuable in and of itself?" And I would answer: "No, I'm playing that note because I want to play the Moonlight Sonata, and I can't play the Moonlight Sonata without playing that note at that point." Well, in a sense, then, playing that note is a means to playing the Moonlight Sonata; but it's not a means in the other way. It's not a means that's external to the end; it's a means that's part of the end. When a means is external to or merely instrumental to an end, then it would make sense to say, "I wish I could have the end without having to go through all these means." I wish I could be at the top of the mountain without having to climb all this way up, or I wish I could play the Moonlight Sonata without having to save all this money to buy a piano. But it doesn't make any sense to say, "I wish I could play the Moonlight Sonata without having to play all these notes" — because the Moonlight Sonata just is those notes in that order. So there are cases where a means can be a constitutive part of the end rather than being an external means to it. And a lot of things that Mises considers ultimate ends you might think are really means, but they're constitutive means rather than instrumental means. So then the question is: well, can we deliberate about constitutive means? How do we determine whether something is a constitutive means to an end? It seems it's not a matter of cause and effect any more; it's more a matter of logical or conceptual analysis. Why does Mises think that if you're an explanatory value-subjectivist, you have to be a normative value-subjectivist? I think that his reason comes in his two-step argument for why he thinks explanatory value-subjectivism implies utilitarianism. (Both these steps, I think, are denied by Rothbard.) So first he thinks that </w:t>
      </w:r>
      <w:r w:rsidRPr="005A2163">
        <w:rPr>
          <w:rFonts w:cs="Times New Roman"/>
          <w:b/>
          <w:u w:val="single"/>
        </w:rPr>
        <w:t>explanatory value-subjectivism implies normative value-subjectivism: if you can only explain things in terms of people's subjective values, then you have to give up the idea of there being any objective standard of value.</w:t>
      </w:r>
      <w:r w:rsidRPr="005A2163">
        <w:rPr>
          <w:rFonts w:cs="Times New Roman"/>
        </w:rPr>
        <w:t xml:space="preserve"> I'll say in a minute why I think he thinks that. Second, he thinks that </w:t>
      </w:r>
      <w:r w:rsidRPr="005A2163">
        <w:rPr>
          <w:rFonts w:cs="Times New Roman"/>
          <w:u w:val="single"/>
        </w:rPr>
        <w:t>that position in turn implies utilitarianism</w:t>
      </w:r>
      <w:r w:rsidRPr="005A2163">
        <w:rPr>
          <w:rFonts w:cs="Times New Roman"/>
        </w:rPr>
        <w:t xml:space="preserve">. And you might think that's very odd; because you might think that if someone says economics implies utilitarianism, it sounds like they think that economics implies a positive ethical theory — because we usually think of utilitarianism as a particular ethical theory, a theory that says that certain things are objectively good. The standard versions of utilitarianism, like John Stuart Mill's version, assert that a certain goal — human welfare, happiness, pleasure, satisfaction — is intrinsically valuable and worth pursuing, objectively so. And then our job is to pursue it. Clearly Mises can't mean </w:t>
      </w:r>
      <w:r w:rsidRPr="005A2163">
        <w:rPr>
          <w:rFonts w:cs="Times New Roman"/>
        </w:rPr>
        <w:lastRenderedPageBreak/>
        <w:t xml:space="preserve">that. Since Mises thinks that there are no objective values, when Mises embraces utilitarianism he can't be embracing the view that human welfare is an objective value. What Mises means by "utilitarianism" is a little bit different from the kind of utilitarianism that people like John Stuart Mill advocate. By "utilitarianism" Mises means something like simply giving people advice about how to achieve the goals they already have. So you're not necessarily endorsing their goals, but utilitarianism says </w:t>
      </w:r>
      <w:r w:rsidRPr="005A2163">
        <w:rPr>
          <w:rFonts w:cs="Times New Roman"/>
          <w:u w:val="single"/>
        </w:rPr>
        <w:t>that really the only real role for any kind of evaluation is simply to talk about means to ends, because you can't evaluate the ends</w:t>
      </w:r>
      <w:r w:rsidRPr="005A2163">
        <w:rPr>
          <w:rFonts w:cs="Times New Roman"/>
        </w:rPr>
        <w:t xml:space="preserve">. And I think we can see both why he thinks explanatory value-subjectivism implies normative value-subjectivism, and why he thinks that in turn implies utilitarianism of his sort, in this quote from Theory and History: </w:t>
      </w:r>
      <w:r w:rsidRPr="005A2163">
        <w:rPr>
          <w:rFonts w:cs="Times New Roman"/>
          <w:u w:val="single"/>
        </w:rPr>
        <w:t>All nonutilitarian systems of ethics look upon the moral law as something outside the nexus of means and ends. The moral code has no reference to human well-being and happiness, to expediency, and to the mundane striving after ends. It is heteronomous, i.e., enjoined upon man by an agency that does not depend on human ideas and does not bother about human concerns</w:t>
      </w:r>
      <w:r w:rsidRPr="005A2163">
        <w:rPr>
          <w:rFonts w:cs="Times New Roman"/>
        </w:rPr>
        <w:t xml:space="preserve">. So that's the position that Mises thinks he's attacking. He's </w:t>
      </w:r>
      <w:r w:rsidRPr="005A2163">
        <w:rPr>
          <w:rFonts w:cs="Times New Roman"/>
          <w:u w:val="single"/>
        </w:rPr>
        <w:t>attacking the view that the proper moral code is completely independent of what actually makes people happy or what they actually happen to want</w:t>
      </w:r>
      <w:r w:rsidRPr="005A2163">
        <w:rPr>
          <w:rFonts w:cs="Times New Roman"/>
        </w:rPr>
        <w:t xml:space="preserve">. And in a sort of slap at Kant, he calls this sort of thing "heteronomous." Now the term "heteronomous," which is supposed to be the opposite of "autonomous" — "autonomous" means somehow governed by a law you give to yourself, and "heteronomous" means governed by a law imposed on you from something else — Kant had used the term "heteronomous" to mean following your inclinations, which are external to and distinct from your rational will, and therefore you're acting heteronomously when you obey your inclinations. Now Mises is sort of turning Kant's terminology upside-down here. But Mises thinks </w:t>
      </w:r>
      <w:r w:rsidRPr="005A2163">
        <w:rPr>
          <w:rFonts w:cs="Times New Roman"/>
          <w:b/>
          <w:u w:val="single"/>
        </w:rPr>
        <w:t>it's presumptuous to tell people that they ought to be pursuing something completely unrelated to anything they actually happen to want, desire, or have any motivation or personal reason to pursue</w:t>
      </w:r>
      <w:r w:rsidRPr="005A2163">
        <w:rPr>
          <w:rFonts w:cs="Times New Roman"/>
          <w:u w:val="single"/>
        </w:rPr>
        <w:t>. Now I think the reason he thinks that is that if you think that all action, as praxeology teaches, is a matter of pursuing ends, and the ends you pursue are your own — you can't pursue someone else's end unless it also happens to be your own end — then it just doesn't even make sense to demand of people that they pursue some end that they have no motivation for, no interest in, no personal reason to pursue</w:t>
      </w:r>
      <w:r w:rsidRPr="005A2163">
        <w:rPr>
          <w:rFonts w:cs="Times New Roman"/>
        </w:rPr>
        <w:t xml:space="preserve">. So you might say that he's relying on something like the "ought implies can" principle — that it doesn't make sense to demand that you morally ought to do something unless you can do it. If I said, "you are morally obligated all to fly up to the ceiling right now," that wouldn't make any sense, to say that you ought to do it or that you should feel guilty for not doing it, because you don't have the choice, you don't have any control over whether you do that or not. I think that Mises thinks that </w:t>
      </w:r>
      <w:r w:rsidRPr="005A2163">
        <w:rPr>
          <w:rFonts w:cs="Times New Roman"/>
          <w:u w:val="single"/>
        </w:rPr>
        <w:t xml:space="preserve">because our actions can only be actions aiming at ends that we have — we can't perform an action without aiming at some end, and the end has to be an end we've got — </w:t>
      </w:r>
      <w:r w:rsidRPr="005A2163">
        <w:rPr>
          <w:rFonts w:cs="Times New Roman"/>
          <w:b/>
          <w:u w:val="single"/>
        </w:rPr>
        <w:t>it just doesn't make any sense to demand of us that we act in accordance with some objective code of ethics</w:t>
      </w:r>
      <w:r w:rsidRPr="005A2163">
        <w:rPr>
          <w:rFonts w:cs="Times New Roman"/>
        </w:rPr>
        <w:t xml:space="preserve">. However, I think that what he's really arguing for here is better understood as a kind of ethical internalism rather than genuine normative value-subjectivism. </w:t>
      </w:r>
      <w:r w:rsidRPr="005A2163">
        <w:rPr>
          <w:rFonts w:cs="Times New Roman"/>
          <w:u w:val="single"/>
        </w:rPr>
        <w:t>Ethical internalism is the view that you can't have any moral duties that you don't have any motivation to pursue</w:t>
      </w:r>
      <w:r w:rsidRPr="005A2163">
        <w:rPr>
          <w:rFonts w:cs="Times New Roman"/>
        </w:rPr>
        <w:t xml:space="preserve">. Now that's a broad family of theories, because according to some theories the moral duty just gives you a motivation, whereas for other theories, no, you've already got your motivations, and the moral duty can't get its foot in the door unless you've already got one. Those are very different kinds of internalism. But still the internalists all agree that </w:t>
      </w:r>
      <w:r w:rsidRPr="005A2163">
        <w:rPr>
          <w:rFonts w:cs="Times New Roman"/>
          <w:u w:val="single"/>
        </w:rPr>
        <w:t>there are no moral duties without some corresponding motivation on your part</w:t>
      </w:r>
      <w:r w:rsidRPr="005A2163">
        <w:rPr>
          <w:rFonts w:cs="Times New Roman"/>
        </w:rPr>
        <w:t xml:space="preserve">. And I think that Mises is really arguing for that. But it's important to see that that's not the same thing as normative value-subjectivism, because it might be that, given your motive, and given some appropriate story, the moral duty really is an objective one. And likewise, the reason he thinks that this has to be purely utilitarian, that </w:t>
      </w:r>
      <w:r w:rsidRPr="005A2163">
        <w:rPr>
          <w:rFonts w:cs="Times New Roman"/>
          <w:u w:val="single"/>
        </w:rPr>
        <w:t>there can't be any actions that are right or wrong in themselves, but only as part of promoting some further goal, is that he thinks all action has to have a means-end structure</w:t>
      </w:r>
      <w:r w:rsidRPr="005A2163">
        <w:rPr>
          <w:rFonts w:cs="Times New Roman"/>
        </w:rPr>
        <w:t xml:space="preserve">. But again, you can have a means that is constitutive rather than instrumental. If I'm playing this particular note because I want to play the Moonlight Sonata, then that note is a means to playing the entire sonata, but </w:t>
      </w:r>
      <w:r w:rsidRPr="005A2163">
        <w:rPr>
          <w:rFonts w:cs="Times New Roman"/>
        </w:rPr>
        <w:lastRenderedPageBreak/>
        <w:t xml:space="preserve">it's not an external one. Likewise, people who say a certain action is morally right in and of itself might mean that it isn't an external or instrumental means to some further goal, but is just part of, say, the good life. Now something like Mises's view was recently defended by Leland Yeager in a book called Ethics As Social Science, where he accepts Mises's view that </w:t>
      </w:r>
      <w:r w:rsidRPr="005A2163">
        <w:rPr>
          <w:rFonts w:cs="Times New Roman"/>
          <w:u w:val="single"/>
        </w:rPr>
        <w:t xml:space="preserve">ultimate goals cannot be rationally assessed. He says: therefore, ultimate goals are rationally arbitrary, but the means to those goals aren't, and therefore the advantage of </w:t>
      </w:r>
      <w:r w:rsidRPr="005A2163">
        <w:rPr>
          <w:rStyle w:val="Emphasis"/>
          <w:rFonts w:cs="Times New Roman"/>
        </w:rPr>
        <w:t xml:space="preserve">utilitarianism </w:t>
      </w:r>
      <w:r w:rsidRPr="005A2163">
        <w:rPr>
          <w:rFonts w:cs="Times New Roman"/>
          <w:u w:val="single"/>
        </w:rPr>
        <w:t xml:space="preserve">of Mises's sort, which simply says, "promote whatever satisfies human desires," is that it's </w:t>
      </w:r>
      <w:r w:rsidRPr="005A2163">
        <w:rPr>
          <w:rFonts w:cs="Times New Roman"/>
          <w:b/>
          <w:u w:val="single"/>
        </w:rPr>
        <w:t xml:space="preserve">the best theory because it </w:t>
      </w:r>
      <w:r w:rsidRPr="005A2163">
        <w:rPr>
          <w:rStyle w:val="Emphasis"/>
          <w:rFonts w:cs="Times New Roman"/>
        </w:rPr>
        <w:t>minimises the amount of ethical arbitrariness</w:t>
      </w:r>
      <w:r w:rsidRPr="005A2163">
        <w:rPr>
          <w:rFonts w:cs="Times New Roman"/>
          <w:b/>
          <w:u w:val="single"/>
        </w:rPr>
        <w:t>. All that's arbitrary is just this ultimate goal, happiness; but although it's arbitrary, it's not terribly controversial: most people are pro-happiness</w:t>
      </w:r>
      <w:r w:rsidRPr="005A2163">
        <w:rPr>
          <w:rFonts w:cs="Times New Roman"/>
          <w:u w:val="single"/>
        </w:rPr>
        <w:t>. Whereas if you add more intrinsic values in addition to happiness, things like moral duties and so forth, then you're increasing the number of ultimate ends. And since ultimate ends are rationally arbitrary, your theory is getting more arbitrary the more of those you add.</w:t>
      </w:r>
    </w:p>
    <w:p w14:paraId="1F13C11B" w14:textId="684A2565" w:rsidR="00C2611A" w:rsidRDefault="00C2611A" w:rsidP="00C2611A">
      <w:pPr>
        <w:pStyle w:val="Heading3"/>
      </w:pPr>
      <w:r>
        <w:lastRenderedPageBreak/>
        <w:t>AT: Gender Advantage</w:t>
      </w:r>
    </w:p>
    <w:p w14:paraId="7F8987C0" w14:textId="77777777" w:rsidR="00C2611A" w:rsidRPr="00387C8F" w:rsidRDefault="00C2611A" w:rsidP="00C2611A">
      <w:pPr>
        <w:pStyle w:val="Heading4"/>
      </w:pPr>
      <w:r w:rsidRPr="00387C8F">
        <w:t>Plan can’t solve gendered aspect of energy poverty – broader agenda is key</w:t>
      </w:r>
    </w:p>
    <w:p w14:paraId="5A29DED0" w14:textId="77777777" w:rsidR="00C2611A" w:rsidRPr="00590B53" w:rsidRDefault="00C2611A" w:rsidP="00C2611A">
      <w:pPr>
        <w:rPr>
          <w:rStyle w:val="StyleStyleBold12pt"/>
          <w:b w:val="0"/>
          <w:sz w:val="16"/>
        </w:rPr>
      </w:pPr>
      <w:r w:rsidRPr="007D2640">
        <w:rPr>
          <w:rStyle w:val="StyleStyleBold12pt"/>
        </w:rPr>
        <w:t>Parikh</w:t>
      </w:r>
      <w:r>
        <w:rPr>
          <w:rStyle w:val="StyleStyleBold12pt"/>
        </w:rPr>
        <w:t xml:space="preserve"> et al., 99 </w:t>
      </w:r>
      <w:r w:rsidRPr="000B1631">
        <w:t>–</w:t>
      </w:r>
      <w:r>
        <w:rPr>
          <w:rStyle w:val="StyleStyleBold12pt"/>
        </w:rPr>
        <w:t xml:space="preserve"> </w:t>
      </w:r>
      <w:r w:rsidRPr="00590B53">
        <w:rPr>
          <w:rStyle w:val="StyleStyleBold12pt"/>
          <w:b w:val="0"/>
          <w:sz w:val="16"/>
        </w:rPr>
        <w:t xml:space="preserve">(Jyoti et al., writers for Economic and Political Weekly, citing numerous studies; </w:t>
      </w:r>
      <w:r w:rsidRPr="00590B53">
        <w:rPr>
          <w:rStyle w:val="StyleStyleBold12pt"/>
          <w:b w:val="0"/>
          <w:i/>
          <w:sz w:val="16"/>
        </w:rPr>
        <w:t>Economic and Political Weekly</w:t>
      </w:r>
      <w:r w:rsidRPr="00590B53">
        <w:rPr>
          <w:rStyle w:val="StyleStyleBold12pt"/>
          <w:b w:val="0"/>
          <w:sz w:val="16"/>
        </w:rPr>
        <w:t>, Vol. 34, No. 9, pages 539-544, 5 March 1999, http://www.jstor.org/stable/4407707?seq=3)//HO</w:t>
      </w:r>
    </w:p>
    <w:p w14:paraId="779459A0" w14:textId="31DA8392" w:rsidR="00812244" w:rsidRPr="005A2163" w:rsidRDefault="00C2611A" w:rsidP="000B1631">
      <w:pPr>
        <w:pStyle w:val="card"/>
      </w:pPr>
      <w:r w:rsidRPr="007D2640">
        <w:t xml:space="preserve">The </w:t>
      </w:r>
      <w:r w:rsidRPr="007D2640">
        <w:rPr>
          <w:u w:val="single"/>
        </w:rPr>
        <w:t xml:space="preserve">pollutants released due to use of </w:t>
      </w:r>
      <w:r>
        <w:rPr>
          <w:sz w:val="10"/>
          <w:u w:val="single"/>
        </w:rPr>
        <w:t xml:space="preserve"> </w:t>
      </w:r>
      <w:r w:rsidRPr="007D2640">
        <w:rPr>
          <w:sz w:val="10"/>
          <w:u w:val="single"/>
        </w:rPr>
        <w:t xml:space="preserve"> </w:t>
      </w:r>
      <w:r w:rsidRPr="007D2640">
        <w:rPr>
          <w:u w:val="single"/>
        </w:rPr>
        <w:t xml:space="preserve">bio-fuels for cooking in traditional stoves </w:t>
      </w:r>
      <w:r>
        <w:rPr>
          <w:sz w:val="10"/>
          <w:u w:val="single"/>
        </w:rPr>
        <w:t xml:space="preserve"> </w:t>
      </w:r>
      <w:r w:rsidRPr="007D2640">
        <w:rPr>
          <w:sz w:val="10"/>
          <w:u w:val="single"/>
        </w:rPr>
        <w:t xml:space="preserve"> </w:t>
      </w:r>
      <w:r w:rsidRPr="007D2640">
        <w:rPr>
          <w:u w:val="single"/>
        </w:rPr>
        <w:t>cause serious health problems</w:t>
      </w:r>
      <w:r w:rsidRPr="007D2640">
        <w:t xml:space="preserve"> like acute </w:t>
      </w:r>
      <w:r>
        <w:rPr>
          <w:sz w:val="10"/>
        </w:rPr>
        <w:t xml:space="preserve"> </w:t>
      </w:r>
      <w:r w:rsidRPr="007D2640">
        <w:rPr>
          <w:sz w:val="10"/>
        </w:rPr>
        <w:t xml:space="preserve"> </w:t>
      </w:r>
      <w:r w:rsidRPr="007D2640">
        <w:t xml:space="preserve">respiratory infections, chronic obstructive </w:t>
      </w:r>
      <w:r>
        <w:rPr>
          <w:sz w:val="10"/>
        </w:rPr>
        <w:t xml:space="preserve"> </w:t>
      </w:r>
      <w:r w:rsidRPr="007D2640">
        <w:rPr>
          <w:sz w:val="10"/>
        </w:rPr>
        <w:t xml:space="preserve"> </w:t>
      </w:r>
      <w:r w:rsidRPr="007D2640">
        <w:t xml:space="preserve">lung disease, lung cancer, tuberculosis, </w:t>
      </w:r>
      <w:r>
        <w:rPr>
          <w:sz w:val="10"/>
        </w:rPr>
        <w:t xml:space="preserve"> </w:t>
      </w:r>
      <w:r w:rsidRPr="007D2640">
        <w:rPr>
          <w:sz w:val="10"/>
        </w:rPr>
        <w:t xml:space="preserve"> </w:t>
      </w:r>
      <w:r w:rsidRPr="007D2640">
        <w:t xml:space="preserve">etc. </w:t>
      </w:r>
      <w:r w:rsidRPr="007D2640">
        <w:rPr>
          <w:rStyle w:val="StyleBoldUnderline"/>
          <w:sz w:val="20"/>
        </w:rPr>
        <w:t>Women</w:t>
      </w:r>
      <w:r w:rsidRPr="007D2640">
        <w:t xml:space="preserve"> and children below five years </w:t>
      </w:r>
      <w:r>
        <w:rPr>
          <w:sz w:val="10"/>
        </w:rPr>
        <w:t xml:space="preserve"> </w:t>
      </w:r>
      <w:r w:rsidRPr="007D2640">
        <w:rPr>
          <w:sz w:val="10"/>
        </w:rPr>
        <w:t xml:space="preserve"> </w:t>
      </w:r>
      <w:r w:rsidRPr="007D2640">
        <w:t xml:space="preserve">of age </w:t>
      </w:r>
      <w:r w:rsidRPr="007D2640">
        <w:rPr>
          <w:rStyle w:val="StyleBoldUnderline"/>
          <w:sz w:val="20"/>
        </w:rPr>
        <w:t>are most affected</w:t>
      </w:r>
      <w:r w:rsidRPr="007D2640">
        <w:t xml:space="preserve">,- as they are </w:t>
      </w:r>
      <w:r>
        <w:rPr>
          <w:sz w:val="10"/>
        </w:rPr>
        <w:t xml:space="preserve"> </w:t>
      </w:r>
      <w:r w:rsidRPr="007D2640">
        <w:rPr>
          <w:sz w:val="10"/>
        </w:rPr>
        <w:t xml:space="preserve"> </w:t>
      </w:r>
      <w:r w:rsidRPr="007D2640">
        <w:t xml:space="preserve">regularly and severely exposed. There is </w:t>
      </w:r>
      <w:r>
        <w:rPr>
          <w:sz w:val="10"/>
        </w:rPr>
        <w:t xml:space="preserve"> </w:t>
      </w:r>
      <w:r w:rsidRPr="007D2640">
        <w:rPr>
          <w:sz w:val="10"/>
        </w:rPr>
        <w:t xml:space="preserve"> </w:t>
      </w:r>
      <w:r w:rsidRPr="007D2640">
        <w:t xml:space="preserve">a-need to pay more attention to the plight </w:t>
      </w:r>
      <w:r>
        <w:rPr>
          <w:sz w:val="10"/>
        </w:rPr>
        <w:t xml:space="preserve"> </w:t>
      </w:r>
      <w:r w:rsidRPr="007D2640">
        <w:rPr>
          <w:sz w:val="10"/>
        </w:rPr>
        <w:t xml:space="preserve"> </w:t>
      </w:r>
      <w:r w:rsidRPr="007D2640">
        <w:t xml:space="preserve">of hundreds and millions of women and </w:t>
      </w:r>
      <w:r>
        <w:rPr>
          <w:sz w:val="10"/>
        </w:rPr>
        <w:t xml:space="preserve"> </w:t>
      </w:r>
      <w:r w:rsidRPr="007D2640">
        <w:rPr>
          <w:sz w:val="10"/>
        </w:rPr>
        <w:t xml:space="preserve"> </w:t>
      </w:r>
      <w:r w:rsidRPr="007D2640">
        <w:t xml:space="preserve">children living daily with exposure to </w:t>
      </w:r>
      <w:r>
        <w:rPr>
          <w:sz w:val="10"/>
        </w:rPr>
        <w:t xml:space="preserve"> </w:t>
      </w:r>
      <w:r w:rsidRPr="007D2640">
        <w:rPr>
          <w:sz w:val="10"/>
        </w:rPr>
        <w:t xml:space="preserve"> </w:t>
      </w:r>
      <w:r w:rsidRPr="007D2640">
        <w:t xml:space="preserve">Indoor air pollution. </w:t>
      </w:r>
      <w:r w:rsidRPr="007D2640">
        <w:rPr>
          <w:rStyle w:val="StyleBoldUnderline"/>
          <w:sz w:val="20"/>
        </w:rPr>
        <w:t xml:space="preserve">Many actions are </w:t>
      </w:r>
      <w:r>
        <w:rPr>
          <w:rStyle w:val="StyleBoldUnderline"/>
          <w:sz w:val="20"/>
        </w:rPr>
        <w:t xml:space="preserve"> </w:t>
      </w:r>
      <w:r w:rsidRPr="007D2640">
        <w:rPr>
          <w:rStyle w:val="StyleBoldUnderline"/>
          <w:sz w:val="20"/>
        </w:rPr>
        <w:t xml:space="preserve"> required to address this air pollution</w:t>
      </w:r>
      <w:r w:rsidRPr="007D2640">
        <w:t xml:space="preserve">. </w:t>
      </w:r>
      <w:r w:rsidRPr="007D2640">
        <w:rPr>
          <w:rStyle w:val="StyleBoldUnderline"/>
          <w:sz w:val="20"/>
        </w:rPr>
        <w:t xml:space="preserve">A </w:t>
      </w:r>
      <w:r>
        <w:rPr>
          <w:rStyle w:val="StyleBoldUnderline"/>
          <w:sz w:val="20"/>
        </w:rPr>
        <w:t xml:space="preserve"> </w:t>
      </w:r>
      <w:r w:rsidRPr="007D2640">
        <w:rPr>
          <w:rStyle w:val="StyleBoldUnderline"/>
          <w:sz w:val="20"/>
        </w:rPr>
        <w:t xml:space="preserve"> short- and medium-term solution is to </w:t>
      </w:r>
      <w:r>
        <w:rPr>
          <w:rStyle w:val="StyleBoldUnderline"/>
          <w:sz w:val="20"/>
        </w:rPr>
        <w:t xml:space="preserve"> </w:t>
      </w:r>
      <w:r w:rsidRPr="007D2640">
        <w:rPr>
          <w:rStyle w:val="StyleBoldUnderline"/>
          <w:sz w:val="20"/>
        </w:rPr>
        <w:t xml:space="preserve"> design and disseminate efficient smokeless </w:t>
      </w:r>
      <w:r>
        <w:rPr>
          <w:rStyle w:val="StyleBoldUnderline"/>
          <w:sz w:val="20"/>
        </w:rPr>
        <w:t xml:space="preserve"> </w:t>
      </w:r>
      <w:r w:rsidRPr="007D2640">
        <w:rPr>
          <w:rStyle w:val="StyleBoldUnderline"/>
          <w:sz w:val="20"/>
        </w:rPr>
        <w:t xml:space="preserve"> stoves in a cost-effective manner</w:t>
      </w:r>
      <w:r w:rsidRPr="007D2640">
        <w:t xml:space="preserve">. Effective </w:t>
      </w:r>
      <w:r>
        <w:t xml:space="preserve"> </w:t>
      </w:r>
      <w:r w:rsidRPr="007D2640">
        <w:t xml:space="preserve"> price of such a successfully installed stove </w:t>
      </w:r>
      <w:r>
        <w:t xml:space="preserve"> </w:t>
      </w:r>
      <w:r w:rsidRPr="007D2640">
        <w:t xml:space="preserve"> is approximate Rs 2,000 with a lifetime </w:t>
      </w:r>
      <w:r>
        <w:rPr>
          <w:sz w:val="10"/>
        </w:rPr>
        <w:t xml:space="preserve"> </w:t>
      </w:r>
      <w:r w:rsidRPr="007D2640">
        <w:rPr>
          <w:sz w:val="10"/>
        </w:rPr>
        <w:t xml:space="preserve"> </w:t>
      </w:r>
      <w:r w:rsidRPr="007D2640">
        <w:t xml:space="preserve">of 15 years, which may seem to be very </w:t>
      </w:r>
      <w:r>
        <w:rPr>
          <w:sz w:val="10"/>
        </w:rPr>
        <w:t xml:space="preserve"> </w:t>
      </w:r>
      <w:r w:rsidRPr="007D2640">
        <w:rPr>
          <w:sz w:val="10"/>
        </w:rPr>
        <w:t xml:space="preserve"> </w:t>
      </w:r>
      <w:r w:rsidRPr="007D2640">
        <w:t xml:space="preserve">high as compared to stoves currently, </w:t>
      </w:r>
      <w:r>
        <w:rPr>
          <w:sz w:val="10"/>
        </w:rPr>
        <w:t xml:space="preserve"> </w:t>
      </w:r>
      <w:r w:rsidRPr="007D2640">
        <w:rPr>
          <w:sz w:val="10"/>
        </w:rPr>
        <w:t xml:space="preserve"> </w:t>
      </w:r>
      <w:r w:rsidRPr="007D2640">
        <w:t xml:space="preserve">installed under government programmes. </w:t>
      </w:r>
      <w:r>
        <w:rPr>
          <w:sz w:val="10"/>
        </w:rPr>
        <w:t xml:space="preserve"> </w:t>
      </w:r>
      <w:r w:rsidRPr="007D2640">
        <w:rPr>
          <w:sz w:val="10"/>
        </w:rPr>
        <w:t xml:space="preserve"> </w:t>
      </w:r>
      <w:r w:rsidRPr="007D2640">
        <w:t xml:space="preserve">But it should be noted that these less </w:t>
      </w:r>
      <w:r>
        <w:rPr>
          <w:sz w:val="10"/>
        </w:rPr>
        <w:t xml:space="preserve"> </w:t>
      </w:r>
      <w:r w:rsidRPr="007D2640">
        <w:rPr>
          <w:sz w:val="10"/>
        </w:rPr>
        <w:t xml:space="preserve"> </w:t>
      </w:r>
      <w:r w:rsidRPr="007D2640">
        <w:t xml:space="preserve">expensive stoves have a high failure rate </w:t>
      </w:r>
      <w:r>
        <w:rPr>
          <w:sz w:val="10"/>
        </w:rPr>
        <w:t xml:space="preserve"> </w:t>
      </w:r>
      <w:r w:rsidRPr="007D2640">
        <w:rPr>
          <w:sz w:val="10"/>
        </w:rPr>
        <w:t xml:space="preserve"> </w:t>
      </w:r>
      <w:r w:rsidRPr="007D2640">
        <w:t xml:space="preserve">and a very small lifetime, and do not offer </w:t>
      </w:r>
      <w:r>
        <w:rPr>
          <w:sz w:val="10"/>
        </w:rPr>
        <w:t xml:space="preserve"> </w:t>
      </w:r>
      <w:r w:rsidRPr="007D2640">
        <w:rPr>
          <w:sz w:val="10"/>
        </w:rPr>
        <w:t xml:space="preserve"> </w:t>
      </w:r>
      <w:r w:rsidRPr="007D2640">
        <w:t xml:space="preserve">good efficiency . </w:t>
      </w:r>
      <w:r>
        <w:rPr>
          <w:sz w:val="10"/>
        </w:rPr>
        <w:t xml:space="preserve"> </w:t>
      </w:r>
      <w:r w:rsidRPr="007D2640">
        <w:rPr>
          <w:sz w:val="10"/>
        </w:rPr>
        <w:t xml:space="preserve"> </w:t>
      </w:r>
      <w:r w:rsidRPr="007D2640">
        <w:rPr>
          <w:rStyle w:val="StyleBoldUnderline"/>
          <w:sz w:val="20"/>
        </w:rPr>
        <w:t xml:space="preserve">While improved stoves reduce the </w:t>
      </w:r>
      <w:r>
        <w:rPr>
          <w:rStyle w:val="StyleBoldUnderline"/>
          <w:sz w:val="20"/>
        </w:rPr>
        <w:t xml:space="preserve"> </w:t>
      </w:r>
      <w:r w:rsidRPr="007D2640">
        <w:rPr>
          <w:rStyle w:val="StyleBoldUnderline"/>
          <w:sz w:val="20"/>
        </w:rPr>
        <w:t xml:space="preserve"> pollution exposure, they do not eliminate </w:t>
      </w:r>
      <w:r>
        <w:rPr>
          <w:rStyle w:val="StyleBoldUnderline"/>
          <w:sz w:val="20"/>
        </w:rPr>
        <w:t xml:space="preserve"> </w:t>
      </w:r>
      <w:r w:rsidRPr="007D2640">
        <w:rPr>
          <w:rStyle w:val="StyleBoldUnderline"/>
          <w:sz w:val="20"/>
        </w:rPr>
        <w:t xml:space="preserve"> it. In the long term clean fuels would be </w:t>
      </w:r>
      <w:r>
        <w:rPr>
          <w:rStyle w:val="StyleBoldUnderline"/>
          <w:sz w:val="20"/>
        </w:rPr>
        <w:t xml:space="preserve"> </w:t>
      </w:r>
      <w:r w:rsidRPr="007D2640">
        <w:rPr>
          <w:rStyle w:val="StyleBoldUnderline"/>
          <w:sz w:val="20"/>
        </w:rPr>
        <w:t xml:space="preserve"> needed not only to reduce pollution but </w:t>
      </w:r>
      <w:r>
        <w:rPr>
          <w:rStyle w:val="StyleBoldUnderline"/>
          <w:sz w:val="20"/>
        </w:rPr>
        <w:t xml:space="preserve"> </w:t>
      </w:r>
      <w:r w:rsidRPr="007D2640">
        <w:rPr>
          <w:rStyle w:val="StyleBoldUnderline"/>
          <w:sz w:val="20"/>
        </w:rPr>
        <w:t xml:space="preserve"> also to provide convenient and controllable </w:t>
      </w:r>
      <w:r>
        <w:rPr>
          <w:rStyle w:val="StyleBoldUnderline"/>
          <w:sz w:val="20"/>
        </w:rPr>
        <w:t xml:space="preserve"> </w:t>
      </w:r>
      <w:r w:rsidRPr="007D2640">
        <w:rPr>
          <w:rStyle w:val="StyleBoldUnderline"/>
          <w:sz w:val="20"/>
        </w:rPr>
        <w:t xml:space="preserve"> fuels by increasing availability of clean </w:t>
      </w:r>
      <w:r>
        <w:rPr>
          <w:rStyle w:val="StyleBoldUnderline"/>
          <w:sz w:val="20"/>
        </w:rPr>
        <w:t xml:space="preserve"> </w:t>
      </w:r>
      <w:r w:rsidRPr="007D2640">
        <w:rPr>
          <w:rStyle w:val="StyleBoldUnderline"/>
          <w:sz w:val="20"/>
        </w:rPr>
        <w:t xml:space="preserve"> fuels in rural and remote areas</w:t>
      </w:r>
      <w:r w:rsidRPr="007D2640">
        <w:t xml:space="preserve">. Since LPG, </w:t>
      </w:r>
      <w:r>
        <w:rPr>
          <w:sz w:val="10"/>
        </w:rPr>
        <w:t xml:space="preserve"> </w:t>
      </w:r>
      <w:r w:rsidRPr="007D2640">
        <w:rPr>
          <w:sz w:val="10"/>
        </w:rPr>
        <w:t xml:space="preserve"> </w:t>
      </w:r>
      <w:r w:rsidRPr="007D2640">
        <w:t xml:space="preserve">propane, butane are in limited supply and </w:t>
      </w:r>
      <w:r>
        <w:rPr>
          <w:sz w:val="10"/>
        </w:rPr>
        <w:t xml:space="preserve"> </w:t>
      </w:r>
      <w:r w:rsidRPr="007D2640">
        <w:rPr>
          <w:sz w:val="10"/>
        </w:rPr>
        <w:t xml:space="preserve"> </w:t>
      </w:r>
      <w:r w:rsidRPr="007D2640">
        <w:t xml:space="preserve">require heavy initial investment for bottling </w:t>
      </w:r>
      <w:r>
        <w:rPr>
          <w:sz w:val="10"/>
        </w:rPr>
        <w:t xml:space="preserve"> </w:t>
      </w:r>
      <w:r w:rsidRPr="007D2640">
        <w:rPr>
          <w:sz w:val="10"/>
        </w:rPr>
        <w:t xml:space="preserve"> </w:t>
      </w:r>
      <w:r w:rsidRPr="007D2640">
        <w:t xml:space="preserve">plants and cylinders, and availability of </w:t>
      </w:r>
      <w:r>
        <w:rPr>
          <w:sz w:val="10"/>
        </w:rPr>
        <w:t xml:space="preserve"> </w:t>
      </w:r>
      <w:r w:rsidRPr="007D2640">
        <w:rPr>
          <w:sz w:val="10"/>
        </w:rPr>
        <w:t xml:space="preserve"> </w:t>
      </w:r>
      <w:r w:rsidRPr="007D2640">
        <w:t xml:space="preserve">electricity is not reliable and economical </w:t>
      </w:r>
      <w:r>
        <w:rPr>
          <w:sz w:val="10"/>
        </w:rPr>
        <w:t xml:space="preserve"> </w:t>
      </w:r>
      <w:r w:rsidRPr="007D2640">
        <w:rPr>
          <w:sz w:val="10"/>
        </w:rPr>
        <w:t xml:space="preserve"> </w:t>
      </w:r>
      <w:r w:rsidRPr="007D2640">
        <w:t xml:space="preserve">in the rural areas, next best alternative is </w:t>
      </w:r>
      <w:r>
        <w:rPr>
          <w:sz w:val="10"/>
        </w:rPr>
        <w:t xml:space="preserve"> </w:t>
      </w:r>
      <w:r w:rsidRPr="007D2640">
        <w:rPr>
          <w:sz w:val="10"/>
        </w:rPr>
        <w:t xml:space="preserve"> </w:t>
      </w:r>
      <w:r w:rsidRPr="007D2640">
        <w:t xml:space="preserve">kerosene. </w:t>
      </w:r>
      <w:r w:rsidRPr="007D2640">
        <w:rPr>
          <w:rStyle w:val="StyleBoldUnderline"/>
          <w:sz w:val="20"/>
        </w:rPr>
        <w:t xml:space="preserve">There is a need to change the </w:t>
      </w:r>
      <w:r>
        <w:rPr>
          <w:rStyle w:val="StyleBoldUnderline"/>
          <w:sz w:val="20"/>
        </w:rPr>
        <w:t xml:space="preserve"> </w:t>
      </w:r>
      <w:r w:rsidRPr="007D2640">
        <w:rPr>
          <w:rStyle w:val="StyleBoldUnderline"/>
          <w:sz w:val="20"/>
        </w:rPr>
        <w:t xml:space="preserve"> petroleum product policy in a manner to </w:t>
      </w:r>
      <w:r>
        <w:rPr>
          <w:rStyle w:val="StyleBoldUnderline"/>
          <w:sz w:val="20"/>
        </w:rPr>
        <w:t xml:space="preserve"> </w:t>
      </w:r>
      <w:r w:rsidRPr="007D2640">
        <w:rPr>
          <w:rStyle w:val="StyleBoldUnderline"/>
          <w:sz w:val="20"/>
        </w:rPr>
        <w:t xml:space="preserve"> make kerosene available, to the people </w:t>
      </w:r>
      <w:r>
        <w:rPr>
          <w:rStyle w:val="StyleBoldUnderline"/>
          <w:sz w:val="20"/>
        </w:rPr>
        <w:t xml:space="preserve"> </w:t>
      </w:r>
      <w:r w:rsidRPr="007D2640">
        <w:rPr>
          <w:rStyle w:val="StyleBoldUnderline"/>
          <w:sz w:val="20"/>
        </w:rPr>
        <w:t xml:space="preserve"> who are willing and are able to pay for </w:t>
      </w:r>
      <w:r>
        <w:rPr>
          <w:rStyle w:val="StyleBoldUnderline"/>
          <w:sz w:val="20"/>
        </w:rPr>
        <w:t xml:space="preserve"> </w:t>
      </w:r>
      <w:r w:rsidRPr="007D2640">
        <w:rPr>
          <w:rStyle w:val="StyleBoldUnderline"/>
          <w:sz w:val="20"/>
        </w:rPr>
        <w:t xml:space="preserve"> it,.</w:t>
      </w:r>
      <w:r w:rsidRPr="007D2640">
        <w:t xml:space="preserve"> in the open market at an affordable </w:t>
      </w:r>
      <w:r>
        <w:rPr>
          <w:sz w:val="10"/>
        </w:rPr>
        <w:t xml:space="preserve"> </w:t>
      </w:r>
      <w:r w:rsidRPr="007D2640">
        <w:rPr>
          <w:sz w:val="10"/>
        </w:rPr>
        <w:t xml:space="preserve"> </w:t>
      </w:r>
      <w:r w:rsidRPr="007D2640">
        <w:t xml:space="preserve">price. </w:t>
      </w:r>
      <w:r w:rsidRPr="007D2640">
        <w:rPr>
          <w:rStyle w:val="StyleBoldUnderline"/>
          <w:sz w:val="20"/>
        </w:rPr>
        <w:t xml:space="preserve">Government should reformulate its </w:t>
      </w:r>
      <w:r>
        <w:rPr>
          <w:rStyle w:val="StyleBoldUnderline"/>
          <w:sz w:val="20"/>
        </w:rPr>
        <w:t xml:space="preserve"> </w:t>
      </w:r>
      <w:r w:rsidRPr="007D2640">
        <w:rPr>
          <w:rStyle w:val="StyleBoldUnderline"/>
          <w:sz w:val="20"/>
        </w:rPr>
        <w:t xml:space="preserve"> policy to make parallel marketing system </w:t>
      </w:r>
      <w:r>
        <w:rPr>
          <w:rStyle w:val="StyleBoldUnderline"/>
          <w:sz w:val="20"/>
        </w:rPr>
        <w:t xml:space="preserve"> </w:t>
      </w:r>
      <w:r w:rsidRPr="007D2640">
        <w:rPr>
          <w:rStyle w:val="StyleBoldUnderline"/>
          <w:sz w:val="20"/>
        </w:rPr>
        <w:t xml:space="preserve"> for kerosene effective and successful. This </w:t>
      </w:r>
      <w:r>
        <w:rPr>
          <w:rStyle w:val="StyleBoldUnderline"/>
          <w:sz w:val="20"/>
        </w:rPr>
        <w:t xml:space="preserve"> </w:t>
      </w:r>
      <w:r w:rsidRPr="007D2640">
        <w:rPr>
          <w:rStyle w:val="StyleBoldUnderline"/>
          <w:sz w:val="20"/>
        </w:rPr>
        <w:t xml:space="preserve"> will reduce the burden of diseases suffered </w:t>
      </w:r>
      <w:r>
        <w:rPr>
          <w:rStyle w:val="StyleBoldUnderline"/>
          <w:sz w:val="20"/>
        </w:rPr>
        <w:t xml:space="preserve"> </w:t>
      </w:r>
      <w:r w:rsidRPr="007D2640">
        <w:rPr>
          <w:rStyle w:val="StyleBoldUnderline"/>
          <w:sz w:val="20"/>
        </w:rPr>
        <w:t xml:space="preserve"> by a large number of women and children</w:t>
      </w:r>
      <w:r w:rsidRPr="007D2640">
        <w:t xml:space="preserve">, </w:t>
      </w:r>
      <w:r>
        <w:rPr>
          <w:sz w:val="10"/>
        </w:rPr>
        <w:t xml:space="preserve"> </w:t>
      </w:r>
      <w:r w:rsidRPr="007D2640">
        <w:rPr>
          <w:sz w:val="10"/>
        </w:rPr>
        <w:t xml:space="preserve"> </w:t>
      </w:r>
      <w:r w:rsidRPr="007D2640">
        <w:t xml:space="preserve">and will also ease the pressure on forests </w:t>
      </w:r>
      <w:r>
        <w:rPr>
          <w:sz w:val="10"/>
        </w:rPr>
        <w:t xml:space="preserve"> </w:t>
      </w:r>
      <w:r w:rsidRPr="007D2640">
        <w:rPr>
          <w:sz w:val="10"/>
        </w:rPr>
        <w:t xml:space="preserve"> </w:t>
      </w:r>
      <w:r w:rsidRPr="007D2640">
        <w:t xml:space="preserve">and other bio-fuel resources. When the </w:t>
      </w:r>
      <w:r>
        <w:rPr>
          <w:sz w:val="10"/>
        </w:rPr>
        <w:t xml:space="preserve"> </w:t>
      </w:r>
      <w:r w:rsidRPr="007D2640">
        <w:rPr>
          <w:sz w:val="10"/>
        </w:rPr>
        <w:t xml:space="preserve"> </w:t>
      </w:r>
      <w:r w:rsidRPr="007D2640">
        <w:t xml:space="preserve">segment, which can pay, is dealt with the poor who cannot afford to buy commercial </w:t>
      </w:r>
      <w:r>
        <w:rPr>
          <w:sz w:val="10"/>
        </w:rPr>
        <w:t xml:space="preserve"> </w:t>
      </w:r>
      <w:r w:rsidRPr="007D2640">
        <w:rPr>
          <w:sz w:val="10"/>
        </w:rPr>
        <w:t xml:space="preserve"> </w:t>
      </w:r>
      <w:r w:rsidRPr="007D2640">
        <w:t xml:space="preserve">fuels may have less pressure. More surveys </w:t>
      </w:r>
      <w:r>
        <w:rPr>
          <w:sz w:val="10"/>
        </w:rPr>
        <w:t xml:space="preserve"> </w:t>
      </w:r>
      <w:r w:rsidRPr="007D2640">
        <w:rPr>
          <w:sz w:val="10"/>
        </w:rPr>
        <w:t xml:space="preserve"> </w:t>
      </w:r>
      <w:r w:rsidRPr="007D2640">
        <w:t xml:space="preserve">and analytical work is needed to devise </w:t>
      </w:r>
      <w:r>
        <w:rPr>
          <w:sz w:val="10"/>
        </w:rPr>
        <w:t xml:space="preserve"> </w:t>
      </w:r>
      <w:r w:rsidRPr="007D2640">
        <w:rPr>
          <w:sz w:val="10"/>
        </w:rPr>
        <w:t xml:space="preserve"> </w:t>
      </w:r>
      <w:r w:rsidRPr="007D2640">
        <w:t xml:space="preserve">cost effective strategies and comparison </w:t>
      </w:r>
      <w:r>
        <w:rPr>
          <w:sz w:val="10"/>
        </w:rPr>
        <w:t xml:space="preserve"> </w:t>
      </w:r>
      <w:r w:rsidRPr="007D2640">
        <w:rPr>
          <w:sz w:val="10"/>
        </w:rPr>
        <w:t xml:space="preserve"> </w:t>
      </w:r>
      <w:r w:rsidRPr="007D2640">
        <w:t xml:space="preserve">of alternatives. High occurrence of indoor </w:t>
      </w:r>
      <w:r>
        <w:rPr>
          <w:sz w:val="10"/>
        </w:rPr>
        <w:t xml:space="preserve"> </w:t>
      </w:r>
      <w:r w:rsidRPr="007D2640">
        <w:rPr>
          <w:sz w:val="10"/>
        </w:rPr>
        <w:t xml:space="preserve"> </w:t>
      </w:r>
      <w:r w:rsidRPr="007D2640">
        <w:t xml:space="preserve">air' pollution signifies inequalities in </w:t>
      </w:r>
      <w:r>
        <w:rPr>
          <w:sz w:val="10"/>
        </w:rPr>
        <w:t xml:space="preserve"> </w:t>
      </w:r>
      <w:r w:rsidRPr="007D2640">
        <w:rPr>
          <w:sz w:val="10"/>
        </w:rPr>
        <w:t xml:space="preserve"> </w:t>
      </w:r>
      <w:r w:rsidRPr="007D2640">
        <w:t xml:space="preserve">environmental policies, energy policies </w:t>
      </w:r>
      <w:r>
        <w:rPr>
          <w:sz w:val="10"/>
        </w:rPr>
        <w:t xml:space="preserve"> </w:t>
      </w:r>
      <w:r w:rsidRPr="007D2640">
        <w:rPr>
          <w:sz w:val="10"/>
        </w:rPr>
        <w:t xml:space="preserve"> </w:t>
      </w:r>
      <w:r w:rsidRPr="007D2640">
        <w:t>and health policies.</w:t>
      </w:r>
    </w:p>
    <w:sectPr w:rsidR="00812244" w:rsidRPr="005A2163" w:rsidSect="00356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C76BCB" w14:textId="77777777" w:rsidR="00245F57" w:rsidRDefault="00245F57" w:rsidP="00E46E7E">
      <w:r>
        <w:separator/>
      </w:r>
    </w:p>
  </w:endnote>
  <w:endnote w:type="continuationSeparator" w:id="0">
    <w:p w14:paraId="5409E4E0" w14:textId="77777777" w:rsidR="00245F57" w:rsidRDefault="00245F5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Palatino Italic">
    <w:altName w:val="Mangal"/>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4DBA63" w14:textId="77777777" w:rsidR="00245F57" w:rsidRDefault="00245F57" w:rsidP="00E46E7E">
      <w:r>
        <w:separator/>
      </w:r>
    </w:p>
  </w:footnote>
  <w:footnote w:type="continuationSeparator" w:id="0">
    <w:p w14:paraId="217E401E" w14:textId="77777777" w:rsidR="00245F57" w:rsidRDefault="00245F5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F653C"/>
    <w:multiLevelType w:val="hybridMultilevel"/>
    <w:tmpl w:val="8E6E9182"/>
    <w:lvl w:ilvl="0" w:tplc="4F12DAC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44D"/>
    <w:rsid w:val="00004D37"/>
    <w:rsid w:val="00013F0A"/>
    <w:rsid w:val="000140EC"/>
    <w:rsid w:val="00016A35"/>
    <w:rsid w:val="00040595"/>
    <w:rsid w:val="00044B14"/>
    <w:rsid w:val="00044CCF"/>
    <w:rsid w:val="00050657"/>
    <w:rsid w:val="0005174E"/>
    <w:rsid w:val="0007666C"/>
    <w:rsid w:val="00077843"/>
    <w:rsid w:val="00091E72"/>
    <w:rsid w:val="0009266D"/>
    <w:rsid w:val="000A2980"/>
    <w:rsid w:val="000A683D"/>
    <w:rsid w:val="000B0C2B"/>
    <w:rsid w:val="000B1631"/>
    <w:rsid w:val="000C16B3"/>
    <w:rsid w:val="000C5CCA"/>
    <w:rsid w:val="000C6DBE"/>
    <w:rsid w:val="000D120E"/>
    <w:rsid w:val="000D329E"/>
    <w:rsid w:val="000D7786"/>
    <w:rsid w:val="000E655B"/>
    <w:rsid w:val="000F38AD"/>
    <w:rsid w:val="000F6C90"/>
    <w:rsid w:val="00105064"/>
    <w:rsid w:val="00116463"/>
    <w:rsid w:val="00123D6E"/>
    <w:rsid w:val="001379DA"/>
    <w:rsid w:val="00137D26"/>
    <w:rsid w:val="001408C0"/>
    <w:rsid w:val="00143FD7"/>
    <w:rsid w:val="001463FB"/>
    <w:rsid w:val="00146A86"/>
    <w:rsid w:val="00147B54"/>
    <w:rsid w:val="00151D91"/>
    <w:rsid w:val="00152D8D"/>
    <w:rsid w:val="00154934"/>
    <w:rsid w:val="00185724"/>
    <w:rsid w:val="001861E7"/>
    <w:rsid w:val="00186DB7"/>
    <w:rsid w:val="001B1DE3"/>
    <w:rsid w:val="001B48AC"/>
    <w:rsid w:val="001C167C"/>
    <w:rsid w:val="001C3682"/>
    <w:rsid w:val="001C3F4B"/>
    <w:rsid w:val="001C56AF"/>
    <w:rsid w:val="001D72CF"/>
    <w:rsid w:val="001D7626"/>
    <w:rsid w:val="00201A72"/>
    <w:rsid w:val="002034F5"/>
    <w:rsid w:val="002052AB"/>
    <w:rsid w:val="0020755F"/>
    <w:rsid w:val="00220161"/>
    <w:rsid w:val="0022595E"/>
    <w:rsid w:val="00231548"/>
    <w:rsid w:val="00236AE7"/>
    <w:rsid w:val="00245F57"/>
    <w:rsid w:val="0025611E"/>
    <w:rsid w:val="002613DA"/>
    <w:rsid w:val="00264EF4"/>
    <w:rsid w:val="00274604"/>
    <w:rsid w:val="002818CB"/>
    <w:rsid w:val="00284124"/>
    <w:rsid w:val="002B6353"/>
    <w:rsid w:val="002B68C8"/>
    <w:rsid w:val="002E1B85"/>
    <w:rsid w:val="002E29E7"/>
    <w:rsid w:val="002E79DE"/>
    <w:rsid w:val="002F35F4"/>
    <w:rsid w:val="002F3E28"/>
    <w:rsid w:val="002F40E6"/>
    <w:rsid w:val="00303E5B"/>
    <w:rsid w:val="00313226"/>
    <w:rsid w:val="0031425E"/>
    <w:rsid w:val="00314B79"/>
    <w:rsid w:val="00320120"/>
    <w:rsid w:val="003214C5"/>
    <w:rsid w:val="00325059"/>
    <w:rsid w:val="00327EE8"/>
    <w:rsid w:val="00347FBA"/>
    <w:rsid w:val="00350772"/>
    <w:rsid w:val="00355828"/>
    <w:rsid w:val="003563C7"/>
    <w:rsid w:val="00357719"/>
    <w:rsid w:val="00364BFF"/>
    <w:rsid w:val="0037164B"/>
    <w:rsid w:val="00374144"/>
    <w:rsid w:val="00376510"/>
    <w:rsid w:val="00377BA9"/>
    <w:rsid w:val="00386185"/>
    <w:rsid w:val="00387046"/>
    <w:rsid w:val="0039141F"/>
    <w:rsid w:val="00393B78"/>
    <w:rsid w:val="003A2E6D"/>
    <w:rsid w:val="003B208C"/>
    <w:rsid w:val="003B3EC7"/>
    <w:rsid w:val="003B442C"/>
    <w:rsid w:val="003E4323"/>
    <w:rsid w:val="003E72EC"/>
    <w:rsid w:val="003F2F65"/>
    <w:rsid w:val="003F42AF"/>
    <w:rsid w:val="003F4C29"/>
    <w:rsid w:val="00402903"/>
    <w:rsid w:val="00404293"/>
    <w:rsid w:val="00412F6D"/>
    <w:rsid w:val="00421F1F"/>
    <w:rsid w:val="00425B6E"/>
    <w:rsid w:val="0042635A"/>
    <w:rsid w:val="004338C8"/>
    <w:rsid w:val="00442B8E"/>
    <w:rsid w:val="00445326"/>
    <w:rsid w:val="00450D6C"/>
    <w:rsid w:val="00466B6F"/>
    <w:rsid w:val="00473108"/>
    <w:rsid w:val="004837D8"/>
    <w:rsid w:val="00484341"/>
    <w:rsid w:val="004939CE"/>
    <w:rsid w:val="004A4FCC"/>
    <w:rsid w:val="004B3188"/>
    <w:rsid w:val="004B3DB3"/>
    <w:rsid w:val="004B4D56"/>
    <w:rsid w:val="004B7738"/>
    <w:rsid w:val="004C0B3A"/>
    <w:rsid w:val="004C600E"/>
    <w:rsid w:val="004C63B5"/>
    <w:rsid w:val="004C6751"/>
    <w:rsid w:val="004C6BFA"/>
    <w:rsid w:val="004D1A9D"/>
    <w:rsid w:val="004D29CF"/>
    <w:rsid w:val="004D30A2"/>
    <w:rsid w:val="004D452A"/>
    <w:rsid w:val="004D461E"/>
    <w:rsid w:val="004E4C46"/>
    <w:rsid w:val="004E522C"/>
    <w:rsid w:val="004F2E61"/>
    <w:rsid w:val="004F3795"/>
    <w:rsid w:val="004F6374"/>
    <w:rsid w:val="00503525"/>
    <w:rsid w:val="005164A7"/>
    <w:rsid w:val="00517479"/>
    <w:rsid w:val="00522E90"/>
    <w:rsid w:val="005311D2"/>
    <w:rsid w:val="00544550"/>
    <w:rsid w:val="00552EB0"/>
    <w:rsid w:val="0055405F"/>
    <w:rsid w:val="005736A6"/>
    <w:rsid w:val="005A0BE5"/>
    <w:rsid w:val="005A2163"/>
    <w:rsid w:val="005B4A40"/>
    <w:rsid w:val="005C0E1F"/>
    <w:rsid w:val="005E0D2B"/>
    <w:rsid w:val="005E2C99"/>
    <w:rsid w:val="005E5C36"/>
    <w:rsid w:val="005F046D"/>
    <w:rsid w:val="005F14D3"/>
    <w:rsid w:val="00604D41"/>
    <w:rsid w:val="00613121"/>
    <w:rsid w:val="00615982"/>
    <w:rsid w:val="00634E46"/>
    <w:rsid w:val="00652A92"/>
    <w:rsid w:val="00655F43"/>
    <w:rsid w:val="00664F85"/>
    <w:rsid w:val="00665234"/>
    <w:rsid w:val="00672258"/>
    <w:rsid w:val="006751D4"/>
    <w:rsid w:val="0067575B"/>
    <w:rsid w:val="00681EDD"/>
    <w:rsid w:val="00682FE5"/>
    <w:rsid w:val="00692C26"/>
    <w:rsid w:val="006937A2"/>
    <w:rsid w:val="0069466F"/>
    <w:rsid w:val="006C0124"/>
    <w:rsid w:val="006C033B"/>
    <w:rsid w:val="006C034C"/>
    <w:rsid w:val="006C0E66"/>
    <w:rsid w:val="006C5B50"/>
    <w:rsid w:val="006D498C"/>
    <w:rsid w:val="006F2D3D"/>
    <w:rsid w:val="00700835"/>
    <w:rsid w:val="007213EF"/>
    <w:rsid w:val="00722631"/>
    <w:rsid w:val="00723728"/>
    <w:rsid w:val="00726F87"/>
    <w:rsid w:val="007333B9"/>
    <w:rsid w:val="007372DA"/>
    <w:rsid w:val="00741B98"/>
    <w:rsid w:val="00742ABC"/>
    <w:rsid w:val="007523ED"/>
    <w:rsid w:val="0075320D"/>
    <w:rsid w:val="00753ED2"/>
    <w:rsid w:val="00771D08"/>
    <w:rsid w:val="007730D0"/>
    <w:rsid w:val="00791B7D"/>
    <w:rsid w:val="007A3515"/>
    <w:rsid w:val="007A4177"/>
    <w:rsid w:val="007B5CA5"/>
    <w:rsid w:val="007C0FED"/>
    <w:rsid w:val="007D7924"/>
    <w:rsid w:val="007E25EF"/>
    <w:rsid w:val="007E470C"/>
    <w:rsid w:val="007E5A5C"/>
    <w:rsid w:val="007E5F71"/>
    <w:rsid w:val="00812244"/>
    <w:rsid w:val="00821415"/>
    <w:rsid w:val="0082417D"/>
    <w:rsid w:val="00831AF7"/>
    <w:rsid w:val="0083544D"/>
    <w:rsid w:val="0083768F"/>
    <w:rsid w:val="0084261D"/>
    <w:rsid w:val="008474B5"/>
    <w:rsid w:val="008555C0"/>
    <w:rsid w:val="008602E9"/>
    <w:rsid w:val="00863BC7"/>
    <w:rsid w:val="008728FE"/>
    <w:rsid w:val="00873EEA"/>
    <w:rsid w:val="00880B25"/>
    <w:rsid w:val="00885484"/>
    <w:rsid w:val="00891CCE"/>
    <w:rsid w:val="00894ED7"/>
    <w:rsid w:val="008E1E71"/>
    <w:rsid w:val="008E2402"/>
    <w:rsid w:val="008E5DE9"/>
    <w:rsid w:val="008F7EF4"/>
    <w:rsid w:val="00901506"/>
    <w:rsid w:val="0091595A"/>
    <w:rsid w:val="009165EA"/>
    <w:rsid w:val="00917621"/>
    <w:rsid w:val="0092452D"/>
    <w:rsid w:val="009247AF"/>
    <w:rsid w:val="00931A43"/>
    <w:rsid w:val="00940B7E"/>
    <w:rsid w:val="00941847"/>
    <w:rsid w:val="009801C6"/>
    <w:rsid w:val="009818DF"/>
    <w:rsid w:val="009829F2"/>
    <w:rsid w:val="00984ABE"/>
    <w:rsid w:val="00993F61"/>
    <w:rsid w:val="009A7477"/>
    <w:rsid w:val="009B0746"/>
    <w:rsid w:val="009C00B8"/>
    <w:rsid w:val="009C198B"/>
    <w:rsid w:val="009D207E"/>
    <w:rsid w:val="009E5822"/>
    <w:rsid w:val="009E691A"/>
    <w:rsid w:val="009E69FB"/>
    <w:rsid w:val="009F6F66"/>
    <w:rsid w:val="00A030B1"/>
    <w:rsid w:val="00A074CB"/>
    <w:rsid w:val="00A11BFB"/>
    <w:rsid w:val="00A3650F"/>
    <w:rsid w:val="00A369C4"/>
    <w:rsid w:val="00A43CBB"/>
    <w:rsid w:val="00A47986"/>
    <w:rsid w:val="00A61B69"/>
    <w:rsid w:val="00A6463C"/>
    <w:rsid w:val="00A65984"/>
    <w:rsid w:val="00A722F8"/>
    <w:rsid w:val="00A91A24"/>
    <w:rsid w:val="00AB5B6A"/>
    <w:rsid w:val="00AC0E58"/>
    <w:rsid w:val="00AC0E99"/>
    <w:rsid w:val="00AC7209"/>
    <w:rsid w:val="00AC753B"/>
    <w:rsid w:val="00AE140D"/>
    <w:rsid w:val="00AE5646"/>
    <w:rsid w:val="00AF1E67"/>
    <w:rsid w:val="00AF5046"/>
    <w:rsid w:val="00AF66EF"/>
    <w:rsid w:val="00AF70D4"/>
    <w:rsid w:val="00B03546"/>
    <w:rsid w:val="00B0542E"/>
    <w:rsid w:val="00B13C74"/>
    <w:rsid w:val="00B169A1"/>
    <w:rsid w:val="00B24BAC"/>
    <w:rsid w:val="00B26AB2"/>
    <w:rsid w:val="00B26EE3"/>
    <w:rsid w:val="00B33E0C"/>
    <w:rsid w:val="00B3409E"/>
    <w:rsid w:val="00B415CC"/>
    <w:rsid w:val="00B41DEA"/>
    <w:rsid w:val="00B45FE9"/>
    <w:rsid w:val="00B559B3"/>
    <w:rsid w:val="00B55D49"/>
    <w:rsid w:val="00B64910"/>
    <w:rsid w:val="00B65E97"/>
    <w:rsid w:val="00B72ADA"/>
    <w:rsid w:val="00B84180"/>
    <w:rsid w:val="00B85E90"/>
    <w:rsid w:val="00B908F6"/>
    <w:rsid w:val="00B9347E"/>
    <w:rsid w:val="00BB712A"/>
    <w:rsid w:val="00BC060F"/>
    <w:rsid w:val="00BC2ADD"/>
    <w:rsid w:val="00BE0282"/>
    <w:rsid w:val="00BE63EA"/>
    <w:rsid w:val="00BF466A"/>
    <w:rsid w:val="00C13765"/>
    <w:rsid w:val="00C2611A"/>
    <w:rsid w:val="00C3633E"/>
    <w:rsid w:val="00C42A3C"/>
    <w:rsid w:val="00C55C50"/>
    <w:rsid w:val="00C6757A"/>
    <w:rsid w:val="00C67960"/>
    <w:rsid w:val="00C80EF7"/>
    <w:rsid w:val="00C93B03"/>
    <w:rsid w:val="00C95B18"/>
    <w:rsid w:val="00C963FF"/>
    <w:rsid w:val="00CA1A15"/>
    <w:rsid w:val="00CB11A3"/>
    <w:rsid w:val="00CB1EA5"/>
    <w:rsid w:val="00CC5B6A"/>
    <w:rsid w:val="00CD2C6D"/>
    <w:rsid w:val="00CE4141"/>
    <w:rsid w:val="00CF1A0F"/>
    <w:rsid w:val="00D11AA4"/>
    <w:rsid w:val="00D1472A"/>
    <w:rsid w:val="00D1536B"/>
    <w:rsid w:val="00D15EBC"/>
    <w:rsid w:val="00D21CA5"/>
    <w:rsid w:val="00D25417"/>
    <w:rsid w:val="00D36252"/>
    <w:rsid w:val="00D4330B"/>
    <w:rsid w:val="00D44DB4"/>
    <w:rsid w:val="00D460F1"/>
    <w:rsid w:val="00D51B44"/>
    <w:rsid w:val="00D545D4"/>
    <w:rsid w:val="00D57EF7"/>
    <w:rsid w:val="00D6085D"/>
    <w:rsid w:val="00D62A25"/>
    <w:rsid w:val="00D63480"/>
    <w:rsid w:val="00D66D57"/>
    <w:rsid w:val="00D71F2F"/>
    <w:rsid w:val="00D74059"/>
    <w:rsid w:val="00D81480"/>
    <w:rsid w:val="00D8365B"/>
    <w:rsid w:val="00D91093"/>
    <w:rsid w:val="00DA2E40"/>
    <w:rsid w:val="00DA41E1"/>
    <w:rsid w:val="00DA5BF8"/>
    <w:rsid w:val="00DC71AA"/>
    <w:rsid w:val="00DD2FAB"/>
    <w:rsid w:val="00DE0562"/>
    <w:rsid w:val="00DE18D2"/>
    <w:rsid w:val="00DE627C"/>
    <w:rsid w:val="00DF142C"/>
    <w:rsid w:val="00DF1850"/>
    <w:rsid w:val="00DF5135"/>
    <w:rsid w:val="00E017D2"/>
    <w:rsid w:val="00E14C42"/>
    <w:rsid w:val="00E330E7"/>
    <w:rsid w:val="00E33FBA"/>
    <w:rsid w:val="00E4579C"/>
    <w:rsid w:val="00E458C5"/>
    <w:rsid w:val="00E46E7E"/>
    <w:rsid w:val="00E52A0A"/>
    <w:rsid w:val="00E72938"/>
    <w:rsid w:val="00E73239"/>
    <w:rsid w:val="00E95631"/>
    <w:rsid w:val="00EA3C41"/>
    <w:rsid w:val="00EC56B0"/>
    <w:rsid w:val="00EC6C6C"/>
    <w:rsid w:val="00ED2F00"/>
    <w:rsid w:val="00ED7C22"/>
    <w:rsid w:val="00EF33C2"/>
    <w:rsid w:val="00EF520F"/>
    <w:rsid w:val="00F022EE"/>
    <w:rsid w:val="00F033B5"/>
    <w:rsid w:val="00F1173B"/>
    <w:rsid w:val="00F13FF8"/>
    <w:rsid w:val="00F259D1"/>
    <w:rsid w:val="00F33649"/>
    <w:rsid w:val="00F36A67"/>
    <w:rsid w:val="00F42F90"/>
    <w:rsid w:val="00F45F2E"/>
    <w:rsid w:val="00F63D35"/>
    <w:rsid w:val="00F81B85"/>
    <w:rsid w:val="00F8278E"/>
    <w:rsid w:val="00F82AAD"/>
    <w:rsid w:val="00F82E18"/>
    <w:rsid w:val="00F90837"/>
    <w:rsid w:val="00FA538E"/>
    <w:rsid w:val="00FC36D6"/>
    <w:rsid w:val="00FD288F"/>
    <w:rsid w:val="00FD2AA5"/>
    <w:rsid w:val="00FD50BA"/>
    <w:rsid w:val="00FE4803"/>
    <w:rsid w:val="00FE7A71"/>
    <w:rsid w:val="00FF4133"/>
    <w:rsid w:val="00FF6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4994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66E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F66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F66E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w:basedOn w:val="Normal"/>
    <w:next w:val="Normal"/>
    <w:link w:val="Heading3Char"/>
    <w:uiPriority w:val="3"/>
    <w:qFormat/>
    <w:rsid w:val="00AF66E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F66E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F66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6EF"/>
  </w:style>
  <w:style w:type="character" w:styleId="Emphasis">
    <w:name w:val="Emphasis"/>
    <w:aliases w:val="Evidence,Minimized,minimized,Highlighted,tag2,Size 10,emphasis in card,CD Card,ED - Tag,Underlined,emphasis"/>
    <w:basedOn w:val="DefaultParagraphFont"/>
    <w:uiPriority w:val="7"/>
    <w:qFormat/>
    <w:rsid w:val="00AF66E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F66E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F66EF"/>
    <w:rPr>
      <w:rFonts w:ascii="Calibri" w:eastAsiaTheme="majorEastAsia" w:hAnsi="Calibri" w:cstheme="majorBidi"/>
      <w:b/>
      <w:bCs/>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rsid w:val="00AF66E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AF66E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F66EF"/>
    <w:rPr>
      <w:b/>
      <w:bCs/>
      <w:sz w:val="26"/>
      <w:u w:val="non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
    <w:basedOn w:val="DefaultParagraphFont"/>
    <w:uiPriority w:val="6"/>
    <w:qFormat/>
    <w:rsid w:val="00AF66E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F66EF"/>
    <w:pPr>
      <w:tabs>
        <w:tab w:val="center" w:pos="4680"/>
        <w:tab w:val="right" w:pos="9360"/>
      </w:tabs>
    </w:pPr>
  </w:style>
  <w:style w:type="character" w:customStyle="1" w:styleId="HeaderChar">
    <w:name w:val="Header Char"/>
    <w:basedOn w:val="DefaultParagraphFont"/>
    <w:link w:val="Header"/>
    <w:uiPriority w:val="99"/>
    <w:rsid w:val="00AF66EF"/>
    <w:rPr>
      <w:rFonts w:ascii="Calibri" w:eastAsiaTheme="minorHAnsi" w:hAnsi="Calibri" w:cs="Calibri"/>
      <w:sz w:val="22"/>
      <w:szCs w:val="22"/>
    </w:rPr>
  </w:style>
  <w:style w:type="paragraph" w:styleId="Footer">
    <w:name w:val="footer"/>
    <w:basedOn w:val="Normal"/>
    <w:link w:val="FooterChar"/>
    <w:uiPriority w:val="99"/>
    <w:rsid w:val="00AF66EF"/>
    <w:pPr>
      <w:tabs>
        <w:tab w:val="center" w:pos="4680"/>
        <w:tab w:val="right" w:pos="9360"/>
      </w:tabs>
    </w:pPr>
  </w:style>
  <w:style w:type="character" w:customStyle="1" w:styleId="FooterChar">
    <w:name w:val="Footer Char"/>
    <w:basedOn w:val="DefaultParagraphFont"/>
    <w:link w:val="Footer"/>
    <w:uiPriority w:val="99"/>
    <w:rsid w:val="00AF66E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
    <w:basedOn w:val="DefaultParagraphFont"/>
    <w:uiPriority w:val="99"/>
    <w:rsid w:val="00AF66EF"/>
    <w:rPr>
      <w:color w:val="auto"/>
      <w:u w:val="non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CardIndented">
    <w:name w:val="Card (Indented)"/>
    <w:basedOn w:val="Normal"/>
    <w:qFormat/>
    <w:rsid w:val="008E1E71"/>
    <w:pPr>
      <w:ind w:left="288"/>
    </w:pPr>
  </w:style>
  <w:style w:type="paragraph" w:styleId="NormalWeb">
    <w:name w:val="Normal (Web)"/>
    <w:basedOn w:val="Normal"/>
    <w:uiPriority w:val="99"/>
    <w:unhideWhenUsed/>
    <w:rsid w:val="002818CB"/>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0C5CCA"/>
  </w:style>
  <w:style w:type="character" w:customStyle="1" w:styleId="TitleChar">
    <w:name w:val="Title Char"/>
    <w:basedOn w:val="DefaultParagraphFont"/>
    <w:link w:val="Title"/>
    <w:uiPriority w:val="5"/>
    <w:qFormat/>
    <w:rsid w:val="00DE18D2"/>
    <w:rPr>
      <w:rFonts w:ascii="Times New Roman" w:hAnsi="Times New Roman"/>
      <w:sz w:val="22"/>
      <w:u w:val="single"/>
    </w:rPr>
  </w:style>
  <w:style w:type="character" w:customStyle="1" w:styleId="underline">
    <w:name w:val="underline"/>
    <w:basedOn w:val="DefaultParagraphFont"/>
    <w:link w:val="textbold"/>
    <w:qFormat/>
    <w:rsid w:val="00DE18D2"/>
    <w:rPr>
      <w:rFonts w:ascii="Times New Roman" w:hAnsi="Times New Roman"/>
      <w:sz w:val="22"/>
      <w:u w:val="single"/>
    </w:rPr>
  </w:style>
  <w:style w:type="paragraph" w:customStyle="1" w:styleId="textbold">
    <w:name w:val="text bold"/>
    <w:basedOn w:val="Normal"/>
    <w:link w:val="underline"/>
    <w:rsid w:val="00DE18D2"/>
    <w:pPr>
      <w:ind w:left="720"/>
      <w:jc w:val="both"/>
    </w:pPr>
    <w:rPr>
      <w:u w:val="single"/>
    </w:rPr>
  </w:style>
  <w:style w:type="paragraph" w:styleId="Title">
    <w:name w:val="Title"/>
    <w:basedOn w:val="Normal"/>
    <w:next w:val="Normal"/>
    <w:link w:val="TitleChar"/>
    <w:uiPriority w:val="5"/>
    <w:qFormat/>
    <w:rsid w:val="00DE18D2"/>
    <w:pPr>
      <w:pBdr>
        <w:bottom w:val="single" w:sz="8" w:space="4" w:color="4F81BD"/>
      </w:pBdr>
      <w:spacing w:after="300"/>
      <w:contextualSpacing/>
    </w:pPr>
    <w:rPr>
      <w:u w:val="single"/>
    </w:rPr>
  </w:style>
  <w:style w:type="character" w:customStyle="1" w:styleId="TitleChar1">
    <w:name w:val="Title Char1"/>
    <w:basedOn w:val="DefaultParagraphFont"/>
    <w:uiPriority w:val="10"/>
    <w:rsid w:val="00DE18D2"/>
    <w:rPr>
      <w:rFonts w:asciiTheme="majorHAnsi" w:eastAsiaTheme="majorEastAsia" w:hAnsiTheme="majorHAnsi" w:cstheme="majorBidi"/>
      <w:color w:val="17365D" w:themeColor="text2" w:themeShade="BF"/>
      <w:spacing w:val="5"/>
      <w:kern w:val="28"/>
      <w:sz w:val="52"/>
      <w:szCs w:val="52"/>
    </w:rPr>
  </w:style>
  <w:style w:type="character" w:customStyle="1" w:styleId="TagGreg">
    <w:name w:val="TagGreg"/>
    <w:basedOn w:val="DefaultParagraphFont"/>
    <w:uiPriority w:val="1"/>
    <w:qFormat/>
    <w:rsid w:val="000D329E"/>
    <w:rPr>
      <w:b/>
      <w:sz w:val="24"/>
    </w:rPr>
  </w:style>
  <w:style w:type="character" w:customStyle="1" w:styleId="StyleBold">
    <w:name w:val="Style Bold"/>
    <w:basedOn w:val="DefaultParagraphFont"/>
    <w:uiPriority w:val="9"/>
    <w:semiHidden/>
    <w:rsid w:val="00AF66EF"/>
    <w:rPr>
      <w:b/>
      <w:bCs/>
    </w:rPr>
  </w:style>
  <w:style w:type="character" w:styleId="FollowedHyperlink">
    <w:name w:val="FollowedHyperlink"/>
    <w:basedOn w:val="DefaultParagraphFont"/>
    <w:uiPriority w:val="99"/>
    <w:semiHidden/>
    <w:rsid w:val="00AF66E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66E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F66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F66E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w:basedOn w:val="Normal"/>
    <w:next w:val="Normal"/>
    <w:link w:val="Heading3Char"/>
    <w:uiPriority w:val="3"/>
    <w:qFormat/>
    <w:rsid w:val="00AF66E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F66E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F66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6EF"/>
  </w:style>
  <w:style w:type="character" w:styleId="Emphasis">
    <w:name w:val="Emphasis"/>
    <w:aliases w:val="Evidence,Minimized,minimized,Highlighted,tag2,Size 10,emphasis in card,CD Card,ED - Tag,Underlined,emphasis"/>
    <w:basedOn w:val="DefaultParagraphFont"/>
    <w:uiPriority w:val="7"/>
    <w:qFormat/>
    <w:rsid w:val="00AF66E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F66E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F66EF"/>
    <w:rPr>
      <w:rFonts w:ascii="Calibri" w:eastAsiaTheme="majorEastAsia" w:hAnsi="Calibri" w:cstheme="majorBidi"/>
      <w:b/>
      <w:bCs/>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3"/>
    <w:rsid w:val="00AF66E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AF66E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F66EF"/>
    <w:rPr>
      <w:b/>
      <w:bCs/>
      <w:sz w:val="26"/>
      <w:u w:val="non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
    <w:basedOn w:val="DefaultParagraphFont"/>
    <w:uiPriority w:val="6"/>
    <w:qFormat/>
    <w:rsid w:val="00AF66E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F66EF"/>
    <w:pPr>
      <w:tabs>
        <w:tab w:val="center" w:pos="4680"/>
        <w:tab w:val="right" w:pos="9360"/>
      </w:tabs>
    </w:pPr>
  </w:style>
  <w:style w:type="character" w:customStyle="1" w:styleId="HeaderChar">
    <w:name w:val="Header Char"/>
    <w:basedOn w:val="DefaultParagraphFont"/>
    <w:link w:val="Header"/>
    <w:uiPriority w:val="99"/>
    <w:rsid w:val="00AF66EF"/>
    <w:rPr>
      <w:rFonts w:ascii="Calibri" w:eastAsiaTheme="minorHAnsi" w:hAnsi="Calibri" w:cs="Calibri"/>
      <w:sz w:val="22"/>
      <w:szCs w:val="22"/>
    </w:rPr>
  </w:style>
  <w:style w:type="paragraph" w:styleId="Footer">
    <w:name w:val="footer"/>
    <w:basedOn w:val="Normal"/>
    <w:link w:val="FooterChar"/>
    <w:uiPriority w:val="99"/>
    <w:rsid w:val="00AF66EF"/>
    <w:pPr>
      <w:tabs>
        <w:tab w:val="center" w:pos="4680"/>
        <w:tab w:val="right" w:pos="9360"/>
      </w:tabs>
    </w:pPr>
  </w:style>
  <w:style w:type="character" w:customStyle="1" w:styleId="FooterChar">
    <w:name w:val="Footer Char"/>
    <w:basedOn w:val="DefaultParagraphFont"/>
    <w:link w:val="Footer"/>
    <w:uiPriority w:val="99"/>
    <w:rsid w:val="00AF66E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
    <w:basedOn w:val="DefaultParagraphFont"/>
    <w:uiPriority w:val="99"/>
    <w:rsid w:val="00AF66EF"/>
    <w:rPr>
      <w:color w:val="auto"/>
      <w:u w:val="non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CardIndented">
    <w:name w:val="Card (Indented)"/>
    <w:basedOn w:val="Normal"/>
    <w:qFormat/>
    <w:rsid w:val="008E1E71"/>
    <w:pPr>
      <w:ind w:left="288"/>
    </w:pPr>
  </w:style>
  <w:style w:type="paragraph" w:styleId="NormalWeb">
    <w:name w:val="Normal (Web)"/>
    <w:basedOn w:val="Normal"/>
    <w:uiPriority w:val="99"/>
    <w:unhideWhenUsed/>
    <w:rsid w:val="002818CB"/>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0C5CCA"/>
  </w:style>
  <w:style w:type="character" w:customStyle="1" w:styleId="TitleChar">
    <w:name w:val="Title Char"/>
    <w:basedOn w:val="DefaultParagraphFont"/>
    <w:link w:val="Title"/>
    <w:uiPriority w:val="5"/>
    <w:qFormat/>
    <w:rsid w:val="00DE18D2"/>
    <w:rPr>
      <w:rFonts w:ascii="Times New Roman" w:hAnsi="Times New Roman"/>
      <w:sz w:val="22"/>
      <w:u w:val="single"/>
    </w:rPr>
  </w:style>
  <w:style w:type="character" w:customStyle="1" w:styleId="underline">
    <w:name w:val="underline"/>
    <w:basedOn w:val="DefaultParagraphFont"/>
    <w:link w:val="textbold"/>
    <w:qFormat/>
    <w:rsid w:val="00DE18D2"/>
    <w:rPr>
      <w:rFonts w:ascii="Times New Roman" w:hAnsi="Times New Roman"/>
      <w:sz w:val="22"/>
      <w:u w:val="single"/>
    </w:rPr>
  </w:style>
  <w:style w:type="paragraph" w:customStyle="1" w:styleId="textbold">
    <w:name w:val="text bold"/>
    <w:basedOn w:val="Normal"/>
    <w:link w:val="underline"/>
    <w:rsid w:val="00DE18D2"/>
    <w:pPr>
      <w:ind w:left="720"/>
      <w:jc w:val="both"/>
    </w:pPr>
    <w:rPr>
      <w:u w:val="single"/>
    </w:rPr>
  </w:style>
  <w:style w:type="paragraph" w:styleId="Title">
    <w:name w:val="Title"/>
    <w:basedOn w:val="Normal"/>
    <w:next w:val="Normal"/>
    <w:link w:val="TitleChar"/>
    <w:uiPriority w:val="5"/>
    <w:qFormat/>
    <w:rsid w:val="00DE18D2"/>
    <w:pPr>
      <w:pBdr>
        <w:bottom w:val="single" w:sz="8" w:space="4" w:color="4F81BD"/>
      </w:pBdr>
      <w:spacing w:after="300"/>
      <w:contextualSpacing/>
    </w:pPr>
    <w:rPr>
      <w:u w:val="single"/>
    </w:rPr>
  </w:style>
  <w:style w:type="character" w:customStyle="1" w:styleId="TitleChar1">
    <w:name w:val="Title Char1"/>
    <w:basedOn w:val="DefaultParagraphFont"/>
    <w:uiPriority w:val="10"/>
    <w:rsid w:val="00DE18D2"/>
    <w:rPr>
      <w:rFonts w:asciiTheme="majorHAnsi" w:eastAsiaTheme="majorEastAsia" w:hAnsiTheme="majorHAnsi" w:cstheme="majorBidi"/>
      <w:color w:val="17365D" w:themeColor="text2" w:themeShade="BF"/>
      <w:spacing w:val="5"/>
      <w:kern w:val="28"/>
      <w:sz w:val="52"/>
      <w:szCs w:val="52"/>
    </w:rPr>
  </w:style>
  <w:style w:type="character" w:customStyle="1" w:styleId="TagGreg">
    <w:name w:val="TagGreg"/>
    <w:basedOn w:val="DefaultParagraphFont"/>
    <w:uiPriority w:val="1"/>
    <w:qFormat/>
    <w:rsid w:val="000D329E"/>
    <w:rPr>
      <w:b/>
      <w:sz w:val="24"/>
    </w:rPr>
  </w:style>
  <w:style w:type="character" w:customStyle="1" w:styleId="StyleBold">
    <w:name w:val="Style Bold"/>
    <w:basedOn w:val="DefaultParagraphFont"/>
    <w:uiPriority w:val="9"/>
    <w:semiHidden/>
    <w:rsid w:val="00AF66EF"/>
    <w:rPr>
      <w:b/>
      <w:bCs/>
    </w:rPr>
  </w:style>
  <w:style w:type="character" w:styleId="FollowedHyperlink">
    <w:name w:val="FollowedHyperlink"/>
    <w:basedOn w:val="DefaultParagraphFont"/>
    <w:uiPriority w:val="99"/>
    <w:semiHidden/>
    <w:rsid w:val="00AF66E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1247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monthlyreview.org/2011/01/01/capitalism-and-degrowth-an-impossibility-theorem" TargetMode="External"/><Relationship Id="rId18" Type="http://schemas.openxmlformats.org/officeDocument/2006/relationships/hyperlink" Target="http://www.truth-out.org/news/item/17272-why-big-coal-and-the-anti-frackers-are-up-in-arms-over-obamas-climate-plan,//" TargetMode="External"/><Relationship Id="rId26" Type="http://schemas.openxmlformats.org/officeDocument/2006/relationships/hyperlink" Target="http://www.politico.com/news/stories/0611/56020.html" TargetMode="External"/><Relationship Id="rId39" Type="http://schemas.openxmlformats.org/officeDocument/2006/relationships/hyperlink" Target="http://www.rte.ie/news/business/2013/0625/458782-us-consumer-confidence/" TargetMode="External"/><Relationship Id="rId21" Type="http://schemas.openxmlformats.org/officeDocument/2006/relationships/hyperlink" Target="http://www.pewresearch.org/key-data-points/energy-key-data-points/" TargetMode="External"/><Relationship Id="rId34" Type="http://schemas.openxmlformats.org/officeDocument/2006/relationships/hyperlink" Target="http://www.fas.org/sgp/crs/row/RL32934.pdf" TargetMode="External"/><Relationship Id="rId42" Type="http://schemas.openxmlformats.org/officeDocument/2006/relationships/hyperlink" Target="http://www.startribune.com/politics/national/213293031.html" TargetMode="External"/><Relationship Id="rId47"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50" Type="http://schemas.openxmlformats.org/officeDocument/2006/relationships/hyperlink" Target="https://direct.mises.org/daily/6094/Must-America-Embrace-Empire-to-Be-Safe" TargetMode="External"/><Relationship Id="rId55" Type="http://schemas.openxmlformats.org/officeDocument/2006/relationships/hyperlink" Target="http://en.wikipedia.org/wiki/Geology" TargetMode="External"/><Relationship Id="rId63" Type="http://schemas.openxmlformats.org/officeDocument/2006/relationships/hyperlink" Target="http://opinionator.blogs.nytimes.com/2011/01/03/to-beat-back-poverty-pay-the-poor/?_r=0"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artsrn.ualberta.ca/courses/PoliticalScience/670A1/documents/KnutNustadDevelopment-TheDevilWeKnow.pdf" TargetMode="External"/><Relationship Id="rId29" Type="http://schemas.openxmlformats.org/officeDocument/2006/relationships/hyperlink" Target="http://green.blogs.nytimes.com/2012/03/19/slimmer-majority-of-americans-champions-renewables-poll-find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monthlyreview.org/2011/01/01/capitalism-and-degrowth-an-impossibility-theorem" TargetMode="External"/><Relationship Id="rId24" Type="http://schemas.openxmlformats.org/officeDocument/2006/relationships/hyperlink" Target="http://thecaucus.blogs.nytimes.com/2011/05/16/white-house-ties-trade-pacts-to-unemployment-benefits/" TargetMode="External"/><Relationship Id="rId32" Type="http://schemas.openxmlformats.org/officeDocument/2006/relationships/hyperlink" Target="http://www.thedialogue.org/page.cfm?pageID=32&amp;pubID=3222" TargetMode="External"/><Relationship Id="rId37" Type="http://schemas.openxmlformats.org/officeDocument/2006/relationships/hyperlink" Target="http://www.businessweek.com/news/2013-06-28/consumer-sentiment-in-u-dot-s-dot-fell-less-than-forecast-in-june-1" TargetMode="External"/><Relationship Id="rId40" Type="http://schemas.openxmlformats.org/officeDocument/2006/relationships/hyperlink" Target="http://www.bloomberg.com/news/2013-06-30/payroll-gains-probably-sustained-in-june-u-s-economy-preview.html" TargetMode="External"/><Relationship Id="rId45" Type="http://schemas.openxmlformats.org/officeDocument/2006/relationships/hyperlink" Target="http://www.thedialogue.org/page.cfm?pageID=32&amp;pubID=3222" TargetMode="External"/><Relationship Id="rId53" Type="http://schemas.openxmlformats.org/officeDocument/2006/relationships/hyperlink" Target="http://www.reuters.com/article/2010/01/22/us-drugs-mexico-economy-idUSTRE60L0X120100122" TargetMode="External"/><Relationship Id="rId58" Type="http://schemas.openxmlformats.org/officeDocument/2006/relationships/hyperlink" Target="http://docs.nrdc.org/international/files/int_10121001a.pdf)//DR" TargetMode="External"/><Relationship Id="rId66" Type="http://schemas.openxmlformats.org/officeDocument/2006/relationships/hyperlink" Target="http://mises.org/daily/2103" TargetMode="External"/><Relationship Id="rId5" Type="http://schemas.openxmlformats.org/officeDocument/2006/relationships/webSettings" Target="webSettings.xml"/><Relationship Id="rId15" Type="http://schemas.openxmlformats.org/officeDocument/2006/relationships/hyperlink" Target="http://www.guardian.co.uk/global-development/2012/nov/05/arturo-escobar-post-development-thinker" TargetMode="External"/><Relationship Id="rId23" Type="http://schemas.openxmlformats.org/officeDocument/2006/relationships/hyperlink" Target="http://www.washingtonpost.com/business/economy/obama-to-name-bryson-as-commerce-chief/2011/05/31/AGzUTTFH_story.html" TargetMode="External"/><Relationship Id="rId28" Type="http://schemas.openxmlformats.org/officeDocument/2006/relationships/hyperlink" Target="http://www.growthenergy.org/news-media-center/ethanol-in-the-news/addressing-all-energy-subsidies-equally/" TargetMode="External"/><Relationship Id="rId36" Type="http://schemas.openxmlformats.org/officeDocument/2006/relationships/hyperlink" Target="http://www.reuters.com/article/2013/06/28/usa-economy-sentiment-idUSL2N0F419520130628" TargetMode="External"/><Relationship Id="rId49" Type="http://schemas.openxmlformats.org/officeDocument/2006/relationships/hyperlink" Target="http://www.scielo.br/pdf/rbpi/v53n2/06.pdf" TargetMode="External"/><Relationship Id="rId57" Type="http://schemas.openxmlformats.org/officeDocument/2006/relationships/hyperlink" Target="http://docs.nrdc.org/international/files/int_10121001a.pdf)//DR" TargetMode="External"/><Relationship Id="rId61" Type="http://schemas.openxmlformats.org/officeDocument/2006/relationships/hyperlink" Target="http://www.esmap.org/sites/esmap.org/files/CFE_Meeting_dual_goal_Mexico.pdf" TargetMode="External"/><Relationship Id="rId10" Type="http://schemas.openxmlformats.org/officeDocument/2006/relationships/hyperlink" Target="http://www.csmonitor.com/tags/topic/Spain" TargetMode="External"/><Relationship Id="rId19" Type="http://schemas.openxmlformats.org/officeDocument/2006/relationships/hyperlink" Target="http://www.politico.com/story/2013/06/gop-spending-transportation-bill-cdbg-92998.html?hp=l4,//" TargetMode="External"/><Relationship Id="rId31" Type="http://schemas.openxmlformats.org/officeDocument/2006/relationships/hyperlink" Target="http://www.renewableenergymexico.com/?p=794)//AY" TargetMode="External"/><Relationship Id="rId44" Type="http://schemas.openxmlformats.org/officeDocument/2006/relationships/hyperlink" Target="http://www.imf.org/external/pubs/ft/fandd/basics/unemploy.htm" TargetMode="External"/><Relationship Id="rId52" Type="http://schemas.openxmlformats.org/officeDocument/2006/relationships/hyperlink" Target="http://sinonk.com/2013/05/21/his-other-legacy-kenneth-waltzs-defense-of-nuclear-proliferation/" TargetMode="External"/><Relationship Id="rId60" Type="http://schemas.openxmlformats.org/officeDocument/2006/relationships/hyperlink" Target="http://www.renewableenergyworld.com/rea/news/article/2012/12/clear-horizon-for-mexican-solar" TargetMode="External"/><Relationship Id="rId65" Type="http://schemas.openxmlformats.org/officeDocument/2006/relationships/hyperlink" Target="http://www.ief.org/_resources/files/content/events/ief-symposium-on-energy-poverty/background-paper.pdf)//AY" TargetMode="External"/><Relationship Id="rId4" Type="http://schemas.openxmlformats.org/officeDocument/2006/relationships/settings" Target="settings.xml"/><Relationship Id="rId9" Type="http://schemas.openxmlformats.org/officeDocument/2006/relationships/hyperlink" Target="http://www.csmonitor.com/Environment/2012/0126/The-wind-rush-Green-energy-blows-trouble-into-Mexico" TargetMode="External"/><Relationship Id="rId14" Type="http://schemas.openxmlformats.org/officeDocument/2006/relationships/hyperlink" Target="http://www.guardian.co.uk/global-development/2012/nov/05/arturo-escobar-post-development-thinker" TargetMode="External"/><Relationship Id="rId22" Type="http://schemas.openxmlformats.org/officeDocument/2006/relationships/hyperlink" Target="http://www.renewableenergyworld.com/rea/blog/post/2011/06/can-bryson-turn-down-partisan-heat-on-renewable-energy)//AY" TargetMode="External"/><Relationship Id="rId27" Type="http://schemas.openxmlformats.org/officeDocument/2006/relationships/hyperlink" Target="http://www.reuters.com/article/2011/06/01/us-usa-campaign-christie-idUSTRE7500DJ20110601?feedType=RSS&amp;feedName=topNews" TargetMode="External"/><Relationship Id="rId30" Type="http://schemas.openxmlformats.org/officeDocument/2006/relationships/hyperlink" Target="http://www.people-press.org/files/legacy-pdf/3-19-12%20Energy%20release.pdf" TargetMode="External"/><Relationship Id="rId35" Type="http://schemas.openxmlformats.org/officeDocument/2006/relationships/hyperlink" Target="http://www.thedialogue.org/page.cfm?pageID=32&amp;pubID=3222" TargetMode="External"/><Relationship Id="rId43" Type="http://schemas.openxmlformats.org/officeDocument/2006/relationships/hyperlink" Target="http://www.aecr.org/images/ImatgesArticles/2012/12/7_David_Castells_Quintana,_Vicente_Royuela.pdf" TargetMode="External"/><Relationship Id="rId48"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56" Type="http://schemas.openxmlformats.org/officeDocument/2006/relationships/hyperlink" Target="http://en.wikipedia.org/wiki/Western_Washington_University" TargetMode="External"/><Relationship Id="rId64" Type="http://schemas.openxmlformats.org/officeDocument/2006/relationships/hyperlink" Target="http://www.nytimes.com/2006/10/17/opinion/17tues4.html?ex=1318737600&amp;en=b0691545441aa115&amp;ei=5090&amp;partner=rssuserland&amp;emc=rss" TargetMode="External"/><Relationship Id="rId69" Type="http://schemas.openxmlformats.org/officeDocument/2006/relationships/theme" Target="theme/theme1.xml"/><Relationship Id="rId8" Type="http://schemas.openxmlformats.org/officeDocument/2006/relationships/hyperlink" Target="http://www.aida-americas.org/en/pubs/challenges-deploying-wind-energy-mexico-case-isthmus-tehuantepec" TargetMode="External"/><Relationship Id="rId51" Type="http://schemas.openxmlformats.org/officeDocument/2006/relationships/hyperlink" Target="http://walt.foreignpolicy.com/posts/2011/07/08/rethinking_retrenchment" TargetMode="External"/><Relationship Id="rId3" Type="http://schemas.microsoft.com/office/2007/relationships/stylesWithEffects" Target="stylesWithEffects.xml"/><Relationship Id="rId12" Type="http://schemas.openxmlformats.org/officeDocument/2006/relationships/hyperlink" Target="http://monthlyreview.org/2011/01/01/capitalism-and-degrowth-an-impossibility-theorem" TargetMode="External"/><Relationship Id="rId17" Type="http://schemas.openxmlformats.org/officeDocument/2006/relationships/hyperlink" Target="http://www.pewresearch.org/daily-number/wide-partisan-gap-exists-over-u-s-aid-to-worlds-needy/)//AY" TargetMode="External"/><Relationship Id="rId25" Type="http://schemas.openxmlformats.org/officeDocument/2006/relationships/hyperlink" Target="http://thehill.com/blogs/e2-wire/677-e2-wire/164001-issa-blasts-commerce-chief-nominee-as-green-evangelist" TargetMode="External"/><Relationship Id="rId33" Type="http://schemas.openxmlformats.org/officeDocument/2006/relationships/hyperlink" Target="http://www.huffingtonpost.com/vincent-guilamoramos/us-mexico-relations_b_3347068.html" TargetMode="External"/><Relationship Id="rId38" Type="http://schemas.openxmlformats.org/officeDocument/2006/relationships/hyperlink" Target="http://www.businessweek.com/news/2013-06-28/consumer-sentiment-in-u-dot-s-dot-fell-less-than-forecast-in-june-1" TargetMode="External"/><Relationship Id="rId46" Type="http://schemas.openxmlformats.org/officeDocument/2006/relationships/hyperlink" Target="http://www.project-syndicate.org/commentary/the-new-nature-of-us-influence-in-latin-america-by-shlomo-ben-ami" TargetMode="External"/><Relationship Id="rId59" Type="http://schemas.openxmlformats.org/officeDocument/2006/relationships/hyperlink" Target="http://docs.nrdc.org/international/files/int_10121001a.pdf)//DR" TargetMode="External"/><Relationship Id="rId67" Type="http://schemas.openxmlformats.org/officeDocument/2006/relationships/hyperlink" Target="http://mises.org/daily/2103" TargetMode="External"/><Relationship Id="rId20" Type="http://schemas.openxmlformats.org/officeDocument/2006/relationships/hyperlink" Target="http://www.people-press.org/2011/11/10/partisan-divide-over-alternative-energy-widens/" TargetMode="External"/><Relationship Id="rId41" Type="http://schemas.openxmlformats.org/officeDocument/2006/relationships/hyperlink" Target="http://www.businessadministrationinformation.com/news/u-s-job-market-added-175000-jobs-in-may" TargetMode="External"/><Relationship Id="rId54" Type="http://schemas.openxmlformats.org/officeDocument/2006/relationships/hyperlink" Target="http://www.worlddialogue.org/content.php?id=502" TargetMode="External"/><Relationship Id="rId62" Type="http://schemas.openxmlformats.org/officeDocument/2006/relationships/hyperlink" Target="http://www.climateinvestmentfunds.org/cif/sites/climateinvestmentfunds.org/files/PID_Mexico%20ECOCASA%20Progra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139</Pages>
  <Words>64354</Words>
  <Characters>366822</Characters>
  <Application>Microsoft Office Word</Application>
  <DocSecurity>0</DocSecurity>
  <Lines>3056</Lines>
  <Paragraphs>860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430316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Bricker</dc:creator>
  <cp:lastModifiedBy>Anja Beth</cp:lastModifiedBy>
  <cp:revision>2</cp:revision>
  <dcterms:created xsi:type="dcterms:W3CDTF">2013-07-03T23:19:00Z</dcterms:created>
  <dcterms:modified xsi:type="dcterms:W3CDTF">2013-07-03T23:19:00Z</dcterms:modified>
</cp:coreProperties>
</file>