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522" w:rsidRDefault="004A7FA6" w:rsidP="004A7FA6">
      <w:pPr>
        <w:pStyle w:val="Heading1"/>
      </w:pPr>
      <w:r>
        <w:t>NDI 2013 – 6WS – ACE NEG</w:t>
      </w:r>
      <w:bookmarkStart w:id="0" w:name="_GoBack"/>
      <w:bookmarkEnd w:id="0"/>
    </w:p>
    <w:p w:rsidR="006840DD" w:rsidRDefault="006840DD" w:rsidP="006840DD">
      <w:pPr>
        <w:pStyle w:val="Heading3"/>
      </w:pPr>
      <w:r>
        <w:lastRenderedPageBreak/>
        <w:t>SQ Solves</w:t>
      </w:r>
    </w:p>
    <w:p w:rsidR="006840DD" w:rsidRPr="0047788B" w:rsidRDefault="006840DD" w:rsidP="006840DD">
      <w:pPr>
        <w:pStyle w:val="Heading4"/>
      </w:pPr>
      <w:r>
        <w:t>SQ solves – new coordination</w:t>
      </w:r>
    </w:p>
    <w:p w:rsidR="006840DD" w:rsidRDefault="006840DD" w:rsidP="006840DD">
      <w:r w:rsidRPr="002B08EF">
        <w:rPr>
          <w:rStyle w:val="StyleStyleBold12pt"/>
        </w:rPr>
        <w:t>Graves 3/19</w:t>
      </w:r>
      <w:r>
        <w:t>/13 (Margie Graves, deputy chief information officer for the Department of Homeland Security, “Transcript of House Homeland Security Subcommittee on Oversight and Management Efficiency Hearing on the Homeland Security Department Information Technology” http://www.micevhill.com/attachments/immigration_documents/hosted_documents/113th_congress/TranscriptOfHouseHomelandSecuritySubcommitteeOnOversightAndManagementEfficiencyHearingOnDHSInformationTechnology.pdf)</w:t>
      </w:r>
    </w:p>
    <w:p w:rsidR="006840DD" w:rsidRPr="00DB5B5A" w:rsidRDefault="006840DD" w:rsidP="006840DD"/>
    <w:p w:rsidR="006840DD" w:rsidRPr="00E77DE8" w:rsidRDefault="006840DD" w:rsidP="006840DD">
      <w:pPr>
        <w:rPr>
          <w:rStyle w:val="Emphasis"/>
        </w:rPr>
      </w:pPr>
      <w:r>
        <w:t xml:space="preserve">“DHS IT programs are now governed by these principles. As examples I would like to highlight four of our programs. First example is </w:t>
      </w:r>
      <w:r w:rsidRPr="0047788B">
        <w:rPr>
          <w:rStyle w:val="StyleBoldUnderline"/>
        </w:rPr>
        <w:t>CBP's Automated Commercial Environment or ACE</w:t>
      </w:r>
      <w:r>
        <w:t xml:space="preserve">, which </w:t>
      </w:r>
      <w:r w:rsidRPr="0047788B">
        <w:rPr>
          <w:rStyle w:val="StyleBoldUnderline"/>
        </w:rPr>
        <w:t>is modernizing how CBP secures U.S. borders, speeds the flow of legitimate shipments and targets illicit goods</w:t>
      </w:r>
      <w:r>
        <w:t xml:space="preserve">. In 2010 the program was placed on OMB's list of troubled federal IT projects. Since that time </w:t>
      </w:r>
      <w:r w:rsidRPr="001F68B2">
        <w:rPr>
          <w:rStyle w:val="StyleBoldUnderline"/>
        </w:rPr>
        <w:t>the PMO addressed skill gaps and embedded business expertise</w:t>
      </w:r>
      <w:r>
        <w:t xml:space="preserve">. The governance model has been strengthened, and </w:t>
      </w:r>
      <w:r w:rsidRPr="00E77DE8">
        <w:rPr>
          <w:rStyle w:val="StyleBoldUnderline"/>
        </w:rPr>
        <w:t xml:space="preserve">the program has worked closely with a number of COEs to gain expertise. Strong program governance and organizational changes, active stakeholder engagement and support, and implementing agile development and sound funding strategies have </w:t>
      </w:r>
      <w:r w:rsidRPr="00E77DE8">
        <w:rPr>
          <w:rStyle w:val="Emphasis"/>
        </w:rPr>
        <w:t>placed the program on the right course.</w:t>
      </w:r>
    </w:p>
    <w:p w:rsidR="006840DD" w:rsidRDefault="006840DD" w:rsidP="006840DD">
      <w:pPr>
        <w:pStyle w:val="Heading3"/>
      </w:pPr>
      <w:r>
        <w:lastRenderedPageBreak/>
        <w:t>Bureaucracy Stuff</w:t>
      </w:r>
    </w:p>
    <w:p w:rsidR="006840DD" w:rsidRPr="0047788B" w:rsidRDefault="006840DD" w:rsidP="006840DD">
      <w:pPr>
        <w:pStyle w:val="Heading4"/>
      </w:pPr>
      <w:r>
        <w:t>ACE development causes bureaucracy – destroys effectiveness and program innovation</w:t>
      </w:r>
    </w:p>
    <w:p w:rsidR="006840DD" w:rsidRDefault="006840DD" w:rsidP="006840DD">
      <w:r w:rsidRPr="00571244">
        <w:rPr>
          <w:rStyle w:val="StyleStyleBold12pt"/>
        </w:rPr>
        <w:t>Gillie 4</w:t>
      </w:r>
      <w:r>
        <w:t xml:space="preserve"> (Andrew, reporter for Forbes, 5/12/04, “Is Customs' ACE In The Hole?” </w:t>
      </w:r>
      <w:hyperlink r:id="rId9" w:history="1">
        <w:r w:rsidRPr="00087D99">
          <w:rPr>
            <w:rStyle w:val="Hyperlink"/>
          </w:rPr>
          <w:t>http://www.forbes.com/2004/05/12/cz_ag_0512beltway.html</w:t>
        </w:r>
      </w:hyperlink>
      <w:r>
        <w:t>)</w:t>
      </w:r>
    </w:p>
    <w:p w:rsidR="006840DD" w:rsidRPr="006F5AD3" w:rsidRDefault="006840DD" w:rsidP="006840DD"/>
    <w:p w:rsidR="006840DD" w:rsidRPr="00555270" w:rsidRDefault="006840DD" w:rsidP="006840DD">
      <w:pPr>
        <w:rPr>
          <w:sz w:val="16"/>
        </w:rPr>
      </w:pPr>
      <w:r w:rsidRPr="00555270">
        <w:rPr>
          <w:sz w:val="16"/>
        </w:rPr>
        <w:t xml:space="preserve">What’s going on here? The short answer is that </w:t>
      </w:r>
      <w:r w:rsidRPr="00E77DE8">
        <w:rPr>
          <w:rStyle w:val="StyleBoldUnderline"/>
        </w:rPr>
        <w:t>creating technology to integrate</w:t>
      </w:r>
      <w:r w:rsidRPr="00555270">
        <w:rPr>
          <w:sz w:val="16"/>
        </w:rPr>
        <w:t xml:space="preserve"> various </w:t>
      </w:r>
      <w:r w:rsidRPr="00E77DE8">
        <w:rPr>
          <w:rStyle w:val="StyleBoldUnderline"/>
        </w:rPr>
        <w:t>government functions means walking into a technological, management and political minefield</w:t>
      </w:r>
      <w:r w:rsidRPr="00555270">
        <w:rPr>
          <w:sz w:val="16"/>
        </w:rPr>
        <w:t xml:space="preserve">. No one expected </w:t>
      </w:r>
      <w:r w:rsidRPr="00E77DE8">
        <w:rPr>
          <w:rStyle w:val="StyleBoldUnderline"/>
        </w:rPr>
        <w:t>ACE</w:t>
      </w:r>
      <w:r w:rsidRPr="00555270">
        <w:rPr>
          <w:sz w:val="16"/>
        </w:rPr>
        <w:t xml:space="preserve"> to be easy–the project </w:t>
      </w:r>
      <w:r w:rsidRPr="00E77DE8">
        <w:rPr>
          <w:rStyle w:val="StyleBoldUnderline"/>
        </w:rPr>
        <w:t>is a bit like rebuilding a street in midtown Manhattan</w:t>
      </w:r>
      <w:r w:rsidRPr="00555270">
        <w:rPr>
          <w:sz w:val="16"/>
        </w:rPr>
        <w:t xml:space="preserve">, </w:t>
      </w:r>
      <w:r w:rsidRPr="00E77DE8">
        <w:rPr>
          <w:rStyle w:val="StyleBoldUnderline"/>
        </w:rPr>
        <w:t>a section at a time, without ever stopping</w:t>
      </w:r>
      <w:r w:rsidRPr="00555270">
        <w:rPr>
          <w:sz w:val="16"/>
        </w:rPr>
        <w:t xml:space="preserve"> the flow of </w:t>
      </w:r>
      <w:r w:rsidRPr="00E77DE8">
        <w:rPr>
          <w:rStyle w:val="StyleBoldUnderline"/>
        </w:rPr>
        <w:t>traffic</w:t>
      </w:r>
      <w:r w:rsidRPr="00555270">
        <w:rPr>
          <w:sz w:val="16"/>
        </w:rPr>
        <w:t xml:space="preserve">. Customs’ existing setup is a hodgepodge of various trade processing systems, each with its own acronym: the Automated Commercial System, the Automated Export System, the Border Release Advanced Screening and Selectivity, Customs Automated Forms Entry System, Free and Secure Trade and the Pre-Arrival Processing System. The first one on that list, ACS, shows what Customs is up against. ACS was launched in 1984 and now runs close to capacity, handling millions of import entries representing about $1 trillion each year. Complaints about ACS run the gamut: unreliability, paper-intensiveness, lack of integration with law enforcement or other government agencies and a port-specific, entry-by-entry approach that doesn’t lend itself to easy data collection and analysis. “It is in definite need of modernization,” says Philip Spayd, a director at trade consultants Global Trade Systems. </w:t>
      </w:r>
      <w:r w:rsidRPr="00555270">
        <w:rPr>
          <w:rStyle w:val="StyleBoldUnderline"/>
        </w:rPr>
        <w:t>ACE will eventually replace all these systems outright. But the transition will take place one piece at a time</w:t>
      </w:r>
      <w:r w:rsidRPr="00555270">
        <w:rPr>
          <w:sz w:val="16"/>
        </w:rPr>
        <w:t xml:space="preserve">, with the systems running concurrently to avoid a breakdown. Customs handed this daunting task to a blue chip group known as the e-Customs Partnership. Led by the Global Services unit of IBM , subcontractors include BearingPoint , Computer Sciences , Lockheed Martin and Sandler &amp; Travis Trade Services , a Washington-based consultancy. One of ACE’s most important goals is to transform processing from a shipment-by-shipment approach to an account-based one. That makes sense, given there are 20 million or so shipments entering the country each year. With the new approach, ACE will eventually have profiles of all importers and exporters and their shipment and payment activity, all accessible via a neat Web portal. Since work began on the technology in August 2001, ACE was designed to be built in stages, adding new functions in regularly scheduled releases. For example, release number three, taking place this August, will allow some 1,100 importers, brokers and carriers to pay duties and fees on a monthly basis, rather than transaction by transaction. The upcoming fourth release, scheduled for November, will automate the processing of manifests (lists of cargo transported) for truckers, and consolidate seven different systems for allowing the release of goods from the carrier or warehouse to an importer. ACE’s projected endpoint is winter 2007, with the completion of release number eight. By that time, the system will serve a broad range of Customs’ requirements vis-à-vis importers, exporters, carriers and couriers, among others. An alphabet soup of government agencies will also have access to the system. Sounds great, right? But </w:t>
      </w:r>
      <w:r w:rsidRPr="00555270">
        <w:rPr>
          <w:rStyle w:val="StyleBoldUnderline"/>
        </w:rPr>
        <w:t>by its very nature, ACE gets more challenging as it goes along</w:t>
      </w:r>
      <w:r w:rsidRPr="00555270">
        <w:rPr>
          <w:sz w:val="16"/>
        </w:rPr>
        <w:t xml:space="preserve">. For one thing, </w:t>
      </w:r>
      <w:r w:rsidRPr="00555270">
        <w:rPr>
          <w:rStyle w:val="StyleBoldUnderline"/>
        </w:rPr>
        <w:t xml:space="preserve">there are more and more players with a stake in it. </w:t>
      </w:r>
      <w:r w:rsidRPr="00555270">
        <w:rPr>
          <w:sz w:val="16"/>
        </w:rPr>
        <w:t xml:space="preserve">On the industry side, there are the constituents named above, ranging from small outfits to giant and politically connected corporations. On the government side, </w:t>
      </w:r>
      <w:r w:rsidRPr="00555270">
        <w:rPr>
          <w:rStyle w:val="StyleBoldUnderline"/>
        </w:rPr>
        <w:t>dozens of agencies have an interest in the flow of goods</w:t>
      </w:r>
      <w:r w:rsidRPr="00555270">
        <w:rPr>
          <w:sz w:val="16"/>
        </w:rPr>
        <w:t xml:space="preserve">, whether it’s prohibiting access into the country (the Food and Drug Administration) or collecting data (the Census Bureau). Think herding cats. Big cats. </w:t>
      </w:r>
      <w:r w:rsidRPr="00555270">
        <w:rPr>
          <w:rStyle w:val="StyleBoldUnderline"/>
        </w:rPr>
        <w:t>Compounding problems, ACE’s gradual, layer-by-layer approach to adding functions puts the pressure on in terms of money and resources</w:t>
      </w:r>
      <w:r w:rsidRPr="00555270">
        <w:rPr>
          <w:sz w:val="16"/>
        </w:rPr>
        <w:t xml:space="preserve">. Reason: </w:t>
      </w:r>
      <w:r w:rsidRPr="00555270">
        <w:rPr>
          <w:rStyle w:val="StyleBoldUnderline"/>
        </w:rPr>
        <w:t>Each upgrade</w:t>
      </w:r>
      <w:r w:rsidRPr="00555270">
        <w:rPr>
          <w:sz w:val="16"/>
        </w:rPr>
        <w:t xml:space="preserve"> to the system’s technology </w:t>
      </w:r>
      <w:r w:rsidRPr="00555270">
        <w:rPr>
          <w:rStyle w:val="StyleBoldUnderline"/>
        </w:rPr>
        <w:t>requires substantial support, which adds maintenance costs and sucks away resources from developing future layers</w:t>
      </w:r>
      <w:r w:rsidRPr="00555270">
        <w:rPr>
          <w:sz w:val="16"/>
        </w:rPr>
        <w:t>. No wonder there are grumbles about money.</w:t>
      </w:r>
    </w:p>
    <w:p w:rsidR="006840DD" w:rsidRDefault="006840DD" w:rsidP="006840DD">
      <w:pPr>
        <w:pStyle w:val="Heading3"/>
      </w:pPr>
      <w:r>
        <w:lastRenderedPageBreak/>
        <w:t>Politics Links</w:t>
      </w:r>
    </w:p>
    <w:p w:rsidR="006840DD" w:rsidRPr="00571244" w:rsidRDefault="006840DD" w:rsidP="006840DD">
      <w:pPr>
        <w:pStyle w:val="Heading4"/>
      </w:pPr>
      <w:r>
        <w:t>Plan’s a political minefield – agency disputes</w:t>
      </w:r>
    </w:p>
    <w:p w:rsidR="006840DD" w:rsidRDefault="006840DD" w:rsidP="006840DD">
      <w:r w:rsidRPr="00571244">
        <w:rPr>
          <w:rStyle w:val="StyleStyleBold12pt"/>
        </w:rPr>
        <w:t>Gillie 4</w:t>
      </w:r>
      <w:r>
        <w:t xml:space="preserve"> (Andrew, reporter for Forbes, 5/12/04, “Is Customs' ACE In The Hole?” http://www.forbes.com/2004/05/12/cz_ag_0512beltway.html)</w:t>
      </w:r>
    </w:p>
    <w:p w:rsidR="006840DD" w:rsidRPr="00571244" w:rsidRDefault="006840DD" w:rsidP="006840DD"/>
    <w:p w:rsidR="006840DD" w:rsidRDefault="006840DD" w:rsidP="006840DD">
      <w:pPr>
        <w:rPr>
          <w:sz w:val="16"/>
        </w:rPr>
      </w:pPr>
      <w:r w:rsidRPr="00D44097">
        <w:rPr>
          <w:rStyle w:val="StyleBoldUnderline"/>
        </w:rPr>
        <w:t xml:space="preserve">ACE also has money problems. </w:t>
      </w:r>
      <w:r w:rsidRPr="00B20AD6">
        <w:rPr>
          <w:sz w:val="16"/>
        </w:rPr>
        <w:t xml:space="preserve">Congress has appropriated $1.04 billion for the project since 2001, including $306 million for fiscal 2004. A source tells Forbes the latter sum fell about a quarter shy of what was needed. What’s going on here? The short answer is that </w:t>
      </w:r>
      <w:r w:rsidRPr="00B20AD6">
        <w:rPr>
          <w:rStyle w:val="StyleBoldUnderline"/>
        </w:rPr>
        <w:t xml:space="preserve">creating technology to integrate various government functions means walking into a </w:t>
      </w:r>
      <w:r w:rsidRPr="00B20AD6">
        <w:rPr>
          <w:sz w:val="16"/>
        </w:rPr>
        <w:t xml:space="preserve">technological, </w:t>
      </w:r>
      <w:r w:rsidRPr="00B20AD6">
        <w:rPr>
          <w:rStyle w:val="StyleBoldUnderline"/>
        </w:rPr>
        <w:t>management and political minefield</w:t>
      </w:r>
      <w:r w:rsidRPr="00B20AD6">
        <w:rPr>
          <w:sz w:val="16"/>
        </w:rPr>
        <w:t xml:space="preserve">. No one expected </w:t>
      </w:r>
      <w:r w:rsidRPr="00B20AD6">
        <w:rPr>
          <w:rStyle w:val="StyleBoldUnderline"/>
        </w:rPr>
        <w:t>ACE</w:t>
      </w:r>
      <w:r w:rsidRPr="00B20AD6">
        <w:rPr>
          <w:sz w:val="16"/>
        </w:rPr>
        <w:t xml:space="preserve"> to be easy–the project </w:t>
      </w:r>
      <w:r w:rsidRPr="00B20AD6">
        <w:rPr>
          <w:rStyle w:val="StyleBoldUnderline"/>
        </w:rPr>
        <w:t>is a bit like rebuilding a street in midtown Manhattan, a section at a time, without ever stopping the flow of traffic.</w:t>
      </w:r>
      <w:r w:rsidRPr="00B20AD6">
        <w:rPr>
          <w:sz w:val="16"/>
        </w:rPr>
        <w:t xml:space="preserve"> Customs’ existing setup is a hodgepodge of various trade processing systems, each with its own acronym: the Automated Commercial System, the Automated Export System, the Border Release Advanced Screening and Selectivity, Customs Automated Forms Entry System, Free and Secure Trade and the Pre-Arrival Processing System. The first one on that list, ACS, shows what Customs is up against. ACS was launched in 1984 and now runs close to capacity, handling millions of import entries representing about $1 trillion each year. </w:t>
      </w:r>
      <w:r w:rsidRPr="00B20AD6">
        <w:rPr>
          <w:rStyle w:val="StyleBoldUnderline"/>
        </w:rPr>
        <w:t>Complaints</w:t>
      </w:r>
      <w:r w:rsidRPr="00B20AD6">
        <w:rPr>
          <w:sz w:val="16"/>
        </w:rPr>
        <w:t xml:space="preserve"> about ACS </w:t>
      </w:r>
      <w:r w:rsidRPr="00B20AD6">
        <w:rPr>
          <w:rStyle w:val="StyleBoldUnderline"/>
        </w:rPr>
        <w:t>run the gamut</w:t>
      </w:r>
      <w:r w:rsidRPr="00B20AD6">
        <w:rPr>
          <w:sz w:val="16"/>
        </w:rPr>
        <w:t xml:space="preserve">: unreliability, paper-intensiveness, </w:t>
      </w:r>
      <w:r w:rsidRPr="00B20AD6">
        <w:rPr>
          <w:rStyle w:val="StyleBoldUnderline"/>
        </w:rPr>
        <w:t>lack of integration</w:t>
      </w:r>
      <w:r w:rsidRPr="00B20AD6">
        <w:rPr>
          <w:sz w:val="16"/>
        </w:rPr>
        <w:t xml:space="preserve"> with law enforcement or other government agencies </w:t>
      </w:r>
      <w:r w:rsidRPr="00B20AD6">
        <w:rPr>
          <w:rStyle w:val="StyleBoldUnderline"/>
        </w:rPr>
        <w:t>and a port-specific, entry-by-entry approach that doesn’t lend itself to easy data collection and analysis</w:t>
      </w:r>
      <w:r w:rsidRPr="00B20AD6">
        <w:rPr>
          <w:sz w:val="16"/>
        </w:rPr>
        <w:t>.</w:t>
      </w:r>
    </w:p>
    <w:p w:rsidR="006840DD" w:rsidRDefault="006840DD" w:rsidP="006840DD">
      <w:pPr>
        <w:pStyle w:val="Heading4"/>
      </w:pPr>
      <w:r>
        <w:t>Plan’s unpopular – empirical cuts</w:t>
      </w:r>
    </w:p>
    <w:p w:rsidR="006840DD" w:rsidRDefault="006840DD" w:rsidP="006840DD">
      <w:r w:rsidRPr="008627C4">
        <w:rPr>
          <w:rStyle w:val="StyleStyleBold12pt"/>
        </w:rPr>
        <w:t>Perera 11</w:t>
      </w:r>
      <w:r>
        <w:t xml:space="preserve"> (David, 6/1/11, “House debates DHS fiscal 2012 appropriations; IT programs cut” http://www.fiercegovernmentit.com/story/house-debates-dhs-fiscal-2012-appropriations-it-programs-cut/2011-06-01)</w:t>
      </w:r>
    </w:p>
    <w:p w:rsidR="006840DD" w:rsidRDefault="006840DD" w:rsidP="006840DD"/>
    <w:p w:rsidR="006840DD" w:rsidRDefault="006840DD" w:rsidP="006840DD">
      <w:r w:rsidRPr="00B46009">
        <w:rPr>
          <w:rStyle w:val="StyleBoldUnderline"/>
        </w:rPr>
        <w:t>The Homeland Security Department's appropriations</w:t>
      </w:r>
      <w:r w:rsidRPr="00B46009">
        <w:rPr>
          <w:sz w:val="16"/>
        </w:rPr>
        <w:t xml:space="preserve"> for the coming fiscal year </w:t>
      </w:r>
      <w:r w:rsidRPr="00B46009">
        <w:rPr>
          <w:rStyle w:val="StyleBoldUnderline"/>
        </w:rPr>
        <w:t>could be reduced</w:t>
      </w:r>
      <w:r w:rsidRPr="00B46009">
        <w:rPr>
          <w:sz w:val="16"/>
        </w:rPr>
        <w:t xml:space="preserve">--in many cases </w:t>
      </w:r>
      <w:r w:rsidRPr="00B46009">
        <w:rPr>
          <w:rStyle w:val="StyleBoldUnderline"/>
        </w:rPr>
        <w:t>significantly</w:t>
      </w:r>
      <w:r w:rsidRPr="00B46009">
        <w:rPr>
          <w:sz w:val="16"/>
        </w:rPr>
        <w:t>--</w:t>
      </w:r>
      <w:r w:rsidRPr="00B46009">
        <w:rPr>
          <w:rStyle w:val="StyleBoldUnderline"/>
        </w:rPr>
        <w:t xml:space="preserve">under the House Appropriations Committee's markup </w:t>
      </w:r>
      <w:r w:rsidRPr="00B46009">
        <w:rPr>
          <w:sz w:val="16"/>
        </w:rPr>
        <w:t xml:space="preserve">of the department's annual appropriations bill. The appropriations' committee markup, which was on the House floor June 1 with debate and votes on proposed amendments continuing until 12:30 a.m., would give DHS $40.6 billion in base funding for fiscal 2012. That's about $3 billion less than the president's budget request and $1.1 billion less than DHS received in the current year for base operations. The committee would also allocate an additional $258.3 million for "global war on terrorism" operations conducted by the Coast Guard. Federal fiscal years begin each Oct. 1; we are in late in the third quarter of fiscal 2011. Among the </w:t>
      </w:r>
      <w:r w:rsidRPr="00B46009">
        <w:rPr>
          <w:rStyle w:val="StyleBoldUnderline"/>
        </w:rPr>
        <w:t>amendments</w:t>
      </w:r>
      <w:r w:rsidRPr="00B46009">
        <w:rPr>
          <w:sz w:val="16"/>
        </w:rPr>
        <w:t xml:space="preserve"> reportedly approved the evening of June 1 were several that </w:t>
      </w:r>
      <w:r w:rsidRPr="00B46009">
        <w:rPr>
          <w:rStyle w:val="StyleBoldUnderline"/>
        </w:rPr>
        <w:t>would cut additional funds</w:t>
      </w:r>
      <w:r w:rsidRPr="00B46009">
        <w:rPr>
          <w:sz w:val="16"/>
        </w:rPr>
        <w:t xml:space="preserve"> for the office of secretary and other headquarters functions </w:t>
      </w:r>
      <w:r w:rsidRPr="00B46009">
        <w:rPr>
          <w:rStyle w:val="StyleBoldUnderline"/>
        </w:rPr>
        <w:t>and apply those</w:t>
      </w:r>
      <w:r w:rsidRPr="00B46009">
        <w:rPr>
          <w:sz w:val="16"/>
        </w:rPr>
        <w:t xml:space="preserve"> amounts </w:t>
      </w:r>
      <w:r w:rsidRPr="00B46009">
        <w:rPr>
          <w:rStyle w:val="StyleBoldUnderline"/>
        </w:rPr>
        <w:t>to</w:t>
      </w:r>
      <w:r w:rsidRPr="00B46009">
        <w:rPr>
          <w:sz w:val="16"/>
        </w:rPr>
        <w:t xml:space="preserve"> grants and other </w:t>
      </w:r>
      <w:r w:rsidRPr="00B46009">
        <w:rPr>
          <w:rStyle w:val="StyleBoldUnderline"/>
        </w:rPr>
        <w:t>operational programs</w:t>
      </w:r>
      <w:r w:rsidRPr="00B46009">
        <w:rPr>
          <w:sz w:val="16"/>
        </w:rPr>
        <w:t xml:space="preserve">. The numbers we report below all come from the appropriations committee mark and don't take into account further possible reductions made on the House floor. Among the reductions is a total denial of money that would fund a well-publicized effort underway to consolidate the number of DHS data centers down to two. The committee says DHS has requested $131.59 million in total for data center consolidation. "The Committee declines to fund this initiative in fiscal year 2012 and directs the Department to develop a plan to implement the migration instead in fiscal year 2013," appropriators say in the report accompanying the committee markup. As for the DHS office of chief information officer, the committee would reduce its budget by $16.67 million to $261.3 million, which is also $72.09 million less than the current fiscal year amount. Another reduction is a $27.62 million cut to the Border Security Fencing, Infrastructure and Technology request of $527.62 million; this is the line item that has funded the Customs and Border Protection's doomed SBInet effort to create a virtual border fence based on multi-sensor, integrated fixed towers feeding information into a common operating picture. The same line item is funding the successor project to SBInet, an effort dubbed Alternative (Southwest) Border Technology, or ASBT. In the report, appropriators specify that $19.75 million of the $27.62 million cut is to specifically come from the $242 million DHS had wanted to spend on ASBT in fiscal 2012. The report also casts some doubt on the departmental assertions about ASBT, including that CBP could deploy integrated fixed tower systems swiftly through a solicitation for commercial items. "The facts are contrary to this assertion. </w:t>
      </w:r>
      <w:r w:rsidRPr="00B46009">
        <w:rPr>
          <w:rStyle w:val="StyleBoldUnderline"/>
        </w:rPr>
        <w:t>It took</w:t>
      </w:r>
      <w:r w:rsidRPr="00B46009">
        <w:rPr>
          <w:sz w:val="16"/>
        </w:rPr>
        <w:t xml:space="preserve"> four years of </w:t>
      </w:r>
      <w:r w:rsidRPr="00B46009">
        <w:rPr>
          <w:rStyle w:val="StyleBoldUnderline"/>
        </w:rPr>
        <w:t>painstaking work</w:t>
      </w:r>
      <w:r w:rsidRPr="00B46009">
        <w:rPr>
          <w:sz w:val="16"/>
        </w:rPr>
        <w:t xml:space="preserve"> with the SBInet system for the Border Patrol </w:t>
      </w:r>
      <w:r w:rsidRPr="00B46009">
        <w:rPr>
          <w:rStyle w:val="StyleBoldUnderline"/>
        </w:rPr>
        <w:t>to state that the system is working and has borne successes</w:t>
      </w:r>
      <w:r w:rsidRPr="00B46009">
        <w:rPr>
          <w:sz w:val="16"/>
        </w:rPr>
        <w:t xml:space="preserve">. Further, the Department acknowledges that integrated fixed tower systems are not a commoditized asset," the report states. The Infrastructure protection and information security, which funds, among other activities, the National Cyber Security Division, the National Communications System and the Office of Emergency Communications, would be reduced by $45.24 million from the fiscal 2012 requested amount of $936.48 million. The committee-recommended amount would be $50.8 million more than current year appropriations. The National Cyber Security Division would specifically receive $25.24 million less than the $463.84 million it requested for fiscal 2012, the report says. Customs and Border Protection's Automation Modernization project would get $29.75 million less than the $364.03 million requested, an amount that's also $2.3 million less that the current fiscal year amount. </w:t>
      </w:r>
      <w:r w:rsidRPr="00B46009">
        <w:rPr>
          <w:rStyle w:val="StyleBoldUnderline"/>
        </w:rPr>
        <w:t>The line item funds</w:t>
      </w:r>
      <w:r w:rsidRPr="00B46009">
        <w:rPr>
          <w:sz w:val="16"/>
        </w:rPr>
        <w:t xml:space="preserve">, among a few other projects, </w:t>
      </w:r>
      <w:r w:rsidRPr="00B46009">
        <w:rPr>
          <w:rStyle w:val="StyleBoldUnderline"/>
        </w:rPr>
        <w:t>the Automated Commercial Environment</w:t>
      </w:r>
      <w:r w:rsidRPr="00B46009">
        <w:rPr>
          <w:sz w:val="16"/>
        </w:rPr>
        <w:t>, which the report specifies should be funded at $140 million, $</w:t>
      </w:r>
      <w:r w:rsidRPr="00B46009">
        <w:rPr>
          <w:rStyle w:val="StyleBoldUnderline"/>
        </w:rPr>
        <w:t>30 million less than the</w:t>
      </w:r>
      <w:r w:rsidRPr="00B46009">
        <w:rPr>
          <w:sz w:val="16"/>
        </w:rPr>
        <w:t xml:space="preserve"> $170 million </w:t>
      </w:r>
      <w:r w:rsidRPr="00B46009">
        <w:rPr>
          <w:rStyle w:val="StyleBoldUnderline"/>
        </w:rPr>
        <w:t xml:space="preserve">CBP </w:t>
      </w:r>
      <w:r w:rsidRPr="00B46009">
        <w:rPr>
          <w:rStyle w:val="StyleBoldUnderline"/>
        </w:rPr>
        <w:lastRenderedPageBreak/>
        <w:t>wanted. "The Committee urges the Department to get ACE on track to complete its major capability drops," the report states</w:t>
      </w:r>
      <w:r w:rsidRPr="00377DDA">
        <w:t>.</w:t>
      </w:r>
    </w:p>
    <w:p w:rsidR="006840DD" w:rsidRDefault="006840DD" w:rsidP="006840DD">
      <w:pPr>
        <w:pStyle w:val="Heading4"/>
      </w:pPr>
      <w:r>
        <w:t>Plan relies on user fees – generates a Congressional fight</w:t>
      </w:r>
    </w:p>
    <w:p w:rsidR="006840DD" w:rsidRDefault="006840DD" w:rsidP="006840DD">
      <w:r w:rsidRPr="00377DDA">
        <w:rPr>
          <w:rStyle w:val="StyleStyleBold12pt"/>
        </w:rPr>
        <w:t>GCN 2K</w:t>
      </w:r>
      <w:r>
        <w:t xml:space="preserve"> (4/21/2000, “Customs' user fee plan faces House opposition” http://gcn.com/articles/2000/04/21/customs-user-fee-plan-faces-house-opposition.aspx)</w:t>
      </w:r>
    </w:p>
    <w:p w:rsidR="006840DD" w:rsidRDefault="006840DD" w:rsidP="006840DD"/>
    <w:p w:rsidR="006840DD" w:rsidRPr="006D50D9" w:rsidRDefault="006840DD" w:rsidP="006840DD">
      <w:pPr>
        <w:rPr>
          <w:sz w:val="16"/>
        </w:rPr>
      </w:pPr>
      <w:r w:rsidRPr="002B1C13">
        <w:rPr>
          <w:rStyle w:val="StyleBoldUnderline"/>
        </w:rPr>
        <w:t>An</w:t>
      </w:r>
      <w:r w:rsidRPr="006D50D9">
        <w:rPr>
          <w:sz w:val="16"/>
        </w:rPr>
        <w:t xml:space="preserve"> administration </w:t>
      </w:r>
      <w:r w:rsidRPr="002B1C13">
        <w:rPr>
          <w:rStyle w:val="StyleBoldUnderline"/>
        </w:rPr>
        <w:t>proposal to fund the Customs Service's modernization through</w:t>
      </w:r>
      <w:r w:rsidRPr="006D50D9">
        <w:rPr>
          <w:sz w:val="16"/>
        </w:rPr>
        <w:t xml:space="preserve"> the annual collection of $210 million in </w:t>
      </w:r>
      <w:r w:rsidRPr="002B1C13">
        <w:rPr>
          <w:rStyle w:val="StyleBoldUnderline"/>
        </w:rPr>
        <w:t>user fees is getting a cold reception on Capitol Hill.</w:t>
      </w:r>
      <w:r w:rsidRPr="006D50D9">
        <w:rPr>
          <w:sz w:val="16"/>
        </w:rPr>
        <w:t xml:space="preserve"> Although Rep. Jim </w:t>
      </w:r>
      <w:r w:rsidRPr="002B1C13">
        <w:rPr>
          <w:rStyle w:val="StyleBoldUnderline"/>
        </w:rPr>
        <w:t>Kolbe said he could not support the user fee proposal</w:t>
      </w:r>
      <w:r w:rsidRPr="006D50D9">
        <w:rPr>
          <w:sz w:val="16"/>
        </w:rPr>
        <w:t xml:space="preserve"> included in the president's fiscal 2001 budget, he said he is committed to moving the Treasury Department agency's modernization forward. The Arizona Republican is chairman of the House Appropriations Subcommittee on Treasury, Postal Service and General Government. </w:t>
      </w:r>
      <w:r w:rsidRPr="002B1C13">
        <w:rPr>
          <w:rStyle w:val="StyleBoldUnderline"/>
        </w:rPr>
        <w:t>Customs wants to collect user fees</w:t>
      </w:r>
      <w:r w:rsidRPr="006D50D9">
        <w:rPr>
          <w:sz w:val="16"/>
        </w:rPr>
        <w:t xml:space="preserve"> from importers and </w:t>
      </w:r>
      <w:r w:rsidRPr="002B1C13">
        <w:rPr>
          <w:rStyle w:val="StyleBoldUnderline"/>
        </w:rPr>
        <w:t>exporters to fund development of the Automated Commercial Environment,</w:t>
      </w:r>
      <w:r w:rsidRPr="006D50D9">
        <w:rPr>
          <w:sz w:val="16"/>
        </w:rPr>
        <w:t xml:space="preserve"> a system to replace the bureau's 16-year-old Automated Commercial System. (ACS) Treasury estimates that ACE development would cost $1.25 billion over four years. Almost gone </w:t>
      </w:r>
      <w:r w:rsidRPr="006D50D9">
        <w:rPr>
          <w:rStyle w:val="StyleBoldUnderline"/>
        </w:rPr>
        <w:t>The service last month almost had to shut down its ACE pilot because of a funding shortfall</w:t>
      </w:r>
      <w:r w:rsidRPr="006D50D9">
        <w:rPr>
          <w:sz w:val="16"/>
        </w:rPr>
        <w:t xml:space="preserve"> [ GCN, March 20, Page 6]. Treasury, however, reprogrammed $1.2 million from other department projects. The department funneled another $1.8 million from unobligated fiscal 1999 funds into the ACE pilot. A House Ways and Means Committee staff member said Reps. Bill Archer (R-Texas), the committee's chairman, and Philip M. Crane (R-Ill.), chairman of the Ways and Means Subcommittee on Trade, also question the need for the user fees. </w:t>
      </w:r>
      <w:r w:rsidRPr="006D50D9">
        <w:rPr>
          <w:rStyle w:val="StyleBoldUnderline"/>
        </w:rPr>
        <w:t>They want to see more justification</w:t>
      </w:r>
      <w:r w:rsidRPr="006D50D9">
        <w:rPr>
          <w:sz w:val="16"/>
        </w:rPr>
        <w:t>, she said. 'It is viewed by many people as a tax,' the staff member said. Treasury last year also requested that Congress approve a user fee plan, but legislators removed it from the fiscal 2000 budget. Neither Customs nor Treasury has provided necessary background or details about the fee structure to Ways and Means, which has jurisdiction over Customs' tariff and import fees, the staff member said. 'We've been given a few parameters but no specifics.'</w:t>
      </w:r>
    </w:p>
    <w:p w:rsidR="006840DD" w:rsidRDefault="006840DD" w:rsidP="006840DD">
      <w:pPr>
        <w:pStyle w:val="Heading3"/>
      </w:pPr>
      <w:r>
        <w:lastRenderedPageBreak/>
        <w:t>AT Border Security K2 CIR</w:t>
      </w:r>
    </w:p>
    <w:p w:rsidR="006840DD" w:rsidRPr="00D765B0" w:rsidRDefault="006840DD" w:rsidP="006840DD">
      <w:pPr>
        <w:pStyle w:val="Heading4"/>
      </w:pPr>
      <w:r>
        <w:t>Previous border security compromises solve the turn – only a risk the plan is a step too far which tanks passages</w:t>
      </w:r>
    </w:p>
    <w:p w:rsidR="006840DD" w:rsidRDefault="006840DD" w:rsidP="006840DD">
      <w:r w:rsidRPr="00D765B0">
        <w:rPr>
          <w:rStyle w:val="StyleStyleBold12pt"/>
        </w:rPr>
        <w:t>HSNW 6/21</w:t>
      </w:r>
      <w:r>
        <w:t>/13 (Homeland Security News Wire, “Border security provision deal makes immigration bill more acceptable to skeptical lawmakers” http://www.homelandsecuritynewswire.com/dr20130620-border-security-provision-deal-makes-immigration-bill-more-acceptable-to-skeptical-lawmakers)</w:t>
      </w:r>
    </w:p>
    <w:p w:rsidR="006840DD" w:rsidRPr="00851659" w:rsidRDefault="006840DD" w:rsidP="006840DD"/>
    <w:p w:rsidR="006840DD" w:rsidRPr="003C7A54" w:rsidRDefault="006840DD" w:rsidP="006840DD">
      <w:pPr>
        <w:rPr>
          <w:sz w:val="16"/>
        </w:rPr>
      </w:pPr>
      <w:r w:rsidRPr="003C7A54">
        <w:rPr>
          <w:rStyle w:val="StyleBoldUnderline"/>
        </w:rPr>
        <w:t>Senators</w:t>
      </w:r>
      <w:r w:rsidRPr="003C7A54">
        <w:rPr>
          <w:sz w:val="16"/>
        </w:rPr>
        <w:t xml:space="preserve"> working on the immigration overhaul bill have </w:t>
      </w:r>
      <w:r w:rsidRPr="003C7A54">
        <w:rPr>
          <w:rStyle w:val="StyleBoldUnderline"/>
        </w:rPr>
        <w:t>reached a tentative deal on a border security amendment to the bill</w:t>
      </w:r>
      <w:r w:rsidRPr="003C7A54">
        <w:rPr>
          <w:sz w:val="16"/>
        </w:rPr>
        <w:t xml:space="preserve">, a deal </w:t>
      </w:r>
      <w:r w:rsidRPr="003C7A54">
        <w:rPr>
          <w:rStyle w:val="StyleBoldUnderline"/>
        </w:rPr>
        <w:t>which likely would persuade more Republican lawmakers to support the measure</w:t>
      </w:r>
      <w:r w:rsidRPr="003C7A54">
        <w:rPr>
          <w:sz w:val="16"/>
        </w:rPr>
        <w:t xml:space="preserve">. One of the authors of the amendment, Senator Bob Corker (R-Tennessee), said he hoped it would persuade not only more Senate Republicans to support the bill, but </w:t>
      </w:r>
      <w:r w:rsidRPr="003C7A54">
        <w:rPr>
          <w:rStyle w:val="StyleBoldUnderline"/>
        </w:rPr>
        <w:t>many House Republicans as well.</w:t>
      </w:r>
      <w:r w:rsidRPr="003C7A54">
        <w:rPr>
          <w:sz w:val="16"/>
        </w:rPr>
        <w:t xml:space="preserve"> “For people who are concerned about border security, once they see what is in this bill [after his amendment is adopted], </w:t>
      </w:r>
      <w:r w:rsidRPr="003C7A54">
        <w:rPr>
          <w:rStyle w:val="StyleBoldUnderline"/>
        </w:rPr>
        <w:t>it is almost overkill</w:t>
      </w:r>
      <w:r w:rsidRPr="003C7A54">
        <w:rPr>
          <w:sz w:val="16"/>
        </w:rPr>
        <w:t xml:space="preserve">,” he saidSenators working on the immigration overhaul bill have reached a tentative deal on a border security amendment to the bill, a deal which likely would persuade more Republican lawmakers to support the measure. Senator Bob Corker (R-Tennessee) said on Thursday that the deal is not finished and that some of the details still need to be worked out. Corker and Senator John Hoeven (R-North Dakota) negotiated the stronger border security provisions wit members of the Gang of Eight, who drafted the immigration bill. The Hill reports that since not all of the specifics in the amendments have been made public, it is difficult to predict just how many Republicans will support the bill, but Corker said he was confident that more Republican senators will now move to support the bill. “There’s some members on our side that I think </w:t>
      </w:r>
      <w:r w:rsidRPr="003C7A54">
        <w:rPr>
          <w:rStyle w:val="StyleBoldUnderline"/>
        </w:rPr>
        <w:t>this is going to meet their test from the standpoint of border security</w:t>
      </w:r>
      <w:r w:rsidRPr="003C7A54">
        <w:rPr>
          <w:sz w:val="16"/>
        </w:rPr>
        <w:t xml:space="preserve">,” </w:t>
      </w:r>
      <w:r w:rsidRPr="003C7A54">
        <w:rPr>
          <w:rStyle w:val="StyleBoldUnderline"/>
        </w:rPr>
        <w:t>Corker stated</w:t>
      </w:r>
      <w:r w:rsidRPr="003C7A54">
        <w:rPr>
          <w:sz w:val="16"/>
        </w:rPr>
        <w:t xml:space="preserve"> in an interview on MSNBC. Senator Marco Rubio (R-Florida), who said he would not support the bill unless its border security provisions were strengthened, added that the amendment Corker was working on would improve border security exponentially. “If you look at what’s being proposed here, this is a dramatic expansion and improvement in border security that I hope will allow finally for this legislation to have the support it needs,” Rubio told Fox News. The original provisions in the bill would double the number of border agents from 20,000 to 40,000 and fund the construction of 700 miles of additional border fencing. The bill also includes funding for advanced border security technologies such as infrared sensors, drones, and other devices. Republican senators have been pushing for tougher border security provisions, but they have not been successful to this point. On Thursday an amendment drafted by Senator John Cornyn (R-Texas), which would have set up mandatory border security “triggers,” failed by a 54-43 vote. </w:t>
      </w:r>
      <w:r w:rsidRPr="003C7A54">
        <w:rPr>
          <w:rStyle w:val="StyleBoldUnderline"/>
        </w:rPr>
        <w:t>The tentative Corker deal has already won some Republican support</w:t>
      </w:r>
      <w:r w:rsidRPr="003C7A54">
        <w:rPr>
          <w:sz w:val="16"/>
        </w:rPr>
        <w:t xml:space="preserve">. Senator Mark Kirk (R-Illinois) said on Thursday that once the provisions are adopted, he would “be proud to vote for a bill that secures our border and respects our heritage as an immigrant nation.” The few detail that have emerged about the amendment show that it does not include a biometric entry-exit system at border crossings and airports, which some Republicans have been fighting for, and that DHS will continue to be responsible for developing a border security plan, not Congress (two weeks ago, in a move to placate some of the opponents of the bill, Rubio suggested that Congress, rather than DHS, would be entrusted with the developing the border security plan). The opposition to the bill among House Republicans is stronger than among Senate Republicans. Still, Corker on Thursday said </w:t>
      </w:r>
      <w:r w:rsidRPr="003C7A54">
        <w:rPr>
          <w:rStyle w:val="StyleBoldUnderline"/>
        </w:rPr>
        <w:t>the language of his amendment would help convince House Republicans to support the bill.</w:t>
      </w:r>
    </w:p>
    <w:p w:rsidR="00534522" w:rsidRDefault="00534522" w:rsidP="00534522">
      <w:pPr>
        <w:pStyle w:val="Heading2"/>
      </w:pPr>
      <w:r>
        <w:lastRenderedPageBreak/>
        <w:t>C-TPAT CP</w:t>
      </w:r>
    </w:p>
    <w:p w:rsidR="00843066" w:rsidRDefault="00843066" w:rsidP="00843066">
      <w:pPr>
        <w:pStyle w:val="Heading3"/>
      </w:pPr>
      <w:r>
        <w:lastRenderedPageBreak/>
        <w:t>1NC</w:t>
      </w:r>
    </w:p>
    <w:p w:rsidR="00843066" w:rsidRDefault="00843066" w:rsidP="00843066">
      <w:pPr>
        <w:pStyle w:val="Heading4"/>
      </w:pPr>
      <w:r>
        <w:t>Text:</w:t>
      </w:r>
      <w:r w:rsidR="00663250">
        <w:t xml:space="preserve"> United States Customs and Border Protection</w:t>
      </w:r>
      <w:r>
        <w:t xml:space="preserve"> should improve and expand the C-TPAT program.</w:t>
      </w:r>
    </w:p>
    <w:p w:rsidR="00843066" w:rsidRDefault="00843066" w:rsidP="00843066">
      <w:pPr>
        <w:pStyle w:val="Heading4"/>
      </w:pPr>
      <w:r>
        <w:t>CP solves all of case – best fix for border efficiency and safety</w:t>
      </w:r>
    </w:p>
    <w:p w:rsidR="00843066" w:rsidRDefault="00843066" w:rsidP="00843066">
      <w:r w:rsidRPr="00D11EB5">
        <w:rPr>
          <w:rStyle w:val="StyleStyleBold12pt"/>
        </w:rPr>
        <w:t>Carafano 12</w:t>
      </w:r>
      <w:r>
        <w:t xml:space="preserve"> (James Jay Carafano, Ph.D. Deputy Director of the Kathryn and Shelby Cullom Davis Institute for International Studies and Director of the Douglas and Sarah Allison Center for Foreign Policy Studies, Paul Rosenzweig, Visiting Fellow in the Center for Legal and Judicial Studies and the Allison Center, and Jessica Zuckerman, Research Assistant in the Allison Center at The Heritage Foundation, February 17, 2012, “C-TPAT: Greater Commitment Needed to Secure the Supply Chain,” </w:t>
      </w:r>
    </w:p>
    <w:p w:rsidR="00843066" w:rsidRDefault="00843066" w:rsidP="00843066">
      <w:r>
        <w:t>http://www.heritage.org/research/reports/2012/02/customs-trade-partnership-against-terrorism-improve-member-benefits)</w:t>
      </w:r>
    </w:p>
    <w:p w:rsidR="00843066" w:rsidRPr="00E00FBA" w:rsidRDefault="00843066" w:rsidP="00843066"/>
    <w:p w:rsidR="00843066" w:rsidRDefault="00843066" w:rsidP="00843066">
      <w:r>
        <w:t xml:space="preserve">Greater Commitment Needed </w:t>
      </w:r>
      <w:r w:rsidRPr="00E00FBA">
        <w:rPr>
          <w:sz w:val="12"/>
        </w:rPr>
        <w:t xml:space="preserve">¶ </w:t>
      </w:r>
      <w:r w:rsidRPr="00D951D1">
        <w:rPr>
          <w:rStyle w:val="StyleBoldUnderline"/>
        </w:rPr>
        <w:t>In order to improve and expand C-TPAT</w:t>
      </w:r>
      <w:r>
        <w:t xml:space="preserve">, thereby </w:t>
      </w:r>
      <w:r w:rsidRPr="00D951D1">
        <w:rPr>
          <w:rStyle w:val="StyleBoldUnderline"/>
        </w:rPr>
        <w:t>providing enhanced security for the U.S.</w:t>
      </w:r>
      <w:r>
        <w:t xml:space="preserve"> and an increase in benefits for member companies, </w:t>
      </w:r>
      <w:r w:rsidRPr="00D951D1">
        <w:rPr>
          <w:rStyle w:val="StyleBoldUnderline"/>
        </w:rPr>
        <w:t>the Administration should</w:t>
      </w:r>
      <w:r>
        <w:t>:</w:t>
      </w:r>
      <w:r w:rsidRPr="00E00FBA">
        <w:rPr>
          <w:sz w:val="12"/>
        </w:rPr>
        <w:t xml:space="preserve">¶ </w:t>
      </w:r>
      <w:r>
        <w:rPr>
          <w:rFonts w:ascii="Arial" w:hAnsi="Arial" w:cs="Arial"/>
        </w:rPr>
        <w:t>■</w:t>
      </w:r>
      <w:r w:rsidRPr="00D951D1">
        <w:rPr>
          <w:rStyle w:val="StyleBoldUnderline"/>
        </w:rPr>
        <w:t>Outline clear guidance on supply chain recovery efforts</w:t>
      </w:r>
      <w:r>
        <w:t xml:space="preserve">. The Administration should make good on its commitment to foster a resilient supply chain and provide clear guidance on recovery efforts to C-TPAT members. In the fast-moving supply chain environment, </w:t>
      </w:r>
      <w:r w:rsidRPr="00D951D1">
        <w:rPr>
          <w:rStyle w:val="StyleBoldUnderline"/>
        </w:rPr>
        <w:t xml:space="preserve">U.S. companies have a justified concern over what would happen in the event of a large-scale incident involving the supply chain. They are actively seeking to ensure that another </w:t>
      </w:r>
      <w:r w:rsidRPr="00D951D1">
        <w:t xml:space="preserve">9/11 </w:t>
      </w:r>
      <w:r w:rsidRPr="00D951D1">
        <w:rPr>
          <w:rStyle w:val="StyleBoldUnderline"/>
        </w:rPr>
        <w:t xml:space="preserve">“shut down </w:t>
      </w:r>
      <w:r w:rsidRPr="00D951D1">
        <w:t xml:space="preserve">the ports” </w:t>
      </w:r>
      <w:r w:rsidRPr="00D951D1">
        <w:rPr>
          <w:rStyle w:val="StyleBoldUnderline"/>
        </w:rPr>
        <w:t>scenario does not occur</w:t>
      </w:r>
      <w:r>
        <w:t xml:space="preserve">. </w:t>
      </w:r>
      <w:r w:rsidRPr="00E00FBA">
        <w:rPr>
          <w:sz w:val="12"/>
        </w:rPr>
        <w:t xml:space="preserve">¶ </w:t>
      </w:r>
      <w:r>
        <w:rPr>
          <w:rFonts w:ascii="Arial" w:hAnsi="Arial" w:cs="Arial"/>
        </w:rPr>
        <w:t>■</w:t>
      </w:r>
      <w:r w:rsidRPr="00D951D1">
        <w:rPr>
          <w:rStyle w:val="StyleBoldUnderline"/>
        </w:rPr>
        <w:t xml:space="preserve">Provide liability protection for C-TPAT members. </w:t>
      </w:r>
      <w:r>
        <w:t xml:space="preserve">The Administration should determine a way </w:t>
      </w:r>
      <w:r w:rsidRPr="00D951D1">
        <w:rPr>
          <w:rStyle w:val="StyleBoldUnderline"/>
        </w:rPr>
        <w:t>to integrate C-TPAT with SAFETY Act certification, which provides civil liability protection for</w:t>
      </w:r>
      <w:r>
        <w:t xml:space="preserve"> producers of “Qualified </w:t>
      </w:r>
      <w:r w:rsidRPr="00D951D1">
        <w:rPr>
          <w:rStyle w:val="StyleBoldUnderline"/>
        </w:rPr>
        <w:t>Anti-Terrorism Tech</w:t>
      </w:r>
      <w:r>
        <w:t xml:space="preserve">nologies.” </w:t>
      </w:r>
      <w:r w:rsidRPr="00D951D1">
        <w:rPr>
          <w:rStyle w:val="StyleBoldUnderline"/>
        </w:rPr>
        <w:t>If a C-TPAT-compliant company were also deemed to meet SAFETY Act requirements, it could serve as a strong incentive for increased program membership.</w:t>
      </w:r>
      <w:r>
        <w:t xml:space="preserve"> </w:t>
      </w:r>
      <w:r w:rsidRPr="00E00FBA">
        <w:rPr>
          <w:sz w:val="12"/>
        </w:rPr>
        <w:t xml:space="preserve">¶ </w:t>
      </w:r>
      <w:r>
        <w:rPr>
          <w:rFonts w:ascii="Arial" w:hAnsi="Arial" w:cs="Arial"/>
        </w:rPr>
        <w:t>■</w:t>
      </w:r>
      <w:r w:rsidRPr="00D951D1">
        <w:rPr>
          <w:rStyle w:val="StyleBoldUnderline"/>
        </w:rPr>
        <w:t>Expand mutual recognition. The Administration should increase efforts to expand C-TPAT to the global market.</w:t>
      </w:r>
      <w:r>
        <w:t xml:space="preserve"> This would require intensified efforts to harmonize the program with similar authorized economic operator programs in other countries. By</w:t>
      </w:r>
      <w:r w:rsidRPr="00D951D1">
        <w:rPr>
          <w:rStyle w:val="StyleBoldUnderline"/>
        </w:rPr>
        <w:t xml:space="preserve"> creating a larger base of participants within the international community, CBP would be able to more adequately target risks</w:t>
      </w:r>
      <w:r>
        <w:t xml:space="preserve"> and protect the nation against threats while offering a greater incentive for program membership.</w:t>
      </w:r>
    </w:p>
    <w:p w:rsidR="00843066" w:rsidRDefault="00843066" w:rsidP="00843066"/>
    <w:p w:rsidR="00D951D1" w:rsidRDefault="00D951D1" w:rsidP="00D951D1">
      <w:pPr>
        <w:pStyle w:val="Heading4"/>
      </w:pPr>
      <w:r>
        <w:t>Solves Border Security and Congestion</w:t>
      </w:r>
    </w:p>
    <w:p w:rsidR="00D951D1" w:rsidRDefault="00D951D1" w:rsidP="00D951D1">
      <w:r w:rsidRPr="00D11EB5">
        <w:rPr>
          <w:rStyle w:val="StyleStyleBold12pt"/>
        </w:rPr>
        <w:t>Carafano 12</w:t>
      </w:r>
      <w:r>
        <w:t xml:space="preserve"> (James Jay Carafano, Ph.D. Deputy Director of the Kathryn and Shelby Cullom Davis Institute for International Studies and Director of the Douglas and Sarah Allison Center for Foreign Policy Studies, Paul Rosenzweig, Visiting Fellow in the Center for Legal and Judicial Studies and the Allison Center, and Jessica Zuckerman, Research Assistant in the Allison Center at The Heritage Foundation, February 17, 2012, “C-TPAT: Greater Commitment Needed to Secure the Supply Chain,” </w:t>
      </w:r>
    </w:p>
    <w:p w:rsidR="00D951D1" w:rsidRDefault="00D951D1" w:rsidP="00D951D1">
      <w:r>
        <w:t>http://www.heritage.org/research/reports/2012/02/customs-trade-partnership-against-terrorism-improve-member-benefits)</w:t>
      </w:r>
    </w:p>
    <w:p w:rsidR="00D951D1" w:rsidRDefault="00D951D1" w:rsidP="00D951D1"/>
    <w:p w:rsidR="00D951D1" w:rsidRDefault="00D951D1" w:rsidP="00D951D1">
      <w:r w:rsidRPr="00D951D1">
        <w:rPr>
          <w:rStyle w:val="StyleBoldUnderline"/>
        </w:rPr>
        <w:t>No program is in greater need of rethinking than</w:t>
      </w:r>
      <w:r>
        <w:t xml:space="preserve"> the Customs-Trade Partnership Against Terrorism (</w:t>
      </w:r>
      <w:r w:rsidRPr="00D951D1">
        <w:rPr>
          <w:rStyle w:val="StyleBoldUnderline"/>
        </w:rPr>
        <w:t>C-TPAT</w:t>
      </w:r>
      <w:r>
        <w:t xml:space="preserve">), </w:t>
      </w:r>
      <w:r w:rsidRPr="00D951D1">
        <w:rPr>
          <w:rStyle w:val="Emphasis"/>
        </w:rPr>
        <w:t>a public–private cooperative</w:t>
      </w:r>
      <w:r>
        <w:t xml:space="preserve"> </w:t>
      </w:r>
      <w:r w:rsidRPr="00D951D1">
        <w:rPr>
          <w:rStyle w:val="StyleBoldUnderline"/>
        </w:rPr>
        <w:t>venture to adopt and implement best practices</w:t>
      </w:r>
      <w:r>
        <w:t xml:space="preserve">. As currently structured, </w:t>
      </w:r>
      <w:r w:rsidRPr="00D951D1">
        <w:rPr>
          <w:rStyle w:val="StyleBoldUnderline"/>
        </w:rPr>
        <w:t>the program lacks adequate initiatives to ensure the robust enduring cooperation</w:t>
      </w:r>
      <w:r>
        <w:t xml:space="preserve"> of the private sector. </w:t>
      </w:r>
      <w:r w:rsidRPr="00D951D1">
        <w:rPr>
          <w:rStyle w:val="StyleBoldUnderline"/>
        </w:rPr>
        <w:t>Better incentives are needed to keep the partnership moving</w:t>
      </w:r>
      <w:r>
        <w:t xml:space="preserve"> forward.</w:t>
      </w:r>
      <w:r w:rsidRPr="00E00FBA">
        <w:rPr>
          <w:sz w:val="12"/>
        </w:rPr>
        <w:t xml:space="preserve">¶ </w:t>
      </w:r>
      <w:r>
        <w:t xml:space="preserve">Customs-Trade Partnership Against Terrorism </w:t>
      </w:r>
      <w:r w:rsidRPr="00E00FBA">
        <w:rPr>
          <w:sz w:val="12"/>
        </w:rPr>
        <w:t xml:space="preserve">¶ </w:t>
      </w:r>
      <w:r w:rsidRPr="00D951D1">
        <w:rPr>
          <w:rStyle w:val="StyleBoldUnderline"/>
        </w:rPr>
        <w:t>C-TPAT</w:t>
      </w:r>
      <w:r>
        <w:t xml:space="preserve">, initiated in November 2001, </w:t>
      </w:r>
      <w:r w:rsidRPr="00D951D1">
        <w:rPr>
          <w:rStyle w:val="StyleBoldUnderline"/>
        </w:rPr>
        <w:t xml:space="preserve">is a voluntary program offered to </w:t>
      </w:r>
      <w:r w:rsidRPr="00D951D1">
        <w:rPr>
          <w:rStyle w:val="StyleBoldUnderline"/>
        </w:rPr>
        <w:lastRenderedPageBreak/>
        <w:t>businesses by</w:t>
      </w:r>
      <w:r>
        <w:t xml:space="preserve"> U.S. Customs and Border Protection (</w:t>
      </w:r>
      <w:r w:rsidRPr="00D951D1">
        <w:rPr>
          <w:rStyle w:val="StyleBoldUnderline"/>
        </w:rPr>
        <w:t>CBP) to help enhance supply chain security.</w:t>
      </w:r>
      <w:r>
        <w:t xml:space="preserve"> </w:t>
      </w:r>
      <w:r w:rsidRPr="00D951D1">
        <w:rPr>
          <w:rStyle w:val="StyleBoldUnderline"/>
        </w:rPr>
        <w:t>It is intended to create a more efficient way to ensure maritime cargo security while seeking to avoid unnecessary delays</w:t>
      </w:r>
      <w:r>
        <w:t xml:space="preserve"> in the transport of legitimate goods. </w:t>
      </w:r>
      <w:r w:rsidRPr="00E00FBA">
        <w:rPr>
          <w:sz w:val="12"/>
        </w:rPr>
        <w:t xml:space="preserve">¶ </w:t>
      </w:r>
      <w:r>
        <w:t>To join C-TPAT, a company submits a security profile, which CBP compares to the minimum security requirements for the company’s trade sector. CBP then reviews the company’s compliance with customs laws and regulations and any violation history that might preclude the approval of benefits. Additionally, CBP conducts an on-site validation of applicant companies to verify security compliance.</w:t>
      </w:r>
      <w:r w:rsidRPr="00E00FBA">
        <w:rPr>
          <w:sz w:val="12"/>
        </w:rPr>
        <w:t xml:space="preserve">¶ </w:t>
      </w:r>
      <w:r w:rsidRPr="00D951D1">
        <w:rPr>
          <w:rStyle w:val="StyleBoldUnderline"/>
        </w:rPr>
        <w:t>By verifying the security measures of the 10,000-plus members, CBP is able to shift its focus to other higher-risk cargo shipments.</w:t>
      </w:r>
      <w:r>
        <w:t xml:space="preserve"> </w:t>
      </w:r>
    </w:p>
    <w:p w:rsidR="00843066" w:rsidRPr="00843066" w:rsidRDefault="00843066" w:rsidP="00843066"/>
    <w:p w:rsidR="00513D20" w:rsidRDefault="00513D20" w:rsidP="00513D20">
      <w:pPr>
        <w:pStyle w:val="Heading3"/>
      </w:pPr>
      <w:r>
        <w:lastRenderedPageBreak/>
        <w:t>2NC</w:t>
      </w:r>
      <w:r w:rsidR="002A566C">
        <w:t xml:space="preserve"> Solvency</w:t>
      </w:r>
    </w:p>
    <w:p w:rsidR="00513D20" w:rsidRPr="00513D20" w:rsidRDefault="00513D20" w:rsidP="00513D20">
      <w:pPr>
        <w:pStyle w:val="Heading4"/>
      </w:pPr>
      <w:r>
        <w:t>CP solves border security – reforms</w:t>
      </w:r>
    </w:p>
    <w:p w:rsidR="007D5AF8" w:rsidRDefault="007D5AF8" w:rsidP="007D5AF8">
      <w:r>
        <w:rPr>
          <w:rStyle w:val="StyleStyleBold12pt"/>
        </w:rPr>
        <w:t xml:space="preserve">1AC </w:t>
      </w:r>
      <w:r w:rsidRPr="00A328AB">
        <w:rPr>
          <w:rStyle w:val="StyleStyleBold12pt"/>
        </w:rPr>
        <w:t>Chamber of Commerce 11</w:t>
      </w:r>
      <w:r>
        <w:t xml:space="preserve"> (“Steps to a 21st Century: U.S.-Mexico Border,” A U.S. Chamber of Commerce Border Report, </w:t>
      </w:r>
      <w:hyperlink r:id="rId10" w:history="1">
        <w:r w:rsidRPr="005C4FC3">
          <w:rPr>
            <w:rStyle w:val="Hyperlink"/>
          </w:rPr>
          <w:t>http://www.uschamber.com/sites/default/files/reports/2011_us_mexico_report.pdf</w:t>
        </w:r>
      </w:hyperlink>
      <w:r>
        <w:t>)</w:t>
      </w:r>
    </w:p>
    <w:p w:rsidR="007D5AF8" w:rsidRPr="007D5AF8" w:rsidRDefault="007D5AF8" w:rsidP="007D5AF8"/>
    <w:p w:rsidR="000022F2" w:rsidRDefault="00E91C72" w:rsidP="00E91C72">
      <w:r w:rsidRPr="00513D20">
        <w:rPr>
          <w:rStyle w:val="StyleBoldUnderline"/>
        </w:rPr>
        <w:t>There are significant security benefits to</w:t>
      </w:r>
      <w:r>
        <w:t xml:space="preserve"> participating</w:t>
      </w:r>
      <w:r w:rsidRPr="00E91C72">
        <w:rPr>
          <w:sz w:val="12"/>
        </w:rPr>
        <w:t xml:space="preserve">¶ </w:t>
      </w:r>
      <w:r>
        <w:t xml:space="preserve">in the </w:t>
      </w:r>
      <w:r w:rsidRPr="00513D20">
        <w:rPr>
          <w:rStyle w:val="StyleBoldUnderline"/>
        </w:rPr>
        <w:t>C-TPAT</w:t>
      </w:r>
      <w:r>
        <w:t xml:space="preserve"> program, </w:t>
      </w:r>
      <w:r w:rsidRPr="00513D20">
        <w:rPr>
          <w:rStyle w:val="StyleBoldUnderline"/>
        </w:rPr>
        <w:t xml:space="preserve">and </w:t>
      </w:r>
      <w:r>
        <w:t>we, therefore, support</w:t>
      </w:r>
      <w:r w:rsidRPr="00E91C72">
        <w:rPr>
          <w:sz w:val="12"/>
        </w:rPr>
        <w:t xml:space="preserve">¶ </w:t>
      </w:r>
      <w:r w:rsidRPr="00513D20">
        <w:rPr>
          <w:rStyle w:val="StyleBoldUnderline"/>
        </w:rPr>
        <w:t xml:space="preserve">expansion </w:t>
      </w:r>
      <w:r w:rsidRPr="00513D20">
        <w:t>of</w:t>
      </w:r>
      <w:r>
        <w:t xml:space="preserve"> </w:t>
      </w:r>
      <w:r w:rsidRPr="00513D20">
        <w:rPr>
          <w:rStyle w:val="StyleBoldUnderline"/>
        </w:rPr>
        <w:t>C-TPAT</w:t>
      </w:r>
      <w:r>
        <w:t xml:space="preserve"> for all participants in the</w:t>
      </w:r>
      <w:r w:rsidRPr="00E91C72">
        <w:rPr>
          <w:sz w:val="12"/>
        </w:rPr>
        <w:t xml:space="preserve">¶ </w:t>
      </w:r>
      <w:r>
        <w:t>supply chain. The SAFE Port Act of 2006 (Public</w:t>
      </w:r>
      <w:r w:rsidRPr="00E91C72">
        <w:rPr>
          <w:sz w:val="12"/>
        </w:rPr>
        <w:t xml:space="preserve">¶ </w:t>
      </w:r>
      <w:r>
        <w:t>Law 109-447, enacted October 13, 2006) anticipated</w:t>
      </w:r>
      <w:r w:rsidRPr="00E91C72">
        <w:rPr>
          <w:sz w:val="12"/>
        </w:rPr>
        <w:t xml:space="preserve">¶ </w:t>
      </w:r>
      <w:r>
        <w:t>a C-TPAT program open to all that opted and were</w:t>
      </w:r>
      <w:r w:rsidRPr="00E91C72">
        <w:rPr>
          <w:sz w:val="12"/>
        </w:rPr>
        <w:t xml:space="preserve">¶ </w:t>
      </w:r>
      <w:r>
        <w:t xml:space="preserve">able to meet the criteria. </w:t>
      </w:r>
      <w:r w:rsidRPr="00513D20">
        <w:rPr>
          <w:rStyle w:val="StyleBoldUnderline"/>
        </w:rPr>
        <w:t>The current criteria</w:t>
      </w:r>
      <w:r>
        <w:t>, however,</w:t>
      </w:r>
      <w:r w:rsidRPr="00E91C72">
        <w:rPr>
          <w:sz w:val="12"/>
        </w:rPr>
        <w:t xml:space="preserve">¶ </w:t>
      </w:r>
      <w:r w:rsidRPr="00513D20">
        <w:rPr>
          <w:rStyle w:val="StyleBoldUnderline"/>
        </w:rPr>
        <w:t xml:space="preserve">eliminate all Third Party Logistics Providers </w:t>
      </w:r>
      <w:r>
        <w:t>(3PLs</w:t>
      </w:r>
      <w:r w:rsidRPr="00513D20">
        <w:rPr>
          <w:rStyle w:val="StyleBoldUnderline"/>
        </w:rPr>
        <w:t xml:space="preserve">)¶ that do not operate their own equipment. 3PLs in all modes play an essential role in selecting and¶ managing the carriers that move freight across </w:t>
      </w:r>
      <w:r w:rsidRPr="00513D20">
        <w:t>our land¶ and sea</w:t>
      </w:r>
      <w:r w:rsidRPr="00513D20">
        <w:rPr>
          <w:rStyle w:val="StyleBoldUnderline"/>
        </w:rPr>
        <w:t xml:space="preserve"> borders</w:t>
      </w:r>
      <w:r>
        <w:t>. They provide information to customs</w:t>
      </w:r>
      <w:r w:rsidRPr="00E91C72">
        <w:rPr>
          <w:sz w:val="12"/>
        </w:rPr>
        <w:t xml:space="preserve">¶ </w:t>
      </w:r>
      <w:r>
        <w:t>authorities about the contents of the shipment and</w:t>
      </w:r>
      <w:r w:rsidRPr="00E91C72">
        <w:rPr>
          <w:sz w:val="12"/>
        </w:rPr>
        <w:t xml:space="preserve">¶ </w:t>
      </w:r>
      <w:r>
        <w:t>arrange for the loading of the truck and selection of the</w:t>
      </w:r>
      <w:r w:rsidRPr="00E91C72">
        <w:rPr>
          <w:sz w:val="12"/>
        </w:rPr>
        <w:t xml:space="preserve">¶ </w:t>
      </w:r>
      <w:r>
        <w:t>carrier. In many instances, they are physically present</w:t>
      </w:r>
      <w:r w:rsidRPr="00E91C72">
        <w:rPr>
          <w:sz w:val="12"/>
        </w:rPr>
        <w:t xml:space="preserve">¶ </w:t>
      </w:r>
      <w:r>
        <w:t xml:space="preserve">when the cargo is loaded. Consequently, </w:t>
      </w:r>
      <w:r w:rsidRPr="00513D20">
        <w:rPr>
          <w:rStyle w:val="StyleBoldUnderline"/>
        </w:rPr>
        <w:t>3PLs are often¶ involved with the supply chain from the product’s point¶ of origin or consolidation point to destination.¶ C-TPAT should, therefore, be inclusive of 3PLs. By¶ excluding them, we are failing to capture the security¶ benefits of legitimate businesses willing to invest their¶ own capital to secure our borders</w:t>
      </w:r>
      <w:r>
        <w:t xml:space="preserve">. Additionally, </w:t>
      </w:r>
      <w:r w:rsidRPr="00513D20">
        <w:rPr>
          <w:rStyle w:val="StyleBoldUnderline"/>
        </w:rPr>
        <w:t>the¶</w:t>
      </w:r>
      <w:r w:rsidRPr="00E91C72">
        <w:rPr>
          <w:sz w:val="12"/>
        </w:rPr>
        <w:t xml:space="preserve"> </w:t>
      </w:r>
      <w:r>
        <w:t>European Union Authorized Economic Operator</w:t>
      </w:r>
      <w:r w:rsidRPr="00E91C72">
        <w:rPr>
          <w:sz w:val="12"/>
        </w:rPr>
        <w:t xml:space="preserve">¶ </w:t>
      </w:r>
      <w:r>
        <w:t>(</w:t>
      </w:r>
      <w:r w:rsidRPr="00513D20">
        <w:rPr>
          <w:rStyle w:val="StyleBoldUnderline"/>
        </w:rPr>
        <w:t>AEO</w:t>
      </w:r>
      <w:r>
        <w:t xml:space="preserve">) program currently </w:t>
      </w:r>
      <w:r w:rsidRPr="00513D20">
        <w:rPr>
          <w:rStyle w:val="StyleBoldUnderline"/>
        </w:rPr>
        <w:t>certifies</w:t>
      </w:r>
      <w:r>
        <w:t xml:space="preserve"> non-asset-based</w:t>
      </w:r>
      <w:r w:rsidRPr="00E91C72">
        <w:rPr>
          <w:sz w:val="12"/>
        </w:rPr>
        <w:t xml:space="preserve">¶ </w:t>
      </w:r>
      <w:r w:rsidRPr="00513D20">
        <w:rPr>
          <w:rStyle w:val="StyleBoldUnderline"/>
        </w:rPr>
        <w:t>3PLs</w:t>
      </w:r>
      <w:r>
        <w:t>. As we move toward mutual recognition, which</w:t>
      </w:r>
      <w:r w:rsidRPr="00E91C72">
        <w:rPr>
          <w:sz w:val="12"/>
        </w:rPr>
        <w:t xml:space="preserve">¶ </w:t>
      </w:r>
      <w:r>
        <w:t xml:space="preserve">is a positive goal, </w:t>
      </w:r>
      <w:r w:rsidRPr="00513D20">
        <w:rPr>
          <w:rStyle w:val="StyleBoldUnderline"/>
        </w:rPr>
        <w:t>this inconsistency will have to be¶ rectified</w:t>
      </w:r>
      <w:r>
        <w:t>. Other solutions are more long term and require</w:t>
      </w:r>
      <w:r w:rsidRPr="00E91C72">
        <w:rPr>
          <w:sz w:val="12"/>
        </w:rPr>
        <w:t xml:space="preserve">¶ </w:t>
      </w:r>
      <w:r>
        <w:t>coordination between the private sector and the</w:t>
      </w:r>
      <w:r w:rsidRPr="00E91C72">
        <w:rPr>
          <w:sz w:val="12"/>
        </w:rPr>
        <w:t xml:space="preserve">¶ </w:t>
      </w:r>
      <w:r>
        <w:t xml:space="preserve">government. One of those </w:t>
      </w:r>
      <w:r w:rsidRPr="00513D20">
        <w:rPr>
          <w:rStyle w:val="StyleBoldUnderline"/>
        </w:rPr>
        <w:t>solutions includes¶ expanding and attracting more participants into¶ C-TPAT</w:t>
      </w:r>
      <w:r>
        <w:t>. CBP and the private sector have worked</w:t>
      </w:r>
      <w:r w:rsidRPr="00E91C72">
        <w:rPr>
          <w:sz w:val="12"/>
        </w:rPr>
        <w:t xml:space="preserve">¶ </w:t>
      </w:r>
      <w:r>
        <w:t>together to build a strong partnership to promote</w:t>
      </w:r>
      <w:r w:rsidRPr="00E91C72">
        <w:rPr>
          <w:sz w:val="12"/>
        </w:rPr>
        <w:t xml:space="preserve">¶ </w:t>
      </w:r>
      <w:r>
        <w:t xml:space="preserve">a secure supply chain. </w:t>
      </w:r>
      <w:r w:rsidRPr="00513D20">
        <w:rPr>
          <w:rStyle w:val="StyleBoldUnderline"/>
        </w:rPr>
        <w:t>The C-TPAT program is¶ recognized by all parties as working to achieve security¶ around the world. CBP should explore opportunities¶ to expand the program</w:t>
      </w:r>
      <w:r>
        <w:t xml:space="preserve"> and attract greater</w:t>
      </w:r>
      <w:r w:rsidRPr="00E91C72">
        <w:rPr>
          <w:sz w:val="12"/>
        </w:rPr>
        <w:t xml:space="preserve">¶ </w:t>
      </w:r>
      <w:r>
        <w:t>participation.</w:t>
      </w:r>
      <w:r w:rsidRPr="00E91C72">
        <w:rPr>
          <w:sz w:val="12"/>
        </w:rPr>
        <w:t xml:space="preserve">¶ </w:t>
      </w:r>
      <w:r w:rsidRPr="00513D20">
        <w:rPr>
          <w:rStyle w:val="StyleBoldUnderline"/>
        </w:rPr>
        <w:t>These opportunities include</w:t>
      </w:r>
      <w:r>
        <w:t xml:space="preserve"> the following</w:t>
      </w:r>
      <w:r w:rsidRPr="00513D20">
        <w:rPr>
          <w:rStyle w:val="StyleBoldUnderline"/>
        </w:rPr>
        <w:t xml:space="preserve">:¶ </w:t>
      </w:r>
      <w:r w:rsidR="00513D20" w:rsidRPr="00513D20">
        <w:rPr>
          <w:rStyle w:val="StyleBoldUnderline"/>
        </w:rPr>
        <w:t>• Develop commercial benefi</w:t>
      </w:r>
      <w:r w:rsidRPr="00513D20">
        <w:rPr>
          <w:rStyle w:val="StyleBoldUnderline"/>
        </w:rPr>
        <w:t>ts for all participants¶ to justify the cost of membership</w:t>
      </w:r>
      <w:r>
        <w:t>.</w:t>
      </w:r>
      <w:r w:rsidRPr="00E91C72">
        <w:rPr>
          <w:sz w:val="12"/>
        </w:rPr>
        <w:t xml:space="preserve">¶ </w:t>
      </w:r>
      <w:r>
        <w:t xml:space="preserve">• </w:t>
      </w:r>
      <w:r w:rsidRPr="00513D20">
        <w:rPr>
          <w:rStyle w:val="StyleBoldUnderline"/>
        </w:rPr>
        <w:t>Develop a trusted shipper program</w:t>
      </w:r>
      <w:r>
        <w:t xml:space="preserve"> for small and</w:t>
      </w:r>
      <w:r w:rsidRPr="00E91C72">
        <w:rPr>
          <w:sz w:val="12"/>
        </w:rPr>
        <w:t xml:space="preserve">¶ </w:t>
      </w:r>
      <w:r>
        <w:t>medium-size businesses.</w:t>
      </w:r>
      <w:r w:rsidRPr="00E91C72">
        <w:rPr>
          <w:sz w:val="12"/>
        </w:rPr>
        <w:t xml:space="preserve">¶ </w:t>
      </w:r>
      <w:r>
        <w:t xml:space="preserve">• </w:t>
      </w:r>
      <w:r w:rsidRPr="00513D20">
        <w:rPr>
          <w:rStyle w:val="StyleBoldUnderline"/>
        </w:rPr>
        <w:t>Establish pilot programs for less-than-truck load¶ carriers</w:t>
      </w:r>
      <w:r>
        <w:t>, non-asset third-party logistics providers,</w:t>
      </w:r>
      <w:r w:rsidRPr="00E91C72">
        <w:rPr>
          <w:sz w:val="12"/>
        </w:rPr>
        <w:t xml:space="preserve">¶ </w:t>
      </w:r>
      <w:r>
        <w:t>and low-risk food importers subject to regulation</w:t>
      </w:r>
      <w:r w:rsidRPr="00E91C72">
        <w:rPr>
          <w:sz w:val="12"/>
        </w:rPr>
        <w:t xml:space="preserve">¶ </w:t>
      </w:r>
      <w:r>
        <w:t>outside of the regulatory authority of CBP.</w:t>
      </w:r>
      <w:r w:rsidR="00102A03">
        <w:t xml:space="preserve"> </w:t>
      </w:r>
      <w:r w:rsidR="00102A03" w:rsidRPr="00513D20">
        <w:rPr>
          <w:rStyle w:val="StyleBoldUnderline"/>
        </w:rPr>
        <w:t>Help the Mexican government develop a trusted¶ shipper program</w:t>
      </w:r>
      <w:r w:rsidR="00102A03" w:rsidRPr="00513D20">
        <w:t>, along the lines of C-TPAT and¶ Partners in Protection</w:t>
      </w:r>
      <w:r w:rsidR="00102A03">
        <w:t xml:space="preserve"> (PIP).</w:t>
      </w:r>
      <w:r w:rsidR="00102A03" w:rsidRPr="00102A03">
        <w:rPr>
          <w:sz w:val="12"/>
        </w:rPr>
        <w:t xml:space="preserve">¶ </w:t>
      </w:r>
      <w:r w:rsidR="00102A03">
        <w:t xml:space="preserve">• </w:t>
      </w:r>
      <w:r w:rsidR="00102A03" w:rsidRPr="00513D20">
        <w:rPr>
          <w:rStyle w:val="StyleBoldUnderline"/>
        </w:rPr>
        <w:t>Provide Tier III status for all participants in the¶ C-TPAT program</w:t>
      </w:r>
      <w:r w:rsidR="00102A03">
        <w:t>, not just importers.</w:t>
      </w:r>
      <w:r w:rsidR="00102A03" w:rsidRPr="00102A03">
        <w:rPr>
          <w:sz w:val="12"/>
        </w:rPr>
        <w:t xml:space="preserve">¶ </w:t>
      </w:r>
      <w:r w:rsidR="00102A03">
        <w:t>• Develop a cooperative approach to law-abiding</w:t>
      </w:r>
      <w:r w:rsidR="00102A03" w:rsidRPr="00102A03">
        <w:rPr>
          <w:sz w:val="12"/>
        </w:rPr>
        <w:t xml:space="preserve">¶ </w:t>
      </w:r>
      <w:r w:rsidR="00102A03">
        <w:t>highway carriers entangled in a supply chain</w:t>
      </w:r>
      <w:r w:rsidR="00102A03" w:rsidRPr="00102A03">
        <w:rPr>
          <w:sz w:val="12"/>
        </w:rPr>
        <w:t xml:space="preserve">¶ </w:t>
      </w:r>
      <w:r w:rsidR="00102A03">
        <w:t>security breach.</w:t>
      </w:r>
      <w:r w:rsidR="00102A03" w:rsidRPr="00102A03">
        <w:rPr>
          <w:sz w:val="12"/>
        </w:rPr>
        <w:t xml:space="preserve">¶ </w:t>
      </w:r>
      <w:r w:rsidR="00102A03">
        <w:t xml:space="preserve">• </w:t>
      </w:r>
      <w:r w:rsidR="00102A03" w:rsidRPr="00513D20">
        <w:rPr>
          <w:rStyle w:val="StyleBoldUnderline"/>
        </w:rPr>
        <w:t>Evaluate the Free and Secure Trade (FAST)¶ lanes to ensure that congestion does not block¶ entrances</w:t>
      </w:r>
      <w:r w:rsidR="00102A03">
        <w:t xml:space="preserve"> to the designated lanes prior to the</w:t>
      </w:r>
      <w:r w:rsidR="00102A03" w:rsidRPr="00102A03">
        <w:rPr>
          <w:sz w:val="12"/>
        </w:rPr>
        <w:t xml:space="preserve">¶ </w:t>
      </w:r>
      <w:r w:rsidR="00102A03">
        <w:t>port of entry.</w:t>
      </w:r>
      <w:r w:rsidR="00102A03" w:rsidRPr="00102A03">
        <w:rPr>
          <w:sz w:val="12"/>
        </w:rPr>
        <w:t xml:space="preserve">¶ </w:t>
      </w:r>
      <w:r w:rsidR="00102A03">
        <w:t xml:space="preserve">• </w:t>
      </w:r>
      <w:r w:rsidR="00102A03" w:rsidRPr="00513D20">
        <w:rPr>
          <w:rStyle w:val="StyleBoldUnderline"/>
        </w:rPr>
        <w:t>Allow C-TPAT carriers to move shipments¶ inland</w:t>
      </w:r>
      <w:r w:rsidR="00102A03">
        <w:t xml:space="preserve"> to their bonded warehouses </w:t>
      </w:r>
      <w:r w:rsidR="00102A03" w:rsidRPr="00513D20">
        <w:rPr>
          <w:rStyle w:val="StyleBoldUnderline"/>
        </w:rPr>
        <w:t>for processing¶ before the entries are submitted</w:t>
      </w:r>
      <w:r w:rsidR="00102A03">
        <w:t xml:space="preserve"> to CBP. The</w:t>
      </w:r>
      <w:r w:rsidR="00102A03" w:rsidRPr="00102A03">
        <w:rPr>
          <w:sz w:val="12"/>
        </w:rPr>
        <w:t xml:space="preserve">¶ </w:t>
      </w:r>
      <w:r w:rsidR="00102A03">
        <w:t>shipments would remain in complete control of</w:t>
      </w:r>
      <w:r w:rsidR="00102A03" w:rsidRPr="00102A03">
        <w:rPr>
          <w:sz w:val="12"/>
        </w:rPr>
        <w:t xml:space="preserve">¶ </w:t>
      </w:r>
      <w:r w:rsidR="00102A03">
        <w:t>the carrier that would sort out the small volume</w:t>
      </w:r>
      <w:r w:rsidR="00102A03" w:rsidRPr="00102A03">
        <w:rPr>
          <w:sz w:val="12"/>
        </w:rPr>
        <w:t xml:space="preserve">¶ </w:t>
      </w:r>
      <w:r w:rsidR="00102A03">
        <w:t>that requires CBP inspections (nonsecurity) and</w:t>
      </w:r>
      <w:r w:rsidR="00102A03" w:rsidRPr="00102A03">
        <w:rPr>
          <w:sz w:val="12"/>
        </w:rPr>
        <w:t xml:space="preserve">¶ </w:t>
      </w:r>
      <w:r w:rsidR="00102A03">
        <w:t xml:space="preserve">move them back to the border if necessary. </w:t>
      </w:r>
      <w:r w:rsidR="00102A03" w:rsidRPr="00513D20">
        <w:rPr>
          <w:rStyle w:val="Emphasis"/>
        </w:rPr>
        <w:t>Both the private sector and the governments¶ acknowledge that C-TPAT is good for security</w:t>
      </w:r>
      <w:r w:rsidR="00102A03">
        <w:t>. For</w:t>
      </w:r>
      <w:r w:rsidR="00102A03" w:rsidRPr="00102A03">
        <w:rPr>
          <w:sz w:val="12"/>
        </w:rPr>
        <w:t xml:space="preserve">¶ </w:t>
      </w:r>
      <w:r w:rsidR="00102A03">
        <w:t xml:space="preserve">that reason, </w:t>
      </w:r>
      <w:r w:rsidR="00102A03" w:rsidRPr="00513D20">
        <w:rPr>
          <w:rStyle w:val="StyleBoldUnderline"/>
        </w:rPr>
        <w:t>we should be providing greater incentives¶ for participation in the program.</w:t>
      </w:r>
      <w:r w:rsidR="00102A03">
        <w:t xml:space="preserve"> </w:t>
      </w:r>
      <w:r w:rsidR="00102A03" w:rsidRPr="00513D20">
        <w:rPr>
          <w:rStyle w:val="Emphasis"/>
        </w:rPr>
        <w:t>CBP should leverage¶ the private sector’s investments in security and¶ motivate the companies to take C-TPAT to the next¶ level.</w:t>
      </w:r>
      <w:r w:rsidR="00102A03">
        <w:t xml:space="preserve"> Continued commitment from appropriators is</w:t>
      </w:r>
      <w:r w:rsidR="00102A03" w:rsidRPr="00102A03">
        <w:rPr>
          <w:sz w:val="12"/>
        </w:rPr>
        <w:t xml:space="preserve">¶ </w:t>
      </w:r>
      <w:r w:rsidR="00102A03">
        <w:t>also essential to ensuring that this is accomplished.</w:t>
      </w:r>
    </w:p>
    <w:p w:rsidR="00513D20" w:rsidRDefault="00513D20" w:rsidP="00513D20">
      <w:pPr>
        <w:pStyle w:val="Heading4"/>
      </w:pPr>
      <w:r>
        <w:lastRenderedPageBreak/>
        <w:t>Solves the Case – border security and efficiency</w:t>
      </w:r>
    </w:p>
    <w:p w:rsidR="00513D20" w:rsidRDefault="00513D20" w:rsidP="00513D20">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513D20" w:rsidRDefault="00513D20" w:rsidP="00513D20"/>
    <w:p w:rsidR="00513D20" w:rsidRDefault="00513D20" w:rsidP="00513D20">
      <w:r w:rsidRPr="00513D20">
        <w:rPr>
          <w:rStyle w:val="StyleBoldUnderline"/>
        </w:rPr>
        <w:t>C-TPAT offers businesses an opportunity to play an active role in the war against terrorism. By¶ participating in this first worldwide supply chain security initiative</w:t>
      </w:r>
      <w:r>
        <w:t xml:space="preserve">, </w:t>
      </w:r>
      <w:r w:rsidRPr="00513D20">
        <w:rPr>
          <w:rStyle w:val="StyleBoldUnderline"/>
        </w:rPr>
        <w:t>companies will ensure a more¶ secure supply chain for their employees, suppliers and customers</w:t>
      </w:r>
      <w:r>
        <w:t xml:space="preserve">. In addition, </w:t>
      </w:r>
      <w:r w:rsidRPr="00513D20">
        <w:rPr>
          <w:rStyle w:val="StyleBoldUnderline"/>
        </w:rPr>
        <w:t>CBP offers the¶ following benefits to C-TPAT members</w:t>
      </w:r>
      <w:r>
        <w:t>:</w:t>
      </w:r>
      <w:r w:rsidRPr="00107654">
        <w:rPr>
          <w:sz w:val="12"/>
        </w:rPr>
        <w:t xml:space="preserve">¶ </w:t>
      </w:r>
      <w:r>
        <w:t xml:space="preserve">• </w:t>
      </w:r>
      <w:r w:rsidRPr="00513D20">
        <w:rPr>
          <w:rStyle w:val="StyleBoldUnderline"/>
        </w:rPr>
        <w:t xml:space="preserve">A reduced number of inspections and reduced border wait times.¶ </w:t>
      </w:r>
      <w:r>
        <w:t>• A C-TPAT supply chain specialist to serve as the CBP liaison for validations, security issues,</w:t>
      </w:r>
      <w:r w:rsidRPr="00107654">
        <w:rPr>
          <w:sz w:val="12"/>
        </w:rPr>
        <w:t xml:space="preserve">¶ </w:t>
      </w:r>
      <w:r>
        <w:t>procedural updates, communication and training.</w:t>
      </w:r>
      <w:r w:rsidRPr="00107654">
        <w:rPr>
          <w:sz w:val="12"/>
        </w:rPr>
        <w:t xml:space="preserve">¶ </w:t>
      </w:r>
      <w:r>
        <w:t>• Access to the C-TPAT members through the Status Verification Inter face.</w:t>
      </w:r>
      <w:r w:rsidRPr="00107654">
        <w:rPr>
          <w:sz w:val="12"/>
        </w:rPr>
        <w:t xml:space="preserve">¶ </w:t>
      </w:r>
      <w:r>
        <w:t xml:space="preserve">• </w:t>
      </w:r>
      <w:r w:rsidRPr="00513D20">
        <w:rPr>
          <w:rStyle w:val="StyleBoldUnderline"/>
        </w:rPr>
        <w:t>Self-policing and self-monitoring of security activities</w:t>
      </w:r>
      <w:r>
        <w:t>.</w:t>
      </w:r>
      <w:r w:rsidRPr="00107654">
        <w:rPr>
          <w:sz w:val="12"/>
        </w:rPr>
        <w:t xml:space="preserve">¶ </w:t>
      </w:r>
      <w:r>
        <w:t>• In the Automated Commercial System (ACS), C-TPAT certified importers receive reduced</w:t>
      </w:r>
      <w:r w:rsidRPr="00107654">
        <w:rPr>
          <w:sz w:val="12"/>
        </w:rPr>
        <w:t xml:space="preserve">¶ </w:t>
      </w:r>
      <w:r>
        <w:t>selection rate for Compliance Measurement Examinations (-3X in FY 2003) and exclusion from</w:t>
      </w:r>
      <w:r w:rsidRPr="00107654">
        <w:rPr>
          <w:sz w:val="12"/>
        </w:rPr>
        <w:t xml:space="preserve">¶ </w:t>
      </w:r>
      <w:r>
        <w:t>certain trade-related local and national criteria.</w:t>
      </w:r>
      <w:r w:rsidRPr="00107654">
        <w:rPr>
          <w:sz w:val="12"/>
        </w:rPr>
        <w:t xml:space="preserve">¶ </w:t>
      </w:r>
      <w:r>
        <w:t>• C-TPAT certified importers receive targeting benefits (-7X in FY 2003) by receiving a “credit” via</w:t>
      </w:r>
      <w:r w:rsidRPr="00107654">
        <w:rPr>
          <w:sz w:val="12"/>
        </w:rPr>
        <w:t xml:space="preserve">¶ </w:t>
      </w:r>
      <w:r>
        <w:t>the CBP targeting system.</w:t>
      </w:r>
      <w:r w:rsidRPr="00107654">
        <w:rPr>
          <w:sz w:val="12"/>
        </w:rPr>
        <w:t xml:space="preserve">¶ </w:t>
      </w:r>
      <w:r w:rsidRPr="00513D20">
        <w:rPr>
          <w:rStyle w:val="StyleBoldUnderline"/>
        </w:rPr>
        <w:t>• Certified C-TPAT importers are eligible for access to the FAST lanes on the Canadian and¶ Mexican borders.¶</w:t>
      </w:r>
      <w:r w:rsidRPr="00107654">
        <w:rPr>
          <w:sz w:val="12"/>
        </w:rPr>
        <w:t xml:space="preserve"> </w:t>
      </w:r>
      <w:r>
        <w:t>• Certified C-TPAT importers are eligible for the Office of Strategic Trade’s (OST) Importer</w:t>
      </w:r>
      <w:r w:rsidRPr="00107654">
        <w:rPr>
          <w:sz w:val="12"/>
        </w:rPr>
        <w:t xml:space="preserve">¶ </w:t>
      </w:r>
      <w:r>
        <w:t>Self-Assessment Program (ISA) and have been given priority access to participate in the</w:t>
      </w:r>
      <w:r w:rsidRPr="00107654">
        <w:rPr>
          <w:sz w:val="12"/>
        </w:rPr>
        <w:t xml:space="preserve">¶ </w:t>
      </w:r>
      <w:r>
        <w:t>Automated Commercial Environment (ACE).</w:t>
      </w:r>
      <w:r w:rsidRPr="00107654">
        <w:rPr>
          <w:sz w:val="12"/>
        </w:rPr>
        <w:t xml:space="preserve">¶ </w:t>
      </w:r>
      <w:r>
        <w:t xml:space="preserve">• </w:t>
      </w:r>
      <w:r w:rsidRPr="00513D20">
        <w:rPr>
          <w:rStyle w:val="Emphasis"/>
        </w:rPr>
        <w:t xml:space="preserve">C-TPAT certified highway carriers, on the Canadian and Mexican borders, benefit from their¶ access to the expedited cargo processing at designated FAST lanes. </w:t>
      </w:r>
      <w:r w:rsidRPr="00513D20">
        <w:rPr>
          <w:rStyle w:val="StyleBoldUnderline"/>
        </w:rPr>
        <w:t>These carriers are eligible¶ to receive more favorable mitigation relief from monetary penalties</w:t>
      </w:r>
      <w:r>
        <w:t>.</w:t>
      </w:r>
      <w:r w:rsidRPr="00107654">
        <w:rPr>
          <w:sz w:val="12"/>
        </w:rPr>
        <w:t xml:space="preserve">¶ </w:t>
      </w:r>
      <w:r>
        <w:t xml:space="preserve">• </w:t>
      </w:r>
      <w:r w:rsidRPr="00513D20">
        <w:rPr>
          <w:rStyle w:val="Emphasis"/>
        </w:rPr>
        <w:t>C-TPAT certified Mexican manufacturers benefit from their access to the expedited cargo¶ processing at the designated FAST lanes</w:t>
      </w:r>
      <w:r>
        <w:t>.</w:t>
      </w:r>
      <w:r w:rsidRPr="00107654">
        <w:rPr>
          <w:sz w:val="12"/>
        </w:rPr>
        <w:t xml:space="preserve">¶ </w:t>
      </w:r>
      <w:r>
        <w:t>• All certified C-TPAT companies are eligible to attend CBP sponsored C-TPAT supply chain</w:t>
      </w:r>
      <w:r w:rsidRPr="00107654">
        <w:rPr>
          <w:sz w:val="12"/>
        </w:rPr>
        <w:t xml:space="preserve">¶ </w:t>
      </w:r>
      <w:r>
        <w:t>security training seminars.</w:t>
      </w:r>
      <w:r w:rsidRPr="00107654">
        <w:rPr>
          <w:sz w:val="12"/>
        </w:rPr>
        <w:t xml:space="preserve">¶ </w:t>
      </w:r>
      <w:r w:rsidRPr="00513D20">
        <w:rPr>
          <w:rStyle w:val="StyleBoldUnderline"/>
        </w:rPr>
        <w:t>CBP provided benefits are not the only benefits that companies realize by joining C-TPAT. Companies¶ have found that joining C-TPAT often results in discovering outdated procedures and/or discov-ering areas that need improved security and efficiency</w:t>
      </w:r>
      <w:r>
        <w:t>. While per forming the required supply chain</w:t>
      </w:r>
      <w:r w:rsidRPr="00107654">
        <w:rPr>
          <w:sz w:val="12"/>
        </w:rPr>
        <w:t xml:space="preserve">¶ </w:t>
      </w:r>
      <w:r>
        <w:t xml:space="preserve">assessment for C-TPAT membership, </w:t>
      </w:r>
      <w:r w:rsidRPr="00513D20">
        <w:rPr>
          <w:rStyle w:val="StyleBoldUnderline"/>
        </w:rPr>
        <w:t>companies are able to streamline their operations</w:t>
      </w:r>
      <w:r>
        <w:t xml:space="preserve">. </w:t>
      </w:r>
      <w:r w:rsidRPr="00513D20">
        <w:rPr>
          <w:rStyle w:val="StyleBoldUnderline"/>
        </w:rPr>
        <w:t>C-TPAT¶ aids companies in optimizing their internal and external management of assets and functions while¶ at the same time enhancing security</w:t>
      </w:r>
      <w:r>
        <w:t xml:space="preserve">. When administered together, </w:t>
      </w:r>
      <w:r w:rsidRPr="00513D20">
        <w:rPr>
          <w:rStyle w:val="StyleBoldUnderline"/>
        </w:rPr>
        <w:t>enhanced security practices</w:t>
      </w:r>
      <w:r w:rsidRPr="00107654">
        <w:rPr>
          <w:sz w:val="12"/>
        </w:rPr>
        <w:t xml:space="preserve">¶ </w:t>
      </w:r>
      <w:r>
        <w:t>and procedures, and increased supply chain per formance will mitigate the risk of loss, damage</w:t>
      </w:r>
      <w:r w:rsidRPr="00107654">
        <w:rPr>
          <w:sz w:val="12"/>
        </w:rPr>
        <w:t xml:space="preserve">¶ </w:t>
      </w:r>
      <w:r>
        <w:t xml:space="preserve">and theft, and </w:t>
      </w:r>
      <w:r w:rsidRPr="00513D20">
        <w:rPr>
          <w:rStyle w:val="StyleBoldUnderline"/>
        </w:rPr>
        <w:t>reduce the likelihood of the introduction of potentially dangerous elements into the¶ global supply chain.¶ Other benefits</w:t>
      </w:r>
      <w:r>
        <w:t xml:space="preserve"> companies have realized by participating in C-TPAT include:</w:t>
      </w:r>
      <w:r w:rsidRPr="00107654">
        <w:rPr>
          <w:sz w:val="12"/>
        </w:rPr>
        <w:t xml:space="preserve">¶ </w:t>
      </w:r>
      <w:r>
        <w:t>• The incorporation of good sound security practices and procedures into existing logistical</w:t>
      </w:r>
      <w:r w:rsidRPr="00107654">
        <w:rPr>
          <w:sz w:val="12"/>
        </w:rPr>
        <w:t xml:space="preserve">¶ </w:t>
      </w:r>
      <w:r>
        <w:t>management methods and processes.</w:t>
      </w:r>
      <w:r w:rsidRPr="00107654">
        <w:rPr>
          <w:sz w:val="12"/>
        </w:rPr>
        <w:t xml:space="preserve">¶ </w:t>
      </w:r>
      <w:r>
        <w:t>• Greater supply chain integrity.</w:t>
      </w:r>
      <w:r w:rsidRPr="00107654">
        <w:rPr>
          <w:sz w:val="12"/>
        </w:rPr>
        <w:t xml:space="preserve">¶ </w:t>
      </w:r>
      <w:r>
        <w:t xml:space="preserve">• </w:t>
      </w:r>
      <w:r w:rsidRPr="00513D20">
        <w:rPr>
          <w:rStyle w:val="StyleBoldUnderline"/>
        </w:rPr>
        <w:t>Reduced risk mitigation</w:t>
      </w:r>
      <w:r>
        <w:t>.</w:t>
      </w:r>
      <w:r w:rsidRPr="00107654">
        <w:rPr>
          <w:sz w:val="12"/>
        </w:rPr>
        <w:t xml:space="preserve">¶ </w:t>
      </w:r>
      <w:r>
        <w:t xml:space="preserve">• </w:t>
      </w:r>
      <w:r w:rsidRPr="00513D20">
        <w:rPr>
          <w:rStyle w:val="StyleBoldUnderline"/>
        </w:rPr>
        <w:t>Reduced cargo theft and pilferage.¶ •</w:t>
      </w:r>
      <w:r>
        <w:t xml:space="preserve"> Stronger brand equity.</w:t>
      </w:r>
      <w:r w:rsidRPr="00107654">
        <w:rPr>
          <w:sz w:val="12"/>
        </w:rPr>
        <w:t xml:space="preserve">¶ </w:t>
      </w:r>
      <w:r>
        <w:t>• Improved asset utilization.</w:t>
      </w:r>
      <w:r w:rsidRPr="00107654">
        <w:rPr>
          <w:sz w:val="12"/>
        </w:rPr>
        <w:t xml:space="preserve">¶ </w:t>
      </w:r>
      <w:r>
        <w:t xml:space="preserve">• </w:t>
      </w:r>
      <w:r w:rsidRPr="00513D20">
        <w:rPr>
          <w:rStyle w:val="StyleBoldUnderline"/>
        </w:rPr>
        <w:t>Greater efficiency</w:t>
      </w:r>
      <w:r>
        <w:t xml:space="preserve"> between internal and external functions.</w:t>
      </w:r>
      <w:r w:rsidRPr="00107654">
        <w:rPr>
          <w:sz w:val="12"/>
        </w:rPr>
        <w:t xml:space="preserve">¶ </w:t>
      </w:r>
      <w:r>
        <w:t xml:space="preserve">• </w:t>
      </w:r>
      <w:r w:rsidRPr="00513D20">
        <w:rPr>
          <w:rStyle w:val="StyleBoldUnderline"/>
        </w:rPr>
        <w:t>Improved security</w:t>
      </w:r>
      <w:r>
        <w:t xml:space="preserve"> for their workforce.</w:t>
      </w:r>
      <w:r w:rsidRPr="00107654">
        <w:rPr>
          <w:sz w:val="12"/>
        </w:rPr>
        <w:t xml:space="preserve">¶ </w:t>
      </w:r>
      <w:r>
        <w:t>• Improved marketability.</w:t>
      </w:r>
      <w:r w:rsidRPr="00107654">
        <w:rPr>
          <w:sz w:val="12"/>
        </w:rPr>
        <w:t xml:space="preserve">¶ </w:t>
      </w:r>
      <w:r>
        <w:t xml:space="preserve">• </w:t>
      </w:r>
      <w:r w:rsidRPr="00513D20">
        <w:rPr>
          <w:rStyle w:val="StyleBoldUnderline"/>
        </w:rPr>
        <w:t xml:space="preserve">Understanding the end to end process, including knowing each entity along the supply chain.¶ The successful integration and alignment of increased security and enhanced supply chain efficiency¶ is one of the great successes of C-TPAT. </w:t>
      </w:r>
      <w:r>
        <w:t>Through the collaborative work of CBP and the</w:t>
      </w:r>
      <w:r w:rsidRPr="00107654">
        <w:rPr>
          <w:sz w:val="12"/>
        </w:rPr>
        <w:t xml:space="preserve">¶ </w:t>
      </w:r>
      <w:r>
        <w:t>trade community, C-TPAT enhances the security and efficiency of legitimate trade.</w:t>
      </w:r>
    </w:p>
    <w:p w:rsidR="00513D20" w:rsidRDefault="00513D20" w:rsidP="00513D20"/>
    <w:p w:rsidR="00513D20" w:rsidRDefault="00513D20" w:rsidP="00513D20">
      <w:pPr>
        <w:pStyle w:val="Heading4"/>
      </w:pPr>
      <w:r>
        <w:lastRenderedPageBreak/>
        <w:t>Solves CBP which solves the Case</w:t>
      </w:r>
    </w:p>
    <w:p w:rsidR="00513D20" w:rsidRDefault="00513D20" w:rsidP="00513D20">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513D20" w:rsidRDefault="00513D20" w:rsidP="00513D20"/>
    <w:p w:rsidR="00513D20" w:rsidRPr="00A9688D" w:rsidRDefault="00513D20" w:rsidP="00513D20">
      <w:pPr>
        <w:rPr>
          <w:rStyle w:val="StyleBoldUnderline"/>
        </w:rPr>
      </w:pPr>
      <w:r>
        <w:t xml:space="preserve">Goal 4: </w:t>
      </w:r>
      <w:r w:rsidRPr="00A9688D">
        <w:rPr>
          <w:rStyle w:val="StyleBoldUnderline"/>
        </w:rPr>
        <w:t>Support other CBP security and facilitation initiatives.</w:t>
      </w:r>
      <w:r w:rsidRPr="00BF2B7E">
        <w:rPr>
          <w:sz w:val="12"/>
        </w:rPr>
        <w:t xml:space="preserve">¶ </w:t>
      </w:r>
      <w:r w:rsidRPr="00A9688D">
        <w:rPr>
          <w:rStyle w:val="StyleBoldUnderline"/>
        </w:rPr>
        <w:t>There are a number of programs and initiatives, within CBP and DHS, that C-TPAT supports</w:t>
      </w:r>
      <w:r>
        <w:t xml:space="preserve"> either</w:t>
      </w:r>
      <w:r w:rsidRPr="00BF2B7E">
        <w:rPr>
          <w:sz w:val="12"/>
        </w:rPr>
        <w:t xml:space="preserve">¶ </w:t>
      </w:r>
      <w:r>
        <w:t>directly or indirectly. CBP will continue to assist programs and initiatives that help secure and</w:t>
      </w:r>
      <w:r w:rsidRPr="00BF2B7E">
        <w:rPr>
          <w:sz w:val="12"/>
        </w:rPr>
        <w:t xml:space="preserve">¶ </w:t>
      </w:r>
      <w:r>
        <w:t>speed the flow of goods into our country.</w:t>
      </w:r>
      <w:r w:rsidRPr="00BF2B7E">
        <w:rPr>
          <w:sz w:val="12"/>
        </w:rPr>
        <w:t xml:space="preserve">¶ </w:t>
      </w:r>
      <w:r>
        <w:t>CBP’s goal – to support CBP and DHS security initiatives – includes four key objectives:</w:t>
      </w:r>
      <w:r w:rsidRPr="00BF2B7E">
        <w:rPr>
          <w:sz w:val="12"/>
        </w:rPr>
        <w:t xml:space="preserve">¶ </w:t>
      </w:r>
      <w:r w:rsidRPr="00A9688D">
        <w:rPr>
          <w:rStyle w:val="StyleBoldUnderline"/>
        </w:rPr>
        <w:t>1.</w:t>
      </w:r>
      <w:r>
        <w:t xml:space="preserve"> Support </w:t>
      </w:r>
      <w:r w:rsidRPr="00A9688D">
        <w:rPr>
          <w:rStyle w:val="StyleBoldUnderline"/>
        </w:rPr>
        <w:t xml:space="preserve">the </w:t>
      </w:r>
      <w:r>
        <w:t>implementation and expansion of the Free and Secure Trade (</w:t>
      </w:r>
      <w:r w:rsidRPr="00A9688D">
        <w:rPr>
          <w:rStyle w:val="StyleBoldUnderline"/>
        </w:rPr>
        <w:t>FAST</w:t>
      </w:r>
      <w:r w:rsidRPr="00A9688D">
        <w:t>)</w:t>
      </w:r>
      <w:r w:rsidRPr="00A9688D">
        <w:rPr>
          <w:rStyle w:val="StyleBoldUnderline"/>
        </w:rPr>
        <w:t xml:space="preserve"> program</w:t>
      </w:r>
      <w:r>
        <w:t>.</w:t>
      </w:r>
      <w:r w:rsidRPr="00BF2B7E">
        <w:rPr>
          <w:sz w:val="12"/>
        </w:rPr>
        <w:t xml:space="preserve">¶ </w:t>
      </w:r>
      <w:r w:rsidRPr="00A9688D">
        <w:rPr>
          <w:rStyle w:val="StyleBoldUnderline"/>
        </w:rPr>
        <w:t>2</w:t>
      </w:r>
      <w:r>
        <w:t xml:space="preserve">. Support the </w:t>
      </w:r>
      <w:r w:rsidRPr="00A9688D">
        <w:rPr>
          <w:rStyle w:val="StyleBoldUnderline"/>
        </w:rPr>
        <w:t>development and implementation of a more secure and smarter container</w:t>
      </w:r>
      <w:r>
        <w:t>.</w:t>
      </w:r>
      <w:r w:rsidRPr="00BF2B7E">
        <w:rPr>
          <w:sz w:val="12"/>
        </w:rPr>
        <w:t xml:space="preserve">¶ </w:t>
      </w:r>
      <w:r w:rsidRPr="00A9688D">
        <w:rPr>
          <w:rStyle w:val="StyleBoldUnderline"/>
        </w:rPr>
        <w:t>3</w:t>
      </w:r>
      <w:r>
        <w:t xml:space="preserve">. Support and complement </w:t>
      </w:r>
      <w:r w:rsidRPr="00A9688D">
        <w:rPr>
          <w:rStyle w:val="StyleBoldUnderline"/>
        </w:rPr>
        <w:t>CBP’s Container Security Initiative</w:t>
      </w:r>
      <w:r>
        <w:t>.</w:t>
      </w:r>
      <w:r w:rsidRPr="00BF2B7E">
        <w:rPr>
          <w:sz w:val="12"/>
        </w:rPr>
        <w:t xml:space="preserve">¶ </w:t>
      </w:r>
      <w:r w:rsidRPr="00A9688D">
        <w:rPr>
          <w:rStyle w:val="StyleBoldUnderline"/>
        </w:rPr>
        <w:t>4</w:t>
      </w:r>
      <w:r>
        <w:t xml:space="preserve">. Support other CBP and </w:t>
      </w:r>
      <w:r w:rsidRPr="00A9688D">
        <w:rPr>
          <w:rStyle w:val="StyleBoldUnderline"/>
        </w:rPr>
        <w:t>DHS antiterrorism initiatives.</w:t>
      </w:r>
    </w:p>
    <w:p w:rsidR="00513D20" w:rsidRDefault="00513D20" w:rsidP="00513D20"/>
    <w:p w:rsidR="00513D20" w:rsidRDefault="00513D20" w:rsidP="00513D20">
      <w:pPr>
        <w:pStyle w:val="Heading4"/>
      </w:pPr>
      <w:r>
        <w:t>Solves Supply Chain Efficiency</w:t>
      </w:r>
      <w:r w:rsidR="00A9688D">
        <w:t xml:space="preserve"> – constantly evolving nature takes out their solvency deficits</w:t>
      </w:r>
    </w:p>
    <w:p w:rsidR="00513D20" w:rsidRDefault="00513D20" w:rsidP="00513D20">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513D20" w:rsidRDefault="00513D20" w:rsidP="00513D20"/>
    <w:p w:rsidR="00513D20" w:rsidRDefault="00513D20" w:rsidP="00513D20">
      <w:r w:rsidRPr="00A9688D">
        <w:rPr>
          <w:rStyle w:val="StyleBoldUnderline"/>
        </w:rPr>
        <w:t xml:space="preserve">C-TPAT will </w:t>
      </w:r>
      <w:r w:rsidRPr="00A9688D">
        <w:t>continue to</w:t>
      </w:r>
      <w:r w:rsidRPr="00A9688D">
        <w:rPr>
          <w:rStyle w:val="StyleBoldUnderline"/>
        </w:rPr>
        <w:t xml:space="preserve"> take an integrated approach to supply chain security</w:t>
      </w:r>
      <w:r w:rsidRPr="00EC23FA">
        <w:rPr>
          <w:sz w:val="12"/>
        </w:rPr>
        <w:t xml:space="preserve">¶ </w:t>
      </w:r>
      <w:r>
        <w:t xml:space="preserve">– </w:t>
      </w:r>
      <w:r w:rsidRPr="00A9688D">
        <w:rPr>
          <w:rStyle w:val="StyleBoldUnderline"/>
        </w:rPr>
        <w:t>focusing on improving systems of security and supply chain efficiency</w:t>
      </w:r>
      <w:r>
        <w:t>.</w:t>
      </w:r>
      <w:r w:rsidRPr="00EC23FA">
        <w:rPr>
          <w:sz w:val="12"/>
        </w:rPr>
        <w:t xml:space="preserve">¶ </w:t>
      </w:r>
      <w:r w:rsidRPr="00A9688D">
        <w:rPr>
          <w:rStyle w:val="Emphasis"/>
        </w:rPr>
        <w:t>C-TPAT is flexible and constantly evolving to ensure its continued viability, effectiveness and relevance</w:t>
      </w:r>
      <w:r>
        <w:t>,</w:t>
      </w:r>
      <w:r w:rsidRPr="00EC23FA">
        <w:rPr>
          <w:sz w:val="12"/>
        </w:rPr>
        <w:t xml:space="preserve">¶ </w:t>
      </w:r>
      <w:r w:rsidRPr="00A9688D">
        <w:rPr>
          <w:rStyle w:val="StyleBoldUnderline"/>
        </w:rPr>
        <w:t>as the terrorist threat</w:t>
      </w:r>
      <w:r>
        <w:t xml:space="preserve"> and the nature of international trade </w:t>
      </w:r>
      <w:r w:rsidRPr="00A9688D">
        <w:rPr>
          <w:rStyle w:val="StyleBoldUnderline"/>
        </w:rPr>
        <w:t>evolves</w:t>
      </w:r>
      <w:r>
        <w:t xml:space="preserve">. Moreover, </w:t>
      </w:r>
      <w:r w:rsidRPr="00A9688D">
        <w:rPr>
          <w:rStyle w:val="StyleBoldUnderline"/>
        </w:rPr>
        <w:t>C-TPAT</w:t>
      </w:r>
      <w:r w:rsidRPr="00EC23FA">
        <w:rPr>
          <w:sz w:val="12"/>
        </w:rPr>
        <w:t xml:space="preserve">¶ </w:t>
      </w:r>
      <w:r>
        <w:t xml:space="preserve">enables trade; </w:t>
      </w:r>
      <w:r w:rsidRPr="00A9688D">
        <w:rPr>
          <w:rStyle w:val="StyleBoldUnderline"/>
        </w:rPr>
        <w:t>it improves supply chain security</w:t>
      </w:r>
      <w:r w:rsidR="00A9688D">
        <w:rPr>
          <w:rStyle w:val="StyleBoldUnderline"/>
        </w:rPr>
        <w:t xml:space="preserve"> and increases supply chain per</w:t>
      </w:r>
      <w:r w:rsidRPr="00A9688D">
        <w:rPr>
          <w:rStyle w:val="StyleBoldUnderline"/>
        </w:rPr>
        <w:t>formance</w:t>
      </w:r>
      <w:r>
        <w:t>. C-TPAT</w:t>
      </w:r>
      <w:r w:rsidRPr="00EC23FA">
        <w:rPr>
          <w:sz w:val="12"/>
        </w:rPr>
        <w:t xml:space="preserve">¶ </w:t>
      </w:r>
      <w:r>
        <w:t>aids companies in optimizing their internal and external management of assets and functions while</w:t>
      </w:r>
      <w:r w:rsidRPr="00EC23FA">
        <w:rPr>
          <w:sz w:val="12"/>
        </w:rPr>
        <w:t xml:space="preserve">¶ </w:t>
      </w:r>
      <w:r>
        <w:t>at the same time enhancing security. Taken together</w:t>
      </w:r>
      <w:r w:rsidRPr="00A9688D">
        <w:rPr>
          <w:rStyle w:val="StyleBoldUnderline"/>
        </w:rPr>
        <w:t>, enhanced security practices</w:t>
      </w:r>
      <w:r>
        <w:t xml:space="preserve"> and increased</w:t>
      </w:r>
      <w:r w:rsidRPr="00EC23FA">
        <w:rPr>
          <w:sz w:val="12"/>
        </w:rPr>
        <w:t xml:space="preserve">¶ </w:t>
      </w:r>
      <w:r w:rsidR="00A9688D">
        <w:t>supply chain per</w:t>
      </w:r>
      <w:r>
        <w:t xml:space="preserve">formance reduces the risk of loss, damage, and theft and </w:t>
      </w:r>
      <w:r w:rsidRPr="00A9688D">
        <w:rPr>
          <w:rStyle w:val="StyleBoldUnderline"/>
        </w:rPr>
        <w:t>lessens the likelihood¶ that terrorists will attack the global supply.¶ The integration and alignment of increased security and enhanced supply chain efficiency is one¶ of the great successes of C-TPAT.</w:t>
      </w:r>
      <w:r>
        <w:t xml:space="preserve"> Through the collaborative work of CBP and the trade </w:t>
      </w:r>
      <w:r w:rsidR="00A9688D">
        <w:t>comm</w:t>
      </w:r>
      <w:r>
        <w:t xml:space="preserve">unity, </w:t>
      </w:r>
      <w:r w:rsidRPr="00A9688D">
        <w:rPr>
          <w:rStyle w:val="Emphasis"/>
        </w:rPr>
        <w:t>C-TPAT has become the focal point for all government and private sector supply chain¶ security effort</w:t>
      </w:r>
      <w:r>
        <w:t>s.</w:t>
      </w:r>
    </w:p>
    <w:p w:rsidR="00513D20" w:rsidRDefault="00513D20" w:rsidP="00513D20"/>
    <w:p w:rsidR="00E00FBA" w:rsidRDefault="00513D20" w:rsidP="00513D20">
      <w:pPr>
        <w:pStyle w:val="Heading3"/>
      </w:pPr>
      <w:r>
        <w:lastRenderedPageBreak/>
        <w:t>AT: WCO Add-on</w:t>
      </w:r>
    </w:p>
    <w:p w:rsidR="00BF2B7E" w:rsidRDefault="00BF2B7E" w:rsidP="00BF2B7E">
      <w:pPr>
        <w:pStyle w:val="Heading4"/>
      </w:pPr>
      <w:r>
        <w:t>Solves International Supply Chain</w:t>
      </w:r>
      <w:r w:rsidR="00513D20">
        <w:t xml:space="preserve"> and WCO sharing</w:t>
      </w:r>
    </w:p>
    <w:p w:rsidR="00843066" w:rsidRDefault="00843066" w:rsidP="00843066">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BF2B7E" w:rsidRDefault="00BF2B7E" w:rsidP="00BF2B7E"/>
    <w:p w:rsidR="00BF2B7E" w:rsidRDefault="00BF2B7E" w:rsidP="00BF2B7E">
      <w:r>
        <w:t xml:space="preserve">Goal 3: </w:t>
      </w:r>
      <w:r w:rsidRPr="00513D20">
        <w:rPr>
          <w:rStyle w:val="StyleBoldUnderline"/>
        </w:rPr>
        <w:t>Internationalize the core principles of C-TPAT through cooperation and¶ coordination with the international community</w:t>
      </w:r>
      <w:r>
        <w:t>.</w:t>
      </w:r>
      <w:r w:rsidRPr="00BF2B7E">
        <w:rPr>
          <w:sz w:val="12"/>
        </w:rPr>
        <w:t xml:space="preserve">¶ </w:t>
      </w:r>
      <w:r w:rsidRPr="00513D20">
        <w:rPr>
          <w:rStyle w:val="StyleBoldUnderline"/>
        </w:rPr>
        <w:t>C-TPAT builds upon relationships with all segments of the supply chain</w:t>
      </w:r>
      <w:r>
        <w:t>, both foreign and domestic,</w:t>
      </w:r>
      <w:r w:rsidRPr="00BF2B7E">
        <w:rPr>
          <w:sz w:val="12"/>
        </w:rPr>
        <w:t xml:space="preserve">¶ </w:t>
      </w:r>
      <w:r w:rsidRPr="00513D20">
        <w:rPr>
          <w:rStyle w:val="StyleBoldUnderline"/>
        </w:rPr>
        <w:t>to secure the entire supply chain of goods entering the U</w:t>
      </w:r>
      <w:r>
        <w:t xml:space="preserve">nited </w:t>
      </w:r>
      <w:r w:rsidRPr="00513D20">
        <w:rPr>
          <w:rStyle w:val="StyleBoldUnderline"/>
        </w:rPr>
        <w:t>S</w:t>
      </w:r>
      <w:r>
        <w:t>tates. More broadly, it is in the</w:t>
      </w:r>
      <w:r w:rsidRPr="00BF2B7E">
        <w:rPr>
          <w:sz w:val="12"/>
        </w:rPr>
        <w:t xml:space="preserve">¶ </w:t>
      </w:r>
      <w:r>
        <w:t>interest of the United States, and the protection of global trade more generally, to internationalize</w:t>
      </w:r>
      <w:r w:rsidRPr="00BF2B7E">
        <w:rPr>
          <w:sz w:val="12"/>
        </w:rPr>
        <w:t xml:space="preserve">¶ </w:t>
      </w:r>
      <w:r w:rsidRPr="00513D20">
        <w:rPr>
          <w:rStyle w:val="StyleBoldUnderline"/>
        </w:rPr>
        <w:t>C-TPAT</w:t>
      </w:r>
      <w:r>
        <w:t xml:space="preserve">'s core principles to the extent possible. This </w:t>
      </w:r>
      <w:r w:rsidRPr="00513D20">
        <w:rPr>
          <w:rStyle w:val="StyleBoldUnderline"/>
        </w:rPr>
        <w:t>assures greater overall security of global¶ trade</w:t>
      </w:r>
      <w:r>
        <w:t>, while also facilitating trade from the United States to other nations. Thus, internationalizing</w:t>
      </w:r>
      <w:r w:rsidRPr="00BF2B7E">
        <w:rPr>
          <w:sz w:val="12"/>
        </w:rPr>
        <w:t xml:space="preserve">¶ </w:t>
      </w:r>
      <w:r>
        <w:t>C-TPAT will promote supply chain security and facilitate global trade moving to and between</w:t>
      </w:r>
      <w:r w:rsidRPr="00BF2B7E">
        <w:rPr>
          <w:sz w:val="12"/>
        </w:rPr>
        <w:t xml:space="preserve">¶ </w:t>
      </w:r>
      <w:r>
        <w:t>all nations. C-TPAT engages many facets of the international trade community and will continue</w:t>
      </w:r>
      <w:r w:rsidRPr="00BF2B7E">
        <w:rPr>
          <w:sz w:val="12"/>
        </w:rPr>
        <w:t xml:space="preserve">¶ </w:t>
      </w:r>
      <w:r>
        <w:t>partnering with these multi-national corporations. In addition, C</w:t>
      </w:r>
      <w:r w:rsidRPr="00513D20">
        <w:rPr>
          <w:rStyle w:val="StyleBoldUnderline"/>
        </w:rPr>
        <w:t>-TPAT will develop global security¶ standards while working with other nations and their customs administrations, the international law enforcement community, international organizations and the international trade community</w:t>
      </w:r>
      <w:r>
        <w:t>.</w:t>
      </w:r>
      <w:r w:rsidRPr="00BF2B7E">
        <w:rPr>
          <w:sz w:val="12"/>
        </w:rPr>
        <w:t xml:space="preserve">¶ </w:t>
      </w:r>
      <w:r>
        <w:t xml:space="preserve">CBP’s goal – to internationalize </w:t>
      </w:r>
      <w:r w:rsidRPr="00513D20">
        <w:rPr>
          <w:rStyle w:val="StyleBoldUnderline"/>
        </w:rPr>
        <w:t>C-TPAT through</w:t>
      </w:r>
      <w:r>
        <w:t xml:space="preserve"> cooperation and coordination with the international</w:t>
      </w:r>
      <w:r w:rsidRPr="00BF2B7E">
        <w:rPr>
          <w:sz w:val="12"/>
        </w:rPr>
        <w:t xml:space="preserve">¶ </w:t>
      </w:r>
      <w:r>
        <w:t xml:space="preserve">community – </w:t>
      </w:r>
      <w:r w:rsidRPr="00513D20">
        <w:rPr>
          <w:rStyle w:val="StyleBoldUnderline"/>
        </w:rPr>
        <w:t xml:space="preserve">includes </w:t>
      </w:r>
      <w:r>
        <w:t>four key objectives:</w:t>
      </w:r>
      <w:r w:rsidRPr="00BF2B7E">
        <w:rPr>
          <w:sz w:val="12"/>
        </w:rPr>
        <w:t xml:space="preserve">¶ </w:t>
      </w:r>
      <w:r>
        <w:t>1. Partner with the international trade community to help secure global supply chains.</w:t>
      </w:r>
      <w:r w:rsidRPr="00BF2B7E">
        <w:rPr>
          <w:sz w:val="12"/>
        </w:rPr>
        <w:t xml:space="preserve">¶ </w:t>
      </w:r>
      <w:r>
        <w:t>2. Partner with individual customs administrations to improve the coordination of mutual</w:t>
      </w:r>
      <w:r w:rsidRPr="00BF2B7E">
        <w:rPr>
          <w:sz w:val="12"/>
        </w:rPr>
        <w:t xml:space="preserve">¶ </w:t>
      </w:r>
      <w:r>
        <w:t>antiterrorism efforts.</w:t>
      </w:r>
      <w:r w:rsidRPr="00BF2B7E">
        <w:rPr>
          <w:sz w:val="12"/>
        </w:rPr>
        <w:t xml:space="preserve">¶ </w:t>
      </w:r>
      <w:r>
        <w:t xml:space="preserve">3. </w:t>
      </w:r>
      <w:r w:rsidRPr="00513D20">
        <w:rPr>
          <w:rStyle w:val="StyleBoldUnderline"/>
        </w:rPr>
        <w:t>Support the work of the World Customs Organization (WCO) to develop a WCO sponsored¶ framework to secure and facilitate global trade that recognizes customs-private¶ sector partnerships</w:t>
      </w:r>
      <w:r>
        <w:t>.</w:t>
      </w:r>
      <w:r w:rsidRPr="00BF2B7E">
        <w:rPr>
          <w:sz w:val="12"/>
        </w:rPr>
        <w:t xml:space="preserve">¶ </w:t>
      </w:r>
      <w:r>
        <w:t>4. Coordinate with international organizations to improve the security and integrity requirements of</w:t>
      </w:r>
      <w:r w:rsidRPr="00BF2B7E">
        <w:rPr>
          <w:sz w:val="12"/>
        </w:rPr>
        <w:t xml:space="preserve">¶ </w:t>
      </w:r>
      <w:r>
        <w:t>their membership.</w:t>
      </w:r>
    </w:p>
    <w:p w:rsidR="00BF2B7E" w:rsidRDefault="00BF2B7E" w:rsidP="00BF2B7E"/>
    <w:p w:rsidR="00513D20" w:rsidRDefault="00513D20" w:rsidP="00513D20">
      <w:pPr>
        <w:pStyle w:val="Heading4"/>
      </w:pPr>
      <w:r>
        <w:t>Solves Info-Sharing and Adaptability</w:t>
      </w:r>
    </w:p>
    <w:p w:rsidR="00513D20" w:rsidRDefault="00513D20" w:rsidP="00513D20">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513D20" w:rsidRDefault="00513D20" w:rsidP="00513D20"/>
    <w:p w:rsidR="00513D20" w:rsidRPr="00A9688D" w:rsidRDefault="00513D20" w:rsidP="00513D20">
      <w:pPr>
        <w:rPr>
          <w:rStyle w:val="StyleBoldUnderline"/>
        </w:rPr>
      </w:pPr>
      <w:r>
        <w:t xml:space="preserve">Once a company is certified, it begins enjoying the benefits associated with </w:t>
      </w:r>
      <w:r w:rsidRPr="00A9688D">
        <w:rPr>
          <w:rStyle w:val="StyleBoldUnderline"/>
        </w:rPr>
        <w:t>C-TPAT</w:t>
      </w:r>
      <w:r>
        <w:t>. The next step</w:t>
      </w:r>
      <w:r w:rsidRPr="00534522">
        <w:rPr>
          <w:sz w:val="12"/>
        </w:rPr>
        <w:t xml:space="preserve">¶ </w:t>
      </w:r>
      <w:r>
        <w:t xml:space="preserve">is validation, which </w:t>
      </w:r>
      <w:r w:rsidRPr="00A9688D">
        <w:rPr>
          <w:rStyle w:val="StyleBoldUnderline"/>
        </w:rPr>
        <w:t>allows CBP to verify that the company’s security plans are effective¶ and accurate.¶ C-TPAT validations enable CBP to review the security measures and procedures of the member’s¶ supply chain for effectiveness, efficiency and accuracy</w:t>
      </w:r>
      <w:r>
        <w:t>. Through the validation process, CBP and</w:t>
      </w:r>
      <w:r w:rsidRPr="00534522">
        <w:rPr>
          <w:sz w:val="12"/>
        </w:rPr>
        <w:t xml:space="preserve">¶ </w:t>
      </w:r>
      <w:r>
        <w:t>the C-TPAT participant jointly review the participant’s security procedures to ensure that security</w:t>
      </w:r>
      <w:r w:rsidRPr="00534522">
        <w:rPr>
          <w:sz w:val="12"/>
        </w:rPr>
        <w:t xml:space="preserve">¶ </w:t>
      </w:r>
      <w:r>
        <w:t>measures are effectively executed</w:t>
      </w:r>
      <w:r w:rsidRPr="00A9688D">
        <w:rPr>
          <w:rStyle w:val="Emphasis"/>
        </w:rPr>
        <w:t>. The validation process also promotes an exchange of information¶ on security issues</w:t>
      </w:r>
      <w:r>
        <w:t xml:space="preserve"> by both CBP and the company</w:t>
      </w:r>
      <w:r w:rsidRPr="00A9688D">
        <w:rPr>
          <w:rStyle w:val="StyleBoldUnderline"/>
        </w:rPr>
        <w:t>, and the sharing of “best practices”, with the¶ ultimate goal of strengthening the partnership and the security of the international supply chain</w:t>
      </w:r>
      <w:r>
        <w:t>.</w:t>
      </w:r>
      <w:r w:rsidRPr="00534522">
        <w:rPr>
          <w:sz w:val="12"/>
        </w:rPr>
        <w:t xml:space="preserve">¶ </w:t>
      </w:r>
      <w:r w:rsidRPr="00A9688D">
        <w:rPr>
          <w:rStyle w:val="StyleBoldUnderline"/>
        </w:rPr>
        <w:t>A C-TPAT participant is selected for validation based on risk management principles</w:t>
      </w:r>
      <w:r>
        <w:t>. Validations</w:t>
      </w:r>
      <w:r w:rsidRPr="00534522">
        <w:rPr>
          <w:sz w:val="12"/>
        </w:rPr>
        <w:t xml:space="preserve">¶ </w:t>
      </w:r>
      <w:r>
        <w:t>are initiated on the basis of strategic threat posed by geographic regions, security related anomalies,</w:t>
      </w:r>
      <w:r w:rsidRPr="00534522">
        <w:rPr>
          <w:sz w:val="12"/>
        </w:rPr>
        <w:t xml:space="preserve">¶ </w:t>
      </w:r>
      <w:r>
        <w:t>import volume and value, participation in expedited release programs (e.g. FAST), a relative</w:t>
      </w:r>
      <w:r w:rsidRPr="00534522">
        <w:rPr>
          <w:sz w:val="12"/>
        </w:rPr>
        <w:t xml:space="preserve">¶ </w:t>
      </w:r>
      <w:r>
        <w:t>sampling of industry sectors (e.g. carriers, brokers, forwarders and importers) and/or other risk</w:t>
      </w:r>
      <w:r w:rsidRPr="00534522">
        <w:rPr>
          <w:sz w:val="12"/>
        </w:rPr>
        <w:t xml:space="preserve">¶ </w:t>
      </w:r>
      <w:r>
        <w:t xml:space="preserve">related information. </w:t>
      </w:r>
      <w:r>
        <w:lastRenderedPageBreak/>
        <w:t>Alternatively, a validation may be per formed as a matter of routine</w:t>
      </w:r>
      <w:r w:rsidRPr="00534522">
        <w:rPr>
          <w:sz w:val="12"/>
        </w:rPr>
        <w:t xml:space="preserve">¶ </w:t>
      </w:r>
      <w:r>
        <w:t>program oversight.</w:t>
      </w:r>
      <w:r w:rsidRPr="00534522">
        <w:rPr>
          <w:sz w:val="12"/>
        </w:rPr>
        <w:t xml:space="preserve">¶ </w:t>
      </w:r>
      <w:r>
        <w:t>Validations will continue to be conducted jointly by CBP personnel and the C-TPAT member. Each</w:t>
      </w:r>
      <w:r w:rsidRPr="00534522">
        <w:rPr>
          <w:sz w:val="12"/>
        </w:rPr>
        <w:t xml:space="preserve">¶ </w:t>
      </w:r>
      <w:r>
        <w:t>will continue to be customized based on the member’s business model and according to the security</w:t>
      </w:r>
      <w:r w:rsidRPr="00534522">
        <w:rPr>
          <w:sz w:val="12"/>
        </w:rPr>
        <w:t xml:space="preserve">¶ </w:t>
      </w:r>
      <w:r>
        <w:t>profile approved by CBP.</w:t>
      </w:r>
      <w:r w:rsidRPr="00534522">
        <w:rPr>
          <w:sz w:val="12"/>
        </w:rPr>
        <w:t xml:space="preserve">¶ </w:t>
      </w:r>
      <w:r>
        <w:t xml:space="preserve">C-TPAT validations continue to expand and adapt in scope. </w:t>
      </w:r>
      <w:r w:rsidRPr="00A9688D">
        <w:rPr>
          <w:rStyle w:val="StyleBoldUnderline"/>
        </w:rPr>
        <w:t>Initially, validations focused on specific¶ portions of the supply chain. Today the scope includes manufacturing sites, foreign logistics providers¶ and foreign ports. C-TPAT continues to expand incorporating IT security and workplace security – all targets of supply chain security</w:t>
      </w:r>
      <w:r>
        <w:t xml:space="preserve">. </w:t>
      </w:r>
      <w:r w:rsidRPr="00A9688D">
        <w:rPr>
          <w:rStyle w:val="Emphasis"/>
        </w:rPr>
        <w:t>Fortunately, C-TPAT is a flexible program able to adapt in¶ scope</w:t>
      </w:r>
      <w:r>
        <w:t>. It addresses areas of vulnerability and works cooperatively with businesses to eliminate</w:t>
      </w:r>
      <w:r w:rsidRPr="00534522">
        <w:rPr>
          <w:sz w:val="12"/>
        </w:rPr>
        <w:t xml:space="preserve">¶ </w:t>
      </w:r>
      <w:r>
        <w:t xml:space="preserve">security weaknesses. </w:t>
      </w:r>
      <w:r w:rsidRPr="00A9688D">
        <w:rPr>
          <w:rStyle w:val="StyleBoldUnderline"/>
        </w:rPr>
        <w:t>Since C-TPAT is a voluntary program based on partnership, companies have¶ brought issues to the forefront during meetings that originally the program did not foresee as part¶ of supply chain security.</w:t>
      </w:r>
    </w:p>
    <w:p w:rsidR="00513D20" w:rsidRDefault="00513D20" w:rsidP="00513D20"/>
    <w:p w:rsidR="00513D20" w:rsidRDefault="00513D20" w:rsidP="00513D20">
      <w:pPr>
        <w:pStyle w:val="Heading3"/>
      </w:pPr>
      <w:r>
        <w:lastRenderedPageBreak/>
        <w:t>AT: PDCP</w:t>
      </w:r>
    </w:p>
    <w:p w:rsidR="00513D20" w:rsidRDefault="00513D20" w:rsidP="00513D20">
      <w:pPr>
        <w:pStyle w:val="Heading4"/>
      </w:pPr>
      <w:r>
        <w:t>Different Programs</w:t>
      </w:r>
    </w:p>
    <w:p w:rsidR="00513D20" w:rsidRDefault="00513D20" w:rsidP="00513D20">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513D20" w:rsidRDefault="00513D20" w:rsidP="00513D20"/>
    <w:p w:rsidR="00513D20" w:rsidRDefault="00513D20" w:rsidP="00513D20">
      <w:r>
        <w:t xml:space="preserve">Certified </w:t>
      </w:r>
      <w:r w:rsidRPr="00A9688D">
        <w:rPr>
          <w:rStyle w:val="StyleBoldUnderline"/>
        </w:rPr>
        <w:t>C-TPAT importers</w:t>
      </w:r>
      <w:r>
        <w:t xml:space="preserve"> are eligible for the Office of Strategic Trade’s (OST) Importer </w:t>
      </w:r>
    </w:p>
    <w:p w:rsidR="00513D20" w:rsidRDefault="00513D20" w:rsidP="00513D20">
      <w:r>
        <w:t xml:space="preserve">Self-Assessment Program (ISA) and </w:t>
      </w:r>
      <w:r w:rsidRPr="00A9688D">
        <w:rPr>
          <w:rStyle w:val="StyleBoldUnderline"/>
        </w:rPr>
        <w:t>have been given priority access to participate in</w:t>
      </w:r>
      <w:r>
        <w:t xml:space="preserve"> the </w:t>
      </w:r>
    </w:p>
    <w:p w:rsidR="00513D20" w:rsidRDefault="00513D20" w:rsidP="00513D20">
      <w:r>
        <w:t>Automated Commercial Environment (</w:t>
      </w:r>
      <w:r w:rsidRPr="00A9688D">
        <w:rPr>
          <w:rStyle w:val="StyleBoldUnderline"/>
        </w:rPr>
        <w:t>ACE</w:t>
      </w:r>
      <w:r>
        <w:t xml:space="preserve">). </w:t>
      </w:r>
    </w:p>
    <w:p w:rsidR="00513D20" w:rsidRDefault="00513D20" w:rsidP="00513D20"/>
    <w:p w:rsidR="00EC23FA" w:rsidRDefault="00EC23FA" w:rsidP="00EC23FA">
      <w:pPr>
        <w:pStyle w:val="Heading4"/>
      </w:pPr>
      <w:r>
        <w:t>It’s a Private Sector Partnership</w:t>
      </w:r>
    </w:p>
    <w:p w:rsidR="00843066" w:rsidRDefault="00843066" w:rsidP="00843066">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EC23FA" w:rsidRDefault="00EC23FA" w:rsidP="00EC23FA"/>
    <w:p w:rsidR="00EC23FA" w:rsidRDefault="00EC23FA" w:rsidP="00EC23FA">
      <w:r>
        <w:t>1. C</w:t>
      </w:r>
      <w:r w:rsidRPr="00A9688D">
        <w:rPr>
          <w:rStyle w:val="StyleBoldUnderline"/>
        </w:rPr>
        <w:t>-TPAT will continue to develop as a voluntary government/private¶ sector partnership.¶ At times, mandatory requirements for security may be both necessary and efficient – but may not¶ always be the most effective</w:t>
      </w:r>
      <w:r>
        <w:t xml:space="preserve">. For example, CBP has extensive experience and knowledge as to how voluntary cooperative </w:t>
      </w:r>
      <w:r w:rsidRPr="00A9688D">
        <w:rPr>
          <w:rStyle w:val="StyleBoldUnderline"/>
        </w:rPr>
        <w:t>partnerships</w:t>
      </w:r>
      <w:r>
        <w:t xml:space="preserve"> between industry and government guide the development</w:t>
      </w:r>
      <w:r w:rsidRPr="00EC23FA">
        <w:rPr>
          <w:sz w:val="12"/>
        </w:rPr>
        <w:t xml:space="preserve">¶ </w:t>
      </w:r>
      <w:r>
        <w:t xml:space="preserve">and implementation of robust security measures. These measures </w:t>
      </w:r>
      <w:r w:rsidRPr="00A9688D">
        <w:rPr>
          <w:rStyle w:val="StyleBoldUnderline"/>
        </w:rPr>
        <w:t xml:space="preserve">have directly led to hundreds¶ of narcotics seizures </w:t>
      </w:r>
      <w:r>
        <w:t>by carriers and law enforcement entities throughout the world.</w:t>
      </w:r>
      <w:r w:rsidRPr="00EC23FA">
        <w:rPr>
          <w:sz w:val="12"/>
        </w:rPr>
        <w:t xml:space="preserve">¶ </w:t>
      </w:r>
      <w:r>
        <w:t>Additionally, security requirements that allow for customized application by the individual and/or</w:t>
      </w:r>
      <w:r w:rsidRPr="00EC23FA">
        <w:rPr>
          <w:sz w:val="12"/>
        </w:rPr>
        <w:t xml:space="preserve">¶ </w:t>
      </w:r>
      <w:r>
        <w:t>organization often result in that entity meeting the expectations of the requirement and, in most</w:t>
      </w:r>
      <w:r w:rsidRPr="00EC23FA">
        <w:rPr>
          <w:sz w:val="12"/>
        </w:rPr>
        <w:t xml:space="preserve">¶ </w:t>
      </w:r>
      <w:r>
        <w:t xml:space="preserve">cases, even exceeding the minimal standard. </w:t>
      </w:r>
      <w:r w:rsidRPr="00A9688D">
        <w:rPr>
          <w:rStyle w:val="StyleBoldUnderline"/>
        </w:rPr>
        <w:t>Developing supply chain security standards while¶ maintaining flexibility is critical to the C-TPAT program, since one size does not fit all</w:t>
      </w:r>
      <w:r>
        <w:t>.</w:t>
      </w:r>
    </w:p>
    <w:p w:rsidR="00EC23FA" w:rsidRDefault="00EC23FA" w:rsidP="00EC23FA"/>
    <w:p w:rsidR="00663250" w:rsidRDefault="00663250" w:rsidP="00F74EE3">
      <w:pPr>
        <w:pStyle w:val="Heading3"/>
      </w:pPr>
      <w:r>
        <w:lastRenderedPageBreak/>
        <w:t>AT: PDB</w:t>
      </w:r>
    </w:p>
    <w:p w:rsidR="00663250" w:rsidRDefault="00663250" w:rsidP="00663250">
      <w:pPr>
        <w:pStyle w:val="Heading4"/>
      </w:pPr>
      <w:r>
        <w:t>Links to politics – only ACE is unpopular because of inefficiencies of unilateral gov’t action – that’s 1nc _________</w:t>
      </w:r>
    </w:p>
    <w:p w:rsidR="00663250" w:rsidRDefault="00663250" w:rsidP="00663250"/>
    <w:p w:rsidR="00663250" w:rsidRDefault="00663250" w:rsidP="00663250">
      <w:pPr>
        <w:pStyle w:val="Heading4"/>
      </w:pPr>
      <w:r>
        <w:t>CBP is an executive agency</w:t>
      </w:r>
    </w:p>
    <w:p w:rsidR="00663250" w:rsidRDefault="00085430" w:rsidP="00663250">
      <w:r w:rsidRPr="00085430">
        <w:rPr>
          <w:rStyle w:val="StyleStyleBold12pt"/>
        </w:rPr>
        <w:t>Africom No Date</w:t>
      </w:r>
      <w:r>
        <w:t xml:space="preserve"> (United States Africa Command, “Department of Homeland Security - Customs and Border Protection (CBP),” </w:t>
      </w:r>
      <w:hyperlink r:id="rId11" w:history="1">
        <w:r w:rsidRPr="002160F5">
          <w:rPr>
            <w:rStyle w:val="Hyperlink"/>
          </w:rPr>
          <w:t>http://www.africom.mil/about-the-command/interagency/department-of-homeland-security--customs-and-borde</w:t>
        </w:r>
      </w:hyperlink>
      <w:r>
        <w:t>)</w:t>
      </w:r>
    </w:p>
    <w:p w:rsidR="00085430" w:rsidRPr="00663250" w:rsidRDefault="00085430" w:rsidP="00085430"/>
    <w:p w:rsidR="00663250" w:rsidRDefault="00663250" w:rsidP="00663250">
      <w:r>
        <w:t xml:space="preserve">The U.S. Department of Homeland Security, Customs and Border Protection, is charged with preventing the illegal flow of people and goods across U.S. air, land, and sea borders while expediting lawful travel and commerce.   </w:t>
      </w:r>
      <w:r w:rsidRPr="00085430">
        <w:rPr>
          <w:rStyle w:val="StyleBoldUnderline"/>
        </w:rPr>
        <w:t>CBP is the largest and one of the most complex DHS law enforcement agencies, with a priority mission of keeping terrorists and their weapons out of the U</w:t>
      </w:r>
      <w:r>
        <w:t xml:space="preserve">nited </w:t>
      </w:r>
      <w:r w:rsidRPr="00085430">
        <w:rPr>
          <w:rStyle w:val="StyleBoldUnderline"/>
        </w:rPr>
        <w:t>S</w:t>
      </w:r>
      <w:r>
        <w:t>tates.  Additionally, CBP has the responsibility of securing and facilitating trade and travel while enforcing hundreds of U.S. regulations, including immigration and drug laws.</w:t>
      </w:r>
    </w:p>
    <w:p w:rsidR="000742BB" w:rsidRDefault="000742BB" w:rsidP="00663250"/>
    <w:p w:rsidR="000742BB" w:rsidRPr="00B5376A" w:rsidRDefault="000742BB" w:rsidP="000742BB">
      <w:pPr>
        <w:pStyle w:val="Heading4"/>
      </w:pPr>
      <w:r w:rsidRPr="00B5376A">
        <w:t>Agency shields politics</w:t>
      </w:r>
      <w:r>
        <w:t xml:space="preserve">—empirics </w:t>
      </w:r>
    </w:p>
    <w:p w:rsidR="000742BB" w:rsidRPr="00B5376A" w:rsidRDefault="000742BB" w:rsidP="000742BB">
      <w:r w:rsidRPr="00B5376A">
        <w:rPr>
          <w:rStyle w:val="StyleStyleBold12pt"/>
        </w:rPr>
        <w:t>Dobkin 8</w:t>
      </w:r>
      <w:r w:rsidRPr="00B5376A">
        <w:t>—</w:t>
      </w:r>
      <w:r w:rsidRPr="00B5376A">
        <w:rPr>
          <w:sz w:val="16"/>
          <w:szCs w:val="16"/>
        </w:rPr>
        <w:t xml:space="preserve">past Chairperson of the Immigration Law Section of the Oakland County (Michigan) Bar Association and has lectured and presented seminars on immigration in the U.S., Canada and the U.K. (Donald, THE RISE OF THE ADMINISTRATIVE STATE: APRESCRIPTION FOR LAWLESSNESS, </w:t>
      </w:r>
      <w:hyperlink r:id="rId12" w:history="1">
        <w:r w:rsidRPr="00B5376A">
          <w:rPr>
            <w:rStyle w:val="Hyperlink"/>
            <w:sz w:val="16"/>
            <w:szCs w:val="16"/>
          </w:rPr>
          <w:t>www.law.ku.edu/publications/journal/pdf/v17n3/dobkin.pdf</w:t>
        </w:r>
      </w:hyperlink>
      <w:r w:rsidRPr="00B5376A">
        <w:rPr>
          <w:sz w:val="16"/>
          <w:szCs w:val="16"/>
        </w:rPr>
        <w:t>)</w:t>
      </w:r>
    </w:p>
    <w:p w:rsidR="000742BB" w:rsidRPr="00B5376A" w:rsidRDefault="000742BB" w:rsidP="000742BB">
      <w:pPr>
        <w:pStyle w:val="cardtext"/>
        <w:ind w:left="0"/>
        <w:rPr>
          <w:sz w:val="10"/>
        </w:rPr>
      </w:pPr>
      <w:r w:rsidRPr="00B5376A">
        <w:rPr>
          <w:sz w:val="10"/>
        </w:rPr>
        <w:t xml:space="preserve">Because </w:t>
      </w:r>
      <w:r w:rsidRPr="00B5376A">
        <w:rPr>
          <w:rStyle w:val="Emphasis"/>
        </w:rPr>
        <w:t>an agency’s actions often receive far less</w:t>
      </w:r>
      <w:r w:rsidRPr="00B5376A">
        <w:rPr>
          <w:sz w:val="10"/>
        </w:rPr>
        <w:t xml:space="preserve"> media </w:t>
      </w:r>
      <w:r w:rsidRPr="00B5376A">
        <w:rPr>
          <w:rStyle w:val="Emphasis"/>
        </w:rPr>
        <w:t>attention than the actions of the President</w:t>
      </w:r>
      <w:r w:rsidRPr="00B5376A">
        <w:rPr>
          <w:sz w:val="10"/>
        </w:rPr>
        <w:t xml:space="preserve">, the general public is often unaware of political decisions being made at the agency level. This </w:t>
      </w:r>
      <w:r w:rsidRPr="00B5376A">
        <w:rPr>
          <w:rStyle w:val="StyleBoldUnderline"/>
        </w:rPr>
        <w:t>lack of accountability</w:t>
      </w:r>
      <w:r w:rsidRPr="00B5376A">
        <w:rPr>
          <w:sz w:val="10"/>
        </w:rPr>
        <w:t xml:space="preserve"> in general </w:t>
      </w:r>
      <w:r w:rsidRPr="00B5376A">
        <w:rPr>
          <w:rStyle w:val="Emphasis"/>
        </w:rPr>
        <w:t>makes it easier to pursue a political agenda at the agency level.</w:t>
      </w:r>
      <w:r w:rsidRPr="00B5376A">
        <w:rPr>
          <w:sz w:val="10"/>
        </w:rPr>
        <w:t xml:space="preserve"> 25 President George W. </w:t>
      </w:r>
      <w:r w:rsidRPr="00B5376A">
        <w:rPr>
          <w:rStyle w:val="StyleBoldUnderline"/>
        </w:rPr>
        <w:t xml:space="preserve">Bush has also used the inattention to agency action to pursue </w:t>
      </w:r>
      <w:r w:rsidRPr="00B5376A">
        <w:rPr>
          <w:sz w:val="10"/>
        </w:rPr>
        <w:t xml:space="preserve">some of the more </w:t>
      </w:r>
      <w:r w:rsidRPr="00B5376A">
        <w:rPr>
          <w:rStyle w:val="Box"/>
        </w:rPr>
        <w:t>unpopular aspects of his political agenda</w:t>
      </w:r>
      <w:r w:rsidRPr="00B5376A">
        <w:rPr>
          <w:sz w:val="10"/>
        </w:rPr>
        <w:t xml:space="preserve"> </w:t>
      </w:r>
      <w:r w:rsidRPr="00B5376A">
        <w:rPr>
          <w:rStyle w:val="Emphasis"/>
        </w:rPr>
        <w:t xml:space="preserve">to </w:t>
      </w:r>
      <w:r w:rsidRPr="00B5376A">
        <w:rPr>
          <w:rStyle w:val="Box"/>
        </w:rPr>
        <w:t>avoid direct accountability</w:t>
      </w:r>
      <w:r w:rsidRPr="00B5376A">
        <w:rPr>
          <w:rStyle w:val="Emphasis"/>
        </w:rPr>
        <w:t>.</w:t>
      </w:r>
      <w:r w:rsidRPr="00B5376A">
        <w:rPr>
          <w:sz w:val="10"/>
        </w:rPr>
        <w:t xml:space="preserve"> For example, rather than openly challenging environmental protections, President </w:t>
      </w:r>
      <w:r w:rsidRPr="00B5376A">
        <w:rPr>
          <w:rStyle w:val="StyleBoldUnderline"/>
        </w:rPr>
        <w:t>Bush has used agencies to help him pursue his anti-environmental agenda to ensure the “systematic dismantling of various environmental regulations</w:t>
      </w:r>
      <w:r w:rsidRPr="00B5376A">
        <w:rPr>
          <w:sz w:val="10"/>
        </w:rPr>
        <w:t xml:space="preserve">.” 26 </w:t>
      </w:r>
      <w:r w:rsidRPr="00B5376A">
        <w:rPr>
          <w:sz w:val="12"/>
        </w:rPr>
        <w:t xml:space="preserve">¶ </w:t>
      </w:r>
      <w:r w:rsidRPr="00B5376A">
        <w:rPr>
          <w:sz w:val="10"/>
        </w:rPr>
        <w:t>The White House’s tightening of control via executive orders had its origins in the alteration of the context of presidential leadership during the 1960’s and 1970’s: [table omitted]</w:t>
      </w:r>
      <w:r w:rsidRPr="00B5376A">
        <w:rPr>
          <w:sz w:val="12"/>
        </w:rPr>
        <w:t xml:space="preserve">¶ </w:t>
      </w:r>
      <w:r w:rsidRPr="00B5376A">
        <w:rPr>
          <w:sz w:val="10"/>
        </w:rPr>
        <w:t xml:space="preserve">In an era of growing budget deficits, divided government, a more open political process, and a general loss of public faith in “big government,” presidents beginning with Richard Nixon no longer saw unalloyed benefits in relying on “neutral” staff agencies. Instead, they sought greater political responsiveness. This meant relying more heavily on aides within the White House Office, and appointing political loyalists to exercise topdown control of the other Executive Office of the President (EOP) agencies. 27 </w:t>
      </w:r>
      <w:r w:rsidRPr="00B5376A">
        <w:rPr>
          <w:sz w:val="12"/>
        </w:rPr>
        <w:t xml:space="preserve">¶ </w:t>
      </w:r>
      <w:r w:rsidRPr="00B5376A">
        <w:rPr>
          <w:sz w:val="10"/>
        </w:rPr>
        <w:t>The attached Table 1 illustrates the magnitude of the EOP, which by 2004 had reached 1,731 staffers ranging from everything to Homeland Security Staff, OMB, CEA, and other agencies:</w:t>
      </w:r>
      <w:r w:rsidRPr="00B5376A">
        <w:rPr>
          <w:sz w:val="12"/>
        </w:rPr>
        <w:t xml:space="preserve">¶ </w:t>
      </w:r>
      <w:r w:rsidRPr="00B5376A">
        <w:rPr>
          <w:sz w:val="10"/>
        </w:rPr>
        <w:t xml:space="preserve">During this same time period, “presidents have increased the number of political appointees at the upper levels of the non-White House EOP agencies, and brought the agencies more tightly under White House staff control.” 29 The appointment process has allowed presidents to use agencies as a means for major—and often unpopular—policy changes. For instance, President Reagan made “a series of fox-in-the-chicken-coop appointments to undermine public interest regulation,” notably of his infamous anti-environment interior secretary, James Watt. 30 Many commentators have noted that the current Bush Administration has made similar appointments. 31 These types of appointments make it difficult for agencies to exhibit expertise and to execute the law in an impartial manner. As a result, we are left with “a more thoroughly politicized, White House-dominated EOP, but one that is short on institutional memory, administrative expertise, and organizational continuity.” 32 </w:t>
      </w:r>
      <w:r w:rsidRPr="00B5376A">
        <w:rPr>
          <w:sz w:val="12"/>
        </w:rPr>
        <w:t xml:space="preserve">¶ </w:t>
      </w:r>
      <w:r w:rsidRPr="00B5376A">
        <w:rPr>
          <w:rStyle w:val="Emphasis"/>
        </w:rPr>
        <w:t>The rise in the presidentially-led Administrative States merely reflects the growing use—and creation—of unilateral powers by the President:</w:t>
      </w:r>
      <w:r w:rsidRPr="00B5376A">
        <w:rPr>
          <w:rStyle w:val="Emphasis"/>
          <w:sz w:val="12"/>
        </w:rPr>
        <w:t xml:space="preserve">¶ </w:t>
      </w:r>
      <w:r w:rsidRPr="00B5376A">
        <w:rPr>
          <w:sz w:val="10"/>
        </w:rPr>
        <w:t xml:space="preserve">To pursue a unilateral strategy, of course, presidents must be able to justify their actions on some blend of statutory, treaty or constitutional powers; and when they cannot, their only recourse is legislation. But given the ambiguity of Article II powers and the massive corpus of law that presidents can draw upon . . . the appeal of unilateral powers is readily apparent. 33 </w:t>
      </w:r>
      <w:r w:rsidRPr="00B5376A">
        <w:rPr>
          <w:sz w:val="12"/>
        </w:rPr>
        <w:t xml:space="preserve">¶ </w:t>
      </w:r>
      <w:r w:rsidRPr="00B5376A">
        <w:rPr>
          <w:sz w:val="10"/>
        </w:rPr>
        <w:t xml:space="preserve">Although some would argue that a unilateral executive branch is justified based on the majoritarian “mandate” produced by a presidential election, it is difficult to take this notion very seriously when “a President can be elected without obtaining a majority of the popular vote—as in the cases of President Clinton in 1992 and 1996 and President George W. Bush in 2000.” 34 Indeed, in the 2000 election, the winning candidate did not even garner a plurality of the popular vote. 35 Furthermore, presidential elections often center on issues like national security, which are far removed from the everyday decisions of administrative agencies. 36 </w:t>
      </w:r>
      <w:r w:rsidRPr="00B5376A">
        <w:rPr>
          <w:sz w:val="12"/>
        </w:rPr>
        <w:t xml:space="preserve">¶ </w:t>
      </w:r>
      <w:r w:rsidRPr="00B5376A">
        <w:rPr>
          <w:rStyle w:val="StyleBoldUnderline"/>
        </w:rPr>
        <w:t>The situation is only likely to worsen</w:t>
      </w:r>
      <w:r w:rsidRPr="00B5376A">
        <w:rPr>
          <w:sz w:val="10"/>
        </w:rPr>
        <w:t xml:space="preserve">. In the early days of President George W. Bush’s administration, </w:t>
      </w:r>
      <w:r w:rsidRPr="00B5376A">
        <w:rPr>
          <w:rStyle w:val="StyleBoldUnderline"/>
        </w:rPr>
        <w:t>Professor Kagan predicted that</w:t>
      </w:r>
      <w:r w:rsidRPr="00B5376A">
        <w:rPr>
          <w:sz w:val="10"/>
        </w:rPr>
        <w:t xml:space="preserve"> President Bush would continue Clinton’s “</w:t>
      </w:r>
      <w:r w:rsidRPr="00B5376A">
        <w:rPr>
          <w:rStyle w:val="StyleBoldUnderline"/>
        </w:rPr>
        <w:t>expansion of presidential administration</w:t>
      </w:r>
      <w:r w:rsidRPr="00B5376A">
        <w:rPr>
          <w:sz w:val="10"/>
        </w:rPr>
        <w:t xml:space="preserve">.” 37 Professor Sargentich has noted that this prediction has </w:t>
      </w:r>
      <w:r w:rsidRPr="00B5376A">
        <w:rPr>
          <w:rStyle w:val="Emphasis"/>
        </w:rPr>
        <w:t>undoubtedly “come to pass,”</w:t>
      </w:r>
      <w:r w:rsidRPr="00B5376A">
        <w:rPr>
          <w:sz w:val="10"/>
        </w:rPr>
        <w:t xml:space="preserve"> </w:t>
      </w:r>
      <w:r w:rsidRPr="00B5376A">
        <w:rPr>
          <w:rStyle w:val="Emphasis"/>
        </w:rPr>
        <w:t>as exemplified by recent executive branch acts such as the OMB’s farreaching and controversial Peer Review Bulletin, which guides agency decisions</w:t>
      </w:r>
      <w:r w:rsidRPr="00B5376A">
        <w:rPr>
          <w:sz w:val="10"/>
        </w:rPr>
        <w:t xml:space="preserve">. 38 </w:t>
      </w:r>
    </w:p>
    <w:p w:rsidR="000742BB" w:rsidRDefault="000742BB" w:rsidP="000742BB">
      <w:pPr>
        <w:rPr>
          <w:rStyle w:val="Emphasis"/>
        </w:rPr>
      </w:pPr>
    </w:p>
    <w:p w:rsidR="000742BB" w:rsidRDefault="000742BB" w:rsidP="00663250"/>
    <w:p w:rsidR="000742BB" w:rsidRPr="009153E3" w:rsidRDefault="000742BB" w:rsidP="000742BB">
      <w:pPr>
        <w:pStyle w:val="Heading3"/>
      </w:pPr>
      <w:r>
        <w:lastRenderedPageBreak/>
        <w:t>Ext. Agencies Shield the Link</w:t>
      </w:r>
    </w:p>
    <w:p w:rsidR="000742BB" w:rsidRPr="00B5376A" w:rsidRDefault="000742BB" w:rsidP="000742BB">
      <w:pPr>
        <w:pStyle w:val="Heading4"/>
      </w:pPr>
      <w:r w:rsidRPr="00B5376A">
        <w:t>Congress likes deference---the plan doesn’t cost capital because legislators can posture in opposition</w:t>
      </w:r>
    </w:p>
    <w:p w:rsidR="000742BB" w:rsidRPr="00B5376A" w:rsidRDefault="000742BB" w:rsidP="000742BB">
      <w:r w:rsidRPr="00B5376A">
        <w:t xml:space="preserve">David S. </w:t>
      </w:r>
      <w:r w:rsidRPr="00B5376A">
        <w:rPr>
          <w:rStyle w:val="StyleStyleBold12pt"/>
        </w:rPr>
        <w:t>Rubenstein 10</w:t>
      </w:r>
      <w:r w:rsidRPr="00B5376A">
        <w:t>, Visiting Assistant Professor of Law, “ARTICLE: "RELATIVE CHECKS": TOWARDS OPTIMAL CONTROL OF ADMINISTRATIVE POWER” William &amp; Mary Law Review  May, 2010  51 Wm and Mary L. Rev. 2169</w:t>
      </w:r>
    </w:p>
    <w:p w:rsidR="000742BB" w:rsidRPr="00B5376A" w:rsidRDefault="000742BB" w:rsidP="000742BB">
      <w:pPr>
        <w:ind w:right="288"/>
        <w:rPr>
          <w:rFonts w:eastAsia="Times New Roman"/>
          <w:kern w:val="32"/>
          <w:szCs w:val="20"/>
        </w:rPr>
      </w:pPr>
      <w:r w:rsidRPr="00B5376A">
        <w:rPr>
          <w:rFonts w:eastAsia="Times New Roman"/>
          <w:kern w:val="32"/>
          <w:szCs w:val="20"/>
          <w:u w:val="single"/>
        </w:rPr>
        <w:t xml:space="preserve">First is the </w:t>
      </w:r>
      <w:r w:rsidRPr="00B5376A">
        <w:rPr>
          <w:rFonts w:eastAsia="Times New Roman"/>
          <w:b/>
          <w:kern w:val="32"/>
          <w:szCs w:val="20"/>
          <w:u w:val="single"/>
          <w:bdr w:val="single" w:sz="4" w:space="0" w:color="auto"/>
        </w:rPr>
        <w:t>significant transaction costs</w:t>
      </w:r>
      <w:r w:rsidRPr="00B5376A">
        <w:rPr>
          <w:rFonts w:eastAsia="Times New Roman"/>
          <w:kern w:val="32"/>
          <w:szCs w:val="20"/>
          <w:u w:val="single"/>
        </w:rPr>
        <w:t xml:space="preserve"> associated with lawmaking</w:t>
      </w:r>
      <w:r w:rsidRPr="00B5376A">
        <w:rPr>
          <w:rFonts w:eastAsia="Times New Roman"/>
          <w:kern w:val="32"/>
          <w:sz w:val="16"/>
          <w:szCs w:val="20"/>
        </w:rPr>
        <w:t xml:space="preserve">. These costs include the need for information, which Congress might obtain but can digest only with considerable expenditure of time and resources. n26 </w:t>
      </w:r>
      <w:r w:rsidRPr="00B5376A">
        <w:rPr>
          <w:rFonts w:eastAsia="Times New Roman"/>
          <w:kern w:val="32"/>
          <w:szCs w:val="20"/>
          <w:u w:val="single"/>
        </w:rPr>
        <w:t>Second, Congress might not provide legislative details for reasons of "political expediency</w:t>
      </w:r>
      <w:r w:rsidRPr="00B5376A">
        <w:rPr>
          <w:rFonts w:eastAsia="Times New Roman"/>
          <w:kern w:val="32"/>
          <w:sz w:val="16"/>
          <w:szCs w:val="20"/>
        </w:rPr>
        <w:t xml:space="preserve">." n27 Under this "public-choice" conception, </w:t>
      </w:r>
      <w:r w:rsidRPr="00B5376A">
        <w:rPr>
          <w:rFonts w:eastAsia="Times New Roman"/>
          <w:kern w:val="32"/>
          <w:szCs w:val="20"/>
          <w:u w:val="single"/>
        </w:rPr>
        <w:t xml:space="preserve">legislators </w:t>
      </w:r>
      <w:r w:rsidRPr="00B5376A">
        <w:rPr>
          <w:rFonts w:eastAsia="Times New Roman"/>
          <w:b/>
          <w:kern w:val="32"/>
          <w:szCs w:val="20"/>
          <w:u w:val="single"/>
          <w:bdr w:val="single" w:sz="4" w:space="0" w:color="auto"/>
        </w:rPr>
        <w:t>intentionally choose not to resolve policy disputes</w:t>
      </w:r>
      <w:r w:rsidRPr="00B5376A">
        <w:rPr>
          <w:rFonts w:eastAsia="Times New Roman"/>
          <w:kern w:val="32"/>
          <w:szCs w:val="20"/>
          <w:u w:val="single"/>
        </w:rPr>
        <w:t xml:space="preserve"> because </w:t>
      </w:r>
      <w:r w:rsidRPr="00B5376A">
        <w:rPr>
          <w:rFonts w:eastAsia="Times New Roman"/>
          <w:b/>
          <w:kern w:val="32"/>
          <w:szCs w:val="20"/>
          <w:u w:val="single"/>
          <w:bdr w:val="single" w:sz="4" w:space="0" w:color="auto"/>
        </w:rPr>
        <w:t>making hard choices</w:t>
      </w:r>
      <w:r w:rsidRPr="00B5376A">
        <w:rPr>
          <w:rFonts w:eastAsia="Times New Roman"/>
          <w:kern w:val="32"/>
          <w:szCs w:val="20"/>
          <w:u w:val="single"/>
        </w:rPr>
        <w:t xml:space="preserve"> threatens to </w:t>
      </w:r>
      <w:r w:rsidRPr="00B5376A">
        <w:rPr>
          <w:rFonts w:eastAsia="Times New Roman"/>
          <w:b/>
          <w:kern w:val="32"/>
          <w:szCs w:val="20"/>
          <w:u w:val="single"/>
          <w:bdr w:val="single" w:sz="4" w:space="0" w:color="auto"/>
        </w:rPr>
        <w:t>alienate constituencies</w:t>
      </w:r>
      <w:r w:rsidRPr="00B5376A">
        <w:rPr>
          <w:rFonts w:eastAsia="Times New Roman"/>
          <w:kern w:val="32"/>
          <w:sz w:val="16"/>
          <w:szCs w:val="20"/>
        </w:rPr>
        <w:t xml:space="preserve">. n28 </w:t>
      </w:r>
      <w:r w:rsidRPr="00B5376A">
        <w:rPr>
          <w:rFonts w:eastAsia="Times New Roman"/>
          <w:kern w:val="32"/>
          <w:szCs w:val="20"/>
          <w:u w:val="single"/>
        </w:rPr>
        <w:t xml:space="preserve">By </w:t>
      </w:r>
      <w:r w:rsidRPr="00B5376A">
        <w:rPr>
          <w:rFonts w:eastAsia="Times New Roman"/>
          <w:b/>
          <w:kern w:val="32"/>
          <w:szCs w:val="20"/>
          <w:u w:val="single"/>
          <w:bdr w:val="single" w:sz="4" w:space="0" w:color="auto"/>
        </w:rPr>
        <w:t>leaving the details to</w:t>
      </w:r>
      <w:r w:rsidRPr="00B5376A">
        <w:rPr>
          <w:rFonts w:eastAsia="Times New Roman"/>
          <w:kern w:val="32"/>
          <w:sz w:val="16"/>
          <w:szCs w:val="20"/>
          <w:u w:val="single"/>
        </w:rPr>
        <w:t xml:space="preserve"> others- whether the courts or</w:t>
      </w:r>
      <w:r w:rsidRPr="00B5376A">
        <w:rPr>
          <w:rFonts w:eastAsia="Times New Roman"/>
          <w:kern w:val="32"/>
          <w:szCs w:val="20"/>
          <w:u w:val="single"/>
        </w:rPr>
        <w:t xml:space="preserve"> </w:t>
      </w:r>
      <w:r w:rsidRPr="00B5376A">
        <w:rPr>
          <w:rFonts w:eastAsia="Times New Roman"/>
          <w:b/>
          <w:kern w:val="32"/>
          <w:szCs w:val="20"/>
          <w:u w:val="single"/>
          <w:bdr w:val="single" w:sz="4" w:space="0" w:color="auto"/>
        </w:rPr>
        <w:t>agencies</w:t>
      </w:r>
      <w:r w:rsidRPr="00B5376A">
        <w:rPr>
          <w:rFonts w:eastAsia="Times New Roman"/>
          <w:kern w:val="32"/>
          <w:szCs w:val="20"/>
          <w:u w:val="single"/>
        </w:rPr>
        <w:t xml:space="preserve">-legislators can satisfy a broader range of constituents by promoting and </w:t>
      </w:r>
      <w:r w:rsidRPr="00B5376A">
        <w:rPr>
          <w:rFonts w:eastAsia="Times New Roman"/>
          <w:b/>
          <w:kern w:val="32"/>
          <w:szCs w:val="20"/>
          <w:u w:val="single"/>
          <w:bdr w:val="single" w:sz="4" w:space="0" w:color="auto"/>
        </w:rPr>
        <w:t>taking credit for a general policy</w:t>
      </w:r>
      <w:r w:rsidRPr="00B5376A">
        <w:rPr>
          <w:rFonts w:eastAsia="Times New Roman"/>
          <w:kern w:val="32"/>
          <w:szCs w:val="20"/>
          <w:u w:val="single"/>
        </w:rPr>
        <w:t xml:space="preserve"> [*2180] </w:t>
      </w:r>
      <w:r w:rsidRPr="00B5376A">
        <w:rPr>
          <w:rFonts w:eastAsia="Times New Roman"/>
          <w:b/>
          <w:kern w:val="32"/>
          <w:szCs w:val="20"/>
          <w:u w:val="single"/>
          <w:bdr w:val="single" w:sz="4" w:space="0" w:color="auto"/>
        </w:rPr>
        <w:t>without expending the political capital</w:t>
      </w:r>
      <w:r w:rsidRPr="00B5376A">
        <w:rPr>
          <w:rFonts w:eastAsia="Times New Roman"/>
          <w:kern w:val="32"/>
          <w:szCs w:val="20"/>
          <w:u w:val="single"/>
        </w:rPr>
        <w:t xml:space="preserve"> necessary to </w:t>
      </w:r>
      <w:r w:rsidRPr="00B5376A">
        <w:rPr>
          <w:rFonts w:eastAsia="Times New Roman"/>
          <w:b/>
          <w:kern w:val="32"/>
          <w:szCs w:val="20"/>
          <w:u w:val="single"/>
          <w:bdr w:val="single" w:sz="4" w:space="0" w:color="auto"/>
        </w:rPr>
        <w:t>achieve consensus</w:t>
      </w:r>
      <w:r w:rsidRPr="00B5376A">
        <w:rPr>
          <w:rFonts w:eastAsia="Times New Roman"/>
          <w:kern w:val="32"/>
          <w:szCs w:val="20"/>
          <w:u w:val="single"/>
        </w:rPr>
        <w:t xml:space="preserve"> on more discrete policy objectives</w:t>
      </w:r>
      <w:r w:rsidRPr="00B5376A">
        <w:rPr>
          <w:rFonts w:eastAsia="Times New Roman"/>
          <w:kern w:val="32"/>
          <w:sz w:val="16"/>
          <w:szCs w:val="20"/>
        </w:rPr>
        <w:t>. n29</w:t>
      </w:r>
      <w:r w:rsidRPr="00B5376A">
        <w:rPr>
          <w:rFonts w:eastAsia="Times New Roman"/>
          <w:kern w:val="32"/>
          <w:sz w:val="12"/>
          <w:szCs w:val="20"/>
        </w:rPr>
        <w:t xml:space="preserve">¶ </w:t>
      </w:r>
      <w:r w:rsidRPr="00B5376A">
        <w:rPr>
          <w:rFonts w:eastAsia="Times New Roman"/>
          <w:kern w:val="32"/>
          <w:szCs w:val="20"/>
          <w:u w:val="single"/>
        </w:rPr>
        <w:t xml:space="preserve">Third, legislators may perceive delegation as a </w:t>
      </w:r>
      <w:r w:rsidRPr="00B5376A">
        <w:rPr>
          <w:rFonts w:eastAsia="Times New Roman"/>
          <w:b/>
          <w:kern w:val="32"/>
          <w:szCs w:val="20"/>
          <w:u w:val="single"/>
          <w:bdr w:val="single" w:sz="4" w:space="0" w:color="auto"/>
        </w:rPr>
        <w:t>solution to legislative impasse</w:t>
      </w:r>
      <w:r w:rsidRPr="00B5376A">
        <w:rPr>
          <w:rFonts w:eastAsia="Times New Roman"/>
          <w:kern w:val="32"/>
          <w:sz w:val="16"/>
          <w:szCs w:val="20"/>
        </w:rPr>
        <w:t>. n30 So understood, "</w:t>
      </w:r>
      <w:r w:rsidRPr="00B5376A">
        <w:rPr>
          <w:rFonts w:eastAsia="Times New Roman"/>
          <w:b/>
          <w:kern w:val="32"/>
          <w:szCs w:val="20"/>
          <w:u w:val="single"/>
          <w:bdr w:val="single" w:sz="4" w:space="0" w:color="auto"/>
        </w:rPr>
        <w:t>passing the buck"</w:t>
      </w:r>
      <w:r w:rsidRPr="00B5376A">
        <w:rPr>
          <w:rFonts w:eastAsia="Times New Roman"/>
          <w:kern w:val="32"/>
          <w:szCs w:val="20"/>
          <w:u w:val="single"/>
        </w:rPr>
        <w:t xml:space="preserve"> is not necessarily done out of a desire to maximize constituent support</w:t>
      </w:r>
      <w:r w:rsidRPr="00B5376A">
        <w:rPr>
          <w:rFonts w:eastAsia="Times New Roman"/>
          <w:kern w:val="32"/>
          <w:sz w:val="16"/>
          <w:szCs w:val="20"/>
        </w:rPr>
        <w:t xml:space="preserve">. n31 Rather, or in addition, </w:t>
      </w:r>
      <w:r w:rsidRPr="00B5376A">
        <w:rPr>
          <w:rFonts w:eastAsia="Times New Roman"/>
          <w:kern w:val="32"/>
          <w:szCs w:val="20"/>
          <w:u w:val="single"/>
        </w:rPr>
        <w:t>it is guided by a legislative consensus that some directional movement from the status quo is preferable, even if the resulting legislation is imperfect</w:t>
      </w:r>
      <w:r w:rsidRPr="00B5376A">
        <w:rPr>
          <w:rFonts w:eastAsia="Times New Roman"/>
          <w:kern w:val="32"/>
          <w:sz w:val="16"/>
          <w:szCs w:val="20"/>
        </w:rPr>
        <w:t xml:space="preserve"> or incomplete. n32 Fourth, delegation may be an attractive option because legislators cannot foresee all of the issues that will arise in the implementation of a statute. n33 Finally, "public-interest" theorists understand delegation as a congressional self-recognition of its institutional limitations. n34 Under this understanding, the congressional pedigree for lawmaking yields to the institutional reality that others may be better suited to formulate sound public policy. n35</w:t>
      </w:r>
    </w:p>
    <w:p w:rsidR="000742BB" w:rsidRPr="001A38C9" w:rsidRDefault="000742BB" w:rsidP="000742BB"/>
    <w:p w:rsidR="000742BB" w:rsidRPr="00B5376A" w:rsidRDefault="000742BB" w:rsidP="000742BB">
      <w:pPr>
        <w:pStyle w:val="Heading4"/>
      </w:pPr>
      <w:r w:rsidRPr="00B5376A">
        <w:t>Agencies shield the President</w:t>
      </w:r>
    </w:p>
    <w:p w:rsidR="000742BB" w:rsidRPr="00B5376A" w:rsidRDefault="000742BB" w:rsidP="000742BB">
      <w:r w:rsidRPr="00B5376A">
        <w:rPr>
          <w:rStyle w:val="StyleStyleBold12pt"/>
        </w:rPr>
        <w:t>Schoenbrod 93</w:t>
      </w:r>
      <w:r w:rsidRPr="00B5376A">
        <w:t xml:space="preserve"> (David, Professor of Law, New York Law School, Adjunct Scholar, Cato Institute, Former Staff Attorney and Co-director, Project on Urban Transportation, Natural Resources Defense Council, Former Director of Program Development, Bedford Stuyvesant Restoration Corporation, Former Staff Attorney, Association of the Bar, City of New York Committee on Electric Power and the Environment, Former Professor, Yale Law School, and Member, American Tree Farmers’ Association, Power Without Responsibility, p. 108)</w:t>
      </w:r>
    </w:p>
    <w:p w:rsidR="000742BB" w:rsidRPr="00B5376A" w:rsidRDefault="000742BB" w:rsidP="000742BB">
      <w:pPr>
        <w:pStyle w:val="cardtext"/>
        <w:ind w:left="0"/>
        <w:rPr>
          <w:sz w:val="12"/>
        </w:rPr>
      </w:pPr>
      <w:r w:rsidRPr="00B5376A">
        <w:rPr>
          <w:rStyle w:val="StyleBoldUnderline"/>
        </w:rPr>
        <w:t>Delegation allows the president to avoid personal involvement in lawmaking; an appointee adopts the law, and,</w:t>
      </w:r>
      <w:r w:rsidRPr="00B5376A">
        <w:rPr>
          <w:sz w:val="12"/>
        </w:rPr>
        <w:t xml:space="preserve"> as discussed earlier, </w:t>
      </w:r>
      <w:r w:rsidRPr="00B5376A">
        <w:rPr>
          <w:rStyle w:val="StyleBoldUnderline"/>
        </w:rPr>
        <w:t xml:space="preserve">presidents </w:t>
      </w:r>
      <w:r w:rsidRPr="00B5376A">
        <w:rPr>
          <w:rStyle w:val="Box"/>
        </w:rPr>
        <w:t>frequently distance themselves</w:t>
      </w:r>
      <w:r w:rsidRPr="00B5376A">
        <w:rPr>
          <w:rStyle w:val="StyleBoldUnderline"/>
        </w:rPr>
        <w:t xml:space="preserve"> from the controversial decisions</w:t>
      </w:r>
      <w:r w:rsidRPr="00B5376A">
        <w:t xml:space="preserve"> </w:t>
      </w:r>
      <w:r w:rsidRPr="00B5376A">
        <w:rPr>
          <w:sz w:val="12"/>
        </w:rPr>
        <w:t>of their appointees.</w:t>
      </w:r>
    </w:p>
    <w:p w:rsidR="000742BB" w:rsidRPr="00B5376A" w:rsidRDefault="000742BB" w:rsidP="000742BB">
      <w:pPr>
        <w:pStyle w:val="Heading4"/>
      </w:pPr>
      <w:r w:rsidRPr="00B5376A">
        <w:t>Agency action allows legislators to evade responsibility if their link is true</w:t>
      </w:r>
    </w:p>
    <w:p w:rsidR="000742BB" w:rsidRPr="00B5376A" w:rsidRDefault="000742BB" w:rsidP="000742BB">
      <w:r w:rsidRPr="00B5376A">
        <w:rPr>
          <w:rStyle w:val="StyleStyleBold12pt"/>
        </w:rPr>
        <w:t>Schoenbrod 99</w:t>
      </w:r>
      <w:r w:rsidRPr="00B5376A">
        <w:t xml:space="preserve">— professor at New York Law School. He is an expert on the delegation of executive powers (David, “Delegation and Democracy: A Reply to My Critics,” http://www.constitution.org/ad_state/schoenbrod.htm)  </w:t>
      </w:r>
    </w:p>
    <w:p w:rsidR="000742BB" w:rsidRPr="00B5376A" w:rsidRDefault="000742BB" w:rsidP="000742BB">
      <w:pPr>
        <w:pStyle w:val="cardtext"/>
        <w:ind w:left="0"/>
        <w:rPr>
          <w:sz w:val="12"/>
        </w:rPr>
      </w:pPr>
      <w:r w:rsidRPr="00B5376A">
        <w:rPr>
          <w:u w:val="single"/>
        </w:rPr>
        <w:t>Delegation</w:t>
      </w:r>
      <w:r w:rsidRPr="00B5376A">
        <w:rPr>
          <w:sz w:val="12"/>
        </w:rPr>
        <w:t xml:space="preserve"> has </w:t>
      </w:r>
      <w:r w:rsidRPr="00B5376A">
        <w:rPr>
          <w:u w:val="single"/>
        </w:rPr>
        <w:t>allowed</w:t>
      </w:r>
      <w:r w:rsidRPr="00B5376A">
        <w:rPr>
          <w:sz w:val="12"/>
        </w:rPr>
        <w:t xml:space="preserve"> </w:t>
      </w:r>
      <w:r w:rsidRPr="00B5376A">
        <w:rPr>
          <w:u w:val="single"/>
        </w:rPr>
        <w:t>legislators</w:t>
      </w:r>
      <w:r w:rsidRPr="00B5376A">
        <w:rPr>
          <w:sz w:val="12"/>
        </w:rPr>
        <w:t xml:space="preserve"> </w:t>
      </w:r>
      <w:r w:rsidRPr="00B5376A">
        <w:rPr>
          <w:u w:val="single"/>
        </w:rPr>
        <w:t>to</w:t>
      </w:r>
      <w:r w:rsidRPr="00B5376A">
        <w:rPr>
          <w:sz w:val="12"/>
        </w:rPr>
        <w:t xml:space="preserve"> rewrite the ground rules of democracy to help entrench themselves in office. They can </w:t>
      </w:r>
      <w:r w:rsidRPr="00B5376A">
        <w:rPr>
          <w:u w:val="single"/>
        </w:rPr>
        <w:t>pretend to deliver the best of everything to everyone</w:t>
      </w:r>
      <w:r w:rsidRPr="00B5376A">
        <w:rPr>
          <w:sz w:val="12"/>
        </w:rPr>
        <w:t xml:space="preserve"> by commanding agencies to promulgate laws to achieve popular statutorily prescribed goals.[54] The statutes are framed so that </w:t>
      </w:r>
      <w:r w:rsidRPr="00B5376A">
        <w:rPr>
          <w:u w:val="single"/>
        </w:rPr>
        <w:t>legislators can skirt the hard choices</w:t>
      </w:r>
      <w:r w:rsidRPr="00B5376A">
        <w:rPr>
          <w:sz w:val="12"/>
        </w:rPr>
        <w:t xml:space="preserve">. </w:t>
      </w:r>
      <w:r w:rsidRPr="00B5376A">
        <w:rPr>
          <w:u w:val="single"/>
        </w:rPr>
        <w:t xml:space="preserve">This permits legislators to claim </w:t>
      </w:r>
      <w:r w:rsidRPr="00B5376A">
        <w:rPr>
          <w:sz w:val="12"/>
        </w:rPr>
        <w:t xml:space="preserve">much of the </w:t>
      </w:r>
      <w:r w:rsidRPr="00B5376A">
        <w:rPr>
          <w:u w:val="single"/>
        </w:rPr>
        <w:t>credit</w:t>
      </w:r>
      <w:r w:rsidRPr="00B5376A">
        <w:rPr>
          <w:sz w:val="12"/>
        </w:rPr>
        <w:t xml:space="preserve"> for the benefits of the laws </w:t>
      </w:r>
      <w:r w:rsidRPr="00B5376A">
        <w:rPr>
          <w:u w:val="single"/>
        </w:rPr>
        <w:t>but shift to</w:t>
      </w:r>
      <w:r w:rsidRPr="00B5376A">
        <w:rPr>
          <w:sz w:val="12"/>
        </w:rPr>
        <w:t xml:space="preserve"> the unelected </w:t>
      </w:r>
      <w:r w:rsidRPr="00B5376A">
        <w:rPr>
          <w:u w:val="single"/>
        </w:rPr>
        <w:t>agency officials much of the blame</w:t>
      </w:r>
      <w:r w:rsidRPr="00B5376A">
        <w:rPr>
          <w:sz w:val="12"/>
        </w:rPr>
        <w:t xml:space="preserve"> for the inevitable costs and disappointments when the agency fails to deliver all the benefits promised. Come the next election, rival candidates will search the Congressional Record in vain for evidence on where the incumbent stood on the hard choices. Moreover, when some constituents complain that the agency has delivered too few of the benefits promised, and other constituents complain that the agency has imposed too much cost, the incumbent can build electoral support and raise funds by doing casework. Legislators can do casework for both sides in the same regulatory dispute because casework, unlike votes on the floor of Congress, is not publicly recorded.[55] </w:t>
      </w:r>
      <w:r w:rsidRPr="00B5376A">
        <w:rPr>
          <w:u w:val="single"/>
        </w:rPr>
        <w:t>Delegation</w:t>
      </w:r>
      <w:r w:rsidRPr="00B5376A">
        <w:rPr>
          <w:sz w:val="12"/>
        </w:rPr>
        <w:t xml:space="preserve"> thus allows members of Congress to function as ministers, who </w:t>
      </w:r>
      <w:r w:rsidRPr="00B5376A">
        <w:rPr>
          <w:u w:val="single"/>
        </w:rPr>
        <w:t>express popular aspirations</w:t>
      </w:r>
      <w:r w:rsidRPr="00B5376A">
        <w:rPr>
          <w:sz w:val="12"/>
        </w:rPr>
        <w:t xml:space="preserve"> (through enacting lofty statutory goals) </w:t>
      </w:r>
      <w:r w:rsidRPr="00B5376A">
        <w:rPr>
          <w:u w:val="single"/>
        </w:rPr>
        <w:t>and tend to their flocks</w:t>
      </w:r>
      <w:r w:rsidRPr="00B5376A">
        <w:rPr>
          <w:sz w:val="12"/>
        </w:rPr>
        <w:t xml:space="preserve"> (by doing casework), rather than lawmakers who must make hard choices in passing laws. In a book that argues that delegation has enhanced legislators’ chances of reelection, Morris Fiorina writes: So long as ... congressmen ... function principally as national policy makers ... reasonably close congressional elections will naturally result. For every voter a congressman pleases by a policy stand he will displease someone else. The consequence is a marginal district. But if we have incumbents who deemphasize </w:t>
      </w:r>
      <w:r w:rsidRPr="00B5376A">
        <w:rPr>
          <w:sz w:val="12"/>
        </w:rPr>
        <w:lastRenderedPageBreak/>
        <w:t xml:space="preserve">controversial policy positions and instead place heavy emphasis on nonpartisan, nonprogrammatic constituency service ... the resulting blurring of political friends and enemies is sufficient to shift the district out of the marginal camp.[56] </w:t>
      </w:r>
      <w:r w:rsidRPr="00B5376A">
        <w:rPr>
          <w:u w:val="single"/>
        </w:rPr>
        <w:t>With delegation, legislators can escape</w:t>
      </w:r>
      <w:r w:rsidRPr="00B5376A">
        <w:rPr>
          <w:sz w:val="12"/>
        </w:rPr>
        <w:t xml:space="preserve"> being ejected from office except upon grounds that would oust a minister from the pulpit — </w:t>
      </w:r>
      <w:r w:rsidRPr="00B5376A">
        <w:rPr>
          <w:u w:val="single"/>
        </w:rPr>
        <w:t>scandal</w:t>
      </w:r>
      <w:r w:rsidRPr="00B5376A">
        <w:rPr>
          <w:sz w:val="12"/>
        </w:rPr>
        <w:t xml:space="preserve">. In those exceptional cases when incumbents do lose an election, their defeat is far more likely to be caused by some escapade or chicanery than by how they shaped the law.[57] Entrenched encumbency is a marker for what is a profound problem — that </w:t>
      </w:r>
      <w:r w:rsidRPr="00B5376A">
        <w:rPr>
          <w:u w:val="single"/>
        </w:rPr>
        <w:t>legislators</w:t>
      </w:r>
      <w:r w:rsidRPr="00B5376A">
        <w:rPr>
          <w:sz w:val="12"/>
        </w:rPr>
        <w:t xml:space="preserve"> have rewritten the ground rules of government to </w:t>
      </w:r>
      <w:r w:rsidRPr="00B5376A">
        <w:rPr>
          <w:u w:val="single"/>
        </w:rPr>
        <w:t>evade responsibility</w:t>
      </w:r>
      <w:r w:rsidRPr="00B5376A">
        <w:rPr>
          <w:sz w:val="12"/>
        </w:rPr>
        <w:t>.</w:t>
      </w:r>
    </w:p>
    <w:p w:rsidR="000742BB" w:rsidRPr="00B5376A" w:rsidRDefault="000742BB" w:rsidP="000742BB">
      <w:pPr>
        <w:pStyle w:val="Heading4"/>
      </w:pPr>
      <w:r w:rsidRPr="00B5376A">
        <w:t>President doesn’t have to sign off on agency decisions</w:t>
      </w:r>
    </w:p>
    <w:p w:rsidR="000742BB" w:rsidRPr="00B5376A" w:rsidRDefault="000742BB" w:rsidP="000742BB">
      <w:r w:rsidRPr="00B5376A">
        <w:rPr>
          <w:rStyle w:val="StyleStyleBold12pt"/>
        </w:rPr>
        <w:t>Schoenbrod 99</w:t>
      </w:r>
      <w:r w:rsidRPr="00B5376A">
        <w:t xml:space="preserve"> (David, Professor of Law, New York Law School, Adjunct Scholar, Cato Institute, Former Staff Attorney and Co-director, Project on Urban Transportation,</w:t>
      </w:r>
    </w:p>
    <w:p w:rsidR="000742BB" w:rsidRPr="00B5376A" w:rsidRDefault="000742BB" w:rsidP="000742BB">
      <w:r w:rsidRPr="00B5376A">
        <w:t>Natural Resources Defense Council, Former Director of Program Development, Bedford Stuyvesant Restoration Corporation, Former Staff Attorney, Association of the Bar,</w:t>
      </w:r>
    </w:p>
    <w:p w:rsidR="000742BB" w:rsidRPr="00B5376A" w:rsidRDefault="000742BB" w:rsidP="000742BB">
      <w:pPr>
        <w:rPr>
          <w:rStyle w:val="Emphasis"/>
        </w:rPr>
      </w:pPr>
      <w:r w:rsidRPr="00B5376A">
        <w:t>City of New York Committee on Electric Power and the Environment, Former Professor, Yale Law School, and Member, American Tree Farmers’ Association, “Delegation and Democracy: A Reply to My Critics” – Cardozo Law Review, http://www.constitution.org/ad_state/schoenbrod.htm)</w:t>
      </w:r>
    </w:p>
    <w:p w:rsidR="000742BB" w:rsidRPr="00B5376A" w:rsidRDefault="000742BB" w:rsidP="000742BB">
      <w:pPr>
        <w:pStyle w:val="cardtext"/>
        <w:ind w:left="0"/>
        <w:rPr>
          <w:rFonts w:cs="Times New Roman"/>
          <w:b/>
          <w:iCs/>
          <w:u w:val="single"/>
        </w:rPr>
      </w:pPr>
      <w:r w:rsidRPr="00B5376A">
        <w:rPr>
          <w:sz w:val="12"/>
        </w:rPr>
        <w:t xml:space="preserve">The President is not as accountable for agency laws as members of Congress are for enacted laws. </w:t>
      </w:r>
      <w:r w:rsidRPr="00B5376A">
        <w:rPr>
          <w:rStyle w:val="StyleBoldUnderline"/>
        </w:rPr>
        <w:t>The President</w:t>
      </w:r>
      <w:r w:rsidRPr="00B5376A">
        <w:rPr>
          <w:sz w:val="12"/>
        </w:rPr>
        <w:t xml:space="preserve">, who </w:t>
      </w:r>
      <w:r w:rsidRPr="00B5376A">
        <w:rPr>
          <w:rStyle w:val="Emphasis"/>
        </w:rPr>
        <w:t>does not have to</w:t>
      </w:r>
      <w:r w:rsidRPr="00B5376A">
        <w:rPr>
          <w:b/>
          <w:bCs/>
          <w:u w:val="thick"/>
        </w:rPr>
        <w:t xml:space="preserve"> </w:t>
      </w:r>
      <w:r w:rsidRPr="00B5376A">
        <w:rPr>
          <w:sz w:val="12"/>
        </w:rPr>
        <w:t xml:space="preserve">publicly </w:t>
      </w:r>
      <w:r w:rsidRPr="00B5376A">
        <w:rPr>
          <w:rStyle w:val="Emphasis"/>
        </w:rPr>
        <w:t>sign off</w:t>
      </w:r>
      <w:r w:rsidRPr="00B5376A">
        <w:rPr>
          <w:b/>
          <w:bCs/>
          <w:u w:val="single"/>
        </w:rPr>
        <w:t xml:space="preserve"> </w:t>
      </w:r>
      <w:r w:rsidRPr="00B5376A">
        <w:rPr>
          <w:sz w:val="12"/>
        </w:rPr>
        <w:t xml:space="preserve">on </w:t>
      </w:r>
      <w:r w:rsidRPr="00B5376A">
        <w:rPr>
          <w:rStyle w:val="Emphasis"/>
        </w:rPr>
        <w:t>agency laws, may deny responsibility for them.</w:t>
      </w:r>
    </w:p>
    <w:p w:rsidR="000742BB" w:rsidRPr="000742BB" w:rsidRDefault="000742BB" w:rsidP="000742BB"/>
    <w:p w:rsidR="00F74EE3" w:rsidRDefault="00F74EE3" w:rsidP="00F74EE3">
      <w:pPr>
        <w:pStyle w:val="Heading3"/>
      </w:pPr>
      <w:r>
        <w:lastRenderedPageBreak/>
        <w:t>Aff</w:t>
      </w:r>
    </w:p>
    <w:p w:rsidR="00F74EE3" w:rsidRDefault="00F74EE3" w:rsidP="00F74EE3">
      <w:pPr>
        <w:pStyle w:val="Heading4"/>
      </w:pPr>
      <w:r>
        <w:t>ACE key to information sharing</w:t>
      </w:r>
    </w:p>
    <w:p w:rsidR="00F74EE3" w:rsidRDefault="00F74EE3" w:rsidP="00F74EE3">
      <w:r w:rsidRPr="00263D61">
        <w:rPr>
          <w:rStyle w:val="StyleStyleBold12pt"/>
        </w:rPr>
        <w:t>US Customs Jun-13</w:t>
      </w:r>
      <w:r>
        <w:t xml:space="preserve"> (“Automated Commercial Environment (ACE) / International Trade Data System (ITDS) ‘ACEopedia,’” </w:t>
      </w:r>
      <w:hyperlink r:id="rId13" w:history="1">
        <w:r w:rsidRPr="00756168">
          <w:rPr>
            <w:rStyle w:val="Hyperlink"/>
          </w:rPr>
          <w:t>http://cbp.gov/linkhandler/cgov/trade/automated/modernization/whats_new/ace.ctt/ace.pdf</w:t>
        </w:r>
      </w:hyperlink>
      <w:r>
        <w:t>)</w:t>
      </w:r>
    </w:p>
    <w:p w:rsidR="00F74EE3" w:rsidRPr="00F4634F" w:rsidRDefault="00F74EE3" w:rsidP="00F74EE3"/>
    <w:p w:rsidR="00F74EE3" w:rsidRPr="00696FC3" w:rsidRDefault="00F74EE3" w:rsidP="00F74EE3">
      <w:pPr>
        <w:rPr>
          <w:rStyle w:val="StyleBoldUnderline"/>
        </w:rPr>
      </w:pPr>
      <w:r>
        <w:t xml:space="preserve">PGA Interoperability – </w:t>
      </w:r>
      <w:r w:rsidRPr="00696FC3">
        <w:rPr>
          <w:rStyle w:val="StyleBoldUnderline"/>
        </w:rPr>
        <w:t>enables CBP to share information, documents, and events of interest with PGAs ¶ in an automated manner. It essentially allows CBP and PGA systems to communicate with each other, ¶ allowing PGAs greater access to the data they need and increasing information sharing and collaboration ¶ between CBP and PGAs.</w:t>
      </w:r>
    </w:p>
    <w:p w:rsidR="00F74EE3" w:rsidRPr="00F07EE2" w:rsidRDefault="00F74EE3" w:rsidP="00F74EE3"/>
    <w:p w:rsidR="00513D20" w:rsidRDefault="00513D20" w:rsidP="00513D20">
      <w:pPr>
        <w:pStyle w:val="Heading4"/>
      </w:pPr>
      <w:r>
        <w:t>US trade information in the WCO key to WCO biofuel policies—US is giving bad information to the WCO now and that undermines biofuel subsidy efforts</w:t>
      </w:r>
    </w:p>
    <w:p w:rsidR="00513D20" w:rsidRDefault="00513D20" w:rsidP="00513D20">
      <w:r w:rsidRPr="00624F6F">
        <w:rPr>
          <w:rStyle w:val="StyleStyleBold12pt"/>
        </w:rPr>
        <w:t>Josling Sep-17-10</w:t>
      </w:r>
      <w:r w:rsidRPr="00624F6F">
        <w:t xml:space="preserve"> </w:t>
      </w:r>
      <w:r>
        <w:t xml:space="preserve">(Tim, Stanford University, IPC Member, “Session 35: Biofuel subsidies and standards: WTO considerations Sub theme II: The economic, political and technological factors shaping world trade and the role of the rules based multilateral trading system in contributing to the global economic recovery,” </w:t>
      </w:r>
      <w:hyperlink r:id="rId14" w:history="1">
        <w:r w:rsidRPr="009518E6">
          <w:rPr>
            <w:rStyle w:val="Hyperlink"/>
          </w:rPr>
          <w:t>http://www.wto.org/english/forums_e/public_forum10_e/session35_summ_e.doc</w:t>
        </w:r>
      </w:hyperlink>
      <w:r>
        <w:t>)</w:t>
      </w:r>
    </w:p>
    <w:p w:rsidR="00513D20" w:rsidRDefault="00513D20" w:rsidP="00513D20"/>
    <w:p w:rsidR="00513D20" w:rsidRPr="00463FE9" w:rsidRDefault="00513D20" w:rsidP="00513D20">
      <w:r w:rsidRPr="00624F6F">
        <w:rPr>
          <w:rStyle w:val="StyleBoldUnderline"/>
        </w:rPr>
        <w:t>Conflict over biofuel subsidies</w:t>
      </w:r>
      <w:r>
        <w:t xml:space="preserve"> is </w:t>
      </w:r>
      <w:r w:rsidRPr="00624F6F">
        <w:rPr>
          <w:rStyle w:val="StyleBoldUnderline"/>
        </w:rPr>
        <w:t>likely to emerge in the coming years</w:t>
      </w:r>
      <w:r>
        <w:t xml:space="preserve">, as production and trade in biofuels increase and governments continue to intervene in the sector. Biofuel subsidies can provide downstream benefits to agricultural producers, whereas agricultural subsidies can provide upstream benefits to the biofuel industry. </w:t>
      </w:r>
      <w:r w:rsidRPr="00624F6F">
        <w:rPr>
          <w:rStyle w:val="StyleBoldUnderline"/>
        </w:rPr>
        <w:t>Information about biofuel interventions tends to be fragmented and difficult to interpret.</w:t>
      </w:r>
      <w:r>
        <w:t xml:space="preserve"> While the Global Subsidies Initiative (GSI) has demonstrated that calculations are possible, such information is scattered and incomplete. </w:t>
      </w:r>
      <w:r w:rsidRPr="00624F6F">
        <w:rPr>
          <w:rStyle w:val="StyleBoldUnderline"/>
        </w:rPr>
        <w:t>Greater transparency is required</w:t>
      </w:r>
      <w:r>
        <w:t xml:space="preserve"> not only </w:t>
      </w:r>
      <w:r w:rsidRPr="00624F6F">
        <w:rPr>
          <w:rStyle w:val="StyleBoldUnderline"/>
        </w:rPr>
        <w:t>for biofuel subsidies</w:t>
      </w:r>
      <w:r>
        <w:t xml:space="preserve">, but </w:t>
      </w:r>
      <w:r w:rsidRPr="00624F6F">
        <w:rPr>
          <w:rStyle w:val="StyleBoldUnderline"/>
        </w:rPr>
        <w:t>for the entire energy sector.</w:t>
      </w:r>
      <w:r w:rsidRPr="00463FE9">
        <w:rPr>
          <w:sz w:val="12"/>
        </w:rPr>
        <w:t>¶</w:t>
      </w:r>
      <w:r>
        <w:rPr>
          <w:sz w:val="12"/>
        </w:rPr>
        <w:t xml:space="preserve"> </w:t>
      </w:r>
      <w:r>
        <w:t xml:space="preserve">Deficiencies exist in WTO notifications under both the Subsidies and Countervailing Measures (SCM) Agreement and the Agreement on Agriculture. The SCM Agreement requires that WTO members notify their subsidies in enough detail to enable other members to calculate the trade impacts of such support (Article 25). </w:t>
      </w:r>
      <w:r w:rsidRPr="00624F6F">
        <w:rPr>
          <w:rStyle w:val="StyleBoldUnderline"/>
        </w:rPr>
        <w:t xml:space="preserve">Although the </w:t>
      </w:r>
      <w:r w:rsidRPr="00696FC3">
        <w:rPr>
          <w:rStyle w:val="Emphasis"/>
        </w:rPr>
        <w:t>U</w:t>
      </w:r>
      <w:r w:rsidRPr="00696FC3">
        <w:t xml:space="preserve">nited </w:t>
      </w:r>
      <w:r w:rsidRPr="00696FC3">
        <w:rPr>
          <w:rStyle w:val="Emphasis"/>
        </w:rPr>
        <w:t>S</w:t>
      </w:r>
      <w:r w:rsidRPr="00696FC3">
        <w:t>tates</w:t>
      </w:r>
      <w:r>
        <w:t xml:space="preserve"> and the European Union (EU) </w:t>
      </w:r>
      <w:r w:rsidRPr="00624F6F">
        <w:t>have</w:t>
      </w:r>
      <w:r w:rsidRPr="00624F6F">
        <w:rPr>
          <w:rStyle w:val="StyleBoldUnderline"/>
        </w:rPr>
        <w:t xml:space="preserve"> notified </w:t>
      </w:r>
      <w:r w:rsidRPr="00624F6F">
        <w:t>their biofuel subsidies</w:t>
      </w:r>
      <w:r>
        <w:t xml:space="preserve"> to the WTO </w:t>
      </w:r>
      <w:r w:rsidRPr="00624F6F">
        <w:t>under</w:t>
      </w:r>
      <w:r>
        <w:t xml:space="preserve"> this </w:t>
      </w:r>
      <w:r w:rsidRPr="00624F6F">
        <w:t>agreement</w:t>
      </w:r>
      <w:r>
        <w:t xml:space="preserve">, </w:t>
      </w:r>
      <w:r w:rsidRPr="00624F6F">
        <w:rPr>
          <w:rStyle w:val="StyleBoldUnderline"/>
        </w:rPr>
        <w:t xml:space="preserve">there are major discrepancies between the figures notified and the GSI estimates </w:t>
      </w:r>
      <w:r w:rsidRPr="006A60C8">
        <w:rPr>
          <w:rStyle w:val="StyleBoldUnderline"/>
        </w:rPr>
        <w:t>of US</w:t>
      </w:r>
      <w:r>
        <w:t xml:space="preserve"> and EU </w:t>
      </w:r>
      <w:r w:rsidRPr="00624F6F">
        <w:rPr>
          <w:rStyle w:val="StyleBoldUnderline"/>
        </w:rPr>
        <w:t>annual biofuel subsidies.</w:t>
      </w:r>
      <w:r>
        <w:t xml:space="preserve"> </w:t>
      </w:r>
      <w:r w:rsidRPr="00463FE9">
        <w:rPr>
          <w:sz w:val="12"/>
        </w:rPr>
        <w:t>¶</w:t>
      </w:r>
      <w:r>
        <w:rPr>
          <w:sz w:val="12"/>
        </w:rPr>
        <w:t xml:space="preserve"> </w:t>
      </w:r>
      <w:r>
        <w:t xml:space="preserve">Under the Agreement on Agriculture, members are required to notify agricultural subsidies, classifying them into different boxes of support and calculating their total trade-distorting support (Aggregate Measure of Support, or AMS). </w:t>
      </w:r>
      <w:r w:rsidRPr="00696FC3">
        <w:rPr>
          <w:rStyle w:val="Emphasis"/>
        </w:rPr>
        <w:t xml:space="preserve">Gaps in members’ notifications of biofuel subsidies under the Agreement on Agriculture undermine efforts to analyse the impact of these policies. </w:t>
      </w:r>
      <w:r>
        <w:t xml:space="preserve">Different factors contribute to such notification gaps, including the classification of biodiesel as an industrial rather than agricultural product, and the issue of "leakage" of support provided to biofuel producers and blenders. </w:t>
      </w:r>
      <w:r w:rsidRPr="00E339CA">
        <w:t>The result is</w:t>
      </w:r>
      <w:r w:rsidRPr="00624F6F">
        <w:rPr>
          <w:rStyle w:val="StyleBoldUnderline"/>
        </w:rPr>
        <w:t xml:space="preserve"> a lack of clarity</w:t>
      </w:r>
      <w:r>
        <w:t xml:space="preserve"> as to what types of subsidies must be notified under the Agreement on Agriculture.</w:t>
      </w:r>
    </w:p>
    <w:p w:rsidR="00513D20" w:rsidRDefault="00513D20" w:rsidP="00513D20">
      <w:pPr>
        <w:rPr>
          <w:b/>
          <w:u w:val="single"/>
        </w:rPr>
      </w:pPr>
    </w:p>
    <w:p w:rsidR="00513D20" w:rsidRDefault="00513D20" w:rsidP="00513D20">
      <w:pPr>
        <w:pStyle w:val="Heading4"/>
      </w:pPr>
      <w:r>
        <w:lastRenderedPageBreak/>
        <w:t>WCO biofuel policies key to solve climate change</w:t>
      </w:r>
    </w:p>
    <w:p w:rsidR="00513D20" w:rsidRDefault="00513D20" w:rsidP="00513D20">
      <w:r w:rsidRPr="00E339CA">
        <w:rPr>
          <w:rStyle w:val="StyleStyleBold12pt"/>
        </w:rPr>
        <w:t>WTO 13</w:t>
      </w:r>
      <w:r>
        <w:t xml:space="preserve"> (World Trade Organization, </w:t>
      </w:r>
      <w:hyperlink r:id="rId15" w:history="1">
        <w:r w:rsidRPr="009518E6">
          <w:rPr>
            <w:rStyle w:val="Hyperlink"/>
          </w:rPr>
          <w:t>http://www.wto.org/english/tratop_e/envir_e/climate_challenge_e.htm</w:t>
        </w:r>
      </w:hyperlink>
      <w:r>
        <w:t>)</w:t>
      </w:r>
    </w:p>
    <w:p w:rsidR="00513D20" w:rsidRPr="001966D5" w:rsidRDefault="00513D20" w:rsidP="00513D20"/>
    <w:p w:rsidR="00513D20" w:rsidRDefault="00513D20" w:rsidP="00513D20">
      <w:r w:rsidRPr="006A60C8">
        <w:rPr>
          <w:rStyle w:val="Emphasis"/>
        </w:rPr>
        <w:t>The challenge of climate change</w:t>
      </w:r>
      <w:r>
        <w:t xml:space="preserve"> has also </w:t>
      </w:r>
      <w:r w:rsidRPr="006A60C8">
        <w:rPr>
          <w:rStyle w:val="Emphasis"/>
        </w:rPr>
        <w:t>contributed to the development of the biofuel sector</w:t>
      </w:r>
      <w:r>
        <w:t xml:space="preserve">, as many countries see that </w:t>
      </w:r>
      <w:r w:rsidRPr="006A60C8">
        <w:rPr>
          <w:rStyle w:val="StyleBoldUnderline"/>
        </w:rPr>
        <w:t>biofuels</w:t>
      </w:r>
      <w:r>
        <w:t xml:space="preserve"> can </w:t>
      </w:r>
      <w:r w:rsidRPr="006A60C8">
        <w:rPr>
          <w:rStyle w:val="StyleBoldUnderline"/>
        </w:rPr>
        <w:t>assist</w:t>
      </w:r>
      <w:r>
        <w:t xml:space="preserve"> them </w:t>
      </w:r>
      <w:r w:rsidRPr="006A60C8">
        <w:rPr>
          <w:rStyle w:val="StyleBoldUnderline"/>
        </w:rPr>
        <w:t>in meeting</w:t>
      </w:r>
      <w:r>
        <w:t xml:space="preserve"> their </w:t>
      </w:r>
      <w:r w:rsidRPr="006A60C8">
        <w:rPr>
          <w:rStyle w:val="StyleBoldUnderline"/>
        </w:rPr>
        <w:t>reduction</w:t>
      </w:r>
      <w:r>
        <w:t xml:space="preserve"> commitments </w:t>
      </w:r>
      <w:r w:rsidRPr="006A60C8">
        <w:rPr>
          <w:rStyle w:val="StyleBoldUnderline"/>
        </w:rPr>
        <w:t>for greenhouse gas emissions</w:t>
      </w:r>
      <w:r>
        <w:t xml:space="preserve"> under the Kyoto Protocol. Since the production of biofuels is concentrated mostly in the consuming countries, </w:t>
      </w:r>
      <w:r w:rsidRPr="001966D5">
        <w:rPr>
          <w:rStyle w:val="StyleBoldUnderline"/>
        </w:rPr>
        <w:t>trade in biofuels is not currently very significant.</w:t>
      </w:r>
      <w:r>
        <w:t xml:space="preserve"> Trade in biodiesel tends to take place between EU countries as production and consumption is currently concentrated in the EU. However, trade in bioethanol has been growing over the last few years, with Brazil emerging as the leading exporter. </w:t>
      </w:r>
      <w:r w:rsidRPr="001966D5">
        <w:rPr>
          <w:rStyle w:val="StyleBoldUnderline"/>
        </w:rPr>
        <w:t xml:space="preserve">Since 2000, 37 measures on biofuels have been notified by 20 WTO members in the context of the Agreement on Technical Barriers to Trade. ¶ HS </w:t>
      </w:r>
      <w:r w:rsidRPr="006A60C8">
        <w:rPr>
          <w:rStyle w:val="Emphasis"/>
        </w:rPr>
        <w:t>classification of biofuels has implications</w:t>
      </w:r>
      <w:r w:rsidRPr="001966D5">
        <w:rPr>
          <w:rStyle w:val="StyleBoldUnderline"/>
        </w:rPr>
        <w:t xml:space="preserve"> on how WTO disciplines apply to domestic measures aimed at these products. Until recently, both biodiesel and bioethanol used to be traded as agricultural products. In 2005, the </w:t>
      </w:r>
      <w:r w:rsidRPr="006A60C8">
        <w:rPr>
          <w:rStyle w:val="Emphasis"/>
        </w:rPr>
        <w:t>W</w:t>
      </w:r>
      <w:r w:rsidRPr="006A60C8">
        <w:t xml:space="preserve">orld </w:t>
      </w:r>
      <w:r w:rsidRPr="006A60C8">
        <w:rPr>
          <w:rStyle w:val="Emphasis"/>
        </w:rPr>
        <w:t>C</w:t>
      </w:r>
      <w:r w:rsidRPr="006A60C8">
        <w:t xml:space="preserve">ustoms </w:t>
      </w:r>
      <w:r w:rsidRPr="006A60C8">
        <w:rPr>
          <w:rStyle w:val="Emphasis"/>
        </w:rPr>
        <w:t>O</w:t>
      </w:r>
      <w:r w:rsidRPr="006A60C8">
        <w:t>rganization</w:t>
      </w:r>
      <w:r w:rsidRPr="001966D5">
        <w:rPr>
          <w:rStyle w:val="StyleBoldUnderline"/>
        </w:rPr>
        <w:t xml:space="preserve"> decided to put “biodiesel” in Chapter VI on “products of chemical and allied industries” (HS 382490). Bioethanol is still traded under HS 2207 in Chapter 22 on “beverages, sprits and vinegar”.</w:t>
      </w:r>
      <w:r>
        <w:t xml:space="preserve"> Any outcome of the Doha negotiations on agriculture and non-agricultural market access will apply to the biofuels sector.</w:t>
      </w:r>
    </w:p>
    <w:p w:rsidR="00F74EE3" w:rsidRDefault="00F74EE3" w:rsidP="00F74EE3"/>
    <w:p w:rsidR="00513D20" w:rsidRDefault="00513D20" w:rsidP="00513D20">
      <w:pPr>
        <w:pStyle w:val="Heading4"/>
      </w:pPr>
      <w:r>
        <w:t>&lt;&lt;INSERT IMPACT&gt;&gt;&gt;</w:t>
      </w:r>
    </w:p>
    <w:p w:rsidR="00513D20" w:rsidRDefault="00513D20" w:rsidP="00F74EE3"/>
    <w:p w:rsidR="00513D20" w:rsidRPr="005101D3" w:rsidRDefault="00513D20" w:rsidP="00513D20">
      <w:pPr>
        <w:pStyle w:val="Heading4"/>
      </w:pPr>
      <w:r w:rsidRPr="005101D3">
        <w:t xml:space="preserve">ACE is key to the single window – it’s a pre-requisite </w:t>
      </w:r>
      <w:r w:rsidR="00D02AA0">
        <w:t>to C-TPAT</w:t>
      </w:r>
    </w:p>
    <w:p w:rsidR="00513D20" w:rsidRPr="00944605" w:rsidRDefault="00513D20" w:rsidP="00513D20">
      <w:pPr>
        <w:rPr>
          <w:rStyle w:val="StyleStyleBold12pt"/>
          <w:b w:val="0"/>
          <w:sz w:val="18"/>
        </w:rPr>
      </w:pPr>
      <w:r>
        <w:rPr>
          <w:rStyle w:val="StyleStyleBold12pt"/>
        </w:rPr>
        <w:t xml:space="preserve">CBP 13 </w:t>
      </w:r>
      <w:r>
        <w:rPr>
          <w:rStyle w:val="StyleStyleBold12pt"/>
          <w:sz w:val="18"/>
        </w:rPr>
        <w:t>(Customs and Border Protection, “Automated Commercial Environment (ACE)/</w:t>
      </w:r>
      <w:r w:rsidRPr="00944605">
        <w:rPr>
          <w:rStyle w:val="StyleStyleBold12pt"/>
          <w:sz w:val="12"/>
        </w:rPr>
        <w:t xml:space="preserve">¶ </w:t>
      </w:r>
      <w:r>
        <w:rPr>
          <w:rStyle w:val="StyleStyleBold12pt"/>
          <w:sz w:val="18"/>
        </w:rPr>
        <w:t>International Trade Data System (ITDS)” &lt;http://www.cbp.gov/linkhandler/cgov/trade/automated/modernization/whats_new/ace.ctt/ace.pdf&gt; 7-15-13)</w:t>
      </w:r>
    </w:p>
    <w:p w:rsidR="00513D20" w:rsidRPr="007B3BD6" w:rsidRDefault="00513D20" w:rsidP="00513D20">
      <w:pPr>
        <w:rPr>
          <w:rStyle w:val="StyleBoldUnderline"/>
        </w:rPr>
      </w:pPr>
      <w:r w:rsidRPr="007B3BD6">
        <w:rPr>
          <w:rStyle w:val="StyleBoldUnderline"/>
        </w:rPr>
        <w:t>The Single Window will modernize an</w:t>
      </w:r>
      <w:r w:rsidRPr="007B3BD6">
        <w:rPr>
          <w:rStyle w:val="StyleBoldUnderline"/>
          <w:b w:val="0"/>
          <w:sz w:val="16"/>
        </w:rPr>
        <w:t xml:space="preserve"> existing </w:t>
      </w:r>
      <w:r w:rsidRPr="007B3BD6">
        <w:rPr>
          <w:rStyle w:val="StyleBoldUnderline"/>
        </w:rPr>
        <w:t xml:space="preserve">import/export process that is regulated by 47 </w:t>
      </w:r>
      <w:r w:rsidRPr="005101D3">
        <w:rPr>
          <w:rStyle w:val="StyleBoldUnderline"/>
          <w:b w:val="0"/>
          <w:sz w:val="12"/>
          <w:u w:val="none"/>
        </w:rPr>
        <w:t>¶</w:t>
      </w:r>
      <w:r w:rsidRPr="007B3BD6">
        <w:rPr>
          <w:rStyle w:val="StyleBoldUnderline"/>
          <w:sz w:val="12"/>
        </w:rPr>
        <w:t xml:space="preserve"> </w:t>
      </w:r>
      <w:r w:rsidRPr="007B3BD6">
        <w:rPr>
          <w:rStyle w:val="StyleBoldUnderline"/>
        </w:rPr>
        <w:t>Federal agencies</w:t>
      </w:r>
      <w:r w:rsidRPr="007B3BD6">
        <w:rPr>
          <w:rStyle w:val="StyleBoldUnderline"/>
          <w:b w:val="0"/>
          <w:sz w:val="16"/>
        </w:rPr>
        <w:t xml:space="preserve">, </w:t>
      </w:r>
      <w:r w:rsidRPr="007B3BD6">
        <w:rPr>
          <w:rStyle w:val="StyleBoldUnderline"/>
        </w:rPr>
        <w:t>largely manual and paper-based and costly and time-consuming</w:t>
      </w:r>
      <w:r w:rsidRPr="007B3BD6">
        <w:rPr>
          <w:rStyle w:val="StyleBoldUnderline"/>
          <w:b w:val="0"/>
          <w:sz w:val="16"/>
        </w:rPr>
        <w:t xml:space="preserve"> </w:t>
      </w:r>
      <w:r w:rsidRPr="005101D3">
        <w:rPr>
          <w:sz w:val="16"/>
        </w:rPr>
        <w:t xml:space="preserve">for both the </w:t>
      </w:r>
      <w:r w:rsidRPr="005101D3">
        <w:rPr>
          <w:sz w:val="12"/>
        </w:rPr>
        <w:t>¶</w:t>
      </w:r>
      <w:r w:rsidRPr="005101D3">
        <w:rPr>
          <w:sz w:val="16"/>
        </w:rPr>
        <w:t xml:space="preserve"> Government and the industry. In today’s</w:t>
      </w:r>
      <w:r w:rsidRPr="007B3BD6">
        <w:rPr>
          <w:rStyle w:val="StyleBoldUnderline"/>
          <w:b w:val="0"/>
          <w:sz w:val="16"/>
        </w:rPr>
        <w:t xml:space="preserve"> </w:t>
      </w:r>
      <w:r w:rsidRPr="007B3BD6">
        <w:rPr>
          <w:rStyle w:val="StyleBoldUnderline"/>
        </w:rPr>
        <w:t xml:space="preserve">environment we have 29 separate government agencies </w:t>
      </w:r>
      <w:r w:rsidRPr="005101D3">
        <w:rPr>
          <w:rStyle w:val="StyleBoldUnderline"/>
          <w:b w:val="0"/>
          <w:sz w:val="12"/>
          <w:u w:val="none"/>
        </w:rPr>
        <w:t>¶</w:t>
      </w:r>
      <w:r w:rsidRPr="007B3BD6">
        <w:rPr>
          <w:rStyle w:val="StyleBoldUnderline"/>
          <w:sz w:val="12"/>
        </w:rPr>
        <w:t xml:space="preserve"> </w:t>
      </w:r>
      <w:r w:rsidRPr="007B3BD6">
        <w:rPr>
          <w:rStyle w:val="StyleBoldUnderline"/>
        </w:rPr>
        <w:t>that require nearly 200 different forms</w:t>
      </w:r>
      <w:r w:rsidRPr="007B3BD6">
        <w:rPr>
          <w:rStyle w:val="StyleBoldUnderline"/>
          <w:b w:val="0"/>
          <w:sz w:val="16"/>
        </w:rPr>
        <w:t xml:space="preserve"> </w:t>
      </w:r>
      <w:r w:rsidRPr="005101D3">
        <w:rPr>
          <w:sz w:val="16"/>
        </w:rPr>
        <w:t>for imported and exported products</w:t>
      </w:r>
      <w:r w:rsidRPr="007B3BD6">
        <w:rPr>
          <w:rStyle w:val="StyleBoldUnderline"/>
          <w:b w:val="0"/>
          <w:sz w:val="16"/>
        </w:rPr>
        <w:t xml:space="preserve">. </w:t>
      </w:r>
      <w:r w:rsidRPr="007B3BD6">
        <w:rPr>
          <w:rStyle w:val="StyleBoldUnderline"/>
        </w:rPr>
        <w:t>ACE</w:t>
      </w:r>
      <w:r w:rsidRPr="007B3BD6">
        <w:rPr>
          <w:rStyle w:val="StyleBoldUnderline"/>
          <w:b w:val="0"/>
          <w:sz w:val="16"/>
        </w:rPr>
        <w:t xml:space="preserve"> </w:t>
      </w:r>
      <w:r w:rsidRPr="007B3BD6">
        <w:rPr>
          <w:rStyle w:val="StyleBoldUnderline"/>
        </w:rPr>
        <w:t>will become</w:t>
      </w:r>
      <w:r w:rsidRPr="007B3BD6">
        <w:rPr>
          <w:rStyle w:val="StyleBoldUnderline"/>
          <w:b w:val="0"/>
          <w:sz w:val="16"/>
        </w:rPr>
        <w:t xml:space="preserve"> </w:t>
      </w:r>
      <w:r w:rsidRPr="005101D3">
        <w:rPr>
          <w:sz w:val="16"/>
        </w:rPr>
        <w:t xml:space="preserve">this </w:t>
      </w:r>
      <w:r w:rsidRPr="005101D3">
        <w:rPr>
          <w:sz w:val="12"/>
        </w:rPr>
        <w:t>¶</w:t>
      </w:r>
      <w:r w:rsidRPr="005101D3">
        <w:rPr>
          <w:sz w:val="16"/>
        </w:rPr>
        <w:t xml:space="preserve"> “Single Window”–</w:t>
      </w:r>
      <w:r w:rsidRPr="007B3BD6">
        <w:rPr>
          <w:rStyle w:val="StyleBoldUnderline"/>
          <w:b w:val="0"/>
          <w:sz w:val="16"/>
        </w:rPr>
        <w:t xml:space="preserve"> </w:t>
      </w:r>
      <w:r w:rsidRPr="007B3BD6">
        <w:rPr>
          <w:rStyle w:val="StyleBoldUnderline"/>
        </w:rPr>
        <w:t>the sole system through which imports and exports are processed</w:t>
      </w:r>
      <w:r w:rsidRPr="007B3BD6">
        <w:rPr>
          <w:rStyle w:val="StyleBoldUnderline"/>
          <w:b w:val="0"/>
          <w:sz w:val="16"/>
        </w:rPr>
        <w:t xml:space="preserve">. </w:t>
      </w:r>
      <w:r w:rsidRPr="005101D3">
        <w:rPr>
          <w:sz w:val="16"/>
        </w:rPr>
        <w:t xml:space="preserve">The </w:t>
      </w:r>
      <w:r w:rsidRPr="005101D3">
        <w:rPr>
          <w:sz w:val="12"/>
        </w:rPr>
        <w:t>¶</w:t>
      </w:r>
      <w:r w:rsidRPr="005101D3">
        <w:rPr>
          <w:sz w:val="16"/>
        </w:rPr>
        <w:t xml:space="preserve"> following examples are initial capabilities that are serving as a springboard to launch government </w:t>
      </w:r>
      <w:r w:rsidRPr="005101D3">
        <w:rPr>
          <w:sz w:val="12"/>
        </w:rPr>
        <w:t>¶</w:t>
      </w:r>
      <w:r w:rsidRPr="005101D3">
        <w:rPr>
          <w:sz w:val="16"/>
        </w:rPr>
        <w:t xml:space="preserve"> and industry’s full value of the Single Window</w:t>
      </w:r>
      <w:r w:rsidRPr="007B3BD6">
        <w:rPr>
          <w:rStyle w:val="StyleBoldUnderline"/>
          <w:b w:val="0"/>
          <w:sz w:val="16"/>
        </w:rPr>
        <w:t>.</w:t>
      </w:r>
      <w:r w:rsidRPr="005101D3">
        <w:rPr>
          <w:rStyle w:val="StyleBoldUnderline"/>
          <w:b w:val="0"/>
          <w:sz w:val="12"/>
          <w:u w:val="none"/>
        </w:rPr>
        <w:t>¶</w:t>
      </w:r>
      <w:r w:rsidRPr="007B3BD6">
        <w:rPr>
          <w:rStyle w:val="StyleBoldUnderline"/>
          <w:b w:val="0"/>
          <w:sz w:val="16"/>
        </w:rPr>
        <w:t xml:space="preserve"> </w:t>
      </w:r>
      <w:r w:rsidRPr="007B3BD6">
        <w:rPr>
          <w:rStyle w:val="StyleBoldUnderline"/>
        </w:rPr>
        <w:t xml:space="preserve">CBP established key International Trade Data System (ITDS) Initiatives to achieve the vision of ACE </w:t>
      </w:r>
      <w:r w:rsidRPr="005101D3">
        <w:rPr>
          <w:rStyle w:val="StyleBoldUnderline"/>
          <w:b w:val="0"/>
          <w:sz w:val="12"/>
          <w:u w:val="none"/>
        </w:rPr>
        <w:t>¶</w:t>
      </w:r>
      <w:r w:rsidRPr="007B3BD6">
        <w:rPr>
          <w:rStyle w:val="StyleBoldUnderline"/>
          <w:sz w:val="12"/>
        </w:rPr>
        <w:t xml:space="preserve"> </w:t>
      </w:r>
      <w:r w:rsidRPr="007B3BD6">
        <w:rPr>
          <w:rStyle w:val="StyleBoldUnderline"/>
        </w:rPr>
        <w:t>as the “single window</w:t>
      </w:r>
      <w:r w:rsidRPr="007B3BD6">
        <w:rPr>
          <w:rStyle w:val="StyleBoldUnderline"/>
          <w:b w:val="0"/>
          <w:sz w:val="16"/>
        </w:rPr>
        <w:t xml:space="preserve">” </w:t>
      </w:r>
      <w:r w:rsidRPr="005101D3">
        <w:rPr>
          <w:sz w:val="16"/>
        </w:rPr>
        <w:t>for the Government and trade community. These three key ITDS</w:t>
      </w:r>
      <w:r w:rsidRPr="007B3BD6">
        <w:rPr>
          <w:rStyle w:val="StyleBoldUnderline"/>
          <w:b w:val="0"/>
          <w:sz w:val="16"/>
        </w:rPr>
        <w:t xml:space="preserve"> </w:t>
      </w:r>
      <w:r w:rsidRPr="007B3BD6">
        <w:rPr>
          <w:rStyle w:val="StyleBoldUnderline"/>
        </w:rPr>
        <w:t>initiatives</w:t>
      </w:r>
      <w:r w:rsidRPr="007B3BD6">
        <w:rPr>
          <w:rStyle w:val="StyleBoldUnderline"/>
          <w:b w:val="0"/>
          <w:sz w:val="16"/>
        </w:rPr>
        <w:t xml:space="preserve"> </w:t>
      </w:r>
      <w:r w:rsidRPr="005101D3">
        <w:rPr>
          <w:rStyle w:val="StyleBoldUnderline"/>
          <w:b w:val="0"/>
          <w:sz w:val="12"/>
          <w:u w:val="none"/>
        </w:rPr>
        <w:t>¶</w:t>
      </w:r>
      <w:r w:rsidRPr="007B3BD6">
        <w:rPr>
          <w:rStyle w:val="StyleBoldUnderline"/>
          <w:b w:val="0"/>
          <w:sz w:val="16"/>
        </w:rPr>
        <w:t xml:space="preserve"> </w:t>
      </w:r>
      <w:r w:rsidRPr="007B3BD6">
        <w:rPr>
          <w:rStyle w:val="StyleBoldUnderline"/>
        </w:rPr>
        <w:t>automate and enhance interaction between international trade partners</w:t>
      </w:r>
      <w:r w:rsidRPr="007B3BD6">
        <w:rPr>
          <w:rStyle w:val="StyleBoldUnderline"/>
          <w:b w:val="0"/>
          <w:sz w:val="16"/>
        </w:rPr>
        <w:t xml:space="preserve">, </w:t>
      </w:r>
      <w:r w:rsidRPr="007B3BD6">
        <w:rPr>
          <w:rStyle w:val="StyleBoldUnderline"/>
        </w:rPr>
        <w:t xml:space="preserve">CBP, and PGAs </w:t>
      </w:r>
      <w:r w:rsidRPr="005101D3">
        <w:rPr>
          <w:sz w:val="16"/>
        </w:rPr>
        <w:t xml:space="preserve">by facilitating </w:t>
      </w:r>
      <w:r w:rsidRPr="005101D3">
        <w:rPr>
          <w:sz w:val="12"/>
        </w:rPr>
        <w:t>¶</w:t>
      </w:r>
      <w:r w:rsidRPr="005101D3">
        <w:rPr>
          <w:sz w:val="16"/>
        </w:rPr>
        <w:t xml:space="preserve"> electronic collection, processing, sharing, and review of trade data and documents required by Federal </w:t>
      </w:r>
      <w:r w:rsidRPr="005101D3">
        <w:rPr>
          <w:sz w:val="12"/>
        </w:rPr>
        <w:t>¶</w:t>
      </w:r>
      <w:r w:rsidRPr="005101D3">
        <w:rPr>
          <w:sz w:val="16"/>
        </w:rPr>
        <w:t xml:space="preserve"> agencies during the cargo import and export process</w:t>
      </w:r>
      <w:r w:rsidRPr="007B3BD6">
        <w:rPr>
          <w:rStyle w:val="StyleBoldUnderline"/>
          <w:b w:val="0"/>
          <w:sz w:val="16"/>
        </w:rPr>
        <w:t xml:space="preserve">. </w:t>
      </w:r>
      <w:r w:rsidRPr="007B3BD6">
        <w:rPr>
          <w:rStyle w:val="StyleBoldUnderline"/>
        </w:rPr>
        <w:t xml:space="preserve">The initiatives will significantly increase efficiency </w:t>
      </w:r>
      <w:r w:rsidRPr="005101D3">
        <w:rPr>
          <w:rStyle w:val="StyleBoldUnderline"/>
          <w:b w:val="0"/>
          <w:sz w:val="12"/>
          <w:u w:val="none"/>
        </w:rPr>
        <w:t>¶</w:t>
      </w:r>
      <w:r w:rsidRPr="007B3BD6">
        <w:rPr>
          <w:rStyle w:val="StyleBoldUnderline"/>
          <w:sz w:val="12"/>
        </w:rPr>
        <w:t xml:space="preserve"> </w:t>
      </w:r>
      <w:r w:rsidRPr="007B3BD6">
        <w:rPr>
          <w:rStyle w:val="StyleBoldUnderline"/>
        </w:rPr>
        <w:t xml:space="preserve">and reduce costs over the manual, paper-based interactions that have been in place. </w:t>
      </w:r>
    </w:p>
    <w:p w:rsidR="00513D20" w:rsidRPr="00F74EE3" w:rsidRDefault="00513D20" w:rsidP="00F74EE3"/>
    <w:p w:rsidR="00B0637E" w:rsidRPr="00B0637E" w:rsidRDefault="00B0637E" w:rsidP="00B0637E"/>
    <w:sectPr w:rsidR="00B0637E" w:rsidRPr="00B0637E" w:rsidSect="00F720F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41D0" w:rsidRDefault="004C41D0" w:rsidP="005F5576">
      <w:r>
        <w:separator/>
      </w:r>
    </w:p>
  </w:endnote>
  <w:endnote w:type="continuationSeparator" w:id="0">
    <w:p w:rsidR="004C41D0" w:rsidRDefault="004C41D0"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41D0" w:rsidRDefault="004C41D0" w:rsidP="005F5576">
      <w:r>
        <w:separator/>
      </w:r>
    </w:p>
  </w:footnote>
  <w:footnote w:type="continuationSeparator" w:id="0">
    <w:p w:rsidR="004C41D0" w:rsidRDefault="004C41D0"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91C72"/>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742BB"/>
    <w:rsid w:val="00085430"/>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2A03"/>
    <w:rsid w:val="00107654"/>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566C"/>
    <w:rsid w:val="002A612B"/>
    <w:rsid w:val="002B68A4"/>
    <w:rsid w:val="002C571D"/>
    <w:rsid w:val="002C5772"/>
    <w:rsid w:val="002D0374"/>
    <w:rsid w:val="002D2946"/>
    <w:rsid w:val="002D529E"/>
    <w:rsid w:val="002D6BD6"/>
    <w:rsid w:val="002E4DD9"/>
    <w:rsid w:val="002F0314"/>
    <w:rsid w:val="00300FF6"/>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A7FA6"/>
    <w:rsid w:val="004B0545"/>
    <w:rsid w:val="004B7E46"/>
    <w:rsid w:val="004C41D0"/>
    <w:rsid w:val="004D3745"/>
    <w:rsid w:val="004D3987"/>
    <w:rsid w:val="004E294C"/>
    <w:rsid w:val="004E3132"/>
    <w:rsid w:val="004E552E"/>
    <w:rsid w:val="004E656D"/>
    <w:rsid w:val="004F0849"/>
    <w:rsid w:val="004F173C"/>
    <w:rsid w:val="004F1B8C"/>
    <w:rsid w:val="004F33F3"/>
    <w:rsid w:val="004F45B0"/>
    <w:rsid w:val="0050115B"/>
    <w:rsid w:val="005020C3"/>
    <w:rsid w:val="005111F8"/>
    <w:rsid w:val="00513D20"/>
    <w:rsid w:val="00513FA2"/>
    <w:rsid w:val="00514387"/>
    <w:rsid w:val="00516459"/>
    <w:rsid w:val="00520153"/>
    <w:rsid w:val="0053452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3250"/>
    <w:rsid w:val="006672D8"/>
    <w:rsid w:val="00670D96"/>
    <w:rsid w:val="00672877"/>
    <w:rsid w:val="00683154"/>
    <w:rsid w:val="006840DD"/>
    <w:rsid w:val="00690115"/>
    <w:rsid w:val="00690898"/>
    <w:rsid w:val="00693039"/>
    <w:rsid w:val="00693A5A"/>
    <w:rsid w:val="006B302F"/>
    <w:rsid w:val="006C292C"/>
    <w:rsid w:val="006C64D4"/>
    <w:rsid w:val="006E53F0"/>
    <w:rsid w:val="006E68EB"/>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5AF8"/>
    <w:rsid w:val="007D65A7"/>
    <w:rsid w:val="007E3F59"/>
    <w:rsid w:val="007E5043"/>
    <w:rsid w:val="007E5183"/>
    <w:rsid w:val="008133F9"/>
    <w:rsid w:val="00823AAC"/>
    <w:rsid w:val="00843066"/>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7A57"/>
    <w:rsid w:val="00A73245"/>
    <w:rsid w:val="00A77145"/>
    <w:rsid w:val="00A82989"/>
    <w:rsid w:val="00A904FE"/>
    <w:rsid w:val="00A9262C"/>
    <w:rsid w:val="00A9688D"/>
    <w:rsid w:val="00AB3B76"/>
    <w:rsid w:val="00AB61DD"/>
    <w:rsid w:val="00AC222F"/>
    <w:rsid w:val="00AC2CC7"/>
    <w:rsid w:val="00AC7B3B"/>
    <w:rsid w:val="00AD3CE6"/>
    <w:rsid w:val="00AE1307"/>
    <w:rsid w:val="00AE7586"/>
    <w:rsid w:val="00AF7A65"/>
    <w:rsid w:val="00B0637E"/>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BF2B7E"/>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643"/>
    <w:rsid w:val="00CF7EA8"/>
    <w:rsid w:val="00D004DA"/>
    <w:rsid w:val="00D01673"/>
    <w:rsid w:val="00D02AA0"/>
    <w:rsid w:val="00D0309A"/>
    <w:rsid w:val="00D07BA4"/>
    <w:rsid w:val="00D109BA"/>
    <w:rsid w:val="00D11EB5"/>
    <w:rsid w:val="00D176BE"/>
    <w:rsid w:val="00D17C4E"/>
    <w:rsid w:val="00D21359"/>
    <w:rsid w:val="00D215F6"/>
    <w:rsid w:val="00D22BE1"/>
    <w:rsid w:val="00D2765B"/>
    <w:rsid w:val="00D31DF7"/>
    <w:rsid w:val="00D33B91"/>
    <w:rsid w:val="00D415C6"/>
    <w:rsid w:val="00D420EA"/>
    <w:rsid w:val="00D4447C"/>
    <w:rsid w:val="00D4639E"/>
    <w:rsid w:val="00D51ABF"/>
    <w:rsid w:val="00D5444B"/>
    <w:rsid w:val="00D55302"/>
    <w:rsid w:val="00D57CBF"/>
    <w:rsid w:val="00D66ABC"/>
    <w:rsid w:val="00D71CFC"/>
    <w:rsid w:val="00D75267"/>
    <w:rsid w:val="00D86024"/>
    <w:rsid w:val="00D94CA3"/>
    <w:rsid w:val="00D951D1"/>
    <w:rsid w:val="00D96595"/>
    <w:rsid w:val="00DA018C"/>
    <w:rsid w:val="00DA3C9D"/>
    <w:rsid w:val="00DB0F7E"/>
    <w:rsid w:val="00DB5489"/>
    <w:rsid w:val="00DB6C98"/>
    <w:rsid w:val="00DC701C"/>
    <w:rsid w:val="00DD7F91"/>
    <w:rsid w:val="00E00376"/>
    <w:rsid w:val="00E00FBA"/>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1C72"/>
    <w:rsid w:val="00E977B8"/>
    <w:rsid w:val="00E97AD1"/>
    <w:rsid w:val="00EA109B"/>
    <w:rsid w:val="00EA15A8"/>
    <w:rsid w:val="00EA2926"/>
    <w:rsid w:val="00EB2CDE"/>
    <w:rsid w:val="00EC1A81"/>
    <w:rsid w:val="00EC23FA"/>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04CA"/>
    <w:rsid w:val="00F634D6"/>
    <w:rsid w:val="00F64385"/>
    <w:rsid w:val="00F6473F"/>
    <w:rsid w:val="00F720F7"/>
    <w:rsid w:val="00F74EE3"/>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40D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840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40D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40D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no read,No Spacing12,No Spacing211,No Spacing2111,Ch"/>
    <w:basedOn w:val="Normal"/>
    <w:next w:val="Normal"/>
    <w:link w:val="Heading4Char"/>
    <w:uiPriority w:val="4"/>
    <w:qFormat/>
    <w:rsid w:val="006840D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840D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840DD"/>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6840D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840DD"/>
    <w:rPr>
      <w:b/>
      <w:bCs/>
    </w:rPr>
  </w:style>
  <w:style w:type="character" w:customStyle="1" w:styleId="Heading3Char">
    <w:name w:val="Heading 3 Char"/>
    <w:aliases w:val="Block Char"/>
    <w:basedOn w:val="DefaultParagraphFont"/>
    <w:link w:val="Heading3"/>
    <w:uiPriority w:val="3"/>
    <w:rsid w:val="006840D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840D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40DD"/>
    <w:rPr>
      <w:b/>
      <w:bCs/>
      <w:sz w:val="26"/>
      <w:u w:val="none"/>
    </w:rPr>
  </w:style>
  <w:style w:type="paragraph" w:styleId="Header">
    <w:name w:val="header"/>
    <w:basedOn w:val="Normal"/>
    <w:link w:val="HeaderChar"/>
    <w:uiPriority w:val="99"/>
    <w:semiHidden/>
    <w:rsid w:val="006840DD"/>
    <w:pPr>
      <w:tabs>
        <w:tab w:val="center" w:pos="4680"/>
        <w:tab w:val="right" w:pos="9360"/>
      </w:tabs>
    </w:pPr>
  </w:style>
  <w:style w:type="character" w:customStyle="1" w:styleId="HeaderChar">
    <w:name w:val="Header Char"/>
    <w:basedOn w:val="DefaultParagraphFont"/>
    <w:link w:val="Header"/>
    <w:uiPriority w:val="99"/>
    <w:semiHidden/>
    <w:rsid w:val="006840DD"/>
    <w:rPr>
      <w:rFonts w:ascii="Calibri" w:hAnsi="Calibri" w:cs="Calibri"/>
    </w:rPr>
  </w:style>
  <w:style w:type="paragraph" w:styleId="Footer">
    <w:name w:val="footer"/>
    <w:basedOn w:val="Normal"/>
    <w:link w:val="FooterChar"/>
    <w:uiPriority w:val="99"/>
    <w:semiHidden/>
    <w:rsid w:val="006840DD"/>
    <w:pPr>
      <w:tabs>
        <w:tab w:val="center" w:pos="4680"/>
        <w:tab w:val="right" w:pos="9360"/>
      </w:tabs>
    </w:pPr>
  </w:style>
  <w:style w:type="character" w:customStyle="1" w:styleId="FooterChar">
    <w:name w:val="Footer Char"/>
    <w:basedOn w:val="DefaultParagraphFont"/>
    <w:link w:val="Footer"/>
    <w:uiPriority w:val="99"/>
    <w:semiHidden/>
    <w:rsid w:val="006840DD"/>
    <w:rPr>
      <w:rFonts w:ascii="Calibri" w:hAnsi="Calibri" w:cs="Calibri"/>
    </w:rPr>
  </w:style>
  <w:style w:type="character" w:styleId="Hyperlink">
    <w:name w:val="Hyperlink"/>
    <w:aliases w:val="heading 1 (block title),Important,Read"/>
    <w:basedOn w:val="DefaultParagraphFont"/>
    <w:uiPriority w:val="99"/>
    <w:rsid w:val="006840DD"/>
    <w:rPr>
      <w:color w:val="auto"/>
      <w:u w:val="none"/>
    </w:rPr>
  </w:style>
  <w:style w:type="character" w:styleId="FollowedHyperlink">
    <w:name w:val="FollowedHyperlink"/>
    <w:basedOn w:val="DefaultParagraphFont"/>
    <w:uiPriority w:val="99"/>
    <w:semiHidden/>
    <w:rsid w:val="006840DD"/>
    <w:rPr>
      <w:color w:val="auto"/>
      <w:u w:val="none"/>
    </w:rPr>
  </w:style>
  <w:style w:type="character" w:customStyle="1" w:styleId="Heading4Char">
    <w:name w:val="Heading 4 Char"/>
    <w:aliases w:val="Tag Char,body Char,Big card Char,Normal Tag Char,small text Char,heading 2 Char, Ch Char,no read Char,No Spacing12 Char,No Spacing211 Char,No Spacing2111 Char,Ch Char"/>
    <w:basedOn w:val="DefaultParagraphFont"/>
    <w:link w:val="Heading4"/>
    <w:uiPriority w:val="4"/>
    <w:rsid w:val="006840DD"/>
    <w:rPr>
      <w:rFonts w:ascii="Calibri" w:eastAsiaTheme="majorEastAsia" w:hAnsi="Calibri" w:cstheme="majorBidi"/>
      <w:b/>
      <w:bCs/>
      <w:iCs/>
      <w:sz w:val="26"/>
    </w:rPr>
  </w:style>
  <w:style w:type="paragraph" w:customStyle="1" w:styleId="cardtext">
    <w:name w:val="card text"/>
    <w:basedOn w:val="Normal"/>
    <w:link w:val="cardtextChar"/>
    <w:qFormat/>
    <w:rsid w:val="000742BB"/>
    <w:pPr>
      <w:ind w:left="288" w:right="288"/>
    </w:pPr>
    <w:rPr>
      <w:rFonts w:ascii="Georgia" w:eastAsiaTheme="minorEastAsia" w:hAnsi="Georgia" w:cstheme="minorBidi"/>
      <w:sz w:val="20"/>
      <w:szCs w:val="24"/>
    </w:rPr>
  </w:style>
  <w:style w:type="character" w:customStyle="1" w:styleId="cardtextChar">
    <w:name w:val="card text Char"/>
    <w:basedOn w:val="DefaultParagraphFont"/>
    <w:link w:val="cardtext"/>
    <w:rsid w:val="000742BB"/>
    <w:rPr>
      <w:rFonts w:ascii="Georgia" w:eastAsiaTheme="minorEastAsia" w:hAnsi="Georgia"/>
      <w:sz w:val="20"/>
      <w:szCs w:val="24"/>
    </w:rPr>
  </w:style>
  <w:style w:type="character" w:customStyle="1" w:styleId="Box">
    <w:name w:val="Box"/>
    <w:basedOn w:val="DefaultParagraphFont"/>
    <w:uiPriority w:val="1"/>
    <w:qFormat/>
    <w:rsid w:val="000742BB"/>
    <w:rPr>
      <w:b/>
      <w:u w:val="single"/>
      <w:bdr w:val="single" w:sz="4" w:space="0" w:color="auto"/>
    </w:rPr>
  </w:style>
  <w:style w:type="paragraph" w:styleId="DocumentMap">
    <w:name w:val="Document Map"/>
    <w:basedOn w:val="Normal"/>
    <w:link w:val="DocumentMapChar"/>
    <w:uiPriority w:val="99"/>
    <w:semiHidden/>
    <w:rsid w:val="006E68EB"/>
    <w:rPr>
      <w:rFonts w:ascii="Tahoma" w:hAnsi="Tahoma" w:cs="Tahoma"/>
      <w:sz w:val="16"/>
      <w:szCs w:val="16"/>
    </w:rPr>
  </w:style>
  <w:style w:type="character" w:customStyle="1" w:styleId="DocumentMapChar">
    <w:name w:val="Document Map Char"/>
    <w:basedOn w:val="DefaultParagraphFont"/>
    <w:link w:val="DocumentMap"/>
    <w:uiPriority w:val="99"/>
    <w:semiHidden/>
    <w:rsid w:val="006E68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40D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840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40D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40D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no read,No Spacing12,No Spacing211,No Spacing2111,Ch"/>
    <w:basedOn w:val="Normal"/>
    <w:next w:val="Normal"/>
    <w:link w:val="Heading4Char"/>
    <w:uiPriority w:val="4"/>
    <w:qFormat/>
    <w:rsid w:val="006840D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840D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840DD"/>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6840D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840DD"/>
    <w:rPr>
      <w:b/>
      <w:bCs/>
    </w:rPr>
  </w:style>
  <w:style w:type="character" w:customStyle="1" w:styleId="Heading3Char">
    <w:name w:val="Heading 3 Char"/>
    <w:aliases w:val="Block Char"/>
    <w:basedOn w:val="DefaultParagraphFont"/>
    <w:link w:val="Heading3"/>
    <w:uiPriority w:val="3"/>
    <w:rsid w:val="006840D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840D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40DD"/>
    <w:rPr>
      <w:b/>
      <w:bCs/>
      <w:sz w:val="26"/>
      <w:u w:val="none"/>
    </w:rPr>
  </w:style>
  <w:style w:type="paragraph" w:styleId="Header">
    <w:name w:val="header"/>
    <w:basedOn w:val="Normal"/>
    <w:link w:val="HeaderChar"/>
    <w:uiPriority w:val="99"/>
    <w:semiHidden/>
    <w:rsid w:val="006840DD"/>
    <w:pPr>
      <w:tabs>
        <w:tab w:val="center" w:pos="4680"/>
        <w:tab w:val="right" w:pos="9360"/>
      </w:tabs>
    </w:pPr>
  </w:style>
  <w:style w:type="character" w:customStyle="1" w:styleId="HeaderChar">
    <w:name w:val="Header Char"/>
    <w:basedOn w:val="DefaultParagraphFont"/>
    <w:link w:val="Header"/>
    <w:uiPriority w:val="99"/>
    <w:semiHidden/>
    <w:rsid w:val="006840DD"/>
    <w:rPr>
      <w:rFonts w:ascii="Calibri" w:hAnsi="Calibri" w:cs="Calibri"/>
    </w:rPr>
  </w:style>
  <w:style w:type="paragraph" w:styleId="Footer">
    <w:name w:val="footer"/>
    <w:basedOn w:val="Normal"/>
    <w:link w:val="FooterChar"/>
    <w:uiPriority w:val="99"/>
    <w:semiHidden/>
    <w:rsid w:val="006840DD"/>
    <w:pPr>
      <w:tabs>
        <w:tab w:val="center" w:pos="4680"/>
        <w:tab w:val="right" w:pos="9360"/>
      </w:tabs>
    </w:pPr>
  </w:style>
  <w:style w:type="character" w:customStyle="1" w:styleId="FooterChar">
    <w:name w:val="Footer Char"/>
    <w:basedOn w:val="DefaultParagraphFont"/>
    <w:link w:val="Footer"/>
    <w:uiPriority w:val="99"/>
    <w:semiHidden/>
    <w:rsid w:val="006840DD"/>
    <w:rPr>
      <w:rFonts w:ascii="Calibri" w:hAnsi="Calibri" w:cs="Calibri"/>
    </w:rPr>
  </w:style>
  <w:style w:type="character" w:styleId="Hyperlink">
    <w:name w:val="Hyperlink"/>
    <w:aliases w:val="heading 1 (block title),Important,Read"/>
    <w:basedOn w:val="DefaultParagraphFont"/>
    <w:uiPriority w:val="99"/>
    <w:rsid w:val="006840DD"/>
    <w:rPr>
      <w:color w:val="auto"/>
      <w:u w:val="none"/>
    </w:rPr>
  </w:style>
  <w:style w:type="character" w:styleId="FollowedHyperlink">
    <w:name w:val="FollowedHyperlink"/>
    <w:basedOn w:val="DefaultParagraphFont"/>
    <w:uiPriority w:val="99"/>
    <w:semiHidden/>
    <w:rsid w:val="006840DD"/>
    <w:rPr>
      <w:color w:val="auto"/>
      <w:u w:val="none"/>
    </w:rPr>
  </w:style>
  <w:style w:type="character" w:customStyle="1" w:styleId="Heading4Char">
    <w:name w:val="Heading 4 Char"/>
    <w:aliases w:val="Tag Char,body Char,Big card Char,Normal Tag Char,small text Char,heading 2 Char, Ch Char,no read Char,No Spacing12 Char,No Spacing211 Char,No Spacing2111 Char,Ch Char"/>
    <w:basedOn w:val="DefaultParagraphFont"/>
    <w:link w:val="Heading4"/>
    <w:uiPriority w:val="4"/>
    <w:rsid w:val="006840DD"/>
    <w:rPr>
      <w:rFonts w:ascii="Calibri" w:eastAsiaTheme="majorEastAsia" w:hAnsi="Calibri" w:cstheme="majorBidi"/>
      <w:b/>
      <w:bCs/>
      <w:iCs/>
      <w:sz w:val="26"/>
    </w:rPr>
  </w:style>
  <w:style w:type="paragraph" w:customStyle="1" w:styleId="cardtext">
    <w:name w:val="card text"/>
    <w:basedOn w:val="Normal"/>
    <w:link w:val="cardtextChar"/>
    <w:qFormat/>
    <w:rsid w:val="000742BB"/>
    <w:pPr>
      <w:ind w:left="288" w:right="288"/>
    </w:pPr>
    <w:rPr>
      <w:rFonts w:ascii="Georgia" w:eastAsiaTheme="minorEastAsia" w:hAnsi="Georgia" w:cstheme="minorBidi"/>
      <w:sz w:val="20"/>
      <w:szCs w:val="24"/>
    </w:rPr>
  </w:style>
  <w:style w:type="character" w:customStyle="1" w:styleId="cardtextChar">
    <w:name w:val="card text Char"/>
    <w:basedOn w:val="DefaultParagraphFont"/>
    <w:link w:val="cardtext"/>
    <w:rsid w:val="000742BB"/>
    <w:rPr>
      <w:rFonts w:ascii="Georgia" w:eastAsiaTheme="minorEastAsia" w:hAnsi="Georgia"/>
      <w:sz w:val="20"/>
      <w:szCs w:val="24"/>
    </w:rPr>
  </w:style>
  <w:style w:type="character" w:customStyle="1" w:styleId="Box">
    <w:name w:val="Box"/>
    <w:basedOn w:val="DefaultParagraphFont"/>
    <w:uiPriority w:val="1"/>
    <w:qFormat/>
    <w:rsid w:val="000742BB"/>
    <w:rPr>
      <w:b/>
      <w:u w:val="single"/>
      <w:bdr w:val="single" w:sz="4" w:space="0" w:color="aut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bp.gov/linkhandler/cgov/trade/automated/modernization/whats_new/ace.ctt/ace.pdf" TargetMode="External"/><Relationship Id="rId1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law.ku.edu/publications/journal/pdf/v17n3/dobkin.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fricom.mil/about-the-command/interagency/department-of-homeland-security--customs-and-borde" TargetMode="External"/><Relationship Id="rId5" Type="http://schemas.openxmlformats.org/officeDocument/2006/relationships/settings" Target="settings.xml"/><Relationship Id="rId15" Type="http://schemas.openxmlformats.org/officeDocument/2006/relationships/hyperlink" Target="http://www.wto.org/english/tratop_e/envir_e/climate_challenge_e.htm" TargetMode="External"/><Relationship Id="rId10" Type="http://schemas.openxmlformats.org/officeDocument/2006/relationships/hyperlink" Target="http://www.uschamber.com/sites/default/files/reports/2011_us_mexico_report.pdf" TargetMode="External"/><Relationship Id="rId4" Type="http://schemas.openxmlformats.org/officeDocument/2006/relationships/styles" Target="styles.xml"/><Relationship Id="rId9" Type="http://schemas.openxmlformats.org/officeDocument/2006/relationships/hyperlink" Target="http://www.forbes.com/2004/05/12/cz_ag_0512beltway.html" TargetMode="External"/><Relationship Id="rId14" Type="http://schemas.openxmlformats.org/officeDocument/2006/relationships/hyperlink" Target="http://www.wto.org/english/forums_e/public_forum10_e/session35_summ_e.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21</Pages>
  <Words>8503</Words>
  <Characters>48470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56860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Fraser, Team 2011</dc:creator>
  <cp:lastModifiedBy>Owner, Team 2011</cp:lastModifiedBy>
  <cp:revision>2</cp:revision>
  <dcterms:created xsi:type="dcterms:W3CDTF">2013-08-09T17:03:00Z</dcterms:created>
  <dcterms:modified xsi:type="dcterms:W3CDTF">2013-08-09T17:03:00Z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