
<file path=[Content_Types].xml><?xml version="1.0" encoding="utf-8"?>
<Types xmlns="http://schemas.openxmlformats.org/package/2006/content-types">
  <Default Extension="rels" ContentType="application/vnd.openxmlformats-package.relationships+xml"/>
  <Default Extension="jpeg" ContentType="image/jpeg"/>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3AAEC2F" w14:textId="77777777" w:rsidR="00B45FE9" w:rsidRPr="00EF27AA" w:rsidRDefault="00657DF6" w:rsidP="00657DF6">
      <w:pPr>
        <w:pStyle w:val="Heading1"/>
        <w:rPr>
          <w:rFonts w:ascii="Calibri" w:hAnsi="Calibri"/>
        </w:rPr>
      </w:pPr>
      <w:r w:rsidRPr="00EF27AA">
        <w:rPr>
          <w:rFonts w:ascii="Calibri" w:hAnsi="Calibri"/>
        </w:rPr>
        <w:t xml:space="preserve">US-Mexico Border Infrastructure </w:t>
      </w:r>
      <w:proofErr w:type="spellStart"/>
      <w:r w:rsidRPr="00EF27AA">
        <w:rPr>
          <w:rFonts w:ascii="Calibri" w:hAnsi="Calibri"/>
        </w:rPr>
        <w:t>Aff</w:t>
      </w:r>
      <w:proofErr w:type="spellEnd"/>
      <w:r w:rsidRPr="00EF27AA">
        <w:rPr>
          <w:rFonts w:ascii="Calibri" w:hAnsi="Calibri"/>
        </w:rPr>
        <w:t xml:space="preserve"> </w:t>
      </w:r>
      <w:proofErr w:type="spellStart"/>
      <w:r w:rsidRPr="00EF27AA">
        <w:rPr>
          <w:rFonts w:ascii="Calibri" w:hAnsi="Calibri"/>
        </w:rPr>
        <w:t>Supp</w:t>
      </w:r>
      <w:proofErr w:type="spellEnd"/>
    </w:p>
    <w:p w14:paraId="2A5E88ED" w14:textId="77777777" w:rsidR="00DE43E4" w:rsidRPr="00EF27AA" w:rsidRDefault="00DE43E4" w:rsidP="00657DF6">
      <w:pPr>
        <w:pStyle w:val="Heading2"/>
        <w:rPr>
          <w:rFonts w:ascii="Calibri" w:hAnsi="Calibri"/>
        </w:rPr>
      </w:pPr>
      <w:r w:rsidRPr="00EF27AA">
        <w:rPr>
          <w:rFonts w:ascii="Calibri" w:hAnsi="Calibri"/>
        </w:rPr>
        <w:lastRenderedPageBreak/>
        <w:t>On-Case Blocks</w:t>
      </w:r>
    </w:p>
    <w:p w14:paraId="0C4A61B3" w14:textId="7A357D9C" w:rsidR="00DE43E4" w:rsidRPr="00EF27AA" w:rsidRDefault="00DE43E4" w:rsidP="00DE43E4">
      <w:pPr>
        <w:pStyle w:val="Heading4"/>
        <w:rPr>
          <w:rFonts w:ascii="Calibri" w:hAnsi="Calibri"/>
        </w:rPr>
      </w:pPr>
      <w:r w:rsidRPr="00EF27AA">
        <w:rPr>
          <w:rFonts w:ascii="Calibri" w:hAnsi="Calibri"/>
        </w:rPr>
        <w:t>**Note: They may try to read this as an off-case argument, so be prepared</w:t>
      </w:r>
      <w:proofErr w:type="gramStart"/>
      <w:r w:rsidRPr="00EF27AA">
        <w:rPr>
          <w:rFonts w:ascii="Calibri" w:hAnsi="Calibri"/>
        </w:rPr>
        <w:t>.*</w:t>
      </w:r>
      <w:proofErr w:type="gramEnd"/>
      <w:r w:rsidRPr="00EF27AA">
        <w:rPr>
          <w:rFonts w:ascii="Calibri" w:hAnsi="Calibri"/>
        </w:rPr>
        <w:t>*</w:t>
      </w:r>
    </w:p>
    <w:p w14:paraId="55821391" w14:textId="77777777" w:rsidR="00DE43E4" w:rsidRPr="00EF27AA" w:rsidRDefault="00DE43E4" w:rsidP="00DE43E4"/>
    <w:p w14:paraId="2AEA56A5" w14:textId="77777777" w:rsidR="00DE43E4" w:rsidRPr="00EF27AA" w:rsidRDefault="00DE43E4" w:rsidP="00DE43E4">
      <w:pPr>
        <w:pStyle w:val="Heading3"/>
        <w:rPr>
          <w:rFonts w:ascii="Calibri" w:hAnsi="Calibri"/>
        </w:rPr>
      </w:pPr>
      <w:r w:rsidRPr="00EF27AA">
        <w:rPr>
          <w:rFonts w:ascii="Calibri" w:hAnsi="Calibri"/>
        </w:rPr>
        <w:t>AT: Inherency Independent Voter</w:t>
      </w:r>
    </w:p>
    <w:p w14:paraId="7B0ABDB2" w14:textId="77777777" w:rsidR="00DE43E4" w:rsidRPr="00EF27AA" w:rsidRDefault="00DE43E4" w:rsidP="00DE43E4">
      <w:pPr>
        <w:pStyle w:val="Heading4"/>
        <w:rPr>
          <w:rFonts w:ascii="Calibri" w:hAnsi="Calibri"/>
        </w:rPr>
      </w:pPr>
      <w:r w:rsidRPr="00EF27AA">
        <w:rPr>
          <w:rFonts w:ascii="Calibri" w:hAnsi="Calibri"/>
        </w:rPr>
        <w:t xml:space="preserve">1. This argument is nonsensical – just because we don’t have a separate contention labeled inherency doesn’t mean that we should look or that we aren’t prima facie. Additionally, we have inherency - cross-apply Hendricks 7 from Solvency – huge funding cuts are inevitable – the expansion of funding is key </w:t>
      </w:r>
    </w:p>
    <w:p w14:paraId="661C59FC" w14:textId="77777777" w:rsidR="00DE43E4" w:rsidRPr="00EF27AA" w:rsidRDefault="00DE43E4" w:rsidP="00DE43E4">
      <w:pPr>
        <w:pStyle w:val="Heading4"/>
        <w:rPr>
          <w:rStyle w:val="StyleStyleBold12pt"/>
          <w:rFonts w:ascii="Calibri" w:hAnsi="Calibri" w:cs="Times New Roman"/>
          <w:sz w:val="24"/>
        </w:rPr>
      </w:pPr>
      <w:r w:rsidRPr="00EF27AA">
        <w:rPr>
          <w:rFonts w:ascii="Calibri" w:hAnsi="Calibri"/>
        </w:rPr>
        <w:t>2. The</w:t>
      </w:r>
      <w:r w:rsidRPr="00EF27AA">
        <w:rPr>
          <w:rFonts w:ascii="Calibri" w:hAnsi="Calibri" w:cs="Times New Roman"/>
        </w:rPr>
        <w:t xml:space="preserve"> </w:t>
      </w:r>
      <w:proofErr w:type="spellStart"/>
      <w:r w:rsidRPr="00EF27AA">
        <w:rPr>
          <w:rFonts w:ascii="Calibri" w:hAnsi="Calibri" w:cs="Times New Roman"/>
        </w:rPr>
        <w:t>NADBank</w:t>
      </w:r>
      <w:proofErr w:type="spellEnd"/>
      <w:r w:rsidRPr="00EF27AA">
        <w:rPr>
          <w:rFonts w:ascii="Calibri" w:hAnsi="Calibri" w:cs="Times New Roman"/>
        </w:rPr>
        <w:t xml:space="preserve"> came very close to elimination – administrators don’t see it as a priority – proves additional support and funding is key</w:t>
      </w:r>
    </w:p>
    <w:p w14:paraId="68B5105B" w14:textId="77777777" w:rsidR="00DE43E4" w:rsidRPr="00EF27AA" w:rsidRDefault="00DE43E4" w:rsidP="00DE43E4">
      <w:pPr>
        <w:rPr>
          <w:rFonts w:eastAsia="Times New Roman"/>
          <w:sz w:val="16"/>
          <w:shd w:val="clear" w:color="auto" w:fill="FFFFFF"/>
        </w:rPr>
      </w:pPr>
      <w:proofErr w:type="spellStart"/>
      <w:r w:rsidRPr="00EF27AA">
        <w:rPr>
          <w:rStyle w:val="StyleStyleBold12pt"/>
        </w:rPr>
        <w:t>Vanderpool</w:t>
      </w:r>
      <w:proofErr w:type="spellEnd"/>
      <w:r w:rsidRPr="00EF27AA">
        <w:rPr>
          <w:rStyle w:val="StyleStyleBold12pt"/>
        </w:rPr>
        <w:t xml:space="preserve"> 6</w:t>
      </w:r>
      <w:r w:rsidRPr="00EF27AA">
        <w:rPr>
          <w:rFonts w:eastAsia="Times New Roman"/>
          <w:sz w:val="16"/>
        </w:rPr>
        <w:t xml:space="preserve"> </w:t>
      </w:r>
      <w:r w:rsidRPr="00EF27AA">
        <w:rPr>
          <w:rFonts w:eastAsia="Times New Roman"/>
          <w:sz w:val="16"/>
          <w:shd w:val="clear" w:color="auto" w:fill="FFFFFF"/>
        </w:rPr>
        <w:t>(Tim, “</w:t>
      </w:r>
      <w:proofErr w:type="spellStart"/>
      <w:r w:rsidRPr="00EF27AA">
        <w:rPr>
          <w:rFonts w:eastAsia="Times New Roman"/>
          <w:sz w:val="16"/>
          <w:shd w:val="clear" w:color="auto" w:fill="FFFFFF"/>
        </w:rPr>
        <w:t>NADBank</w:t>
      </w:r>
      <w:proofErr w:type="spellEnd"/>
      <w:r w:rsidRPr="00EF27AA">
        <w:rPr>
          <w:rFonts w:eastAsia="Times New Roman"/>
          <w:sz w:val="16"/>
          <w:shd w:val="clear" w:color="auto" w:fill="FFFFFF"/>
        </w:rPr>
        <w:t xml:space="preserve"> Blues Will border cleanup efforts be abandoned</w:t>
      </w:r>
      <w:proofErr w:type="gramStart"/>
      <w:r w:rsidRPr="00EF27AA">
        <w:rPr>
          <w:rFonts w:eastAsia="Times New Roman"/>
          <w:sz w:val="16"/>
          <w:shd w:val="clear" w:color="auto" w:fill="FFFFFF"/>
        </w:rPr>
        <w:t>?,</w:t>
      </w:r>
      <w:proofErr w:type="gramEnd"/>
      <w:r w:rsidRPr="00EF27AA">
        <w:rPr>
          <w:rFonts w:eastAsia="Times New Roman"/>
          <w:sz w:val="16"/>
          <w:shd w:val="clear" w:color="auto" w:fill="FFFFFF"/>
        </w:rPr>
        <w:t>” Tucson Weekly, 4/16/06, http://www.tucsonweekly.com/tucson/nadbank-blues/Content?oid=1083801)</w:t>
      </w:r>
      <w:r w:rsidRPr="00EF27AA">
        <w:rPr>
          <w:rFonts w:eastAsia="Times New Roman"/>
          <w:sz w:val="16"/>
        </w:rPr>
        <w:t xml:space="preserve"> </w:t>
      </w:r>
      <w:r w:rsidRPr="00EF27AA">
        <w:rPr>
          <w:rFonts w:eastAsia="Times New Roman"/>
          <w:sz w:val="16"/>
        </w:rPr>
        <w:br/>
      </w:r>
      <w:r w:rsidRPr="00EF27AA">
        <w:rPr>
          <w:rFonts w:eastAsia="Times New Roman"/>
          <w:sz w:val="16"/>
          <w:shd w:val="clear" w:color="auto" w:fill="FFFFFF"/>
        </w:rPr>
        <w:t xml:space="preserve">"It looks as if the </w:t>
      </w:r>
      <w:proofErr w:type="spellStart"/>
      <w:r w:rsidRPr="00EF27AA">
        <w:rPr>
          <w:rFonts w:eastAsia="Times New Roman"/>
          <w:sz w:val="24"/>
          <w:u w:val="single"/>
          <w:shd w:val="clear" w:color="auto" w:fill="FFFFFF"/>
        </w:rPr>
        <w:t>NADBank</w:t>
      </w:r>
      <w:proofErr w:type="spellEnd"/>
      <w:r w:rsidRPr="00EF27AA">
        <w:rPr>
          <w:rFonts w:eastAsia="Times New Roman"/>
          <w:sz w:val="16"/>
          <w:shd w:val="clear" w:color="auto" w:fill="FFFFFF"/>
        </w:rPr>
        <w:t xml:space="preserve"> has been saved for now," he says. "But it </w:t>
      </w:r>
      <w:r w:rsidRPr="00EF27AA">
        <w:rPr>
          <w:rFonts w:eastAsia="Times New Roman"/>
          <w:sz w:val="24"/>
          <w:u w:val="single"/>
          <w:shd w:val="clear" w:color="auto" w:fill="FFFFFF"/>
        </w:rPr>
        <w:t>came very close to being eliminated</w:t>
      </w:r>
      <w:r w:rsidRPr="00EF27AA">
        <w:rPr>
          <w:rFonts w:eastAsia="Times New Roman"/>
          <w:sz w:val="16"/>
          <w:shd w:val="clear" w:color="auto" w:fill="FFFFFF"/>
        </w:rPr>
        <w:t>."</w:t>
      </w:r>
      <w:r w:rsidRPr="00EF27AA">
        <w:rPr>
          <w:rFonts w:eastAsia="Times New Roman"/>
          <w:sz w:val="12"/>
          <w:shd w:val="clear" w:color="auto" w:fill="FFFFFF"/>
        </w:rPr>
        <w:t>¶</w:t>
      </w:r>
      <w:r w:rsidRPr="00EF27AA">
        <w:rPr>
          <w:rFonts w:eastAsia="Times New Roman"/>
          <w:sz w:val="16"/>
          <w:shd w:val="clear" w:color="auto" w:fill="FFFFFF"/>
        </w:rPr>
        <w:t xml:space="preserve"> </w:t>
      </w:r>
      <w:proofErr w:type="gramStart"/>
      <w:r w:rsidRPr="00EF27AA">
        <w:rPr>
          <w:rFonts w:eastAsia="Times New Roman"/>
          <w:sz w:val="16"/>
          <w:shd w:val="clear" w:color="auto" w:fill="FFFFFF"/>
        </w:rPr>
        <w:t>So</w:t>
      </w:r>
      <w:proofErr w:type="gramEnd"/>
      <w:r w:rsidRPr="00EF27AA">
        <w:rPr>
          <w:rFonts w:eastAsia="Times New Roman"/>
          <w:sz w:val="16"/>
          <w:shd w:val="clear" w:color="auto" w:fill="FFFFFF"/>
        </w:rPr>
        <w:t xml:space="preserve"> what's behind the near-demise of a vital institution you've mostly likely never heard of? Some point to Mexican nationalism. But others blame the Bush administration's anti-environmental impulses. "</w:t>
      </w:r>
      <w:r w:rsidRPr="00EF27AA">
        <w:rPr>
          <w:rFonts w:eastAsia="Times New Roman"/>
          <w:sz w:val="24"/>
          <w:u w:val="single"/>
          <w:shd w:val="clear" w:color="auto" w:fill="FFFFFF"/>
        </w:rPr>
        <w:t xml:space="preserve">Administration officials don't see it as a </w:t>
      </w:r>
      <w:proofErr w:type="gramStart"/>
      <w:r w:rsidRPr="00EF27AA">
        <w:rPr>
          <w:rFonts w:eastAsia="Times New Roman"/>
          <w:sz w:val="24"/>
          <w:u w:val="single"/>
          <w:shd w:val="clear" w:color="auto" w:fill="FFFFFF"/>
        </w:rPr>
        <w:t>priority</w:t>
      </w:r>
      <w:proofErr w:type="gramEnd"/>
      <w:r w:rsidRPr="00EF27AA">
        <w:rPr>
          <w:rFonts w:eastAsia="Times New Roman"/>
          <w:sz w:val="24"/>
          <w:u w:val="single"/>
          <w:shd w:val="clear" w:color="auto" w:fill="FFFFFF"/>
        </w:rPr>
        <w:t>,</w:t>
      </w:r>
      <w:r w:rsidRPr="00EF27AA">
        <w:rPr>
          <w:rFonts w:eastAsia="Times New Roman"/>
          <w:sz w:val="16"/>
          <w:shd w:val="clear" w:color="auto" w:fill="FFFFFF"/>
        </w:rPr>
        <w:t>" says one border watcher, who requested a name not be used. "</w:t>
      </w:r>
      <w:r w:rsidRPr="00EF27AA">
        <w:rPr>
          <w:rFonts w:eastAsia="Times New Roman"/>
          <w:sz w:val="24"/>
          <w:u w:val="single"/>
          <w:shd w:val="clear" w:color="auto" w:fill="FFFFFF"/>
        </w:rPr>
        <w:t>And they don't figure there are many votes along the border</w:t>
      </w:r>
      <w:r w:rsidRPr="00EF27AA">
        <w:rPr>
          <w:rFonts w:eastAsia="Times New Roman"/>
          <w:sz w:val="16"/>
          <w:shd w:val="clear" w:color="auto" w:fill="FFFFFF"/>
        </w:rPr>
        <w:t xml:space="preserve"> to worry about."</w:t>
      </w:r>
      <w:r w:rsidRPr="00EF27AA">
        <w:rPr>
          <w:rFonts w:eastAsia="Times New Roman"/>
          <w:sz w:val="12"/>
          <w:shd w:val="clear" w:color="auto" w:fill="FFFFFF"/>
        </w:rPr>
        <w:t>¶</w:t>
      </w:r>
      <w:r w:rsidRPr="00EF27AA">
        <w:rPr>
          <w:rFonts w:eastAsia="Times New Roman"/>
          <w:sz w:val="16"/>
          <w:shd w:val="clear" w:color="auto" w:fill="FFFFFF"/>
        </w:rPr>
        <w:t xml:space="preserve"> To many others, however, </w:t>
      </w:r>
      <w:r w:rsidRPr="00EF27AA">
        <w:rPr>
          <w:rFonts w:eastAsia="Times New Roman"/>
          <w:sz w:val="24"/>
          <w:u w:val="single"/>
          <w:shd w:val="clear" w:color="auto" w:fill="FFFFFF"/>
        </w:rPr>
        <w:t>this</w:t>
      </w:r>
      <w:r w:rsidRPr="00EF27AA">
        <w:rPr>
          <w:rFonts w:eastAsia="Times New Roman"/>
          <w:sz w:val="16"/>
          <w:shd w:val="clear" w:color="auto" w:fill="FFFFFF"/>
        </w:rPr>
        <w:t xml:space="preserve"> obscure </w:t>
      </w:r>
      <w:r w:rsidRPr="00EF27AA">
        <w:rPr>
          <w:rFonts w:eastAsia="Times New Roman"/>
          <w:sz w:val="24"/>
          <w:u w:val="single"/>
          <w:shd w:val="clear" w:color="auto" w:fill="FFFFFF"/>
        </w:rPr>
        <w:t>bank is key to improving the lives of some 8 million residents along the impoverished U.S.-Mexico border</w:t>
      </w:r>
      <w:proofErr w:type="gramStart"/>
      <w:r w:rsidRPr="00EF27AA">
        <w:rPr>
          <w:rFonts w:eastAsia="Times New Roman"/>
          <w:sz w:val="16"/>
          <w:shd w:val="clear" w:color="auto" w:fill="FFFFFF"/>
        </w:rPr>
        <w:t>.</w:t>
      </w:r>
      <w:r w:rsidRPr="00EF27AA">
        <w:rPr>
          <w:rFonts w:eastAsia="Times New Roman"/>
          <w:sz w:val="12"/>
          <w:shd w:val="clear" w:color="auto" w:fill="FFFFFF"/>
        </w:rPr>
        <w:t>¶</w:t>
      </w:r>
      <w:proofErr w:type="gramEnd"/>
      <w:r w:rsidRPr="00EF27AA">
        <w:rPr>
          <w:rFonts w:eastAsia="Times New Roman"/>
          <w:sz w:val="16"/>
          <w:shd w:val="clear" w:color="auto" w:fill="FFFFFF"/>
        </w:rPr>
        <w:t xml:space="preserve"> The </w:t>
      </w:r>
      <w:proofErr w:type="spellStart"/>
      <w:r w:rsidRPr="00EF27AA">
        <w:rPr>
          <w:rFonts w:eastAsia="Times New Roman"/>
          <w:sz w:val="16"/>
          <w:shd w:val="clear" w:color="auto" w:fill="FFFFFF"/>
        </w:rPr>
        <w:t>NADBank</w:t>
      </w:r>
      <w:proofErr w:type="spellEnd"/>
      <w:r w:rsidRPr="00EF27AA">
        <w:rPr>
          <w:rFonts w:eastAsia="Times New Roman"/>
          <w:sz w:val="16"/>
          <w:shd w:val="clear" w:color="auto" w:fill="FFFFFF"/>
        </w:rPr>
        <w:t xml:space="preserve"> was an outgrowth of the North American Free Trade Agreement, or NAFTA, enacted by Canada, the United States and Mexico in 1993. Headquartered in San Antonio, Texas, it was essentially created to quiet environmentalists and Latino activists, who feared the free-trade compact would further industrialize an already heavily polluted borderland. </w:t>
      </w:r>
      <w:r w:rsidRPr="00EF27AA">
        <w:rPr>
          <w:rFonts w:eastAsia="Times New Roman"/>
          <w:sz w:val="24"/>
          <w:u w:val="single"/>
          <w:shd w:val="clear" w:color="auto" w:fill="FFFFFF"/>
        </w:rPr>
        <w:t>With $3 billion in lending capital</w:t>
      </w:r>
      <w:r w:rsidRPr="00EF27AA">
        <w:rPr>
          <w:rFonts w:eastAsia="Times New Roman"/>
          <w:sz w:val="16"/>
          <w:shd w:val="clear" w:color="auto" w:fill="FFFFFF"/>
        </w:rPr>
        <w:t>--provided in equal shares by the United States and Mexico--</w:t>
      </w:r>
      <w:r w:rsidRPr="00EF27AA">
        <w:rPr>
          <w:rFonts w:eastAsia="Times New Roman"/>
          <w:sz w:val="24"/>
          <w:u w:val="single"/>
          <w:shd w:val="clear" w:color="auto" w:fill="FFFFFF"/>
        </w:rPr>
        <w:t>the bank has since helped finance 90 projects, and another 59 are in the pipeline</w:t>
      </w:r>
      <w:proofErr w:type="gramStart"/>
      <w:r w:rsidRPr="00EF27AA">
        <w:rPr>
          <w:rFonts w:eastAsia="Times New Roman"/>
          <w:sz w:val="16"/>
          <w:shd w:val="clear" w:color="auto" w:fill="FFFFFF"/>
        </w:rPr>
        <w:t>.</w:t>
      </w:r>
      <w:r w:rsidRPr="00EF27AA">
        <w:rPr>
          <w:rFonts w:eastAsia="Times New Roman"/>
          <w:sz w:val="12"/>
          <w:shd w:val="clear" w:color="auto" w:fill="FFFFFF"/>
        </w:rPr>
        <w:t>¶</w:t>
      </w:r>
      <w:proofErr w:type="gramEnd"/>
      <w:r w:rsidRPr="00EF27AA">
        <w:rPr>
          <w:rFonts w:eastAsia="Times New Roman"/>
          <w:sz w:val="16"/>
          <w:shd w:val="clear" w:color="auto" w:fill="FFFFFF"/>
        </w:rPr>
        <w:t xml:space="preserve"> At the same time, </w:t>
      </w:r>
      <w:proofErr w:type="spellStart"/>
      <w:r w:rsidRPr="00EF27AA">
        <w:rPr>
          <w:rFonts w:eastAsia="Times New Roman"/>
          <w:sz w:val="24"/>
          <w:u w:val="single"/>
          <w:shd w:val="clear" w:color="auto" w:fill="FFFFFF"/>
        </w:rPr>
        <w:t>NADBank</w:t>
      </w:r>
      <w:proofErr w:type="spellEnd"/>
      <w:r w:rsidRPr="00EF27AA">
        <w:rPr>
          <w:rFonts w:eastAsia="Times New Roman"/>
          <w:sz w:val="24"/>
          <w:u w:val="single"/>
          <w:shd w:val="clear" w:color="auto" w:fill="FFFFFF"/>
        </w:rPr>
        <w:t xml:space="preserve"> funding</w:t>
      </w:r>
      <w:r w:rsidRPr="00EF27AA">
        <w:rPr>
          <w:rFonts w:eastAsia="Times New Roman"/>
          <w:sz w:val="16"/>
          <w:shd w:val="clear" w:color="auto" w:fill="FFFFFF"/>
        </w:rPr>
        <w:t xml:space="preserve"> also </w:t>
      </w:r>
      <w:r w:rsidRPr="00EF27AA">
        <w:rPr>
          <w:rFonts w:eastAsia="Times New Roman"/>
          <w:sz w:val="24"/>
          <w:u w:val="single"/>
          <w:shd w:val="clear" w:color="auto" w:fill="FFFFFF"/>
        </w:rPr>
        <w:t>triggers</w:t>
      </w:r>
      <w:r w:rsidRPr="00EF27AA">
        <w:rPr>
          <w:rFonts w:eastAsia="Times New Roman"/>
          <w:sz w:val="16"/>
          <w:shd w:val="clear" w:color="auto" w:fill="FFFFFF"/>
        </w:rPr>
        <w:t xml:space="preserve"> U.S. </w:t>
      </w:r>
      <w:r w:rsidRPr="00EF27AA">
        <w:rPr>
          <w:rFonts w:eastAsia="Times New Roman"/>
          <w:sz w:val="24"/>
          <w:u w:val="single"/>
          <w:shd w:val="clear" w:color="auto" w:fill="FFFFFF"/>
        </w:rPr>
        <w:t>E</w:t>
      </w:r>
      <w:r w:rsidRPr="00EF27AA">
        <w:rPr>
          <w:rFonts w:eastAsia="Times New Roman"/>
          <w:sz w:val="16"/>
          <w:shd w:val="clear" w:color="auto" w:fill="FFFFFF"/>
        </w:rPr>
        <w:t xml:space="preserve">nvironmental </w:t>
      </w:r>
      <w:r w:rsidRPr="00EF27AA">
        <w:rPr>
          <w:rFonts w:eastAsia="Times New Roman"/>
          <w:sz w:val="24"/>
          <w:u w:val="single"/>
          <w:shd w:val="clear" w:color="auto" w:fill="FFFFFF"/>
        </w:rPr>
        <w:t>P</w:t>
      </w:r>
      <w:r w:rsidRPr="00EF27AA">
        <w:rPr>
          <w:rFonts w:eastAsia="Times New Roman"/>
          <w:sz w:val="16"/>
          <w:shd w:val="clear" w:color="auto" w:fill="FFFFFF"/>
        </w:rPr>
        <w:t xml:space="preserve">rotection </w:t>
      </w:r>
      <w:r w:rsidRPr="00EF27AA">
        <w:rPr>
          <w:rFonts w:eastAsia="Times New Roman"/>
          <w:sz w:val="24"/>
          <w:u w:val="single"/>
          <w:shd w:val="clear" w:color="auto" w:fill="FFFFFF"/>
        </w:rPr>
        <w:t>A</w:t>
      </w:r>
      <w:r w:rsidRPr="00EF27AA">
        <w:rPr>
          <w:rFonts w:eastAsia="Times New Roman"/>
          <w:sz w:val="16"/>
          <w:shd w:val="clear" w:color="auto" w:fill="FFFFFF"/>
        </w:rPr>
        <w:t xml:space="preserve">gency grants. In total, </w:t>
      </w:r>
      <w:r w:rsidRPr="00EF27AA">
        <w:rPr>
          <w:rFonts w:eastAsia="Times New Roman"/>
          <w:sz w:val="24"/>
          <w:u w:val="single"/>
          <w:shd w:val="clear" w:color="auto" w:fill="FFFFFF"/>
        </w:rPr>
        <w:t>it is responsible for $2.35 billion in regional improvements</w:t>
      </w:r>
      <w:r w:rsidRPr="00EF27AA">
        <w:rPr>
          <w:rFonts w:eastAsia="Times New Roman"/>
          <w:sz w:val="16"/>
          <w:shd w:val="clear" w:color="auto" w:fill="FFFFFF"/>
        </w:rPr>
        <w:t>, ranging from clean-water systems and dust-reducing pavement projects to crucial waste facilities in Arizona communities such as Bisbee, Yuma and Nogales</w:t>
      </w:r>
      <w:proofErr w:type="gramStart"/>
      <w:r w:rsidRPr="00EF27AA">
        <w:rPr>
          <w:rFonts w:eastAsia="Times New Roman"/>
          <w:sz w:val="16"/>
          <w:shd w:val="clear" w:color="auto" w:fill="FFFFFF"/>
        </w:rPr>
        <w:t>.</w:t>
      </w:r>
      <w:r w:rsidRPr="00EF27AA">
        <w:rPr>
          <w:rFonts w:eastAsia="Times New Roman"/>
          <w:sz w:val="12"/>
          <w:shd w:val="clear" w:color="auto" w:fill="FFFFFF"/>
        </w:rPr>
        <w:t>¶</w:t>
      </w:r>
      <w:proofErr w:type="gramEnd"/>
      <w:r w:rsidRPr="00EF27AA">
        <w:rPr>
          <w:rFonts w:eastAsia="Times New Roman"/>
          <w:sz w:val="16"/>
          <w:shd w:val="clear" w:color="auto" w:fill="FFFFFF"/>
        </w:rPr>
        <w:t xml:space="preserve"> </w:t>
      </w:r>
    </w:p>
    <w:p w14:paraId="05415DE9" w14:textId="77777777" w:rsidR="00DE43E4" w:rsidRPr="00EF27AA" w:rsidRDefault="00DE43E4" w:rsidP="00DE43E4">
      <w:pPr>
        <w:pStyle w:val="Heading4"/>
        <w:rPr>
          <w:rFonts w:ascii="Calibri" w:hAnsi="Calibri"/>
        </w:rPr>
      </w:pPr>
      <w:r w:rsidRPr="00EF27AA">
        <w:rPr>
          <w:rFonts w:ascii="Calibri" w:hAnsi="Calibri"/>
        </w:rPr>
        <w:t>3. This is not an independent voter:</w:t>
      </w:r>
    </w:p>
    <w:p w14:paraId="37BC67DF" w14:textId="77777777" w:rsidR="00DE43E4" w:rsidRPr="00EF27AA" w:rsidRDefault="00DE43E4" w:rsidP="00DE43E4">
      <w:pPr>
        <w:pStyle w:val="Heading4"/>
        <w:rPr>
          <w:rFonts w:ascii="Calibri" w:hAnsi="Calibri"/>
        </w:rPr>
      </w:pPr>
      <w:r w:rsidRPr="00EF27AA">
        <w:rPr>
          <w:rFonts w:ascii="Calibri" w:hAnsi="Calibri"/>
        </w:rPr>
        <w:t>A. Lit and clash checks – that have read a plethora of information against us, proving that there is a solid research base</w:t>
      </w:r>
    </w:p>
    <w:p w14:paraId="51E9A0A4" w14:textId="77777777" w:rsidR="00DE43E4" w:rsidRPr="00EF27AA" w:rsidRDefault="00DE43E4" w:rsidP="00DE43E4">
      <w:pPr>
        <w:pStyle w:val="Heading4"/>
        <w:rPr>
          <w:rFonts w:ascii="Calibri" w:hAnsi="Calibri"/>
        </w:rPr>
      </w:pPr>
      <w:r w:rsidRPr="00EF27AA">
        <w:rPr>
          <w:rFonts w:ascii="Calibri" w:hAnsi="Calibri"/>
        </w:rPr>
        <w:t>B. No in-in round abuse – make them prove an argument that we spiked out of because we aren’t inherent</w:t>
      </w:r>
    </w:p>
    <w:p w14:paraId="0AC48A20" w14:textId="77777777" w:rsidR="00DE43E4" w:rsidRPr="00EF27AA" w:rsidRDefault="00DE43E4" w:rsidP="00DE43E4">
      <w:pPr>
        <w:pStyle w:val="Heading4"/>
        <w:rPr>
          <w:rFonts w:ascii="Calibri" w:hAnsi="Calibri"/>
        </w:rPr>
      </w:pPr>
      <w:r w:rsidRPr="00EF27AA">
        <w:rPr>
          <w:rFonts w:ascii="Calibri" w:hAnsi="Calibri"/>
        </w:rPr>
        <w:t>C. Don’t vote on potential abuse – it is arbitrary and forces judge intervention</w:t>
      </w:r>
    </w:p>
    <w:p w14:paraId="1F3375AF" w14:textId="30F3993C" w:rsidR="00657DF6" w:rsidRDefault="00657DF6" w:rsidP="00657DF6">
      <w:pPr>
        <w:pStyle w:val="Heading2"/>
        <w:rPr>
          <w:rFonts w:ascii="Calibri" w:hAnsi="Calibri"/>
        </w:rPr>
      </w:pPr>
      <w:r w:rsidRPr="00EF27AA">
        <w:rPr>
          <w:rFonts w:ascii="Calibri" w:hAnsi="Calibri"/>
        </w:rPr>
        <w:t>Off-Case Blocks</w:t>
      </w:r>
    </w:p>
    <w:p w14:paraId="2CF6F9DA" w14:textId="265EE517" w:rsidR="00EB38FB" w:rsidRDefault="00EB38FB" w:rsidP="00EB38FB">
      <w:pPr>
        <w:pStyle w:val="Heading3"/>
      </w:pPr>
      <w:bookmarkStart w:id="0" w:name="_GoBack"/>
      <w:r>
        <w:t>AT: China CP</w:t>
      </w:r>
    </w:p>
    <w:p w14:paraId="65EF4EA9" w14:textId="6407E18D" w:rsidR="00EB38FB" w:rsidRDefault="00EB38FB" w:rsidP="00EB38FB">
      <w:pPr>
        <w:pStyle w:val="Heading4"/>
      </w:pPr>
      <w:r>
        <w:t xml:space="preserve">1. Perm – do both – the </w:t>
      </w:r>
      <w:r>
        <w:t xml:space="preserve">US and China can work together in Latin America – solves the link </w:t>
      </w:r>
    </w:p>
    <w:p w14:paraId="28A9A494" w14:textId="77777777" w:rsidR="00EB38FB" w:rsidRPr="0096268E" w:rsidRDefault="00EB38FB" w:rsidP="00EB38FB">
      <w:pPr>
        <w:rPr>
          <w:sz w:val="16"/>
          <w:szCs w:val="16"/>
        </w:rPr>
      </w:pPr>
      <w:r w:rsidRPr="0096268E">
        <w:rPr>
          <w:rStyle w:val="StyleStyleBold12pt"/>
        </w:rPr>
        <w:t>Miller 9</w:t>
      </w:r>
      <w:r w:rsidRPr="0096268E">
        <w:rPr>
          <w:sz w:val="16"/>
          <w:szCs w:val="16"/>
        </w:rPr>
        <w:t>. [Stephanie, consultant on U.S.-Latin America relations and was formerly the Research Associate for the Americas Project at the Center, "Cooperating with China in Latin America" Center for American Progress -- June 3 -- www.americanprogress.org/issues/security/news/2009/06/03/6209/cooperating-with-china-in-latin-america/]</w:t>
      </w:r>
    </w:p>
    <w:p w14:paraId="19DBF551" w14:textId="2EF9F454" w:rsidR="00EB38FB" w:rsidRDefault="00EB38FB" w:rsidP="00EB38FB">
      <w:pPr>
        <w:rPr>
          <w:sz w:val="16"/>
        </w:rPr>
      </w:pPr>
      <w:r w:rsidRPr="0096268E">
        <w:rPr>
          <w:sz w:val="16"/>
        </w:rPr>
        <w:t xml:space="preserve">Thus, </w:t>
      </w:r>
      <w:r w:rsidRPr="00EE1D93">
        <w:rPr>
          <w:rStyle w:val="StyleBoldUnderline"/>
          <w:highlight w:val="yellow"/>
        </w:rPr>
        <w:t>the United States and China, as important investors in the region, could find ways to work together on helping Latin American</w:t>
      </w:r>
      <w:r w:rsidRPr="0096268E">
        <w:rPr>
          <w:sz w:val="16"/>
        </w:rPr>
        <w:t xml:space="preserve"> and Caribbean </w:t>
      </w:r>
      <w:r w:rsidRPr="00EE1D93">
        <w:rPr>
          <w:rStyle w:val="StyleBoldUnderline"/>
          <w:highlight w:val="yellow"/>
        </w:rPr>
        <w:t>governments</w:t>
      </w:r>
      <w:r w:rsidRPr="0096268E">
        <w:rPr>
          <w:rStyle w:val="StyleBoldUnderline"/>
        </w:rPr>
        <w:t xml:space="preserve"> tackle crime and insecurity</w:t>
      </w:r>
      <w:r w:rsidRPr="0096268E">
        <w:rPr>
          <w:sz w:val="16"/>
        </w:rPr>
        <w:t xml:space="preserve">. </w:t>
      </w:r>
      <w:r w:rsidRPr="0096268E">
        <w:rPr>
          <w:rStyle w:val="StyleBoldUnderline"/>
        </w:rPr>
        <w:t xml:space="preserve">And </w:t>
      </w:r>
      <w:r w:rsidRPr="00EE1D93">
        <w:rPr>
          <w:rStyle w:val="StyleBoldUnderline"/>
          <w:highlight w:val="yellow"/>
        </w:rPr>
        <w:t>the United States should seek China’s cooperation in the various institutions that comprise the Inter-American system</w:t>
      </w:r>
      <w:r w:rsidRPr="0096268E">
        <w:rPr>
          <w:sz w:val="16"/>
        </w:rPr>
        <w:t>—a system that makes a fundamental commitment to democracy and human rights. The United States could use these multilateral forums to ask China to uphold its policy paper commitments to promote a more equitable economic world order, as well as democracy in the international system.</w:t>
      </w:r>
    </w:p>
    <w:p w14:paraId="70757887" w14:textId="6A24B2A1" w:rsidR="00EB38FB" w:rsidRDefault="00EB38FB" w:rsidP="00EB38FB">
      <w:pPr>
        <w:pStyle w:val="Heading4"/>
      </w:pPr>
      <w:r>
        <w:t xml:space="preserve">2. </w:t>
      </w:r>
      <w:r>
        <w:t xml:space="preserve">Mexico says no to China – bad relations. </w:t>
      </w:r>
    </w:p>
    <w:p w14:paraId="7162195B" w14:textId="7DB37F39" w:rsidR="00EB38FB" w:rsidRPr="00EB38FB" w:rsidRDefault="00EB38FB" w:rsidP="00EB38FB">
      <w:pPr>
        <w:rPr>
          <w:sz w:val="16"/>
          <w:szCs w:val="16"/>
        </w:rPr>
      </w:pPr>
      <w:r w:rsidRPr="003D499D">
        <w:rPr>
          <w:rStyle w:val="StyleStyleBold12pt"/>
        </w:rPr>
        <w:t>McKinley 5</w:t>
      </w:r>
      <w:r w:rsidRPr="003D499D">
        <w:rPr>
          <w:sz w:val="16"/>
          <w:szCs w:val="16"/>
        </w:rPr>
        <w:t xml:space="preserve">. [James, </w:t>
      </w:r>
      <w:r>
        <w:rPr>
          <w:sz w:val="16"/>
          <w:szCs w:val="16"/>
        </w:rPr>
        <w:t xml:space="preserve">reporter, </w:t>
      </w:r>
      <w:r w:rsidRPr="003D499D">
        <w:rPr>
          <w:sz w:val="16"/>
          <w:szCs w:val="16"/>
        </w:rPr>
        <w:t xml:space="preserve">"Mexico builds trade ties with China" </w:t>
      </w:r>
      <w:proofErr w:type="gramStart"/>
      <w:r w:rsidRPr="003D499D">
        <w:rPr>
          <w:sz w:val="16"/>
          <w:szCs w:val="16"/>
        </w:rPr>
        <w:t>New  York</w:t>
      </w:r>
      <w:proofErr w:type="gramEnd"/>
      <w:r w:rsidRPr="003D499D">
        <w:rPr>
          <w:sz w:val="16"/>
          <w:szCs w:val="16"/>
        </w:rPr>
        <w:t xml:space="preserve"> Times -- September 13 -- www.nytimes.com/2005/09/13/international/americas/13mexico.html]</w:t>
      </w:r>
    </w:p>
    <w:p w14:paraId="5B739F4F" w14:textId="77777777" w:rsidR="00EB38FB" w:rsidRDefault="00EB38FB" w:rsidP="00EB38FB">
      <w:pPr>
        <w:rPr>
          <w:sz w:val="16"/>
        </w:rPr>
      </w:pPr>
      <w:r w:rsidRPr="003D499D">
        <w:rPr>
          <w:sz w:val="16"/>
        </w:rPr>
        <w:t xml:space="preserve">But </w:t>
      </w:r>
      <w:r w:rsidRPr="003D499D">
        <w:rPr>
          <w:rStyle w:val="StyleBoldUnderline"/>
        </w:rPr>
        <w:t>underneath these shows of cooperation lies an ugly economic street fight</w:t>
      </w:r>
      <w:r w:rsidRPr="003D499D">
        <w:rPr>
          <w:sz w:val="16"/>
        </w:rPr>
        <w:t xml:space="preserve"> over the United States market, analysts say. </w:t>
      </w:r>
      <w:r w:rsidRPr="000D60B0">
        <w:rPr>
          <w:rStyle w:val="StyleBoldUnderline"/>
          <w:highlight w:val="yellow"/>
        </w:rPr>
        <w:t>Chinese companies have battered Mexico's manufacturers and farmers</w:t>
      </w:r>
      <w:r w:rsidRPr="003D499D">
        <w:rPr>
          <w:rStyle w:val="StyleBoldUnderline"/>
        </w:rPr>
        <w:t xml:space="preserve"> in recent years</w:t>
      </w:r>
      <w:r w:rsidRPr="003D499D">
        <w:rPr>
          <w:sz w:val="16"/>
        </w:rPr>
        <w:t xml:space="preserve">, and </w:t>
      </w:r>
      <w:r w:rsidRPr="000D60B0">
        <w:rPr>
          <w:rStyle w:val="StyleBoldUnderline"/>
          <w:highlight w:val="yellow"/>
        </w:rPr>
        <w:t>many</w:t>
      </w:r>
      <w:r w:rsidRPr="003D499D">
        <w:rPr>
          <w:sz w:val="16"/>
        </w:rPr>
        <w:t xml:space="preserve"> here </w:t>
      </w:r>
      <w:r w:rsidRPr="000D60B0">
        <w:rPr>
          <w:rStyle w:val="StyleBoldUnderline"/>
          <w:highlight w:val="yellow"/>
        </w:rPr>
        <w:t>see</w:t>
      </w:r>
      <w:r w:rsidRPr="000D60B0">
        <w:rPr>
          <w:sz w:val="16"/>
          <w:highlight w:val="yellow"/>
        </w:rPr>
        <w:t xml:space="preserve"> </w:t>
      </w:r>
      <w:r w:rsidRPr="000D60B0">
        <w:rPr>
          <w:rStyle w:val="StyleBoldUnderline"/>
          <w:highlight w:val="yellow"/>
        </w:rPr>
        <w:t>China threatening to replace Mexico as the main supplier of light manufactured good</w:t>
      </w:r>
      <w:r w:rsidRPr="000D60B0">
        <w:rPr>
          <w:sz w:val="16"/>
          <w:highlight w:val="yellow"/>
        </w:rPr>
        <w:t>s</w:t>
      </w:r>
      <w:r w:rsidRPr="003D499D">
        <w:rPr>
          <w:sz w:val="16"/>
        </w:rPr>
        <w:t>. Last year, China knocked Mexico out of the No. 2 spot on the list of importers to the United States</w:t>
      </w:r>
      <w:proofErr w:type="gramStart"/>
      <w:r w:rsidRPr="003D499D">
        <w:rPr>
          <w:sz w:val="16"/>
        </w:rPr>
        <w:t>.</w:t>
      </w:r>
      <w:r w:rsidRPr="003D499D">
        <w:rPr>
          <w:sz w:val="12"/>
        </w:rPr>
        <w:t>¶</w:t>
      </w:r>
      <w:proofErr w:type="gramEnd"/>
      <w:r w:rsidRPr="003D499D">
        <w:rPr>
          <w:sz w:val="16"/>
        </w:rPr>
        <w:t xml:space="preserve"> And </w:t>
      </w:r>
      <w:r w:rsidRPr="003D499D">
        <w:rPr>
          <w:rStyle w:val="StyleBoldUnderline"/>
        </w:rPr>
        <w:t>Mexico</w:t>
      </w:r>
      <w:r w:rsidRPr="003D499D">
        <w:rPr>
          <w:sz w:val="16"/>
        </w:rPr>
        <w:t xml:space="preserve"> itself </w:t>
      </w:r>
      <w:r w:rsidRPr="003D499D">
        <w:rPr>
          <w:rStyle w:val="StyleBoldUnderline"/>
        </w:rPr>
        <w:t>is flooded with Chinese products</w:t>
      </w:r>
      <w:r w:rsidRPr="003D499D">
        <w:rPr>
          <w:sz w:val="16"/>
        </w:rPr>
        <w:t>, both legal and contraband, from chili peppers to blue jeans to electronics. Last year, Mexico imported $31 in goods from China for every dollar's worth it sent there, according to trade experts here, and that does not include the thriving market in smuggled Chinese goods</w:t>
      </w:r>
      <w:proofErr w:type="gramStart"/>
      <w:r w:rsidRPr="003D499D">
        <w:rPr>
          <w:sz w:val="16"/>
        </w:rPr>
        <w:t>.</w:t>
      </w:r>
      <w:r w:rsidRPr="003D499D">
        <w:rPr>
          <w:sz w:val="12"/>
        </w:rPr>
        <w:t>¶</w:t>
      </w:r>
      <w:proofErr w:type="gramEnd"/>
      <w:r w:rsidRPr="003D499D">
        <w:rPr>
          <w:sz w:val="16"/>
        </w:rPr>
        <w:t xml:space="preserve"> "</w:t>
      </w:r>
      <w:r w:rsidRPr="000D60B0">
        <w:rPr>
          <w:rStyle w:val="Emphasis"/>
          <w:highlight w:val="yellow"/>
        </w:rPr>
        <w:t>The real relationship between the People's Republic of China and Mexico is very tense</w:t>
      </w:r>
      <w:r w:rsidRPr="003D499D">
        <w:rPr>
          <w:sz w:val="16"/>
        </w:rPr>
        <w:t xml:space="preserve">," said Enrique </w:t>
      </w:r>
      <w:proofErr w:type="spellStart"/>
      <w:r w:rsidRPr="003D499D">
        <w:rPr>
          <w:sz w:val="16"/>
        </w:rPr>
        <w:t>Dussel</w:t>
      </w:r>
      <w:proofErr w:type="spellEnd"/>
      <w:r w:rsidRPr="003D499D">
        <w:rPr>
          <w:sz w:val="16"/>
        </w:rPr>
        <w:t xml:space="preserve"> Peters, an expert on Mexican-Chinese trade at the Autonomous University of Mexico. "</w:t>
      </w:r>
      <w:r w:rsidRPr="000D60B0">
        <w:rPr>
          <w:rStyle w:val="StyleBoldUnderline"/>
          <w:highlight w:val="yellow"/>
        </w:rPr>
        <w:t xml:space="preserve">This ratio of 31 to 1, </w:t>
      </w:r>
      <w:r w:rsidRPr="000D60B0">
        <w:rPr>
          <w:rStyle w:val="StyleBoldUnderline"/>
        </w:rPr>
        <w:t xml:space="preserve">which is only going to grow in the short run, </w:t>
      </w:r>
      <w:r w:rsidRPr="000D60B0">
        <w:rPr>
          <w:rStyle w:val="StyleBoldUnderline"/>
          <w:highlight w:val="yellow"/>
        </w:rPr>
        <w:t>is not only a social problem but could become a political problem</w:t>
      </w:r>
      <w:r w:rsidRPr="000D60B0">
        <w:rPr>
          <w:sz w:val="16"/>
          <w:highlight w:val="yellow"/>
        </w:rPr>
        <w:t>."</w:t>
      </w:r>
    </w:p>
    <w:p w14:paraId="4CD2378E" w14:textId="0F19DBED" w:rsidR="00EB38FB" w:rsidRDefault="00EB38FB" w:rsidP="00EB38FB">
      <w:pPr>
        <w:pStyle w:val="Heading4"/>
      </w:pPr>
      <w:r>
        <w:t xml:space="preserve">3. </w:t>
      </w:r>
      <w:r>
        <w:t xml:space="preserve">US investment key – diversification key to Latin American competitiveness. </w:t>
      </w:r>
    </w:p>
    <w:p w14:paraId="37AA31EE" w14:textId="77777777" w:rsidR="00EB38FB" w:rsidRPr="00161135" w:rsidRDefault="00EB38FB" w:rsidP="00EB38FB">
      <w:pPr>
        <w:rPr>
          <w:sz w:val="16"/>
          <w:szCs w:val="16"/>
        </w:rPr>
      </w:pPr>
      <w:proofErr w:type="spellStart"/>
      <w:r w:rsidRPr="00A54507">
        <w:rPr>
          <w:rStyle w:val="StyleStyleBold12pt"/>
        </w:rPr>
        <w:t>Cerna</w:t>
      </w:r>
      <w:proofErr w:type="spellEnd"/>
      <w:r w:rsidRPr="00A54507">
        <w:rPr>
          <w:rStyle w:val="StyleStyleBold12pt"/>
        </w:rPr>
        <w:t xml:space="preserve"> 11</w:t>
      </w:r>
      <w:r w:rsidRPr="00A54507">
        <w:rPr>
          <w:sz w:val="16"/>
          <w:szCs w:val="16"/>
        </w:rPr>
        <w:t xml:space="preserve">. [Michael, staff @ CRC, "China's growing presence in Latin America: Implications for US and Chinese presence in the region" China Research Center -- </w:t>
      </w:r>
      <w:proofErr w:type="spellStart"/>
      <w:r w:rsidRPr="00A54507">
        <w:rPr>
          <w:sz w:val="16"/>
          <w:szCs w:val="16"/>
        </w:rPr>
        <w:t>Vol</w:t>
      </w:r>
      <w:proofErr w:type="spellEnd"/>
      <w:r w:rsidRPr="00A54507">
        <w:rPr>
          <w:sz w:val="16"/>
          <w:szCs w:val="16"/>
        </w:rPr>
        <w:t xml:space="preserve"> 10 No 1 -- www.chinacenter.net/chinas-growing-presence-in-latin-america-implications-for-u-s-and-chinese-presence-in-the-region/]</w:t>
      </w:r>
    </w:p>
    <w:p w14:paraId="44B86131" w14:textId="6F6CCB4B" w:rsidR="00EB38FB" w:rsidRPr="00EB38FB" w:rsidRDefault="00EB38FB" w:rsidP="00EB38FB">
      <w:pPr>
        <w:rPr>
          <w:b/>
          <w:u w:val="single"/>
        </w:rPr>
      </w:pPr>
      <w:r w:rsidRPr="00F7028B">
        <w:rPr>
          <w:rStyle w:val="StyleBoldUnderline"/>
        </w:rPr>
        <w:t xml:space="preserve">While </w:t>
      </w:r>
      <w:r w:rsidRPr="00F7028B">
        <w:rPr>
          <w:rStyle w:val="StyleBoldUnderline"/>
          <w:highlight w:val="yellow"/>
        </w:rPr>
        <w:t>China’s</w:t>
      </w:r>
      <w:r w:rsidRPr="00F7028B">
        <w:rPr>
          <w:sz w:val="16"/>
        </w:rPr>
        <w:t xml:space="preserve"> commodity-based </w:t>
      </w:r>
      <w:r w:rsidRPr="00F7028B">
        <w:rPr>
          <w:rStyle w:val="StyleBoldUnderline"/>
        </w:rPr>
        <w:t xml:space="preserve">trade </w:t>
      </w:r>
      <w:r w:rsidRPr="00F7028B">
        <w:rPr>
          <w:rStyle w:val="StyleBoldUnderline"/>
          <w:highlight w:val="yellow"/>
        </w:rPr>
        <w:t>structure</w:t>
      </w:r>
      <w:r w:rsidRPr="00F7028B">
        <w:rPr>
          <w:rStyle w:val="StyleBoldUnderline"/>
        </w:rPr>
        <w:t xml:space="preserve"> is</w:t>
      </w:r>
      <w:r w:rsidRPr="00F7028B">
        <w:rPr>
          <w:sz w:val="16"/>
        </w:rPr>
        <w:t xml:space="preserve"> currently </w:t>
      </w:r>
      <w:r w:rsidRPr="00F7028B">
        <w:rPr>
          <w:rStyle w:val="StyleBoldUnderline"/>
        </w:rPr>
        <w:t>lucrative</w:t>
      </w:r>
      <w:r w:rsidRPr="00F7028B">
        <w:rPr>
          <w:sz w:val="16"/>
        </w:rPr>
        <w:t xml:space="preserve">, </w:t>
      </w:r>
      <w:r w:rsidRPr="00F7028B">
        <w:rPr>
          <w:rStyle w:val="StyleBoldUnderline"/>
        </w:rPr>
        <w:t xml:space="preserve">it </w:t>
      </w:r>
      <w:r w:rsidRPr="00F7028B">
        <w:rPr>
          <w:rStyle w:val="StyleBoldUnderline"/>
          <w:highlight w:val="yellow"/>
        </w:rPr>
        <w:t>does not encourage diversification of Latin America’s exports</w:t>
      </w:r>
      <w:r w:rsidRPr="00F7028B">
        <w:rPr>
          <w:sz w:val="16"/>
        </w:rPr>
        <w:t xml:space="preserve"> into more value-added goods, manufactured products, and modern services. </w:t>
      </w:r>
      <w:r w:rsidRPr="00F7028B">
        <w:rPr>
          <w:rStyle w:val="StyleBoldUnderline"/>
        </w:rPr>
        <w:t>Economic relations are dependent on</w:t>
      </w:r>
      <w:r w:rsidRPr="00F7028B">
        <w:rPr>
          <w:sz w:val="16"/>
        </w:rPr>
        <w:t xml:space="preserve"> </w:t>
      </w:r>
      <w:proofErr w:type="gramStart"/>
      <w:r w:rsidRPr="00F7028B">
        <w:rPr>
          <w:sz w:val="16"/>
        </w:rPr>
        <w:t>often unstable</w:t>
      </w:r>
      <w:proofErr w:type="gramEnd"/>
      <w:r w:rsidRPr="00F7028B">
        <w:rPr>
          <w:sz w:val="16"/>
        </w:rPr>
        <w:t xml:space="preserve"> </w:t>
      </w:r>
      <w:r w:rsidRPr="00F7028B">
        <w:rPr>
          <w:rStyle w:val="StyleBoldUnderline"/>
        </w:rPr>
        <w:t>commodity market demands</w:t>
      </w:r>
      <w:r w:rsidRPr="00F7028B">
        <w:rPr>
          <w:sz w:val="16"/>
        </w:rPr>
        <w:t xml:space="preserve">. </w:t>
      </w:r>
      <w:r w:rsidRPr="00F7028B">
        <w:rPr>
          <w:rStyle w:val="StyleBoldUnderline"/>
          <w:highlight w:val="yellow"/>
        </w:rPr>
        <w:t>U.S. investment in the region is far more diversified and spans a range of value-added activities</w:t>
      </w:r>
      <w:r w:rsidRPr="00F7028B">
        <w:rPr>
          <w:sz w:val="16"/>
        </w:rPr>
        <w:t xml:space="preserve">, including manufacturing, finance, telecom, retail and other services. Going back to a comparison with the United States, while China accounts for 6.7% of the region’s total exports, the United States continues to be the largest buyer, with a 40% share. </w:t>
      </w:r>
      <w:r w:rsidRPr="00F7028B">
        <w:rPr>
          <w:rStyle w:val="StyleBoldUnderline"/>
          <w:highlight w:val="yellow"/>
        </w:rPr>
        <w:t>Latin America’s exports to the U.S. are more diversified and remain fairly balanced so it is better suited to survive a possible commodity cut-off in Latin America</w:t>
      </w:r>
      <w:r w:rsidRPr="00F7028B">
        <w:rPr>
          <w:sz w:val="16"/>
          <w:highlight w:val="yellow"/>
        </w:rPr>
        <w:t>.</w:t>
      </w:r>
      <w:r w:rsidRPr="00F7028B">
        <w:rPr>
          <w:sz w:val="16"/>
        </w:rPr>
        <w:t xml:space="preserve"> </w:t>
      </w:r>
      <w:r w:rsidRPr="00F7028B">
        <w:rPr>
          <w:rStyle w:val="StyleBoldUnderline"/>
        </w:rPr>
        <w:t>Roughly 24% of the region’s exports are raw materials</w:t>
      </w:r>
      <w:r w:rsidRPr="00F7028B">
        <w:rPr>
          <w:sz w:val="16"/>
        </w:rPr>
        <w:t xml:space="preserve">, another 12% consists of resource-based goods and 60% is manufactured products. Karen </w:t>
      </w:r>
      <w:proofErr w:type="spellStart"/>
      <w:r w:rsidRPr="00F7028B">
        <w:rPr>
          <w:sz w:val="16"/>
        </w:rPr>
        <w:t>Poniachik</w:t>
      </w:r>
      <w:proofErr w:type="spellEnd"/>
      <w:r w:rsidRPr="00F7028B">
        <w:rPr>
          <w:sz w:val="16"/>
        </w:rPr>
        <w:t xml:space="preserve"> of Latin Trade also sees enormous risks for the region: “</w:t>
      </w:r>
      <w:r w:rsidRPr="00F7028B">
        <w:rPr>
          <w:rStyle w:val="StyleBoldUnderline"/>
          <w:highlight w:val="yellow"/>
        </w:rPr>
        <w:t>The steep overvaluation of the region’s currencie</w:t>
      </w:r>
      <w:r w:rsidRPr="00F7028B">
        <w:rPr>
          <w:rStyle w:val="StyleBoldUnderline"/>
        </w:rPr>
        <w:t>s</w:t>
      </w:r>
      <w:r w:rsidRPr="00F7028B">
        <w:rPr>
          <w:sz w:val="16"/>
        </w:rPr>
        <w:t>—due in part to the flood of investment flows and export proceeds—</w:t>
      </w:r>
      <w:r w:rsidRPr="00F7028B">
        <w:rPr>
          <w:rStyle w:val="StyleBoldUnderline"/>
          <w:highlight w:val="yellow"/>
        </w:rPr>
        <w:t>is eroding the competitiveness of its higher-value added goods and services. This could in turn fuel its already high level of overdependence on commodities.”</w:t>
      </w:r>
    </w:p>
    <w:p w14:paraId="6E16D196" w14:textId="3EEFCD37" w:rsidR="00EB38FB" w:rsidRDefault="00EB38FB" w:rsidP="00EB38FB">
      <w:pPr>
        <w:pStyle w:val="Heading4"/>
      </w:pPr>
      <w:r>
        <w:t xml:space="preserve">4. Doesn’t solve the </w:t>
      </w:r>
      <w:proofErr w:type="spellStart"/>
      <w:r>
        <w:t>aff</w:t>
      </w:r>
      <w:proofErr w:type="spellEnd"/>
      <w:r>
        <w:t xml:space="preserve"> – China has no way of investing in the North American Development Bank – it is a joint project between the U.S. and Mexico under NAFTA.</w:t>
      </w:r>
    </w:p>
    <w:p w14:paraId="10A07E77" w14:textId="69AD0AE3" w:rsidR="00EB38FB" w:rsidRDefault="00EB38FB" w:rsidP="00EB38FB">
      <w:pPr>
        <w:pStyle w:val="Heading4"/>
      </w:pPr>
      <w:r>
        <w:t>5. No specific solvency advocate – there is no reason China would do the plan – make them read evidence specific to our affirmative</w:t>
      </w:r>
    </w:p>
    <w:p w14:paraId="06B8DD7F" w14:textId="77777777" w:rsidR="00EB38FB" w:rsidRPr="00F400A1" w:rsidRDefault="00EB38FB" w:rsidP="00EB38FB">
      <w:pPr>
        <w:pStyle w:val="Heading4"/>
        <w:rPr>
          <w:rFonts w:ascii="Calibri" w:hAnsi="Calibri"/>
        </w:rPr>
      </w:pPr>
      <w:r w:rsidRPr="00F400A1">
        <w:rPr>
          <w:rFonts w:ascii="Calibri" w:hAnsi="Calibri"/>
        </w:rPr>
        <w:t>6. [</w:t>
      </w:r>
      <w:proofErr w:type="gramStart"/>
      <w:r w:rsidRPr="00F400A1">
        <w:rPr>
          <w:rFonts w:ascii="Calibri" w:hAnsi="Calibri"/>
          <w:i/>
        </w:rPr>
        <w:t>if</w:t>
      </w:r>
      <w:proofErr w:type="gramEnd"/>
      <w:r w:rsidRPr="00F400A1">
        <w:rPr>
          <w:rFonts w:ascii="Calibri" w:hAnsi="Calibri"/>
          <w:i/>
        </w:rPr>
        <w:t xml:space="preserve"> applicable</w:t>
      </w:r>
      <w:r w:rsidRPr="00F400A1">
        <w:rPr>
          <w:rFonts w:ascii="Calibri" w:hAnsi="Calibri"/>
        </w:rPr>
        <w:t>] Conditionality is bad</w:t>
      </w:r>
    </w:p>
    <w:p w14:paraId="7D160A74" w14:textId="77777777" w:rsidR="00EB38FB" w:rsidRPr="00F400A1" w:rsidRDefault="00EB38FB" w:rsidP="00EB38FB">
      <w:pPr>
        <w:rPr>
          <w:rFonts w:cs="Times New Roman"/>
          <w:b/>
        </w:rPr>
      </w:pPr>
    </w:p>
    <w:p w14:paraId="519C029E" w14:textId="77777777" w:rsidR="00EB38FB" w:rsidRPr="00F400A1" w:rsidRDefault="00EB38FB" w:rsidP="00EB38FB">
      <w:pPr>
        <w:rPr>
          <w:rFonts w:cs="Times New Roman"/>
        </w:rPr>
      </w:pPr>
      <w:r w:rsidRPr="00F400A1">
        <w:rPr>
          <w:rFonts w:cs="Times New Roman"/>
          <w:b/>
        </w:rPr>
        <w:t xml:space="preserve">A. Constructs abusive </w:t>
      </w:r>
      <w:proofErr w:type="gramStart"/>
      <w:r w:rsidRPr="00F400A1">
        <w:rPr>
          <w:rFonts w:cs="Times New Roman"/>
          <w:b/>
        </w:rPr>
        <w:t>double-binds</w:t>
      </w:r>
      <w:proofErr w:type="gramEnd"/>
      <w:r w:rsidRPr="00F400A1">
        <w:rPr>
          <w:rFonts w:cs="Times New Roman"/>
          <w:b/>
        </w:rPr>
        <w:t>.</w:t>
      </w:r>
      <w:r w:rsidRPr="00F400A1">
        <w:rPr>
          <w:rFonts w:cs="Times New Roman"/>
        </w:rPr>
        <w:t xml:space="preserve">  They could run a </w:t>
      </w:r>
      <w:proofErr w:type="spellStart"/>
      <w:r w:rsidRPr="00F400A1">
        <w:rPr>
          <w:rFonts w:cs="Times New Roman"/>
          <w:b/>
        </w:rPr>
        <w:t>disad</w:t>
      </w:r>
      <w:proofErr w:type="spellEnd"/>
      <w:r w:rsidRPr="00F400A1">
        <w:rPr>
          <w:rFonts w:cs="Times New Roman"/>
        </w:rPr>
        <w:t xml:space="preserve"> that </w:t>
      </w:r>
      <w:r w:rsidRPr="00F400A1">
        <w:rPr>
          <w:rFonts w:cs="Times New Roman"/>
          <w:b/>
        </w:rPr>
        <w:t>linked harder</w:t>
      </w:r>
      <w:r w:rsidRPr="00F400A1">
        <w:rPr>
          <w:rFonts w:cs="Times New Roman"/>
        </w:rPr>
        <w:t xml:space="preserve"> to the counterplan than to the plan, and then if we </w:t>
      </w:r>
      <w:r w:rsidRPr="00F400A1">
        <w:rPr>
          <w:rFonts w:cs="Times New Roman"/>
          <w:b/>
        </w:rPr>
        <w:t>concede</w:t>
      </w:r>
      <w:r w:rsidRPr="00F400A1">
        <w:rPr>
          <w:rFonts w:cs="Times New Roman"/>
        </w:rPr>
        <w:t xml:space="preserve"> the </w:t>
      </w:r>
      <w:proofErr w:type="spellStart"/>
      <w:r w:rsidRPr="00F400A1">
        <w:rPr>
          <w:rFonts w:cs="Times New Roman"/>
        </w:rPr>
        <w:t>disad</w:t>
      </w:r>
      <w:proofErr w:type="spellEnd"/>
      <w:r w:rsidRPr="00F400A1">
        <w:rPr>
          <w:rFonts w:cs="Times New Roman"/>
        </w:rPr>
        <w:t xml:space="preserve">, they </w:t>
      </w:r>
      <w:r w:rsidRPr="00F400A1">
        <w:rPr>
          <w:rFonts w:cs="Times New Roman"/>
          <w:b/>
        </w:rPr>
        <w:t>kick</w:t>
      </w:r>
      <w:r w:rsidRPr="00F400A1">
        <w:rPr>
          <w:rFonts w:cs="Times New Roman"/>
        </w:rPr>
        <w:t xml:space="preserve"> the counterplan, and if we </w:t>
      </w:r>
      <w:r w:rsidRPr="00F400A1">
        <w:rPr>
          <w:rFonts w:cs="Times New Roman"/>
          <w:b/>
        </w:rPr>
        <w:t>turn</w:t>
      </w:r>
      <w:r w:rsidRPr="00F400A1">
        <w:rPr>
          <w:rFonts w:cs="Times New Roman"/>
        </w:rPr>
        <w:t xml:space="preserve"> the </w:t>
      </w:r>
      <w:proofErr w:type="spellStart"/>
      <w:r w:rsidRPr="00F400A1">
        <w:rPr>
          <w:rFonts w:cs="Times New Roman"/>
        </w:rPr>
        <w:t>disad</w:t>
      </w:r>
      <w:proofErr w:type="spellEnd"/>
      <w:r w:rsidRPr="00F400A1">
        <w:rPr>
          <w:rFonts w:cs="Times New Roman"/>
        </w:rPr>
        <w:t xml:space="preserve">, they use the counterplan to </w:t>
      </w:r>
      <w:r w:rsidRPr="00F400A1">
        <w:rPr>
          <w:rFonts w:cs="Times New Roman"/>
          <w:b/>
        </w:rPr>
        <w:t>capture</w:t>
      </w:r>
      <w:r w:rsidRPr="00F400A1">
        <w:rPr>
          <w:rFonts w:cs="Times New Roman"/>
        </w:rPr>
        <w:t xml:space="preserve"> the turns.</w:t>
      </w:r>
    </w:p>
    <w:p w14:paraId="691D589D" w14:textId="77777777" w:rsidR="00EB38FB" w:rsidRPr="00F400A1" w:rsidRDefault="00EB38FB" w:rsidP="00EB38FB">
      <w:pPr>
        <w:rPr>
          <w:rFonts w:cs="Times New Roman"/>
          <w:b/>
        </w:rPr>
      </w:pPr>
    </w:p>
    <w:p w14:paraId="25DD6A7C" w14:textId="77777777" w:rsidR="00EB38FB" w:rsidRPr="00F400A1" w:rsidRDefault="00EB38FB" w:rsidP="00EB38FB">
      <w:pPr>
        <w:rPr>
          <w:rFonts w:cs="Times New Roman"/>
        </w:rPr>
      </w:pPr>
      <w:r w:rsidRPr="00F400A1">
        <w:rPr>
          <w:rFonts w:cs="Times New Roman"/>
          <w:b/>
        </w:rPr>
        <w:t>B.</w:t>
      </w:r>
      <w:r w:rsidRPr="00F400A1">
        <w:rPr>
          <w:rFonts w:cs="Times New Roman"/>
        </w:rPr>
        <w:t xml:space="preserve"> </w:t>
      </w:r>
      <w:r w:rsidRPr="00F400A1">
        <w:rPr>
          <w:rFonts w:cs="Times New Roman"/>
          <w:b/>
        </w:rPr>
        <w:t>Contradictory worlds.</w:t>
      </w:r>
      <w:r w:rsidRPr="00F400A1">
        <w:rPr>
          <w:rFonts w:cs="Times New Roman"/>
        </w:rPr>
        <w:t xml:space="preserve">  We’d be forced to answer the status quo and the counterplan </w:t>
      </w:r>
      <w:r w:rsidRPr="00F400A1">
        <w:rPr>
          <w:rFonts w:cs="Times New Roman"/>
          <w:b/>
        </w:rPr>
        <w:t>even if</w:t>
      </w:r>
      <w:r w:rsidRPr="00F400A1">
        <w:rPr>
          <w:rFonts w:cs="Times New Roman"/>
        </w:rPr>
        <w:t xml:space="preserve"> they rest on opposing assumptions about what should be done.</w:t>
      </w:r>
    </w:p>
    <w:p w14:paraId="3A4ADCA8" w14:textId="77777777" w:rsidR="00EB38FB" w:rsidRPr="00F400A1" w:rsidRDefault="00EB38FB" w:rsidP="00EB38FB">
      <w:pPr>
        <w:rPr>
          <w:rFonts w:cs="Times New Roman"/>
          <w:b/>
        </w:rPr>
      </w:pPr>
    </w:p>
    <w:p w14:paraId="64FFE90E" w14:textId="77777777" w:rsidR="00EB38FB" w:rsidRPr="00F400A1" w:rsidRDefault="00EB38FB" w:rsidP="00EB38FB">
      <w:pPr>
        <w:rPr>
          <w:rFonts w:cs="Times New Roman"/>
        </w:rPr>
      </w:pPr>
      <w:r w:rsidRPr="00F400A1">
        <w:rPr>
          <w:rFonts w:cs="Times New Roman"/>
          <w:b/>
        </w:rPr>
        <w:t>C. Strategic Thinking.</w:t>
      </w:r>
      <w:r w:rsidRPr="00F400A1">
        <w:rPr>
          <w:rFonts w:cs="Times New Roman"/>
        </w:rPr>
        <w:t xml:space="preserve">  We force the </w:t>
      </w:r>
      <w:proofErr w:type="spellStart"/>
      <w:r w:rsidRPr="00F400A1">
        <w:rPr>
          <w:rFonts w:cs="Times New Roman"/>
        </w:rPr>
        <w:t>neg</w:t>
      </w:r>
      <w:proofErr w:type="spellEnd"/>
      <w:r w:rsidRPr="00F400A1">
        <w:rPr>
          <w:rFonts w:cs="Times New Roman"/>
        </w:rPr>
        <w:t xml:space="preserve"> to consider how their arguments </w:t>
      </w:r>
      <w:r w:rsidRPr="00F400A1">
        <w:rPr>
          <w:rFonts w:cs="Times New Roman"/>
          <w:b/>
        </w:rPr>
        <w:t>interact</w:t>
      </w:r>
      <w:r w:rsidRPr="00F400A1">
        <w:rPr>
          <w:rFonts w:cs="Times New Roman"/>
        </w:rPr>
        <w:t xml:space="preserve"> to avoid easy straight turns. Conditionality is intellectual </w:t>
      </w:r>
      <w:r w:rsidRPr="00F400A1">
        <w:rPr>
          <w:rFonts w:cs="Times New Roman"/>
          <w:b/>
        </w:rPr>
        <w:t>laziness</w:t>
      </w:r>
      <w:r w:rsidRPr="00F400A1">
        <w:rPr>
          <w:rFonts w:cs="Times New Roman"/>
        </w:rPr>
        <w:t>.</w:t>
      </w:r>
    </w:p>
    <w:p w14:paraId="489C97A0" w14:textId="77777777" w:rsidR="00EB38FB" w:rsidRPr="00F400A1" w:rsidRDefault="00EB38FB" w:rsidP="00EB38FB">
      <w:pPr>
        <w:rPr>
          <w:rFonts w:cs="Times New Roman"/>
          <w:b/>
        </w:rPr>
      </w:pPr>
    </w:p>
    <w:p w14:paraId="3A71B14A" w14:textId="77777777" w:rsidR="00EB38FB" w:rsidRPr="00F400A1" w:rsidRDefault="00EB38FB" w:rsidP="00EB38FB">
      <w:pPr>
        <w:rPr>
          <w:rFonts w:cs="Times New Roman"/>
        </w:rPr>
      </w:pPr>
      <w:r w:rsidRPr="00F400A1">
        <w:rPr>
          <w:rFonts w:cs="Times New Roman"/>
          <w:b/>
        </w:rPr>
        <w:t>D. Time skew.</w:t>
      </w:r>
      <w:r w:rsidRPr="00F400A1">
        <w:rPr>
          <w:rFonts w:cs="Times New Roman"/>
        </w:rPr>
        <w:t xml:space="preserve">  It’s </w:t>
      </w:r>
      <w:r w:rsidRPr="00F400A1">
        <w:rPr>
          <w:rFonts w:cs="Times New Roman"/>
          <w:b/>
        </w:rPr>
        <w:t>no-risk</w:t>
      </w:r>
      <w:r w:rsidRPr="00F400A1">
        <w:rPr>
          <w:rFonts w:cs="Times New Roman"/>
        </w:rPr>
        <w:t xml:space="preserve"> negative offense.</w:t>
      </w:r>
    </w:p>
    <w:p w14:paraId="36AB2765" w14:textId="77777777" w:rsidR="00EB38FB" w:rsidRPr="00F400A1" w:rsidRDefault="00EB38FB" w:rsidP="00EB38FB">
      <w:pPr>
        <w:rPr>
          <w:rFonts w:cs="Times New Roman"/>
          <w:b/>
        </w:rPr>
      </w:pPr>
    </w:p>
    <w:p w14:paraId="5F131A6B" w14:textId="77777777" w:rsidR="00EB38FB" w:rsidRPr="00F400A1" w:rsidRDefault="00EB38FB" w:rsidP="00EB38FB">
      <w:pPr>
        <w:rPr>
          <w:rFonts w:cs="Times New Roman"/>
        </w:rPr>
      </w:pPr>
      <w:r w:rsidRPr="00F400A1">
        <w:rPr>
          <w:rFonts w:cs="Times New Roman"/>
          <w:b/>
        </w:rPr>
        <w:t>E. Infinitely regressive.</w:t>
      </w:r>
      <w:r w:rsidRPr="00F400A1">
        <w:rPr>
          <w:rFonts w:cs="Times New Roman"/>
        </w:rPr>
        <w:t xml:space="preserve">  They could read </w:t>
      </w:r>
      <w:r w:rsidRPr="00F400A1">
        <w:rPr>
          <w:rFonts w:cs="Times New Roman"/>
          <w:b/>
        </w:rPr>
        <w:t>any number</w:t>
      </w:r>
      <w:r w:rsidRPr="00F400A1">
        <w:rPr>
          <w:rFonts w:cs="Times New Roman"/>
        </w:rPr>
        <w:t xml:space="preserve"> of conditional advocacies without worrying about contradiction.</w:t>
      </w:r>
    </w:p>
    <w:p w14:paraId="7AE954B5" w14:textId="77777777" w:rsidR="00EB38FB" w:rsidRPr="00F400A1" w:rsidRDefault="00EB38FB" w:rsidP="00EB38FB">
      <w:pPr>
        <w:widowControl w:val="0"/>
        <w:autoSpaceDE w:val="0"/>
        <w:autoSpaceDN w:val="0"/>
        <w:adjustRightInd w:val="0"/>
        <w:rPr>
          <w:rFonts w:cs="Times New Roman"/>
          <w:b/>
        </w:rPr>
      </w:pPr>
    </w:p>
    <w:p w14:paraId="64639BCA" w14:textId="77777777" w:rsidR="00EB38FB" w:rsidRDefault="00EB38FB" w:rsidP="00EB38FB">
      <w:pPr>
        <w:widowControl w:val="0"/>
        <w:autoSpaceDE w:val="0"/>
        <w:autoSpaceDN w:val="0"/>
        <w:adjustRightInd w:val="0"/>
        <w:rPr>
          <w:rFonts w:cs="Times New Roman"/>
          <w:b/>
          <w:i/>
        </w:rPr>
      </w:pPr>
      <w:proofErr w:type="spellStart"/>
      <w:r w:rsidRPr="00F400A1">
        <w:rPr>
          <w:rFonts w:cs="Times New Roman"/>
          <w:b/>
          <w:i/>
        </w:rPr>
        <w:t>Dispo</w:t>
      </w:r>
      <w:proofErr w:type="spellEnd"/>
      <w:r w:rsidRPr="00F400A1">
        <w:rPr>
          <w:rFonts w:cs="Times New Roman"/>
          <w:b/>
          <w:i/>
        </w:rPr>
        <w:t xml:space="preserve"> solves their offense</w:t>
      </w:r>
    </w:p>
    <w:bookmarkEnd w:id="0"/>
    <w:p w14:paraId="5C5C6DEC" w14:textId="77777777" w:rsidR="00EB38FB" w:rsidRPr="00F400A1" w:rsidRDefault="00EB38FB" w:rsidP="00EB38FB">
      <w:pPr>
        <w:widowControl w:val="0"/>
        <w:autoSpaceDE w:val="0"/>
        <w:autoSpaceDN w:val="0"/>
        <w:adjustRightInd w:val="0"/>
        <w:rPr>
          <w:rFonts w:cs="Times New Roman"/>
          <w:b/>
          <w:i/>
        </w:rPr>
      </w:pPr>
    </w:p>
    <w:p w14:paraId="7323A28E" w14:textId="2166AC94" w:rsidR="0046091A" w:rsidRDefault="0046091A" w:rsidP="0046091A">
      <w:pPr>
        <w:pStyle w:val="Heading3"/>
      </w:pPr>
      <w:r>
        <w:t>AT: China DA</w:t>
      </w:r>
    </w:p>
    <w:p w14:paraId="1F4AA120" w14:textId="1DC6D99D" w:rsidR="0046091A" w:rsidRDefault="0046091A" w:rsidP="0046091A">
      <w:pPr>
        <w:pStyle w:val="Heading4"/>
      </w:pPr>
      <w:r>
        <w:t>1. Non-unique</w:t>
      </w:r>
      <w:r w:rsidR="007F6E8B">
        <w:t>:</w:t>
      </w:r>
    </w:p>
    <w:p w14:paraId="7AF75DC3" w14:textId="0FD3C544" w:rsidR="0046091A" w:rsidRDefault="0046091A" w:rsidP="0046091A">
      <w:pPr>
        <w:pStyle w:val="Heading4"/>
      </w:pPr>
      <w:r>
        <w:t>A. China not projected to gain influence in Latin America</w:t>
      </w:r>
    </w:p>
    <w:p w14:paraId="4D126DDD" w14:textId="2F75CA3B" w:rsidR="0046091A" w:rsidRPr="0046091A" w:rsidRDefault="0046091A" w:rsidP="0046091A">
      <w:proofErr w:type="spellStart"/>
      <w:r w:rsidRPr="00F56145">
        <w:rPr>
          <w:rStyle w:val="StyleStyleBold12pt"/>
        </w:rPr>
        <w:t>Azpuru</w:t>
      </w:r>
      <w:proofErr w:type="spellEnd"/>
      <w:r w:rsidRPr="00F56145">
        <w:rPr>
          <w:rStyle w:val="StyleStyleBold12pt"/>
        </w:rPr>
        <w:t xml:space="preserve"> and </w:t>
      </w:r>
      <w:proofErr w:type="spellStart"/>
      <w:r w:rsidRPr="00F56145">
        <w:rPr>
          <w:rStyle w:val="StyleStyleBold12pt"/>
        </w:rPr>
        <w:t>Zechmeister</w:t>
      </w:r>
      <w:proofErr w:type="spellEnd"/>
      <w:r w:rsidRPr="00F56145">
        <w:rPr>
          <w:rStyle w:val="StyleStyleBold12pt"/>
        </w:rPr>
        <w:t xml:space="preserve"> 13</w:t>
      </w:r>
      <w:r>
        <w:t xml:space="preserve"> </w:t>
      </w:r>
      <w:r w:rsidRPr="00F56145">
        <w:rPr>
          <w:sz w:val="16"/>
        </w:rPr>
        <w:t>(</w:t>
      </w:r>
      <w:proofErr w:type="spellStart"/>
      <w:r w:rsidRPr="00F56145">
        <w:rPr>
          <w:sz w:val="16"/>
        </w:rPr>
        <w:t>Dinorah</w:t>
      </w:r>
      <w:proofErr w:type="spellEnd"/>
      <w:r w:rsidRPr="00F56145">
        <w:rPr>
          <w:sz w:val="16"/>
        </w:rPr>
        <w:t xml:space="preserve">, associate professor of political science at Wichita State University and a member of the Scientific Support Group of the </w:t>
      </w:r>
      <w:proofErr w:type="spellStart"/>
      <w:r w:rsidRPr="00F56145">
        <w:rPr>
          <w:sz w:val="16"/>
        </w:rPr>
        <w:t>AmericasBarometer</w:t>
      </w:r>
      <w:proofErr w:type="spellEnd"/>
      <w:r w:rsidRPr="00F56145">
        <w:rPr>
          <w:sz w:val="16"/>
        </w:rPr>
        <w:t xml:space="preserve">. Elizabeth, associate professor of political science and Associate Director of the Latin American Public Opinion Project (LAPOP) at Vanderbilt University. “Latin Americans’ Perception of the United States and China.” 24 June 2013. Web.) </w:t>
      </w:r>
      <w:r w:rsidRPr="0046091A">
        <w:rPr>
          <w:sz w:val="16"/>
        </w:rPr>
        <w:t>http://www.americasquarterly.org/latin-americans-perceptions-united-states-and-china</w:t>
      </w:r>
    </w:p>
    <w:p w14:paraId="570D8F2D" w14:textId="77777777" w:rsidR="0046091A" w:rsidRDefault="0046091A" w:rsidP="0046091A">
      <w:pPr>
        <w:rPr>
          <w:sz w:val="16"/>
        </w:rPr>
      </w:pPr>
      <w:r w:rsidRPr="00D620AB">
        <w:rPr>
          <w:sz w:val="16"/>
        </w:rPr>
        <w:t xml:space="preserve">The U.S. profile in the region remains comparatively strong in general, particularly among countries geographically close to the United States. But </w:t>
      </w:r>
      <w:r w:rsidRPr="00D620AB">
        <w:rPr>
          <w:rStyle w:val="StyleBoldUnderline"/>
        </w:rPr>
        <w:t>what is the Latin American public’s expectation of future U.S. influence?</w:t>
      </w:r>
      <w:r w:rsidRPr="00D620AB">
        <w:rPr>
          <w:sz w:val="16"/>
        </w:rPr>
        <w:t xml:space="preserve"> Figure 3 presents, on the left, responses to a question asking which country currently has the most influence in the region</w:t>
      </w:r>
      <w:r w:rsidRPr="00D620AB">
        <w:rPr>
          <w:rStyle w:val="StyleBoldUnderline"/>
        </w:rPr>
        <w:t>. Forty percent selected the United States</w:t>
      </w:r>
      <w:r w:rsidRPr="00D620AB">
        <w:rPr>
          <w:sz w:val="16"/>
        </w:rPr>
        <w:t xml:space="preserve">. But the right of the figure shows that only 30 percent of respondents believe the U.S. will be the dominant power in the future. Interestingly, the </w:t>
      </w:r>
      <w:r w:rsidRPr="00D620AB">
        <w:rPr>
          <w:rStyle w:val="StyleBoldUnderline"/>
        </w:rPr>
        <w:t>difference in response rates in regard to China’s current and future influence is only marginal (3.5 percentage points), which indicates that important segments of the public perceive other Latin American countries</w:t>
      </w:r>
      <w:r w:rsidRPr="00D620AB">
        <w:rPr>
          <w:sz w:val="16"/>
        </w:rPr>
        <w:t xml:space="preserve"> (e.g., Brazil) </w:t>
      </w:r>
      <w:r w:rsidRPr="00D620AB">
        <w:rPr>
          <w:rStyle w:val="StyleBoldUnderline"/>
        </w:rPr>
        <w:t>and non-Latin American countries</w:t>
      </w:r>
      <w:r w:rsidRPr="00D620AB">
        <w:rPr>
          <w:sz w:val="16"/>
        </w:rPr>
        <w:t xml:space="preserve"> (e.g., Japan) </w:t>
      </w:r>
      <w:r w:rsidRPr="00D620AB">
        <w:rPr>
          <w:rStyle w:val="StyleBoldUnderline"/>
        </w:rPr>
        <w:t>as likely contenders for key influence in the future</w:t>
      </w:r>
      <w:r w:rsidRPr="00D620AB">
        <w:rPr>
          <w:sz w:val="16"/>
        </w:rPr>
        <w:t>.</w:t>
      </w:r>
    </w:p>
    <w:p w14:paraId="0D823CC4" w14:textId="7A50D1E3" w:rsidR="0046091A" w:rsidRPr="00BB41CA" w:rsidRDefault="0046091A" w:rsidP="0046091A">
      <w:pPr>
        <w:pStyle w:val="Heading4"/>
      </w:pPr>
      <w:r>
        <w:t xml:space="preserve">B. </w:t>
      </w:r>
      <w:r w:rsidRPr="00BB41CA">
        <w:t xml:space="preserve">Chinese engagement isn’t perceived as balanced – doesn’t increase relations </w:t>
      </w:r>
    </w:p>
    <w:p w14:paraId="5861D17E" w14:textId="16FF0BD0" w:rsidR="0046091A" w:rsidRPr="00BB41CA" w:rsidRDefault="0046091A" w:rsidP="0046091A">
      <w:r w:rsidRPr="00BB41CA">
        <w:rPr>
          <w:rStyle w:val="StyleStyleBold12pt"/>
        </w:rPr>
        <w:t>Myers, 12</w:t>
      </w:r>
      <w:r w:rsidRPr="00BB41CA">
        <w:t xml:space="preserve"> (Margret, Program director at the Dialogue, “China's engagement with Latin America: More of the same</w:t>
      </w:r>
      <w:proofErr w:type="gramStart"/>
      <w:r w:rsidRPr="00BB41CA">
        <w:t>?,</w:t>
      </w:r>
      <w:proofErr w:type="gramEnd"/>
      <w:r w:rsidRPr="00BB41CA">
        <w:t xml:space="preserve">” </w:t>
      </w:r>
      <w:proofErr w:type="spellStart"/>
      <w:r w:rsidRPr="00BB41CA">
        <w:t>Opeal</w:t>
      </w:r>
      <w:proofErr w:type="spellEnd"/>
      <w:r w:rsidRPr="00BB41CA">
        <w:t xml:space="preserve">, April 10, 2012, Online, </w:t>
      </w:r>
      <w:r w:rsidRPr="0046091A">
        <w:t>http://www.opeal.net/index.php?option=com_k2&amp;view=item&amp;id=10729:chinas-engagement-with-latin-america-more-of-the-same?&amp;Itemid=123</w:t>
      </w:r>
      <w:r w:rsidRPr="00BB41CA">
        <w:t>, accessed 7/19/13) PE</w:t>
      </w:r>
    </w:p>
    <w:p w14:paraId="39202636" w14:textId="3BAEA1A5" w:rsidR="0046091A" w:rsidRDefault="0046091A" w:rsidP="0046091A">
      <w:pPr>
        <w:rPr>
          <w:sz w:val="16"/>
        </w:rPr>
      </w:pPr>
      <w:r w:rsidRPr="0046091A">
        <w:rPr>
          <w:sz w:val="16"/>
        </w:rPr>
        <w:t xml:space="preserve">I would argue, however, that </w:t>
      </w:r>
      <w:r w:rsidRPr="000F2A1A">
        <w:rPr>
          <w:rStyle w:val="StyleBoldUnderline"/>
        </w:rPr>
        <w:t xml:space="preserve">deepening cooperation between China and Latin America is not indicative of </w:t>
      </w:r>
      <w:r w:rsidRPr="0046091A">
        <w:rPr>
          <w:sz w:val="16"/>
        </w:rPr>
        <w:t xml:space="preserve">a balancing of </w:t>
      </w:r>
      <w:r w:rsidRPr="000F2A1A">
        <w:rPr>
          <w:rStyle w:val="StyleBoldUnderline"/>
        </w:rPr>
        <w:t>relations or of</w:t>
      </w:r>
      <w:r w:rsidRPr="0046091A">
        <w:rPr>
          <w:sz w:val="16"/>
        </w:rPr>
        <w:t xml:space="preserve"> genuinely </w:t>
      </w:r>
      <w:r w:rsidRPr="000F2A1A">
        <w:rPr>
          <w:rStyle w:val="StyleBoldUnderline"/>
        </w:rPr>
        <w:t xml:space="preserve">horizontal engagement. </w:t>
      </w:r>
      <w:r w:rsidRPr="0046091A">
        <w:rPr>
          <w:sz w:val="16"/>
        </w:rPr>
        <w:t xml:space="preserve">In many cases, the </w:t>
      </w:r>
      <w:r w:rsidRPr="00B22009">
        <w:rPr>
          <w:rStyle w:val="StyleBoldUnderline"/>
        </w:rPr>
        <w:t>cooperation itself is limited, or</w:t>
      </w:r>
      <w:r w:rsidRPr="0046091A">
        <w:rPr>
          <w:sz w:val="16"/>
        </w:rPr>
        <w:t xml:space="preserve"> is </w:t>
      </w:r>
      <w:r w:rsidRPr="00B22009">
        <w:rPr>
          <w:rStyle w:val="StyleBoldUnderline"/>
        </w:rPr>
        <w:t>merely a short-term effort to secure</w:t>
      </w:r>
      <w:r w:rsidRPr="0046091A">
        <w:rPr>
          <w:sz w:val="16"/>
        </w:rPr>
        <w:t xml:space="preserve"> access to </w:t>
      </w:r>
      <w:r w:rsidRPr="00B22009">
        <w:rPr>
          <w:rStyle w:val="StyleBoldUnderline"/>
        </w:rPr>
        <w:t>new technologies or scientific methods</w:t>
      </w:r>
      <w:r w:rsidRPr="0046091A">
        <w:rPr>
          <w:sz w:val="16"/>
        </w:rPr>
        <w:t xml:space="preserve">. In other cases, </w:t>
      </w:r>
      <w:r w:rsidRPr="00B22009">
        <w:rPr>
          <w:rStyle w:val="StyleBoldUnderline"/>
        </w:rPr>
        <w:t>cooperative engagement should be thought of not as a leveling of the playing field</w:t>
      </w:r>
      <w:r w:rsidRPr="0046091A">
        <w:rPr>
          <w:sz w:val="16"/>
        </w:rPr>
        <w:t xml:space="preserve">, but as an element of China’s ever-evolving economic statecraft. </w:t>
      </w:r>
      <w:r w:rsidRPr="00B22009">
        <w:rPr>
          <w:rStyle w:val="StyleBoldUnderline"/>
        </w:rPr>
        <w:t xml:space="preserve">China’s cooperative endeavors in Latin America </w:t>
      </w:r>
      <w:r w:rsidRPr="0046091A">
        <w:rPr>
          <w:sz w:val="16"/>
        </w:rPr>
        <w:t xml:space="preserve">and elsewhere </w:t>
      </w:r>
      <w:r w:rsidRPr="00B22009">
        <w:rPr>
          <w:rStyle w:val="StyleBoldUnderline"/>
        </w:rPr>
        <w:t>are</w:t>
      </w:r>
      <w:r w:rsidRPr="0046091A">
        <w:rPr>
          <w:sz w:val="16"/>
        </w:rPr>
        <w:t xml:space="preserve"> often </w:t>
      </w:r>
      <w:r w:rsidRPr="00B22009">
        <w:rPr>
          <w:rStyle w:val="StyleBoldUnderline"/>
        </w:rPr>
        <w:t>seen as intervention</w:t>
      </w:r>
      <w:r w:rsidRPr="0046091A">
        <w:rPr>
          <w:sz w:val="16"/>
        </w:rPr>
        <w:t xml:space="preserve"> in the affairs of China’s commercial actors to ensure a degree of “mutual benefit” in overseas dealings. Mutual benefit, a guiding principle of China’s external engagement philosophy, is thought to secure access to and </w:t>
      </w:r>
      <w:proofErr w:type="spellStart"/>
      <w:r w:rsidRPr="0046091A">
        <w:rPr>
          <w:sz w:val="16"/>
        </w:rPr>
        <w:t>postive</w:t>
      </w:r>
      <w:proofErr w:type="spellEnd"/>
      <w:r w:rsidRPr="0046091A">
        <w:rPr>
          <w:sz w:val="16"/>
        </w:rPr>
        <w:t xml:space="preserve"> relationships with countries and markets in the region.</w:t>
      </w:r>
    </w:p>
    <w:p w14:paraId="42A02B53" w14:textId="77777777" w:rsidR="0046091A" w:rsidRDefault="0046091A" w:rsidP="0046091A">
      <w:pPr>
        <w:pStyle w:val="Heading4"/>
      </w:pPr>
      <w:r>
        <w:t>2. No link:</w:t>
      </w:r>
    </w:p>
    <w:p w14:paraId="65C76349" w14:textId="5837CFC4" w:rsidR="0046091A" w:rsidRDefault="0046091A" w:rsidP="0046091A">
      <w:pPr>
        <w:pStyle w:val="Heading4"/>
      </w:pPr>
      <w:r>
        <w:t xml:space="preserve">A. </w:t>
      </w:r>
      <w:r w:rsidRPr="00B30160">
        <w:t>Latin America will be controlled by neither the U.S. or China</w:t>
      </w:r>
    </w:p>
    <w:p w14:paraId="2D38C3AF" w14:textId="14295E92" w:rsidR="0046091A" w:rsidRPr="007A7BD0" w:rsidRDefault="0046091A" w:rsidP="0046091A">
      <w:pPr>
        <w:rPr>
          <w:rStyle w:val="StyleBoldUnderline"/>
          <w:b w:val="0"/>
          <w:bCs/>
        </w:rPr>
      </w:pPr>
      <w:r w:rsidRPr="00507194">
        <w:rPr>
          <w:rStyle w:val="StyleStyleBold12pt"/>
        </w:rPr>
        <w:t>Valencia, 13</w:t>
      </w:r>
      <w:r w:rsidRPr="00507194">
        <w:t xml:space="preserve"> </w:t>
      </w:r>
      <w:r w:rsidRPr="00412DE7">
        <w:rPr>
          <w:sz w:val="18"/>
          <w:szCs w:val="18"/>
        </w:rPr>
        <w:t>(Robert, New York-based political analyst and a contributing writer for Global Voices, “US and China: The Fight for Latin America,” World Policy, June 24, 2013 - 6:46am, Online http://www.worldpolicy.org/blog/2013/06/24/us-and-china-fight-latin-america, accessed 7/17/13) PE</w:t>
      </w:r>
    </w:p>
    <w:p w14:paraId="75B7D415" w14:textId="77777777" w:rsidR="0046091A" w:rsidRPr="007A7BD0" w:rsidRDefault="0046091A" w:rsidP="0046091A">
      <w:pPr>
        <w:rPr>
          <w:rStyle w:val="StyleBoldUnderline"/>
        </w:rPr>
      </w:pPr>
      <w:r w:rsidRPr="007A7BD0">
        <w:rPr>
          <w:rStyle w:val="StyleBoldUnderline"/>
        </w:rPr>
        <w:t>Both the U</w:t>
      </w:r>
      <w:r w:rsidRPr="0046091A">
        <w:rPr>
          <w:sz w:val="16"/>
        </w:rPr>
        <w:t xml:space="preserve">nited </w:t>
      </w:r>
      <w:r w:rsidRPr="007A7BD0">
        <w:rPr>
          <w:rStyle w:val="StyleBoldUnderline"/>
        </w:rPr>
        <w:t>S</w:t>
      </w:r>
      <w:r w:rsidRPr="0046091A">
        <w:rPr>
          <w:sz w:val="16"/>
        </w:rPr>
        <w:t xml:space="preserve">tates </w:t>
      </w:r>
      <w:r w:rsidRPr="007A7BD0">
        <w:rPr>
          <w:rStyle w:val="StyleBoldUnderline"/>
        </w:rPr>
        <w:t>and China use infrastructure investment, diplomacy, and trade as leverage, but Latin America wants to be</w:t>
      </w:r>
      <w:r w:rsidRPr="0046091A">
        <w:rPr>
          <w:sz w:val="16"/>
        </w:rPr>
        <w:t xml:space="preserve"> seen as </w:t>
      </w:r>
      <w:r w:rsidRPr="007A7BD0">
        <w:rPr>
          <w:rStyle w:val="StyleBoldUnderline"/>
        </w:rPr>
        <w:t>a</w:t>
      </w:r>
      <w:r w:rsidRPr="0046091A">
        <w:rPr>
          <w:sz w:val="16"/>
        </w:rPr>
        <w:t xml:space="preserve"> socioeconomic </w:t>
      </w:r>
      <w:r w:rsidRPr="007A7BD0">
        <w:rPr>
          <w:rStyle w:val="StyleBoldUnderline"/>
        </w:rPr>
        <w:t>partner, not a subordinate. The Pacific Alliance,</w:t>
      </w:r>
      <w:r w:rsidRPr="0046091A">
        <w:rPr>
          <w:sz w:val="16"/>
        </w:rPr>
        <w:t xml:space="preserve"> for example, </w:t>
      </w:r>
      <w:r w:rsidRPr="007A7BD0">
        <w:rPr>
          <w:rStyle w:val="StyleBoldUnderline"/>
        </w:rPr>
        <w:t xml:space="preserve">hopes to become a powerful bloc that can stand up to the world’s </w:t>
      </w:r>
      <w:r w:rsidRPr="0046091A">
        <w:rPr>
          <w:sz w:val="16"/>
        </w:rPr>
        <w:t xml:space="preserve">two </w:t>
      </w:r>
      <w:r w:rsidRPr="007A7BD0">
        <w:rPr>
          <w:rStyle w:val="StyleBoldUnderline"/>
        </w:rPr>
        <w:t>super powers.</w:t>
      </w:r>
      <w:r w:rsidRPr="0046091A">
        <w:rPr>
          <w:sz w:val="16"/>
        </w:rPr>
        <w:t xml:space="preserve"> Comprised of Colombia, Peru, Chile, Costa Rica, Mexico, and possibly soon Panama, the Pacific Alliance is a new economic bloc that seeks economic integration oriented toward Asia-Pacific markets. Additionally, </w:t>
      </w:r>
      <w:r w:rsidRPr="007A7BD0">
        <w:rPr>
          <w:rStyle w:val="StyleBoldUnderline"/>
        </w:rPr>
        <w:t>the</w:t>
      </w:r>
      <w:r w:rsidRPr="0046091A">
        <w:rPr>
          <w:sz w:val="16"/>
        </w:rPr>
        <w:t xml:space="preserve"> Pacific </w:t>
      </w:r>
      <w:r w:rsidRPr="007A7BD0">
        <w:rPr>
          <w:rStyle w:val="StyleBoldUnderline"/>
        </w:rPr>
        <w:t>Alliance can become a springboard for</w:t>
      </w:r>
      <w:r w:rsidRPr="0046091A">
        <w:rPr>
          <w:sz w:val="16"/>
        </w:rPr>
        <w:t xml:space="preserve"> other </w:t>
      </w:r>
      <w:r w:rsidRPr="007A7BD0">
        <w:rPr>
          <w:rStyle w:val="StyleBoldUnderline"/>
        </w:rPr>
        <w:t>Latin America</w:t>
      </w:r>
      <w:r w:rsidRPr="0046091A">
        <w:rPr>
          <w:sz w:val="16"/>
        </w:rPr>
        <w:t xml:space="preserve">n nations with a Pacific shore </w:t>
      </w:r>
      <w:r w:rsidRPr="007A7BD0">
        <w:rPr>
          <w:rStyle w:val="StyleBoldUnderline"/>
        </w:rPr>
        <w:t xml:space="preserve">to join the Trans-Pacific Partnership </w:t>
      </w:r>
      <w:r w:rsidRPr="0046091A">
        <w:rPr>
          <w:sz w:val="16"/>
        </w:rPr>
        <w:t xml:space="preserve">(TPP), a proposed free-trade agreement among Asia-Pacific, Mexico, Peru, Chile, Canada, and the United States. Being part of the Pacific Alliance is significant, because for countries like Costa Rica, it would otherwise be an unlikely candidate for the TPP. Taken together, the Pacific Alliance’s GDP totals $3 trillion, making it easier to integrate itself to the TPP and for it </w:t>
      </w:r>
      <w:r w:rsidRPr="007A7BD0">
        <w:rPr>
          <w:rStyle w:val="StyleBoldUnderline"/>
        </w:rPr>
        <w:t>to fight for better terms.</w:t>
      </w:r>
      <w:r w:rsidRPr="0046091A">
        <w:rPr>
          <w:sz w:val="16"/>
        </w:rPr>
        <w:t xml:space="preserve"> The United States will still hold the lion’s share of the TPP with an economy that hovers around $13 trillion—but an alliance worth $3 trillion will give it more leverage than it would otherwise have. </w:t>
      </w:r>
      <w:r w:rsidRPr="007A7BD0">
        <w:rPr>
          <w:rStyle w:val="StyleBoldUnderline"/>
        </w:rPr>
        <w:t>The battle for influence in Latin America may have the effect of pushing</w:t>
      </w:r>
      <w:r w:rsidRPr="0046091A">
        <w:rPr>
          <w:sz w:val="16"/>
        </w:rPr>
        <w:t xml:space="preserve"> the </w:t>
      </w:r>
      <w:r w:rsidRPr="007A7BD0">
        <w:rPr>
          <w:rStyle w:val="StyleBoldUnderline"/>
        </w:rPr>
        <w:t>countries closer together, allowing them to stand up to</w:t>
      </w:r>
      <w:r w:rsidRPr="0046091A">
        <w:rPr>
          <w:sz w:val="16"/>
        </w:rPr>
        <w:t xml:space="preserve"> both </w:t>
      </w:r>
      <w:r w:rsidRPr="007A7BD0">
        <w:rPr>
          <w:rStyle w:val="StyleBoldUnderline"/>
        </w:rPr>
        <w:t>the U</w:t>
      </w:r>
      <w:r w:rsidRPr="0046091A">
        <w:rPr>
          <w:sz w:val="16"/>
        </w:rPr>
        <w:t xml:space="preserve">nited </w:t>
      </w:r>
      <w:r w:rsidRPr="007A7BD0">
        <w:rPr>
          <w:rStyle w:val="StyleBoldUnderline"/>
        </w:rPr>
        <w:t>S</w:t>
      </w:r>
      <w:r w:rsidRPr="0046091A">
        <w:rPr>
          <w:sz w:val="16"/>
        </w:rPr>
        <w:t xml:space="preserve">tates </w:t>
      </w:r>
      <w:r w:rsidRPr="007A7BD0">
        <w:rPr>
          <w:rStyle w:val="StyleBoldUnderline"/>
        </w:rPr>
        <w:t>and China.</w:t>
      </w:r>
    </w:p>
    <w:p w14:paraId="28501CB8" w14:textId="257A1F70" w:rsidR="0046091A" w:rsidRDefault="0046091A" w:rsidP="0046091A">
      <w:pPr>
        <w:pStyle w:val="Heading4"/>
      </w:pPr>
      <w:r>
        <w:t>B. No competition for Latin America, China won’t challenge US</w:t>
      </w:r>
    </w:p>
    <w:p w14:paraId="246A98AF" w14:textId="77777777" w:rsidR="0046091A" w:rsidRPr="0026133B" w:rsidRDefault="0046091A" w:rsidP="0046091A">
      <w:pPr>
        <w:rPr>
          <w:rFonts w:asciiTheme="minorHAnsi" w:hAnsiTheme="minorHAnsi"/>
          <w:szCs w:val="18"/>
        </w:rPr>
      </w:pPr>
      <w:r w:rsidRPr="005A07BC">
        <w:rPr>
          <w:rStyle w:val="StyleStyleBold12pt"/>
        </w:rPr>
        <w:t>Global Times 2013</w:t>
      </w:r>
      <w:r>
        <w:rPr>
          <w:rFonts w:asciiTheme="minorHAnsi" w:hAnsiTheme="minorHAnsi"/>
          <w:b/>
          <w:sz w:val="24"/>
        </w:rPr>
        <w:t xml:space="preserve"> </w:t>
      </w:r>
      <w:r w:rsidRPr="0026133B">
        <w:rPr>
          <w:rFonts w:asciiTheme="minorHAnsi" w:hAnsiTheme="minorHAnsi"/>
          <w:szCs w:val="18"/>
        </w:rPr>
        <w:t>(Global Times-Agencies; daily Chinese newspaper focusing on global issues; “China, US not competing over Latin America: expert”; The Global Times; 5-31-2013; http://www.globaltimes.cn/content/785721.shtml#.Ueh3dNKyDMU)</w:t>
      </w:r>
    </w:p>
    <w:p w14:paraId="2870433F" w14:textId="77777777" w:rsidR="0046091A" w:rsidRDefault="0046091A" w:rsidP="0046091A">
      <w:pPr>
        <w:rPr>
          <w:rFonts w:asciiTheme="minorHAnsi" w:hAnsiTheme="minorHAnsi"/>
          <w:color w:val="000000"/>
          <w:u w:val="single"/>
          <w:shd w:val="clear" w:color="auto" w:fill="FFFFFF"/>
        </w:rPr>
      </w:pPr>
      <w:r w:rsidRPr="007B126B">
        <w:rPr>
          <w:rFonts w:asciiTheme="minorHAnsi" w:hAnsiTheme="minorHAnsi"/>
          <w:color w:val="000000"/>
          <w:u w:val="single"/>
          <w:shd w:val="clear" w:color="auto" w:fill="FFFFFF"/>
        </w:rPr>
        <w:t>Both the US and China deny they are competing with each other.</w:t>
      </w:r>
      <w:r w:rsidRPr="0046091A">
        <w:rPr>
          <w:rFonts w:asciiTheme="minorHAnsi" w:hAnsiTheme="minorHAnsi"/>
          <w:color w:val="000000"/>
          <w:sz w:val="16"/>
          <w:shd w:val="clear" w:color="auto" w:fill="FFFFFF"/>
        </w:rPr>
        <w:t xml:space="preserve"> Chinese foreign ministry spokesperson </w:t>
      </w:r>
      <w:r w:rsidRPr="007B126B">
        <w:rPr>
          <w:rFonts w:asciiTheme="minorHAnsi" w:hAnsiTheme="minorHAnsi"/>
          <w:color w:val="000000"/>
          <w:u w:val="single"/>
          <w:shd w:val="clear" w:color="auto" w:fill="FFFFFF"/>
        </w:rPr>
        <w:t>Hong Lei said</w:t>
      </w:r>
      <w:r w:rsidRPr="0046091A">
        <w:rPr>
          <w:rFonts w:asciiTheme="minorHAnsi" w:hAnsiTheme="minorHAnsi"/>
          <w:color w:val="000000"/>
          <w:sz w:val="16"/>
          <w:shd w:val="clear" w:color="auto" w:fill="FFFFFF"/>
        </w:rPr>
        <w:t xml:space="preserve"> last week that </w:t>
      </w:r>
      <w:r w:rsidRPr="007B126B">
        <w:rPr>
          <w:rFonts w:asciiTheme="minorHAnsi" w:hAnsiTheme="minorHAnsi"/>
          <w:color w:val="000000"/>
          <w:u w:val="single"/>
          <w:shd w:val="clear" w:color="auto" w:fill="FFFFFF"/>
        </w:rPr>
        <w:t>the two countries can "carry out cooperation in Latin America by giving play to their respective advantages.</w:t>
      </w:r>
      <w:r w:rsidRPr="0046091A">
        <w:rPr>
          <w:rFonts w:asciiTheme="minorHAnsi" w:hAnsiTheme="minorHAnsi"/>
          <w:color w:val="000000"/>
          <w:sz w:val="16"/>
          <w:shd w:val="clear" w:color="auto" w:fill="FFFFFF"/>
        </w:rPr>
        <w:t>"</w:t>
      </w:r>
      <w:r w:rsidRPr="0046091A">
        <w:rPr>
          <w:rStyle w:val="apple-converted-space"/>
          <w:rFonts w:asciiTheme="minorHAnsi" w:hAnsiTheme="minorHAnsi"/>
          <w:color w:val="000000"/>
          <w:sz w:val="16"/>
          <w:shd w:val="clear" w:color="auto" w:fill="FFFFFF"/>
        </w:rPr>
        <w:t> </w:t>
      </w:r>
      <w:r w:rsidRPr="007B126B">
        <w:rPr>
          <w:rFonts w:asciiTheme="minorHAnsi" w:hAnsiTheme="minorHAnsi"/>
          <w:color w:val="000000"/>
          <w:u w:val="single"/>
          <w:shd w:val="clear" w:color="auto" w:fill="FFFFFF"/>
        </w:rPr>
        <w:t xml:space="preserve">Tao </w:t>
      </w:r>
      <w:proofErr w:type="spellStart"/>
      <w:r w:rsidRPr="007B126B">
        <w:rPr>
          <w:rFonts w:asciiTheme="minorHAnsi" w:hAnsiTheme="minorHAnsi"/>
          <w:color w:val="000000"/>
          <w:u w:val="single"/>
          <w:shd w:val="clear" w:color="auto" w:fill="FFFFFF"/>
        </w:rPr>
        <w:t>Wenzhao</w:t>
      </w:r>
      <w:proofErr w:type="spellEnd"/>
      <w:r w:rsidRPr="0046091A">
        <w:rPr>
          <w:rFonts w:asciiTheme="minorHAnsi" w:hAnsiTheme="minorHAnsi"/>
          <w:color w:val="000000"/>
          <w:sz w:val="16"/>
          <w:shd w:val="clear" w:color="auto" w:fill="FFFFFF"/>
        </w:rPr>
        <w:t>, a fellow of the Institute of American Studies at the Chinese Academy of Social Sciences</w:t>
      </w:r>
      <w:r w:rsidRPr="007B126B">
        <w:rPr>
          <w:rFonts w:asciiTheme="minorHAnsi" w:hAnsiTheme="minorHAnsi"/>
          <w:color w:val="000000"/>
          <w:u w:val="single"/>
          <w:shd w:val="clear" w:color="auto" w:fill="FFFFFF"/>
        </w:rPr>
        <w:t>, told the Global Times that it is a coincidence that the two leaders chose to visit Latin America at a similar time, and that China has no intention to challenge US influence in the area.</w:t>
      </w:r>
      <w:r w:rsidRPr="007B126B">
        <w:rPr>
          <w:rFonts w:asciiTheme="minorHAnsi" w:hAnsiTheme="minorHAnsi"/>
          <w:color w:val="000000"/>
          <w:u w:val="single"/>
        </w:rPr>
        <w:t xml:space="preserve"> </w:t>
      </w:r>
      <w:r w:rsidRPr="007B126B">
        <w:rPr>
          <w:rFonts w:asciiTheme="minorHAnsi" w:hAnsiTheme="minorHAnsi"/>
          <w:color w:val="000000"/>
          <w:u w:val="single"/>
          <w:shd w:val="clear" w:color="auto" w:fill="FFFFFF"/>
        </w:rPr>
        <w:t xml:space="preserve">"It's not like in the 19th century when countries divided their sphere of influence in a certain area. </w:t>
      </w:r>
      <w:proofErr w:type="gramStart"/>
      <w:r w:rsidRPr="007B126B">
        <w:rPr>
          <w:rFonts w:asciiTheme="minorHAnsi" w:hAnsiTheme="minorHAnsi"/>
          <w:color w:val="000000"/>
          <w:u w:val="single"/>
          <w:shd w:val="clear" w:color="auto" w:fill="FFFFFF"/>
        </w:rPr>
        <w:t>China and the US' involvement in Latin America is not a zero-sum game," Tao said, explaining that it is a good thing for Latin America.</w:t>
      </w:r>
      <w:proofErr w:type="gramEnd"/>
    </w:p>
    <w:p w14:paraId="0BBF727D" w14:textId="579FB68B" w:rsidR="0046091A" w:rsidRDefault="0046091A" w:rsidP="0046091A">
      <w:pPr>
        <w:pStyle w:val="Heading4"/>
      </w:pPr>
      <w:r>
        <w:t xml:space="preserve">C. </w:t>
      </w:r>
      <w:r w:rsidRPr="00FE5AC4">
        <w:t>U.S. and Chinese influence aren’t zero sum – recent visits prove</w:t>
      </w:r>
    </w:p>
    <w:p w14:paraId="4A97CA20" w14:textId="49F51817" w:rsidR="0046091A" w:rsidRPr="00EE02FF" w:rsidRDefault="0046091A" w:rsidP="0046091A">
      <w:r w:rsidRPr="00EE02FF">
        <w:rPr>
          <w:rStyle w:val="StyleStyleBold12pt"/>
        </w:rPr>
        <w:t>GT, 13</w:t>
      </w:r>
      <w:r w:rsidRPr="00EE02FF">
        <w:t xml:space="preserve"> </w:t>
      </w:r>
      <w:r w:rsidRPr="0046091A">
        <w:rPr>
          <w:sz w:val="20"/>
          <w:szCs w:val="20"/>
        </w:rPr>
        <w:t>(Global Times-Agencies, “China, US not competing over Latin America: expert,</w:t>
      </w:r>
      <w:proofErr w:type="gramStart"/>
      <w:r w:rsidRPr="0046091A">
        <w:rPr>
          <w:sz w:val="20"/>
          <w:szCs w:val="20"/>
        </w:rPr>
        <w:t>”  2013</w:t>
      </w:r>
      <w:proofErr w:type="gramEnd"/>
      <w:r w:rsidRPr="0046091A">
        <w:rPr>
          <w:sz w:val="20"/>
          <w:szCs w:val="20"/>
        </w:rPr>
        <w:t>-5-31 1:13:01 , Online, http://www.globaltimes.cn/content/785721.shtml#.UebisNJtN2w, accessed 7/17/13) PE</w:t>
      </w:r>
    </w:p>
    <w:p w14:paraId="3C32079D" w14:textId="77777777" w:rsidR="0046091A" w:rsidRPr="0046091A" w:rsidRDefault="0046091A" w:rsidP="0046091A">
      <w:pPr>
        <w:rPr>
          <w:sz w:val="16"/>
        </w:rPr>
      </w:pPr>
      <w:r w:rsidRPr="0046091A">
        <w:rPr>
          <w:sz w:val="16"/>
        </w:rPr>
        <w:t xml:space="preserve">Chinese President Xi </w:t>
      </w:r>
      <w:proofErr w:type="spellStart"/>
      <w:r w:rsidRPr="0046091A">
        <w:rPr>
          <w:sz w:val="16"/>
        </w:rPr>
        <w:t>Jinping</w:t>
      </w:r>
      <w:proofErr w:type="spellEnd"/>
      <w:r w:rsidRPr="0046091A">
        <w:rPr>
          <w:sz w:val="16"/>
        </w:rPr>
        <w:t xml:space="preserve"> heads to Latin America and the Caribbean on Friday, in a state visit aiming at promoting China's cooperation with the region. Xi's visit to Trinidad and Tobago, Costa Rica and Mexico follows his first foreign trip to Russia and three countries in Africa, Tanzania, South Africa and Republic of Congo, shortly after taking office in March. While Xi kicks off his visit, US Vice President Joe Biden is concluding his Latin America visit on the same day, as he leaves Brazil Friday. Some </w:t>
      </w:r>
      <w:r w:rsidRPr="007A7BD0">
        <w:rPr>
          <w:rStyle w:val="StyleBoldUnderline"/>
        </w:rPr>
        <w:t>media reports described "dueling visits" by Chinese and US leaders</w:t>
      </w:r>
      <w:r w:rsidRPr="0046091A">
        <w:rPr>
          <w:sz w:val="16"/>
        </w:rPr>
        <w:t xml:space="preserve">, and said that the "competition between the world's two biggest economies for influence in Latin America is on display." </w:t>
      </w:r>
      <w:r w:rsidRPr="007A7BD0">
        <w:rPr>
          <w:rStyle w:val="StyleBoldUnderline"/>
        </w:rPr>
        <w:t>Both the US and China deny they are competing</w:t>
      </w:r>
      <w:r w:rsidRPr="0046091A">
        <w:rPr>
          <w:sz w:val="16"/>
        </w:rPr>
        <w:t xml:space="preserve"> with each other. Chinese foreign ministry spokesperson Hong Lei said last week that </w:t>
      </w:r>
      <w:r w:rsidRPr="007A7BD0">
        <w:rPr>
          <w:rStyle w:val="StyleBoldUnderline"/>
        </w:rPr>
        <w:t>the two countries can "carry out cooperation in Latin America by giving play to their respective advantages."</w:t>
      </w:r>
      <w:r w:rsidRPr="0046091A">
        <w:rPr>
          <w:sz w:val="16"/>
        </w:rPr>
        <w:t xml:space="preserve"> Tao </w:t>
      </w:r>
      <w:proofErr w:type="spellStart"/>
      <w:r w:rsidRPr="0046091A">
        <w:rPr>
          <w:sz w:val="16"/>
        </w:rPr>
        <w:t>Wenzhao</w:t>
      </w:r>
      <w:proofErr w:type="spellEnd"/>
      <w:r w:rsidRPr="0046091A">
        <w:rPr>
          <w:sz w:val="16"/>
        </w:rPr>
        <w:t xml:space="preserve">, a fellow of the Institute of American Studies at the Chinese Academy of Social Sciences, told the Global Times that it is a coincidence that the two leaders chose to visit Latin America at a similar time, and that </w:t>
      </w:r>
      <w:r w:rsidRPr="007A7BD0">
        <w:rPr>
          <w:rStyle w:val="StyleBoldUnderline"/>
        </w:rPr>
        <w:t>China has no intention to challenge US influence in the area.</w:t>
      </w:r>
      <w:r w:rsidRPr="007A7BD0">
        <w:rPr>
          <w:rStyle w:val="StyleBoldUnderline"/>
          <w:sz w:val="12"/>
        </w:rPr>
        <w:t xml:space="preserve"> </w:t>
      </w:r>
      <w:r w:rsidRPr="0046091A">
        <w:rPr>
          <w:sz w:val="16"/>
        </w:rPr>
        <w:t>"</w:t>
      </w:r>
      <w:r w:rsidRPr="007A7BD0">
        <w:rPr>
          <w:rStyle w:val="StyleBoldUnderline"/>
        </w:rPr>
        <w:t>It's not like in the 19th century when countries divided their sphere of influence</w:t>
      </w:r>
      <w:r w:rsidRPr="0046091A">
        <w:rPr>
          <w:sz w:val="16"/>
        </w:rPr>
        <w:t xml:space="preserve"> in a certain area. </w:t>
      </w:r>
      <w:r w:rsidRPr="007A7BD0">
        <w:rPr>
          <w:rStyle w:val="StyleBoldUnderline"/>
        </w:rPr>
        <w:t>China and the US' involvement in Latin America is not a zero-sum game</w:t>
      </w:r>
      <w:r w:rsidRPr="0046091A">
        <w:rPr>
          <w:sz w:val="16"/>
        </w:rPr>
        <w:t xml:space="preserve">," Tao said, explaining that it is a good thing for Latin America. Chinese and US leaders visit Latin America out of their respective strategic needs, Tao said. All </w:t>
      </w:r>
      <w:r w:rsidRPr="007A7BD0">
        <w:rPr>
          <w:rStyle w:val="StyleBoldUnderline"/>
        </w:rPr>
        <w:t>countries</w:t>
      </w:r>
      <w:r w:rsidRPr="0046091A">
        <w:rPr>
          <w:sz w:val="16"/>
        </w:rPr>
        <w:t xml:space="preserve"> need to </w:t>
      </w:r>
      <w:r w:rsidRPr="007A7BD0">
        <w:rPr>
          <w:rStyle w:val="StyleBoldUnderline"/>
        </w:rPr>
        <w:t>interact and cooperate with other countries</w:t>
      </w:r>
      <w:r w:rsidRPr="0046091A">
        <w:rPr>
          <w:sz w:val="16"/>
        </w:rPr>
        <w:t xml:space="preserve">, and visits of such high-level are usually arranged long time before they starts, Tao said. China has embarked on a diplomatic drive since completing its once-in-a-decade leadership transition with Chinese Premier Li </w:t>
      </w:r>
      <w:proofErr w:type="spellStart"/>
      <w:r w:rsidRPr="0046091A">
        <w:rPr>
          <w:sz w:val="16"/>
        </w:rPr>
        <w:t>Keqiang</w:t>
      </w:r>
      <w:proofErr w:type="spellEnd"/>
      <w:r w:rsidRPr="0046091A">
        <w:rPr>
          <w:sz w:val="16"/>
        </w:rPr>
        <w:t xml:space="preserve"> also visiting India, Pakistan, Switzerland and Germany, and several high-level visitors to Beijing. After visiting Mexico, Xi travels to the US for his first summit with President Barack Obama on June 7 to 8 in California.</w:t>
      </w:r>
    </w:p>
    <w:p w14:paraId="252ADB79" w14:textId="0CBFB251" w:rsidR="0046091A" w:rsidRDefault="0046091A" w:rsidP="0046091A">
      <w:pPr>
        <w:pStyle w:val="Heading4"/>
      </w:pPr>
      <w:r>
        <w:t>3. No Impact:</w:t>
      </w:r>
    </w:p>
    <w:p w14:paraId="0BCA2008" w14:textId="7B757D9C" w:rsidR="0046091A" w:rsidRPr="00A87106" w:rsidRDefault="0046091A" w:rsidP="0046091A">
      <w:pPr>
        <w:pStyle w:val="Heading4"/>
      </w:pPr>
      <w:r>
        <w:t xml:space="preserve">A. China doesn’t understand soft power well enough to use it effectively – its social not governmental </w:t>
      </w:r>
    </w:p>
    <w:p w14:paraId="58AB05C6" w14:textId="4EA29BB5" w:rsidR="0046091A" w:rsidRPr="0046091A" w:rsidRDefault="0046091A" w:rsidP="0046091A">
      <w:pPr>
        <w:rPr>
          <w:b/>
          <w:sz w:val="26"/>
        </w:rPr>
      </w:pPr>
      <w:r w:rsidRPr="00A87106">
        <w:rPr>
          <w:rStyle w:val="StyleStyleBold12pt"/>
        </w:rPr>
        <w:t>Nye 13</w:t>
      </w:r>
      <w:r>
        <w:rPr>
          <w:rStyle w:val="StyleStyleBold12pt"/>
        </w:rPr>
        <w:t xml:space="preserve"> </w:t>
      </w:r>
      <w:r w:rsidRPr="00412DE7">
        <w:rPr>
          <w:sz w:val="16"/>
          <w:szCs w:val="16"/>
        </w:rPr>
        <w:t>JOSEPH S. NYE Dean of the John F. Kennedy School of Government at Harvard University “What China and Russia Don't Get About Soft Power” Foreign Policy APRIL 29, 2013 http://www.foreignpolicy.com/articles/2013/04/29/what_china_and_russia_don_t_get_about_soft_power</w:t>
      </w:r>
      <w:proofErr w:type="gramStart"/>
      <w:r w:rsidRPr="00412DE7">
        <w:rPr>
          <w:sz w:val="16"/>
          <w:szCs w:val="16"/>
        </w:rPr>
        <w:t>?page</w:t>
      </w:r>
      <w:proofErr w:type="gramEnd"/>
      <w:r w:rsidRPr="00412DE7">
        <w:rPr>
          <w:sz w:val="16"/>
          <w:szCs w:val="16"/>
        </w:rPr>
        <w:t>=0,1 SCTM</w:t>
      </w:r>
    </w:p>
    <w:p w14:paraId="693AE83B" w14:textId="0C33A063" w:rsidR="0046091A" w:rsidRPr="00A87106" w:rsidRDefault="0046091A" w:rsidP="0046091A">
      <w:pPr>
        <w:rPr>
          <w:rStyle w:val="StyleBoldUnderline"/>
        </w:rPr>
      </w:pPr>
      <w:r w:rsidRPr="0046091A">
        <w:rPr>
          <w:sz w:val="14"/>
        </w:rPr>
        <w:t xml:space="preserve">In his new book, China Goes Global, George Washington University's David </w:t>
      </w:r>
      <w:proofErr w:type="spellStart"/>
      <w:r w:rsidRPr="0046091A">
        <w:rPr>
          <w:sz w:val="14"/>
        </w:rPr>
        <w:t>Shambaugh</w:t>
      </w:r>
      <w:proofErr w:type="spellEnd"/>
      <w:r w:rsidRPr="0046091A">
        <w:rPr>
          <w:sz w:val="14"/>
        </w:rPr>
        <w:t xml:space="preserve"> shows how </w:t>
      </w:r>
      <w:r w:rsidRPr="00A87106">
        <w:rPr>
          <w:rStyle w:val="StyleBoldUnderline"/>
        </w:rPr>
        <w:t xml:space="preserve">China has spent billions </w:t>
      </w:r>
      <w:r w:rsidRPr="0046091A">
        <w:rPr>
          <w:sz w:val="14"/>
        </w:rPr>
        <w:t>of dollars</w:t>
      </w:r>
      <w:r w:rsidRPr="00A87106">
        <w:rPr>
          <w:rStyle w:val="StyleBoldUnderline"/>
        </w:rPr>
        <w:t xml:space="preserve"> on a charm offensive to increase its soft power</w:t>
      </w:r>
      <w:r w:rsidRPr="0046091A">
        <w:rPr>
          <w:sz w:val="14"/>
        </w:rPr>
        <w:t xml:space="preserve">. Chinese aid programs to Africa and Latin America are not limited by the institutional or human rights concerns that constrain Western aid. </w:t>
      </w:r>
      <w:r w:rsidRPr="00A87106">
        <w:rPr>
          <w:rStyle w:val="StyleBoldUnderline"/>
        </w:rPr>
        <w:t>The Chinese style emphasizes high-profile gestures. But for all its efforts, China has earned a limited return on its investment.</w:t>
      </w:r>
      <w:r w:rsidRPr="0046091A">
        <w:rPr>
          <w:sz w:val="14"/>
        </w:rPr>
        <w:t xml:space="preserve"> Polls show that opinions of China's influence are positive in much of Africa and Latin America, but predominantly negative in the United States, Europe, as well as India, Japan and South Korea. </w:t>
      </w:r>
      <w:r w:rsidRPr="00A87106">
        <w:rPr>
          <w:rStyle w:val="StyleBoldUnderline"/>
        </w:rPr>
        <w:t>Even China's soft-power triumphs</w:t>
      </w:r>
      <w:r w:rsidRPr="0046091A">
        <w:rPr>
          <w:sz w:val="14"/>
        </w:rPr>
        <w:t xml:space="preserve">, such as the 2008 Beijing Olympics, </w:t>
      </w:r>
      <w:r w:rsidRPr="00A87106">
        <w:rPr>
          <w:rStyle w:val="StyleBoldUnderline"/>
        </w:rPr>
        <w:t>have quickly turned stale</w:t>
      </w:r>
      <w:r w:rsidRPr="0046091A">
        <w:rPr>
          <w:sz w:val="14"/>
        </w:rPr>
        <w:t xml:space="preserve">. Not long after the last international athletes had departed, </w:t>
      </w:r>
      <w:r w:rsidRPr="00A87106">
        <w:rPr>
          <w:rStyle w:val="StyleBoldUnderline"/>
        </w:rPr>
        <w:t>China's domestic crackdown on human rights activists undercut its soft power gains</w:t>
      </w:r>
      <w:r w:rsidRPr="0046091A">
        <w:rPr>
          <w:sz w:val="14"/>
        </w:rPr>
        <w:t xml:space="preserve">. Again in 2009, the Shanghai Expo was a great success, but </w:t>
      </w:r>
      <w:proofErr w:type="gramStart"/>
      <w:r w:rsidRPr="0046091A">
        <w:rPr>
          <w:sz w:val="14"/>
        </w:rPr>
        <w:t xml:space="preserve">it was followed by the jailing of Nobel Peace Laureate Liu </w:t>
      </w:r>
      <w:proofErr w:type="spellStart"/>
      <w:r w:rsidRPr="0046091A">
        <w:rPr>
          <w:sz w:val="14"/>
        </w:rPr>
        <w:t>Xiaobo</w:t>
      </w:r>
      <w:proofErr w:type="spellEnd"/>
      <w:proofErr w:type="gramEnd"/>
      <w:r w:rsidRPr="0046091A">
        <w:rPr>
          <w:sz w:val="14"/>
        </w:rPr>
        <w:t xml:space="preserve"> and screens were dominated by scenes of an empty chair at the Oslo ceremonies. Putin might likewise count on a soft power boost from the Sochi Olympics, but if he continues to repress dissent, he, too, is likely to step on his own message</w:t>
      </w:r>
      <w:proofErr w:type="gramStart"/>
      <w:r w:rsidRPr="0046091A">
        <w:rPr>
          <w:sz w:val="14"/>
        </w:rPr>
        <w:t>.</w:t>
      </w:r>
      <w:r w:rsidRPr="0046091A">
        <w:rPr>
          <w:sz w:val="12"/>
        </w:rPr>
        <w:t>¶</w:t>
      </w:r>
      <w:proofErr w:type="gramEnd"/>
      <w:r w:rsidRPr="0046091A">
        <w:rPr>
          <w:sz w:val="14"/>
        </w:rPr>
        <w:t xml:space="preserve"> </w:t>
      </w:r>
      <w:r w:rsidRPr="00A87106">
        <w:rPr>
          <w:rStyle w:val="StyleBoldUnderline"/>
        </w:rPr>
        <w:t xml:space="preserve">China </w:t>
      </w:r>
      <w:r w:rsidRPr="0046091A">
        <w:rPr>
          <w:sz w:val="14"/>
        </w:rPr>
        <w:t>and Russia</w:t>
      </w:r>
      <w:r w:rsidRPr="00A87106">
        <w:rPr>
          <w:rStyle w:val="StyleBoldUnderline"/>
        </w:rPr>
        <w:t xml:space="preserve"> make the mistake of thinking that government is the main instrument of soft power. </w:t>
      </w:r>
      <w:r w:rsidRPr="0046091A">
        <w:rPr>
          <w:sz w:val="14"/>
        </w:rPr>
        <w:t xml:space="preserve">In today's world, information is not scarce but attention is, and attention depends on credibility. </w:t>
      </w:r>
      <w:r w:rsidRPr="00A87106">
        <w:rPr>
          <w:rStyle w:val="StyleBoldUnderline"/>
        </w:rPr>
        <w:t>Government propaganda is rarely credible</w:t>
      </w:r>
      <w:r w:rsidRPr="0046091A">
        <w:rPr>
          <w:sz w:val="14"/>
        </w:rPr>
        <w:t>. The best propaganda is not propaganda. For all the efforts to turn Xinhua and China Central Television into competitors to CNN and the BBC, there is little international audience for brittle propaganda. As the Economist noted about China, "the party has not bought into Mr. Nye's view that soft power springs largely from individuals, the private sector, and civil society. So the government has taken to promoting ancient cultural icons whom it thinks might have global appeal." But</w:t>
      </w:r>
      <w:r w:rsidRPr="00A87106">
        <w:rPr>
          <w:rStyle w:val="StyleBoldUnderline"/>
        </w:rPr>
        <w:t xml:space="preserve"> soft power doesn't work that way</w:t>
      </w:r>
      <w:r w:rsidRPr="0046091A">
        <w:rPr>
          <w:sz w:val="14"/>
        </w:rPr>
        <w:t xml:space="preserve">. As Pang </w:t>
      </w:r>
      <w:proofErr w:type="spellStart"/>
      <w:r w:rsidRPr="0046091A">
        <w:rPr>
          <w:sz w:val="14"/>
        </w:rPr>
        <w:t>Zhongying</w:t>
      </w:r>
      <w:proofErr w:type="spellEnd"/>
      <w:r w:rsidRPr="0046091A">
        <w:rPr>
          <w:sz w:val="14"/>
        </w:rPr>
        <w:t xml:space="preserve"> of </w:t>
      </w:r>
      <w:proofErr w:type="spellStart"/>
      <w:r w:rsidRPr="0046091A">
        <w:rPr>
          <w:sz w:val="14"/>
        </w:rPr>
        <w:t>Renmin</w:t>
      </w:r>
      <w:proofErr w:type="spellEnd"/>
      <w:r w:rsidRPr="0046091A">
        <w:rPr>
          <w:sz w:val="14"/>
        </w:rPr>
        <w:t xml:space="preserve"> University put it, it highlights "a poverty of thought" among Chinese leaders</w:t>
      </w:r>
      <w:proofErr w:type="gramStart"/>
      <w:r w:rsidRPr="0046091A">
        <w:rPr>
          <w:sz w:val="14"/>
        </w:rPr>
        <w:t>.</w:t>
      </w:r>
      <w:r w:rsidRPr="0046091A">
        <w:rPr>
          <w:sz w:val="12"/>
        </w:rPr>
        <w:t>¶</w:t>
      </w:r>
      <w:proofErr w:type="gramEnd"/>
      <w:r w:rsidRPr="0046091A">
        <w:rPr>
          <w:sz w:val="14"/>
        </w:rPr>
        <w:t xml:space="preserve"> The development of soft power need not be a zero-sum game. All countries can gain from finding each other attractive. But </w:t>
      </w:r>
      <w:r w:rsidRPr="00A87106">
        <w:rPr>
          <w:rStyle w:val="StyleBoldUnderline"/>
        </w:rPr>
        <w:t>for China and Russia to succeed, they will need t</w:t>
      </w:r>
      <w:r w:rsidRPr="0046091A">
        <w:rPr>
          <w:sz w:val="14"/>
        </w:rPr>
        <w:t xml:space="preserve">o match words and deeds in their policies, be self-critical, and </w:t>
      </w:r>
      <w:r w:rsidRPr="00A87106">
        <w:rPr>
          <w:rStyle w:val="StyleBoldUnderline"/>
        </w:rPr>
        <w:t>unleash the full talents of their civil societies. Unfortunately, that is not about to happen soon.</w:t>
      </w:r>
    </w:p>
    <w:p w14:paraId="6241DC02" w14:textId="6560CC0C" w:rsidR="0046091A" w:rsidRDefault="0046091A" w:rsidP="0046091A">
      <w:pPr>
        <w:pStyle w:val="Heading4"/>
      </w:pPr>
      <w:r>
        <w:t>B. Too many cultural and economic differences – this is their author</w:t>
      </w:r>
    </w:p>
    <w:p w14:paraId="13A22CF2" w14:textId="77777777" w:rsidR="0046091A" w:rsidRPr="00A00672" w:rsidRDefault="0046091A" w:rsidP="0046091A">
      <w:r w:rsidRPr="00A00672">
        <w:rPr>
          <w:rStyle w:val="StyleStyleBold12pt"/>
        </w:rPr>
        <w:t>Ellis, 13</w:t>
      </w:r>
      <w:r w:rsidRPr="00A00672">
        <w:t xml:space="preserve"> (Evan, professor of national security studies, modeling, gaming, and simulation with the Center for Hemispheric Defense Studies, Ph.D. in political science with a specialization in comparative politics, “Chinese Soft Power in Latin America,” China Culture, 2013-07-16, Online, http://www.chinaculture.org/info/2013-07/16/content_468445.htm, accessed 7/18/13) PE</w:t>
      </w:r>
    </w:p>
    <w:p w14:paraId="5174E4A2" w14:textId="41CAA446" w:rsidR="0046091A" w:rsidRPr="0046091A" w:rsidRDefault="0046091A" w:rsidP="0046091A">
      <w:pPr>
        <w:rPr>
          <w:sz w:val="16"/>
        </w:rPr>
      </w:pPr>
      <w:r w:rsidRPr="0046091A">
        <w:rPr>
          <w:sz w:val="16"/>
        </w:rPr>
        <w:t xml:space="preserve">The </w:t>
      </w:r>
      <w:r w:rsidRPr="00A00672">
        <w:rPr>
          <w:rStyle w:val="StyleBoldUnderline"/>
        </w:rPr>
        <w:t>growth and exercise of soft power by</w:t>
      </w:r>
      <w:r w:rsidRPr="0046091A">
        <w:rPr>
          <w:sz w:val="16"/>
        </w:rPr>
        <w:t xml:space="preserve"> the People’s Republic of </w:t>
      </w:r>
      <w:r w:rsidRPr="00A00672">
        <w:rPr>
          <w:rStyle w:val="StyleBoldUnderline"/>
        </w:rPr>
        <w:t>China have limits</w:t>
      </w:r>
      <w:r w:rsidRPr="0046091A">
        <w:rPr>
          <w:sz w:val="16"/>
        </w:rPr>
        <w:t xml:space="preserve"> that are important to recognize. As with the sources of Chinese soft power, those limits are not the same as the limits to U.S. soft power. </w:t>
      </w:r>
      <w:r w:rsidRPr="00A00672">
        <w:rPr>
          <w:rStyle w:val="StyleBoldUnderline"/>
        </w:rPr>
        <w:t>Limits</w:t>
      </w:r>
      <w:r w:rsidRPr="0046091A">
        <w:rPr>
          <w:sz w:val="16"/>
        </w:rPr>
        <w:t xml:space="preserve"> to Chinese soft power </w:t>
      </w:r>
      <w:r w:rsidRPr="00A00672">
        <w:rPr>
          <w:rStyle w:val="StyleBoldUnderline"/>
        </w:rPr>
        <w:t>in Latin America</w:t>
      </w:r>
      <w:r w:rsidRPr="0046091A">
        <w:rPr>
          <w:sz w:val="16"/>
        </w:rPr>
        <w:t xml:space="preserve"> principally </w:t>
      </w:r>
      <w:r w:rsidRPr="00A00672">
        <w:rPr>
          <w:rStyle w:val="StyleBoldUnderline"/>
        </w:rPr>
        <w:t>arise from the</w:t>
      </w:r>
      <w:r w:rsidRPr="0046091A">
        <w:rPr>
          <w:sz w:val="16"/>
        </w:rPr>
        <w:t xml:space="preserve"> significant </w:t>
      </w:r>
      <w:r w:rsidRPr="00A00672">
        <w:rPr>
          <w:rStyle w:val="StyleBoldUnderline"/>
        </w:rPr>
        <w:t>gap between the two cultures</w:t>
      </w:r>
      <w:r w:rsidRPr="0046091A">
        <w:rPr>
          <w:sz w:val="16"/>
        </w:rPr>
        <w:t xml:space="preserve">, the associated difficulty in learning each other’s culture and language, a </w:t>
      </w:r>
      <w:r w:rsidRPr="00A00672">
        <w:rPr>
          <w:rStyle w:val="StyleBoldUnderline"/>
        </w:rPr>
        <w:t>lack of understanding</w:t>
      </w:r>
      <w:r w:rsidRPr="0046091A">
        <w:rPr>
          <w:sz w:val="16"/>
        </w:rPr>
        <w:t xml:space="preserve"> of each side by the other, </w:t>
      </w:r>
      <w:r w:rsidRPr="00A00672">
        <w:rPr>
          <w:rStyle w:val="StyleBoldUnderline"/>
        </w:rPr>
        <w:t>and a pervasive sense of mistrust</w:t>
      </w:r>
      <w:r w:rsidRPr="0046091A">
        <w:rPr>
          <w:sz w:val="16"/>
        </w:rPr>
        <w:t xml:space="preserve"> of the Chinese </w:t>
      </w:r>
      <w:r w:rsidRPr="00A00672">
        <w:rPr>
          <w:rStyle w:val="StyleBoldUnderline"/>
        </w:rPr>
        <w:t>within Latin America</w:t>
      </w:r>
      <w:r w:rsidRPr="0046091A">
        <w:rPr>
          <w:sz w:val="16"/>
        </w:rPr>
        <w:t xml:space="preserve"> generally.  </w:t>
      </w:r>
      <w:r w:rsidRPr="00A00672">
        <w:rPr>
          <w:rStyle w:val="StyleBoldUnderline"/>
        </w:rPr>
        <w:t>The cultural gap</w:t>
      </w:r>
      <w:r w:rsidRPr="0046091A">
        <w:rPr>
          <w:sz w:val="16"/>
        </w:rPr>
        <w:t xml:space="preserve"> between China and Latin America </w:t>
      </w:r>
      <w:r w:rsidRPr="00A00672">
        <w:rPr>
          <w:rStyle w:val="StyleBoldUnderline"/>
        </w:rPr>
        <w:t>touches upon</w:t>
      </w:r>
      <w:r w:rsidRPr="0046091A">
        <w:rPr>
          <w:sz w:val="16"/>
        </w:rPr>
        <w:t xml:space="preserve"> many areas, from differing </w:t>
      </w:r>
      <w:r w:rsidRPr="00A00672">
        <w:rPr>
          <w:rStyle w:val="StyleBoldUnderline"/>
        </w:rPr>
        <w:t>consumer preferences limiting the appeal of Latin American exports</w:t>
      </w:r>
      <w:r w:rsidRPr="0046091A">
        <w:rPr>
          <w:sz w:val="16"/>
        </w:rPr>
        <w:t xml:space="preserve"> such as coffee and beef, </w:t>
      </w:r>
      <w:r w:rsidRPr="00A00672">
        <w:rPr>
          <w:rStyle w:val="StyleBoldUnderline"/>
        </w:rPr>
        <w:t xml:space="preserve">to different attitudes toward authority in business </w:t>
      </w:r>
      <w:r w:rsidRPr="0046091A">
        <w:rPr>
          <w:sz w:val="16"/>
        </w:rPr>
        <w:t xml:space="preserve">and administrative dealings, </w:t>
      </w:r>
      <w:r w:rsidRPr="00A00672">
        <w:rPr>
          <w:rStyle w:val="StyleBoldUnderline"/>
        </w:rPr>
        <w:t>which contribute to labor problems</w:t>
      </w:r>
      <w:r w:rsidRPr="0046091A">
        <w:rPr>
          <w:sz w:val="16"/>
        </w:rPr>
        <w:t xml:space="preserve"> and other difficulties where the PRC has operated in Latin America.  One of the most significant barriers between the PRC and Latin America is language. </w:t>
      </w:r>
      <w:r w:rsidRPr="00A00672">
        <w:rPr>
          <w:rStyle w:val="StyleBoldUnderline"/>
        </w:rPr>
        <w:t>Whereas a relatively significant portion of Latin Americans have</w:t>
      </w:r>
      <w:r w:rsidRPr="0046091A">
        <w:rPr>
          <w:sz w:val="16"/>
        </w:rPr>
        <w:t xml:space="preserve"> some </w:t>
      </w:r>
      <w:r w:rsidRPr="00A00672">
        <w:rPr>
          <w:rStyle w:val="StyleBoldUnderline"/>
        </w:rPr>
        <w:t>ability in English</w:t>
      </w:r>
      <w:r w:rsidRPr="0046091A">
        <w:rPr>
          <w:sz w:val="16"/>
        </w:rPr>
        <w:t xml:space="preserve">, very </w:t>
      </w:r>
      <w:r w:rsidRPr="00A00672">
        <w:rPr>
          <w:rStyle w:val="StyleBoldUnderline"/>
        </w:rPr>
        <w:t>few speak or read Chinese</w:t>
      </w:r>
      <w:r w:rsidRPr="0046091A">
        <w:rPr>
          <w:sz w:val="16"/>
        </w:rPr>
        <w:t xml:space="preserve">, and even fewer Chinese can communicate in Spanish, although the number is growing.16 Although Chinese-language programs are proliferating in Latin America, the difficulty of and time required for learning Mandarin and the Chinese character set are a powerful impediment to the growth of ties between the two cultures.  </w:t>
      </w:r>
      <w:r w:rsidRPr="00A00672">
        <w:rPr>
          <w:rStyle w:val="StyleBoldUnderline"/>
        </w:rPr>
        <w:t>Compounding the language barrier is a</w:t>
      </w:r>
      <w:r w:rsidRPr="0046091A">
        <w:rPr>
          <w:sz w:val="16"/>
        </w:rPr>
        <w:t xml:space="preserve"> relative </w:t>
      </w:r>
      <w:r w:rsidRPr="00A00672">
        <w:rPr>
          <w:rStyle w:val="StyleBoldUnderline"/>
        </w:rPr>
        <w:t>lack of Chinese knowledge regarding Latin America.</w:t>
      </w:r>
      <w:r w:rsidRPr="0046091A">
        <w:rPr>
          <w:sz w:val="16"/>
        </w:rPr>
        <w:t xml:space="preserve"> Apart from major governmental institutes—such as the China Academy of Social Sciences, which currently has the world’s largest Latin America studies program—and truly multinational Chinese corporations—such as Hong Kong–based Hutchison Whampoa, China Shipping, China Overseas Shipping, Huawei, and ZTE—the general knowledge of the region among Chinese businesspeople and government functionaries is limited, restricting the ability of the PRC to develop broad and sophisticated programs to advance its objectives in the region.  Perhaps most importantly, despite the best efforts of </w:t>
      </w:r>
      <w:r w:rsidRPr="00A00672">
        <w:rPr>
          <w:rStyle w:val="StyleBoldUnderline"/>
        </w:rPr>
        <w:t>Chinese businesspeople</w:t>
      </w:r>
      <w:r w:rsidRPr="0046091A">
        <w:rPr>
          <w:sz w:val="16"/>
        </w:rPr>
        <w:t xml:space="preserve"> and politicians to reach out to Latin America, they </w:t>
      </w:r>
      <w:r w:rsidRPr="00A00672">
        <w:rPr>
          <w:rStyle w:val="StyleBoldUnderline"/>
        </w:rPr>
        <w:t>are</w:t>
      </w:r>
      <w:r w:rsidRPr="0046091A">
        <w:rPr>
          <w:sz w:val="16"/>
        </w:rPr>
        <w:t xml:space="preserve"> too frequently </w:t>
      </w:r>
      <w:r w:rsidRPr="00A00672">
        <w:rPr>
          <w:rStyle w:val="StyleBoldUnderline"/>
        </w:rPr>
        <w:t>perceived as “not one of us”</w:t>
      </w:r>
      <w:r w:rsidRPr="0046091A">
        <w:rPr>
          <w:sz w:val="16"/>
        </w:rPr>
        <w:t xml:space="preserve">—a reality reflected even in Chinese communities, which often remain only partly integrated, despite deep historical roots in many Latin American cities such as Lima and Guayaquil.  Such </w:t>
      </w:r>
      <w:r w:rsidRPr="00A00672">
        <w:rPr>
          <w:rStyle w:val="StyleBoldUnderline"/>
        </w:rPr>
        <w:t>distance</w:t>
      </w:r>
      <w:r w:rsidRPr="0046091A">
        <w:rPr>
          <w:sz w:val="16"/>
        </w:rPr>
        <w:t xml:space="preserve"> often </w:t>
      </w:r>
      <w:r w:rsidRPr="00A00672">
        <w:rPr>
          <w:rStyle w:val="StyleBoldUnderline"/>
        </w:rPr>
        <w:t>translates into</w:t>
      </w:r>
      <w:r w:rsidRPr="0046091A">
        <w:rPr>
          <w:sz w:val="16"/>
        </w:rPr>
        <w:t xml:space="preserve"> a persistent </w:t>
      </w:r>
      <w:r w:rsidRPr="00A00672">
        <w:rPr>
          <w:rStyle w:val="StyleBoldUnderline"/>
        </w:rPr>
        <w:t>mistrust</w:t>
      </w:r>
      <w:r w:rsidRPr="0046091A">
        <w:rPr>
          <w:sz w:val="16"/>
        </w:rPr>
        <w:t xml:space="preserve">, even where both sides perceive benefits from cooperation. </w:t>
      </w:r>
      <w:r w:rsidRPr="00A00672">
        <w:rPr>
          <w:rStyle w:val="StyleBoldUnderline"/>
        </w:rPr>
        <w:t>Latin American businesspeople</w:t>
      </w:r>
      <w:r w:rsidRPr="0046091A">
        <w:rPr>
          <w:sz w:val="16"/>
        </w:rPr>
        <w:t xml:space="preserve"> commonly express misgivings, </w:t>
      </w:r>
      <w:r w:rsidRPr="00A00672">
        <w:rPr>
          <w:rStyle w:val="StyleBoldUnderline"/>
        </w:rPr>
        <w:t>suggest</w:t>
      </w:r>
      <w:r w:rsidRPr="0046091A">
        <w:rPr>
          <w:sz w:val="16"/>
        </w:rPr>
        <w:t xml:space="preserve">ing </w:t>
      </w:r>
      <w:r w:rsidRPr="00A00672">
        <w:rPr>
          <w:rStyle w:val="StyleBoldUnderline"/>
        </w:rPr>
        <w:t>that the Chinese are aggressive and manipulative</w:t>
      </w:r>
      <w:r w:rsidRPr="0046091A">
        <w:rPr>
          <w:sz w:val="16"/>
        </w:rPr>
        <w:t xml:space="preserve"> in business dealings, or conceal hidden agendas behind their expressions of friendship and goodwill. </w:t>
      </w:r>
      <w:r w:rsidRPr="00A00672">
        <w:rPr>
          <w:rStyle w:val="StyleBoldUnderline"/>
        </w:rPr>
        <w:t>Chinese companies in Latin America are</w:t>
      </w:r>
      <w:r w:rsidRPr="0046091A">
        <w:rPr>
          <w:sz w:val="16"/>
        </w:rPr>
        <w:t xml:space="preserve"> often </w:t>
      </w:r>
      <w:r w:rsidRPr="00A00672">
        <w:rPr>
          <w:rStyle w:val="StyleBoldUnderline"/>
        </w:rPr>
        <w:t>seen as poor corporate citizens, reserving the best jobs</w:t>
      </w:r>
      <w:r w:rsidRPr="0046091A">
        <w:rPr>
          <w:sz w:val="16"/>
        </w:rPr>
        <w:t xml:space="preserve"> and subcontracts </w:t>
      </w:r>
      <w:r w:rsidRPr="00A00672">
        <w:rPr>
          <w:rStyle w:val="StyleBoldUnderline"/>
        </w:rPr>
        <w:t>for</w:t>
      </w:r>
      <w:r w:rsidRPr="0046091A">
        <w:rPr>
          <w:sz w:val="16"/>
        </w:rPr>
        <w:t xml:space="preserve"> their own </w:t>
      </w:r>
      <w:r w:rsidRPr="00A00672">
        <w:rPr>
          <w:rStyle w:val="StyleBoldUnderline"/>
        </w:rPr>
        <w:t>nationals, treating workers harshly, and maintaining poor relations</w:t>
      </w:r>
      <w:r w:rsidRPr="0046091A">
        <w:rPr>
          <w:sz w:val="16"/>
        </w:rPr>
        <w:t xml:space="preserve"> with the local community. In the arena of China–Latin America military exchanges, it is interesting to note that </w:t>
      </w:r>
      <w:proofErr w:type="gramStart"/>
      <w:r w:rsidRPr="0046091A">
        <w:rPr>
          <w:sz w:val="16"/>
        </w:rPr>
        <w:t>Latin American military officers participating in such programs are often jokingly stigmatized by their colleagues in ways that officers participating in exchange programs in the United States are not</w:t>
      </w:r>
      <w:proofErr w:type="gramEnd"/>
      <w:r w:rsidRPr="0046091A">
        <w:rPr>
          <w:sz w:val="16"/>
        </w:rPr>
        <w:t>.</w:t>
      </w:r>
    </w:p>
    <w:p w14:paraId="4D80C44C" w14:textId="320D42DB" w:rsidR="0046091A" w:rsidRPr="0046091A" w:rsidRDefault="0046091A" w:rsidP="0046091A">
      <w:pPr>
        <w:pStyle w:val="Heading4"/>
      </w:pPr>
      <w:r>
        <w:t>4. [</w:t>
      </w:r>
      <w:proofErr w:type="gramStart"/>
      <w:r>
        <w:t>insert</w:t>
      </w:r>
      <w:proofErr w:type="gramEnd"/>
      <w:r>
        <w:t xml:space="preserve"> case outweighs/solves the impact]</w:t>
      </w:r>
    </w:p>
    <w:p w14:paraId="5C6B49AB" w14:textId="77777777" w:rsidR="00824C1F" w:rsidRPr="00EF27AA" w:rsidRDefault="00824C1F" w:rsidP="00824C1F">
      <w:pPr>
        <w:pStyle w:val="Heading3"/>
        <w:rPr>
          <w:rFonts w:ascii="Calibri" w:hAnsi="Calibri"/>
        </w:rPr>
      </w:pPr>
      <w:r w:rsidRPr="00EF27AA">
        <w:rPr>
          <w:rFonts w:ascii="Calibri" w:hAnsi="Calibri"/>
        </w:rPr>
        <w:t>AT: Neoliberalism K</w:t>
      </w:r>
    </w:p>
    <w:p w14:paraId="1AF608C7" w14:textId="77777777" w:rsidR="00824C1F" w:rsidRPr="00EF27AA" w:rsidRDefault="00824C1F" w:rsidP="00824C1F">
      <w:pPr>
        <w:pStyle w:val="Heading4"/>
        <w:rPr>
          <w:rFonts w:ascii="Calibri" w:hAnsi="Calibri"/>
        </w:rPr>
      </w:pPr>
      <w:r w:rsidRPr="00EF27AA">
        <w:rPr>
          <w:rFonts w:ascii="Calibri" w:hAnsi="Calibri"/>
        </w:rPr>
        <w:t>1. Perm – do both</w:t>
      </w:r>
    </w:p>
    <w:p w14:paraId="6BBB8418" w14:textId="77777777" w:rsidR="00824C1F" w:rsidRPr="00EF27AA" w:rsidRDefault="00824C1F" w:rsidP="00824C1F">
      <w:pPr>
        <w:pStyle w:val="Heading4"/>
        <w:rPr>
          <w:rFonts w:ascii="Calibri" w:hAnsi="Calibri"/>
        </w:rPr>
      </w:pPr>
      <w:r w:rsidRPr="00EF27AA">
        <w:rPr>
          <w:rFonts w:ascii="Calibri" w:hAnsi="Calibri"/>
        </w:rPr>
        <w:t>2. Rejection fails-leaves people politically immobile due to lack of vision. Perm solves best because it pragmatically incorporates neoliberal elements for social good AND our framework is superior because it promotes experimentation over theoretical rejection (also a reason to default to specificity)</w:t>
      </w:r>
    </w:p>
    <w:p w14:paraId="13C789B4" w14:textId="77777777" w:rsidR="00824C1F" w:rsidRPr="00EF27AA" w:rsidRDefault="00824C1F" w:rsidP="00824C1F">
      <w:pPr>
        <w:rPr>
          <w:b/>
          <w:sz w:val="24"/>
        </w:rPr>
      </w:pPr>
      <w:r w:rsidRPr="00EF27AA">
        <w:rPr>
          <w:b/>
          <w:sz w:val="24"/>
        </w:rPr>
        <w:t>Ferguson, Stanford anthropology chair and professor, 2010</w:t>
      </w:r>
    </w:p>
    <w:p w14:paraId="68FA70F7" w14:textId="77777777" w:rsidR="00824C1F" w:rsidRPr="00EF27AA" w:rsidRDefault="00824C1F" w:rsidP="00824C1F">
      <w:r w:rsidRPr="00EF27AA">
        <w:t>(James, “Toward a left art of</w:t>
      </w:r>
      <w:r w:rsidRPr="00EF27AA">
        <w:rPr>
          <w:sz w:val="14"/>
        </w:rPr>
        <w:t xml:space="preserve"> </w:t>
      </w:r>
      <w:r w:rsidRPr="00EF27AA">
        <w:t>government: from</w:t>
      </w:r>
      <w:r w:rsidRPr="00EF27AA">
        <w:rPr>
          <w:sz w:val="14"/>
        </w:rPr>
        <w:t xml:space="preserve"> </w:t>
      </w:r>
      <w:r w:rsidRPr="00EF27AA">
        <w:t>‘</w:t>
      </w:r>
      <w:proofErr w:type="spellStart"/>
      <w:r w:rsidRPr="00EF27AA">
        <w:t>Foucauldian</w:t>
      </w:r>
      <w:proofErr w:type="spellEnd"/>
      <w:r w:rsidRPr="00EF27AA">
        <w:t xml:space="preserve"> critique’</w:t>
      </w:r>
      <w:r w:rsidRPr="00EF27AA">
        <w:rPr>
          <w:sz w:val="14"/>
        </w:rPr>
        <w:t xml:space="preserve"> </w:t>
      </w:r>
      <w:r w:rsidRPr="00EF27AA">
        <w:t xml:space="preserve">to </w:t>
      </w:r>
      <w:proofErr w:type="spellStart"/>
      <w:r w:rsidRPr="00EF27AA">
        <w:t>Foucauldian</w:t>
      </w:r>
      <w:proofErr w:type="spellEnd"/>
      <w:r w:rsidRPr="00EF27AA">
        <w:t xml:space="preserve"> </w:t>
      </w:r>
      <w:proofErr w:type="spellStart"/>
      <w:r w:rsidRPr="00EF27AA">
        <w:t>politics”</w:t>
      </w:r>
      <w:proofErr w:type="gramStart"/>
      <w:r w:rsidRPr="00EF27AA">
        <w:t>,History</w:t>
      </w:r>
      <w:proofErr w:type="spellEnd"/>
      <w:proofErr w:type="gramEnd"/>
      <w:r w:rsidRPr="00EF27AA">
        <w:t xml:space="preserve"> of the Human Sciences 2011 24: 61, SAGE)</w:t>
      </w:r>
    </w:p>
    <w:p w14:paraId="6ACCA4DF" w14:textId="77777777" w:rsidR="00824C1F" w:rsidRPr="00EF27AA" w:rsidRDefault="00824C1F" w:rsidP="00824C1F">
      <w:pPr>
        <w:rPr>
          <w:sz w:val="16"/>
          <w:szCs w:val="22"/>
        </w:rPr>
      </w:pPr>
      <w:r w:rsidRPr="00EF27AA">
        <w:rPr>
          <w:sz w:val="16"/>
          <w:szCs w:val="22"/>
        </w:rPr>
        <w:t>One of the founding premises of this special issue and the conference with which it began is that Foucault has been read, and used, in different ways in different academic disciplines. In this article I will discuss one common way of using Foucault’s thought in my own discipline of anthropology</w:t>
      </w:r>
      <w:r w:rsidRPr="00EF27AA">
        <w:rPr>
          <w:rStyle w:val="StyleBoldUnderline"/>
          <w:szCs w:val="22"/>
        </w:rPr>
        <w:t>. I will suggest</w:t>
      </w:r>
      <w:r w:rsidRPr="00EF27AA">
        <w:rPr>
          <w:sz w:val="16"/>
          <w:szCs w:val="22"/>
        </w:rPr>
        <w:t xml:space="preserve"> that </w:t>
      </w:r>
      <w:r w:rsidRPr="00EF27AA">
        <w:rPr>
          <w:rStyle w:val="StyleBoldUnderline"/>
          <w:szCs w:val="22"/>
        </w:rPr>
        <w:t>the</w:t>
      </w:r>
      <w:r w:rsidRPr="00EF27AA">
        <w:rPr>
          <w:sz w:val="16"/>
          <w:szCs w:val="22"/>
        </w:rPr>
        <w:t xml:space="preserve"> strategy of using </w:t>
      </w:r>
      <w:proofErr w:type="spellStart"/>
      <w:r w:rsidRPr="00EF27AA">
        <w:rPr>
          <w:sz w:val="16"/>
          <w:szCs w:val="22"/>
        </w:rPr>
        <w:t>Foucauldian</w:t>
      </w:r>
      <w:proofErr w:type="spellEnd"/>
      <w:r w:rsidRPr="00EF27AA">
        <w:rPr>
          <w:sz w:val="16"/>
          <w:szCs w:val="22"/>
        </w:rPr>
        <w:t xml:space="preserve"> modes of </w:t>
      </w:r>
      <w:r w:rsidRPr="00EF27AA">
        <w:rPr>
          <w:rStyle w:val="StyleBoldUnderline"/>
          <w:szCs w:val="22"/>
        </w:rPr>
        <w:t>analysis</w:t>
      </w:r>
      <w:r w:rsidRPr="00EF27AA">
        <w:rPr>
          <w:sz w:val="16"/>
          <w:szCs w:val="22"/>
        </w:rPr>
        <w:t xml:space="preserve"> </w:t>
      </w:r>
      <w:r w:rsidRPr="00EF27AA">
        <w:rPr>
          <w:rStyle w:val="StyleBoldUnderline"/>
          <w:szCs w:val="22"/>
        </w:rPr>
        <w:t>to ‘critique power’</w:t>
      </w:r>
      <w:r w:rsidRPr="00EF27AA">
        <w:rPr>
          <w:sz w:val="16"/>
          <w:szCs w:val="22"/>
        </w:rPr>
        <w:t xml:space="preserve"> (as it is often put) </w:t>
      </w:r>
      <w:r w:rsidRPr="00EF27AA">
        <w:rPr>
          <w:rStyle w:val="BoldUnderlineChar"/>
          <w:rFonts w:ascii="Calibri" w:eastAsia="Calibri" w:hAnsi="Calibri"/>
          <w:sz w:val="22"/>
          <w:szCs w:val="22"/>
        </w:rPr>
        <w:t>has frequently led to a rather sterile form of political engagement</w:t>
      </w:r>
      <w:r w:rsidRPr="00EF27AA">
        <w:rPr>
          <w:sz w:val="16"/>
          <w:szCs w:val="22"/>
        </w:rPr>
        <w:t xml:space="preserve">. Attention to some of Foucault’s own remarks about politics hints at a different political sensibility, in which empirical experimentation rather than moralistic denunciation takes center place. I will reference some examples of such experimentation that come out of my current research on the politics of social assistance in southern Africa (though I do not have space here to give a full exposition of these). The sort of use of Foucault that I have in mind is well represented in the anthropology of development (and the related field of what is sometimes called critical development studies). Here, </w:t>
      </w:r>
      <w:r w:rsidRPr="00EF27AA">
        <w:rPr>
          <w:rStyle w:val="StyleBoldUnderline"/>
          <w:szCs w:val="22"/>
        </w:rPr>
        <w:t>the characteristic strategy is</w:t>
      </w:r>
      <w:r w:rsidRPr="00EF27AA">
        <w:rPr>
          <w:sz w:val="16"/>
          <w:szCs w:val="22"/>
        </w:rPr>
        <w:t xml:space="preserve"> to use </w:t>
      </w:r>
      <w:proofErr w:type="spellStart"/>
      <w:r w:rsidRPr="00EF27AA">
        <w:rPr>
          <w:sz w:val="16"/>
          <w:szCs w:val="22"/>
        </w:rPr>
        <w:t>Foucauldian</w:t>
      </w:r>
      <w:proofErr w:type="spellEnd"/>
      <w:r w:rsidRPr="00EF27AA">
        <w:rPr>
          <w:sz w:val="16"/>
          <w:szCs w:val="22"/>
        </w:rPr>
        <w:t xml:space="preserve"> analysis to </w:t>
      </w:r>
      <w:r w:rsidRPr="00EF27AA">
        <w:rPr>
          <w:rStyle w:val="StyleBoldUnderline"/>
          <w:szCs w:val="22"/>
        </w:rPr>
        <w:t>reveal the way that</w:t>
      </w:r>
      <w:r w:rsidRPr="00EF27AA">
        <w:rPr>
          <w:sz w:val="16"/>
          <w:szCs w:val="22"/>
        </w:rPr>
        <w:t xml:space="preserve"> </w:t>
      </w:r>
      <w:r w:rsidRPr="00EF27AA">
        <w:rPr>
          <w:rStyle w:val="StyleBoldUnderline"/>
          <w:szCs w:val="22"/>
        </w:rPr>
        <w:t>interventions</w:t>
      </w:r>
      <w:r w:rsidRPr="00EF27AA">
        <w:rPr>
          <w:sz w:val="16"/>
          <w:szCs w:val="22"/>
        </w:rPr>
        <w:t xml:space="preserve">, projects, etc., </w:t>
      </w:r>
      <w:r w:rsidRPr="00EF27AA">
        <w:rPr>
          <w:rStyle w:val="StyleBoldUnderline"/>
          <w:szCs w:val="22"/>
        </w:rPr>
        <w:t>which claim</w:t>
      </w:r>
      <w:r w:rsidRPr="00EF27AA">
        <w:rPr>
          <w:sz w:val="16"/>
          <w:szCs w:val="22"/>
        </w:rPr>
        <w:t xml:space="preserve"> to be merely </w:t>
      </w:r>
      <w:r w:rsidRPr="00EF27AA">
        <w:rPr>
          <w:rStyle w:val="StyleBoldUnderline"/>
          <w:szCs w:val="22"/>
        </w:rPr>
        <w:t>technical or benevolent</w:t>
      </w:r>
      <w:r w:rsidRPr="00EF27AA">
        <w:rPr>
          <w:sz w:val="16"/>
          <w:szCs w:val="22"/>
        </w:rPr>
        <w:t xml:space="preserve">, </w:t>
      </w:r>
      <w:r w:rsidRPr="00EF27AA">
        <w:rPr>
          <w:rStyle w:val="StyleBoldUnderline"/>
          <w:szCs w:val="22"/>
        </w:rPr>
        <w:t>really involve relations of</w:t>
      </w:r>
      <w:r w:rsidRPr="00EF27AA">
        <w:rPr>
          <w:sz w:val="16"/>
          <w:szCs w:val="22"/>
        </w:rPr>
        <w:t xml:space="preserve"> power. This is a perfectly reasonable thing to do, but </w:t>
      </w:r>
      <w:r w:rsidRPr="00EF27AA">
        <w:rPr>
          <w:rStyle w:val="StyleBoldUnderline"/>
          <w:szCs w:val="22"/>
        </w:rPr>
        <w:t>too often</w:t>
      </w:r>
      <w:r w:rsidRPr="00EF27AA">
        <w:rPr>
          <w:sz w:val="16"/>
          <w:szCs w:val="22"/>
        </w:rPr>
        <w:t xml:space="preserve">, in this field, </w:t>
      </w:r>
      <w:r w:rsidRPr="00EF27AA">
        <w:rPr>
          <w:rStyle w:val="BoldUnderlineChar"/>
          <w:rFonts w:ascii="Calibri" w:eastAsia="Calibri" w:hAnsi="Calibri"/>
          <w:sz w:val="22"/>
          <w:szCs w:val="22"/>
        </w:rPr>
        <w:t>such a simple demonstration is apparently seen as the end of the exercise</w:t>
      </w:r>
      <w:r w:rsidRPr="00EF27AA">
        <w:rPr>
          <w:sz w:val="16"/>
          <w:szCs w:val="22"/>
        </w:rPr>
        <w:t xml:space="preserve">. </w:t>
      </w:r>
      <w:r w:rsidRPr="00EF27AA">
        <w:rPr>
          <w:rStyle w:val="StyleBoldUnderline"/>
          <w:szCs w:val="22"/>
        </w:rPr>
        <w:t>Power has been ‘critiqued’, an oppressive system has been exposed as such, and that seems to be taken as a satisfactory end to the matte</w:t>
      </w:r>
      <w:r w:rsidRPr="00EF27AA">
        <w:rPr>
          <w:sz w:val="16"/>
          <w:szCs w:val="22"/>
        </w:rPr>
        <w:t xml:space="preserve">r. This impasse in development studies and anthropology is related, I think, to a wider predicament that progressive or left politics seems to find itself in today. </w:t>
      </w:r>
      <w:r w:rsidRPr="00EF27AA">
        <w:rPr>
          <w:rStyle w:val="StyleBoldUnderline"/>
          <w:szCs w:val="22"/>
        </w:rPr>
        <w:t>The predicament is that the left seems increasingly to be defined by a series of gestures of refusal – what I call ‘the antis’ (anti-globalization, anti-neo-liberalism</w:t>
      </w:r>
      <w:r w:rsidRPr="00EF27AA">
        <w:rPr>
          <w:sz w:val="16"/>
          <w:szCs w:val="22"/>
        </w:rPr>
        <w:t xml:space="preserve">, anti-privatization, anti-Bush, sometimes even anti-capitalism – but </w:t>
      </w:r>
      <w:r w:rsidRPr="00EF27AA">
        <w:rPr>
          <w:rStyle w:val="BoldUnderlineChar"/>
          <w:rFonts w:ascii="Calibri" w:eastAsia="Calibri" w:hAnsi="Calibri"/>
          <w:sz w:val="22"/>
          <w:szCs w:val="22"/>
        </w:rPr>
        <w:t>always ‘anti’, never ‘pro’).</w:t>
      </w:r>
      <w:r w:rsidRPr="00EF27AA">
        <w:rPr>
          <w:sz w:val="16"/>
          <w:szCs w:val="22"/>
        </w:rPr>
        <w:t xml:space="preserve"> The </w:t>
      </w:r>
      <w:r w:rsidRPr="00EF27AA">
        <w:rPr>
          <w:rStyle w:val="StyleBoldUnderline"/>
          <w:szCs w:val="22"/>
        </w:rPr>
        <w:t>current world</w:t>
      </w:r>
      <w:r w:rsidRPr="00EF27AA">
        <w:rPr>
          <w:sz w:val="16"/>
          <w:szCs w:val="22"/>
        </w:rPr>
        <w:t xml:space="preserve"> system, the </w:t>
      </w:r>
      <w:r w:rsidRPr="00EF27AA">
        <w:rPr>
          <w:rStyle w:val="StyleBoldUnderline"/>
          <w:szCs w:val="22"/>
        </w:rPr>
        <w:t>politics</w:t>
      </w:r>
      <w:r w:rsidRPr="00EF27AA">
        <w:rPr>
          <w:sz w:val="16"/>
          <w:szCs w:val="22"/>
        </w:rPr>
        <w:t xml:space="preserve"> of the ‘anti-’ points out, </w:t>
      </w:r>
      <w:r w:rsidRPr="00EF27AA">
        <w:rPr>
          <w:rStyle w:val="StyleBoldUnderline"/>
          <w:szCs w:val="22"/>
        </w:rPr>
        <w:t>rests on inequality and exploitation</w:t>
      </w:r>
      <w:r w:rsidRPr="00EF27AA">
        <w:rPr>
          <w:sz w:val="16"/>
          <w:szCs w:val="22"/>
        </w:rPr>
        <w:t xml:space="preserve">. The global poor are being screwed, while the rich are benefiting. The powerless are getting the short end of the stick. </w:t>
      </w:r>
      <w:r w:rsidRPr="00EF27AA">
        <w:rPr>
          <w:rStyle w:val="StyleBoldUnderline"/>
          <w:szCs w:val="22"/>
        </w:rPr>
        <w:t>This is</w:t>
      </w:r>
      <w:r w:rsidRPr="00EF27AA">
        <w:rPr>
          <w:sz w:val="16"/>
          <w:szCs w:val="22"/>
        </w:rPr>
        <w:t xml:space="preserve"> all perfectly </w:t>
      </w:r>
      <w:r w:rsidRPr="00EF27AA">
        <w:rPr>
          <w:rStyle w:val="StyleBoldUnderline"/>
          <w:szCs w:val="22"/>
        </w:rPr>
        <w:t>true</w:t>
      </w:r>
      <w:r w:rsidRPr="00EF27AA">
        <w:rPr>
          <w:sz w:val="16"/>
          <w:szCs w:val="22"/>
        </w:rPr>
        <w:t xml:space="preserve">, of course, </w:t>
      </w:r>
      <w:r w:rsidRPr="00EF27AA">
        <w:rPr>
          <w:rStyle w:val="BoldUnderlineChar"/>
          <w:rFonts w:ascii="Calibri" w:eastAsia="Calibri" w:hAnsi="Calibri"/>
          <w:sz w:val="22"/>
          <w:szCs w:val="22"/>
        </w:rPr>
        <w:t>if not terribly illuminating.</w:t>
      </w:r>
      <w:r w:rsidRPr="00EF27AA">
        <w:rPr>
          <w:sz w:val="16"/>
          <w:szCs w:val="22"/>
        </w:rPr>
        <w:t xml:space="preserve"> But </w:t>
      </w:r>
      <w:r w:rsidRPr="00EF27AA">
        <w:rPr>
          <w:rStyle w:val="StyleBoldUnderline"/>
          <w:szCs w:val="22"/>
        </w:rPr>
        <w:t>such lines of argument typically</w:t>
      </w:r>
      <w:r w:rsidRPr="00EF27AA">
        <w:rPr>
          <w:sz w:val="16"/>
          <w:szCs w:val="22"/>
        </w:rPr>
        <w:t xml:space="preserve"> </w:t>
      </w:r>
      <w:r w:rsidRPr="00EF27AA">
        <w:rPr>
          <w:rStyle w:val="BoldUnderlineChar"/>
          <w:rFonts w:ascii="Calibri" w:eastAsia="Calibri" w:hAnsi="Calibri"/>
          <w:sz w:val="22"/>
          <w:szCs w:val="22"/>
        </w:rPr>
        <w:t xml:space="preserve">have very little to propose by way of an alternative ‘art of government’. </w:t>
      </w:r>
      <w:r w:rsidRPr="00EF27AA">
        <w:rPr>
          <w:sz w:val="16"/>
          <w:szCs w:val="22"/>
        </w:rPr>
        <w:t xml:space="preserve">Governing is exercising power over others, which is what the powerful do to the downtrodden. </w:t>
      </w:r>
      <w:r w:rsidRPr="00EF27AA">
        <w:rPr>
          <w:rStyle w:val="StyleBoldUnderline"/>
          <w:szCs w:val="22"/>
        </w:rPr>
        <w:t xml:space="preserve">It appears as something to be resisted or denounced, not improved or experimented with. </w:t>
      </w:r>
      <w:r w:rsidRPr="00EF27AA">
        <w:rPr>
          <w:sz w:val="16"/>
          <w:szCs w:val="22"/>
        </w:rPr>
        <w:t>My first observation about this sort of analysis is that it rests on what seems tome a very un-</w:t>
      </w:r>
      <w:proofErr w:type="spellStart"/>
      <w:r w:rsidRPr="00EF27AA">
        <w:rPr>
          <w:sz w:val="16"/>
          <w:szCs w:val="22"/>
        </w:rPr>
        <w:t>Foucauldian</w:t>
      </w:r>
      <w:proofErr w:type="spellEnd"/>
      <w:r w:rsidRPr="00EF27AA">
        <w:rPr>
          <w:sz w:val="16"/>
          <w:szCs w:val="22"/>
        </w:rPr>
        <w:t xml:space="preserve"> idea of the political. </w:t>
      </w:r>
      <w:r w:rsidRPr="00EF27AA">
        <w:rPr>
          <w:rStyle w:val="StyleBoldUnderline"/>
          <w:szCs w:val="22"/>
        </w:rPr>
        <w:t xml:space="preserve">Foucault did, certainly, </w:t>
      </w:r>
      <w:proofErr w:type="gramStart"/>
      <w:r w:rsidRPr="00EF27AA">
        <w:rPr>
          <w:rStyle w:val="StyleBoldUnderline"/>
          <w:szCs w:val="22"/>
        </w:rPr>
        <w:t>valorize</w:t>
      </w:r>
      <w:proofErr w:type="gramEnd"/>
      <w:r w:rsidRPr="00EF27AA">
        <w:rPr>
          <w:rStyle w:val="StyleBoldUnderline"/>
          <w:szCs w:val="22"/>
        </w:rPr>
        <w:t xml:space="preserve"> certain forms of resistance, and worked tirelessly to undermine and denaturalize taken-for-granted arrangements of power</w:t>
      </w:r>
      <w:r w:rsidRPr="00EF27AA">
        <w:rPr>
          <w:sz w:val="16"/>
          <w:szCs w:val="22"/>
        </w:rPr>
        <w:t xml:space="preserve">. </w:t>
      </w:r>
      <w:r w:rsidRPr="00EF27AA">
        <w:rPr>
          <w:rStyle w:val="BoldUnderlineChar"/>
          <w:rFonts w:ascii="Calibri" w:eastAsia="Calibri" w:hAnsi="Calibri"/>
          <w:sz w:val="22"/>
          <w:szCs w:val="22"/>
        </w:rPr>
        <w:t>But he never suggested that power ought not be exercised</w:t>
      </w:r>
      <w:r w:rsidRPr="00EF27AA">
        <w:rPr>
          <w:sz w:val="16"/>
          <w:szCs w:val="22"/>
        </w:rPr>
        <w:t xml:space="preserve">, or that it was illegitimate for </w:t>
      </w:r>
      <w:proofErr w:type="spellStart"/>
      <w:r w:rsidRPr="00EF27AA">
        <w:rPr>
          <w:sz w:val="16"/>
          <w:szCs w:val="22"/>
        </w:rPr>
        <w:t>someto</w:t>
      </w:r>
      <w:proofErr w:type="spellEnd"/>
      <w:r w:rsidRPr="00EF27AA">
        <w:rPr>
          <w:sz w:val="16"/>
          <w:szCs w:val="22"/>
        </w:rPr>
        <w:t xml:space="preserve"> seek to govern the conduct of </w:t>
      </w:r>
      <w:proofErr w:type="spellStart"/>
      <w:proofErr w:type="gramStart"/>
      <w:r w:rsidRPr="00EF27AA">
        <w:rPr>
          <w:sz w:val="16"/>
          <w:szCs w:val="22"/>
        </w:rPr>
        <w:t>others.On</w:t>
      </w:r>
      <w:proofErr w:type="spellEnd"/>
      <w:proofErr w:type="gramEnd"/>
      <w:r w:rsidRPr="00EF27AA">
        <w:rPr>
          <w:sz w:val="16"/>
          <w:szCs w:val="22"/>
        </w:rPr>
        <w:t xml:space="preserve"> the contrary, he repeatedly insisted that it made no sense (in his scheme of things) to wish for a world without power.1 Naive readings of Foucault turned his skeptical analytics of power into a simple denunciation. Thus the question (once posed to him by an interviewer) of whether it would be an intolerable use of power for a parent to prevent a child from scribbling on the walls of a house. Foucault’s instructive answer was: If I accepted the picture of power that is frequently adopted – namely, that it’s something horrible and repressive for the individual – it’s clear that preventing a child from scribbling would be an unbearable tyranny. But that’s not it. I say that power is a relation. </w:t>
      </w:r>
      <w:proofErr w:type="gramStart"/>
      <w:r w:rsidRPr="00EF27AA">
        <w:rPr>
          <w:sz w:val="16"/>
          <w:szCs w:val="22"/>
        </w:rPr>
        <w:t>A relation in which one guides the behavior of others.</w:t>
      </w:r>
      <w:proofErr w:type="gramEnd"/>
      <w:r w:rsidRPr="00EF27AA">
        <w:rPr>
          <w:sz w:val="16"/>
          <w:szCs w:val="22"/>
        </w:rPr>
        <w:t xml:space="preserve"> And there’s no reason why this manner of guiding the behavior of others should not ultimately have </w:t>
      </w:r>
      <w:proofErr w:type="gramStart"/>
      <w:r w:rsidRPr="00EF27AA">
        <w:rPr>
          <w:sz w:val="16"/>
          <w:szCs w:val="22"/>
        </w:rPr>
        <w:t>results which</w:t>
      </w:r>
      <w:proofErr w:type="gramEnd"/>
      <w:r w:rsidRPr="00EF27AA">
        <w:rPr>
          <w:sz w:val="16"/>
          <w:szCs w:val="22"/>
        </w:rPr>
        <w:t xml:space="preserve"> are positive, valuable, interesting, and so on. If I had a kid, I assure you he would not write on the walls – or if he did, it would be against my will. The very idea! (Foucault, 1988a: 11–13) In the same interview, he complained of those who . . . think I’m a sort of radical anarchist who has an absolute hatred of power. No! What I’m trying to do is to approach this extremely important and tangled phenomenon in our society, the exercise of power, with the most reflective, and I would say prudent, </w:t>
      </w:r>
      <w:proofErr w:type="gramStart"/>
      <w:r w:rsidRPr="00EF27AA">
        <w:rPr>
          <w:sz w:val="16"/>
          <w:szCs w:val="22"/>
        </w:rPr>
        <w:t>attitude.</w:t>
      </w:r>
      <w:proofErr w:type="gramEnd"/>
      <w:r w:rsidRPr="00EF27AA">
        <w:rPr>
          <w:sz w:val="16"/>
          <w:szCs w:val="22"/>
        </w:rPr>
        <w:t xml:space="preserve"> . . . To question the relations of power in the most scrupulous and attentive manner possible, looking into all the domains of its exercise, that’s not the same thing as constructing a mythology of power as the beast of the apocalypse. (</w:t>
      </w:r>
      <w:proofErr w:type="gramStart"/>
      <w:r w:rsidRPr="00EF27AA">
        <w:rPr>
          <w:sz w:val="16"/>
          <w:szCs w:val="22"/>
        </w:rPr>
        <w:t>ibid</w:t>
      </w:r>
      <w:proofErr w:type="gramEnd"/>
      <w:r w:rsidRPr="00EF27AA">
        <w:rPr>
          <w:sz w:val="16"/>
          <w:szCs w:val="22"/>
        </w:rPr>
        <w:t xml:space="preserve">.: 11–13) </w:t>
      </w:r>
      <w:r w:rsidRPr="00EF27AA">
        <w:rPr>
          <w:rStyle w:val="StyleBoldUnderline"/>
          <w:szCs w:val="22"/>
        </w:rPr>
        <w:t>In fact, Foucault was as fascinated and attracted by power as he was by resistance, and his fundamental concern was with how (not whether) power is exercised. This led him, naturally enough, to the problem of government, which he inevitably took up as a pragmatic puzzle</w:t>
      </w:r>
      <w:r w:rsidRPr="00EF27AA">
        <w:rPr>
          <w:sz w:val="16"/>
          <w:szCs w:val="22"/>
        </w:rPr>
        <w:t xml:space="preserve">. Some </w:t>
      </w:r>
      <w:r w:rsidRPr="00EF27AA">
        <w:rPr>
          <w:rStyle w:val="StyleBoldUnderline"/>
          <w:szCs w:val="22"/>
        </w:rPr>
        <w:t>contemporary practitioners</w:t>
      </w:r>
      <w:r w:rsidRPr="00EF27AA">
        <w:rPr>
          <w:sz w:val="16"/>
          <w:szCs w:val="22"/>
        </w:rPr>
        <w:t xml:space="preserve"> of what I have termed ‘</w:t>
      </w:r>
      <w:proofErr w:type="spellStart"/>
      <w:r w:rsidRPr="00EF27AA">
        <w:rPr>
          <w:sz w:val="16"/>
          <w:szCs w:val="22"/>
        </w:rPr>
        <w:t>Foucauldian</w:t>
      </w:r>
      <w:proofErr w:type="spellEnd"/>
      <w:r w:rsidRPr="00EF27AA">
        <w:rPr>
          <w:sz w:val="16"/>
          <w:szCs w:val="22"/>
        </w:rPr>
        <w:t xml:space="preserve"> critique’ seem to </w:t>
      </w:r>
      <w:r w:rsidRPr="00EF27AA">
        <w:rPr>
          <w:rStyle w:val="StyleBoldUnderline"/>
          <w:szCs w:val="22"/>
        </w:rPr>
        <w:t>think</w:t>
      </w:r>
      <w:r w:rsidRPr="00EF27AA">
        <w:rPr>
          <w:sz w:val="16"/>
          <w:szCs w:val="22"/>
        </w:rPr>
        <w:t xml:space="preserve"> </w:t>
      </w:r>
      <w:r w:rsidRPr="00EF27AA">
        <w:rPr>
          <w:rStyle w:val="StyleBoldUnderline"/>
          <w:szCs w:val="22"/>
        </w:rPr>
        <w:t>it is some sort of scandal that people should be governed at all</w:t>
      </w:r>
      <w:r w:rsidRPr="00EF27AA">
        <w:rPr>
          <w:sz w:val="16"/>
          <w:szCs w:val="22"/>
        </w:rPr>
        <w:t xml:space="preserve"> – supposing it to be somehow illegitimate that some should seek to guide the conduct of others. But Foucault took a deep and largely sympathetic interest in the development of what he called ‘arts of government’. Indeed, </w:t>
      </w:r>
      <w:r w:rsidRPr="00EF27AA">
        <w:rPr>
          <w:rStyle w:val="StyleBoldUnderline"/>
          <w:szCs w:val="22"/>
        </w:rPr>
        <w:t>he once suggested</w:t>
      </w:r>
      <w:r w:rsidRPr="00EF27AA">
        <w:rPr>
          <w:sz w:val="16"/>
          <w:szCs w:val="22"/>
        </w:rPr>
        <w:t xml:space="preserve"> (in a provocative set of remarks on neo-liberalism) </w:t>
      </w:r>
      <w:r w:rsidRPr="00EF27AA">
        <w:rPr>
          <w:rStyle w:val="StyleBoldUnderline"/>
          <w:szCs w:val="22"/>
        </w:rPr>
        <w:t>that while the right</w:t>
      </w:r>
      <w:r w:rsidRPr="00EF27AA">
        <w:rPr>
          <w:sz w:val="16"/>
          <w:szCs w:val="22"/>
        </w:rPr>
        <w:t xml:space="preserve"> had, in the mid- to late 20th century, </w:t>
      </w:r>
      <w:r w:rsidRPr="00EF27AA">
        <w:rPr>
          <w:rStyle w:val="StyleBoldUnderline"/>
          <w:szCs w:val="22"/>
        </w:rPr>
        <w:t>invented powerful new arts of government</w:t>
      </w:r>
      <w:r w:rsidRPr="00EF27AA">
        <w:rPr>
          <w:sz w:val="16"/>
          <w:szCs w:val="22"/>
        </w:rPr>
        <w:t xml:space="preserve">, the </w:t>
      </w:r>
      <w:r w:rsidRPr="00EF27AA">
        <w:rPr>
          <w:rStyle w:val="BoldUnderlineChar"/>
          <w:rFonts w:ascii="Calibri" w:eastAsia="Calibri" w:hAnsi="Calibri"/>
          <w:sz w:val="22"/>
          <w:szCs w:val="22"/>
        </w:rPr>
        <w:t>left had suffered from the ‘absence of a socialist art of government’</w:t>
      </w:r>
      <w:r w:rsidRPr="00EF27AA">
        <w:rPr>
          <w:sz w:val="16"/>
          <w:szCs w:val="22"/>
        </w:rPr>
        <w:t xml:space="preserve">, and a historic failure to develop an ‘autonomous </w:t>
      </w:r>
      <w:proofErr w:type="spellStart"/>
      <w:r w:rsidRPr="00EF27AA">
        <w:rPr>
          <w:sz w:val="16"/>
          <w:szCs w:val="22"/>
        </w:rPr>
        <w:t>governmentality</w:t>
      </w:r>
      <w:proofErr w:type="spellEnd"/>
      <w:r w:rsidRPr="00EF27AA">
        <w:rPr>
          <w:sz w:val="16"/>
          <w:szCs w:val="22"/>
        </w:rPr>
        <w:t>’ comparable to liberalism (Foucault, 2008: 93–4). This observation leads to a question that must be a central one for what I am here terming ‘</w:t>
      </w:r>
      <w:proofErr w:type="spellStart"/>
      <w:r w:rsidRPr="00EF27AA">
        <w:rPr>
          <w:sz w:val="16"/>
          <w:szCs w:val="22"/>
        </w:rPr>
        <w:t>Foucauldian</w:t>
      </w:r>
      <w:proofErr w:type="spellEnd"/>
      <w:r w:rsidRPr="00EF27AA">
        <w:rPr>
          <w:sz w:val="16"/>
          <w:szCs w:val="22"/>
        </w:rPr>
        <w:t xml:space="preserve"> politics’. That is</w:t>
      </w:r>
      <w:r w:rsidRPr="00EF27AA">
        <w:rPr>
          <w:rStyle w:val="StyleBoldUnderline"/>
          <w:szCs w:val="22"/>
        </w:rPr>
        <w:t>: What might a genuinely ‘left’ art of government look like? And where might we find the specific governmental techniques and rationalities that might enable such an art</w:t>
      </w:r>
      <w:r w:rsidRPr="00EF27AA">
        <w:rPr>
          <w:sz w:val="16"/>
          <w:szCs w:val="22"/>
        </w:rPr>
        <w:t xml:space="preserve">? Looking at the world as a whole – and especially at the poorest and most disadvantaged parts of it, in which both I and my discipline have long taken a special interest – it seems evident that we can only answer such questions if we are willing to question some of the foundational assumptions that have dominated left thought throughout the last century or more. Let me cite just two reasons for this. </w:t>
      </w:r>
      <w:r w:rsidRPr="00EF27AA">
        <w:rPr>
          <w:rStyle w:val="StyleBoldUnderline"/>
          <w:szCs w:val="22"/>
        </w:rPr>
        <w:t>First, in much of the world</w:t>
      </w:r>
      <w:r w:rsidRPr="00EF27AA">
        <w:rPr>
          <w:sz w:val="16"/>
          <w:szCs w:val="22"/>
        </w:rPr>
        <w:t xml:space="preserve"> (and especially in the poorest parts of it), </w:t>
      </w:r>
      <w:r w:rsidRPr="00EF27AA">
        <w:rPr>
          <w:rStyle w:val="StyleBoldUnderline"/>
          <w:szCs w:val="22"/>
        </w:rPr>
        <w:t>formal wage labor does not play the central role that so much left thought ascribes to it</w:t>
      </w:r>
      <w:r w:rsidRPr="00EF27AA">
        <w:rPr>
          <w:sz w:val="16"/>
          <w:szCs w:val="22"/>
        </w:rPr>
        <w:t xml:space="preserve">. The </w:t>
      </w:r>
      <w:proofErr w:type="spellStart"/>
      <w:r w:rsidRPr="00EF27AA">
        <w:rPr>
          <w:sz w:val="16"/>
          <w:szCs w:val="22"/>
        </w:rPr>
        <w:t>semimythical</w:t>
      </w:r>
      <w:proofErr w:type="spellEnd"/>
      <w:r w:rsidRPr="00EF27AA">
        <w:rPr>
          <w:sz w:val="16"/>
          <w:szCs w:val="22"/>
        </w:rPr>
        <w:t xml:space="preserve"> figure of the proletarian was, of course, at the heart of ideologies of state socialism, even as the extraction of labor was foundational to its political economy. But the ‘able bodied worker’ was hardly less central to the workings of social democracies and welfare states, where Keynesian policies implied a kind of pact between capital and labor, mediated by the state. ‘Society’, in such a scheme, was grounded on the (normatively male) wage earning worker and ‘his family’, while ‘social welfare’ intervention was available for those left outside the security of labor (whether through injury, old age, or periodic dips in the business cycle). Insurance rationality provided the technical means for universalizing certain sorts of social citizenship (at the level of the nation-state) on the basis of the non-universal (but sufficiently widespread) social condition of wage labor. This template never really applied very well to Africa, where wage laborers have always been a small minority of the population. </w:t>
      </w:r>
      <w:r w:rsidRPr="00EF27AA">
        <w:rPr>
          <w:rStyle w:val="StyleBoldUnderline"/>
          <w:szCs w:val="22"/>
        </w:rPr>
        <w:t>And it applies even less well today, when economic restructuring and de-industrialization have meant that formal wage employment is ever more the exception than the rule.</w:t>
      </w:r>
      <w:r w:rsidRPr="00EF27AA">
        <w:rPr>
          <w:sz w:val="16"/>
          <w:szCs w:val="22"/>
        </w:rPr>
        <w:t xml:space="preserve"> In the rapidly expanding cities of today’s Africa, the great mass of the population is not ‘employed’ in the usual sense of the word, and increasingly lacks connections (or rights) to land as well. Neither workers nor peasants, they dwell in the </w:t>
      </w:r>
      <w:proofErr w:type="spellStart"/>
      <w:r w:rsidRPr="00EF27AA">
        <w:rPr>
          <w:sz w:val="16"/>
          <w:szCs w:val="22"/>
        </w:rPr>
        <w:t>socalled</w:t>
      </w:r>
      <w:proofErr w:type="spellEnd"/>
      <w:r w:rsidRPr="00EF27AA">
        <w:rPr>
          <w:sz w:val="16"/>
          <w:szCs w:val="22"/>
        </w:rPr>
        <w:t xml:space="preserve"> ‘informal economy’, eking out a </w:t>
      </w:r>
      <w:proofErr w:type="spellStart"/>
      <w:r w:rsidRPr="00EF27AA">
        <w:rPr>
          <w:sz w:val="16"/>
          <w:szCs w:val="22"/>
        </w:rPr>
        <w:t>meagre</w:t>
      </w:r>
      <w:proofErr w:type="spellEnd"/>
      <w:r w:rsidRPr="00EF27AA">
        <w:rPr>
          <w:sz w:val="16"/>
          <w:szCs w:val="22"/>
        </w:rPr>
        <w:t xml:space="preserve"> survival through an impressive range of improvised bits of this and that (cf. Davis, 2007). The poverty of our analytical vocabulary in describing such people and their way of life (Are they ‘the </w:t>
      </w:r>
      <w:proofErr w:type="spellStart"/>
      <w:r w:rsidRPr="00EF27AA">
        <w:rPr>
          <w:sz w:val="16"/>
          <w:szCs w:val="22"/>
        </w:rPr>
        <w:t>lumpen</w:t>
      </w:r>
      <w:proofErr w:type="spellEnd"/>
      <w:r w:rsidRPr="00EF27AA">
        <w:rPr>
          <w:sz w:val="16"/>
          <w:szCs w:val="22"/>
        </w:rPr>
        <w:t xml:space="preserve">’? </w:t>
      </w:r>
      <w:proofErr w:type="gramStart"/>
      <w:r w:rsidRPr="00EF27AA">
        <w:rPr>
          <w:sz w:val="16"/>
          <w:szCs w:val="22"/>
        </w:rPr>
        <w:t>‘The youth’?</w:t>
      </w:r>
      <w:proofErr w:type="gramEnd"/>
      <w:r w:rsidRPr="00EF27AA">
        <w:rPr>
          <w:sz w:val="16"/>
          <w:szCs w:val="22"/>
        </w:rPr>
        <w:t xml:space="preserve"> ‘The informal’ – whatever that means?) </w:t>
      </w:r>
      <w:proofErr w:type="spellStart"/>
      <w:proofErr w:type="gramStart"/>
      <w:r w:rsidRPr="00EF27AA">
        <w:rPr>
          <w:sz w:val="16"/>
          <w:szCs w:val="22"/>
        </w:rPr>
        <w:t>ismatched</w:t>
      </w:r>
      <w:proofErr w:type="spellEnd"/>
      <w:proofErr w:type="gramEnd"/>
      <w:r w:rsidRPr="00EF27AA">
        <w:rPr>
          <w:sz w:val="16"/>
          <w:szCs w:val="22"/>
        </w:rPr>
        <w:t xml:space="preserve"> by our inability to conceive of forms of politics that would given them a central place. Certainly, the old left strategy of dismissing such people as a residual and degenerate fringe (Marx’s ‘</w:t>
      </w:r>
      <w:proofErr w:type="spellStart"/>
      <w:r w:rsidRPr="00EF27AA">
        <w:rPr>
          <w:sz w:val="16"/>
          <w:szCs w:val="22"/>
        </w:rPr>
        <w:t>lumpenproletariat</w:t>
      </w:r>
      <w:proofErr w:type="spellEnd"/>
      <w:r w:rsidRPr="00EF27AA">
        <w:rPr>
          <w:sz w:val="16"/>
          <w:szCs w:val="22"/>
        </w:rPr>
        <w:t xml:space="preserve">’) can hardly suffice when we are talking (as we often are today) about the majority of the population. </w:t>
      </w:r>
      <w:r w:rsidRPr="00EF27AA">
        <w:rPr>
          <w:rStyle w:val="StyleBoldUnderline"/>
          <w:szCs w:val="22"/>
        </w:rPr>
        <w:t>The second challenge I wish to note to conventional left thinking is the rise of forms of social assistance that bypass nation</w:t>
      </w:r>
      <w:r w:rsidRPr="00EF27AA">
        <w:rPr>
          <w:sz w:val="16"/>
          <w:szCs w:val="22"/>
        </w:rPr>
        <w:t>-</w:t>
      </w:r>
      <w:r w:rsidRPr="00EF27AA">
        <w:rPr>
          <w:rStyle w:val="StyleBoldUnderline"/>
          <w:szCs w:val="22"/>
        </w:rPr>
        <w:t>states</w:t>
      </w:r>
      <w:r w:rsidRPr="00EF27AA">
        <w:rPr>
          <w:sz w:val="16"/>
          <w:szCs w:val="22"/>
        </w:rPr>
        <w:t xml:space="preserve">. The usual left stance identifies ‘neo-liberalism’ as the enemy of the state, and thus of such social goods as welfare and pensions. But in much of Africa, most forms of ‘social assistance’ are funded and implemented by non-state agencies. This has long been the case, in many areas, thanks to the key role of Christian missions in providing education, health care and other social services from the colonial era onward. The NGO revolution of the recent decades has only accentuated the pattern, to the point where many of the key governmental relations that servicer </w:t>
      </w:r>
      <w:proofErr w:type="spellStart"/>
      <w:r w:rsidRPr="00EF27AA">
        <w:rPr>
          <w:sz w:val="16"/>
          <w:szCs w:val="22"/>
        </w:rPr>
        <w:t>eceiving</w:t>
      </w:r>
      <w:proofErr w:type="spellEnd"/>
      <w:r w:rsidRPr="00EF27AA">
        <w:rPr>
          <w:sz w:val="16"/>
          <w:szCs w:val="22"/>
        </w:rPr>
        <w:t xml:space="preserve"> Africans have are not with state bureaucracies, but with NGOs funded by transnational philanthropic foundations. </w:t>
      </w:r>
      <w:r w:rsidRPr="00EF27AA">
        <w:rPr>
          <w:rStyle w:val="StyleBoldUnderline"/>
          <w:szCs w:val="22"/>
        </w:rPr>
        <w:t xml:space="preserve">The most common left response to this </w:t>
      </w:r>
      <w:proofErr w:type="spellStart"/>
      <w:r w:rsidRPr="00EF27AA">
        <w:rPr>
          <w:rStyle w:val="StyleBoldUnderline"/>
          <w:szCs w:val="22"/>
        </w:rPr>
        <w:t>transnationalization</w:t>
      </w:r>
      <w:proofErr w:type="spellEnd"/>
      <w:r w:rsidRPr="00EF27AA">
        <w:rPr>
          <w:rStyle w:val="StyleBoldUnderline"/>
          <w:szCs w:val="22"/>
        </w:rPr>
        <w:t xml:space="preserve"> of ‘the social’ has been to oppose such developments (again, the ‘anti’), and to defend the sovereignty o</w:t>
      </w:r>
      <w:r w:rsidRPr="00EF27AA">
        <w:rPr>
          <w:sz w:val="16"/>
          <w:szCs w:val="22"/>
        </w:rPr>
        <w:t xml:space="preserve">f African </w:t>
      </w:r>
      <w:r w:rsidRPr="00EF27AA">
        <w:rPr>
          <w:rStyle w:val="StyleBoldUnderline"/>
          <w:szCs w:val="22"/>
        </w:rPr>
        <w:t>states</w:t>
      </w:r>
      <w:r w:rsidRPr="00EF27AA">
        <w:rPr>
          <w:sz w:val="16"/>
          <w:szCs w:val="22"/>
        </w:rPr>
        <w:t xml:space="preserve">, which are imagined as being (at least potentially) the agents of development and resistors of imperialism. </w:t>
      </w:r>
      <w:r w:rsidRPr="00EF27AA">
        <w:rPr>
          <w:rStyle w:val="BoldUnderlineChar"/>
          <w:rFonts w:ascii="Calibri" w:eastAsia="Calibri" w:hAnsi="Calibri"/>
          <w:sz w:val="22"/>
          <w:szCs w:val="22"/>
        </w:rPr>
        <w:t>Such stances have sometimes been justified, but they have not led to very effective forms of politics</w:t>
      </w:r>
      <w:r w:rsidRPr="00EF27AA">
        <w:rPr>
          <w:sz w:val="16"/>
          <w:szCs w:val="22"/>
        </w:rPr>
        <w:t xml:space="preserve">. </w:t>
      </w:r>
      <w:r w:rsidRPr="00EF27AA">
        <w:rPr>
          <w:rStyle w:val="StyleBoldUnderline"/>
          <w:szCs w:val="22"/>
        </w:rPr>
        <w:t>Might another sort of left politics not be possible – one that would look forward and try to identify new possibilities and openings in the current transnational regime</w:t>
      </w:r>
      <w:r w:rsidRPr="00EF27AA">
        <w:rPr>
          <w:sz w:val="16"/>
          <w:szCs w:val="22"/>
        </w:rPr>
        <w:t xml:space="preserve">, </w:t>
      </w:r>
      <w:r w:rsidRPr="00EF27AA">
        <w:rPr>
          <w:rStyle w:val="BoldUnderlineChar"/>
          <w:rFonts w:ascii="Calibri" w:eastAsia="Calibri" w:hAnsi="Calibri"/>
          <w:sz w:val="22"/>
          <w:szCs w:val="22"/>
        </w:rPr>
        <w:t>instead of looking back to an (often misremembered or idealized) era of sovereign ‘developmental states’</w:t>
      </w:r>
      <w:r w:rsidRPr="00EF27AA">
        <w:rPr>
          <w:rStyle w:val="StyleBoldUnderline"/>
          <w:szCs w:val="22"/>
        </w:rPr>
        <w:t>? And (crucially for my purposes here), might it not be possible to identify or discover new ‘arts of government’ that might take advantage of (rather than simply fighting against) recent transformations in the spatial organization of government and social assistance?</w:t>
      </w:r>
      <w:r w:rsidRPr="00EF27AA">
        <w:rPr>
          <w:sz w:val="16"/>
          <w:szCs w:val="22"/>
        </w:rPr>
        <w:t xml:space="preserve"> This is the sort of rethinking that will be necessary if we are to get beyond the politics of the ‘anti’ and arrive at a convincing response to Foucault’s challenge to develop a true left art of government. </w:t>
      </w:r>
      <w:r w:rsidRPr="00EF27AA">
        <w:rPr>
          <w:rStyle w:val="StyleBoldUnderline"/>
          <w:szCs w:val="22"/>
        </w:rPr>
        <w:t>Such rethinking will have to be willing to decenter the two sacred touchstones of 20th-century progressive politics – the worker and the nation-state – while finding or reinventing techniques of government that can gain traction in settings where most of ‘the masses’ are not workers, and most social services are not delivered by state</w:t>
      </w:r>
      <w:r w:rsidRPr="00EF27AA">
        <w:rPr>
          <w:sz w:val="16"/>
          <w:szCs w:val="22"/>
        </w:rPr>
        <w:t xml:space="preserve">s. </w:t>
      </w:r>
      <w:r w:rsidRPr="00EF27AA">
        <w:rPr>
          <w:rStyle w:val="BoldUnderlineChar"/>
          <w:rFonts w:ascii="Calibri" w:eastAsia="Calibri" w:hAnsi="Calibri"/>
          <w:sz w:val="22"/>
          <w:szCs w:val="22"/>
        </w:rPr>
        <w:t>In such circumstances, simply attacking ‘neo-liberalism’</w:t>
      </w:r>
      <w:r w:rsidRPr="00EF27AA">
        <w:rPr>
          <w:sz w:val="16"/>
          <w:szCs w:val="22"/>
        </w:rPr>
        <w:t xml:space="preserve"> and defending ‘the welfare state’ </w:t>
      </w:r>
      <w:r w:rsidRPr="00EF27AA">
        <w:rPr>
          <w:rStyle w:val="BoldUnderlineChar"/>
          <w:rFonts w:ascii="Calibri" w:eastAsia="Calibri" w:hAnsi="Calibri"/>
          <w:sz w:val="22"/>
          <w:szCs w:val="22"/>
        </w:rPr>
        <w:t>is not terribly helpful</w:t>
      </w:r>
      <w:r w:rsidRPr="00EF27AA">
        <w:rPr>
          <w:sz w:val="16"/>
          <w:szCs w:val="22"/>
        </w:rPr>
        <w:t xml:space="preserve">. What is needed instead is a revitalized notion of the political good – and of what ‘social assistance’ might mean in a world where so many of the assumptions of the Keynesian welfare state no longer obtain. In matters of ‘social policy’, Foucault’s 1983 observation remains true nearly a quarter-century later: We are still bound up with an outlook that was formed between 1920 and 1940, mainly under the influence of </w:t>
      </w:r>
      <w:proofErr w:type="spellStart"/>
      <w:r w:rsidRPr="00EF27AA">
        <w:rPr>
          <w:sz w:val="16"/>
          <w:szCs w:val="22"/>
        </w:rPr>
        <w:t>Beveridge</w:t>
      </w:r>
      <w:proofErr w:type="spellEnd"/>
      <w:r w:rsidRPr="00EF27AA">
        <w:rPr>
          <w:sz w:val="16"/>
          <w:szCs w:val="22"/>
        </w:rPr>
        <w:t xml:space="preserve">, a man who was born over a hundred years ago. For the moment . . . we completely lack the intellectual tools necessary to envisage in new terms the form in which we might attain what we are looking for. (Foucault, 1988b: 166) My recent work is concerned with empirical domains in which some of the conceptual innovation that Foucault called for may be under way. </w:t>
      </w:r>
      <w:proofErr w:type="gramStart"/>
      <w:r w:rsidRPr="00EF27AA">
        <w:rPr>
          <w:rStyle w:val="StyleBoldUnderline"/>
          <w:szCs w:val="22"/>
        </w:rPr>
        <w:t>Perhaps the most provocative finding to date is that some of the most interesting and promising new forms of government being devised seem to be taking market mechanisms that we are used to associating with neo-liberalism</w:t>
      </w:r>
      <w:r w:rsidRPr="00EF27AA">
        <w:rPr>
          <w:sz w:val="16"/>
          <w:szCs w:val="22"/>
        </w:rPr>
        <w:t xml:space="preserve">, </w:t>
      </w:r>
      <w:r w:rsidRPr="00EF27AA">
        <w:rPr>
          <w:rStyle w:val="StyleBoldUnderline"/>
          <w:szCs w:val="22"/>
        </w:rPr>
        <w:t>and putting them to new political use</w:t>
      </w:r>
      <w:r w:rsidRPr="00EF27AA">
        <w:rPr>
          <w:sz w:val="16"/>
          <w:szCs w:val="22"/>
        </w:rPr>
        <w:t>s.</w:t>
      </w:r>
      <w:proofErr w:type="gramEnd"/>
      <w:r w:rsidRPr="00EF27AA">
        <w:rPr>
          <w:sz w:val="16"/>
          <w:szCs w:val="22"/>
        </w:rPr>
        <w:t xml:space="preserve"> Consider, for instance, new anti-poverty programs in southern Africa that seek to provide cash support for incomes, and thus (in theory) harness markets to the task of meeting the needs of the poor. This is happening in several African countries, but also in a great many other postcolonial states – from Brazil and Venezuela to Mexico and Bangladesh – where leftist and rightist regimes alike have seen fit to introduce policies that transfer cash directly into the hands of the poor (</w:t>
      </w:r>
      <w:proofErr w:type="spellStart"/>
      <w:r w:rsidRPr="00EF27AA">
        <w:rPr>
          <w:sz w:val="16"/>
          <w:szCs w:val="22"/>
        </w:rPr>
        <w:t>Fiszbein</w:t>
      </w:r>
      <w:proofErr w:type="spellEnd"/>
      <w:r w:rsidRPr="00EF27AA">
        <w:rPr>
          <w:sz w:val="16"/>
          <w:szCs w:val="22"/>
        </w:rPr>
        <w:t xml:space="preserve"> and </w:t>
      </w:r>
      <w:proofErr w:type="spellStart"/>
      <w:r w:rsidRPr="00EF27AA">
        <w:rPr>
          <w:sz w:val="16"/>
          <w:szCs w:val="22"/>
        </w:rPr>
        <w:t>Schady</w:t>
      </w:r>
      <w:proofErr w:type="spellEnd"/>
      <w:r w:rsidRPr="00EF27AA">
        <w:rPr>
          <w:sz w:val="16"/>
          <w:szCs w:val="22"/>
        </w:rPr>
        <w:t>, 2009; cf. Ferguson, 2010). The South African Basic Income Grant campaign is the example I know best. This involves a proposal to deal with a crisis of persistent poverty by providing a small unconditional minimum monthly payment to all. The argument goes like this: markets are not working for poor people because they are too poor to participate in them. Government programs are not working for them because the state is inefficient. So: provide income support directly, in the form of cash, then say to the poor: ‘</w:t>
      </w:r>
      <w:proofErr w:type="gramStart"/>
      <w:r w:rsidRPr="00EF27AA">
        <w:rPr>
          <w:sz w:val="16"/>
          <w:szCs w:val="22"/>
        </w:rPr>
        <w:t>You</w:t>
      </w:r>
      <w:proofErr w:type="gramEnd"/>
      <w:r w:rsidRPr="00EF27AA">
        <w:rPr>
          <w:sz w:val="16"/>
          <w:szCs w:val="22"/>
        </w:rPr>
        <w:t xml:space="preserve"> are now empowered to solve your own problems in the way you see best.’ In contrast to older forms of ‘welfare’ assistance, the claim is that such grants rely on poor people’s own ability to solve their own problems, without imposing the policing, paternalism and surveillance of the traditional welfare state. The ‘social’ of the social welfare state is largely discarded, in this scheme. Assistance is largely decoupled from </w:t>
      </w:r>
      <w:proofErr w:type="spellStart"/>
      <w:r w:rsidRPr="00EF27AA">
        <w:rPr>
          <w:sz w:val="16"/>
          <w:szCs w:val="22"/>
        </w:rPr>
        <w:t>familistic</w:t>
      </w:r>
      <w:proofErr w:type="spellEnd"/>
      <w:r w:rsidRPr="00EF27AA">
        <w:rPr>
          <w:sz w:val="16"/>
          <w:szCs w:val="22"/>
        </w:rPr>
        <w:t xml:space="preserve"> assumptions and insurance rationality alike, while the state is imagined as both universally engaged (as a kind of direct provider for each and every citizen) and maximally disengaged (taking no real interest in shaping the conduct of those under its care, who are seen as knowing their own needs better than the state does). (See Standing and Samson, 2003; </w:t>
      </w:r>
      <w:proofErr w:type="spellStart"/>
      <w:r w:rsidRPr="00EF27AA">
        <w:rPr>
          <w:sz w:val="16"/>
          <w:szCs w:val="22"/>
        </w:rPr>
        <w:t>Barchiesi</w:t>
      </w:r>
      <w:proofErr w:type="spellEnd"/>
      <w:r w:rsidRPr="00EF27AA">
        <w:rPr>
          <w:sz w:val="16"/>
          <w:szCs w:val="22"/>
        </w:rPr>
        <w:t xml:space="preserve">, 20007; Ferguson, 2007.) Similar new lines of thought are visible in recent campaigns for an increased role for direct cash transfers in many forms of social and humanitarian policy. For instance, an increasingly influential argument in the area of humanitarian assistance maintains that hunger is best dealt with by boosting the purchasing power of those at risk, rather than by distributing food aid. The current international food aid system involves taking excess grain (produced under subsidized conditions in rich countries) and transporting it to places (largely in Africa) where people are at risk of hunger. Following </w:t>
      </w:r>
      <w:proofErr w:type="spellStart"/>
      <w:r w:rsidRPr="00EF27AA">
        <w:rPr>
          <w:sz w:val="16"/>
          <w:szCs w:val="22"/>
        </w:rPr>
        <w:t>Amartya</w:t>
      </w:r>
      <w:proofErr w:type="spellEnd"/>
      <w:r w:rsidRPr="00EF27AA">
        <w:rPr>
          <w:sz w:val="16"/>
          <w:szCs w:val="22"/>
        </w:rPr>
        <w:t xml:space="preserve"> </w:t>
      </w:r>
      <w:proofErr w:type="spellStart"/>
      <w:r w:rsidRPr="00EF27AA">
        <w:rPr>
          <w:sz w:val="16"/>
          <w:szCs w:val="22"/>
        </w:rPr>
        <w:t>Sen</w:t>
      </w:r>
      <w:proofErr w:type="spellEnd"/>
      <w:r w:rsidRPr="00EF27AA">
        <w:rPr>
          <w:sz w:val="16"/>
          <w:szCs w:val="22"/>
        </w:rPr>
        <w:t xml:space="preserve">, critics have long noted the perverse effects of this: depressing producer prices for local farmers, and damaging the local institutions for producing and distributing food crops. Once food aid has arrived, local food production often never recovers, and the ‘temporary’ crisis becomes permanent. As an alternative, </w:t>
      </w:r>
      <w:proofErr w:type="spellStart"/>
      <w:r w:rsidRPr="00EF27AA">
        <w:rPr>
          <w:sz w:val="16"/>
          <w:szCs w:val="22"/>
        </w:rPr>
        <w:t>Sen’s</w:t>
      </w:r>
      <w:proofErr w:type="spellEnd"/>
      <w:r w:rsidRPr="00EF27AA">
        <w:rPr>
          <w:sz w:val="16"/>
          <w:szCs w:val="22"/>
        </w:rPr>
        <w:t xml:space="preserve"> followers have pushed for cash payments to be made directly to those at risk of food deficit. People with money in their pockets, </w:t>
      </w:r>
      <w:proofErr w:type="spellStart"/>
      <w:r w:rsidRPr="00EF27AA">
        <w:rPr>
          <w:sz w:val="16"/>
          <w:szCs w:val="22"/>
        </w:rPr>
        <w:t>Sen</w:t>
      </w:r>
      <w:proofErr w:type="spellEnd"/>
      <w:r w:rsidRPr="00EF27AA">
        <w:rPr>
          <w:sz w:val="16"/>
          <w:szCs w:val="22"/>
        </w:rPr>
        <w:t xml:space="preserve"> points out, do not starve. And the economic chain of events that is set in motion by boosting purchasing power leads (through market forces) to increased capacity for local production and distribution (</w:t>
      </w:r>
      <w:proofErr w:type="spellStart"/>
      <w:r w:rsidRPr="00EF27AA">
        <w:rPr>
          <w:sz w:val="16"/>
          <w:szCs w:val="22"/>
        </w:rPr>
        <w:t>Sen</w:t>
      </w:r>
      <w:proofErr w:type="spellEnd"/>
      <w:r w:rsidRPr="00EF27AA">
        <w:rPr>
          <w:sz w:val="16"/>
          <w:szCs w:val="22"/>
        </w:rPr>
        <w:t xml:space="preserve">, 1983; </w:t>
      </w:r>
      <w:proofErr w:type="spellStart"/>
      <w:r w:rsidRPr="00EF27AA">
        <w:rPr>
          <w:sz w:val="16"/>
          <w:szCs w:val="22"/>
        </w:rPr>
        <w:t>Dreze</w:t>
      </w:r>
      <w:proofErr w:type="spellEnd"/>
      <w:r w:rsidRPr="00EF27AA">
        <w:rPr>
          <w:sz w:val="16"/>
          <w:szCs w:val="22"/>
        </w:rPr>
        <w:t xml:space="preserve"> and </w:t>
      </w:r>
      <w:proofErr w:type="spellStart"/>
      <w:r w:rsidRPr="00EF27AA">
        <w:rPr>
          <w:sz w:val="16"/>
          <w:szCs w:val="22"/>
        </w:rPr>
        <w:t>Sen</w:t>
      </w:r>
      <w:proofErr w:type="spellEnd"/>
      <w:r w:rsidRPr="00EF27AA">
        <w:rPr>
          <w:sz w:val="16"/>
          <w:szCs w:val="22"/>
        </w:rPr>
        <w:t xml:space="preserve">, 1991). The argument recalls Jane </w:t>
      </w:r>
      <w:proofErr w:type="spellStart"/>
      <w:r w:rsidRPr="00EF27AA">
        <w:rPr>
          <w:sz w:val="16"/>
          <w:szCs w:val="22"/>
        </w:rPr>
        <w:t>Guyer’s</w:t>
      </w:r>
      <w:proofErr w:type="spellEnd"/>
      <w:r w:rsidRPr="00EF27AA">
        <w:rPr>
          <w:sz w:val="16"/>
          <w:szCs w:val="22"/>
        </w:rPr>
        <w:t xml:space="preserve"> groundbreaking work on feeding African cities (1989). Consider, </w:t>
      </w:r>
      <w:proofErr w:type="spellStart"/>
      <w:r w:rsidRPr="00EF27AA">
        <w:rPr>
          <w:sz w:val="16"/>
          <w:szCs w:val="22"/>
        </w:rPr>
        <w:t>Guyer</w:t>
      </w:r>
      <w:proofErr w:type="spellEnd"/>
      <w:r w:rsidRPr="00EF27AA">
        <w:rPr>
          <w:sz w:val="16"/>
          <w:szCs w:val="22"/>
        </w:rPr>
        <w:t xml:space="preserve"> suggests, how food ends up in bellies in the vast mega-cities of West Africa such as Lagos. The logistical task of moving thousands of tons of food each day </w:t>
      </w:r>
      <w:proofErr w:type="spellStart"/>
      <w:r w:rsidRPr="00EF27AA">
        <w:rPr>
          <w:sz w:val="16"/>
          <w:szCs w:val="22"/>
        </w:rPr>
        <w:t>fromthousands</w:t>
      </w:r>
      <w:proofErr w:type="spellEnd"/>
      <w:r w:rsidRPr="00EF27AA">
        <w:rPr>
          <w:sz w:val="16"/>
          <w:szCs w:val="22"/>
        </w:rPr>
        <w:t xml:space="preserve"> of local producers to millions of urban </w:t>
      </w:r>
      <w:proofErr w:type="spellStart"/>
      <w:r w:rsidRPr="00EF27AA">
        <w:rPr>
          <w:sz w:val="16"/>
          <w:szCs w:val="22"/>
        </w:rPr>
        <w:t>consumerswould</w:t>
      </w:r>
      <w:proofErr w:type="spellEnd"/>
      <w:r w:rsidRPr="00EF27AA">
        <w:rPr>
          <w:sz w:val="16"/>
          <w:szCs w:val="22"/>
        </w:rPr>
        <w:t xml:space="preserve"> be beyond the organizational capacity of any state (to say nothing of the less-than-exemplary Nigerian one). Here, market mechanisms, drawing on the power of vast self-organizing networks, are very powerful, and very efficient. Such forms of organization must appear especially attractive where states lack capacity (and let us remember how many progressive dreams in Africa have crashed on the rocks of low state capacity). </w:t>
      </w:r>
      <w:r w:rsidRPr="00EF27AA">
        <w:rPr>
          <w:rStyle w:val="StyleBoldUnderline"/>
          <w:szCs w:val="22"/>
        </w:rPr>
        <w:t xml:space="preserve">Why should relying on this sort of mechanism be inherently </w:t>
      </w:r>
      <w:proofErr w:type="gramStart"/>
      <w:r w:rsidRPr="00EF27AA">
        <w:rPr>
          <w:rStyle w:val="StyleBoldUnderline"/>
          <w:szCs w:val="22"/>
        </w:rPr>
        <w:t>right-wing</w:t>
      </w:r>
      <w:proofErr w:type="gramEnd"/>
      <w:r w:rsidRPr="00EF27AA">
        <w:rPr>
          <w:rStyle w:val="StyleBoldUnderline"/>
          <w:szCs w:val="22"/>
        </w:rPr>
        <w:t>?</w:t>
      </w:r>
      <w:r w:rsidRPr="00EF27AA">
        <w:rPr>
          <w:sz w:val="16"/>
          <w:szCs w:val="22"/>
        </w:rPr>
        <w:t xml:space="preserve"> Well, the answer is obvious: </w:t>
      </w:r>
      <w:r w:rsidRPr="00EF27AA">
        <w:rPr>
          <w:rStyle w:val="StyleBoldUnderline"/>
          <w:szCs w:val="22"/>
        </w:rPr>
        <w:t xml:space="preserve">markets serve only those with purchasing power. </w:t>
      </w:r>
      <w:r w:rsidRPr="00EF27AA">
        <w:rPr>
          <w:sz w:val="16"/>
          <w:szCs w:val="22"/>
        </w:rPr>
        <w:t xml:space="preserve">But </w:t>
      </w:r>
      <w:r w:rsidRPr="00EF27AA">
        <w:rPr>
          <w:rStyle w:val="StyleBoldUnderline"/>
          <w:szCs w:val="22"/>
        </w:rPr>
        <w:t>the food aid example shows a way of redirecting markets toward the poor</w:t>
      </w:r>
      <w:r w:rsidRPr="00EF27AA">
        <w:rPr>
          <w:sz w:val="16"/>
          <w:szCs w:val="22"/>
        </w:rPr>
        <w:t xml:space="preserve">, by intervening not to restrict the market, but to boost purchasing power. I </w:t>
      </w:r>
      <w:r w:rsidRPr="00EF27AA">
        <w:rPr>
          <w:rStyle w:val="StyleBoldUnderline"/>
          <w:szCs w:val="22"/>
        </w:rPr>
        <w:t>have become convinced that (at least in the case of food aid) this is good public policy. Is it also neo-liberal? Perhaps that is not the right question</w:t>
      </w:r>
      <w:r w:rsidRPr="00EF27AA">
        <w:rPr>
          <w:sz w:val="16"/>
          <w:szCs w:val="22"/>
        </w:rPr>
        <w:t xml:space="preserve">. Let us rather ask: </w:t>
      </w:r>
      <w:r w:rsidRPr="00EF27AA">
        <w:rPr>
          <w:rStyle w:val="StyleBoldUnderline"/>
          <w:szCs w:val="22"/>
        </w:rPr>
        <w:t>Are there specific sorts of social policy that might draw on characteristic neo-liberal ‘moves’</w:t>
      </w:r>
      <w:r w:rsidRPr="00EF27AA">
        <w:rPr>
          <w:sz w:val="16"/>
          <w:szCs w:val="22"/>
        </w:rPr>
        <w:t xml:space="preserve"> (like using markets to deliver services) </w:t>
      </w:r>
      <w:r w:rsidRPr="00EF27AA">
        <w:rPr>
          <w:rStyle w:val="StyleBoldUnderline"/>
          <w:szCs w:val="22"/>
        </w:rPr>
        <w:t>that would also be genuinely pro-poor</w:t>
      </w:r>
      <w:r w:rsidRPr="00EF27AA">
        <w:rPr>
          <w:sz w:val="16"/>
          <w:szCs w:val="22"/>
        </w:rPr>
        <w:t xml:space="preserve">? That seems to me a question worth asking. </w:t>
      </w:r>
      <w:r w:rsidRPr="00EF27AA">
        <w:rPr>
          <w:rStyle w:val="StyleBoldUnderline"/>
          <w:szCs w:val="22"/>
        </w:rPr>
        <w:t>It seems clear that the governmental programs I have discussed here do draw on recognizably neo-liberal elements</w:t>
      </w:r>
      <w:r w:rsidRPr="00EF27AA">
        <w:rPr>
          <w:sz w:val="16"/>
          <w:szCs w:val="22"/>
        </w:rPr>
        <w:t xml:space="preserve"> (including the valorization of market efficiency, individual choice and autonomy; themes of entrepreneurship; and skepticism about the state as a service provider)</w:t>
      </w:r>
      <w:proofErr w:type="gramStart"/>
      <w:r w:rsidRPr="00EF27AA">
        <w:rPr>
          <w:sz w:val="16"/>
          <w:szCs w:val="22"/>
        </w:rPr>
        <w:t>.2</w:t>
      </w:r>
      <w:proofErr w:type="gramEnd"/>
      <w:r w:rsidRPr="00EF27AA">
        <w:rPr>
          <w:sz w:val="16"/>
          <w:szCs w:val="22"/>
        </w:rPr>
        <w:t xml:space="preserve"> </w:t>
      </w:r>
      <w:r w:rsidRPr="00EF27AA">
        <w:rPr>
          <w:rStyle w:val="StyleBoldUnderline"/>
          <w:szCs w:val="22"/>
        </w:rPr>
        <w:t>But those who advocate and fight for these policies would insist that they are, in fact ‘pro-poor’</w:t>
      </w:r>
      <w:r w:rsidRPr="00EF27AA">
        <w:rPr>
          <w:sz w:val="16"/>
          <w:szCs w:val="22"/>
        </w:rPr>
        <w:t xml:space="preserve">, and that they are ways of fighting against (rather than capitulating to) the growing inequality that recent ‘neo-liberal’ economic restructuring has produced. These claims, I think, are not easily dismissed. </w:t>
      </w:r>
      <w:r w:rsidRPr="00EF27AA">
        <w:rPr>
          <w:rStyle w:val="BoldUnderlineChar"/>
          <w:rFonts w:ascii="Calibri" w:eastAsia="Calibri" w:hAnsi="Calibri"/>
          <w:sz w:val="22"/>
          <w:szCs w:val="22"/>
        </w:rPr>
        <w:t>And this, in turn, raises the fascinating possibility that the ‘neo-liberal’ and the ‘pro-poor’ may not be so automatically opposed as we are used to supposing</w:t>
      </w:r>
      <w:r w:rsidRPr="00EF27AA">
        <w:rPr>
          <w:sz w:val="16"/>
          <w:szCs w:val="22"/>
        </w:rPr>
        <w:t xml:space="preserve">. What is </w:t>
      </w:r>
      <w:r w:rsidRPr="00EF27AA">
        <w:rPr>
          <w:rStyle w:val="StyleBoldUnderline"/>
          <w:szCs w:val="22"/>
        </w:rPr>
        <w:t>of special interest here is the way that certain sorts of new progressive initiatives may involve not simply ‘opposing the neo-liberal project’, but appropriating key mechanisms of neo-liberal government for different ends</w:t>
      </w:r>
      <w:r w:rsidRPr="00EF27AA">
        <w:rPr>
          <w:sz w:val="16"/>
          <w:szCs w:val="22"/>
        </w:rPr>
        <w:t xml:space="preserve">. This does not mean that these political projects are therefore suspect – ‘contaminated’ by their association with neo-liberal rationality. </w:t>
      </w:r>
      <w:r w:rsidRPr="00EF27AA">
        <w:rPr>
          <w:rStyle w:val="StyleBoldUnderline"/>
          <w:szCs w:val="22"/>
        </w:rPr>
        <w:t>Rather, it means that they are appropriating certain characteristic neo-liberal ‘moves’</w:t>
      </w:r>
      <w:r w:rsidRPr="00EF27AA">
        <w:rPr>
          <w:sz w:val="16"/>
          <w:szCs w:val="22"/>
        </w:rPr>
        <w:t xml:space="preserve"> (and I think of these discursive and programmatic moves as analogous to the moves one might make in a game) </w:t>
      </w:r>
      <w:r w:rsidRPr="00EF27AA">
        <w:rPr>
          <w:rStyle w:val="StyleBoldUnderline"/>
          <w:szCs w:val="22"/>
        </w:rPr>
        <w:t xml:space="preserve">that while recognizably ‘neo-liberal’, can be used for quite different purposes than that term usually implies. </w:t>
      </w:r>
      <w:r w:rsidRPr="00EF27AA">
        <w:rPr>
          <w:sz w:val="16"/>
          <w:szCs w:val="22"/>
        </w:rPr>
        <w:t>As I have argued in a related paper (Ferguson, 2010), this situation may be analogous to the way that statistical techniques that were developed in the 19th century for calculating the probabilities of workplace injuries eventually became building blocks of the insurance techniques that enabled the rise of the welfare state. Such techniques were originally developed in the 19th century by large employers to control costs, but they eventually became the technical basis for social insurance, and ultimately helped enable unprecedented gains for the working class across much of the world (</w:t>
      </w:r>
      <w:proofErr w:type="spellStart"/>
      <w:r w:rsidRPr="00EF27AA">
        <w:rPr>
          <w:sz w:val="16"/>
          <w:szCs w:val="22"/>
        </w:rPr>
        <w:t>Ewald</w:t>
      </w:r>
      <w:proofErr w:type="spellEnd"/>
      <w:r w:rsidRPr="00EF27AA">
        <w:rPr>
          <w:sz w:val="16"/>
          <w:szCs w:val="22"/>
        </w:rPr>
        <w:t xml:space="preserve">, 1986). Techniques have no necessary loyalty to the political program within which they were developed, and mechanisms of government that were invented to serve one purpose can easily enough be appropriated for surprising other uses. ‘Market’ techniques of government such as those I have discussed were, like workplace statistics, undoubtedly conservative in their original uses. But it seems at least possible that they may be in the process of being creatively appropriated, and repurposed for different and more progressive sorts of ends. </w:t>
      </w:r>
      <w:r w:rsidRPr="00EF27AA">
        <w:rPr>
          <w:rStyle w:val="StyleBoldUnderline"/>
          <w:szCs w:val="22"/>
        </w:rPr>
        <w:t>To be sure: we need to be skeptical about the facile idea that problems of poor people can be solved simply by inviting them to participate in markets and enterprise</w:t>
      </w:r>
      <w:r w:rsidRPr="00EF27AA">
        <w:rPr>
          <w:sz w:val="16"/>
          <w:szCs w:val="22"/>
        </w:rPr>
        <w:t xml:space="preserve">. Such claims (which often ascribe almost magical transformative powers to such unlikely vehicles as ‘social entrepreneurship’ or ‘microcredit’) are almost always misleading, and often fraudulent. But </w:t>
      </w:r>
      <w:r w:rsidRPr="00EF27AA">
        <w:rPr>
          <w:rStyle w:val="StyleBoldUnderline"/>
          <w:szCs w:val="22"/>
        </w:rPr>
        <w:t>it would be a mistake to dismiss the coupling of pro-poor social policy with market mechanisms out of hand, out of a reflexive sense that the latter are ‘neo-liberal’ and thus ‘bad’</w:t>
      </w:r>
      <w:r w:rsidRPr="00EF27AA">
        <w:rPr>
          <w:sz w:val="16"/>
          <w:szCs w:val="22"/>
        </w:rPr>
        <w:t xml:space="preserve">. Again, my interest here is in the potential mobility of a set of governmental devices. These devices originated within a neo-liberal project that deserves all the criticism it gets. But they may be in the process of being redeployed in creative ways. </w:t>
      </w:r>
      <w:r w:rsidRPr="00EF27AA">
        <w:rPr>
          <w:rStyle w:val="StyleBoldUnderline"/>
          <w:szCs w:val="22"/>
        </w:rPr>
        <w:t xml:space="preserve">If so, some emergent political initiatives that might appear at first blush to be worryingly ‘neo-liberal’ may, on closer inspection, amount to something a good deal more hopeful. </w:t>
      </w:r>
      <w:r w:rsidRPr="00EF27AA">
        <w:rPr>
          <w:rStyle w:val="BoldUnderlineChar"/>
          <w:rFonts w:ascii="Calibri" w:eastAsia="Calibri" w:hAnsi="Calibri"/>
          <w:sz w:val="22"/>
          <w:szCs w:val="22"/>
        </w:rPr>
        <w:t>This leaves us with a politics that requires more of us than simply denouncing neo-liberalism</w:t>
      </w:r>
      <w:r w:rsidRPr="00EF27AA">
        <w:rPr>
          <w:sz w:val="16"/>
          <w:szCs w:val="22"/>
        </w:rPr>
        <w:t xml:space="preserve">. The political demands and policy measures I have mentioned here (whether conditional cash transfers, basic income, or cash-based food aid) do not merit, I think, either wholesale denunciation or uncritical acceptance. Instead, they call on us to remain skeptical and vigilant, but also curious and hopeful. They leave us less with strong opinions than with the sense that we need to think about them a bit more, and learn a bit more about the specific empirical </w:t>
      </w:r>
      <w:proofErr w:type="gramStart"/>
      <w:r w:rsidRPr="00EF27AA">
        <w:rPr>
          <w:sz w:val="16"/>
          <w:szCs w:val="22"/>
        </w:rPr>
        <w:t>effects</w:t>
      </w:r>
      <w:proofErr w:type="gramEnd"/>
      <w:r w:rsidRPr="00EF27AA">
        <w:rPr>
          <w:sz w:val="16"/>
          <w:szCs w:val="22"/>
        </w:rPr>
        <w:t xml:space="preserve"> that they may produce. Are cash transfers, for instance, a device for demobilizing the poor (as some traditional Marxists claim) – effectively buying the political quiescence of those who have the most to gain from radical social change for a paltry sum? Or do they have the contrary effect, as many proponents of basic income argue – opening up a new space of mobilization and political demand by radically decoupling labor and consumption and opening a new domain of </w:t>
      </w:r>
      <w:proofErr w:type="spellStart"/>
      <w:r w:rsidRPr="00EF27AA">
        <w:rPr>
          <w:sz w:val="16"/>
          <w:szCs w:val="22"/>
        </w:rPr>
        <w:t>decommodification</w:t>
      </w:r>
      <w:proofErr w:type="spellEnd"/>
      <w:r w:rsidRPr="00EF27AA">
        <w:rPr>
          <w:sz w:val="16"/>
          <w:szCs w:val="22"/>
        </w:rPr>
        <w:t xml:space="preserve">? This is not a question to be answered theoretically or ideologically; the only answer that really convinces is the empirical and experimental one: Let us find out! Such a stance, I suggest, brings us much closer toward a truly </w:t>
      </w:r>
      <w:proofErr w:type="spellStart"/>
      <w:r w:rsidRPr="00EF27AA">
        <w:rPr>
          <w:sz w:val="16"/>
          <w:szCs w:val="22"/>
        </w:rPr>
        <w:t>Foucauldian</w:t>
      </w:r>
      <w:proofErr w:type="spellEnd"/>
      <w:r w:rsidRPr="00EF27AA">
        <w:rPr>
          <w:sz w:val="16"/>
          <w:szCs w:val="22"/>
        </w:rPr>
        <w:t xml:space="preserve"> politics. </w:t>
      </w:r>
      <w:r w:rsidRPr="00EF27AA">
        <w:rPr>
          <w:rStyle w:val="StyleBoldUnderline"/>
          <w:szCs w:val="22"/>
        </w:rPr>
        <w:t>For politics, for Foucault, was always more about experimentation than denunciation</w:t>
      </w:r>
      <w:r w:rsidRPr="00EF27AA">
        <w:rPr>
          <w:sz w:val="16"/>
          <w:szCs w:val="22"/>
        </w:rPr>
        <w:t xml:space="preserve">. In an interview on social security, Foucault insisted that what was required for a progressive rethinking of social policy was not a theoretically derived ‘line’, </w:t>
      </w:r>
      <w:proofErr w:type="gramStart"/>
      <w:r w:rsidRPr="00EF27AA">
        <w:rPr>
          <w:sz w:val="16"/>
          <w:szCs w:val="22"/>
        </w:rPr>
        <w:t>but,</w:t>
      </w:r>
      <w:proofErr w:type="gramEnd"/>
      <w:r w:rsidRPr="00EF27AA">
        <w:rPr>
          <w:sz w:val="16"/>
          <w:szCs w:val="22"/>
        </w:rPr>
        <w:t xml:space="preserve"> as he put it, ‘a certain empiricism’. We have to transform the field of social institutions into a vast experimental field, in such a way as to decide which taps need turning, which bolts need to be loosened here or there, to get the desired </w:t>
      </w:r>
      <w:proofErr w:type="gramStart"/>
      <w:r w:rsidRPr="00EF27AA">
        <w:rPr>
          <w:sz w:val="16"/>
          <w:szCs w:val="22"/>
        </w:rPr>
        <w:t>change.</w:t>
      </w:r>
      <w:proofErr w:type="gramEnd"/>
      <w:r w:rsidRPr="00EF27AA">
        <w:rPr>
          <w:sz w:val="16"/>
          <w:szCs w:val="22"/>
        </w:rPr>
        <w:t xml:space="preserve"> . . . What we have to do . . . is to increase the experiments wherever possible in this particularly interesting and important area of social life. (Foucault, 1988b: 165) </w:t>
      </w:r>
      <w:r w:rsidRPr="00EF27AA">
        <w:rPr>
          <w:rStyle w:val="BoldUnderlineChar"/>
          <w:rFonts w:ascii="Calibri" w:eastAsia="Calibri" w:hAnsi="Calibri"/>
          <w:sz w:val="22"/>
          <w:szCs w:val="22"/>
        </w:rPr>
        <w:t>What this implies is a form of politics that has less to do with critique and denunciation than with experimentation and assessment</w:t>
      </w:r>
      <w:r w:rsidRPr="00EF27AA">
        <w:rPr>
          <w:sz w:val="16"/>
          <w:szCs w:val="22"/>
        </w:rPr>
        <w:t>. It is a matter not of refusing power, but rather exercising it in a way that would be provisional, reversible, and open to surprise</w:t>
      </w:r>
      <w:r w:rsidRPr="00EF27AA">
        <w:rPr>
          <w:rStyle w:val="StyleBoldUnderline"/>
          <w:szCs w:val="22"/>
        </w:rPr>
        <w:t>. If we are indeed to arrive at viable left ‘arts of government’, we will need to be open to the unexpected, ready to ‘increase the experiments wherever possible’, and attentive to the ways that governmental techniques originally deployed for nefarious purposes can be appropriated toward other ends</w:t>
      </w:r>
      <w:r w:rsidRPr="00EF27AA">
        <w:rPr>
          <w:sz w:val="16"/>
          <w:szCs w:val="22"/>
        </w:rPr>
        <w:t xml:space="preserve">. To </w:t>
      </w:r>
      <w:r w:rsidRPr="00EF27AA">
        <w:rPr>
          <w:rStyle w:val="BoldUnderlineChar"/>
          <w:rFonts w:ascii="Calibri" w:eastAsia="Calibri" w:hAnsi="Calibri"/>
          <w:sz w:val="22"/>
          <w:szCs w:val="22"/>
        </w:rPr>
        <w:t>do this, we will need to forgo the pleasures of the easy, dismissive critique, and instead turn a keen and sympathetic eye toward the rich world of actual social and political practice</w:t>
      </w:r>
      <w:r w:rsidRPr="00EF27AA">
        <w:rPr>
          <w:sz w:val="16"/>
          <w:szCs w:val="22"/>
        </w:rPr>
        <w:t xml:space="preserve">, the world of </w:t>
      </w:r>
      <w:proofErr w:type="gramStart"/>
      <w:r w:rsidRPr="00EF27AA">
        <w:rPr>
          <w:sz w:val="16"/>
          <w:szCs w:val="22"/>
        </w:rPr>
        <w:t>tap-turning</w:t>
      </w:r>
      <w:proofErr w:type="gramEnd"/>
      <w:r w:rsidRPr="00EF27AA">
        <w:rPr>
          <w:sz w:val="16"/>
          <w:szCs w:val="22"/>
        </w:rPr>
        <w:t xml:space="preserve"> and experimentation. That is a world still full of invention and surprise, where the landscape of political possibility and constraint that we have come to take for granted is being redrawn, even as we speak. </w:t>
      </w:r>
    </w:p>
    <w:p w14:paraId="47DDE37E" w14:textId="77777777" w:rsidR="00824C1F" w:rsidRPr="00EF27AA" w:rsidRDefault="00824C1F" w:rsidP="00824C1F">
      <w:pPr>
        <w:pStyle w:val="Heading4"/>
        <w:rPr>
          <w:rFonts w:ascii="Calibri" w:hAnsi="Calibri"/>
        </w:rPr>
      </w:pPr>
      <w:r w:rsidRPr="00EF27AA">
        <w:rPr>
          <w:rFonts w:ascii="Calibri" w:hAnsi="Calibri"/>
        </w:rPr>
        <w:t>3. No movements against neoliberalism-</w:t>
      </w:r>
      <w:proofErr w:type="spellStart"/>
      <w:r w:rsidRPr="00EF27AA">
        <w:rPr>
          <w:rFonts w:ascii="Calibri" w:hAnsi="Calibri"/>
        </w:rPr>
        <w:t>incrementalism</w:t>
      </w:r>
      <w:proofErr w:type="spellEnd"/>
      <w:r w:rsidRPr="00EF27AA">
        <w:rPr>
          <w:rFonts w:ascii="Calibri" w:hAnsi="Calibri"/>
        </w:rPr>
        <w:t xml:space="preserve"> pacifies resistance</w:t>
      </w:r>
    </w:p>
    <w:p w14:paraId="266D2294" w14:textId="77777777" w:rsidR="00824C1F" w:rsidRPr="00EF27AA" w:rsidRDefault="00824C1F" w:rsidP="00824C1F">
      <w:pPr>
        <w:rPr>
          <w:b/>
          <w:sz w:val="24"/>
        </w:rPr>
      </w:pPr>
      <w:proofErr w:type="spellStart"/>
      <w:r w:rsidRPr="00EF27AA">
        <w:rPr>
          <w:b/>
          <w:sz w:val="24"/>
        </w:rPr>
        <w:t>Stelzer</w:t>
      </w:r>
      <w:proofErr w:type="spellEnd"/>
      <w:r w:rsidRPr="00EF27AA">
        <w:rPr>
          <w:b/>
          <w:sz w:val="24"/>
        </w:rPr>
        <w:t>, Hudson Institute economic policy studies director, 2009</w:t>
      </w:r>
    </w:p>
    <w:p w14:paraId="43D45E62" w14:textId="77777777" w:rsidR="00824C1F" w:rsidRPr="00EF27AA" w:rsidRDefault="00824C1F" w:rsidP="00824C1F">
      <w:r w:rsidRPr="00EF27AA">
        <w:t xml:space="preserve">(Irwin, “Death of capitalism exaggerated”, </w:t>
      </w:r>
      <w:hyperlink r:id="rId8" w:history="1">
        <w:r w:rsidRPr="00EF27AA">
          <w:t>http://www.theaustralian.com.au/news/world/death-of-capitalism-exaggerated/story-e6frg6ux-1225783517725</w:t>
        </w:r>
      </w:hyperlink>
      <w:r w:rsidRPr="00EF27AA">
        <w:t>)</w:t>
      </w:r>
    </w:p>
    <w:p w14:paraId="4535AE8B" w14:textId="77777777" w:rsidR="00824C1F" w:rsidRPr="00EF27AA" w:rsidRDefault="00824C1F" w:rsidP="00824C1F">
      <w:pPr>
        <w:rPr>
          <w:rStyle w:val="BoldUnderlineChar"/>
          <w:rFonts w:ascii="Calibri" w:eastAsia="Calibri" w:hAnsi="Calibri"/>
          <w:sz w:val="22"/>
          <w:szCs w:val="22"/>
        </w:rPr>
      </w:pPr>
      <w:bookmarkStart w:id="1" w:name="_Toc333011415"/>
      <w:bookmarkStart w:id="2" w:name="_Toc333011802"/>
      <w:r w:rsidRPr="00EF27AA">
        <w:rPr>
          <w:rStyle w:val="StyleBoldUnderline"/>
          <w:szCs w:val="22"/>
        </w:rPr>
        <w:t>All of this is contrary to expectations</w:t>
      </w:r>
      <w:bookmarkEnd w:id="1"/>
      <w:bookmarkEnd w:id="2"/>
      <w:r w:rsidRPr="00EF27AA">
        <w:rPr>
          <w:sz w:val="16"/>
          <w:szCs w:val="22"/>
        </w:rPr>
        <w:t xml:space="preserve">. The communist </w:t>
      </w:r>
      <w:proofErr w:type="spellStart"/>
      <w:r w:rsidRPr="00EF27AA">
        <w:rPr>
          <w:sz w:val="16"/>
          <w:szCs w:val="22"/>
        </w:rPr>
        <w:t>spectre</w:t>
      </w:r>
      <w:proofErr w:type="spellEnd"/>
      <w:r w:rsidRPr="00EF27AA">
        <w:rPr>
          <w:sz w:val="16"/>
          <w:szCs w:val="22"/>
        </w:rPr>
        <w:t xml:space="preserve"> that Karl Marx confidently predicted would be haunting Europe is instead haunting Europe's left-wing parties, with even Vladimir Putin seeking to attract investment by re-</w:t>
      </w:r>
      <w:proofErr w:type="spellStart"/>
      <w:r w:rsidRPr="00EF27AA">
        <w:rPr>
          <w:sz w:val="16"/>
          <w:szCs w:val="22"/>
        </w:rPr>
        <w:t>privatising</w:t>
      </w:r>
      <w:proofErr w:type="spellEnd"/>
      <w:r w:rsidRPr="00EF27AA">
        <w:rPr>
          <w:sz w:val="16"/>
          <w:szCs w:val="22"/>
        </w:rPr>
        <w:t xml:space="preserve"> the firms he snatched. Which raises an interesting question: </w:t>
      </w:r>
      <w:r w:rsidRPr="00EF27AA">
        <w:rPr>
          <w:rStyle w:val="StyleBoldUnderline"/>
          <w:szCs w:val="22"/>
        </w:rPr>
        <w:t>why haven't the economic turmoil and rising unemployment led workers to the barricades</w:t>
      </w:r>
      <w:r w:rsidRPr="00EF27AA">
        <w:rPr>
          <w:sz w:val="16"/>
          <w:szCs w:val="22"/>
        </w:rPr>
        <w:t xml:space="preserve">, instead of to their bankers to renegotiate their mortgages? It might be because Spain's leftish government has proved less able to cope with economic collapse than countries with more centrist governments. Or because Britain, with a leftish government, is now the sick man of Europe, its financial sector in intensive care, </w:t>
      </w:r>
      <w:proofErr w:type="gramStart"/>
      <w:r w:rsidRPr="00EF27AA">
        <w:rPr>
          <w:sz w:val="16"/>
          <w:szCs w:val="22"/>
        </w:rPr>
        <w:t>its</w:t>
      </w:r>
      <w:proofErr w:type="gramEnd"/>
      <w:r w:rsidRPr="00EF27AA">
        <w:rPr>
          <w:sz w:val="16"/>
          <w:szCs w:val="22"/>
        </w:rPr>
        <w:t xml:space="preserve"> recovery likely to be the slowest in Europe, its prime credit rating threatened. Or it might be because </w:t>
      </w:r>
      <w:r w:rsidRPr="00EF27AA">
        <w:rPr>
          <w:rStyle w:val="StyleBoldUnderline"/>
          <w:szCs w:val="22"/>
        </w:rPr>
        <w:t>left-wing trade</w:t>
      </w:r>
      <w:r w:rsidRPr="00EF27AA">
        <w:rPr>
          <w:sz w:val="16"/>
          <w:szCs w:val="22"/>
        </w:rPr>
        <w:t xml:space="preserve"> unions, greedily demanding their public-sector members be exempted from the pain they want others to share, </w:t>
      </w:r>
      <w:r w:rsidRPr="00EF27AA">
        <w:rPr>
          <w:rStyle w:val="StyleBoldUnderline"/>
          <w:szCs w:val="22"/>
        </w:rPr>
        <w:t>have lost their credibility and ability to lead a leftward lurch</w:t>
      </w:r>
      <w:r w:rsidRPr="00EF27AA">
        <w:rPr>
          <w:sz w:val="16"/>
          <w:szCs w:val="22"/>
        </w:rPr>
        <w:t xml:space="preserve">. All of those factors contribute to the unexpected strength of the Right in a world in which a record number of families are being tossed out of their homes, and jobs have been disappearing by the million. </w:t>
      </w:r>
      <w:r w:rsidRPr="00EF27AA">
        <w:rPr>
          <w:rStyle w:val="StyleBoldUnderline"/>
          <w:szCs w:val="22"/>
        </w:rPr>
        <w:t xml:space="preserve">But even more important in promoting reform over revolution are three factors: the existence of democratic institutions; the condition of the unemployed; and the set of policies developed to cope with the recession. Democratic institutions give the aggrieved an outlet for </w:t>
      </w:r>
      <w:proofErr w:type="gramStart"/>
      <w:r w:rsidRPr="00EF27AA">
        <w:rPr>
          <w:rStyle w:val="StyleBoldUnderline"/>
          <w:szCs w:val="22"/>
        </w:rPr>
        <w:t>their</w:t>
      </w:r>
      <w:proofErr w:type="gramEnd"/>
      <w:r w:rsidRPr="00EF27AA">
        <w:rPr>
          <w:rStyle w:val="StyleBoldUnderline"/>
          <w:szCs w:val="22"/>
        </w:rPr>
        <w:t xml:space="preserve"> discontent, and hope they can change conditions they deem unsatisfactory. </w:t>
      </w:r>
      <w:r w:rsidRPr="00EF27AA">
        <w:rPr>
          <w:sz w:val="16"/>
          <w:szCs w:val="22"/>
        </w:rPr>
        <w:t xml:space="preserve">Don't like the way George W. Bush has skewed income distribution? Toss the Republicans out and elect a man who promises to tax the rich more heavily. Don't like Gordon Brown's tax increases? Toss him out and hope the Tories mean it when they promise at least to try to lower taxes. Result: angry voters but no rioters, unless one counts the </w:t>
      </w:r>
      <w:proofErr w:type="spellStart"/>
      <w:r w:rsidRPr="00EF27AA">
        <w:rPr>
          <w:sz w:val="16"/>
          <w:szCs w:val="22"/>
        </w:rPr>
        <w:t>nutters</w:t>
      </w:r>
      <w:proofErr w:type="spellEnd"/>
      <w:r w:rsidRPr="00EF27AA">
        <w:rPr>
          <w:sz w:val="16"/>
          <w:szCs w:val="22"/>
        </w:rPr>
        <w:t xml:space="preserve"> who break windows at McDonald's or storm banks in the City. Contrast that with China, where the disaffected have no choice but to take to the streets. Result: an estimated 10,000 riots this year protesting against job losses, arbitrary taxes and corruption. </w:t>
      </w:r>
      <w:r w:rsidRPr="00EF27AA">
        <w:rPr>
          <w:rStyle w:val="StyleBoldUnderline"/>
          <w:szCs w:val="22"/>
        </w:rPr>
        <w:t>A second factor explaining the Left's inability to profit from economic suffering is capitalism's ability to ad</w:t>
      </w:r>
      <w:r w:rsidRPr="00EF27AA">
        <w:rPr>
          <w:sz w:val="16"/>
          <w:szCs w:val="22"/>
        </w:rPr>
        <w:t xml:space="preserve">apt, demonstrated in the Great Depression of the 1930s. While a gaggle of bankers and fiscal conservatives held out for the status quo, Franklin D. Roosevelt and his experimenters began to weave a social safety net. In Britain, William </w:t>
      </w:r>
      <w:proofErr w:type="spellStart"/>
      <w:r w:rsidRPr="00EF27AA">
        <w:rPr>
          <w:sz w:val="16"/>
          <w:szCs w:val="22"/>
        </w:rPr>
        <w:t>Beveridge</w:t>
      </w:r>
      <w:proofErr w:type="spellEnd"/>
      <w:r w:rsidRPr="00EF27AA">
        <w:rPr>
          <w:sz w:val="16"/>
          <w:szCs w:val="22"/>
        </w:rPr>
        <w:t xml:space="preserve"> produced a report setting the stage for a similar, indeed stronger, net. Continental countries recovering from World War II did the same. So </w:t>
      </w:r>
      <w:r w:rsidRPr="00EF27AA">
        <w:rPr>
          <w:rStyle w:val="StyleBoldUnderline"/>
          <w:szCs w:val="22"/>
        </w:rPr>
        <w:t>unemployment no longer dooms a worker to close-to-starvation</w:t>
      </w:r>
      <w:r w:rsidRPr="00EF27AA">
        <w:rPr>
          <w:sz w:val="16"/>
          <w:szCs w:val="22"/>
        </w:rPr>
        <w:t>. Yes, civic institutions were able to soften the blow for the unemployed before the safety net was put in place, but they could not cope with pervasive protracted lay-offs. Also</w:t>
      </w:r>
      <w:r w:rsidRPr="00EF27AA">
        <w:rPr>
          <w:rStyle w:val="StyleBoldUnderline"/>
          <w:szCs w:val="22"/>
        </w:rPr>
        <w:t xml:space="preserve">, during this and other recessions, when prices for many items are coming down, the real living standard of those in work actually improves. </w:t>
      </w:r>
      <w:r w:rsidRPr="00EF27AA">
        <w:rPr>
          <w:sz w:val="16"/>
          <w:szCs w:val="22"/>
        </w:rPr>
        <w:t xml:space="preserve">In the US, somewhere between 85 per cent and 90 per cent of workers have kept their jobs, and now see their living costs declining as rents and other prices come down. </w:t>
      </w:r>
      <w:r w:rsidRPr="00EF27AA">
        <w:rPr>
          <w:rStyle w:val="StyleBoldUnderline"/>
          <w:szCs w:val="22"/>
        </w:rPr>
        <w:t>So the impetus to take to the streets is limited</w:t>
      </w:r>
      <w:r w:rsidRPr="00EF27AA">
        <w:rPr>
          <w:sz w:val="16"/>
          <w:szCs w:val="22"/>
        </w:rPr>
        <w:t xml:space="preserve">. </w:t>
      </w:r>
      <w:r w:rsidRPr="00EF27AA">
        <w:rPr>
          <w:rStyle w:val="StyleBoldUnderline"/>
          <w:szCs w:val="22"/>
        </w:rPr>
        <w:t>Then there are the steps taken by capitalist governments to limit the depth and duration of the downturn</w:t>
      </w:r>
      <w:r w:rsidRPr="00EF27AA">
        <w:rPr>
          <w:sz w:val="16"/>
          <w:szCs w:val="22"/>
        </w:rPr>
        <w:t xml:space="preserve">. As the economies of most of the big industrial countries imploded, policy went through two phases. </w:t>
      </w:r>
      <w:r w:rsidRPr="00EF27AA">
        <w:rPr>
          <w:rStyle w:val="StyleBoldUnderline"/>
          <w:szCs w:val="22"/>
        </w:rPr>
        <w:t>The first was triage - do what is necessary to prevent the financial system from collapse</w:t>
      </w:r>
      <w:r w:rsidRPr="00EF27AA">
        <w:rPr>
          <w:sz w:val="16"/>
          <w:szCs w:val="22"/>
        </w:rPr>
        <w:t xml:space="preserve">. Spend. Guarantee deposits to prevent runs on banks and money funds, bail out big banks, force relatively healthier institutions to take over sicker ones, mix all of this with rhetorical attacks on greedy bankers - the populist spoonful of sugar that made the bailouts go down with the voters - and stop the rot. </w:t>
      </w:r>
      <w:r w:rsidRPr="00EF27AA">
        <w:rPr>
          <w:rStyle w:val="StyleBoldUnderline"/>
          <w:szCs w:val="22"/>
        </w:rPr>
        <w:t>Meanwhile, have the central banks</w:t>
      </w:r>
      <w:r w:rsidRPr="00EF27AA">
        <w:rPr>
          <w:sz w:val="16"/>
          <w:szCs w:val="22"/>
        </w:rPr>
        <w:t xml:space="preserve"> dust off their dog-eared copies of Bagehot and </w:t>
      </w:r>
      <w:r w:rsidRPr="00EF27AA">
        <w:rPr>
          <w:rStyle w:val="StyleBoldUnderline"/>
          <w:szCs w:val="22"/>
        </w:rPr>
        <w:t>inject lots of liquidity by whatever means comes to min</w:t>
      </w:r>
      <w:r w:rsidRPr="00EF27AA">
        <w:rPr>
          <w:sz w:val="16"/>
          <w:szCs w:val="22"/>
        </w:rPr>
        <w:t xml:space="preserve">d. John Maynard Keynes, meet Milton Friedman for a cordial handshake. </w:t>
      </w:r>
      <w:r w:rsidRPr="00EF27AA">
        <w:rPr>
          <w:rStyle w:val="StyleBoldUnderline"/>
          <w:szCs w:val="22"/>
        </w:rPr>
        <w:t>Then came more permanent reform, another round of adapting capitalism to new realities, in this case the malfunctioning of the financial markets</w:t>
      </w:r>
      <w:r w:rsidRPr="00EF27AA">
        <w:rPr>
          <w:sz w:val="16"/>
          <w:szCs w:val="22"/>
        </w:rPr>
        <w:t xml:space="preserve">. Even Barack Obama's left-wing administration decided not to scupper the markets but instead to develop rules to relate bankers' pay more closely to long-term performance; to reduce the chance of implosions by increasing the capital banks must hold, cutting their profits and dividends, but leaving them in private hands; and to channel most stimulus spending through private-sector companies. </w:t>
      </w:r>
      <w:r w:rsidRPr="00EF27AA">
        <w:rPr>
          <w:rStyle w:val="BoldUnderlineChar"/>
          <w:rFonts w:ascii="Calibri" w:eastAsia="Calibri" w:hAnsi="Calibri"/>
          <w:sz w:val="22"/>
          <w:szCs w:val="22"/>
        </w:rPr>
        <w:t xml:space="preserve">This leaves the anti-market crowd little room for </w:t>
      </w:r>
      <w:proofErr w:type="spellStart"/>
      <w:r w:rsidRPr="00EF27AA">
        <w:rPr>
          <w:rStyle w:val="BoldUnderlineChar"/>
          <w:rFonts w:ascii="Calibri" w:eastAsia="Calibri" w:hAnsi="Calibri"/>
          <w:sz w:val="22"/>
          <w:szCs w:val="22"/>
        </w:rPr>
        <w:t>manoeuvre</w:t>
      </w:r>
      <w:proofErr w:type="spellEnd"/>
      <w:r w:rsidRPr="00EF27AA">
        <w:rPr>
          <w:rStyle w:val="BoldUnderlineChar"/>
          <w:rFonts w:ascii="Calibri" w:eastAsia="Calibri" w:hAnsi="Calibri"/>
          <w:sz w:val="22"/>
          <w:szCs w:val="22"/>
        </w:rPr>
        <w:t xml:space="preserve"> as voters seem satisfied with the changes to make capitalism and markets work better and more equitably. </w:t>
      </w:r>
    </w:p>
    <w:p w14:paraId="3775D546" w14:textId="77777777" w:rsidR="00824C1F" w:rsidRPr="00EF27AA" w:rsidRDefault="00824C1F" w:rsidP="00824C1F">
      <w:pPr>
        <w:pStyle w:val="Heading4"/>
        <w:rPr>
          <w:rFonts w:ascii="Calibri" w:hAnsi="Calibri"/>
        </w:rPr>
      </w:pPr>
      <w:r w:rsidRPr="00EF27AA">
        <w:rPr>
          <w:rFonts w:ascii="Calibri" w:hAnsi="Calibri"/>
        </w:rPr>
        <w:t>4. Discount their impacts-prior assumptions dispose them to pessimism-better to adapt globalization for the better and prefer specificity.</w:t>
      </w:r>
    </w:p>
    <w:p w14:paraId="3E83C2E9" w14:textId="77777777" w:rsidR="00824C1F" w:rsidRPr="00EF27AA" w:rsidRDefault="00824C1F" w:rsidP="00824C1F">
      <w:pPr>
        <w:rPr>
          <w:b/>
          <w:sz w:val="24"/>
        </w:rPr>
      </w:pPr>
      <w:proofErr w:type="spellStart"/>
      <w:r w:rsidRPr="00EF27AA">
        <w:rPr>
          <w:b/>
          <w:sz w:val="24"/>
        </w:rPr>
        <w:t>Aisbett</w:t>
      </w:r>
      <w:proofErr w:type="spellEnd"/>
      <w:r w:rsidRPr="00EF27AA">
        <w:rPr>
          <w:b/>
          <w:sz w:val="24"/>
        </w:rPr>
        <w:t>, Crawford School of Economics and Government lecturer, 2007</w:t>
      </w:r>
    </w:p>
    <w:p w14:paraId="5FD92E5F" w14:textId="77777777" w:rsidR="00824C1F" w:rsidRPr="00EF27AA" w:rsidRDefault="00824C1F" w:rsidP="00824C1F">
      <w:r w:rsidRPr="00EF27AA">
        <w:t>(Emma, “Why Are the Critics So Convinced That Globalization Is Bad for the Poor?</w:t>
      </w:r>
      <w:proofErr w:type="gramStart"/>
      <w:r w:rsidRPr="00EF27AA">
        <w:t>”,</w:t>
      </w:r>
      <w:proofErr w:type="gramEnd"/>
      <w:r w:rsidRPr="00EF27AA">
        <w:t xml:space="preserve"> March, </w:t>
      </w:r>
      <w:hyperlink r:id="rId9" w:history="1">
        <w:r w:rsidRPr="00EF27AA">
          <w:t>http://www.nber.org/chapters/c0113.pdf</w:t>
        </w:r>
      </w:hyperlink>
      <w:r w:rsidRPr="00EF27AA">
        <w:t>)</w:t>
      </w:r>
    </w:p>
    <w:p w14:paraId="29D4E887" w14:textId="77777777" w:rsidR="00824C1F" w:rsidRPr="00EF27AA" w:rsidRDefault="00824C1F" w:rsidP="00824C1F">
      <w:bookmarkStart w:id="3" w:name="_Toc333011434"/>
      <w:bookmarkStart w:id="4" w:name="_Toc333011821"/>
      <w:r w:rsidRPr="00EF27AA">
        <w:rPr>
          <w:rStyle w:val="StyleBoldUnderline"/>
        </w:rPr>
        <w:t>This paper has attempted to explain why criticisms of globalization’s impact on the poor continue to abound despite the general consensus that liberalization promotes growth and growth is good for the poor.</w:t>
      </w:r>
      <w:bookmarkEnd w:id="3"/>
      <w:bookmarkEnd w:id="4"/>
      <w:r w:rsidRPr="00EF27AA">
        <w:rPr>
          <w:sz w:val="14"/>
        </w:rPr>
        <w:t xml:space="preserve"> The explanation consisted of four parts. First, </w:t>
      </w:r>
      <w:r w:rsidRPr="00EF27AA">
        <w:rPr>
          <w:rStyle w:val="StyleBoldUnderline"/>
        </w:rPr>
        <w:t>many people view</w:t>
      </w:r>
      <w:r w:rsidRPr="00EF27AA">
        <w:rPr>
          <w:sz w:val="14"/>
        </w:rPr>
        <w:t xml:space="preserve"> the empirical evidence in favor of </w:t>
      </w:r>
      <w:r w:rsidRPr="00EF27AA">
        <w:rPr>
          <w:rStyle w:val="StyleBoldUnderline"/>
        </w:rPr>
        <w:t>globalization</w:t>
      </w:r>
      <w:r w:rsidRPr="00EF27AA">
        <w:rPr>
          <w:sz w:val="14"/>
        </w:rPr>
        <w:t xml:space="preserve"> skeptically because they see globalization </w:t>
      </w:r>
      <w:r w:rsidRPr="00EF27AA">
        <w:rPr>
          <w:rStyle w:val="StyleBoldUnderline"/>
        </w:rPr>
        <w:t>as a process through which power is concentrated</w:t>
      </w:r>
      <w:r w:rsidRPr="00EF27AA">
        <w:rPr>
          <w:sz w:val="14"/>
        </w:rPr>
        <w:t xml:space="preserve"> upward and away from the poor. In particular, they see transnational corporations as gaining a disproportionate amount of both political and market power. Critics of globalization are also ﬁrmly of the opinion that corporations will use their increased power in ways that beneﬁt themselves and harm the poor. Although these concerns are not without basis, </w:t>
      </w:r>
      <w:r w:rsidRPr="00EF27AA">
        <w:rPr>
          <w:rStyle w:val="StyleBoldUnderline"/>
        </w:rPr>
        <w:t>there are mediating factors that make it di</w:t>
      </w:r>
      <w:r w:rsidRPr="00EF27AA">
        <w:rPr>
          <w:rStyle w:val="StyleBoldUnderline"/>
          <w:rFonts w:cs="Cambria Math"/>
        </w:rPr>
        <w:t>ﬃ</w:t>
      </w:r>
      <w:r w:rsidRPr="00EF27AA">
        <w:rPr>
          <w:rStyle w:val="StyleBoldUnderline"/>
        </w:rPr>
        <w:t>cult to conclude that globalization is increasing corporate power</w:t>
      </w:r>
      <w:r w:rsidRPr="00EF27AA">
        <w:rPr>
          <w:sz w:val="14"/>
        </w:rPr>
        <w:t xml:space="preserve"> </w:t>
      </w:r>
      <w:r w:rsidRPr="00EF27AA">
        <w:rPr>
          <w:rStyle w:val="StyleBoldUnderline"/>
        </w:rPr>
        <w:t>or that increased corporate power is necessarily bad for the poor.</w:t>
      </w:r>
      <w:r w:rsidRPr="00EF27AA">
        <w:rPr>
          <w:sz w:val="14"/>
        </w:rPr>
        <w:t xml:space="preserve"> On the ﬁrst point it is important to remember that </w:t>
      </w:r>
      <w:r w:rsidRPr="00EF27AA">
        <w:rPr>
          <w:rStyle w:val="BoldUnderlineChar"/>
          <w:rFonts w:ascii="Calibri" w:eastAsia="Calibri" w:hAnsi="Calibri"/>
          <w:sz w:val="22"/>
          <w:szCs w:val="22"/>
        </w:rPr>
        <w:t>globalization exposes many previously powerful national corporations to outside competition</w:t>
      </w:r>
      <w:r w:rsidRPr="00EF27AA">
        <w:rPr>
          <w:sz w:val="14"/>
        </w:rPr>
        <w:t xml:space="preserve">, </w:t>
      </w:r>
      <w:r w:rsidRPr="00EF27AA">
        <w:rPr>
          <w:rStyle w:val="BoldUnderlineChar"/>
          <w:rFonts w:ascii="Calibri" w:eastAsia="Calibri" w:hAnsi="Calibri"/>
          <w:sz w:val="22"/>
          <w:szCs w:val="22"/>
        </w:rPr>
        <w:t>and requires greater transparency in government policymaking</w:t>
      </w:r>
      <w:r w:rsidRPr="00EF27AA">
        <w:rPr>
          <w:sz w:val="14"/>
        </w:rPr>
        <w:t xml:space="preserve">. On the second point, it may be that </w:t>
      </w:r>
      <w:r w:rsidRPr="00EF27AA">
        <w:rPr>
          <w:rStyle w:val="StyleBoldUnderline"/>
        </w:rPr>
        <w:t>the e</w:t>
      </w:r>
      <w:r w:rsidRPr="00EF27AA">
        <w:rPr>
          <w:rStyle w:val="StyleBoldUnderline"/>
          <w:rFonts w:cs="Cambria Math"/>
        </w:rPr>
        <w:t>ﬃ</w:t>
      </w:r>
      <w:r w:rsidRPr="00EF27AA">
        <w:rPr>
          <w:rStyle w:val="StyleBoldUnderline"/>
        </w:rPr>
        <w:t>ciency beneﬁts of large corporations outweigh any losses from increased market power</w:t>
      </w:r>
      <w:r w:rsidRPr="00EF27AA">
        <w:rPr>
          <w:sz w:val="14"/>
        </w:rPr>
        <w:t xml:space="preserve">. Thus, it would seem that there is room for more empirical research to determine whether the corporate globalization does indeed give the poor cause for concern. The </w:t>
      </w:r>
      <w:r w:rsidRPr="00EF27AA">
        <w:rPr>
          <w:rStyle w:val="StyleBoldUnderline"/>
        </w:rPr>
        <w:t>next part of the explanation focused on the multiplicity of meanings of the phrases “worsening poverty</w:t>
      </w:r>
      <w:r w:rsidRPr="00EF27AA">
        <w:rPr>
          <w:sz w:val="14"/>
        </w:rPr>
        <w:t xml:space="preserve">” and “increasing inequality.” The discussion in regard to poverty followed on from </w:t>
      </w:r>
      <w:proofErr w:type="spellStart"/>
      <w:r w:rsidRPr="00EF27AA">
        <w:rPr>
          <w:sz w:val="14"/>
        </w:rPr>
        <w:t>Kanbur’s</w:t>
      </w:r>
      <w:proofErr w:type="spellEnd"/>
      <w:r w:rsidRPr="00EF27AA">
        <w:rPr>
          <w:sz w:val="14"/>
        </w:rPr>
        <w:t xml:space="preserve"> (2001) work, which identiﬁed four major di</w:t>
      </w:r>
      <w:r w:rsidRPr="00EF27AA">
        <w:rPr>
          <w:rFonts w:cs="Cambria Math"/>
          <w:sz w:val="14"/>
        </w:rPr>
        <w:t>ﬀ</w:t>
      </w:r>
      <w:r w:rsidRPr="00EF27AA">
        <w:rPr>
          <w:sz w:val="14"/>
        </w:rPr>
        <w:t xml:space="preserve">erences between the concepts of poverty employed by globalization’s critics and proponents. These four dimensions are the total number of poor versus poverty incidence, monetary versus multidimensional measures, level of aggregation, and time horizon. I argued that although </w:t>
      </w:r>
      <w:proofErr w:type="gramStart"/>
      <w:r w:rsidRPr="00EF27AA">
        <w:rPr>
          <w:sz w:val="14"/>
        </w:rPr>
        <w:t>level of aggregation and time horizon do</w:t>
      </w:r>
      <w:proofErr w:type="gramEnd"/>
      <w:r w:rsidRPr="00EF27AA">
        <w:rPr>
          <w:sz w:val="14"/>
        </w:rPr>
        <w:t xml:space="preserve"> appear to be important distinctions, they are both emblematic of a more general concern that the poor should not be the ones to bear the adjustment costs of globalization. I then examined the implications of each of these di</w:t>
      </w:r>
      <w:r w:rsidRPr="00EF27AA">
        <w:rPr>
          <w:rFonts w:cs="Cambria Math"/>
          <w:sz w:val="14"/>
        </w:rPr>
        <w:t>ﬀ</w:t>
      </w:r>
      <w:r w:rsidRPr="00EF27AA">
        <w:rPr>
          <w:sz w:val="14"/>
        </w:rPr>
        <w:t xml:space="preserve">erent concepts for the assessment of the progress of the last twenty years. </w:t>
      </w:r>
      <w:r w:rsidRPr="00EF27AA">
        <w:rPr>
          <w:rStyle w:val="StyleBoldUnderline"/>
        </w:rPr>
        <w:t>It was argued that invariably some groups of poor are adversely a</w:t>
      </w:r>
      <w:r w:rsidRPr="00EF27AA">
        <w:rPr>
          <w:rStyle w:val="StyleBoldUnderline"/>
          <w:rFonts w:cs="Cambria Math"/>
        </w:rPr>
        <w:t>ﬀ</w:t>
      </w:r>
      <w:r w:rsidRPr="00EF27AA">
        <w:rPr>
          <w:rStyle w:val="StyleBoldUnderline"/>
        </w:rPr>
        <w:t>ected by globalization</w:t>
      </w:r>
      <w:r w:rsidRPr="00EF27AA">
        <w:rPr>
          <w:sz w:val="14"/>
        </w:rPr>
        <w:t xml:space="preserve">, </w:t>
      </w:r>
      <w:r w:rsidRPr="00EF27AA">
        <w:rPr>
          <w:rStyle w:val="BoldUnderlineChar"/>
          <w:rFonts w:ascii="Calibri" w:eastAsia="Calibri" w:hAnsi="Calibri"/>
          <w:sz w:val="22"/>
          <w:szCs w:val="22"/>
        </w:rPr>
        <w:t>even when a much larger number of poor are made better o</w:t>
      </w:r>
      <w:r w:rsidRPr="00EF27AA">
        <w:rPr>
          <w:rStyle w:val="BoldUnderlineChar"/>
          <w:rFonts w:ascii="Calibri" w:eastAsia="Calibri" w:hAnsi="Calibri" w:cs="Cambria Math"/>
          <w:sz w:val="22"/>
          <w:szCs w:val="22"/>
        </w:rPr>
        <w:t>ﬀ</w:t>
      </w:r>
      <w:r w:rsidRPr="00EF27AA">
        <w:rPr>
          <w:sz w:val="14"/>
        </w:rPr>
        <w:t xml:space="preserve">. </w:t>
      </w:r>
      <w:r w:rsidRPr="00EF27AA">
        <w:rPr>
          <w:rStyle w:val="StyleBoldUnderline"/>
        </w:rPr>
        <w:t>Thus, concern for negatively a</w:t>
      </w:r>
      <w:r w:rsidRPr="00EF27AA">
        <w:rPr>
          <w:rStyle w:val="StyleBoldUnderline"/>
          <w:rFonts w:cs="Cambria Math"/>
        </w:rPr>
        <w:t>ﬀ</w:t>
      </w:r>
      <w:r w:rsidRPr="00EF27AA">
        <w:rPr>
          <w:rStyle w:val="StyleBoldUnderline"/>
        </w:rPr>
        <w:t>ected subgroups will always lead to a less favorable assessment of the impact of globalization</w:t>
      </w:r>
      <w:r w:rsidRPr="00EF27AA">
        <w:rPr>
          <w:sz w:val="14"/>
        </w:rPr>
        <w:t xml:space="preserve">. </w:t>
      </w:r>
      <w:r w:rsidRPr="00EF27AA">
        <w:rPr>
          <w:rStyle w:val="StyleBoldUnderline"/>
        </w:rPr>
        <w:t>In the presence of strong population growth, looking at total number of poor rather than poverty incidence also leads to a predictably more pessimistic assessment</w:t>
      </w:r>
      <w:r w:rsidRPr="00EF27AA">
        <w:rPr>
          <w:sz w:val="14"/>
        </w:rPr>
        <w:t xml:space="preserve">. However, the implications of including nonmonetary dimensions of poverty are less clear. Many people clearly believe that liberalization will lead to negative impacts on nonmonetary dimensions of poverty, but the empirical evidence on this is mixed. </w:t>
      </w:r>
      <w:r w:rsidRPr="00EF27AA">
        <w:rPr>
          <w:rStyle w:val="StyleBoldUnderline"/>
        </w:rPr>
        <w:t>In regard to inequality I argued that economic research generally applies measures of the shape of the income distribution, while many of the criticisms of globalization are based on polarization</w:t>
      </w:r>
      <w:r w:rsidRPr="00EF27AA">
        <w:rPr>
          <w:sz w:val="14"/>
        </w:rPr>
        <w:t xml:space="preserve"> and on changes in absolute inequality. The latter concept is related to the observation that the poor often do not have equal access to the opportunities presented by globalization (</w:t>
      </w:r>
      <w:proofErr w:type="spellStart"/>
      <w:r w:rsidRPr="00EF27AA">
        <w:rPr>
          <w:sz w:val="14"/>
        </w:rPr>
        <w:t>Birdsall</w:t>
      </w:r>
      <w:proofErr w:type="spellEnd"/>
      <w:r w:rsidRPr="00EF27AA">
        <w:rPr>
          <w:sz w:val="14"/>
        </w:rPr>
        <w:t xml:space="preserve"> 2003; Winters, McCulloch, and McKay 2004). Both </w:t>
      </w:r>
      <w:r w:rsidRPr="00EF27AA">
        <w:rPr>
          <w:rStyle w:val="StyleBoldUnderline"/>
        </w:rPr>
        <w:t>polarization</w:t>
      </w:r>
      <w:r w:rsidRPr="00EF27AA">
        <w:rPr>
          <w:sz w:val="14"/>
        </w:rPr>
        <w:t xml:space="preserve"> and absolute changes </w:t>
      </w:r>
      <w:r w:rsidRPr="00EF27AA">
        <w:rPr>
          <w:rStyle w:val="StyleBoldUnderline"/>
        </w:rPr>
        <w:t>in inequality</w:t>
      </w:r>
      <w:r w:rsidRPr="00EF27AA">
        <w:rPr>
          <w:sz w:val="14"/>
        </w:rPr>
        <w:t xml:space="preserve"> </w:t>
      </w:r>
      <w:r w:rsidRPr="00EF27AA">
        <w:rPr>
          <w:rStyle w:val="StyleBoldUnderline"/>
        </w:rPr>
        <w:t>tend to indicate rising inequality</w:t>
      </w:r>
      <w:r w:rsidRPr="00EF27AA">
        <w:rPr>
          <w:sz w:val="14"/>
        </w:rPr>
        <w:t xml:space="preserve"> </w:t>
      </w:r>
      <w:r w:rsidRPr="00EF27AA">
        <w:rPr>
          <w:rStyle w:val="BoldUnderlineChar"/>
          <w:rFonts w:ascii="Calibri" w:eastAsia="Calibri" w:hAnsi="Calibri"/>
          <w:sz w:val="22"/>
          <w:szCs w:val="22"/>
        </w:rPr>
        <w:t>more often than the measures of inequality preferred by economists.</w:t>
      </w:r>
      <w:r w:rsidRPr="00EF27AA">
        <w:rPr>
          <w:sz w:val="14"/>
        </w:rPr>
        <w:t xml:space="preserve"> The next section showed that there remain important unresolved methodological issues in the calculation of even the most fundamental poverty and inequality measures. Foremost among these issues are the use of household survey data versus national accounts data to estimate average national incomes, and the method of comparing incomes across countries and over time. Both of these issues have major implications for our assessment of the last twenty years. Until we reach a consensus on them, there will be empirical support for both optimistic and pessimistic views of the period of globalization. Global trends over the last twenty years, however, are not the best facts on which to base claims about the beneﬁts or otherwise of globalization. </w:t>
      </w:r>
      <w:r w:rsidRPr="00EF27AA">
        <w:rPr>
          <w:rStyle w:val="StyleBoldUnderline"/>
        </w:rPr>
        <w:t xml:space="preserve">Thorough empirical work, which links speciﬁc policy measures to poverty outcomes, provides a far better basis. The empirical work to date has contributed to a broad acceptance that trade and FDI are growth promoting. </w:t>
      </w:r>
      <w:r w:rsidRPr="00EF27AA">
        <w:rPr>
          <w:sz w:val="14"/>
        </w:rPr>
        <w:t xml:space="preserve">Yet much work remains to show which policies can reduce the adjustment costs borne by the poor and maximize the share of the beneﬁts they obtain from globalization. </w:t>
      </w:r>
      <w:r w:rsidRPr="00EF27AA">
        <w:rPr>
          <w:rStyle w:val="StyleBoldUnderline"/>
        </w:rPr>
        <w:t>Overall it seems that the di</w:t>
      </w:r>
      <w:r w:rsidRPr="00EF27AA">
        <w:rPr>
          <w:rStyle w:val="StyleBoldUnderline"/>
          <w:rFonts w:cs="Cambria Math"/>
        </w:rPr>
        <w:t>ﬀ</w:t>
      </w:r>
      <w:r w:rsidRPr="00EF27AA">
        <w:rPr>
          <w:rStyle w:val="StyleBoldUnderline"/>
        </w:rPr>
        <w:t>erence of opinion between globalization’s supporters and critics can be largely explained by di</w:t>
      </w:r>
      <w:r w:rsidRPr="00EF27AA">
        <w:rPr>
          <w:rStyle w:val="StyleBoldUnderline"/>
          <w:rFonts w:cs="Cambria Math"/>
        </w:rPr>
        <w:t>ﬀ</w:t>
      </w:r>
      <w:r w:rsidRPr="00EF27AA">
        <w:rPr>
          <w:rStyle w:val="StyleBoldUnderline"/>
        </w:rPr>
        <w:t>erences in prior views and priorities</w:t>
      </w:r>
      <w:r w:rsidRPr="00EF27AA">
        <w:rPr>
          <w:sz w:val="14"/>
        </w:rPr>
        <w:t>, as well as current ambiguities in the empirical evidence. Rather than viewing criticism as a burden to be thrown o</w:t>
      </w:r>
      <w:r w:rsidRPr="00EF27AA">
        <w:rPr>
          <w:rFonts w:cs="Cambria Math"/>
          <w:sz w:val="14"/>
        </w:rPr>
        <w:t>ﬀ</w:t>
      </w:r>
      <w:r w:rsidRPr="00EF27AA">
        <w:rPr>
          <w:sz w:val="14"/>
        </w:rPr>
        <w:t xml:space="preserve"> as quickly as possible, policymakers and researchers alike could do well to heed its message: “good” isn’t good enough. We owe it to the world’s poor to do better.</w:t>
      </w:r>
      <w:r w:rsidRPr="00EF27AA">
        <w:t xml:space="preserve"> </w:t>
      </w:r>
    </w:p>
    <w:p w14:paraId="67E939BD" w14:textId="77777777" w:rsidR="00824C1F" w:rsidRPr="00EF27AA" w:rsidRDefault="00824C1F" w:rsidP="00824C1F">
      <w:pPr>
        <w:pStyle w:val="Heading4"/>
        <w:rPr>
          <w:rFonts w:ascii="Calibri" w:hAnsi="Calibri"/>
        </w:rPr>
      </w:pPr>
      <w:r w:rsidRPr="00EF27AA">
        <w:rPr>
          <w:rFonts w:ascii="Calibri" w:hAnsi="Calibri"/>
        </w:rPr>
        <w:t xml:space="preserve">5. Perm – do the plan and all non-mutually exclusive parts of the </w:t>
      </w:r>
      <w:proofErr w:type="spellStart"/>
      <w:r w:rsidRPr="00EF27AA">
        <w:rPr>
          <w:rFonts w:ascii="Calibri" w:hAnsi="Calibri"/>
        </w:rPr>
        <w:t>kritik</w:t>
      </w:r>
      <w:proofErr w:type="spellEnd"/>
    </w:p>
    <w:p w14:paraId="7958F86D" w14:textId="77777777" w:rsidR="00824C1F" w:rsidRPr="00EF27AA" w:rsidRDefault="00824C1F" w:rsidP="00824C1F">
      <w:pPr>
        <w:pStyle w:val="Heading4"/>
        <w:rPr>
          <w:rFonts w:ascii="Calibri" w:hAnsi="Calibri"/>
        </w:rPr>
      </w:pPr>
      <w:r w:rsidRPr="00EF27AA">
        <w:rPr>
          <w:rFonts w:ascii="Calibri" w:hAnsi="Calibri"/>
        </w:rPr>
        <w:t>6. Collapse is worse for all their impacts---causes extinction of every other species and then humans</w:t>
      </w:r>
    </w:p>
    <w:p w14:paraId="653F5599" w14:textId="77777777" w:rsidR="00824C1F" w:rsidRPr="00EF27AA" w:rsidRDefault="00824C1F" w:rsidP="00824C1F">
      <w:pPr>
        <w:rPr>
          <w:b/>
          <w:sz w:val="24"/>
        </w:rPr>
      </w:pPr>
      <w:proofErr w:type="spellStart"/>
      <w:r w:rsidRPr="00EF27AA">
        <w:rPr>
          <w:b/>
          <w:sz w:val="24"/>
        </w:rPr>
        <w:t>Monbiot</w:t>
      </w:r>
      <w:proofErr w:type="spellEnd"/>
      <w:r w:rsidRPr="00EF27AA">
        <w:rPr>
          <w:b/>
          <w:sz w:val="24"/>
        </w:rPr>
        <w:t>, visiting Environmental Policy professorship at Oxford, 2009</w:t>
      </w:r>
    </w:p>
    <w:p w14:paraId="49C3ACEB" w14:textId="77777777" w:rsidR="00824C1F" w:rsidRPr="00EF27AA" w:rsidRDefault="00824C1F" w:rsidP="00824C1F">
      <w:pPr>
        <w:rPr>
          <w:sz w:val="20"/>
          <w:szCs w:val="20"/>
        </w:rPr>
      </w:pPr>
      <w:r w:rsidRPr="00EF27AA">
        <w:rPr>
          <w:sz w:val="20"/>
          <w:szCs w:val="20"/>
        </w:rPr>
        <w:t>(George, “Is there any point in fighting to stave off industrial apocalypse?</w:t>
      </w:r>
      <w:proofErr w:type="gramStart"/>
      <w:r w:rsidRPr="00EF27AA">
        <w:rPr>
          <w:sz w:val="20"/>
          <w:szCs w:val="20"/>
        </w:rPr>
        <w:t>”,</w:t>
      </w:r>
      <w:proofErr w:type="gramEnd"/>
      <w:r w:rsidRPr="00EF27AA">
        <w:rPr>
          <w:sz w:val="20"/>
          <w:szCs w:val="20"/>
        </w:rPr>
        <w:t xml:space="preserve"> 8-17, </w:t>
      </w:r>
      <w:hyperlink r:id="rId10" w:history="1">
        <w:r w:rsidRPr="00EF27AA">
          <w:rPr>
            <w:sz w:val="20"/>
            <w:szCs w:val="20"/>
          </w:rPr>
          <w:t>http://www.guardian.co.uk/commentisfree/cif-green/2009/aug/17/environment-climate-change</w:t>
        </w:r>
      </w:hyperlink>
      <w:r w:rsidRPr="00EF27AA">
        <w:rPr>
          <w:sz w:val="20"/>
          <w:szCs w:val="20"/>
        </w:rPr>
        <w:t>)</w:t>
      </w:r>
    </w:p>
    <w:p w14:paraId="72CD8125" w14:textId="77777777" w:rsidR="00824C1F" w:rsidRPr="00EF27AA" w:rsidRDefault="00824C1F" w:rsidP="00824C1F">
      <w:r w:rsidRPr="00EF27AA">
        <w:rPr>
          <w:sz w:val="14"/>
        </w:rPr>
        <w:t xml:space="preserve">The interesting question, and the one that probably divides us, is this: </w:t>
      </w:r>
      <w:r w:rsidRPr="00EF27AA">
        <w:rPr>
          <w:rStyle w:val="StyleBoldUnderline"/>
        </w:rPr>
        <w:t xml:space="preserve">to what extent should we welcome the likely collapse of industrial </w:t>
      </w:r>
      <w:proofErr w:type="spellStart"/>
      <w:r w:rsidRPr="00EF27AA">
        <w:rPr>
          <w:rStyle w:val="StyleBoldUnderline"/>
        </w:rPr>
        <w:t>civilisatio</w:t>
      </w:r>
      <w:r w:rsidRPr="00EF27AA">
        <w:rPr>
          <w:b/>
          <w:szCs w:val="22"/>
          <w:u w:val="single"/>
        </w:rPr>
        <w:t>n</w:t>
      </w:r>
      <w:proofErr w:type="spellEnd"/>
      <w:r w:rsidRPr="00EF27AA">
        <w:rPr>
          <w:sz w:val="14"/>
        </w:rPr>
        <w:t xml:space="preserve">? Or more precisely: to what extent do we believe that some good may come of it? I detect in your writings, and in the conversations we have had, an attraction towards – almost a yearning for – this apocalypse, a sense that you see it as a cleansing fire that will rid the world of a diseased society. If this is your view, I do not share it. </w:t>
      </w:r>
      <w:r w:rsidRPr="00EF27AA">
        <w:rPr>
          <w:rStyle w:val="StyleBoldUnderline"/>
        </w:rPr>
        <w:t>I'm sure we can agree that the immediate consequences of collapse would be hideou</w:t>
      </w:r>
      <w:r w:rsidRPr="00EF27AA">
        <w:rPr>
          <w:sz w:val="14"/>
        </w:rPr>
        <w:t xml:space="preserve">s: the </w:t>
      </w:r>
      <w:r w:rsidRPr="00EF27AA">
        <w:rPr>
          <w:rStyle w:val="BoldUnderlineChar"/>
          <w:rFonts w:ascii="Calibri" w:eastAsia="Calibri" w:hAnsi="Calibri"/>
          <w:sz w:val="22"/>
          <w:szCs w:val="22"/>
        </w:rPr>
        <w:t>breakdown of the systems that keep most of us alive; mass starvation</w:t>
      </w:r>
      <w:proofErr w:type="gramStart"/>
      <w:r w:rsidRPr="00EF27AA">
        <w:rPr>
          <w:rStyle w:val="BoldUnderlineChar"/>
          <w:rFonts w:ascii="Calibri" w:eastAsia="Calibri" w:hAnsi="Calibri"/>
          <w:sz w:val="22"/>
          <w:szCs w:val="22"/>
        </w:rPr>
        <w:t>;</w:t>
      </w:r>
      <w:proofErr w:type="gramEnd"/>
      <w:r w:rsidRPr="00EF27AA">
        <w:rPr>
          <w:rStyle w:val="BoldUnderlineChar"/>
          <w:rFonts w:ascii="Calibri" w:eastAsia="Calibri" w:hAnsi="Calibri"/>
          <w:sz w:val="22"/>
          <w:szCs w:val="22"/>
        </w:rPr>
        <w:t xml:space="preserve"> wa</w:t>
      </w:r>
      <w:r w:rsidRPr="00EF27AA">
        <w:rPr>
          <w:sz w:val="14"/>
        </w:rPr>
        <w:t xml:space="preserve">r. </w:t>
      </w:r>
      <w:r w:rsidRPr="00EF27AA">
        <w:rPr>
          <w:rStyle w:val="BoldUnderlineChar"/>
          <w:rFonts w:ascii="Calibri" w:eastAsia="Calibri" w:hAnsi="Calibri"/>
          <w:sz w:val="22"/>
          <w:szCs w:val="22"/>
        </w:rPr>
        <w:t>These alone surely give us sufficient reason to fight on,</w:t>
      </w:r>
      <w:r w:rsidRPr="00EF27AA">
        <w:rPr>
          <w:sz w:val="14"/>
        </w:rPr>
        <w:t xml:space="preserve"> however faint our chances appear. But even if we were somehow able to put this out of our minds, I </w:t>
      </w:r>
      <w:r w:rsidRPr="00EF27AA">
        <w:rPr>
          <w:rStyle w:val="StyleBoldUnderline"/>
        </w:rPr>
        <w:t xml:space="preserve">believe that what is likely to come out on the other side will be worse than our current settlement. Here are three observations: 1 </w:t>
      </w:r>
      <w:proofErr w:type="gramStart"/>
      <w:r w:rsidRPr="00EF27AA">
        <w:rPr>
          <w:rStyle w:val="StyleBoldUnderline"/>
        </w:rPr>
        <w:t>Our</w:t>
      </w:r>
      <w:proofErr w:type="gramEnd"/>
      <w:r w:rsidRPr="00EF27AA">
        <w:rPr>
          <w:rStyle w:val="StyleBoldUnderline"/>
        </w:rPr>
        <w:t xml:space="preserve"> species (unlike most of its members) is tough and resilient; 2 When </w:t>
      </w:r>
      <w:proofErr w:type="spellStart"/>
      <w:r w:rsidRPr="00EF27AA">
        <w:rPr>
          <w:rStyle w:val="StyleBoldUnderline"/>
        </w:rPr>
        <w:t>civilisations</w:t>
      </w:r>
      <w:proofErr w:type="spellEnd"/>
      <w:r w:rsidRPr="00EF27AA">
        <w:rPr>
          <w:rStyle w:val="StyleBoldUnderline"/>
        </w:rPr>
        <w:t xml:space="preserve"> collapse, psychopaths take over; 3 We seldom learn from others' mistakes. </w:t>
      </w:r>
      <w:r w:rsidRPr="00EF27AA">
        <w:rPr>
          <w:sz w:val="14"/>
        </w:rPr>
        <w:t xml:space="preserve">From the first observation, this follows: even if you are hardened to the fate of humans, </w:t>
      </w:r>
      <w:r w:rsidRPr="00EF27AA">
        <w:rPr>
          <w:rStyle w:val="StyleBoldUnderline"/>
        </w:rPr>
        <w:t>you can surely see that our species will not become extinct without causing the extinction of almost all others.</w:t>
      </w:r>
      <w:r w:rsidRPr="00EF27AA">
        <w:rPr>
          <w:sz w:val="14"/>
        </w:rPr>
        <w:t xml:space="preserve"> However hard we fall, we will recover sufficiently to land another hammer blow on the biosphere. </w:t>
      </w:r>
      <w:r w:rsidRPr="00EF27AA">
        <w:rPr>
          <w:rStyle w:val="StyleBoldUnderline"/>
        </w:rPr>
        <w:t>We will continue to do so until there is so little left that even Homo sapiens can no longer survive.</w:t>
      </w:r>
      <w:r w:rsidRPr="00EF27AA">
        <w:rPr>
          <w:sz w:val="14"/>
        </w:rPr>
        <w:t xml:space="preserve"> </w:t>
      </w:r>
      <w:r w:rsidRPr="00EF27AA">
        <w:rPr>
          <w:rStyle w:val="StyleBoldUnderline"/>
        </w:rPr>
        <w:t>This is the ecological destiny of a species possessed of outstanding intelligence, opposable thumbs and an ability to interpret and exploit almost every possible resource</w:t>
      </w:r>
      <w:r w:rsidRPr="00EF27AA">
        <w:rPr>
          <w:sz w:val="14"/>
        </w:rPr>
        <w:t xml:space="preserve"> – in the absence of political restraint. From the second and third observations, this follows: instead of gathering as free collectives of happy householders, </w:t>
      </w:r>
      <w:r w:rsidRPr="00EF27AA">
        <w:rPr>
          <w:rStyle w:val="StyleBoldUnderline"/>
        </w:rPr>
        <w:t xml:space="preserve">survivors of this collapse will be subject to the will of people seeking to </w:t>
      </w:r>
      <w:proofErr w:type="spellStart"/>
      <w:r w:rsidRPr="00EF27AA">
        <w:rPr>
          <w:rStyle w:val="StyleBoldUnderline"/>
        </w:rPr>
        <w:t>monopolise</w:t>
      </w:r>
      <w:proofErr w:type="spellEnd"/>
      <w:r w:rsidRPr="00EF27AA">
        <w:rPr>
          <w:rStyle w:val="StyleBoldUnderline"/>
        </w:rPr>
        <w:t xml:space="preserve"> remaining resources.</w:t>
      </w:r>
      <w:r w:rsidRPr="00EF27AA">
        <w:rPr>
          <w:sz w:val="14"/>
        </w:rPr>
        <w:t xml:space="preserve"> </w:t>
      </w:r>
      <w:r w:rsidRPr="00EF27AA">
        <w:rPr>
          <w:rStyle w:val="BoldUnderlineChar"/>
          <w:rFonts w:ascii="Calibri" w:eastAsia="Calibri" w:hAnsi="Calibri"/>
          <w:sz w:val="22"/>
          <w:szCs w:val="22"/>
        </w:rPr>
        <w:t>This will is likely to be imposed through violence.</w:t>
      </w:r>
      <w:r w:rsidRPr="00EF27AA">
        <w:rPr>
          <w:sz w:val="14"/>
        </w:rPr>
        <w:t xml:space="preserve"> Political accountability will be a distant memory. </w:t>
      </w:r>
      <w:r w:rsidRPr="00EF27AA">
        <w:rPr>
          <w:rStyle w:val="StyleBoldUnderline"/>
        </w:rPr>
        <w:t>The chances of conserving any resource in these circumstances are approximately zero</w:t>
      </w:r>
      <w:r w:rsidRPr="00EF27AA">
        <w:rPr>
          <w:sz w:val="14"/>
        </w:rPr>
        <w:t xml:space="preserve">. </w:t>
      </w:r>
      <w:r w:rsidRPr="00EF27AA">
        <w:rPr>
          <w:rStyle w:val="StyleBoldUnderline"/>
        </w:rPr>
        <w:t>The human and ecological consequences of the first global collapse are likely to persist for many generations</w:t>
      </w:r>
      <w:r w:rsidRPr="00EF27AA">
        <w:rPr>
          <w:sz w:val="14"/>
        </w:rPr>
        <w:t xml:space="preserve">, </w:t>
      </w:r>
      <w:r w:rsidRPr="00EF27AA">
        <w:rPr>
          <w:rStyle w:val="BoldUnderlineChar"/>
          <w:rFonts w:ascii="Calibri" w:eastAsia="Calibri" w:hAnsi="Calibri"/>
          <w:sz w:val="22"/>
          <w:szCs w:val="22"/>
        </w:rPr>
        <w:t>perhaps for our species' remaining time on earth</w:t>
      </w:r>
      <w:r w:rsidRPr="00EF27AA">
        <w:rPr>
          <w:sz w:val="14"/>
        </w:rPr>
        <w:t xml:space="preserve">. To imagine that good could come of the involuntary failure of industrial </w:t>
      </w:r>
      <w:proofErr w:type="spellStart"/>
      <w:r w:rsidRPr="00EF27AA">
        <w:rPr>
          <w:sz w:val="14"/>
        </w:rPr>
        <w:t>civilisation</w:t>
      </w:r>
      <w:proofErr w:type="spellEnd"/>
      <w:r w:rsidRPr="00EF27AA">
        <w:rPr>
          <w:sz w:val="14"/>
        </w:rPr>
        <w:t xml:space="preserve"> is also to succumb to denial. The answer to your question – what will we learn from this collapse? – </w:t>
      </w:r>
      <w:proofErr w:type="gramStart"/>
      <w:r w:rsidRPr="00EF27AA">
        <w:rPr>
          <w:sz w:val="14"/>
        </w:rPr>
        <w:t>is</w:t>
      </w:r>
      <w:proofErr w:type="gramEnd"/>
      <w:r w:rsidRPr="00EF27AA">
        <w:rPr>
          <w:sz w:val="14"/>
        </w:rPr>
        <w:t xml:space="preserve"> nothing. </w:t>
      </w:r>
      <w:r w:rsidRPr="00EF27AA">
        <w:rPr>
          <w:rStyle w:val="StyleBoldUnderline"/>
        </w:rPr>
        <w:t>This is why, despite everything, I fight on. I am not fighting to sustain economic growth. I am fighting to prevent both initial collapse and the repeated catastrophe that follows</w:t>
      </w:r>
      <w:r w:rsidRPr="00EF27AA">
        <w:rPr>
          <w:sz w:val="14"/>
        </w:rPr>
        <w:t xml:space="preserve">. </w:t>
      </w:r>
      <w:r w:rsidRPr="00EF27AA">
        <w:rPr>
          <w:rStyle w:val="StyleBoldUnderline"/>
        </w:rPr>
        <w:t>However faint the hopes of engineering a soft landing – an ordered and structured downsizing of the global economy – might be,</w:t>
      </w:r>
      <w:r w:rsidRPr="00EF27AA">
        <w:rPr>
          <w:sz w:val="14"/>
        </w:rPr>
        <w:t xml:space="preserve"> </w:t>
      </w:r>
      <w:r w:rsidRPr="00EF27AA">
        <w:rPr>
          <w:rStyle w:val="BoldUnderlineChar"/>
          <w:rFonts w:ascii="Calibri" w:eastAsia="Calibri" w:hAnsi="Calibri"/>
          <w:sz w:val="22"/>
          <w:szCs w:val="22"/>
        </w:rPr>
        <w:t>we must keep this possibility alive</w:t>
      </w:r>
      <w:r w:rsidRPr="00EF27AA">
        <w:rPr>
          <w:sz w:val="14"/>
        </w:rPr>
        <w:t xml:space="preserve">. Perhaps we are both in denial: I, because I think the fight is still worth having; you, because you think it isn't. </w:t>
      </w:r>
    </w:p>
    <w:p w14:paraId="50E0571C" w14:textId="77777777" w:rsidR="00824C1F" w:rsidRPr="00EF27AA" w:rsidRDefault="00824C1F" w:rsidP="00824C1F">
      <w:pPr>
        <w:pStyle w:val="Heading4"/>
        <w:rPr>
          <w:rFonts w:ascii="Calibri" w:hAnsi="Calibri"/>
        </w:rPr>
      </w:pPr>
      <w:r w:rsidRPr="00EF27AA">
        <w:rPr>
          <w:rFonts w:ascii="Calibri" w:hAnsi="Calibri"/>
        </w:rPr>
        <w:t xml:space="preserve">7. Framework arguments are wrong-neoliberalism isn’t omniscient and everything isn’t co-opted. </w:t>
      </w:r>
    </w:p>
    <w:p w14:paraId="497AB1F3" w14:textId="77777777" w:rsidR="00824C1F" w:rsidRPr="00EF27AA" w:rsidRDefault="00824C1F" w:rsidP="00824C1F">
      <w:pPr>
        <w:rPr>
          <w:b/>
          <w:sz w:val="24"/>
        </w:rPr>
      </w:pPr>
      <w:r w:rsidRPr="00EF27AA">
        <w:rPr>
          <w:b/>
          <w:sz w:val="24"/>
        </w:rPr>
        <w:t>Franks, Glasgow political philosophy lecturer, 2007</w:t>
      </w:r>
    </w:p>
    <w:p w14:paraId="03099CE2" w14:textId="77777777" w:rsidR="00824C1F" w:rsidRPr="00EF27AA" w:rsidRDefault="00824C1F" w:rsidP="00824C1F">
      <w:r w:rsidRPr="00EF27AA">
        <w:t>(Benjamin, “Who Are You to tell me to Question Authority?</w:t>
      </w:r>
      <w:proofErr w:type="gramStart"/>
      <w:r w:rsidRPr="00EF27AA">
        <w:t>”,</w:t>
      </w:r>
      <w:proofErr w:type="gramEnd"/>
      <w:r w:rsidRPr="00EF27AA">
        <w:t xml:space="preserve"> Variant issue 29, </w:t>
      </w:r>
      <w:hyperlink r:id="rId11" w:history="1">
        <w:r w:rsidRPr="00EF27AA">
          <w:t>http://www.variant.org.uk/29texts/Franks29.html</w:t>
        </w:r>
      </w:hyperlink>
      <w:r w:rsidRPr="00EF27AA">
        <w:t>)</w:t>
      </w:r>
    </w:p>
    <w:p w14:paraId="22D44945" w14:textId="77777777" w:rsidR="00824C1F" w:rsidRPr="00EF27AA" w:rsidRDefault="00824C1F" w:rsidP="00824C1F">
      <w:pPr>
        <w:rPr>
          <w:sz w:val="14"/>
        </w:rPr>
      </w:pPr>
      <w:bookmarkStart w:id="5" w:name="_Toc333011432"/>
      <w:bookmarkStart w:id="6" w:name="_Toc333011819"/>
      <w:r w:rsidRPr="00EF27AA">
        <w:rPr>
          <w:rStyle w:val="StyleBoldUnderline"/>
        </w:rPr>
        <w:t xml:space="preserve">Potentially stronger criticisms of Giroux’s text lie precisely in his underlying hypothesis concerning the </w:t>
      </w:r>
      <w:proofErr w:type="spellStart"/>
      <w:r w:rsidRPr="00EF27AA">
        <w:rPr>
          <w:rStyle w:val="StyleBoldUnderline"/>
        </w:rPr>
        <w:t>totalising</w:t>
      </w:r>
      <w:proofErr w:type="spellEnd"/>
      <w:r w:rsidRPr="00EF27AA">
        <w:rPr>
          <w:rStyle w:val="StyleBoldUnderline"/>
        </w:rPr>
        <w:t xml:space="preserve"> power of neo-conservatism. Giroux shares</w:t>
      </w:r>
      <w:bookmarkEnd w:id="5"/>
      <w:bookmarkEnd w:id="6"/>
      <w:r w:rsidRPr="00EF27AA">
        <w:rPr>
          <w:sz w:val="14"/>
        </w:rPr>
        <w:t xml:space="preserve"> with the members of the Frankfurt School, who he approvingly cites, </w:t>
      </w:r>
      <w:r w:rsidRPr="00EF27AA">
        <w:rPr>
          <w:rStyle w:val="StyleBoldUnderline"/>
        </w:rPr>
        <w:t>a pessimistic and almost wholly determined account of future social developments, in which the prognosis for alternatives to dominant powers looks bleak</w:t>
      </w:r>
      <w:r w:rsidRPr="00EF27AA">
        <w:rPr>
          <w:sz w:val="14"/>
        </w:rPr>
        <w:t xml:space="preserve">. </w:t>
      </w:r>
      <w:r w:rsidRPr="00EF27AA">
        <w:rPr>
          <w:rStyle w:val="StyleBoldUnderline"/>
        </w:rPr>
        <w:t>Giroux</w:t>
      </w:r>
      <w:r w:rsidRPr="00EF27AA">
        <w:rPr>
          <w:sz w:val="14"/>
        </w:rPr>
        <w:t xml:space="preserve">, like </w:t>
      </w:r>
      <w:proofErr w:type="spellStart"/>
      <w:r w:rsidRPr="00EF27AA">
        <w:rPr>
          <w:sz w:val="14"/>
        </w:rPr>
        <w:t>Adorno</w:t>
      </w:r>
      <w:proofErr w:type="spellEnd"/>
      <w:r w:rsidRPr="00EF27AA">
        <w:rPr>
          <w:sz w:val="14"/>
        </w:rPr>
        <w:t xml:space="preserve"> and Marcuse, </w:t>
      </w:r>
      <w:r w:rsidRPr="00EF27AA">
        <w:rPr>
          <w:rStyle w:val="StyleBoldUnderline"/>
        </w:rPr>
        <w:t xml:space="preserve">fears that we are approaching a one-dimensional future composed of intellectually stunted individuals, who are manipulated by the cultural industries, endorse </w:t>
      </w:r>
      <w:proofErr w:type="spellStart"/>
      <w:r w:rsidRPr="00EF27AA">
        <w:rPr>
          <w:rStyle w:val="StyleBoldUnderline"/>
        </w:rPr>
        <w:t>militarised</w:t>
      </w:r>
      <w:proofErr w:type="spellEnd"/>
      <w:r w:rsidRPr="00EF27AA">
        <w:rPr>
          <w:rStyle w:val="StyleBoldUnderline"/>
        </w:rPr>
        <w:t xml:space="preserve"> social hierarchies and engage in relationships conceived of only in terms of market-value</w:t>
      </w:r>
      <w:r w:rsidRPr="00EF27AA">
        <w:rPr>
          <w:sz w:val="14"/>
        </w:rPr>
        <w:t xml:space="preserve">s. This grim dystopia is subject to continual monitoring by an evermore </w:t>
      </w:r>
      <w:proofErr w:type="gramStart"/>
      <w:r w:rsidRPr="00EF27AA">
        <w:rPr>
          <w:sz w:val="14"/>
        </w:rPr>
        <w:t>technologically-equipped</w:t>
      </w:r>
      <w:proofErr w:type="gramEnd"/>
      <w:r w:rsidRPr="00EF27AA">
        <w:rPr>
          <w:sz w:val="14"/>
        </w:rPr>
        <w:t xml:space="preserve"> police and </w:t>
      </w:r>
      <w:proofErr w:type="spellStart"/>
      <w:r w:rsidRPr="00EF27AA">
        <w:rPr>
          <w:sz w:val="14"/>
        </w:rPr>
        <w:t>legitimised</w:t>
      </w:r>
      <w:proofErr w:type="spellEnd"/>
      <w:r w:rsidRPr="00EF27AA">
        <w:rPr>
          <w:sz w:val="14"/>
        </w:rPr>
        <w:t xml:space="preserve"> by an increasingly subservient, partisan and trivial media. However, whilst </w:t>
      </w:r>
      <w:r w:rsidRPr="00EF27AA">
        <w:rPr>
          <w:rStyle w:val="StyleBoldUnderline"/>
        </w:rPr>
        <w:t>Giroux’s account</w:t>
      </w:r>
      <w:r w:rsidRPr="00EF27AA">
        <w:rPr>
          <w:sz w:val="14"/>
        </w:rPr>
        <w:t xml:space="preserve"> of growing authoritarianism is convincingly expressed, it </w:t>
      </w:r>
      <w:r w:rsidRPr="00EF27AA">
        <w:rPr>
          <w:rStyle w:val="BoldUnderlineChar"/>
          <w:rFonts w:ascii="Calibri" w:eastAsia="Calibri" w:hAnsi="Calibri"/>
          <w:sz w:val="22"/>
          <w:szCs w:val="22"/>
        </w:rPr>
        <w:t>is potentially disempowering, as it would suggest little space for opposition. It is not simply wishful thinking to suggest that the existing power structures are neither as complete nor as impervious as Giroux’s account would suggest</w:t>
      </w:r>
      <w:r w:rsidRPr="00EF27AA">
        <w:rPr>
          <w:sz w:val="14"/>
        </w:rPr>
        <w:t xml:space="preserve">. </w:t>
      </w:r>
      <w:proofErr w:type="gramStart"/>
      <w:r w:rsidRPr="00EF27AA">
        <w:rPr>
          <w:sz w:val="14"/>
        </w:rPr>
        <w:t>Whilst the old media of radio, film and television are increasingly dominated by a few giant corporations</w:t>
      </w:r>
      <w:proofErr w:type="gramEnd"/>
      <w:r w:rsidRPr="00EF27AA">
        <w:rPr>
          <w:sz w:val="14"/>
        </w:rPr>
        <w:t xml:space="preserve"> (p.46), </w:t>
      </w:r>
      <w:r w:rsidRPr="00EF27AA">
        <w:rPr>
          <w:rStyle w:val="StyleBoldUnderline"/>
        </w:rPr>
        <w:t xml:space="preserve">new technologies have opened access to dissident voices and created new forms of communication and </w:t>
      </w:r>
      <w:proofErr w:type="spellStart"/>
      <w:r w:rsidRPr="00EF27AA">
        <w:rPr>
          <w:rStyle w:val="StyleBoldUnderline"/>
        </w:rPr>
        <w:t>organisation</w:t>
      </w:r>
      <w:proofErr w:type="spellEnd"/>
      <w:r w:rsidRPr="00EF27AA">
        <w:rPr>
          <w:rStyle w:val="StyleBoldUnderline"/>
        </w:rPr>
        <w:t>. W</w:t>
      </w:r>
      <w:r w:rsidRPr="00EF27AA">
        <w:rPr>
          <w:sz w:val="14"/>
        </w:rPr>
        <w:t xml:space="preserve">hilst the military are extending their reach into greater areas of social and political life, and intervening in greater force throughout the globe, </w:t>
      </w:r>
      <w:r w:rsidRPr="00EF27AA">
        <w:rPr>
          <w:rStyle w:val="StyleBoldUnderline"/>
        </w:rPr>
        <w:t>resistance to military discipline is also arising, with fewer willing to join the army in both the US and UK.7</w:t>
      </w:r>
      <w:r w:rsidRPr="00EF27AA">
        <w:rPr>
          <w:sz w:val="14"/>
        </w:rPr>
        <w:t xml:space="preserve"> Bush’s long term military objectives look increasingly unfeasible as Peter </w:t>
      </w:r>
      <w:proofErr w:type="spellStart"/>
      <w:r w:rsidRPr="00EF27AA">
        <w:rPr>
          <w:sz w:val="14"/>
        </w:rPr>
        <w:t>Schoomaker</w:t>
      </w:r>
      <w:proofErr w:type="spellEnd"/>
      <w:r w:rsidRPr="00EF27AA">
        <w:rPr>
          <w:sz w:val="14"/>
        </w:rPr>
        <w:t>, the former US Chief of Staff, told Congress on December 15, 2006 that even the existing deployment policy is looking increasingly ‘untenable’</w:t>
      </w:r>
      <w:proofErr w:type="gramStart"/>
      <w:r w:rsidRPr="00EF27AA">
        <w:rPr>
          <w:sz w:val="14"/>
        </w:rPr>
        <w:t>.8</w:t>
      </w:r>
      <w:proofErr w:type="gramEnd"/>
      <w:r w:rsidRPr="00EF27AA">
        <w:rPr>
          <w:sz w:val="14"/>
        </w:rPr>
        <w:t xml:space="preserve"> The ‘overstretch’ of military resources is matched by an economy incapable of fulfilling its primary neo-conservative goals of low taxation, sound national finances and extensive military interventions. Whilst this is not to suggest that the US is on the point of financial implosion, the transition to a fully proto-fascist state is unlikely to be seamless or certain. Giroux’s preferred form of resistance is radical education. The photographs from Abu Ghraib were iconic not just in their encapsulation of proto-fascism, </w:t>
      </w:r>
      <w:proofErr w:type="gramStart"/>
      <w:r w:rsidRPr="00EF27AA">
        <w:rPr>
          <w:sz w:val="14"/>
        </w:rPr>
        <w:t>but</w:t>
      </w:r>
      <w:proofErr w:type="gramEnd"/>
      <w:r w:rsidRPr="00EF27AA">
        <w:rPr>
          <w:sz w:val="14"/>
        </w:rPr>
        <w:t xml:space="preserve"> in their public pedagogic role. Their prominence highlighted the many different sites of interpretation, as Giroux rightly stresses, there is no single way to interpret a photograph, however potent the depiction. The ability to interpret an image requires an ongoing process by a critical citizenry capable of identifying the methods by which a picture’s meanings are constructed (p. 135). Giroux’s critical pedagogy overtly borrows from </w:t>
      </w:r>
      <w:proofErr w:type="spellStart"/>
      <w:r w:rsidRPr="00EF27AA">
        <w:rPr>
          <w:sz w:val="14"/>
        </w:rPr>
        <w:t>Adorno’s</w:t>
      </w:r>
      <w:proofErr w:type="spellEnd"/>
      <w:r w:rsidRPr="00EF27AA">
        <w:rPr>
          <w:sz w:val="14"/>
        </w:rPr>
        <w:t xml:space="preserve"> essay ‘Education After Auschwitz’, and proposes “modes of education that produce critical, engaging and free minds” (p. 141). But herein </w:t>
      </w:r>
      <w:proofErr w:type="gramStart"/>
      <w:r w:rsidRPr="00EF27AA">
        <w:rPr>
          <w:sz w:val="14"/>
        </w:rPr>
        <w:t>lies</w:t>
      </w:r>
      <w:proofErr w:type="gramEnd"/>
      <w:r w:rsidRPr="00EF27AA">
        <w:rPr>
          <w:sz w:val="14"/>
        </w:rPr>
        <w:t xml:space="preserve"> one of the flaws with the text: </w:t>
      </w:r>
      <w:r w:rsidRPr="00EF27AA">
        <w:rPr>
          <w:rStyle w:val="StyleBoldUnderline"/>
        </w:rPr>
        <w:t>Giroux never spells out what sorts of existing institutions and social practices are practical models of this critical pedagogy</w:t>
      </w:r>
      <w:r w:rsidRPr="00EF27AA">
        <w:rPr>
          <w:sz w:val="14"/>
        </w:rPr>
        <w:t xml:space="preserve">. </w:t>
      </w:r>
      <w:r w:rsidRPr="00EF27AA">
        <w:rPr>
          <w:rStyle w:val="BoldUnderlineChar"/>
          <w:rFonts w:ascii="Calibri" w:eastAsia="Calibri" w:hAnsi="Calibri"/>
          <w:sz w:val="22"/>
          <w:szCs w:val="22"/>
        </w:rPr>
        <w:t>Thus, he does not indicate what methods he finds appropriate in resisting the proto-fascist onslaught nor how merely interpreting images critically would fundamentally contest hierarchical power-relationships</w:t>
      </w:r>
      <w:r w:rsidRPr="00EF27AA">
        <w:rPr>
          <w:sz w:val="14"/>
        </w:rPr>
        <w:t xml:space="preserve">. Questions arise as to the adequacy of his response to the </w:t>
      </w:r>
      <w:proofErr w:type="spellStart"/>
      <w:r w:rsidRPr="00EF27AA">
        <w:rPr>
          <w:sz w:val="14"/>
        </w:rPr>
        <w:t>totalising</w:t>
      </w:r>
      <w:proofErr w:type="spellEnd"/>
      <w:r w:rsidRPr="00EF27AA">
        <w:rPr>
          <w:sz w:val="14"/>
        </w:rPr>
        <w:t xml:space="preserve"> threat he identifies in the main section of the book. Clearly existing academic institutions in the US are barely adequate given the campaigns against dissident academics led by David Horowitz (p.143). Giroux recounts in the final chapter, an interview conducted by </w:t>
      </w:r>
      <w:proofErr w:type="spellStart"/>
      <w:r w:rsidRPr="00EF27AA">
        <w:rPr>
          <w:sz w:val="14"/>
        </w:rPr>
        <w:t>Sina</w:t>
      </w:r>
      <w:proofErr w:type="spellEnd"/>
      <w:r w:rsidRPr="00EF27AA">
        <w:rPr>
          <w:sz w:val="14"/>
        </w:rPr>
        <w:t xml:space="preserve"> </w:t>
      </w:r>
      <w:proofErr w:type="spellStart"/>
      <w:r w:rsidRPr="00EF27AA">
        <w:rPr>
          <w:sz w:val="14"/>
        </w:rPr>
        <w:t>Rahmani</w:t>
      </w:r>
      <w:proofErr w:type="spellEnd"/>
      <w:r w:rsidRPr="00EF27AA">
        <w:rPr>
          <w:sz w:val="14"/>
        </w:rPr>
        <w:t xml:space="preserve">, his own flight from the prestigious Penn State University to McMaster University in Canada because of managerial harassment following his public criticisms of Penn’s involvement in military research (p. 186). </w:t>
      </w:r>
      <w:r w:rsidRPr="00EF27AA">
        <w:rPr>
          <w:rStyle w:val="StyleBoldUnderline"/>
        </w:rPr>
        <w:t xml:space="preserve">But whilst Giroux </w:t>
      </w:r>
      <w:proofErr w:type="spellStart"/>
      <w:r w:rsidRPr="00EF27AA">
        <w:rPr>
          <w:rStyle w:val="StyleBoldUnderline"/>
        </w:rPr>
        <w:t>recognises</w:t>
      </w:r>
      <w:proofErr w:type="spellEnd"/>
      <w:r w:rsidRPr="00EF27AA">
        <w:rPr>
          <w:rStyle w:val="StyleBoldUnderline"/>
        </w:rPr>
        <w:t xml:space="preserve"> that education is far wider than what takes place in institutions of learning there is no account of what practical forms these take. Nor does Giroux give an account of why a critical pedagogy would take priority over informed aesthetic or ethical practices</w:t>
      </w:r>
      <w:r w:rsidRPr="00EF27AA">
        <w:rPr>
          <w:sz w:val="14"/>
        </w:rPr>
        <w:t xml:space="preserve">. Such a concentration on education would appear to </w:t>
      </w:r>
      <w:proofErr w:type="spellStart"/>
      <w:r w:rsidRPr="00EF27AA">
        <w:rPr>
          <w:sz w:val="14"/>
        </w:rPr>
        <w:t>prioritise</w:t>
      </w:r>
      <w:proofErr w:type="spellEnd"/>
      <w:r w:rsidRPr="00EF27AA">
        <w:rPr>
          <w:sz w:val="14"/>
        </w:rPr>
        <w:t xml:space="preserve"> those who already have (by virtue of luck or social circumstance) an already existing expertise in critical thinking, risking an oppressive power-relationship in which the expert drills the student into rigorous assessment. This lapse into the role of the strident instructor demanding the correct form of radical response, occasionally appears in Giroux’s text: “within the boundaries of critical education, students have to learn the skills and knowledge to narrate their own stories [and] resist the fragmentation and seductions of market ideologies” (p. 155). </w:t>
      </w:r>
      <w:proofErr w:type="gramStart"/>
      <w:r w:rsidRPr="00EF27AA">
        <w:rPr>
          <w:sz w:val="14"/>
        </w:rPr>
        <w:t>Woe betide</w:t>
      </w:r>
      <w:proofErr w:type="gramEnd"/>
      <w:r w:rsidRPr="00EF27AA">
        <w:rPr>
          <w:sz w:val="14"/>
        </w:rPr>
        <w:t xml:space="preserve"> the student who prefers to narrate the story of the person sitting next to them, or fails to measure up to the ‘educators’ standard of critical evaluation.</w:t>
      </w:r>
    </w:p>
    <w:p w14:paraId="450B9444" w14:textId="77777777" w:rsidR="00824C1F" w:rsidRPr="00EF27AA" w:rsidRDefault="00824C1F" w:rsidP="00824C1F">
      <w:pPr>
        <w:pStyle w:val="Heading4"/>
        <w:rPr>
          <w:rFonts w:ascii="Calibri" w:hAnsi="Calibri"/>
        </w:rPr>
      </w:pPr>
      <w:r w:rsidRPr="00EF27AA">
        <w:rPr>
          <w:rFonts w:ascii="Calibri" w:hAnsi="Calibri"/>
        </w:rPr>
        <w:t>8. [</w:t>
      </w:r>
      <w:proofErr w:type="gramStart"/>
      <w:r w:rsidRPr="00EF27AA">
        <w:rPr>
          <w:rFonts w:ascii="Calibri" w:hAnsi="Calibri"/>
          <w:i/>
        </w:rPr>
        <w:t>insert</w:t>
      </w:r>
      <w:proofErr w:type="gramEnd"/>
      <w:r w:rsidRPr="00EF27AA">
        <w:rPr>
          <w:rFonts w:ascii="Calibri" w:hAnsi="Calibri"/>
          <w:i/>
        </w:rPr>
        <w:t xml:space="preserve"> case outweighs</w:t>
      </w:r>
      <w:r w:rsidRPr="00EF27AA">
        <w:rPr>
          <w:rFonts w:ascii="Calibri" w:hAnsi="Calibri"/>
        </w:rPr>
        <w:t>]</w:t>
      </w:r>
    </w:p>
    <w:p w14:paraId="6843C805" w14:textId="77777777" w:rsidR="00824C1F" w:rsidRPr="00EF27AA" w:rsidRDefault="00824C1F" w:rsidP="00824C1F"/>
    <w:p w14:paraId="1290E9F0" w14:textId="77777777" w:rsidR="00824C1F" w:rsidRPr="00EF27AA" w:rsidRDefault="00824C1F" w:rsidP="00824C1F"/>
    <w:p w14:paraId="14366D4E" w14:textId="77777777" w:rsidR="00657DF6" w:rsidRPr="00EF27AA" w:rsidRDefault="00657DF6" w:rsidP="00657DF6">
      <w:pPr>
        <w:pStyle w:val="Heading3"/>
        <w:rPr>
          <w:rFonts w:ascii="Calibri" w:hAnsi="Calibri"/>
        </w:rPr>
      </w:pPr>
      <w:r w:rsidRPr="00EF27AA">
        <w:rPr>
          <w:rFonts w:ascii="Calibri" w:hAnsi="Calibri"/>
        </w:rPr>
        <w:t>AT: Racism K</w:t>
      </w:r>
    </w:p>
    <w:p w14:paraId="070BFBB1" w14:textId="77777777" w:rsidR="00B300E9" w:rsidRPr="00EF27AA" w:rsidRDefault="00657DF6" w:rsidP="00657DF6">
      <w:pPr>
        <w:pStyle w:val="Heading4"/>
        <w:rPr>
          <w:rFonts w:ascii="Calibri" w:hAnsi="Calibri"/>
        </w:rPr>
      </w:pPr>
      <w:r w:rsidRPr="00EF27AA">
        <w:rPr>
          <w:rFonts w:ascii="Calibri" w:hAnsi="Calibri"/>
        </w:rPr>
        <w:t xml:space="preserve">1. </w:t>
      </w:r>
      <w:r w:rsidR="00B300E9" w:rsidRPr="00EF27AA">
        <w:rPr>
          <w:rFonts w:ascii="Calibri" w:hAnsi="Calibri"/>
        </w:rPr>
        <w:t>Perm - do both</w:t>
      </w:r>
    </w:p>
    <w:p w14:paraId="71C36B2C" w14:textId="2A6F8116" w:rsidR="00657DF6" w:rsidRPr="00EF27AA" w:rsidRDefault="00B300E9" w:rsidP="00657DF6">
      <w:pPr>
        <w:pStyle w:val="Heading4"/>
        <w:rPr>
          <w:rFonts w:ascii="Calibri" w:hAnsi="Calibri"/>
        </w:rPr>
      </w:pPr>
      <w:r w:rsidRPr="00EF27AA">
        <w:rPr>
          <w:rFonts w:ascii="Calibri" w:hAnsi="Calibri"/>
        </w:rPr>
        <w:t xml:space="preserve">2. </w:t>
      </w:r>
      <w:r w:rsidR="00657DF6" w:rsidRPr="00EF27AA">
        <w:rPr>
          <w:rFonts w:ascii="Calibri" w:hAnsi="Calibri"/>
        </w:rPr>
        <w:t>No link – plan would result in 100% inspections – this means that no one slides through unsearched, regardless of race or ethnicity –</w:t>
      </w:r>
      <w:r w:rsidR="00466804" w:rsidRPr="00EF27AA">
        <w:rPr>
          <w:rFonts w:ascii="Calibri" w:hAnsi="Calibri"/>
        </w:rPr>
        <w:t xml:space="preserve"> </w:t>
      </w:r>
      <w:r w:rsidR="00657DF6" w:rsidRPr="00EF27AA">
        <w:rPr>
          <w:rFonts w:ascii="Calibri" w:hAnsi="Calibri"/>
        </w:rPr>
        <w:t xml:space="preserve">the k links the </w:t>
      </w:r>
      <w:proofErr w:type="spellStart"/>
      <w:r w:rsidR="00657DF6" w:rsidRPr="00EF27AA">
        <w:rPr>
          <w:rFonts w:ascii="Calibri" w:hAnsi="Calibri"/>
        </w:rPr>
        <w:t>squo</w:t>
      </w:r>
      <w:proofErr w:type="spellEnd"/>
      <w:r w:rsidR="00657DF6" w:rsidRPr="00EF27AA">
        <w:rPr>
          <w:rFonts w:ascii="Calibri" w:hAnsi="Calibri"/>
        </w:rPr>
        <w:t xml:space="preserve">, but not the </w:t>
      </w:r>
      <w:proofErr w:type="spellStart"/>
      <w:r w:rsidR="00657DF6" w:rsidRPr="00EF27AA">
        <w:rPr>
          <w:rFonts w:ascii="Calibri" w:hAnsi="Calibri"/>
        </w:rPr>
        <w:t>aff</w:t>
      </w:r>
      <w:proofErr w:type="spellEnd"/>
    </w:p>
    <w:p w14:paraId="70F367D3" w14:textId="77777777" w:rsidR="00657DF6" w:rsidRPr="00EF27AA" w:rsidRDefault="00B300E9" w:rsidP="00657DF6">
      <w:pPr>
        <w:pStyle w:val="Heading4"/>
        <w:rPr>
          <w:rFonts w:ascii="Calibri" w:hAnsi="Calibri"/>
        </w:rPr>
      </w:pPr>
      <w:r w:rsidRPr="00EF27AA">
        <w:rPr>
          <w:rFonts w:ascii="Calibri" w:hAnsi="Calibri"/>
        </w:rPr>
        <w:t>3</w:t>
      </w:r>
      <w:r w:rsidR="00657DF6" w:rsidRPr="00EF27AA">
        <w:rPr>
          <w:rFonts w:ascii="Calibri" w:hAnsi="Calibri"/>
        </w:rPr>
        <w:t>. Racial profiling is inevitable in the world of the alternative – airport screenings</w:t>
      </w:r>
    </w:p>
    <w:p w14:paraId="44E2F8C5" w14:textId="027C7227" w:rsidR="00657DF6" w:rsidRPr="00EF27AA" w:rsidRDefault="00B300E9" w:rsidP="00657DF6">
      <w:pPr>
        <w:pStyle w:val="Heading4"/>
        <w:rPr>
          <w:rFonts w:ascii="Calibri" w:hAnsi="Calibri"/>
        </w:rPr>
      </w:pPr>
      <w:r w:rsidRPr="00EF27AA">
        <w:rPr>
          <w:rFonts w:ascii="Calibri" w:hAnsi="Calibri"/>
        </w:rPr>
        <w:t>4</w:t>
      </w:r>
      <w:r w:rsidR="00657DF6" w:rsidRPr="00EF27AA">
        <w:rPr>
          <w:rFonts w:ascii="Calibri" w:hAnsi="Calibri"/>
        </w:rPr>
        <w:t>. Inequality is inevitable — there are no criteria for what makes people equal, so debates about racism can cont</w:t>
      </w:r>
      <w:r w:rsidR="00466804" w:rsidRPr="00EF27AA">
        <w:rPr>
          <w:rFonts w:ascii="Calibri" w:hAnsi="Calibri"/>
        </w:rPr>
        <w:t>inue forever with no resolution – this also takes out alt solvency</w:t>
      </w:r>
    </w:p>
    <w:p w14:paraId="526E85CA" w14:textId="77777777" w:rsidR="00657DF6" w:rsidRPr="00EF27AA" w:rsidRDefault="00657DF6" w:rsidP="00657DF6">
      <w:pPr>
        <w:pStyle w:val="Style11"/>
        <w:kinsoku w:val="0"/>
        <w:autoSpaceDE/>
        <w:autoSpaceDN/>
        <w:adjustRightInd/>
        <w:rPr>
          <w:rFonts w:ascii="Calibri" w:hAnsi="Calibri"/>
        </w:rPr>
      </w:pPr>
      <w:r w:rsidRPr="00EF27AA">
        <w:rPr>
          <w:rFonts w:ascii="Calibri" w:hAnsi="Calibri"/>
          <w:b/>
        </w:rPr>
        <w:t>Sowell 99</w:t>
      </w:r>
      <w:r w:rsidRPr="00EF27AA">
        <w:rPr>
          <w:rFonts w:ascii="Calibri" w:hAnsi="Calibri"/>
        </w:rPr>
        <w:t xml:space="preserve"> </w:t>
      </w:r>
      <w:r w:rsidRPr="00EF27AA">
        <w:rPr>
          <w:rFonts w:ascii="Calibri" w:hAnsi="Calibri"/>
          <w:sz w:val="22"/>
          <w:szCs w:val="22"/>
        </w:rPr>
        <w:t>[Thomas, a senior fellow of the Hoover Institution at Stanford University, awarded the Nationa</w:t>
      </w:r>
      <w:r w:rsidRPr="00EF27AA">
        <w:rPr>
          <w:rFonts w:ascii="Calibri" w:hAnsi="Calibri"/>
          <w:bCs/>
          <w:sz w:val="22"/>
          <w:szCs w:val="22"/>
        </w:rPr>
        <w:t>l</w:t>
      </w:r>
      <w:r w:rsidRPr="00EF27AA">
        <w:rPr>
          <w:rFonts w:ascii="Calibri" w:hAnsi="Calibri"/>
          <w:b/>
          <w:bCs/>
          <w:sz w:val="22"/>
          <w:szCs w:val="22"/>
        </w:rPr>
        <w:t xml:space="preserve"> </w:t>
      </w:r>
      <w:r w:rsidRPr="00EF27AA">
        <w:rPr>
          <w:rFonts w:ascii="Calibri" w:hAnsi="Calibri"/>
          <w:sz w:val="22"/>
          <w:szCs w:val="22"/>
        </w:rPr>
        <w:t>Humanities Medal in 2002, The Quest for Cosmic Justice, 1999, pgs. 58-60]</w:t>
      </w:r>
    </w:p>
    <w:p w14:paraId="750F899F" w14:textId="77777777" w:rsidR="00657DF6" w:rsidRPr="00EF27AA" w:rsidRDefault="00657DF6" w:rsidP="00657DF6">
      <w:r w:rsidRPr="00EF27AA">
        <w:rPr>
          <w:u w:val="single"/>
        </w:rPr>
        <w:t>One of the things that makes sports fascinating to so many people are the endless debates as to who was “the greatest” in a particular sport,</w:t>
      </w:r>
      <w:r w:rsidRPr="00EF27AA">
        <w:rPr>
          <w:sz w:val="16"/>
        </w:rPr>
        <w:t xml:space="preserve"> or even in a particular specialty within a given sport – the greatest quarterback, shortstop, welterweight, center, goalie, etc. </w:t>
      </w:r>
      <w:r w:rsidRPr="00EF27AA">
        <w:rPr>
          <w:u w:val="single"/>
        </w:rPr>
        <w:t>These debates are never resolved</w:t>
      </w:r>
      <w:proofErr w:type="gramStart"/>
      <w:r w:rsidRPr="00EF27AA">
        <w:rPr>
          <w:u w:val="single"/>
        </w:rPr>
        <w:t>;.</w:t>
      </w:r>
      <w:proofErr w:type="gramEnd"/>
      <w:r w:rsidRPr="00EF27AA">
        <w:rPr>
          <w:sz w:val="16"/>
        </w:rPr>
        <w:t xml:space="preserve"> </w:t>
      </w:r>
      <w:proofErr w:type="gramStart"/>
      <w:r w:rsidRPr="00EF27AA">
        <w:rPr>
          <w:sz w:val="16"/>
        </w:rPr>
        <w:t>precisely</w:t>
      </w:r>
      <w:proofErr w:type="gramEnd"/>
      <w:r w:rsidRPr="00EF27AA">
        <w:rPr>
          <w:sz w:val="16"/>
        </w:rPr>
        <w:t xml:space="preserve"> </w:t>
      </w:r>
      <w:r w:rsidRPr="00EF27AA">
        <w:rPr>
          <w:u w:val="single"/>
        </w:rPr>
        <w:t>because there is no common denominator,</w:t>
      </w:r>
      <w:r w:rsidRPr="00EF27AA">
        <w:rPr>
          <w:sz w:val="16"/>
        </w:rPr>
        <w:t xml:space="preserve"> even when the facts are extensively documented, beyond dispute, and widely available. The Baseball Encyclopedia, for example, contains nearly three thousand pages of detailed statistics, printed in small type and covering every player in the history of minor league baseball, Yet </w:t>
      </w:r>
      <w:r w:rsidRPr="00EF27AA">
        <w:rPr>
          <w:u w:val="single"/>
        </w:rPr>
        <w:t>the debates rage on, because defining equality—and its corollaries, superiority</w:t>
      </w:r>
      <w:r w:rsidRPr="00EF27AA">
        <w:rPr>
          <w:sz w:val="16"/>
        </w:rPr>
        <w:t xml:space="preserve"> and </w:t>
      </w:r>
      <w:r w:rsidRPr="00EF27AA">
        <w:rPr>
          <w:u w:val="single"/>
        </w:rPr>
        <w:t>inferiority—is ultimately a</w:t>
      </w:r>
      <w:r w:rsidRPr="00EF27AA">
        <w:rPr>
          <w:sz w:val="16"/>
        </w:rPr>
        <w:t xml:space="preserve"> conceptual, rather than</w:t>
      </w:r>
      <w:r w:rsidRPr="00EF27AA">
        <w:rPr>
          <w:u w:val="single"/>
        </w:rPr>
        <w:t xml:space="preserve"> an empirical, dilemma.</w:t>
      </w:r>
      <w:r w:rsidRPr="00EF27AA">
        <w:rPr>
          <w:sz w:val="16"/>
        </w:rPr>
        <w:t xml:space="preserve"> </w:t>
      </w:r>
      <w:r w:rsidRPr="00EF27AA">
        <w:rPr>
          <w:u w:val="single"/>
        </w:rPr>
        <w:t>To question equality, whether in concept or in policy appli</w:t>
      </w:r>
      <w:r w:rsidRPr="00EF27AA">
        <w:rPr>
          <w:u w:val="single"/>
        </w:rPr>
        <w:softHyphen/>
        <w:t>cation, is not to advocate inequality, The conceptual difficulties in defining who is equal apply as well to defining who is supe</w:t>
      </w:r>
      <w:r w:rsidRPr="00EF27AA">
        <w:rPr>
          <w:u w:val="single"/>
        </w:rPr>
        <w:softHyphen/>
        <w:t>rior and who is inferior.</w:t>
      </w:r>
      <w:r w:rsidRPr="00EF27AA">
        <w:rPr>
          <w:sz w:val="16"/>
        </w:rPr>
        <w:t xml:space="preserve"> These difficulties are not insurmount</w:t>
      </w:r>
      <w:r w:rsidRPr="00EF27AA">
        <w:rPr>
          <w:sz w:val="16"/>
        </w:rPr>
        <w:softHyphen/>
        <w:t>able, but they do require some nuttier specifications, and these specifications must ultimately be arbitrary. Some of these difficulties are apparent when we turn to concrete examples involv</w:t>
      </w:r>
      <w:r w:rsidRPr="00EF27AA">
        <w:rPr>
          <w:sz w:val="16"/>
        </w:rPr>
        <w:softHyphen/>
        <w:t xml:space="preserve">ing equality or inequalities of income and wealth, equality or inequalities of performance, equality or inequalities of merit, all at the individual level. </w:t>
      </w:r>
      <w:r w:rsidRPr="00EF27AA">
        <w:rPr>
          <w:u w:val="single"/>
        </w:rPr>
        <w:t xml:space="preserve">Difficulties also arise when considering group equality or inequalities as regards either minority groups within a given society or cultural equality or inequality as regards one society or civilization compared to another. </w:t>
      </w:r>
      <w:r w:rsidRPr="00EF27AA">
        <w:rPr>
          <w:i/>
          <w:iCs/>
          <w:sz w:val="16"/>
        </w:rPr>
        <w:t xml:space="preserve">Culture versus Equality </w:t>
      </w:r>
      <w:r w:rsidRPr="00EF27AA">
        <w:rPr>
          <w:u w:val="single"/>
        </w:rPr>
        <w:t>At all stages or history, vast disparities in performance have been commonplace among peoples, nations, regions, and many other groupings of human beings.</w:t>
      </w:r>
      <w:r w:rsidRPr="00EF27AA">
        <w:rPr>
          <w:sz w:val="16"/>
        </w:rPr>
        <w:t xml:space="preserve"> These disparities have been economic, military, technological, and so on, across a vast spectrum of human differences. </w:t>
      </w:r>
      <w:r w:rsidRPr="00EF27AA">
        <w:rPr>
          <w:u w:val="single"/>
        </w:rPr>
        <w:t xml:space="preserve">Races have been lust one of the many </w:t>
      </w:r>
      <w:proofErr w:type="gramStart"/>
      <w:r w:rsidRPr="00EF27AA">
        <w:rPr>
          <w:u w:val="single"/>
        </w:rPr>
        <w:t>groupings which</w:t>
      </w:r>
      <w:proofErr w:type="gramEnd"/>
      <w:r w:rsidRPr="00EF27AA">
        <w:rPr>
          <w:u w:val="single"/>
        </w:rPr>
        <w:t xml:space="preserve"> have differed in performance,</w:t>
      </w:r>
      <w:r w:rsidRPr="00EF27AA">
        <w:rPr>
          <w:sz w:val="16"/>
        </w:rPr>
        <w:t xml:space="preserve"> but these differ</w:t>
      </w:r>
      <w:r w:rsidRPr="00EF27AA">
        <w:rPr>
          <w:sz w:val="16"/>
        </w:rPr>
        <w:softHyphen/>
        <w:t xml:space="preserve">ences have been equally profound among other groupings which have no genetic basis. </w:t>
      </w:r>
      <w:proofErr w:type="gramStart"/>
      <w:r w:rsidRPr="00EF27AA">
        <w:rPr>
          <w:sz w:val="16"/>
        </w:rPr>
        <w:t>Moreover, races which have clearly been far more technologically or organizationally advanced than others at one stage of history have been equally far behind those other races in another.</w:t>
      </w:r>
      <w:proofErr w:type="gramEnd"/>
      <w:r w:rsidRPr="00EF27AA">
        <w:rPr>
          <w:sz w:val="16"/>
        </w:rPr>
        <w:t xml:space="preserve"> China, for example, was far more advanced than any nation in Europe. </w:t>
      </w:r>
      <w:proofErr w:type="gramStart"/>
      <w:r w:rsidRPr="00EF27AA">
        <w:rPr>
          <w:sz w:val="16"/>
        </w:rPr>
        <w:t>in</w:t>
      </w:r>
      <w:proofErr w:type="gramEnd"/>
      <w:r w:rsidRPr="00EF27AA">
        <w:rPr>
          <w:sz w:val="16"/>
        </w:rPr>
        <w:t xml:space="preserve"> many technological and organizational ways, for many centuries. Yet, for the past several centuries, the roles of China and Europe have been reversed. Even within Europe, for most of the recorded history of the continent. Southern Europeans have been more advanced than those of the north. Greece had Plato and Aristotle, the Acropolis, and the Colossus at Rhodes, at a time when much of northern Europe consisted of illiterate tribal societies living primitive lives. Yet the techno- logical, economic, and scientific frontier of Europe has for the past few centuries been its northern and western nations. </w:t>
      </w:r>
      <w:r w:rsidRPr="00EF27AA">
        <w:rPr>
          <w:u w:val="single"/>
        </w:rPr>
        <w:t>Clearly the question as to whether there have been large performance differences between peoples,</w:t>
      </w:r>
      <w:r w:rsidRPr="00EF27AA">
        <w:rPr>
          <w:sz w:val="16"/>
        </w:rPr>
        <w:t xml:space="preserve"> as of a given time, </w:t>
      </w:r>
      <w:r w:rsidRPr="00EF27AA">
        <w:rPr>
          <w:u w:val="single"/>
        </w:rPr>
        <w:t>is quite different from the question as to whether those differences are racial or genetic in origin.</w:t>
      </w:r>
      <w:r w:rsidRPr="00EF27AA">
        <w:rPr>
          <w:sz w:val="16"/>
        </w:rPr>
        <w:t xml:space="preserve"> Even so, </w:t>
      </w:r>
      <w:r w:rsidRPr="00EF27AA">
        <w:rPr>
          <w:u w:val="single"/>
        </w:rPr>
        <w:t>resistance to acknowledging superior performances has in recent times been fierce determined, and ingenious, even if not always ingenuous.</w:t>
      </w:r>
    </w:p>
    <w:p w14:paraId="701F8089" w14:textId="77777777" w:rsidR="00657DF6" w:rsidRPr="00EF27AA" w:rsidRDefault="00657DF6" w:rsidP="00657DF6"/>
    <w:p w14:paraId="0392F7A4" w14:textId="77777777" w:rsidR="00B300E9" w:rsidRPr="00EF27AA" w:rsidRDefault="00B300E9" w:rsidP="001179BD">
      <w:pPr>
        <w:pStyle w:val="Heading4"/>
        <w:rPr>
          <w:rFonts w:ascii="Calibri" w:hAnsi="Calibri"/>
        </w:rPr>
      </w:pPr>
      <w:r w:rsidRPr="00EF27AA">
        <w:rPr>
          <w:rFonts w:ascii="Calibri" w:hAnsi="Calibri"/>
        </w:rPr>
        <w:t>5</w:t>
      </w:r>
      <w:r w:rsidR="00657DF6" w:rsidRPr="00EF27AA">
        <w:rPr>
          <w:rFonts w:ascii="Calibri" w:hAnsi="Calibri"/>
        </w:rPr>
        <w:t>.</w:t>
      </w:r>
      <w:r w:rsidRPr="00EF27AA">
        <w:rPr>
          <w:rFonts w:ascii="Calibri" w:hAnsi="Calibri"/>
        </w:rPr>
        <w:t xml:space="preserve"> Perm – do the plan and all non-mutually exclusive parts of the alt</w:t>
      </w:r>
      <w:r w:rsidR="00657DF6" w:rsidRPr="00EF27AA">
        <w:rPr>
          <w:rFonts w:ascii="Calibri" w:hAnsi="Calibri"/>
        </w:rPr>
        <w:t xml:space="preserve"> </w:t>
      </w:r>
    </w:p>
    <w:p w14:paraId="23CC0927" w14:textId="77777777" w:rsidR="00657DF6" w:rsidRPr="00EF27AA" w:rsidRDefault="00B300E9" w:rsidP="001179BD">
      <w:pPr>
        <w:pStyle w:val="Heading4"/>
        <w:rPr>
          <w:rFonts w:ascii="Calibri" w:hAnsi="Calibri"/>
        </w:rPr>
      </w:pPr>
      <w:r w:rsidRPr="00EF27AA">
        <w:rPr>
          <w:rFonts w:ascii="Calibri" w:hAnsi="Calibri"/>
        </w:rPr>
        <w:t xml:space="preserve">6. </w:t>
      </w:r>
      <w:r w:rsidR="00657DF6" w:rsidRPr="00EF27AA">
        <w:rPr>
          <w:rFonts w:ascii="Calibri" w:hAnsi="Calibri"/>
        </w:rPr>
        <w:t>Race consciousness disconnects us from ourselves and reinforces existing hierarchies</w:t>
      </w:r>
    </w:p>
    <w:p w14:paraId="6587E9BE" w14:textId="77777777" w:rsidR="00657DF6" w:rsidRPr="00EF27AA" w:rsidRDefault="00657DF6" w:rsidP="00657DF6">
      <w:pPr>
        <w:pStyle w:val="Style25"/>
        <w:kinsoku w:val="0"/>
        <w:autoSpaceDE/>
        <w:autoSpaceDN/>
        <w:adjustRightInd/>
        <w:rPr>
          <w:rFonts w:ascii="Calibri" w:hAnsi="Calibri"/>
        </w:rPr>
      </w:pPr>
      <w:r w:rsidRPr="00EF27AA">
        <w:rPr>
          <w:rFonts w:ascii="Calibri" w:hAnsi="Calibri"/>
          <w:b/>
          <w:bCs/>
        </w:rPr>
        <w:t>Robinson 2K</w:t>
      </w:r>
      <w:r w:rsidRPr="00EF27AA">
        <w:rPr>
          <w:rFonts w:ascii="Calibri" w:hAnsi="Calibri"/>
        </w:rPr>
        <w:t xml:space="preserve"> [Reginald </w:t>
      </w:r>
      <w:proofErr w:type="spellStart"/>
      <w:r w:rsidRPr="00EF27AA">
        <w:rPr>
          <w:rFonts w:ascii="Calibri" w:hAnsi="Calibri"/>
        </w:rPr>
        <w:t>Leamon</w:t>
      </w:r>
      <w:proofErr w:type="spellEnd"/>
      <w:r w:rsidRPr="00EF27AA">
        <w:rPr>
          <w:rFonts w:ascii="Calibri" w:hAnsi="Calibri"/>
        </w:rPr>
        <w:t>, Boston College Third World Law Journal, "Celebrating Our Emerging Voices: People of Color Speak: 'Expert' Knowledge: Introductory Comments on Race Consciousness," Lexis]</w:t>
      </w:r>
    </w:p>
    <w:p w14:paraId="2A1F104A" w14:textId="77777777" w:rsidR="00657DF6" w:rsidRPr="00EF27AA" w:rsidRDefault="00657DF6" w:rsidP="00657DF6">
      <w:pPr>
        <w:pStyle w:val="Style11"/>
        <w:kinsoku w:val="0"/>
        <w:autoSpaceDE/>
        <w:autoSpaceDN/>
        <w:adjustRightInd/>
        <w:rPr>
          <w:rFonts w:ascii="Calibri" w:hAnsi="Calibri"/>
          <w:sz w:val="14"/>
        </w:rPr>
      </w:pPr>
      <w:r w:rsidRPr="00EF27AA">
        <w:rPr>
          <w:rStyle w:val="CharacterStyle21"/>
          <w:rFonts w:ascii="Calibri" w:hAnsi="Calibri"/>
          <w:sz w:val="14"/>
          <w:szCs w:val="19"/>
          <w:u w:val="none"/>
        </w:rPr>
        <w:t xml:space="preserve">Perhaps I have hit on our </w:t>
      </w:r>
      <w:r w:rsidRPr="00EF27AA">
        <w:rPr>
          <w:rStyle w:val="CharacterStyle21"/>
          <w:rFonts w:ascii="Calibri" w:hAnsi="Calibri"/>
          <w:sz w:val="14"/>
          <w:u w:val="none"/>
        </w:rPr>
        <w:t xml:space="preserve">existential difficulty. </w:t>
      </w:r>
      <w:r w:rsidRPr="00EF27AA">
        <w:rPr>
          <w:rStyle w:val="CharacterStyle21"/>
          <w:rFonts w:ascii="Calibri" w:hAnsi="Calibri"/>
        </w:rPr>
        <w:t xml:space="preserve">Given the manner in which we have been socially constructed through race, sex, gender, class, ethnicity, culture, or </w:t>
      </w:r>
      <w:proofErr w:type="spellStart"/>
      <w:r w:rsidRPr="00EF27AA">
        <w:rPr>
          <w:rStyle w:val="CharacterStyle21"/>
          <w:rFonts w:ascii="Calibri" w:hAnsi="Calibri"/>
        </w:rPr>
        <w:t>racialized</w:t>
      </w:r>
      <w:proofErr w:type="spellEnd"/>
      <w:r w:rsidRPr="00EF27AA">
        <w:rPr>
          <w:rStyle w:val="CharacterStyle21"/>
          <w:rFonts w:ascii="Calibri" w:hAnsi="Calibri"/>
        </w:rPr>
        <w:t xml:space="preserve"> experiences, we have become experts</w:t>
      </w:r>
      <w:r w:rsidRPr="00EF27AA">
        <w:rPr>
          <w:rStyle w:val="CharacterStyle21"/>
          <w:rFonts w:ascii="Calibri" w:hAnsi="Calibri"/>
          <w:sz w:val="14"/>
          <w:u w:val="none"/>
        </w:rPr>
        <w:t xml:space="preserve">. We think </w:t>
      </w:r>
      <w:proofErr w:type="gramStart"/>
      <w:r w:rsidRPr="00EF27AA">
        <w:rPr>
          <w:rFonts w:ascii="Calibri" w:hAnsi="Calibri"/>
          <w:sz w:val="14"/>
        </w:rPr>
        <w:t>We !think</w:t>
      </w:r>
      <w:proofErr w:type="gramEnd"/>
      <w:r w:rsidRPr="00EF27AA">
        <w:rPr>
          <w:rFonts w:ascii="Calibri" w:hAnsi="Calibri"/>
          <w:sz w:val="14"/>
        </w:rPr>
        <w:t xml:space="preserve"> through this expertise about what </w:t>
      </w:r>
      <w:r w:rsidRPr="00EF27AA">
        <w:rPr>
          <w:rStyle w:val="CharacterStyle21"/>
          <w:rFonts w:ascii="Calibri" w:hAnsi="Calibri"/>
          <w:sz w:val="14"/>
          <w:u w:val="none"/>
        </w:rPr>
        <w:t xml:space="preserve">we must be. </w:t>
      </w:r>
      <w:r w:rsidRPr="00EF27AA">
        <w:rPr>
          <w:rStyle w:val="CharacterStyle21"/>
          <w:rFonts w:ascii="Calibri" w:hAnsi="Calibri"/>
        </w:rPr>
        <w:t xml:space="preserve">This thinking reinforces how we must act. </w:t>
      </w:r>
      <w:proofErr w:type="gramStart"/>
      <w:r w:rsidRPr="00EF27AA">
        <w:rPr>
          <w:rStyle w:val="CharacterStyle21"/>
          <w:rFonts w:ascii="Calibri" w:hAnsi="Calibri"/>
        </w:rPr>
        <w:t>Who we must love.</w:t>
      </w:r>
      <w:proofErr w:type="gramEnd"/>
      <w:r w:rsidRPr="00EF27AA">
        <w:rPr>
          <w:rStyle w:val="CharacterStyle21"/>
          <w:rFonts w:ascii="Calibri" w:hAnsi="Calibri"/>
        </w:rPr>
        <w:t xml:space="preserve"> What we must say. Where we must live. Why we must think as we do.</w:t>
      </w:r>
      <w:r w:rsidRPr="00EF27AA">
        <w:rPr>
          <w:rStyle w:val="CharacterStyle21"/>
          <w:rFonts w:ascii="Calibri" w:hAnsi="Calibri"/>
          <w:sz w:val="14"/>
          <w:u w:val="none"/>
        </w:rPr>
        <w:t xml:space="preserve"> </w:t>
      </w:r>
      <w:proofErr w:type="gramStart"/>
      <w:r w:rsidRPr="00EF27AA">
        <w:rPr>
          <w:rStyle w:val="CharacterStyle21"/>
          <w:rFonts w:ascii="Calibri" w:hAnsi="Calibri"/>
          <w:sz w:val="14"/>
          <w:u w:val="none"/>
        </w:rPr>
        <w:t>n12</w:t>
      </w:r>
      <w:proofErr w:type="gramEnd"/>
      <w:r w:rsidRPr="00EF27AA">
        <w:rPr>
          <w:rStyle w:val="CharacterStyle21"/>
          <w:rFonts w:ascii="Calibri" w:hAnsi="Calibri"/>
        </w:rPr>
        <w:t xml:space="preserve"> Once we acquire this expertise</w:t>
      </w:r>
      <w:r w:rsidRPr="00EF27AA">
        <w:rPr>
          <w:rStyle w:val="CharacterStyle21"/>
          <w:rFonts w:ascii="Calibri" w:hAnsi="Calibri"/>
          <w:sz w:val="14"/>
          <w:u w:val="none"/>
        </w:rPr>
        <w:t xml:space="preserve">, especially as young children, </w:t>
      </w:r>
      <w:r w:rsidRPr="00EF27AA">
        <w:rPr>
          <w:rStyle w:val="CharacterStyle21"/>
          <w:rFonts w:ascii="Calibri" w:hAnsi="Calibri"/>
        </w:rPr>
        <w:t xml:space="preserve">we do not devote much </w:t>
      </w:r>
      <w:r w:rsidRPr="00EF27AA">
        <w:rPr>
          <w:rFonts w:ascii="Calibri" w:hAnsi="Calibri"/>
          <w:u w:val="single"/>
        </w:rPr>
        <w:t>time to questioning it.</w:t>
      </w:r>
      <w:r w:rsidRPr="00EF27AA">
        <w:rPr>
          <w:rFonts w:ascii="Calibri" w:hAnsi="Calibri"/>
          <w:sz w:val="14"/>
        </w:rPr>
        <w:t xml:space="preserve"> At this point, the "beginner's mind" n14 dies. That mind knows emptiness. It fears nothing. It loves everything. It gleefully lives without habits. It readily accepts. It openly doubts. It embraces all possibilities. </w:t>
      </w:r>
      <w:proofErr w:type="gramStart"/>
      <w:r w:rsidRPr="00EF27AA">
        <w:rPr>
          <w:rFonts w:ascii="Calibri" w:hAnsi="Calibri"/>
          <w:sz w:val="14"/>
        </w:rPr>
        <w:t>n15</w:t>
      </w:r>
      <w:proofErr w:type="gramEnd"/>
      <w:r w:rsidRPr="00EF27AA">
        <w:rPr>
          <w:rFonts w:ascii="Calibri" w:hAnsi="Calibri"/>
          <w:sz w:val="14"/>
        </w:rPr>
        <w:t xml:space="preserve"> After one becomes an expert, however, one operates within obvious boundaries and deals with "common sense." n16 Life is not only three-dimensional, but it is also self-evident. </w:t>
      </w:r>
      <w:r w:rsidRPr="00EF27AA">
        <w:rPr>
          <w:rFonts w:ascii="Calibri" w:hAnsi="Calibri"/>
          <w:u w:val="single"/>
        </w:rPr>
        <w:t>Rather than strike out into the supposedly stable world, questioning all and doubting everything, the expert prefers the safety of conventions, and thus she has no inner strength. She prefers</w:t>
      </w:r>
      <w:r w:rsidRPr="00EF27AA">
        <w:rPr>
          <w:rFonts w:ascii="Calibri" w:hAnsi="Calibri"/>
          <w:sz w:val="14"/>
        </w:rPr>
        <w:t xml:space="preserve"> [.1481 </w:t>
      </w:r>
      <w:r w:rsidRPr="00EF27AA">
        <w:rPr>
          <w:rFonts w:ascii="Calibri" w:hAnsi="Calibri"/>
          <w:u w:val="single"/>
        </w:rPr>
        <w:t>what is known and accepted, and she embraces the madness of mainstream conformity, avoiding the heresy of the wayward thinker She lives</w:t>
      </w:r>
      <w:r w:rsidRPr="00EF27AA">
        <w:rPr>
          <w:rFonts w:ascii="Calibri" w:hAnsi="Calibri"/>
          <w:sz w:val="14"/>
        </w:rPr>
        <w:t xml:space="preserve"> not in the lonely place of the true artist or scientist, nr but rather in </w:t>
      </w:r>
      <w:r w:rsidRPr="00EF27AA">
        <w:rPr>
          <w:rFonts w:ascii="Calibri" w:hAnsi="Calibri"/>
          <w:u w:val="single"/>
        </w:rPr>
        <w:t xml:space="preserve">a crowded room filled with </w:t>
      </w:r>
      <w:proofErr w:type="spellStart"/>
      <w:r w:rsidRPr="00EF27AA">
        <w:rPr>
          <w:rFonts w:ascii="Calibri" w:hAnsi="Calibri"/>
          <w:u w:val="single"/>
        </w:rPr>
        <w:t>racialized</w:t>
      </w:r>
      <w:proofErr w:type="spellEnd"/>
      <w:r w:rsidRPr="00EF27AA">
        <w:rPr>
          <w:rFonts w:ascii="Calibri" w:hAnsi="Calibri"/>
          <w:u w:val="single"/>
        </w:rPr>
        <w:t xml:space="preserve"> lemmings who,</w:t>
      </w:r>
      <w:r w:rsidRPr="00EF27AA">
        <w:rPr>
          <w:rFonts w:ascii="Calibri" w:hAnsi="Calibri"/>
          <w:sz w:val="14"/>
        </w:rPr>
        <w:t xml:space="preserve"> in mantra-like fashion, </w:t>
      </w:r>
      <w:r w:rsidRPr="00EF27AA">
        <w:rPr>
          <w:rFonts w:ascii="Calibri" w:hAnsi="Calibri"/>
          <w:u w:val="single"/>
        </w:rPr>
        <w:t xml:space="preserve">can name their race as they await the order to leap to their mainstream deaths. </w:t>
      </w:r>
      <w:r w:rsidRPr="00EF27AA">
        <w:rPr>
          <w:rFonts w:ascii="Calibri" w:hAnsi="Calibri"/>
          <w:sz w:val="14"/>
        </w:rPr>
        <w:t xml:space="preserve">The expert needs no new answers because she never asks critical questions.' Given the foregoing thesis, I </w:t>
      </w:r>
      <w:r w:rsidRPr="00EF27AA">
        <w:rPr>
          <w:rFonts w:ascii="Calibri" w:hAnsi="Calibri"/>
          <w:u w:val="single"/>
        </w:rPr>
        <w:t>question</w:t>
      </w:r>
      <w:r w:rsidRPr="00EF27AA">
        <w:rPr>
          <w:rFonts w:ascii="Calibri" w:hAnsi="Calibri"/>
          <w:sz w:val="14"/>
        </w:rPr>
        <w:t xml:space="preserve"> in this essay </w:t>
      </w:r>
      <w:r w:rsidRPr="00EF27AA">
        <w:rPr>
          <w:rFonts w:ascii="Calibri" w:hAnsi="Calibri"/>
          <w:u w:val="single"/>
        </w:rPr>
        <w:t xml:space="preserve">the need for race consciousness and challenge the "expert" knowledge about what race and its consciousness mean and whether we need a </w:t>
      </w:r>
      <w:proofErr w:type="spellStart"/>
      <w:r w:rsidRPr="00EF27AA">
        <w:rPr>
          <w:rFonts w:ascii="Calibri" w:hAnsi="Calibri"/>
          <w:u w:val="single"/>
        </w:rPr>
        <w:t>racialized</w:t>
      </w:r>
      <w:proofErr w:type="spellEnd"/>
      <w:r w:rsidRPr="00EF27AA">
        <w:rPr>
          <w:rFonts w:ascii="Calibri" w:hAnsi="Calibri"/>
          <w:u w:val="single"/>
        </w:rPr>
        <w:t xml:space="preserve"> lens in order to operate</w:t>
      </w:r>
      <w:r w:rsidRPr="00EF27AA">
        <w:rPr>
          <w:rFonts w:ascii="Calibri" w:hAnsi="Calibri"/>
          <w:sz w:val="14"/>
        </w:rPr>
        <w:t xml:space="preserve"> in this country, this world. </w:t>
      </w:r>
      <w:proofErr w:type="gramStart"/>
      <w:r w:rsidRPr="00EF27AA">
        <w:rPr>
          <w:rFonts w:ascii="Calibri" w:hAnsi="Calibri"/>
          <w:sz w:val="14"/>
        </w:rPr>
        <w:t>n19</w:t>
      </w:r>
      <w:proofErr w:type="gramEnd"/>
      <w:r w:rsidRPr="00EF27AA">
        <w:rPr>
          <w:rFonts w:ascii="Calibri" w:hAnsi="Calibri"/>
          <w:sz w:val="14"/>
        </w:rPr>
        <w:t xml:space="preserve"> As a corollary to this argument, </w:t>
      </w:r>
      <w:r w:rsidRPr="00EF27AA">
        <w:rPr>
          <w:rFonts w:ascii="Calibri" w:hAnsi="Calibri"/>
          <w:u w:val="single"/>
        </w:rPr>
        <w:t xml:space="preserve">I also ask historically marginalized people to reject using white racist behavior or </w:t>
      </w:r>
      <w:proofErr w:type="spellStart"/>
      <w:r w:rsidRPr="00EF27AA">
        <w:rPr>
          <w:rFonts w:ascii="Calibri" w:hAnsi="Calibri"/>
          <w:u w:val="single"/>
        </w:rPr>
        <w:t>racialized</w:t>
      </w:r>
      <w:proofErr w:type="spellEnd"/>
      <w:r w:rsidRPr="00EF27AA">
        <w:rPr>
          <w:rFonts w:ascii="Calibri" w:hAnsi="Calibri"/>
          <w:u w:val="single"/>
        </w:rPr>
        <w:t xml:space="preserve"> experiences as reasons for their current behavior.</w:t>
      </w:r>
      <w:r w:rsidRPr="00EF27AA">
        <w:rPr>
          <w:rFonts w:ascii="Calibri" w:hAnsi="Calibri"/>
          <w:sz w:val="14"/>
        </w:rPr>
        <w:t xml:space="preserve"> </w:t>
      </w:r>
      <w:proofErr w:type="gramStart"/>
      <w:r w:rsidRPr="00EF27AA">
        <w:rPr>
          <w:rFonts w:ascii="Calibri" w:hAnsi="Calibri"/>
          <w:sz w:val="14"/>
        </w:rPr>
        <w:t>n20</w:t>
      </w:r>
      <w:proofErr w:type="gramEnd"/>
      <w:r w:rsidRPr="00EF27AA">
        <w:rPr>
          <w:rFonts w:ascii="Calibri" w:hAnsi="Calibri"/>
          <w:sz w:val="14"/>
        </w:rPr>
        <w:t xml:space="preserve"> </w:t>
      </w:r>
      <w:r w:rsidRPr="00EF27AA">
        <w:rPr>
          <w:rFonts w:ascii="Calibri" w:hAnsi="Calibri"/>
          <w:u w:val="single"/>
        </w:rPr>
        <w:t>I do not deny a white supremacist context exists out of which black, white, and other behavior or experiences might originate.</w:t>
      </w:r>
      <w:r w:rsidRPr="00EF27AA">
        <w:rPr>
          <w:rFonts w:ascii="Calibri" w:hAnsi="Calibri"/>
          <w:sz w:val="14"/>
        </w:rPr>
        <w:t xml:space="preserve"> </w:t>
      </w:r>
      <w:proofErr w:type="gramStart"/>
      <w:r w:rsidRPr="00EF27AA">
        <w:rPr>
          <w:rFonts w:ascii="Calibri" w:hAnsi="Calibri"/>
          <w:sz w:val="14"/>
        </w:rPr>
        <w:t>n21</w:t>
      </w:r>
      <w:proofErr w:type="gramEnd"/>
      <w:r w:rsidRPr="00EF27AA">
        <w:rPr>
          <w:rFonts w:ascii="Calibri" w:hAnsi="Calibri"/>
          <w:sz w:val="14"/>
        </w:rPr>
        <w:t xml:space="preserve"> </w:t>
      </w:r>
      <w:r w:rsidRPr="00EF27AA">
        <w:rPr>
          <w:rFonts w:ascii="Calibri" w:hAnsi="Calibri"/>
          <w:u w:val="single"/>
        </w:rPr>
        <w:t>I take the position,</w:t>
      </w:r>
      <w:r w:rsidRPr="00EF27AA">
        <w:rPr>
          <w:rFonts w:ascii="Calibri" w:hAnsi="Calibri"/>
          <w:sz w:val="14"/>
        </w:rPr>
        <w:t xml:space="preserve"> however, </w:t>
      </w:r>
      <w:r w:rsidRPr="00EF27AA">
        <w:rPr>
          <w:rFonts w:ascii="Calibri" w:hAnsi="Calibri"/>
          <w:u w:val="single"/>
        </w:rPr>
        <w:t>that blacks,</w:t>
      </w:r>
      <w:r w:rsidRPr="00EF27AA">
        <w:rPr>
          <w:rFonts w:ascii="Calibri" w:hAnsi="Calibri"/>
          <w:sz w:val="14"/>
        </w:rPr>
        <w:t xml:space="preserve"> for </w:t>
      </w:r>
      <w:r w:rsidRPr="00EF27AA">
        <w:rPr>
          <w:rStyle w:val="CharacterStyle21"/>
          <w:rFonts w:ascii="Calibri" w:hAnsi="Calibri"/>
          <w:sz w:val="14"/>
          <w:u w:val="none"/>
        </w:rPr>
        <w:t xml:space="preserve">example, [*149] </w:t>
      </w:r>
      <w:r w:rsidRPr="00EF27AA">
        <w:rPr>
          <w:rStyle w:val="CharacterStyle21"/>
          <w:rFonts w:ascii="Calibri" w:hAnsi="Calibri"/>
        </w:rPr>
        <w:t>must move beyond behaviors or experiences that reinforce the power of race consciousness, principally because I posit that we need not have such a consciousness in order to know who we really are.</w:t>
      </w:r>
      <w:r w:rsidRPr="00EF27AA">
        <w:rPr>
          <w:rStyle w:val="CharacterStyle21"/>
          <w:rFonts w:ascii="Calibri" w:hAnsi="Calibri"/>
          <w:sz w:val="14"/>
          <w:u w:val="none"/>
        </w:rPr>
        <w:t xml:space="preserve"> </w:t>
      </w:r>
      <w:proofErr w:type="gramStart"/>
      <w:r w:rsidRPr="00EF27AA">
        <w:rPr>
          <w:rStyle w:val="CharacterStyle21"/>
          <w:rFonts w:ascii="Calibri" w:hAnsi="Calibri"/>
          <w:sz w:val="14"/>
          <w:u w:val="none"/>
        </w:rPr>
        <w:t>n22</w:t>
      </w:r>
      <w:proofErr w:type="gramEnd"/>
      <w:r w:rsidRPr="00EF27AA">
        <w:rPr>
          <w:rStyle w:val="CharacterStyle21"/>
          <w:rFonts w:ascii="Calibri" w:hAnsi="Calibri"/>
          <w:sz w:val="14"/>
          <w:u w:val="none"/>
        </w:rPr>
        <w:t xml:space="preserve"> If </w:t>
      </w:r>
      <w:r w:rsidRPr="00EF27AA">
        <w:rPr>
          <w:rFonts w:ascii="Calibri" w:hAnsi="Calibri"/>
          <w:sz w:val="14"/>
        </w:rPr>
        <w:t xml:space="preserve">true, then I seek to empower minorities in a manner little different from the way Derrick Bell's </w:t>
      </w:r>
      <w:r w:rsidRPr="00EF27AA">
        <w:rPr>
          <w:rFonts w:ascii="Calibri" w:hAnsi="Calibri"/>
          <w:i/>
          <w:iCs/>
          <w:sz w:val="14"/>
        </w:rPr>
        <w:t xml:space="preserve">Slave Scrolls </w:t>
      </w:r>
      <w:r w:rsidRPr="00EF27AA">
        <w:rPr>
          <w:rFonts w:ascii="Calibri" w:hAnsi="Calibri"/>
          <w:sz w:val="14"/>
        </w:rPr>
        <w:t xml:space="preserve">empower the fictional blacks in his allegorical </w:t>
      </w:r>
      <w:r w:rsidRPr="00EF27AA">
        <w:rPr>
          <w:rStyle w:val="CharacterStyle21"/>
          <w:rFonts w:ascii="Calibri" w:hAnsi="Calibri"/>
          <w:sz w:val="14"/>
          <w:u w:val="none"/>
        </w:rPr>
        <w:t xml:space="preserve">move.'23 From my perspective, however, </w:t>
      </w:r>
      <w:r w:rsidRPr="00EF27AA">
        <w:rPr>
          <w:rStyle w:val="CharacterStyle21"/>
          <w:rFonts w:ascii="Calibri" w:hAnsi="Calibri"/>
        </w:rPr>
        <w:t>I do not think that sinking blacks</w:t>
      </w:r>
      <w:r w:rsidRPr="00EF27AA">
        <w:rPr>
          <w:rStyle w:val="CharacterStyle21"/>
          <w:rFonts w:ascii="Calibri" w:hAnsi="Calibri"/>
          <w:sz w:val="14"/>
          <w:u w:val="none"/>
        </w:rPr>
        <w:t>, for example, further</w:t>
      </w:r>
      <w:r w:rsidRPr="00EF27AA">
        <w:rPr>
          <w:rStyle w:val="CharacterStyle21"/>
          <w:rFonts w:ascii="Calibri" w:hAnsi="Calibri"/>
        </w:rPr>
        <w:t xml:space="preserve"> into race consciousness moves historically marginalized people toward a self-empowerment</w:t>
      </w:r>
      <w:r w:rsidRPr="00EF27AA">
        <w:rPr>
          <w:rStyle w:val="CharacterStyle21"/>
          <w:rFonts w:ascii="Calibri" w:hAnsi="Calibri"/>
          <w:sz w:val="14"/>
          <w:u w:val="none"/>
        </w:rPr>
        <w:t xml:space="preserve"> n24</w:t>
      </w:r>
      <w:r w:rsidRPr="00EF27AA">
        <w:rPr>
          <w:rStyle w:val="CharacterStyle21"/>
          <w:rFonts w:ascii="Calibri" w:hAnsi="Calibri"/>
        </w:rPr>
        <w:t xml:space="preserve"> that does not depend on white recognition and acceptance of </w:t>
      </w:r>
      <w:r w:rsidRPr="00EF27AA">
        <w:rPr>
          <w:rFonts w:ascii="Calibri" w:hAnsi="Calibri"/>
          <w:u w:val="single"/>
        </w:rPr>
        <w:t>oppressed minorities and on black paralysis toward white oppression.</w:t>
      </w:r>
      <w:r w:rsidRPr="00EF27AA">
        <w:rPr>
          <w:rFonts w:ascii="Calibri" w:hAnsi="Calibri"/>
          <w:sz w:val="14"/>
        </w:rPr>
        <w:t xml:space="preserve"> </w:t>
      </w:r>
      <w:proofErr w:type="gramStart"/>
      <w:r w:rsidRPr="00EF27AA">
        <w:rPr>
          <w:rFonts w:ascii="Calibri" w:hAnsi="Calibri"/>
          <w:sz w:val="14"/>
        </w:rPr>
        <w:t>n25</w:t>
      </w:r>
      <w:proofErr w:type="gramEnd"/>
      <w:r w:rsidRPr="00EF27AA">
        <w:rPr>
          <w:rFonts w:ascii="Calibri" w:hAnsi="Calibri"/>
          <w:sz w:val="14"/>
        </w:rPr>
        <w:t xml:space="preserve"> Unfortunately, this essay lacks the depth of analysis or breadth of research to alter our current course of thinking -- a lofty goal indeed. Despite this limitation and my doubts, I will continue my crusade, my mission, to destabilize race and its consciousness so that we all -- blacks, whites, and others -- can be free to know ourselves again. In so doing, I risk madness n26 and beckon professional isolation. </w:t>
      </w:r>
      <w:proofErr w:type="gramStart"/>
      <w:r w:rsidRPr="00EF27AA">
        <w:rPr>
          <w:rFonts w:ascii="Calibri" w:hAnsi="Calibri"/>
          <w:sz w:val="14"/>
        </w:rPr>
        <w:t>n27</w:t>
      </w:r>
      <w:proofErr w:type="gramEnd"/>
    </w:p>
    <w:p w14:paraId="04C0C0CD" w14:textId="13358EB0" w:rsidR="00657DF6" w:rsidRPr="00EF27AA" w:rsidRDefault="00B300E9" w:rsidP="00657DF6">
      <w:pPr>
        <w:pStyle w:val="Heading4"/>
        <w:rPr>
          <w:rFonts w:ascii="Calibri" w:hAnsi="Calibri"/>
        </w:rPr>
      </w:pPr>
      <w:r w:rsidRPr="00EF27AA">
        <w:rPr>
          <w:rFonts w:ascii="Calibri" w:hAnsi="Calibri"/>
        </w:rPr>
        <w:t>7</w:t>
      </w:r>
      <w:r w:rsidR="00657DF6" w:rsidRPr="00EF27AA">
        <w:rPr>
          <w:rFonts w:ascii="Calibri" w:hAnsi="Calibri"/>
        </w:rPr>
        <w:t>. Inclusion doesn’t end racism</w:t>
      </w:r>
      <w:r w:rsidR="00466804" w:rsidRPr="00EF27AA">
        <w:rPr>
          <w:rFonts w:ascii="Calibri" w:hAnsi="Calibri"/>
        </w:rPr>
        <w:t xml:space="preserve"> -</w:t>
      </w:r>
      <w:r w:rsidR="00657DF6" w:rsidRPr="00EF27AA">
        <w:rPr>
          <w:rFonts w:ascii="Calibri" w:hAnsi="Calibri"/>
        </w:rPr>
        <w:t xml:space="preserve"> it allow</w:t>
      </w:r>
      <w:r w:rsidR="00466804" w:rsidRPr="00EF27AA">
        <w:rPr>
          <w:rFonts w:ascii="Calibri" w:hAnsi="Calibri"/>
        </w:rPr>
        <w:t>s</w:t>
      </w:r>
      <w:r w:rsidR="00657DF6" w:rsidRPr="00EF27AA">
        <w:rPr>
          <w:rFonts w:ascii="Calibri" w:hAnsi="Calibri"/>
        </w:rPr>
        <w:t xml:space="preserve"> the state to control races</w:t>
      </w:r>
    </w:p>
    <w:p w14:paraId="71B12ABF" w14:textId="77777777" w:rsidR="00657DF6" w:rsidRPr="00EF27AA" w:rsidRDefault="00657DF6" w:rsidP="00657DF6">
      <w:proofErr w:type="spellStart"/>
      <w:r w:rsidRPr="00EF27AA">
        <w:rPr>
          <w:rStyle w:val="StyleStyleBold12pt"/>
        </w:rPr>
        <w:t>Dahmoon</w:t>
      </w:r>
      <w:proofErr w:type="spellEnd"/>
      <w:r w:rsidRPr="00EF27AA">
        <w:rPr>
          <w:rStyle w:val="StyleStyleBold12pt"/>
        </w:rPr>
        <w:t xml:space="preserve"> 5</w:t>
      </w:r>
      <w:r w:rsidRPr="00EF27AA">
        <w:t xml:space="preserve"> </w:t>
      </w:r>
      <w:r w:rsidRPr="00EF27AA">
        <w:rPr>
          <w:sz w:val="20"/>
          <w:szCs w:val="20"/>
        </w:rPr>
        <w:t>[Rita, June Professor of political science at University of Columbia, “Beyond Inclusion Politics: Reconstituting the Political Order,” 2005, http://www.cpsa-acsp.ca/papers-2005/Dhamoon.pdf]</w:t>
      </w:r>
    </w:p>
    <w:p w14:paraId="34C1DD05" w14:textId="77777777" w:rsidR="00657DF6" w:rsidRPr="00EF27AA" w:rsidRDefault="00657DF6" w:rsidP="00657DF6">
      <w:pPr>
        <w:rPr>
          <w:rStyle w:val="StyleBoldUnderline"/>
        </w:rPr>
      </w:pPr>
      <w:r w:rsidRPr="00EF27AA">
        <w:rPr>
          <w:sz w:val="16"/>
        </w:rPr>
        <w:t xml:space="preserve">That is not to say that the CAPAR promotes a model of forced assimilation. Rather, the plan expresses the desire for inclusion through what Richard Day calls ‘seductive integration’ (2000: 9). Day argues that </w:t>
      </w:r>
      <w:r w:rsidRPr="00EF27AA">
        <w:rPr>
          <w:rStyle w:val="StyleBoldUnderline"/>
          <w:highlight w:val="yellow"/>
        </w:rPr>
        <w:t>dominant groups create a society in which excluded Others are</w:t>
      </w:r>
      <w:r w:rsidRPr="00EF27AA">
        <w:rPr>
          <w:rStyle w:val="StyleBoldUnderline"/>
        </w:rPr>
        <w:t xml:space="preserve"> implicitly </w:t>
      </w:r>
      <w:r w:rsidRPr="00EF27AA">
        <w:rPr>
          <w:rStyle w:val="StyleBoldUnderline"/>
          <w:highlight w:val="yellow"/>
        </w:rPr>
        <w:t>seduced into dominant norms, values and structures because their chances of political, economic and social success are dependent on integrating (or being included) into the core</w:t>
      </w:r>
      <w:r w:rsidRPr="00EF27AA">
        <w:rPr>
          <w:rStyle w:val="StyleBoldUnderline"/>
        </w:rPr>
        <w:t>.</w:t>
      </w:r>
      <w:r w:rsidRPr="00EF27AA">
        <w:rPr>
          <w:sz w:val="16"/>
        </w:rPr>
        <w:t xml:space="preserve"> As such</w:t>
      </w:r>
      <w:r w:rsidRPr="00EF27AA">
        <w:rPr>
          <w:sz w:val="16"/>
          <w:highlight w:val="yellow"/>
        </w:rPr>
        <w:t xml:space="preserve">, </w:t>
      </w:r>
      <w:r w:rsidRPr="00EF27AA">
        <w:rPr>
          <w:rStyle w:val="StyleBoldUnderline"/>
          <w:highlight w:val="yellow"/>
        </w:rPr>
        <w:t xml:space="preserve">inclusion is framed for the benefit of </w:t>
      </w:r>
      <w:proofErr w:type="spellStart"/>
      <w:r w:rsidRPr="00EF27AA">
        <w:rPr>
          <w:rStyle w:val="StyleBoldUnderline"/>
          <w:highlight w:val="yellow"/>
        </w:rPr>
        <w:t>racialized</w:t>
      </w:r>
      <w:proofErr w:type="spellEnd"/>
      <w:r w:rsidRPr="00EF27AA">
        <w:rPr>
          <w:rStyle w:val="StyleBoldUnderline"/>
          <w:highlight w:val="yellow"/>
        </w:rPr>
        <w:t xml:space="preserve"> Others</w:t>
      </w:r>
      <w:r w:rsidRPr="00EF27AA">
        <w:rPr>
          <w:sz w:val="16"/>
        </w:rPr>
        <w:t xml:space="preserve"> rather than as a way to demand forced conformity; if ethnic and racial minorities become included into mainstream society through participation in dominant practices and structures, or so the argument goes, they will reap material benefits. This not only overestimates the potential of inclusion to eliminate repressive and productive forms of power (where one outcome is racism), but it also underestimates the ways in which inclusion enables the state to manage the ‘strangeness’ of Others through indirect measures. Put differently, </w:t>
      </w:r>
      <w:r w:rsidRPr="00EF27AA">
        <w:rPr>
          <w:rStyle w:val="StyleBoldUnderline"/>
          <w:highlight w:val="yellow"/>
        </w:rPr>
        <w:t xml:space="preserve">inclusion does not necessarily end racism and at the same time it allows the state to regulate </w:t>
      </w:r>
      <w:proofErr w:type="spellStart"/>
      <w:r w:rsidRPr="00EF27AA">
        <w:rPr>
          <w:rStyle w:val="StyleBoldUnderline"/>
          <w:highlight w:val="yellow"/>
        </w:rPr>
        <w:t>racialized</w:t>
      </w:r>
      <w:proofErr w:type="spellEnd"/>
      <w:r w:rsidRPr="00EF27AA">
        <w:rPr>
          <w:rStyle w:val="StyleBoldUnderline"/>
          <w:highlight w:val="yellow"/>
        </w:rPr>
        <w:t xml:space="preserve"> </w:t>
      </w:r>
      <w:proofErr w:type="gramStart"/>
      <w:r w:rsidRPr="00EF27AA">
        <w:rPr>
          <w:rStyle w:val="StyleBoldUnderline"/>
          <w:highlight w:val="yellow"/>
        </w:rPr>
        <w:t>Others</w:t>
      </w:r>
      <w:proofErr w:type="gramEnd"/>
      <w:r w:rsidRPr="00EF27AA">
        <w:rPr>
          <w:rStyle w:val="StyleBoldUnderline"/>
          <w:highlight w:val="yellow"/>
        </w:rPr>
        <w:t xml:space="preserve"> by bringing those on the outside into the core.</w:t>
      </w:r>
    </w:p>
    <w:p w14:paraId="0C48D792" w14:textId="4B31308C" w:rsidR="00657DF6" w:rsidRPr="00EF27AA" w:rsidRDefault="00B300E9" w:rsidP="00B300E9">
      <w:pPr>
        <w:pStyle w:val="Heading4"/>
        <w:rPr>
          <w:rStyle w:val="StyleBoldUnderline"/>
          <w:rFonts w:ascii="Calibri" w:hAnsi="Calibri"/>
          <w:b/>
          <w:sz w:val="24"/>
          <w:u w:val="none"/>
        </w:rPr>
      </w:pPr>
      <w:r w:rsidRPr="00EF27AA">
        <w:rPr>
          <w:rStyle w:val="StyleBoldUnderline"/>
          <w:rFonts w:ascii="Calibri" w:hAnsi="Calibri"/>
          <w:b/>
          <w:sz w:val="24"/>
          <w:u w:val="none"/>
        </w:rPr>
        <w:t>8</w:t>
      </w:r>
      <w:r w:rsidR="00657DF6" w:rsidRPr="00EF27AA">
        <w:rPr>
          <w:rStyle w:val="StyleBoldUnderline"/>
          <w:rFonts w:ascii="Calibri" w:hAnsi="Calibri"/>
          <w:b/>
          <w:sz w:val="24"/>
          <w:u w:val="none"/>
        </w:rPr>
        <w:t>. Their impact evidence is not conclusive – is says that discrimination is among the causes of conflict, bu</w:t>
      </w:r>
      <w:r w:rsidR="00466804" w:rsidRPr="00EF27AA">
        <w:rPr>
          <w:rStyle w:val="StyleBoldUnderline"/>
          <w:rFonts w:ascii="Calibri" w:hAnsi="Calibri"/>
          <w:b/>
          <w:sz w:val="24"/>
          <w:u w:val="none"/>
        </w:rPr>
        <w:t>t not that it is THE root cause – don’t let them claim that the K solves our affirmative impacts – prefer our specific link chains and warranted analysis</w:t>
      </w:r>
    </w:p>
    <w:p w14:paraId="6182ABD7" w14:textId="77777777" w:rsidR="00657DF6" w:rsidRPr="00EF27AA" w:rsidRDefault="00B300E9" w:rsidP="00B300E9">
      <w:pPr>
        <w:pStyle w:val="Heading4"/>
        <w:rPr>
          <w:rFonts w:ascii="Calibri" w:hAnsi="Calibri"/>
        </w:rPr>
      </w:pPr>
      <w:r w:rsidRPr="00EF27AA">
        <w:rPr>
          <w:rFonts w:ascii="Calibri" w:hAnsi="Calibri"/>
        </w:rPr>
        <w:t>9. Case is a DA to the alt – extinction in inevitable in the world of the alt – it does nothing to stop terrorism or increase border security.</w:t>
      </w:r>
    </w:p>
    <w:p w14:paraId="5CA5ADAC" w14:textId="6A6F5F42" w:rsidR="001F284D" w:rsidRPr="00EF27AA" w:rsidRDefault="00B300E9" w:rsidP="001F284D">
      <w:pPr>
        <w:pStyle w:val="Heading4"/>
        <w:rPr>
          <w:rFonts w:ascii="Calibri" w:hAnsi="Calibri"/>
        </w:rPr>
      </w:pPr>
      <w:r w:rsidRPr="00EF27AA">
        <w:rPr>
          <w:rFonts w:ascii="Calibri" w:hAnsi="Calibri"/>
        </w:rPr>
        <w:t xml:space="preserve">10. Prefer our evidence written by experts – we are not </w:t>
      </w:r>
      <w:proofErr w:type="gramStart"/>
      <w:r w:rsidRPr="00EF27AA">
        <w:rPr>
          <w:rFonts w:ascii="Calibri" w:hAnsi="Calibri"/>
        </w:rPr>
        <w:t>fear-mongering</w:t>
      </w:r>
      <w:proofErr w:type="gramEnd"/>
      <w:r w:rsidRPr="00EF27AA">
        <w:rPr>
          <w:rFonts w:ascii="Calibri" w:hAnsi="Calibri"/>
        </w:rPr>
        <w:t xml:space="preserve"> nor creating threats – we don’t seek to stereotype any particular group of people – rather, we cite specific studies and research to point out holes in our national security.</w:t>
      </w:r>
    </w:p>
    <w:p w14:paraId="6AD2788F" w14:textId="606CC062" w:rsidR="001F284D" w:rsidRPr="00EF27AA" w:rsidRDefault="001F284D" w:rsidP="001F284D">
      <w:pPr>
        <w:pStyle w:val="Heading4"/>
        <w:rPr>
          <w:rFonts w:ascii="Calibri" w:hAnsi="Calibri"/>
        </w:rPr>
      </w:pPr>
      <w:r w:rsidRPr="00EF27AA">
        <w:rPr>
          <w:rFonts w:ascii="Calibri" w:hAnsi="Calibri"/>
        </w:rPr>
        <w:t xml:space="preserve">11. </w:t>
      </w:r>
      <w:r w:rsidRPr="00EF27AA">
        <w:rPr>
          <w:rFonts w:ascii="Calibri" w:hAnsi="Calibri"/>
          <w:lang w:bidi="en-US"/>
        </w:rPr>
        <w:t>It is racist not to consider consequences – the only moral stance is to consider link turns and long-term effects – this takes out their moral obligation</w:t>
      </w:r>
    </w:p>
    <w:p w14:paraId="27680781" w14:textId="75C09900" w:rsidR="001F284D" w:rsidRPr="00EF27AA" w:rsidRDefault="001F284D" w:rsidP="001F284D">
      <w:pPr>
        <w:rPr>
          <w:lang w:bidi="en-US"/>
        </w:rPr>
      </w:pPr>
      <w:r w:rsidRPr="00EF27AA">
        <w:rPr>
          <w:rStyle w:val="StyleBoldUnderline"/>
          <w:u w:val="none"/>
          <w:lang w:bidi="en-US"/>
        </w:rPr>
        <w:t>Trachtenberg 85</w:t>
      </w:r>
      <w:r w:rsidRPr="00EF27AA">
        <w:rPr>
          <w:rStyle w:val="StyleBoldUnderline"/>
          <w:b w:val="0"/>
          <w:u w:val="none"/>
          <w:lang w:bidi="en-US"/>
        </w:rPr>
        <w:t xml:space="preserve"> </w:t>
      </w:r>
      <w:r w:rsidRPr="001431A3">
        <w:rPr>
          <w:rStyle w:val="StyleBoldUnderline"/>
          <w:b w:val="0"/>
          <w:sz w:val="18"/>
          <w:szCs w:val="18"/>
          <w:u w:val="none"/>
          <w:lang w:bidi="en-US"/>
        </w:rPr>
        <w:t>[</w:t>
      </w:r>
      <w:r w:rsidRPr="001431A3">
        <w:rPr>
          <w:sz w:val="18"/>
          <w:szCs w:val="18"/>
          <w:lang w:bidi="en-US"/>
        </w:rPr>
        <w:t>Marc, professor in the department of history at the University of Pennsylvania. He also teaches political science courses. Source: Ethics, Vol. 95, No. 3, Special Issue: Symposium on Ethics and Nuclear Deterrence (Apr., 19</w:t>
      </w:r>
      <w:r w:rsidRPr="001431A3">
        <w:rPr>
          <w:rStyle w:val="StyleBoldUnderline"/>
          <w:b w:val="0"/>
          <w:sz w:val="18"/>
          <w:szCs w:val="18"/>
          <w:lang w:bidi="en-US"/>
        </w:rPr>
        <w:t>85</w:t>
      </w:r>
      <w:r w:rsidRPr="001431A3">
        <w:rPr>
          <w:sz w:val="18"/>
          <w:szCs w:val="18"/>
          <w:lang w:bidi="en-US"/>
        </w:rPr>
        <w:t>), pp. 728-739, http://www.jstor.org/stable/2381047</w:t>
      </w:r>
      <w:proofErr w:type="gramStart"/>
      <w:r w:rsidRPr="001431A3">
        <w:rPr>
          <w:sz w:val="18"/>
          <w:szCs w:val="18"/>
          <w:lang w:bidi="en-US"/>
        </w:rPr>
        <w:t xml:space="preserve"> ]</w:t>
      </w:r>
      <w:proofErr w:type="gramEnd"/>
    </w:p>
    <w:p w14:paraId="5CF49596" w14:textId="77777777" w:rsidR="001F284D" w:rsidRPr="00EF27AA" w:rsidRDefault="001F284D" w:rsidP="001F284D">
      <w:pPr>
        <w:rPr>
          <w:i/>
          <w:lang w:bidi="en-US"/>
        </w:rPr>
      </w:pPr>
      <w:r w:rsidRPr="00EF27AA">
        <w:rPr>
          <w:i/>
          <w:lang w:bidi="en-US"/>
        </w:rPr>
        <w:t>**We disagree with the author’s use of gendered language</w:t>
      </w:r>
    </w:p>
    <w:p w14:paraId="2E1B7E66" w14:textId="77777777" w:rsidR="001F284D" w:rsidRPr="00EF27AA" w:rsidRDefault="001F284D" w:rsidP="001F284D">
      <w:pPr>
        <w:rPr>
          <w:sz w:val="16"/>
        </w:rPr>
      </w:pPr>
      <w:r w:rsidRPr="00EF27AA">
        <w:rPr>
          <w:sz w:val="24"/>
          <w:u w:val="single"/>
          <w:lang w:bidi="en-US"/>
        </w:rPr>
        <w:t>No one today would defend slavery</w:t>
      </w:r>
      <w:r w:rsidRPr="00EF27AA">
        <w:rPr>
          <w:sz w:val="16"/>
          <w:szCs w:val="22"/>
          <w:lang w:bidi="en-US"/>
        </w:rPr>
        <w:t xml:space="preserve">, of course; </w:t>
      </w:r>
      <w:r w:rsidRPr="00EF27AA">
        <w:rPr>
          <w:sz w:val="24"/>
          <w:u w:val="single"/>
          <w:lang w:bidi="en-US"/>
        </w:rPr>
        <w:t>but the more I thought about it, the clearer it seemed that before the Civil War one should have indeed tried to balance all the relevant considerations: that the institution of slavery was not so absolute an evil that it was morally imperative to do whatever was necessary to eradicate it immediately, without regard to any other consideration.</w:t>
      </w:r>
      <w:r w:rsidRPr="00EF27AA">
        <w:rPr>
          <w:sz w:val="16"/>
          <w:szCs w:val="22"/>
          <w:lang w:bidi="en-US"/>
        </w:rPr>
        <w:t xml:space="preserve"> In fact, </w:t>
      </w:r>
      <w:r w:rsidRPr="00EF27AA">
        <w:rPr>
          <w:sz w:val="24"/>
          <w:u w:val="single"/>
          <w:lang w:bidi="en-US"/>
        </w:rPr>
        <w:t>if it was obvious that it would take a war</w:t>
      </w:r>
      <w:r w:rsidRPr="00EF27AA">
        <w:rPr>
          <w:sz w:val="16"/>
          <w:szCs w:val="22"/>
          <w:lang w:bidi="en-US"/>
        </w:rPr>
        <w:t>-as it turned out, a long and gruesome war-</w:t>
      </w:r>
      <w:r w:rsidRPr="00EF27AA">
        <w:rPr>
          <w:sz w:val="24"/>
          <w:u w:val="single"/>
          <w:lang w:bidi="en-US"/>
        </w:rPr>
        <w:t>to abolish slavery, the suffering and anguish that that war would produce should certainly have been taken into account. And one should have given some thought to what would happen to the ex-slaves, even in the event that the North were to win:</w:t>
      </w:r>
      <w:r w:rsidRPr="00EF27AA">
        <w:rPr>
          <w:sz w:val="16"/>
          <w:szCs w:val="22"/>
          <w:lang w:bidi="en-US"/>
        </w:rPr>
        <w:t xml:space="preserve"> </w:t>
      </w:r>
      <w:r w:rsidRPr="00EF27AA">
        <w:rPr>
          <w:sz w:val="24"/>
          <w:u w:val="single"/>
          <w:lang w:bidi="en-US"/>
        </w:rPr>
        <w:t>if one could predict that there was a good chance that slavery would be replaced by another brutal and repressive system-by in fact the kind of system that took root in the South after Reconstruction- then this too should have been entered into the balance</w:t>
      </w:r>
      <w:r w:rsidRPr="00EF27AA">
        <w:rPr>
          <w:sz w:val="16"/>
          <w:szCs w:val="22"/>
          <w:lang w:bidi="en-US"/>
        </w:rPr>
        <w:t xml:space="preserve">. And it also would have made sense to look at just how brutal the slave system was: there are different degrees of loathsomeness, and this could have made a difference in one's assessments. (Questions of degree are of course crucial if we are interested in striking a balance.) Finally, arguments about peaceful alternatives -the bidding up of the price of slaves by the federal government, for instance, to make the institution economically irrational in comparison with free labor-would certainly have had a place; historical experience-an analysis of the peaceful way slavery had in fact been ended in the British Empire is the most obvious case-might also have played a central role. </w:t>
      </w:r>
      <w:r w:rsidRPr="00EF27AA">
        <w:rPr>
          <w:sz w:val="24"/>
          <w:u w:val="single"/>
          <w:lang w:bidi="en-US"/>
        </w:rPr>
        <w:t xml:space="preserve">Why shouldn't these things all be taken into account? </w:t>
      </w:r>
      <w:r w:rsidRPr="00EF27AA">
        <w:rPr>
          <w:sz w:val="16"/>
          <w:szCs w:val="22"/>
          <w:lang w:bidi="en-US"/>
        </w:rPr>
        <w:t xml:space="preserve">Are we so convinced of the rightness of our personal moral values that we can turn a blind eye to the kinds of considerations that might moderate the force of our commitment? </w:t>
      </w:r>
      <w:r w:rsidRPr="00EF27AA">
        <w:rPr>
          <w:b/>
          <w:sz w:val="24"/>
          <w:u w:val="single"/>
          <w:lang w:bidi="en-US"/>
        </w:rPr>
        <w:t xml:space="preserve">One wonders even whether it can ever be truly moral to simply refuse to weigh these sorts of factors seriously. </w:t>
      </w:r>
      <w:r w:rsidRPr="00EF27AA">
        <w:rPr>
          <w:sz w:val="16"/>
          <w:szCs w:val="22"/>
          <w:lang w:bidi="en-US"/>
        </w:rPr>
        <w:t xml:space="preserve">One can take the argument a step further by means of a hypothetical example. </w:t>
      </w:r>
      <w:r w:rsidRPr="00EF27AA">
        <w:rPr>
          <w:sz w:val="24"/>
          <w:u w:val="single"/>
          <w:lang w:bidi="en-US"/>
        </w:rPr>
        <w:t>Suppose,</w:t>
      </w:r>
      <w:r w:rsidRPr="00EF27AA">
        <w:rPr>
          <w:sz w:val="16"/>
          <w:szCs w:val="22"/>
          <w:lang w:bidi="en-US"/>
        </w:rPr>
        <w:t xml:space="preserve"> in this case, that </w:t>
      </w:r>
      <w:r w:rsidRPr="00EF27AA">
        <w:rPr>
          <w:sz w:val="24"/>
          <w:u w:val="single"/>
          <w:lang w:bidi="en-US"/>
        </w:rPr>
        <w:t xml:space="preserve">the Southerners had told the abo- </w:t>
      </w:r>
      <w:proofErr w:type="spellStart"/>
      <w:r w:rsidRPr="00EF27AA">
        <w:rPr>
          <w:sz w:val="24"/>
          <w:u w:val="single"/>
          <w:lang w:bidi="en-US"/>
        </w:rPr>
        <w:t>litionists</w:t>
      </w:r>
      <w:proofErr w:type="spellEnd"/>
      <w:r w:rsidRPr="00EF27AA">
        <w:rPr>
          <w:sz w:val="24"/>
          <w:u w:val="single"/>
          <w:lang w:bidi="en-US"/>
        </w:rPr>
        <w:t xml:space="preserve"> that, if the North did come down to free the slaves,</w:t>
      </w:r>
      <w:r w:rsidRPr="00EF27AA">
        <w:rPr>
          <w:sz w:val="16"/>
          <w:szCs w:val="22"/>
          <w:lang w:bidi="en-US"/>
        </w:rPr>
        <w:t xml:space="preserve"> </w:t>
      </w:r>
      <w:r w:rsidRPr="00EF27AA">
        <w:rPr>
          <w:sz w:val="24"/>
          <w:u w:val="single"/>
          <w:lang w:bidi="en-US"/>
        </w:rPr>
        <w:t>before they arrived the slaves would all be killed.</w:t>
      </w:r>
      <w:r w:rsidRPr="00EF27AA">
        <w:rPr>
          <w:sz w:val="16"/>
          <w:szCs w:val="22"/>
          <w:lang w:bidi="en-US"/>
        </w:rPr>
        <w:t xml:space="preserve"> Certainly at this point considerations other than the moral impermissibility of slavery would have to be taken into account. </w:t>
      </w:r>
      <w:r w:rsidRPr="00EF27AA">
        <w:rPr>
          <w:sz w:val="24"/>
          <w:u w:val="single"/>
          <w:lang w:bidi="en-US"/>
        </w:rPr>
        <w:t xml:space="preserve">In such a case, </w:t>
      </w:r>
      <w:r w:rsidRPr="00EF27AA">
        <w:rPr>
          <w:b/>
          <w:sz w:val="24"/>
          <w:u w:val="single"/>
          <w:lang w:bidi="en-US"/>
        </w:rPr>
        <w:t>an absolutist position</w:t>
      </w:r>
      <w:r w:rsidRPr="00EF27AA">
        <w:rPr>
          <w:sz w:val="24"/>
          <w:u w:val="single"/>
          <w:lang w:bidi="en-US"/>
        </w:rPr>
        <w:t xml:space="preserve">-that the institution of slavery was so great an evil that it had to be rooted out </w:t>
      </w:r>
      <w:r w:rsidRPr="00EF27AA">
        <w:rPr>
          <w:b/>
          <w:sz w:val="24"/>
          <w:u w:val="single"/>
          <w:lang w:bidi="en-US"/>
        </w:rPr>
        <w:t xml:space="preserve">without regard to consequence-reveals itself as inhuman and, indeed, as morally pre- </w:t>
      </w:r>
      <w:proofErr w:type="spellStart"/>
      <w:r w:rsidRPr="00EF27AA">
        <w:rPr>
          <w:b/>
          <w:sz w:val="24"/>
          <w:u w:val="single"/>
          <w:lang w:bidi="en-US"/>
        </w:rPr>
        <w:t>posterous</w:t>
      </w:r>
      <w:proofErr w:type="spellEnd"/>
      <w:r w:rsidRPr="00EF27AA">
        <w:rPr>
          <w:sz w:val="24"/>
          <w:u w:val="single"/>
          <w:lang w:bidi="en-US"/>
        </w:rPr>
        <w:t>. There has to be some point where issues of balance become morally salient</w:t>
      </w:r>
      <w:r w:rsidRPr="00EF27AA">
        <w:rPr>
          <w:sz w:val="16"/>
          <w:szCs w:val="22"/>
          <w:lang w:bidi="en-US"/>
        </w:rPr>
        <w:t xml:space="preserve">; </w:t>
      </w:r>
      <w:r w:rsidRPr="00EF27AA">
        <w:rPr>
          <w:sz w:val="24"/>
          <w:u w:val="single"/>
          <w:lang w:bidi="en-US"/>
        </w:rPr>
        <w:t xml:space="preserve">and </w:t>
      </w:r>
      <w:r w:rsidRPr="00EF27AA">
        <w:rPr>
          <w:sz w:val="16"/>
          <w:szCs w:val="22"/>
          <w:lang w:bidi="en-US"/>
        </w:rPr>
        <w:t xml:space="preserve">thus in general </w:t>
      </w:r>
      <w:r w:rsidRPr="00EF27AA">
        <w:rPr>
          <w:sz w:val="24"/>
          <w:u w:val="single"/>
          <w:lang w:bidi="en-US"/>
        </w:rPr>
        <w:t xml:space="preserve">these basic moral issues have to be approached in </w:t>
      </w:r>
      <w:proofErr w:type="spellStart"/>
      <w:r w:rsidRPr="00EF27AA">
        <w:rPr>
          <w:sz w:val="24"/>
          <w:u w:val="single"/>
          <w:lang w:bidi="en-US"/>
        </w:rPr>
        <w:t>nonabsolutist</w:t>
      </w:r>
      <w:proofErr w:type="spellEnd"/>
      <w:r w:rsidRPr="00EF27AA">
        <w:rPr>
          <w:sz w:val="16"/>
          <w:szCs w:val="22"/>
          <w:lang w:bidi="en-US"/>
        </w:rPr>
        <w:t xml:space="preserve">-and by that I mean more than just </w:t>
      </w:r>
      <w:r w:rsidRPr="00EF27AA">
        <w:rPr>
          <w:sz w:val="24"/>
          <w:u w:val="single"/>
          <w:lang w:bidi="en-US"/>
        </w:rPr>
        <w:t>non- deontological-terms.</w:t>
      </w:r>
      <w:r w:rsidRPr="00EF27AA">
        <w:rPr>
          <w:sz w:val="16"/>
          <w:szCs w:val="22"/>
          <w:lang w:bidi="en-US"/>
        </w:rPr>
        <w:t xml:space="preserve">  </w:t>
      </w:r>
    </w:p>
    <w:p w14:paraId="001E1844" w14:textId="696FBE3A" w:rsidR="001F284D" w:rsidRPr="00EF27AA" w:rsidRDefault="001F284D" w:rsidP="001F284D">
      <w:pPr>
        <w:pStyle w:val="Heading4"/>
        <w:rPr>
          <w:rFonts w:ascii="Calibri" w:hAnsi="Calibri"/>
        </w:rPr>
      </w:pPr>
      <w:r w:rsidRPr="00EF27AA">
        <w:rPr>
          <w:rFonts w:ascii="Calibri" w:hAnsi="Calibri"/>
        </w:rPr>
        <w:t>12. Moral policy only blocks decision making necessary to limit injustice and atrocities.</w:t>
      </w:r>
    </w:p>
    <w:p w14:paraId="1D958C85" w14:textId="318EE924" w:rsidR="001F284D" w:rsidRPr="00EF27AA" w:rsidRDefault="001F284D" w:rsidP="001F284D">
      <w:proofErr w:type="spellStart"/>
      <w:r w:rsidRPr="00EF27AA">
        <w:rPr>
          <w:rStyle w:val="StyleStyleBold12pt"/>
        </w:rPr>
        <w:t>Issac</w:t>
      </w:r>
      <w:proofErr w:type="spellEnd"/>
      <w:r w:rsidRPr="00EF27AA">
        <w:rPr>
          <w:rStyle w:val="StyleStyleBold12pt"/>
        </w:rPr>
        <w:t xml:space="preserve"> 2</w:t>
      </w:r>
      <w:r w:rsidRPr="00EF27AA">
        <w:t xml:space="preserve"> – Professor of Political Science at Indiana-Bloomington, Director of the Center for the Study of Democracy and Public Life, PhD from Yale (Jeffery C., Dissent Magazine, Vol. 49, </w:t>
      </w:r>
      <w:proofErr w:type="spellStart"/>
      <w:r w:rsidRPr="00EF27AA">
        <w:t>Iss</w:t>
      </w:r>
      <w:proofErr w:type="spellEnd"/>
      <w:r w:rsidRPr="00EF27AA">
        <w:t xml:space="preserve">. 2, “Ends, Means, and Politics,” p. </w:t>
      </w:r>
      <w:proofErr w:type="spellStart"/>
      <w:r w:rsidRPr="00EF27AA">
        <w:t>Proquest</w:t>
      </w:r>
      <w:proofErr w:type="spellEnd"/>
      <w:r w:rsidRPr="00EF27AA">
        <w:t>)</w:t>
      </w:r>
    </w:p>
    <w:p w14:paraId="0D3C9D6B" w14:textId="77777777" w:rsidR="001F284D" w:rsidRPr="00EF27AA" w:rsidRDefault="001F284D" w:rsidP="001F284D">
      <w:pPr>
        <w:rPr>
          <w:sz w:val="16"/>
        </w:rPr>
      </w:pPr>
      <w:r w:rsidRPr="00EF27AA">
        <w:rPr>
          <w:sz w:val="16"/>
        </w:rPr>
        <w:t xml:space="preserve">As a result, the most important political questions are simply not asked. </w:t>
      </w:r>
      <w:r w:rsidRPr="00EF27AA">
        <w:rPr>
          <w:rStyle w:val="StyleBoldUnderline"/>
        </w:rPr>
        <w:t xml:space="preserve">It is assumed that U.S. military intervention is an act of "aggression," but no consideration is given to the aggression to which intervention is a response. The status quo ante in Afghanistan is not, as peace activists would have it, peace, but rather terrorist violence abetted by a regime--the Taliban--that rose to power through brutality and repression. </w:t>
      </w:r>
      <w:r w:rsidRPr="00EF27AA">
        <w:rPr>
          <w:sz w:val="16"/>
        </w:rPr>
        <w:t xml:space="preserve">This requires us to ask a question that most "peace" activists would prefer not to ask: </w:t>
      </w:r>
      <w:r w:rsidRPr="00EF27AA">
        <w:rPr>
          <w:rStyle w:val="StyleBoldUnderline"/>
        </w:rPr>
        <w:t>What should be done to respond to the violence of a Saddam Hussein, or a Milosevic, or a Taliban regime?</w:t>
      </w:r>
      <w:r w:rsidRPr="00EF27AA">
        <w:rPr>
          <w:sz w:val="16"/>
        </w:rPr>
        <w:t xml:space="preserve"> What means are likely to stop violence and bring criminals to justice? </w:t>
      </w:r>
      <w:r w:rsidRPr="00EF27AA">
        <w:rPr>
          <w:rStyle w:val="StyleBoldUnderline"/>
        </w:rPr>
        <w:t xml:space="preserve">Calls for diplomacy and international law are well intended and important; they implicate a decent and civilized ethic of global order. But they are also vague and empty, because they are not accompanied by any account of how diplomacy or international law can work effectively to address the problem at hand. </w:t>
      </w:r>
      <w:r w:rsidRPr="00EF27AA">
        <w:rPr>
          <w:sz w:val="16"/>
        </w:rPr>
        <w:t xml:space="preserve">The campus left offers no such account. </w:t>
      </w:r>
      <w:r w:rsidRPr="00EF27AA">
        <w:rPr>
          <w:rStyle w:val="StyleBoldUnderline"/>
        </w:rPr>
        <w:t>To do so would require it to contemplate tragic choices in which moral goodness is of limited utility</w:t>
      </w:r>
      <w:r w:rsidRPr="00EF27AA">
        <w:rPr>
          <w:sz w:val="16"/>
        </w:rPr>
        <w:t xml:space="preserve">. Here what matters </w:t>
      </w:r>
      <w:proofErr w:type="gramStart"/>
      <w:r w:rsidRPr="00EF27AA">
        <w:rPr>
          <w:sz w:val="16"/>
        </w:rPr>
        <w:t>is</w:t>
      </w:r>
      <w:proofErr w:type="gramEnd"/>
      <w:r w:rsidRPr="00EF27AA">
        <w:rPr>
          <w:sz w:val="16"/>
        </w:rPr>
        <w:t xml:space="preserve"> not purity of intention but the intelligent exercise of power. Power is not a dirty word or an unfortunate feature of the world. It is the core of politics. Power is the ability to effect outcomes in the world</w:t>
      </w:r>
      <w:r w:rsidRPr="00EF27AA">
        <w:rPr>
          <w:rStyle w:val="StyleBoldUnderline"/>
        </w:rPr>
        <w:t xml:space="preserve">. Politics, in large part, involves contests over the distribution and use of power. To accomplish anything in the political world, one must attend to the means that are necessary to bring it about. </w:t>
      </w:r>
      <w:r w:rsidRPr="00EF27AA">
        <w:rPr>
          <w:sz w:val="16"/>
        </w:rPr>
        <w:t xml:space="preserve">And to develop such means is to develop, and to exercise, power. </w:t>
      </w:r>
      <w:r w:rsidRPr="00EF27AA">
        <w:rPr>
          <w:rStyle w:val="StyleBoldUnderline"/>
        </w:rPr>
        <w:t>To say this is not to say that power is beyond morality.</w:t>
      </w:r>
      <w:r w:rsidRPr="00EF27AA">
        <w:rPr>
          <w:sz w:val="16"/>
        </w:rPr>
        <w:t xml:space="preserve"> It is to say that power is not reducible to morality. As writers such as </w:t>
      </w:r>
      <w:proofErr w:type="spellStart"/>
      <w:r w:rsidRPr="00EF27AA">
        <w:rPr>
          <w:sz w:val="16"/>
        </w:rPr>
        <w:t>Niccolo</w:t>
      </w:r>
      <w:proofErr w:type="spellEnd"/>
      <w:r w:rsidRPr="00EF27AA">
        <w:rPr>
          <w:sz w:val="16"/>
        </w:rPr>
        <w:t xml:space="preserve"> Machiavelli, Max Weber, Reinhold Niebuhr, and Hannah Arendt have taught, </w:t>
      </w:r>
      <w:r w:rsidRPr="00EF27AA">
        <w:rPr>
          <w:rStyle w:val="StyleBoldUnderline"/>
        </w:rPr>
        <w:t>an unyielding concern with moral goodness undercuts political responsibility</w:t>
      </w:r>
      <w:r w:rsidRPr="00EF27AA">
        <w:rPr>
          <w:sz w:val="16"/>
        </w:rPr>
        <w:t xml:space="preserve">. The concern may be morally laudable, reflecting a kind of personal integrity, but it suffers from three fatal flaws: (1) </w:t>
      </w:r>
      <w:proofErr w:type="gramStart"/>
      <w:r w:rsidRPr="00EF27AA">
        <w:rPr>
          <w:sz w:val="16"/>
        </w:rPr>
        <w:t>It</w:t>
      </w:r>
      <w:proofErr w:type="gramEnd"/>
      <w:r w:rsidRPr="00EF27AA">
        <w:rPr>
          <w:sz w:val="16"/>
        </w:rPr>
        <w:t xml:space="preserve"> fails to see that the purity of one's intention does not ensure the achievement of what one intends. </w:t>
      </w:r>
      <w:r w:rsidRPr="00EF27AA">
        <w:rPr>
          <w:rStyle w:val="StyleBoldUnderline"/>
        </w:rPr>
        <w:t>Abjuring violence or refusing to make common cause with morally compromised parties may seem like the right thing; but if such tactics entail impotence, then it is hard to view them as serving any moral good beyond the clean conscience of their supporters; (2) it fails to see that in a world of real violence and injustice, moral purity is not simply a form of powerlessness; it is often a form of complicity in injustice.</w:t>
      </w:r>
      <w:r w:rsidRPr="00EF27AA">
        <w:rPr>
          <w:sz w:val="16"/>
        </w:rPr>
        <w:t xml:space="preserve"> This is </w:t>
      </w:r>
      <w:proofErr w:type="gramStart"/>
      <w:r w:rsidRPr="00EF27AA">
        <w:rPr>
          <w:sz w:val="16"/>
        </w:rPr>
        <w:t>why,</w:t>
      </w:r>
      <w:proofErr w:type="gramEnd"/>
      <w:r w:rsidRPr="00EF27AA">
        <w:rPr>
          <w:sz w:val="16"/>
        </w:rPr>
        <w:t xml:space="preserve"> </w:t>
      </w:r>
      <w:r w:rsidRPr="00EF27AA">
        <w:rPr>
          <w:rStyle w:val="StyleBoldUnderline"/>
        </w:rPr>
        <w:t>from the standpoint of politics--as opposed to religion--pacifism is always a potentially immoral stand. In categorically repudiating violence, it refuses in principle to oppose certain violent injustices with any effect; and (3) it fails to see that politics is as much about unintended consequences as it is about intentions; it is the effects of action, rather than the motives of action, that is most significant</w:t>
      </w:r>
      <w:r w:rsidRPr="00EF27AA">
        <w:rPr>
          <w:sz w:val="16"/>
        </w:rPr>
        <w:t xml:space="preserve">. Just as the alignment with "good" may engender impotence, it is often the pursuit of "good" that generates evil. This is the lesson of communism in the twentieth century: it is not enough that one's goals be sincere or idealistic; </w:t>
      </w:r>
      <w:r w:rsidRPr="00EF27AA">
        <w:rPr>
          <w:rStyle w:val="StyleBoldUnderline"/>
        </w:rPr>
        <w:t>it is equally important, always, to ask about the effects of pursuing these goals and to judge these effects in pragmatic and historically contextualized ways. Moral absolutism inhibits this judgment. It alienates those who are not true believers. It promotes arrogance. And it undermines political effectiveness.</w:t>
      </w:r>
    </w:p>
    <w:p w14:paraId="1E5A7C63" w14:textId="31EC2CAC" w:rsidR="00657DF6" w:rsidRPr="00EF27AA" w:rsidRDefault="00657DF6" w:rsidP="00657DF6">
      <w:pPr>
        <w:pStyle w:val="Heading3"/>
        <w:rPr>
          <w:rFonts w:ascii="Calibri" w:hAnsi="Calibri"/>
        </w:rPr>
      </w:pPr>
      <w:r w:rsidRPr="00EF27AA">
        <w:rPr>
          <w:rFonts w:ascii="Calibri" w:hAnsi="Calibri"/>
        </w:rPr>
        <w:t>AT: T –</w:t>
      </w:r>
      <w:r w:rsidR="001F284D" w:rsidRPr="00EF27AA">
        <w:rPr>
          <w:rFonts w:ascii="Calibri" w:hAnsi="Calibri"/>
        </w:rPr>
        <w:t xml:space="preserve"> </w:t>
      </w:r>
      <w:proofErr w:type="spellStart"/>
      <w:r w:rsidR="001F284D" w:rsidRPr="00EF27AA">
        <w:rPr>
          <w:rFonts w:ascii="Calibri" w:hAnsi="Calibri"/>
        </w:rPr>
        <w:t>NADBank</w:t>
      </w:r>
      <w:proofErr w:type="spellEnd"/>
      <w:r w:rsidRPr="00EF27AA">
        <w:rPr>
          <w:rFonts w:ascii="Calibri" w:hAnsi="Calibri"/>
        </w:rPr>
        <w:t xml:space="preserve"> (Extra T)</w:t>
      </w:r>
    </w:p>
    <w:p w14:paraId="106293CC" w14:textId="3EE266C7" w:rsidR="00657DF6" w:rsidRPr="00EF27AA" w:rsidRDefault="00060187" w:rsidP="00060187">
      <w:pPr>
        <w:pStyle w:val="Heading4"/>
        <w:rPr>
          <w:rFonts w:ascii="Calibri" w:hAnsi="Calibri"/>
        </w:rPr>
      </w:pPr>
      <w:r w:rsidRPr="00EF27AA">
        <w:rPr>
          <w:rFonts w:ascii="Calibri" w:hAnsi="Calibri"/>
        </w:rPr>
        <w:t xml:space="preserve">1. We meet – the </w:t>
      </w:r>
      <w:proofErr w:type="spellStart"/>
      <w:r w:rsidRPr="00EF27AA">
        <w:rPr>
          <w:rFonts w:ascii="Calibri" w:hAnsi="Calibri"/>
        </w:rPr>
        <w:t>plantext</w:t>
      </w:r>
      <w:proofErr w:type="spellEnd"/>
      <w:r w:rsidRPr="00EF27AA">
        <w:rPr>
          <w:rFonts w:ascii="Calibri" w:hAnsi="Calibri"/>
        </w:rPr>
        <w:t xml:space="preserve"> mandates that the United States federal government provides all necessary funding – </w:t>
      </w:r>
      <w:r w:rsidR="00C0507F" w:rsidRPr="00EF27AA">
        <w:rPr>
          <w:rFonts w:ascii="Calibri" w:hAnsi="Calibri"/>
        </w:rPr>
        <w:t xml:space="preserve">that means Mexican doesn’t fund the plan </w:t>
      </w:r>
    </w:p>
    <w:p w14:paraId="5BA4E1F1" w14:textId="66CCC6E2" w:rsidR="00060187" w:rsidRPr="00EF27AA" w:rsidRDefault="00060187" w:rsidP="00060187">
      <w:pPr>
        <w:pStyle w:val="Heading4"/>
        <w:rPr>
          <w:rFonts w:ascii="Calibri" w:hAnsi="Calibri"/>
        </w:rPr>
      </w:pPr>
      <w:r w:rsidRPr="00EF27AA">
        <w:rPr>
          <w:rFonts w:ascii="Calibri" w:hAnsi="Calibri"/>
        </w:rPr>
        <w:t xml:space="preserve">2. Their violation doesn’t make any sense – just because the </w:t>
      </w:r>
      <w:proofErr w:type="spellStart"/>
      <w:r w:rsidRPr="00EF27AA">
        <w:rPr>
          <w:rFonts w:ascii="Calibri" w:hAnsi="Calibri"/>
        </w:rPr>
        <w:t>NADBank</w:t>
      </w:r>
      <w:proofErr w:type="spellEnd"/>
      <w:r w:rsidRPr="00EF27AA">
        <w:rPr>
          <w:rFonts w:ascii="Calibri" w:hAnsi="Calibri"/>
        </w:rPr>
        <w:t xml:space="preserve"> has jurisdiction outside of the U.S. doesn’t mean that the United States federal government acts outside of the U.S.</w:t>
      </w:r>
      <w:r w:rsidR="00C0507F" w:rsidRPr="00EF27AA">
        <w:rPr>
          <w:rFonts w:ascii="Calibri" w:hAnsi="Calibri"/>
        </w:rPr>
        <w:t xml:space="preserve"> during implementation and funding.</w:t>
      </w:r>
    </w:p>
    <w:p w14:paraId="497E0BED" w14:textId="394A6AD8" w:rsidR="00060187" w:rsidRPr="00EF27AA" w:rsidRDefault="00060187" w:rsidP="00060187">
      <w:pPr>
        <w:pStyle w:val="Heading4"/>
        <w:rPr>
          <w:rFonts w:ascii="Calibri" w:hAnsi="Calibri"/>
        </w:rPr>
      </w:pPr>
      <w:r w:rsidRPr="00EF27AA">
        <w:rPr>
          <w:rFonts w:ascii="Calibri" w:hAnsi="Calibri"/>
        </w:rPr>
        <w:t>3. Furthermor</w:t>
      </w:r>
      <w:r w:rsidR="001F284D" w:rsidRPr="00EF27AA">
        <w:rPr>
          <w:rFonts w:ascii="Calibri" w:hAnsi="Calibri"/>
        </w:rPr>
        <w:t xml:space="preserve">e, cooperation with Mexico is an effect </w:t>
      </w:r>
      <w:r w:rsidRPr="00EF27AA">
        <w:rPr>
          <w:rFonts w:ascii="Calibri" w:hAnsi="Calibri"/>
        </w:rPr>
        <w:t>of the plan, not a mandate – means that we aren’t extra topical</w:t>
      </w:r>
    </w:p>
    <w:p w14:paraId="3C540CA6" w14:textId="54705687" w:rsidR="00060187" w:rsidRPr="00EF27AA" w:rsidRDefault="00060187" w:rsidP="00060187">
      <w:pPr>
        <w:pStyle w:val="Heading4"/>
        <w:rPr>
          <w:rFonts w:ascii="Calibri" w:hAnsi="Calibri"/>
        </w:rPr>
      </w:pPr>
      <w:r w:rsidRPr="00EF27AA">
        <w:rPr>
          <w:rFonts w:ascii="Calibri" w:hAnsi="Calibri"/>
        </w:rPr>
        <w:t>4. Even if they win that we are extra topical, it’s good:</w:t>
      </w:r>
    </w:p>
    <w:p w14:paraId="279B7DCD" w14:textId="7F760A27" w:rsidR="00060187" w:rsidRPr="00EF27AA" w:rsidRDefault="00060187" w:rsidP="00060187">
      <w:pPr>
        <w:pStyle w:val="Heading4"/>
        <w:ind w:left="720"/>
        <w:rPr>
          <w:rFonts w:ascii="Calibri" w:hAnsi="Calibri"/>
        </w:rPr>
      </w:pPr>
      <w:r w:rsidRPr="00EF27AA">
        <w:rPr>
          <w:rFonts w:ascii="Calibri" w:hAnsi="Calibri"/>
        </w:rPr>
        <w:t xml:space="preserve">A. </w:t>
      </w:r>
      <w:proofErr w:type="spellStart"/>
      <w:r w:rsidRPr="00EF27AA">
        <w:rPr>
          <w:rFonts w:ascii="Calibri" w:hAnsi="Calibri"/>
        </w:rPr>
        <w:t>Aff</w:t>
      </w:r>
      <w:proofErr w:type="spellEnd"/>
      <w:r w:rsidRPr="00EF27AA">
        <w:rPr>
          <w:rFonts w:ascii="Calibri" w:hAnsi="Calibri"/>
        </w:rPr>
        <w:t xml:space="preserve"> ground – mechanisms like funding and enforcement, which aren’t articulated in the resolution, are essential.</w:t>
      </w:r>
    </w:p>
    <w:p w14:paraId="14A44F87" w14:textId="45B9CDB2" w:rsidR="00060187" w:rsidRPr="00EF27AA" w:rsidRDefault="00060187" w:rsidP="00060187">
      <w:pPr>
        <w:pStyle w:val="Heading4"/>
        <w:ind w:left="720"/>
        <w:rPr>
          <w:rFonts w:ascii="Calibri" w:hAnsi="Calibri"/>
        </w:rPr>
      </w:pPr>
      <w:r w:rsidRPr="00EF27AA">
        <w:rPr>
          <w:rFonts w:ascii="Calibri" w:hAnsi="Calibri"/>
        </w:rPr>
        <w:t xml:space="preserve">B. </w:t>
      </w:r>
      <w:proofErr w:type="spellStart"/>
      <w:r w:rsidRPr="00EF27AA">
        <w:rPr>
          <w:rFonts w:ascii="Calibri" w:hAnsi="Calibri"/>
        </w:rPr>
        <w:t>Neg</w:t>
      </w:r>
      <w:proofErr w:type="spellEnd"/>
      <w:r w:rsidRPr="00EF27AA">
        <w:rPr>
          <w:rFonts w:ascii="Calibri" w:hAnsi="Calibri"/>
        </w:rPr>
        <w:t xml:space="preserve"> ground – for every link we might prevent we open dozens more. They’re predictable because they’re still within the scope of </w:t>
      </w:r>
      <w:r w:rsidR="001F284D" w:rsidRPr="00EF27AA">
        <w:rPr>
          <w:rFonts w:ascii="Calibri" w:hAnsi="Calibri"/>
        </w:rPr>
        <w:t>economic engagement</w:t>
      </w:r>
      <w:r w:rsidRPr="00EF27AA">
        <w:rPr>
          <w:rFonts w:ascii="Calibri" w:hAnsi="Calibri"/>
        </w:rPr>
        <w:t>, and hence, described in the lit.</w:t>
      </w:r>
      <w:r w:rsidR="001F284D" w:rsidRPr="00EF27AA">
        <w:rPr>
          <w:rFonts w:ascii="Calibri" w:hAnsi="Calibri"/>
        </w:rPr>
        <w:t xml:space="preserve"> Additionally, they still get all of their core DA and CP links, because the </w:t>
      </w:r>
      <w:proofErr w:type="spellStart"/>
      <w:r w:rsidR="001F284D" w:rsidRPr="00EF27AA">
        <w:rPr>
          <w:rFonts w:ascii="Calibri" w:hAnsi="Calibri"/>
        </w:rPr>
        <w:t>plantext</w:t>
      </w:r>
      <w:proofErr w:type="spellEnd"/>
      <w:r w:rsidR="001F284D" w:rsidRPr="00EF27AA">
        <w:rPr>
          <w:rFonts w:ascii="Calibri" w:hAnsi="Calibri"/>
        </w:rPr>
        <w:t xml:space="preserve"> mandates USFG action, not Mexico’s.</w:t>
      </w:r>
    </w:p>
    <w:p w14:paraId="4FBD0619" w14:textId="6A7E1291" w:rsidR="00060187" w:rsidRPr="00EF27AA" w:rsidRDefault="00060187" w:rsidP="00060187">
      <w:pPr>
        <w:pStyle w:val="Heading4"/>
        <w:ind w:left="720"/>
        <w:rPr>
          <w:rFonts w:ascii="Calibri" w:hAnsi="Calibri"/>
        </w:rPr>
      </w:pPr>
      <w:r w:rsidRPr="00EF27AA">
        <w:rPr>
          <w:rFonts w:ascii="Calibri" w:hAnsi="Calibri"/>
        </w:rPr>
        <w:t>C. Counter-interpretation – at least one plank must be completely topical, and all planks must be part of a unified whole.</w:t>
      </w:r>
    </w:p>
    <w:p w14:paraId="097C9EF6" w14:textId="019B31B3" w:rsidR="00060187" w:rsidRPr="00EF27AA" w:rsidRDefault="00060187" w:rsidP="00060187">
      <w:pPr>
        <w:pStyle w:val="Heading4"/>
        <w:ind w:left="1440"/>
        <w:rPr>
          <w:rFonts w:ascii="Calibri" w:hAnsi="Calibri"/>
        </w:rPr>
      </w:pPr>
      <w:proofErr w:type="spellStart"/>
      <w:r w:rsidRPr="00EF27AA">
        <w:rPr>
          <w:rFonts w:ascii="Calibri" w:hAnsi="Calibri"/>
        </w:rPr>
        <w:t>i</w:t>
      </w:r>
      <w:proofErr w:type="spellEnd"/>
      <w:r w:rsidRPr="00EF27AA">
        <w:rPr>
          <w:rFonts w:ascii="Calibri" w:hAnsi="Calibri"/>
        </w:rPr>
        <w:t>. Education – we learn about what external issues affect the resolution - you can’t analyze complex ideas in a vacuum.</w:t>
      </w:r>
    </w:p>
    <w:p w14:paraId="2EA4BBC7" w14:textId="39CE5E85" w:rsidR="00060187" w:rsidRPr="00EF27AA" w:rsidRDefault="00060187" w:rsidP="00060187">
      <w:pPr>
        <w:pStyle w:val="Heading4"/>
        <w:ind w:left="1440"/>
        <w:rPr>
          <w:rFonts w:ascii="Calibri" w:hAnsi="Calibri"/>
        </w:rPr>
      </w:pPr>
      <w:r w:rsidRPr="00EF27AA">
        <w:rPr>
          <w:rFonts w:ascii="Calibri" w:hAnsi="Calibri"/>
        </w:rPr>
        <w:t>ii. Mandating that at least one plank be topical keeps the other issues that we bring up within this realm of education.</w:t>
      </w:r>
    </w:p>
    <w:p w14:paraId="0FF94A9D" w14:textId="3D0CDA87" w:rsidR="00060187" w:rsidRPr="00EF27AA" w:rsidRDefault="00060187" w:rsidP="00060187">
      <w:pPr>
        <w:pStyle w:val="Heading4"/>
        <w:ind w:left="720"/>
        <w:rPr>
          <w:rFonts w:ascii="Calibri" w:hAnsi="Calibri"/>
        </w:rPr>
      </w:pPr>
      <w:r w:rsidRPr="00EF27AA">
        <w:rPr>
          <w:rFonts w:ascii="Calibri" w:hAnsi="Calibri"/>
        </w:rPr>
        <w:t>D. Not a Voter – we don’t claim advantages from the extra-topical portion.</w:t>
      </w:r>
    </w:p>
    <w:p w14:paraId="314C0E7D" w14:textId="6C73F74A" w:rsidR="00060187" w:rsidRPr="00EF27AA" w:rsidRDefault="00060187" w:rsidP="00E601FD">
      <w:pPr>
        <w:pStyle w:val="Heading4"/>
        <w:ind w:left="720"/>
        <w:rPr>
          <w:rFonts w:ascii="Calibri" w:hAnsi="Calibri"/>
        </w:rPr>
      </w:pPr>
      <w:r w:rsidRPr="00EF27AA">
        <w:rPr>
          <w:rFonts w:ascii="Calibri" w:hAnsi="Calibri"/>
        </w:rPr>
        <w:t xml:space="preserve">E. Not a Voter – just </w:t>
      </w:r>
      <w:proofErr w:type="gramStart"/>
      <w:r w:rsidRPr="00EF27AA">
        <w:rPr>
          <w:rFonts w:ascii="Calibri" w:hAnsi="Calibri"/>
        </w:rPr>
        <w:t>remove</w:t>
      </w:r>
      <w:proofErr w:type="gramEnd"/>
      <w:r w:rsidRPr="00EF27AA">
        <w:rPr>
          <w:rFonts w:ascii="Calibri" w:hAnsi="Calibri"/>
        </w:rPr>
        <w:t xml:space="preserve"> the extra-topical portions and then judge the plan. This is justified by the necessity for some extra-topical funding and enforcement, and the lack of </w:t>
      </w:r>
      <w:proofErr w:type="spellStart"/>
      <w:r w:rsidRPr="00EF27AA">
        <w:rPr>
          <w:rFonts w:ascii="Calibri" w:hAnsi="Calibri"/>
        </w:rPr>
        <w:t>brightline</w:t>
      </w:r>
      <w:proofErr w:type="spellEnd"/>
      <w:r w:rsidRPr="00EF27AA">
        <w:rPr>
          <w:rFonts w:ascii="Calibri" w:hAnsi="Calibri"/>
        </w:rPr>
        <w:t xml:space="preserve"> between that and so-called abusive sections. We need the “no-risk” </w:t>
      </w:r>
      <w:proofErr w:type="spellStart"/>
      <w:proofErr w:type="gramStart"/>
      <w:r w:rsidRPr="00EF27AA">
        <w:rPr>
          <w:rFonts w:ascii="Calibri" w:hAnsi="Calibri"/>
        </w:rPr>
        <w:t>plank.It’s</w:t>
      </w:r>
      <w:proofErr w:type="spellEnd"/>
      <w:proofErr w:type="gramEnd"/>
      <w:r w:rsidRPr="00EF27AA">
        <w:rPr>
          <w:rFonts w:ascii="Calibri" w:hAnsi="Calibri"/>
        </w:rPr>
        <w:t xml:space="preserve"> not severance because we’re giving them the power to force us, theoretically to remove planks, not removing them ourselves.</w:t>
      </w:r>
      <w:r w:rsidR="00E601FD" w:rsidRPr="00EF27AA">
        <w:rPr>
          <w:rFonts w:ascii="Calibri" w:hAnsi="Calibri"/>
        </w:rPr>
        <w:t xml:space="preserve"> And, severance would be justified by in this case by the above offense.</w:t>
      </w:r>
    </w:p>
    <w:p w14:paraId="4D6FF243" w14:textId="77777777" w:rsidR="00060187" w:rsidRPr="00EF27AA" w:rsidRDefault="00060187" w:rsidP="00060187"/>
    <w:p w14:paraId="01E09EBA" w14:textId="77777777" w:rsidR="00060187" w:rsidRPr="00EF27AA" w:rsidRDefault="00060187" w:rsidP="00060187"/>
    <w:p w14:paraId="35D23601" w14:textId="1AD7AB11" w:rsidR="00657DF6" w:rsidRPr="00EF27AA" w:rsidRDefault="00657DF6" w:rsidP="001179BD">
      <w:pPr>
        <w:pStyle w:val="Heading3"/>
        <w:rPr>
          <w:rFonts w:ascii="Calibri" w:hAnsi="Calibri"/>
        </w:rPr>
      </w:pPr>
      <w:r w:rsidRPr="00EF27AA">
        <w:rPr>
          <w:rFonts w:ascii="Calibri" w:hAnsi="Calibri"/>
        </w:rPr>
        <w:t>AT: T- Substantial</w:t>
      </w:r>
      <w:r w:rsidR="00095B65" w:rsidRPr="00EF27AA">
        <w:rPr>
          <w:rFonts w:ascii="Calibri" w:hAnsi="Calibri"/>
        </w:rPr>
        <w:t xml:space="preserve"> - Mandate</w:t>
      </w:r>
    </w:p>
    <w:p w14:paraId="5C6E8A58" w14:textId="77AE041C" w:rsidR="00095B65" w:rsidRPr="00EF27AA" w:rsidRDefault="00095B65" w:rsidP="001179BD">
      <w:pPr>
        <w:pStyle w:val="Heading4"/>
        <w:rPr>
          <w:rFonts w:ascii="Calibri" w:hAnsi="Calibri"/>
          <w:i/>
        </w:rPr>
      </w:pPr>
      <w:r w:rsidRPr="00EF27AA">
        <w:rPr>
          <w:rFonts w:ascii="Calibri" w:hAnsi="Calibri"/>
        </w:rPr>
        <w:t xml:space="preserve">1. We meet – the </w:t>
      </w:r>
      <w:proofErr w:type="spellStart"/>
      <w:r w:rsidRPr="00EF27AA">
        <w:rPr>
          <w:rFonts w:ascii="Calibri" w:hAnsi="Calibri"/>
        </w:rPr>
        <w:t>NADBank</w:t>
      </w:r>
      <w:proofErr w:type="spellEnd"/>
      <w:r w:rsidRPr="00EF27AA">
        <w:rPr>
          <w:rFonts w:ascii="Calibri" w:hAnsi="Calibri"/>
        </w:rPr>
        <w:t xml:space="preserve"> is mandated to spend the money</w:t>
      </w:r>
      <w:r w:rsidR="00F03003" w:rsidRPr="00EF27AA">
        <w:rPr>
          <w:rFonts w:ascii="Calibri" w:hAnsi="Calibri"/>
        </w:rPr>
        <w:t xml:space="preserve"> it’s given – it spends it on a wide array of projects, which include</w:t>
      </w:r>
      <w:r w:rsidR="00380C05" w:rsidRPr="00EF27AA">
        <w:rPr>
          <w:rFonts w:ascii="Calibri" w:hAnsi="Calibri"/>
        </w:rPr>
        <w:t>s, but is not limited to</w:t>
      </w:r>
      <w:r w:rsidR="00F03003" w:rsidRPr="00EF27AA">
        <w:rPr>
          <w:rFonts w:ascii="Calibri" w:hAnsi="Calibri"/>
        </w:rPr>
        <w:t xml:space="preserve"> border infrastructure</w:t>
      </w:r>
      <w:r w:rsidRPr="00EF27AA">
        <w:rPr>
          <w:rFonts w:ascii="Calibri" w:hAnsi="Calibri"/>
        </w:rPr>
        <w:t xml:space="preserve"> </w:t>
      </w:r>
    </w:p>
    <w:p w14:paraId="17BE44D6" w14:textId="77777777" w:rsidR="00095B65" w:rsidRPr="00EF27AA" w:rsidRDefault="00095B65" w:rsidP="00095B65">
      <w:pPr>
        <w:pStyle w:val="tag"/>
        <w:rPr>
          <w:rFonts w:ascii="Calibri" w:hAnsi="Calibri" w:cs="Times New Roman"/>
        </w:rPr>
      </w:pPr>
    </w:p>
    <w:p w14:paraId="79638AAC" w14:textId="77777777" w:rsidR="00095B65" w:rsidRPr="00EF27AA" w:rsidRDefault="00095B65" w:rsidP="001179BD">
      <w:pPr>
        <w:pStyle w:val="Heading4"/>
        <w:rPr>
          <w:rFonts w:ascii="Calibri" w:hAnsi="Calibri"/>
        </w:rPr>
      </w:pPr>
      <w:r w:rsidRPr="00EF27AA">
        <w:rPr>
          <w:rFonts w:ascii="Calibri" w:hAnsi="Calibri"/>
        </w:rPr>
        <w:t>2. Counter-</w:t>
      </w:r>
      <w:proofErr w:type="spellStart"/>
      <w:r w:rsidRPr="00EF27AA">
        <w:rPr>
          <w:rFonts w:ascii="Calibri" w:hAnsi="Calibri"/>
        </w:rPr>
        <w:t>interp</w:t>
      </w:r>
      <w:proofErr w:type="spellEnd"/>
      <w:r w:rsidRPr="00EF27AA">
        <w:rPr>
          <w:rFonts w:ascii="Calibri" w:hAnsi="Calibri"/>
        </w:rPr>
        <w:t xml:space="preserve"> - substantial is of ample or considerable amount</w:t>
      </w:r>
      <w:r w:rsidRPr="00EF27AA">
        <w:rPr>
          <w:rFonts w:ascii="Calibri" w:hAnsi="Calibri"/>
          <w:b w:val="0"/>
        </w:rPr>
        <w:t>, quantity, size, etc.: a substantial sum of money.</w:t>
      </w:r>
      <w:r w:rsidRPr="00EF27AA">
        <w:rPr>
          <w:rFonts w:ascii="Calibri" w:hAnsi="Calibri"/>
        </w:rPr>
        <w:t xml:space="preserve"> Dictionary.com 11</w:t>
      </w:r>
    </w:p>
    <w:p w14:paraId="7ACBECE1" w14:textId="77777777" w:rsidR="00095B65" w:rsidRPr="00EF27AA" w:rsidRDefault="00095B65" w:rsidP="00095B65">
      <w:pPr>
        <w:pStyle w:val="Heading4"/>
        <w:rPr>
          <w:rFonts w:ascii="Calibri" w:hAnsi="Calibri"/>
        </w:rPr>
      </w:pPr>
      <w:r w:rsidRPr="00EF27AA">
        <w:rPr>
          <w:rFonts w:ascii="Calibri" w:hAnsi="Calibri"/>
        </w:rPr>
        <w:t xml:space="preserve">3. Prefer our C/I: </w:t>
      </w:r>
    </w:p>
    <w:p w14:paraId="7C4B7270" w14:textId="77777777" w:rsidR="00095B65" w:rsidRPr="00EF27AA" w:rsidRDefault="00095B65" w:rsidP="00095B65">
      <w:pPr>
        <w:pStyle w:val="Heading4"/>
        <w:ind w:left="720"/>
        <w:rPr>
          <w:rFonts w:ascii="Calibri" w:hAnsi="Calibri"/>
        </w:rPr>
      </w:pPr>
      <w:r w:rsidRPr="00EF27AA">
        <w:rPr>
          <w:rFonts w:ascii="Calibri" w:hAnsi="Calibri"/>
        </w:rPr>
        <w:t xml:space="preserve">a. Ground – considerable increase guarantees </w:t>
      </w:r>
      <w:proofErr w:type="spellStart"/>
      <w:r w:rsidRPr="00EF27AA">
        <w:rPr>
          <w:rFonts w:ascii="Calibri" w:hAnsi="Calibri"/>
        </w:rPr>
        <w:t>neg</w:t>
      </w:r>
      <w:proofErr w:type="spellEnd"/>
      <w:r w:rsidRPr="00EF27AA">
        <w:rPr>
          <w:rFonts w:ascii="Calibri" w:hAnsi="Calibri"/>
        </w:rPr>
        <w:t xml:space="preserve"> links</w:t>
      </w:r>
    </w:p>
    <w:p w14:paraId="757238E2" w14:textId="77777777" w:rsidR="00095B65" w:rsidRPr="00EF27AA" w:rsidRDefault="00095B65" w:rsidP="00095B65">
      <w:pPr>
        <w:pStyle w:val="Heading4"/>
        <w:ind w:left="720"/>
        <w:rPr>
          <w:rFonts w:ascii="Calibri" w:hAnsi="Calibri"/>
        </w:rPr>
      </w:pPr>
      <w:r w:rsidRPr="00EF27AA">
        <w:rPr>
          <w:rFonts w:ascii="Calibri" w:hAnsi="Calibri"/>
        </w:rPr>
        <w:t xml:space="preserve">b. Other words check – substantial isn’t the limiting term in the resolution </w:t>
      </w:r>
    </w:p>
    <w:p w14:paraId="39FD1C3B" w14:textId="77777777" w:rsidR="00095B65" w:rsidRPr="00EF27AA" w:rsidRDefault="00095B65" w:rsidP="00095B65">
      <w:pPr>
        <w:pStyle w:val="Heading4"/>
        <w:ind w:left="720"/>
        <w:rPr>
          <w:rFonts w:ascii="Calibri" w:hAnsi="Calibri"/>
        </w:rPr>
      </w:pPr>
      <w:r w:rsidRPr="00EF27AA">
        <w:rPr>
          <w:rFonts w:ascii="Calibri" w:hAnsi="Calibri"/>
        </w:rPr>
        <w:t xml:space="preserve">c. Limits – we give the same exact limits as them - any conceivable </w:t>
      </w:r>
      <w:proofErr w:type="spellStart"/>
      <w:r w:rsidRPr="00EF27AA">
        <w:rPr>
          <w:rFonts w:ascii="Calibri" w:hAnsi="Calibri"/>
        </w:rPr>
        <w:t>aff</w:t>
      </w:r>
      <w:proofErr w:type="spellEnd"/>
      <w:r w:rsidRPr="00EF27AA">
        <w:rPr>
          <w:rFonts w:ascii="Calibri" w:hAnsi="Calibri"/>
        </w:rPr>
        <w:t xml:space="preserve"> on the topic can claim to spend any arbitrary amount.</w:t>
      </w:r>
    </w:p>
    <w:p w14:paraId="3E30CD17" w14:textId="21041780" w:rsidR="00095B65" w:rsidRPr="00EF27AA" w:rsidRDefault="00095B65" w:rsidP="00095B65">
      <w:pPr>
        <w:pStyle w:val="Heading4"/>
        <w:rPr>
          <w:rFonts w:ascii="Calibri" w:hAnsi="Calibri"/>
        </w:rPr>
      </w:pPr>
      <w:r w:rsidRPr="00EF27AA">
        <w:rPr>
          <w:rFonts w:ascii="Calibri" w:hAnsi="Calibri"/>
        </w:rPr>
        <w:t xml:space="preserve">4. </w:t>
      </w:r>
      <w:r w:rsidR="00380C05" w:rsidRPr="00EF27AA">
        <w:rPr>
          <w:rFonts w:ascii="Calibri" w:hAnsi="Calibri"/>
        </w:rPr>
        <w:t>Their interpretation is flawed - Substantial</w:t>
      </w:r>
      <w:r w:rsidRPr="00EF27AA">
        <w:rPr>
          <w:rFonts w:ascii="Calibri" w:hAnsi="Calibri"/>
        </w:rPr>
        <w:t xml:space="preserve"> definitions are arbitrary - there’s no consistency in U.S. Code.</w:t>
      </w:r>
    </w:p>
    <w:p w14:paraId="7138B409" w14:textId="77777777" w:rsidR="00095B65" w:rsidRPr="00EF27AA" w:rsidRDefault="00095B65" w:rsidP="00095B65">
      <w:pPr>
        <w:rPr>
          <w:rFonts w:cs="Times New Roman"/>
          <w:sz w:val="16"/>
        </w:rPr>
      </w:pPr>
      <w:r w:rsidRPr="00EF27AA">
        <w:rPr>
          <w:rStyle w:val="Strong"/>
          <w:rFonts w:eastAsia="MS Mincho" w:cs="Times New Roman"/>
        </w:rPr>
        <w:t>Colon</w:t>
      </w:r>
      <w:r w:rsidRPr="00EF27AA">
        <w:rPr>
          <w:rFonts w:cs="Times New Roman"/>
          <w:sz w:val="16"/>
        </w:rPr>
        <w:t xml:space="preserve"> </w:t>
      </w:r>
      <w:r w:rsidRPr="00EF27AA">
        <w:rPr>
          <w:rFonts w:cs="Times New Roman"/>
          <w:b/>
        </w:rPr>
        <w:t>97</w:t>
      </w:r>
      <w:r w:rsidRPr="00EF27AA">
        <w:rPr>
          <w:rFonts w:cs="Times New Roman"/>
          <w:sz w:val="16"/>
        </w:rPr>
        <w:t xml:space="preserve"> </w:t>
      </w:r>
      <w:r w:rsidRPr="001431A3">
        <w:rPr>
          <w:rFonts w:cs="Times New Roman"/>
          <w:sz w:val="12"/>
          <w:szCs w:val="12"/>
        </w:rPr>
        <w:t xml:space="preserve">[Jeffrey M., Associate Professor of Law, Fordham University School of Law, Winter </w:t>
      </w:r>
      <w:r w:rsidRPr="001431A3">
        <w:rPr>
          <w:rStyle w:val="Strong"/>
          <w:rFonts w:eastAsia="MS Mincho" w:cs="Times New Roman"/>
          <w:sz w:val="12"/>
          <w:szCs w:val="12"/>
        </w:rPr>
        <w:t>1997</w:t>
      </w:r>
      <w:r w:rsidRPr="001431A3">
        <w:rPr>
          <w:rFonts w:cs="Times New Roman"/>
          <w:sz w:val="12"/>
          <w:szCs w:val="12"/>
        </w:rPr>
        <w:t>, San Diego Law Review, 34 San Diego L. Rev. 1, Lexis Academic]</w:t>
      </w:r>
    </w:p>
    <w:p w14:paraId="275F9E74" w14:textId="77777777" w:rsidR="00095B65" w:rsidRPr="001431A3" w:rsidRDefault="00095B65" w:rsidP="00095B65">
      <w:pPr>
        <w:rPr>
          <w:rFonts w:cs="Times New Roman"/>
          <w:sz w:val="14"/>
        </w:rPr>
      </w:pPr>
      <w:proofErr w:type="gramStart"/>
      <w:r w:rsidRPr="001431A3">
        <w:rPr>
          <w:rFonts w:cs="Times New Roman"/>
          <w:sz w:val="14"/>
        </w:rPr>
        <w:t>n138</w:t>
      </w:r>
      <w:proofErr w:type="gramEnd"/>
      <w:r w:rsidRPr="001431A3">
        <w:rPr>
          <w:rFonts w:cs="Times New Roman"/>
          <w:sz w:val="14"/>
        </w:rPr>
        <w:t xml:space="preserve">. </w:t>
      </w:r>
      <w:proofErr w:type="gramStart"/>
      <w:r w:rsidRPr="001431A3">
        <w:rPr>
          <w:rFonts w:cs="Times New Roman"/>
          <w:sz w:val="14"/>
        </w:rPr>
        <w:t>I.R.C. 877(e).</w:t>
      </w:r>
      <w:proofErr w:type="gramEnd"/>
      <w:r w:rsidRPr="001431A3">
        <w:rPr>
          <w:rFonts w:cs="Times New Roman"/>
          <w:sz w:val="14"/>
        </w:rPr>
        <w:t xml:space="preserve"> </w:t>
      </w:r>
      <w:r w:rsidRPr="00EF27AA">
        <w:rPr>
          <w:rStyle w:val="underline"/>
          <w:rFonts w:cs="Times New Roman"/>
          <w:highlight w:val="yellow"/>
        </w:rPr>
        <w:t>Neither the statute nor the legislative history indicates how much</w:t>
      </w:r>
      <w:r w:rsidRPr="00EF27AA">
        <w:rPr>
          <w:rStyle w:val="underline"/>
          <w:rFonts w:cs="Times New Roman"/>
        </w:rPr>
        <w:t xml:space="preserve"> of a reduction in taxes </w:t>
      </w:r>
      <w:r w:rsidRPr="00EF27AA">
        <w:rPr>
          <w:rStyle w:val="underline"/>
          <w:rFonts w:cs="Times New Roman"/>
          <w:highlight w:val="yellow"/>
        </w:rPr>
        <w:t>is necessary in order to constitute</w:t>
      </w:r>
      <w:r w:rsidRPr="00EF27AA">
        <w:rPr>
          <w:rStyle w:val="underline"/>
          <w:rFonts w:cs="Times New Roman"/>
        </w:rPr>
        <w:t xml:space="preserve"> a </w:t>
      </w:r>
      <w:r w:rsidRPr="00EF27AA">
        <w:rPr>
          <w:rStyle w:val="underline"/>
          <w:rFonts w:cs="Times New Roman"/>
          <w:highlight w:val="yellow"/>
        </w:rPr>
        <w:t>"substantial"</w:t>
      </w:r>
      <w:r w:rsidRPr="00EF27AA">
        <w:rPr>
          <w:rStyle w:val="underline"/>
          <w:rFonts w:cs="Times New Roman"/>
        </w:rPr>
        <w:t xml:space="preserve"> reduction. </w:t>
      </w:r>
      <w:r w:rsidRPr="00EF27AA">
        <w:rPr>
          <w:rStyle w:val="underline"/>
          <w:rFonts w:cs="Times New Roman"/>
          <w:highlight w:val="yellow"/>
        </w:rPr>
        <w:t>The meaning of "substantial" varies from one Code section to the other</w:t>
      </w:r>
      <w:r w:rsidRPr="001431A3">
        <w:rPr>
          <w:rFonts w:cs="Times New Roman"/>
          <w:sz w:val="14"/>
        </w:rPr>
        <w:t>. Compare, e.g., I.R.C. 368(a)(1)(C) (West 1988 &amp; Supp. 1996) (acquisition of "substantially all" of acquired company's assets for ruling purposes is 70% of gross assets and 90% of net assets (Rev. Proc. 77-37, 1977-2 C.B. 568)) with I.R.C. 1092 (West 1988 &amp; Supp. 1996) ("substantial diminution" of risk of loss).</w:t>
      </w:r>
    </w:p>
    <w:p w14:paraId="5F8705DF" w14:textId="77777777" w:rsidR="001431A3" w:rsidRPr="001431A3" w:rsidRDefault="001431A3" w:rsidP="001431A3">
      <w:pPr>
        <w:pStyle w:val="Heading4"/>
      </w:pPr>
      <w:r w:rsidRPr="001431A3">
        <w:t xml:space="preserve">5. Cross-x checks – they could have asked us in cross-x if the </w:t>
      </w:r>
      <w:proofErr w:type="spellStart"/>
      <w:r w:rsidRPr="001431A3">
        <w:t>NADBank’s</w:t>
      </w:r>
      <w:proofErr w:type="spellEnd"/>
      <w:r w:rsidRPr="001431A3">
        <w:t xml:space="preserve"> mandated to spend its money on border infrastructure</w:t>
      </w:r>
    </w:p>
    <w:p w14:paraId="59F9328C" w14:textId="77777777" w:rsidR="001431A3" w:rsidRPr="001431A3" w:rsidRDefault="001431A3" w:rsidP="001431A3">
      <w:pPr>
        <w:pStyle w:val="Heading4"/>
      </w:pPr>
      <w:r w:rsidRPr="001431A3">
        <w:t xml:space="preserve">6. No ground loss - we will defend that the money provided to the </w:t>
      </w:r>
      <w:proofErr w:type="spellStart"/>
      <w:r w:rsidRPr="001431A3">
        <w:t>NADBank</w:t>
      </w:r>
      <w:proofErr w:type="spellEnd"/>
      <w:r w:rsidRPr="001431A3">
        <w:t xml:space="preserve"> is spent on border infrastructure</w:t>
      </w:r>
    </w:p>
    <w:p w14:paraId="48150C56" w14:textId="77777777" w:rsidR="001431A3" w:rsidRPr="001431A3" w:rsidRDefault="001431A3" w:rsidP="001431A3">
      <w:pPr>
        <w:pStyle w:val="Heading4"/>
      </w:pPr>
      <w:r w:rsidRPr="001431A3">
        <w:t xml:space="preserve">7. Topicality is not a voter: </w:t>
      </w:r>
    </w:p>
    <w:p w14:paraId="6A871329" w14:textId="77777777" w:rsidR="001431A3" w:rsidRPr="001431A3" w:rsidRDefault="001431A3" w:rsidP="001431A3">
      <w:pPr>
        <w:pStyle w:val="Heading4"/>
        <w:ind w:left="720"/>
      </w:pPr>
      <w:r w:rsidRPr="001431A3">
        <w:t xml:space="preserve">a. Competing interpretations are bad - it creates a race to the bottom, is infinitely regressive, and forces judge intervention </w:t>
      </w:r>
    </w:p>
    <w:p w14:paraId="609216F1" w14:textId="68CCF25F" w:rsidR="001431A3" w:rsidRPr="001431A3" w:rsidRDefault="001431A3" w:rsidP="001431A3">
      <w:pPr>
        <w:pStyle w:val="Heading4"/>
        <w:ind w:left="720"/>
      </w:pPr>
      <w:r w:rsidRPr="001431A3">
        <w:t xml:space="preserve">b. Prefer reasonability - it’s key to check unpredictable </w:t>
      </w:r>
      <w:proofErr w:type="spellStart"/>
      <w:r w:rsidRPr="001431A3">
        <w:t>neg</w:t>
      </w:r>
      <w:proofErr w:type="spellEnd"/>
      <w:r w:rsidRPr="001431A3">
        <w:t xml:space="preserve"> definitions and checks the </w:t>
      </w:r>
      <w:proofErr w:type="spellStart"/>
      <w:r w:rsidRPr="001431A3">
        <w:t>neg</w:t>
      </w:r>
      <w:proofErr w:type="spellEnd"/>
      <w:r w:rsidRPr="001431A3">
        <w:t xml:space="preserve"> block bias.</w:t>
      </w:r>
    </w:p>
    <w:p w14:paraId="4E6DF66F" w14:textId="77777777" w:rsidR="00E601FD" w:rsidRPr="001431A3" w:rsidRDefault="00E601FD" w:rsidP="001431A3">
      <w:pPr>
        <w:pStyle w:val="Heading4"/>
        <w:ind w:left="720"/>
      </w:pPr>
      <w:r w:rsidRPr="001431A3">
        <w:t>c. Potential abuse is not a voter - it’s infinitely regressive and leads to judge intervention. Make them prove in round abuse.</w:t>
      </w:r>
    </w:p>
    <w:p w14:paraId="12A1DE21" w14:textId="77777777" w:rsidR="00657DF6" w:rsidRPr="00EF27AA" w:rsidRDefault="00657DF6" w:rsidP="00657DF6"/>
    <w:sectPr w:rsidR="00657DF6" w:rsidRPr="00EF27AA" w:rsidSect="00D36252">
      <w:head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6BB867" w14:textId="77777777" w:rsidR="00380C05" w:rsidRDefault="00380C05" w:rsidP="00E46E7E">
      <w:r>
        <w:separator/>
      </w:r>
    </w:p>
  </w:endnote>
  <w:endnote w:type="continuationSeparator" w:id="0">
    <w:p w14:paraId="2D82F901" w14:textId="77777777" w:rsidR="00380C05" w:rsidRDefault="00380C05"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MS Mincho">
    <w:altName w:val="ＭＳ 明朝"/>
    <w:charset w:val="80"/>
    <w:family w:val="modern"/>
    <w:pitch w:val="fixed"/>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D35C05" w14:textId="77777777" w:rsidR="00380C05" w:rsidRDefault="00380C05" w:rsidP="00E46E7E">
      <w:r>
        <w:separator/>
      </w:r>
    </w:p>
  </w:footnote>
  <w:footnote w:type="continuationSeparator" w:id="0">
    <w:p w14:paraId="64041224" w14:textId="77777777" w:rsidR="00380C05" w:rsidRDefault="00380C05" w:rsidP="00E46E7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13A6B2F" w14:textId="71EEB5FC" w:rsidR="00DE0AB4" w:rsidRDefault="00DE0AB4">
    <w:pPr>
      <w:pStyle w:val="Header"/>
    </w:pPr>
    <w:r>
      <w:t xml:space="preserve">US-Mexico Border Infrastructure </w:t>
    </w:r>
    <w:proofErr w:type="spellStart"/>
    <w:r>
      <w:t>Aff</w:t>
    </w:r>
    <w:proofErr w:type="spellEnd"/>
    <w:r>
      <w:t xml:space="preserve"> </w:t>
    </w:r>
    <w:proofErr w:type="spellStart"/>
    <w:r>
      <w:t>Supp</w:t>
    </w:r>
    <w:proofErr w:type="spellEnd"/>
    <w:r>
      <w:tab/>
    </w:r>
    <w:r>
      <w:tab/>
      <w:t>NSS Lab</w:t>
    </w:r>
  </w:p>
  <w:p w14:paraId="5FB305B4" w14:textId="6DC87E74" w:rsidR="00DE0AB4" w:rsidRDefault="00DE0AB4">
    <w:pPr>
      <w:pStyle w:val="Header"/>
    </w:pPr>
    <w:r>
      <w:t>SDI 2013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7DF6"/>
    <w:rsid w:val="000140EC"/>
    <w:rsid w:val="00016A35"/>
    <w:rsid w:val="00060187"/>
    <w:rsid w:val="00095B65"/>
    <w:rsid w:val="000C16B3"/>
    <w:rsid w:val="001179BD"/>
    <w:rsid w:val="001408C0"/>
    <w:rsid w:val="001431A3"/>
    <w:rsid w:val="00143FD7"/>
    <w:rsid w:val="001463FB"/>
    <w:rsid w:val="00186DB7"/>
    <w:rsid w:val="001D7626"/>
    <w:rsid w:val="001F284D"/>
    <w:rsid w:val="002613DA"/>
    <w:rsid w:val="002B586B"/>
    <w:rsid w:val="002B6353"/>
    <w:rsid w:val="002B68C8"/>
    <w:rsid w:val="002F35F4"/>
    <w:rsid w:val="002F3E28"/>
    <w:rsid w:val="002F40E6"/>
    <w:rsid w:val="00303E5B"/>
    <w:rsid w:val="00313226"/>
    <w:rsid w:val="0031425E"/>
    <w:rsid w:val="00325059"/>
    <w:rsid w:val="00357719"/>
    <w:rsid w:val="00374144"/>
    <w:rsid w:val="00380C05"/>
    <w:rsid w:val="003B3EC7"/>
    <w:rsid w:val="003F42AF"/>
    <w:rsid w:val="00412DE7"/>
    <w:rsid w:val="00412F6D"/>
    <w:rsid w:val="0042635A"/>
    <w:rsid w:val="0046091A"/>
    <w:rsid w:val="00466804"/>
    <w:rsid w:val="00466B6F"/>
    <w:rsid w:val="004B3188"/>
    <w:rsid w:val="004B3DB3"/>
    <w:rsid w:val="004C63B5"/>
    <w:rsid w:val="004D461E"/>
    <w:rsid w:val="00517479"/>
    <w:rsid w:val="005A0BE5"/>
    <w:rsid w:val="005C0E1F"/>
    <w:rsid w:val="005E0D2B"/>
    <w:rsid w:val="005E2C99"/>
    <w:rsid w:val="00657DF6"/>
    <w:rsid w:val="00672258"/>
    <w:rsid w:val="0067575B"/>
    <w:rsid w:val="00692C26"/>
    <w:rsid w:val="006F2D3D"/>
    <w:rsid w:val="00700835"/>
    <w:rsid w:val="00726F87"/>
    <w:rsid w:val="007333B9"/>
    <w:rsid w:val="00791B7D"/>
    <w:rsid w:val="007A3515"/>
    <w:rsid w:val="007D7924"/>
    <w:rsid w:val="007E470C"/>
    <w:rsid w:val="007E5F71"/>
    <w:rsid w:val="007F6E8B"/>
    <w:rsid w:val="00821415"/>
    <w:rsid w:val="00824C1F"/>
    <w:rsid w:val="0083768F"/>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00E9"/>
    <w:rsid w:val="00B33E0C"/>
    <w:rsid w:val="00B45FE9"/>
    <w:rsid w:val="00B55D49"/>
    <w:rsid w:val="00B65E97"/>
    <w:rsid w:val="00B84180"/>
    <w:rsid w:val="00BE63EA"/>
    <w:rsid w:val="00C0507F"/>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0AB4"/>
    <w:rsid w:val="00DE43E4"/>
    <w:rsid w:val="00DE627C"/>
    <w:rsid w:val="00DF1850"/>
    <w:rsid w:val="00E46E7E"/>
    <w:rsid w:val="00E601FD"/>
    <w:rsid w:val="00E95631"/>
    <w:rsid w:val="00EB38FB"/>
    <w:rsid w:val="00EF27AA"/>
    <w:rsid w:val="00F03003"/>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0EB0A0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0" w:unhideWhenUsed="0" w:qFormat="1"/>
    <w:lsdException w:name="Emphasis" w:semiHidden="0" w:uiPriority="7" w:unhideWhenUsed="0" w:qFormat="1"/>
    <w:lsdException w:name="Normal (Web)"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57DF6"/>
    <w:rPr>
      <w:rFonts w:ascii="Calibri" w:hAnsi="Calibri"/>
      <w:sz w:val="22"/>
    </w:rPr>
  </w:style>
  <w:style w:type="paragraph" w:styleId="Heading1">
    <w:name w:val="heading 1"/>
    <w:aliases w:val="Pocket"/>
    <w:basedOn w:val="Normal"/>
    <w:next w:val="Normal"/>
    <w:link w:val="Heading1Char"/>
    <w:uiPriority w:val="9"/>
    <w:qFormat/>
    <w:rsid w:val="00657DF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57DF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57DF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57DF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Bold Underline,small"/>
    <w:basedOn w:val="DefaultParagraphFont"/>
    <w:uiPriority w:val="7"/>
    <w:qFormat/>
    <w:rsid w:val="00657DF6"/>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657DF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57DF6"/>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657DF6"/>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657DF6"/>
    <w:rPr>
      <w:rFonts w:asciiTheme="majorHAnsi" w:eastAsiaTheme="majorEastAsia" w:hAnsiTheme="majorHAnsi" w:cstheme="majorBidi"/>
      <w:b/>
      <w:bCs/>
      <w:iCs/>
      <w:sz w:val="26"/>
    </w:rPr>
  </w:style>
  <w:style w:type="paragraph" w:styleId="NoSpacing">
    <w:name w:val="No Spacing"/>
    <w:uiPriority w:val="1"/>
    <w:rsid w:val="00657DF6"/>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657DF6"/>
    <w:rPr>
      <w:b/>
      <w:sz w:val="26"/>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Italic"/>
    <w:basedOn w:val="DefaultParagraphFont"/>
    <w:uiPriority w:val="1"/>
    <w:qFormat/>
    <w:rsid w:val="00657DF6"/>
    <w:rPr>
      <w:b/>
      <w:sz w:val="22"/>
      <w:u w:val="single"/>
    </w:rPr>
  </w:style>
  <w:style w:type="paragraph" w:styleId="DocumentMap">
    <w:name w:val="Document Map"/>
    <w:basedOn w:val="Normal"/>
    <w:link w:val="DocumentMapChar"/>
    <w:uiPriority w:val="99"/>
    <w:semiHidden/>
    <w:unhideWhenUsed/>
    <w:rsid w:val="00657DF6"/>
    <w:rPr>
      <w:rFonts w:ascii="Lucida Grande" w:hAnsi="Lucida Grande" w:cs="Lucida Grande"/>
    </w:rPr>
  </w:style>
  <w:style w:type="character" w:customStyle="1" w:styleId="DocumentMapChar">
    <w:name w:val="Document Map Char"/>
    <w:basedOn w:val="DefaultParagraphFont"/>
    <w:link w:val="DocumentMap"/>
    <w:uiPriority w:val="99"/>
    <w:semiHidden/>
    <w:rsid w:val="00657DF6"/>
    <w:rPr>
      <w:rFonts w:ascii="Lucida Grande" w:hAnsi="Lucida Grande" w:cs="Lucida Grande"/>
      <w:sz w:val="22"/>
    </w:rPr>
  </w:style>
  <w:style w:type="paragraph" w:styleId="ListParagraph">
    <w:name w:val="List Paragraph"/>
    <w:basedOn w:val="Normal"/>
    <w:uiPriority w:val="34"/>
    <w:rsid w:val="00657DF6"/>
    <w:pPr>
      <w:ind w:left="720"/>
      <w:contextualSpacing/>
    </w:pPr>
  </w:style>
  <w:style w:type="paragraph" w:styleId="Header">
    <w:name w:val="header"/>
    <w:basedOn w:val="Normal"/>
    <w:link w:val="HeaderChar"/>
    <w:uiPriority w:val="99"/>
    <w:unhideWhenUsed/>
    <w:rsid w:val="00657DF6"/>
    <w:pPr>
      <w:tabs>
        <w:tab w:val="center" w:pos="4320"/>
        <w:tab w:val="right" w:pos="8640"/>
      </w:tabs>
    </w:pPr>
  </w:style>
  <w:style w:type="character" w:customStyle="1" w:styleId="HeaderChar">
    <w:name w:val="Header Char"/>
    <w:basedOn w:val="DefaultParagraphFont"/>
    <w:link w:val="Header"/>
    <w:uiPriority w:val="99"/>
    <w:rsid w:val="00657DF6"/>
    <w:rPr>
      <w:rFonts w:ascii="Calibri" w:hAnsi="Calibri"/>
      <w:sz w:val="22"/>
    </w:rPr>
  </w:style>
  <w:style w:type="paragraph" w:styleId="Footer">
    <w:name w:val="footer"/>
    <w:basedOn w:val="Normal"/>
    <w:link w:val="FooterChar"/>
    <w:uiPriority w:val="99"/>
    <w:unhideWhenUsed/>
    <w:rsid w:val="00657DF6"/>
    <w:pPr>
      <w:tabs>
        <w:tab w:val="center" w:pos="4320"/>
        <w:tab w:val="right" w:pos="8640"/>
      </w:tabs>
    </w:pPr>
  </w:style>
  <w:style w:type="character" w:customStyle="1" w:styleId="FooterChar">
    <w:name w:val="Footer Char"/>
    <w:basedOn w:val="DefaultParagraphFont"/>
    <w:link w:val="Footer"/>
    <w:uiPriority w:val="99"/>
    <w:rsid w:val="00657DF6"/>
    <w:rPr>
      <w:rFonts w:ascii="Calibri" w:hAnsi="Calibri"/>
      <w:sz w:val="22"/>
    </w:rPr>
  </w:style>
  <w:style w:type="character" w:styleId="PageNumber">
    <w:name w:val="page number"/>
    <w:basedOn w:val="DefaultParagraphFont"/>
    <w:uiPriority w:val="99"/>
    <w:semiHidden/>
    <w:unhideWhenUsed/>
    <w:rsid w:val="00657DF6"/>
  </w:style>
  <w:style w:type="character" w:styleId="Hyperlink">
    <w:name w:val="Hyperlink"/>
    <w:aliases w:val="heading 1 (block title),Important,Read,Card Text,Internet Link"/>
    <w:basedOn w:val="DefaultParagraphFont"/>
    <w:uiPriority w:val="99"/>
    <w:unhideWhenUsed/>
    <w:rsid w:val="00657DF6"/>
    <w:rPr>
      <w:color w:val="0000FF" w:themeColor="hyperlink"/>
      <w:u w:val="single"/>
    </w:rPr>
  </w:style>
  <w:style w:type="paragraph" w:customStyle="1" w:styleId="normal0">
    <w:name w:val="normal"/>
    <w:qFormat/>
    <w:rsid w:val="00657DF6"/>
    <w:rPr>
      <w:rFonts w:ascii="Times New Roman" w:eastAsia="Calibri" w:hAnsi="Times New Roman" w:cs="Times New Roman"/>
      <w:sz w:val="20"/>
      <w:szCs w:val="20"/>
    </w:rPr>
  </w:style>
  <w:style w:type="paragraph" w:customStyle="1" w:styleId="Style11">
    <w:name w:val="Style 11"/>
    <w:basedOn w:val="Normal"/>
    <w:uiPriority w:val="99"/>
    <w:rsid w:val="00657DF6"/>
    <w:pPr>
      <w:widowControl w:val="0"/>
      <w:autoSpaceDE w:val="0"/>
      <w:autoSpaceDN w:val="0"/>
      <w:adjustRightInd w:val="0"/>
    </w:pPr>
    <w:rPr>
      <w:rFonts w:ascii="Times New Roman" w:eastAsia="Times New Roman" w:hAnsi="Times New Roman" w:cs="Times New Roman"/>
      <w:sz w:val="24"/>
    </w:rPr>
  </w:style>
  <w:style w:type="paragraph" w:customStyle="1" w:styleId="Style25">
    <w:name w:val="Style 25"/>
    <w:basedOn w:val="Normal"/>
    <w:uiPriority w:val="99"/>
    <w:rsid w:val="00657DF6"/>
    <w:pPr>
      <w:widowControl w:val="0"/>
      <w:autoSpaceDE w:val="0"/>
      <w:autoSpaceDN w:val="0"/>
      <w:adjustRightInd w:val="0"/>
    </w:pPr>
    <w:rPr>
      <w:rFonts w:ascii="Times New Roman" w:eastAsia="Times New Roman" w:hAnsi="Times New Roman" w:cs="Times New Roman"/>
      <w:sz w:val="24"/>
    </w:rPr>
  </w:style>
  <w:style w:type="character" w:customStyle="1" w:styleId="CharacterStyle21">
    <w:name w:val="Character Style 21"/>
    <w:uiPriority w:val="99"/>
    <w:rsid w:val="00657DF6"/>
    <w:rPr>
      <w:sz w:val="24"/>
      <w:u w:val="single"/>
    </w:rPr>
  </w:style>
  <w:style w:type="character" w:styleId="Strong">
    <w:name w:val="Strong"/>
    <w:aliases w:val="Heading 3 Char Char Char, Char Char Char1,Char Char Char1,cites Char Char,Heading 3 Char1 Char,Citation Char Char1 Char Char Char Char Char,Citation Char Char Char1,Heading 3 Char Char Char Char,Heading 3 Char Char,Heading 3 Char1"/>
    <w:qFormat/>
    <w:rsid w:val="00095B65"/>
    <w:rPr>
      <w:b/>
      <w:bCs/>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095B65"/>
    <w:pPr>
      <w:spacing w:before="100" w:beforeAutospacing="1" w:after="100" w:afterAutospacing="1"/>
    </w:pPr>
    <w:rPr>
      <w:rFonts w:asciiTheme="minorHAnsi" w:hAnsiTheme="minorHAnsi"/>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link w:val="NormalWeb"/>
    <w:uiPriority w:val="99"/>
    <w:rsid w:val="00095B65"/>
  </w:style>
  <w:style w:type="paragraph" w:customStyle="1" w:styleId="tag">
    <w:name w:val="tag"/>
    <w:aliases w:val="No Spacing1111,No Spacing3,No Spacing112,No Spacing1121"/>
    <w:basedOn w:val="Normal"/>
    <w:next w:val="Normal"/>
    <w:link w:val="tagChar"/>
    <w:qFormat/>
    <w:rsid w:val="00095B65"/>
    <w:rPr>
      <w:rFonts w:asciiTheme="minorHAnsi" w:hAnsiTheme="minorHAnsi"/>
      <w:b/>
      <w:sz w:val="24"/>
    </w:rPr>
  </w:style>
  <w:style w:type="character" w:customStyle="1" w:styleId="underline">
    <w:name w:val="underline"/>
    <w:link w:val="textbold"/>
    <w:qFormat/>
    <w:rsid w:val="00095B65"/>
    <w:rPr>
      <w:u w:val="single"/>
    </w:rPr>
  </w:style>
  <w:style w:type="paragraph" w:customStyle="1" w:styleId="textbold">
    <w:name w:val="text bold"/>
    <w:basedOn w:val="Normal"/>
    <w:link w:val="underline"/>
    <w:qFormat/>
    <w:rsid w:val="00095B65"/>
    <w:pPr>
      <w:ind w:left="720"/>
      <w:jc w:val="both"/>
    </w:pPr>
    <w:rPr>
      <w:rFonts w:asciiTheme="minorHAnsi" w:hAnsiTheme="minorHAnsi"/>
      <w:sz w:val="24"/>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rsid w:val="001F284D"/>
    <w:rPr>
      <w:b/>
    </w:rPr>
  </w:style>
  <w:style w:type="character" w:customStyle="1" w:styleId="BoldUnderlineChar">
    <w:name w:val="Bold Underline Char"/>
    <w:locked/>
    <w:rsid w:val="00824C1F"/>
    <w:rPr>
      <w:rFonts w:ascii="Times New Roman" w:eastAsia="Times New Roman" w:hAnsi="Times New Roman" w:cs="Times New Roman"/>
      <w:b/>
      <w:bCs/>
      <w:sz w:val="20"/>
      <w:szCs w:val="24"/>
      <w:u w:val="single"/>
    </w:rPr>
  </w:style>
  <w:style w:type="character" w:customStyle="1" w:styleId="apple-converted-space">
    <w:name w:val="apple-converted-space"/>
    <w:basedOn w:val="DefaultParagraphFont"/>
    <w:rsid w:val="0046091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0" w:unhideWhenUsed="0" w:qFormat="1"/>
    <w:lsdException w:name="Emphasis" w:semiHidden="0" w:uiPriority="7" w:unhideWhenUsed="0" w:qFormat="1"/>
    <w:lsdException w:name="Normal (Web)"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57DF6"/>
    <w:rPr>
      <w:rFonts w:ascii="Calibri" w:hAnsi="Calibri"/>
      <w:sz w:val="22"/>
    </w:rPr>
  </w:style>
  <w:style w:type="paragraph" w:styleId="Heading1">
    <w:name w:val="heading 1"/>
    <w:aliases w:val="Pocket"/>
    <w:basedOn w:val="Normal"/>
    <w:next w:val="Normal"/>
    <w:link w:val="Heading1Char"/>
    <w:uiPriority w:val="9"/>
    <w:qFormat/>
    <w:rsid w:val="00657DF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657DF6"/>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657DF6"/>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657DF6"/>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Emphasis!!,Bold Underline,small"/>
    <w:basedOn w:val="DefaultParagraphFont"/>
    <w:uiPriority w:val="7"/>
    <w:qFormat/>
    <w:rsid w:val="00657DF6"/>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657DF6"/>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657DF6"/>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657DF6"/>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657DF6"/>
    <w:rPr>
      <w:rFonts w:asciiTheme="majorHAnsi" w:eastAsiaTheme="majorEastAsia" w:hAnsiTheme="majorHAnsi" w:cstheme="majorBidi"/>
      <w:b/>
      <w:bCs/>
      <w:iCs/>
      <w:sz w:val="26"/>
    </w:rPr>
  </w:style>
  <w:style w:type="paragraph" w:styleId="NoSpacing">
    <w:name w:val="No Spacing"/>
    <w:uiPriority w:val="1"/>
    <w:rsid w:val="00657DF6"/>
  </w:style>
  <w:style w:type="character" w:customStyle="1" w:styleId="StyleStyleBold12pt">
    <w:name w:val="Style Style Bold + 12 pt"/>
    <w:aliases w:val="Cite,Style Style Bold,Style Style Bold + 12pt,Style Style + 12 pt,Style Style Bo... +,Old Cite,Style Style Bold + 10 pt"/>
    <w:basedOn w:val="DefaultParagraphFont"/>
    <w:uiPriority w:val="1"/>
    <w:qFormat/>
    <w:rsid w:val="00657DF6"/>
    <w:rPr>
      <w:b/>
      <w:sz w:val="26"/>
      <w:u w:val="non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Italic"/>
    <w:basedOn w:val="DefaultParagraphFont"/>
    <w:uiPriority w:val="1"/>
    <w:qFormat/>
    <w:rsid w:val="00657DF6"/>
    <w:rPr>
      <w:b/>
      <w:sz w:val="22"/>
      <w:u w:val="single"/>
    </w:rPr>
  </w:style>
  <w:style w:type="paragraph" w:styleId="DocumentMap">
    <w:name w:val="Document Map"/>
    <w:basedOn w:val="Normal"/>
    <w:link w:val="DocumentMapChar"/>
    <w:uiPriority w:val="99"/>
    <w:semiHidden/>
    <w:unhideWhenUsed/>
    <w:rsid w:val="00657DF6"/>
    <w:rPr>
      <w:rFonts w:ascii="Lucida Grande" w:hAnsi="Lucida Grande" w:cs="Lucida Grande"/>
    </w:rPr>
  </w:style>
  <w:style w:type="character" w:customStyle="1" w:styleId="DocumentMapChar">
    <w:name w:val="Document Map Char"/>
    <w:basedOn w:val="DefaultParagraphFont"/>
    <w:link w:val="DocumentMap"/>
    <w:uiPriority w:val="99"/>
    <w:semiHidden/>
    <w:rsid w:val="00657DF6"/>
    <w:rPr>
      <w:rFonts w:ascii="Lucida Grande" w:hAnsi="Lucida Grande" w:cs="Lucida Grande"/>
      <w:sz w:val="22"/>
    </w:rPr>
  </w:style>
  <w:style w:type="paragraph" w:styleId="ListParagraph">
    <w:name w:val="List Paragraph"/>
    <w:basedOn w:val="Normal"/>
    <w:uiPriority w:val="34"/>
    <w:rsid w:val="00657DF6"/>
    <w:pPr>
      <w:ind w:left="720"/>
      <w:contextualSpacing/>
    </w:pPr>
  </w:style>
  <w:style w:type="paragraph" w:styleId="Header">
    <w:name w:val="header"/>
    <w:basedOn w:val="Normal"/>
    <w:link w:val="HeaderChar"/>
    <w:uiPriority w:val="99"/>
    <w:unhideWhenUsed/>
    <w:rsid w:val="00657DF6"/>
    <w:pPr>
      <w:tabs>
        <w:tab w:val="center" w:pos="4320"/>
        <w:tab w:val="right" w:pos="8640"/>
      </w:tabs>
    </w:pPr>
  </w:style>
  <w:style w:type="character" w:customStyle="1" w:styleId="HeaderChar">
    <w:name w:val="Header Char"/>
    <w:basedOn w:val="DefaultParagraphFont"/>
    <w:link w:val="Header"/>
    <w:uiPriority w:val="99"/>
    <w:rsid w:val="00657DF6"/>
    <w:rPr>
      <w:rFonts w:ascii="Calibri" w:hAnsi="Calibri"/>
      <w:sz w:val="22"/>
    </w:rPr>
  </w:style>
  <w:style w:type="paragraph" w:styleId="Footer">
    <w:name w:val="footer"/>
    <w:basedOn w:val="Normal"/>
    <w:link w:val="FooterChar"/>
    <w:uiPriority w:val="99"/>
    <w:unhideWhenUsed/>
    <w:rsid w:val="00657DF6"/>
    <w:pPr>
      <w:tabs>
        <w:tab w:val="center" w:pos="4320"/>
        <w:tab w:val="right" w:pos="8640"/>
      </w:tabs>
    </w:pPr>
  </w:style>
  <w:style w:type="character" w:customStyle="1" w:styleId="FooterChar">
    <w:name w:val="Footer Char"/>
    <w:basedOn w:val="DefaultParagraphFont"/>
    <w:link w:val="Footer"/>
    <w:uiPriority w:val="99"/>
    <w:rsid w:val="00657DF6"/>
    <w:rPr>
      <w:rFonts w:ascii="Calibri" w:hAnsi="Calibri"/>
      <w:sz w:val="22"/>
    </w:rPr>
  </w:style>
  <w:style w:type="character" w:styleId="PageNumber">
    <w:name w:val="page number"/>
    <w:basedOn w:val="DefaultParagraphFont"/>
    <w:uiPriority w:val="99"/>
    <w:semiHidden/>
    <w:unhideWhenUsed/>
    <w:rsid w:val="00657DF6"/>
  </w:style>
  <w:style w:type="character" w:styleId="Hyperlink">
    <w:name w:val="Hyperlink"/>
    <w:aliases w:val="heading 1 (block title),Important,Read,Card Text,Internet Link"/>
    <w:basedOn w:val="DefaultParagraphFont"/>
    <w:uiPriority w:val="99"/>
    <w:unhideWhenUsed/>
    <w:rsid w:val="00657DF6"/>
    <w:rPr>
      <w:color w:val="0000FF" w:themeColor="hyperlink"/>
      <w:u w:val="single"/>
    </w:rPr>
  </w:style>
  <w:style w:type="paragraph" w:customStyle="1" w:styleId="normal0">
    <w:name w:val="normal"/>
    <w:qFormat/>
    <w:rsid w:val="00657DF6"/>
    <w:rPr>
      <w:rFonts w:ascii="Times New Roman" w:eastAsia="Calibri" w:hAnsi="Times New Roman" w:cs="Times New Roman"/>
      <w:sz w:val="20"/>
      <w:szCs w:val="20"/>
    </w:rPr>
  </w:style>
  <w:style w:type="paragraph" w:customStyle="1" w:styleId="Style11">
    <w:name w:val="Style 11"/>
    <w:basedOn w:val="Normal"/>
    <w:uiPriority w:val="99"/>
    <w:rsid w:val="00657DF6"/>
    <w:pPr>
      <w:widowControl w:val="0"/>
      <w:autoSpaceDE w:val="0"/>
      <w:autoSpaceDN w:val="0"/>
      <w:adjustRightInd w:val="0"/>
    </w:pPr>
    <w:rPr>
      <w:rFonts w:ascii="Times New Roman" w:eastAsia="Times New Roman" w:hAnsi="Times New Roman" w:cs="Times New Roman"/>
      <w:sz w:val="24"/>
    </w:rPr>
  </w:style>
  <w:style w:type="paragraph" w:customStyle="1" w:styleId="Style25">
    <w:name w:val="Style 25"/>
    <w:basedOn w:val="Normal"/>
    <w:uiPriority w:val="99"/>
    <w:rsid w:val="00657DF6"/>
    <w:pPr>
      <w:widowControl w:val="0"/>
      <w:autoSpaceDE w:val="0"/>
      <w:autoSpaceDN w:val="0"/>
      <w:adjustRightInd w:val="0"/>
    </w:pPr>
    <w:rPr>
      <w:rFonts w:ascii="Times New Roman" w:eastAsia="Times New Roman" w:hAnsi="Times New Roman" w:cs="Times New Roman"/>
      <w:sz w:val="24"/>
    </w:rPr>
  </w:style>
  <w:style w:type="character" w:customStyle="1" w:styleId="CharacterStyle21">
    <w:name w:val="Character Style 21"/>
    <w:uiPriority w:val="99"/>
    <w:rsid w:val="00657DF6"/>
    <w:rPr>
      <w:sz w:val="24"/>
      <w:u w:val="single"/>
    </w:rPr>
  </w:style>
  <w:style w:type="character" w:styleId="Strong">
    <w:name w:val="Strong"/>
    <w:aliases w:val="Heading 3 Char Char Char, Char Char Char1,Char Char Char1,cites Char Char,Heading 3 Char1 Char,Citation Char Char1 Char Char Char Char Char,Citation Char Char Char1,Heading 3 Char Char Char Char,Heading 3 Char Char,Heading 3 Char1"/>
    <w:qFormat/>
    <w:rsid w:val="00095B65"/>
    <w:rPr>
      <w:b/>
      <w:bCs/>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095B65"/>
    <w:pPr>
      <w:spacing w:before="100" w:beforeAutospacing="1" w:after="100" w:afterAutospacing="1"/>
    </w:pPr>
    <w:rPr>
      <w:rFonts w:asciiTheme="minorHAnsi" w:hAnsiTheme="minorHAnsi"/>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link w:val="NormalWeb"/>
    <w:uiPriority w:val="99"/>
    <w:rsid w:val="00095B65"/>
  </w:style>
  <w:style w:type="paragraph" w:customStyle="1" w:styleId="tag">
    <w:name w:val="tag"/>
    <w:aliases w:val="No Spacing1111,No Spacing3,No Spacing112,No Spacing1121"/>
    <w:basedOn w:val="Normal"/>
    <w:next w:val="Normal"/>
    <w:link w:val="tagChar"/>
    <w:qFormat/>
    <w:rsid w:val="00095B65"/>
    <w:rPr>
      <w:rFonts w:asciiTheme="minorHAnsi" w:hAnsiTheme="minorHAnsi"/>
      <w:b/>
      <w:sz w:val="24"/>
    </w:rPr>
  </w:style>
  <w:style w:type="character" w:customStyle="1" w:styleId="underline">
    <w:name w:val="underline"/>
    <w:link w:val="textbold"/>
    <w:qFormat/>
    <w:rsid w:val="00095B65"/>
    <w:rPr>
      <w:u w:val="single"/>
    </w:rPr>
  </w:style>
  <w:style w:type="paragraph" w:customStyle="1" w:styleId="textbold">
    <w:name w:val="text bold"/>
    <w:basedOn w:val="Normal"/>
    <w:link w:val="underline"/>
    <w:qFormat/>
    <w:rsid w:val="00095B65"/>
    <w:pPr>
      <w:ind w:left="720"/>
      <w:jc w:val="both"/>
    </w:pPr>
    <w:rPr>
      <w:rFonts w:asciiTheme="minorHAnsi" w:hAnsiTheme="minorHAnsi"/>
      <w:sz w:val="24"/>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rsid w:val="001F284D"/>
    <w:rPr>
      <w:b/>
    </w:rPr>
  </w:style>
  <w:style w:type="character" w:customStyle="1" w:styleId="BoldUnderlineChar">
    <w:name w:val="Bold Underline Char"/>
    <w:locked/>
    <w:rsid w:val="00824C1F"/>
    <w:rPr>
      <w:rFonts w:ascii="Times New Roman" w:eastAsia="Times New Roman" w:hAnsi="Times New Roman" w:cs="Times New Roman"/>
      <w:b/>
      <w:bCs/>
      <w:sz w:val="20"/>
      <w:szCs w:val="24"/>
      <w:u w:val="single"/>
    </w:rPr>
  </w:style>
  <w:style w:type="character" w:customStyle="1" w:styleId="apple-converted-space">
    <w:name w:val="apple-converted-space"/>
    <w:basedOn w:val="DefaultParagraphFont"/>
    <w:rsid w:val="004609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8" Type="http://schemas.openxmlformats.org/officeDocument/2006/relationships/hyperlink" Target="http://www.theaustralian.com.au/news/world/death-of-capitalism-exaggerated/story-e6frg6ux-1225783517725" TargetMode="External"/><Relationship Id="rId3" Type="http://schemas.microsoft.com/office/2007/relationships/stylesWithEffects" Target="stylesWithEffects.xml"/><Relationship Id="rId12" Type="http://schemas.openxmlformats.org/officeDocument/2006/relationships/header" Target="header1.xml"/><Relationship Id="rId7" Type="http://schemas.openxmlformats.org/officeDocument/2006/relationships/endnotes" Target="endnotes.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1" Type="http://schemas.openxmlformats.org/officeDocument/2006/relationships/hyperlink" Target="http://www.variant.org.uk/29texts/Franks29.html" TargetMode="Externa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customXml" Target="../customXml/item1.xml"/><Relationship Id="rId10" Type="http://schemas.openxmlformats.org/officeDocument/2006/relationships/hyperlink" Target="http://www.guardian.co.uk/commentisfree/cif-green/2009/aug/17/environment-climate-change" TargetMode="External"/><Relationship Id="rId1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nber.org/chapters/c011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yannierman:Documents: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DE422A-9AA1-43AB-9A49-4F5CF6D56F6F}"/>
</file>

<file path=customXml/itemProps2.xml><?xml version="1.0" encoding="utf-8"?>
<ds:datastoreItem xmlns:ds="http://schemas.openxmlformats.org/officeDocument/2006/customXml" ds:itemID="{C9A0F8D9-0F1C-4E36-BD86-BC35E3AF785A}"/>
</file>

<file path=customXml/itemProps3.xml><?xml version="1.0" encoding="utf-8"?>
<ds:datastoreItem xmlns:ds="http://schemas.openxmlformats.org/officeDocument/2006/customXml" ds:itemID="{DC0A88FE-E053-4D12-880B-21E041E95B8A}"/>
</file>

<file path=docProps/app.xml><?xml version="1.0" encoding="utf-8"?>
<Properties xmlns="http://schemas.openxmlformats.org/officeDocument/2006/extended-properties" xmlns:vt="http://schemas.openxmlformats.org/officeDocument/2006/docPropsVTypes">
  <Template>Debate.dotm</Template>
  <TotalTime>12</TotalTime>
  <Pages>23</Pages>
  <Words>12915</Words>
  <Characters>73617</Characters>
  <Application>Microsoft Macintosh Word</Application>
  <DocSecurity>0</DocSecurity>
  <Lines>613</Lines>
  <Paragraphs>172</Paragraphs>
  <ScaleCrop>false</ScaleCrop>
  <Company>Whitman College</Company>
  <LinksUpToDate>false</LinksUpToDate>
  <CharactersWithSpaces>86360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Nierman</dc:creator>
  <cp:keywords/>
  <dc:description/>
  <cp:lastModifiedBy>Ryan Nierman</cp:lastModifiedBy>
  <cp:revision>13</cp:revision>
  <dcterms:created xsi:type="dcterms:W3CDTF">2013-07-25T02:10:00Z</dcterms:created>
  <dcterms:modified xsi:type="dcterms:W3CDTF">2013-07-25T03:15:00Z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