
<file path=[Content_Types].xml><?xml version="1.0" encoding="utf-8"?>
<Types xmlns="http://schemas.openxmlformats.org/package/2006/content-types">
  <Default Extension="bin" ContentType="application/vnd.ms-word.attachedToolbar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customizations.xml" ContentType="application/vnd.ms-word.keyMapCustomizations+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B4FBB" w:rsidRDefault="00F51885" w:rsidP="008B4FBB">
      <w:pPr>
        <w:pStyle w:val="Heading1"/>
      </w:pPr>
      <w:r>
        <w:t xml:space="preserve">NDI 2013 – 6WS – </w:t>
      </w:r>
      <w:r w:rsidR="00DF4D61">
        <w:t>MEXICO</w:t>
      </w:r>
      <w:r>
        <w:t xml:space="preserve"> CURRENCY AFFIRMATIVE</w:t>
      </w:r>
    </w:p>
    <w:p w:rsidR="00A26A3B" w:rsidRDefault="00A26A3B" w:rsidP="00A26A3B"/>
    <w:p w:rsidR="00BA27A9" w:rsidRDefault="009772D8" w:rsidP="00BA27A9">
      <w:pPr>
        <w:pStyle w:val="Heading2"/>
      </w:pPr>
      <w:r>
        <w:t>1AC</w:t>
      </w:r>
      <w:bookmarkStart w:id="0" w:name="_GoBack"/>
      <w:bookmarkEnd w:id="0"/>
    </w:p>
    <w:p w:rsidR="008159A0" w:rsidRDefault="008159A0" w:rsidP="008159A0"/>
    <w:p w:rsidR="008159A0" w:rsidRDefault="00865CBF" w:rsidP="008159A0">
      <w:pPr>
        <w:pStyle w:val="Heading3"/>
      </w:pPr>
      <w:r>
        <w:t>Advantage</w:t>
      </w:r>
    </w:p>
    <w:p w:rsidR="009C50EE" w:rsidRDefault="009C50EE" w:rsidP="009C50EE"/>
    <w:p w:rsidR="004C25A6" w:rsidRPr="00916979" w:rsidRDefault="004C25A6" w:rsidP="004C25A6">
      <w:pPr>
        <w:pStyle w:val="Heading4"/>
      </w:pPr>
      <w:r>
        <w:t xml:space="preserve">Recent changes in monetary policy are causing massive sell-offs in emerging markets—Mexico is uniquely vulnerable  </w:t>
      </w:r>
    </w:p>
    <w:p w:rsidR="009C50EE" w:rsidRPr="00916979" w:rsidRDefault="009C50EE" w:rsidP="009C50EE">
      <w:pPr>
        <w:rPr>
          <w:sz w:val="16"/>
        </w:rPr>
      </w:pPr>
      <w:r w:rsidRPr="009C50EE">
        <w:rPr>
          <w:rStyle w:val="StyleStyleBold12pt"/>
        </w:rPr>
        <w:t>Prothero 6/28</w:t>
      </w:r>
      <w:r w:rsidRPr="00916979">
        <w:rPr>
          <w:sz w:val="16"/>
        </w:rPr>
        <w:t>, Neil Prothero, Economist Intelligence Unit's lead analyst on the UK, regular contributor to the independent economic forecasts produced by the UK Treasury and the Bank of England “The end isn’t nigh</w:t>
      </w:r>
      <w:r w:rsidRPr="00916979">
        <w:rPr>
          <w:sz w:val="12"/>
        </w:rPr>
        <w:t>¶</w:t>
      </w:r>
      <w:r w:rsidRPr="00916979">
        <w:rPr>
          <w:sz w:val="16"/>
        </w:rPr>
        <w:t xml:space="preserve"> Central bank challenges as the era of cheap money enters a new phase”, Economics Intelligence Unit, </w:t>
      </w:r>
      <w:hyperlink r:id="rId11" w:history="1">
        <w:r w:rsidRPr="00916979">
          <w:rPr>
            <w:sz w:val="16"/>
          </w:rPr>
          <w:t>http://www.btinvest.com.sg/system/assets/16003/The%20end%20isn't%20nigh%20-%20July%202013.pdf</w:t>
        </w:r>
      </w:hyperlink>
      <w:r w:rsidRPr="00916979">
        <w:rPr>
          <w:sz w:val="16"/>
        </w:rPr>
        <w:t>, June 28th 2013)</w:t>
      </w:r>
    </w:p>
    <w:p w:rsidR="009C50EE" w:rsidRPr="00916979" w:rsidRDefault="009C50EE" w:rsidP="009C50EE">
      <w:pPr>
        <w:rPr>
          <w:sz w:val="16"/>
        </w:rPr>
      </w:pPr>
      <w:r w:rsidRPr="00916979">
        <w:rPr>
          <w:sz w:val="16"/>
        </w:rPr>
        <w:t>Investors have reacted with some alarm to</w:t>
      </w:r>
      <w:r w:rsidRPr="00916979">
        <w:rPr>
          <w:rStyle w:val="StyleBoldUnderline"/>
        </w:rPr>
        <w:t xml:space="preserve"> indications that the US Federal Reserve could soon scale back “quantitative easing” (QE).</w:t>
      </w:r>
      <w:r w:rsidRPr="00916979">
        <w:rPr>
          <w:sz w:val="16"/>
        </w:rPr>
        <w:t xml:space="preserve"> </w:t>
      </w:r>
      <w:r w:rsidRPr="00916979">
        <w:rPr>
          <w:rStyle w:val="StyleBoldUnderline"/>
        </w:rPr>
        <w:t>Recent weeks have seen a major sell-off in emerging-market assets as investors anticipate higher returns in the US</w:t>
      </w:r>
      <w:r w:rsidRPr="00916979">
        <w:rPr>
          <w:sz w:val="16"/>
        </w:rPr>
        <w:t xml:space="preserve">. This has revived concerns about external financing in some vulnerable emerging markets. Although eventual monetary policy normalisation in the rich world need not be calamitous for emerging markets, many of which have stronger external balance sheets than in the past, </w:t>
      </w:r>
      <w:r w:rsidRPr="00916979">
        <w:rPr>
          <w:rStyle w:val="StyleBoldUnderline"/>
        </w:rPr>
        <w:t>vulnerabilities are rising</w:t>
      </w:r>
      <w:r w:rsidRPr="00916979">
        <w:rPr>
          <w:sz w:val="16"/>
        </w:rPr>
        <w:t>. In addition, recent events may signal a more fundamental reassessment of emerging markets’ economic prospects.</w:t>
      </w:r>
      <w:r w:rsidRPr="00916979">
        <w:rPr>
          <w:sz w:val="12"/>
        </w:rPr>
        <w:t>¶</w:t>
      </w:r>
      <w:r w:rsidRPr="00916979">
        <w:rPr>
          <w:sz w:val="16"/>
        </w:rPr>
        <w:t xml:space="preserve"> It should be noted at the outset that the sell-off has not solely been the result of US monetary- policy signals, and that its start predated speculation about liquidity withdrawal by the Fed. Lacklustre global economic growth and disappointing data in a number of emerging markets, notably China, but also Brazil and Russia, have contributed to the shift in investor sentiment, as have recent protests</w:t>
      </w:r>
      <w:r w:rsidRPr="00916979">
        <w:rPr>
          <w:sz w:val="12"/>
        </w:rPr>
        <w:t>¶</w:t>
      </w:r>
      <w:r w:rsidRPr="00916979">
        <w:rPr>
          <w:sz w:val="16"/>
        </w:rPr>
        <w:t xml:space="preserve"> in Turkey and Brazil. Nonetheless, </w:t>
      </w:r>
      <w:r w:rsidRPr="00916979">
        <w:rPr>
          <w:rStyle w:val="StyleBoldUnderline"/>
        </w:rPr>
        <w:t>the Fed’s change of tone since mid-May has triggered a more dramatic retreat from emerging-market assets. The inevitable process of adjustment</w:t>
      </w:r>
      <w:r w:rsidRPr="00916979">
        <w:rPr>
          <w:sz w:val="16"/>
        </w:rPr>
        <w:t>, after years</w:t>
      </w:r>
      <w:r w:rsidRPr="00916979">
        <w:rPr>
          <w:sz w:val="12"/>
        </w:rPr>
        <w:t>¶</w:t>
      </w:r>
      <w:r w:rsidRPr="00916979">
        <w:rPr>
          <w:sz w:val="16"/>
        </w:rPr>
        <w:t xml:space="preserve"> of extraordinary monetary accommodation since the economic crisis of 2008-09, </w:t>
      </w:r>
      <w:r w:rsidRPr="00916979">
        <w:rPr>
          <w:rStyle w:val="StyleBoldUnderline"/>
        </w:rPr>
        <w:t>will ultimately culminate in higher US interest rates.</w:t>
      </w:r>
      <w:r w:rsidRPr="00916979">
        <w:rPr>
          <w:sz w:val="16"/>
        </w:rPr>
        <w:t xml:space="preserve"> All else being equal, </w:t>
      </w:r>
      <w:r w:rsidRPr="00916979">
        <w:rPr>
          <w:rStyle w:val="StyleBoldUnderline"/>
        </w:rPr>
        <w:t>higher US rates would render emerging- market assets relatively less attractive to investors.</w:t>
      </w:r>
      <w:r w:rsidRPr="00916979">
        <w:rPr>
          <w:rStyle w:val="StyleBoldUnderline"/>
          <w:sz w:val="12"/>
        </w:rPr>
        <w:t>¶</w:t>
      </w:r>
      <w:r w:rsidRPr="00916979">
        <w:rPr>
          <w:rStyle w:val="StyleBoldUnderline"/>
        </w:rPr>
        <w:t xml:space="preserve"> Markets are pricing</w:t>
      </w:r>
      <w:r w:rsidRPr="00916979">
        <w:rPr>
          <w:sz w:val="16"/>
        </w:rPr>
        <w:t xml:space="preserve"> in the change in US monetary policy </w:t>
      </w:r>
      <w:r w:rsidRPr="00916979">
        <w:rPr>
          <w:rStyle w:val="StyleBoldUnderline"/>
        </w:rPr>
        <w:t>well ahead of the event</w:t>
      </w:r>
      <w:r w:rsidRPr="00916979">
        <w:rPr>
          <w:sz w:val="16"/>
        </w:rPr>
        <w:t xml:space="preserve">: even once QE is phased out altogether, </w:t>
      </w:r>
      <w:r w:rsidRPr="00916979">
        <w:rPr>
          <w:rStyle w:val="StyleBoldUnderline"/>
        </w:rPr>
        <w:t>the first rise in the Fed’s policy rate target is probably two years away</w:t>
      </w:r>
      <w:r w:rsidRPr="00916979">
        <w:rPr>
          <w:sz w:val="16"/>
        </w:rPr>
        <w:t>, and in this sense investors are conflating a reduction in the pace of monetary easing with actual tightening— two very different phenomena. The Fed has been at pains to point out the difference, reminding observers that a reduction in its bond purchases under QE would constitute “letting up a bit on the</w:t>
      </w:r>
      <w:r w:rsidRPr="00916979">
        <w:rPr>
          <w:sz w:val="12"/>
        </w:rPr>
        <w:t>¶</w:t>
      </w:r>
      <w:r w:rsidRPr="00916979">
        <w:rPr>
          <w:sz w:val="16"/>
        </w:rPr>
        <w:t xml:space="preserve"> gas pedal” rather than stepping on the brake, to use Fed chairman Ben Bernanke’s motoring analogy. </w:t>
      </w:r>
      <w:r w:rsidRPr="00916979">
        <w:rPr>
          <w:rStyle w:val="StyleBoldUnderline"/>
        </w:rPr>
        <w:t>Nonetheless, the mere expectation of a pullback in liquidity has caused market interest rates in the US to rise, rendering concerns about capital flight from emerging markets partially self-fulfilling.</w:t>
      </w:r>
      <w:r w:rsidRPr="00916979">
        <w:rPr>
          <w:rStyle w:val="StyleBoldUnderline"/>
          <w:sz w:val="12"/>
        </w:rPr>
        <w:t>¶</w:t>
      </w:r>
      <w:r w:rsidRPr="00916979">
        <w:rPr>
          <w:rStyle w:val="StyleBoldUnderline"/>
        </w:rPr>
        <w:t xml:space="preserve"> The sell-off has been dramatic.</w:t>
      </w:r>
      <w:r w:rsidRPr="00916979">
        <w:rPr>
          <w:sz w:val="16"/>
        </w:rPr>
        <w:t xml:space="preserve"> Since May 8th the FTSE All Emerging All-Cap equity index has dropped by 14%. Virtually all emerging-market currencies, barring the Chinese renminbi, have fallen sharply against the dollar. The Brazilian Real, South African rand, Indian rupee and Turkish lira have fallen by 7-10% over the same period. The Indonesian rupiah has come under pressure, contributing to a decision by the central bank to raise interest rates in mid-June. </w:t>
      </w:r>
      <w:r w:rsidRPr="00916979">
        <w:rPr>
          <w:rStyle w:val="StyleBoldUnderline"/>
        </w:rPr>
        <w:t xml:space="preserve">The Mexican peso has also fallen sharply against the dollar (Mexico is one of the most liquid emerging markets, making it </w:t>
      </w:r>
      <w:r w:rsidRPr="00916979">
        <w:rPr>
          <w:rStyle w:val="Emphasis"/>
        </w:rPr>
        <w:t>a prime target for the sell-off in risk assets</w:t>
      </w:r>
      <w:r w:rsidRPr="00916979">
        <w:rPr>
          <w:sz w:val="16"/>
        </w:rPr>
        <w:t>). Yields on local and hard-currency emerging-market sovereign bonds have risen sharply.</w:t>
      </w:r>
    </w:p>
    <w:p w:rsidR="009C50EE" w:rsidRPr="00916979" w:rsidRDefault="009C50EE" w:rsidP="009C50EE"/>
    <w:p w:rsidR="00865CBF" w:rsidRDefault="00865CBF" w:rsidP="00FC3FD6"/>
    <w:p w:rsidR="00865CBF" w:rsidRDefault="00865CBF" w:rsidP="00865CBF">
      <w:pPr>
        <w:pStyle w:val="Heading4"/>
      </w:pPr>
      <w:r>
        <w:t>Peso crisis inevitable in the status quo—Fed communication failures with the market locks in risk of economic contagion</w:t>
      </w:r>
    </w:p>
    <w:p w:rsidR="00865CBF" w:rsidRPr="00865CBF" w:rsidRDefault="00865CBF" w:rsidP="00865CBF">
      <w:r>
        <w:t>-AT Monetary CP, fed can’t communicate effectively with domestic markets</w:t>
      </w:r>
    </w:p>
    <w:p w:rsidR="00FC3FD6" w:rsidRPr="005E21FB" w:rsidRDefault="00FC3FD6" w:rsidP="00FC3FD6">
      <w:pPr>
        <w:rPr>
          <w:sz w:val="16"/>
        </w:rPr>
      </w:pPr>
      <w:r w:rsidRPr="00865CBF">
        <w:rPr>
          <w:rStyle w:val="StyleStyleBold12pt"/>
        </w:rPr>
        <w:t>Summers 7/3</w:t>
      </w:r>
      <w:r w:rsidRPr="004F56C6">
        <w:rPr>
          <w:sz w:val="16"/>
        </w:rPr>
        <w:t xml:space="preserve">, Nick Summers, covers Wall Street and finance for Bloomberg Businessweek, “Fed Spreads Confusion With Efforts to 'Clarify' Bernanke's Remarks”, Bloomberg, July 03, 2013, </w:t>
      </w:r>
      <w:hyperlink r:id="rId12" w:history="1">
        <w:r w:rsidRPr="004F56C6">
          <w:rPr>
            <w:sz w:val="16"/>
          </w:rPr>
          <w:t>http://www.businessweek.com/articles/2013-07-03/fed-spreads-confusion-with-efforts-to-clarify-bernankes-remarks</w:t>
        </w:r>
      </w:hyperlink>
      <w:r w:rsidRPr="004F56C6">
        <w:rPr>
          <w:sz w:val="16"/>
        </w:rPr>
        <w:t xml:space="preserve">) </w:t>
      </w:r>
    </w:p>
    <w:p w:rsidR="00FC3FD6" w:rsidRPr="00FC3FD6" w:rsidRDefault="00FC3FD6" w:rsidP="00FC3FD6">
      <w:pPr>
        <w:rPr>
          <w:sz w:val="14"/>
        </w:rPr>
      </w:pPr>
      <w:r w:rsidRPr="00FC3FD6">
        <w:rPr>
          <w:sz w:val="14"/>
        </w:rPr>
        <w:t xml:space="preserve">Greenspan’s successor, </w:t>
      </w:r>
      <w:r w:rsidRPr="00BA6D2E">
        <w:rPr>
          <w:rStyle w:val="StyleBoldUnderline"/>
        </w:rPr>
        <w:t xml:space="preserve">Ben Bernanke, has pushed the central bank and its members to be more direct. </w:t>
      </w:r>
      <w:r w:rsidRPr="00FC3FD6">
        <w:rPr>
          <w:sz w:val="14"/>
        </w:rPr>
        <w:t xml:space="preserve">Bernanke held the Fed’s first-ever press conference in 2011, and in his testimony to Congress he’s tried to demystify </w:t>
      </w:r>
      <w:r w:rsidRPr="00BA6D2E">
        <w:rPr>
          <w:rStyle w:val="StyleBoldUnderline"/>
        </w:rPr>
        <w:t>the bank’s</w:t>
      </w:r>
      <w:r w:rsidRPr="00FC3FD6">
        <w:rPr>
          <w:sz w:val="14"/>
        </w:rPr>
        <w:t xml:space="preserve"> extraordinary </w:t>
      </w:r>
      <w:r w:rsidRPr="00BA6D2E">
        <w:rPr>
          <w:rStyle w:val="StyleBoldUnderline"/>
        </w:rPr>
        <w:t>efforts to boost the economy</w:t>
      </w:r>
      <w:r w:rsidRPr="00FC3FD6">
        <w:rPr>
          <w:sz w:val="14"/>
        </w:rPr>
        <w:t xml:space="preserve">, which </w:t>
      </w:r>
      <w:r w:rsidRPr="00BA6D2E">
        <w:rPr>
          <w:rStyle w:val="StyleBoldUnderline"/>
        </w:rPr>
        <w:t>currently take the form of buying $85 billion of bonds each month</w:t>
      </w:r>
      <w:r w:rsidRPr="00FC3FD6">
        <w:rPr>
          <w:sz w:val="14"/>
        </w:rPr>
        <w:t xml:space="preserve"> and keeping short-term rates near zero. It was at one of those hearings</w:t>
      </w:r>
      <w:r w:rsidRPr="00BA6D2E">
        <w:rPr>
          <w:rStyle w:val="StyleBoldUnderline"/>
        </w:rPr>
        <w:t>, in May</w:t>
      </w:r>
      <w:r w:rsidRPr="00FC3FD6">
        <w:rPr>
          <w:sz w:val="14"/>
        </w:rPr>
        <w:t xml:space="preserve">, that </w:t>
      </w:r>
      <w:r w:rsidRPr="00BA6D2E">
        <w:rPr>
          <w:rStyle w:val="StyleBoldUnderline"/>
        </w:rPr>
        <w:t>Bernanke first talked about the possibility that the purchases could wind down</w:t>
      </w:r>
      <w:r w:rsidRPr="00FC3FD6">
        <w:rPr>
          <w:sz w:val="14"/>
        </w:rPr>
        <w:t xml:space="preserve"> sooner than expected. </w:t>
      </w:r>
      <w:r w:rsidRPr="005E21FB">
        <w:rPr>
          <w:rStyle w:val="StyleBoldUnderline"/>
        </w:rPr>
        <w:t>The reaction was violent:</w:t>
      </w:r>
      <w:r w:rsidRPr="00FC3FD6">
        <w:rPr>
          <w:sz w:val="14"/>
        </w:rPr>
        <w:t xml:space="preserve"> Stocks, bonds, gold, and other </w:t>
      </w:r>
      <w:r w:rsidRPr="00BA6D2E">
        <w:rPr>
          <w:rStyle w:val="StyleBoldUnderline"/>
        </w:rPr>
        <w:t xml:space="preserve">assets sold off sharply </w:t>
      </w:r>
      <w:r w:rsidRPr="00FC3FD6">
        <w:rPr>
          <w:sz w:val="14"/>
        </w:rPr>
        <w:t>at the prospect of the Fed’s fuel drying up, and a key measure of volatility surged 44 percent.</w:t>
      </w:r>
      <w:r w:rsidRPr="00FC3FD6">
        <w:rPr>
          <w:sz w:val="12"/>
        </w:rPr>
        <w:t>¶</w:t>
      </w:r>
      <w:r w:rsidRPr="00FC3FD6">
        <w:rPr>
          <w:sz w:val="14"/>
        </w:rPr>
        <w:t xml:space="preserve"> </w:t>
      </w:r>
      <w:r w:rsidRPr="00BA6D2E">
        <w:rPr>
          <w:rStyle w:val="StyleBoldUnderline"/>
        </w:rPr>
        <w:t>Bernanke and his central bank colleagues took to podiums and airwaves to calm the markets</w:t>
      </w:r>
      <w:r w:rsidRPr="00FC3FD6">
        <w:rPr>
          <w:sz w:val="14"/>
        </w:rPr>
        <w:t xml:space="preserve"> with comforting everyday imagery. Or tried to. “To use the analogy of driving an automobile,” Bernanke said in a prepared statement on June 19, “any slowing in the pace of purchases will be akin to letting up a bit on the gas pedal as the car picks up speed, not to beginning to apply the brakes.” Bernanke set the standard for muddled metaphors when he parried reporters’ questions that day. Certain economic data, he said, “are guideposts that tell you how we’re going to be shifting the mix of our tools as we try to land this ship on a, you know, on a—in a smooth way onto the aircraft carrier.”</w:t>
      </w:r>
      <w:r w:rsidRPr="00FC3FD6">
        <w:rPr>
          <w:sz w:val="12"/>
        </w:rPr>
        <w:t>¶</w:t>
      </w:r>
      <w:r w:rsidRPr="00FC3FD6">
        <w:rPr>
          <w:sz w:val="14"/>
        </w:rPr>
        <w:t xml:space="preserve"> When </w:t>
      </w:r>
      <w:r w:rsidRPr="00BA6D2E">
        <w:rPr>
          <w:rStyle w:val="StyleBoldUnderline"/>
        </w:rPr>
        <w:t>that didn’t help—stocks and bonds plummeted even furthe</w:t>
      </w:r>
      <w:r w:rsidRPr="00FC3FD6">
        <w:rPr>
          <w:sz w:val="14"/>
        </w:rPr>
        <w:t xml:space="preserve">r—a second Fed official suggested the situation was really more like smoking. “It seems to me the chairman said we’ll use the patch—and use it flexibly—and some in </w:t>
      </w:r>
      <w:r w:rsidRPr="00BA6D2E">
        <w:rPr>
          <w:rStyle w:val="StyleBoldUnderline"/>
        </w:rPr>
        <w:t>the markets reacted as if he said ‘cold turkey</w:t>
      </w:r>
      <w:r w:rsidRPr="00FC3FD6">
        <w:rPr>
          <w:sz w:val="14"/>
        </w:rPr>
        <w:t>,’ ” said Atlanta Fed President Dennis Lockhart.</w:t>
      </w:r>
      <w:r w:rsidRPr="00FC3FD6">
        <w:rPr>
          <w:sz w:val="12"/>
        </w:rPr>
        <w:t>¶</w:t>
      </w:r>
      <w:r w:rsidRPr="00FC3FD6">
        <w:rPr>
          <w:sz w:val="14"/>
        </w:rPr>
        <w:t xml:space="preserve"> A third official, Richmond Fed President Jeffrey Lacker, conjured a boozy party: “The Federal Reserve is not only leaving the punch bowl in place, we’re continuing to spike the punch.” </w:t>
      </w:r>
      <w:r w:rsidRPr="00BA6D2E">
        <w:rPr>
          <w:rStyle w:val="StyleBoldUnderline"/>
        </w:rPr>
        <w:t>That’s because the economy is “in a tug of war</w:t>
      </w:r>
      <w:r w:rsidRPr="00FC3FD6">
        <w:rPr>
          <w:sz w:val="14"/>
        </w:rPr>
        <w:t>,” a fourth Fed executive said. A fifth steered things back to the highway: “If we were in a car, you might say we’re motoring along, but well under the speed limit.” That’s despite, as a sixth said, the biggest investors acting “somewhat like feral hogs.” Well, that clears things up.</w:t>
      </w:r>
      <w:r w:rsidRPr="00FC3FD6">
        <w:rPr>
          <w:sz w:val="12"/>
        </w:rPr>
        <w:t>¶</w:t>
      </w:r>
      <w:r w:rsidRPr="00FC3FD6">
        <w:rPr>
          <w:sz w:val="14"/>
        </w:rPr>
        <w:t xml:space="preserve"> Stocks have recouped much of their losses since the chairman’s original comments, but yields on benchmark 10-year Treasuries remain near their highest level since August 2011. (Bond yields rise when prices fall.) “I’m not in general a big fan of these analogies or metaphors or whatever they are,” says Dean Maki, chief U.S. economist at Barclays (BCS). “At times they oversimplify.”</w:t>
      </w:r>
      <w:r w:rsidRPr="00FC3FD6">
        <w:rPr>
          <w:sz w:val="12"/>
        </w:rPr>
        <w:t>¶</w:t>
      </w:r>
      <w:r w:rsidRPr="00FC3FD6">
        <w:rPr>
          <w:sz w:val="14"/>
        </w:rPr>
        <w:t xml:space="preserve"> Other economists give Bernanke higher marks. “You’re dealing with something that has never been done before,” says Jeremy Siegel, a Wharton School professor of finance, referring to the unprecedented scope of the Fed’s stimulus. “The more analogies you can make that help people conceptualize what is happening, the better.”</w:t>
      </w:r>
      <w:r w:rsidRPr="00FC3FD6">
        <w:rPr>
          <w:sz w:val="12"/>
        </w:rPr>
        <w:t>¶</w:t>
      </w:r>
      <w:r w:rsidRPr="00FC3FD6">
        <w:rPr>
          <w:sz w:val="14"/>
        </w:rPr>
        <w:t xml:space="preserve"> The episode recalls a famous line from Cool Hand Luke, </w:t>
      </w:r>
      <w:r w:rsidRPr="00FC3FD6">
        <w:rPr>
          <w:b/>
          <w:u w:val="single"/>
        </w:rPr>
        <w:t xml:space="preserve">says Drew Matus, a senior economist </w:t>
      </w:r>
      <w:r w:rsidRPr="00FC3FD6">
        <w:rPr>
          <w:sz w:val="14"/>
        </w:rPr>
        <w:t>at UBS (UBS): “</w:t>
      </w:r>
      <w:r w:rsidRPr="00BA6D2E">
        <w:rPr>
          <w:rStyle w:val="StyleBoldUnderline"/>
        </w:rPr>
        <w:t>What we’ve got here is failure to communicate</w:t>
      </w:r>
      <w:r w:rsidRPr="00FC3FD6">
        <w:rPr>
          <w:sz w:val="14"/>
        </w:rPr>
        <w:t xml:space="preserve">.” </w:t>
      </w:r>
      <w:r w:rsidRPr="00FC3FD6">
        <w:rPr>
          <w:b/>
          <w:u w:val="single"/>
        </w:rPr>
        <w:t>The breakdown</w:t>
      </w:r>
      <w:r w:rsidRPr="00FC3FD6">
        <w:rPr>
          <w:sz w:val="14"/>
        </w:rPr>
        <w:t xml:space="preserve">, Matus says, </w:t>
      </w:r>
      <w:r w:rsidRPr="00FC3FD6">
        <w:rPr>
          <w:b/>
          <w:u w:val="single"/>
        </w:rPr>
        <w:t>may reflect a disagreement about how the Fed’s asset purchases have been stimulating markets</w:t>
      </w:r>
      <w:r w:rsidRPr="00FC3FD6">
        <w:rPr>
          <w:sz w:val="14"/>
        </w:rPr>
        <w:t xml:space="preserve">. Bernanke says that it’s the $3.5 trillion size of the bank’s balance sheet that matters: Investors can’t buy that stuff while the Fed’s got it, and that increases the value of other assets on the market. </w:t>
      </w:r>
      <w:r w:rsidRPr="00FC3FD6">
        <w:rPr>
          <w:rStyle w:val="StyleBoldUnderline"/>
          <w:b w:val="0"/>
          <w:sz w:val="14"/>
          <w:u w:val="none"/>
        </w:rPr>
        <w:t xml:space="preserve">Many traders counter that it’s the monthly flow of purchases that matters, which helps explain why </w:t>
      </w:r>
      <w:r w:rsidRPr="005E21FB">
        <w:rPr>
          <w:rStyle w:val="StyleBoldUnderline"/>
        </w:rPr>
        <w:t>just talking about a reduction jolted stock prices and bond yields so much</w:t>
      </w:r>
      <w:r w:rsidRPr="00FC3FD6">
        <w:rPr>
          <w:sz w:val="14"/>
        </w:rPr>
        <w:t>. “</w:t>
      </w:r>
      <w:r w:rsidRPr="00FC3FD6">
        <w:rPr>
          <w:b/>
          <w:u w:val="single"/>
        </w:rPr>
        <w:t>The fact is that the Fed speaks a different language than we do,”</w:t>
      </w:r>
      <w:r w:rsidRPr="00FC3FD6">
        <w:rPr>
          <w:sz w:val="14"/>
        </w:rPr>
        <w:t xml:space="preserve"> Matus says. </w:t>
      </w:r>
      <w:r w:rsidRPr="00FC3FD6">
        <w:rPr>
          <w:b/>
          <w:u w:val="single"/>
        </w:rPr>
        <w:t>“Wall Street tries pretty hard to understand what the Fed means, for obvious purposes. And we have a fundamental disconnect, in that</w:t>
      </w:r>
      <w:r w:rsidRPr="00FC3FD6">
        <w:rPr>
          <w:sz w:val="14"/>
        </w:rPr>
        <w:t xml:space="preserve"> </w:t>
      </w:r>
      <w:r w:rsidRPr="005E21FB">
        <w:rPr>
          <w:rStyle w:val="StyleBoldUnderline"/>
        </w:rPr>
        <w:t>no one in the markets believes” the balance sheet theory</w:t>
      </w:r>
      <w:r w:rsidRPr="00FC3FD6">
        <w:rPr>
          <w:sz w:val="14"/>
        </w:rPr>
        <w:t>.</w:t>
      </w:r>
      <w:r w:rsidRPr="00FC3FD6">
        <w:rPr>
          <w:sz w:val="12"/>
        </w:rPr>
        <w:t>¶</w:t>
      </w:r>
      <w:r w:rsidRPr="00FC3FD6">
        <w:rPr>
          <w:sz w:val="14"/>
        </w:rPr>
        <w:t xml:space="preserve"> </w:t>
      </w:r>
      <w:r w:rsidRPr="005E21FB">
        <w:rPr>
          <w:rStyle w:val="StyleBoldUnderline"/>
        </w:rPr>
        <w:t>Now a new source of confusion looms: Economists forecast that unemployment will fall to around 7 percent—the level Bernanke has targeted</w:t>
      </w:r>
      <w:r w:rsidRPr="00FC3FD6">
        <w:rPr>
          <w:sz w:val="14"/>
        </w:rPr>
        <w:t xml:space="preserve">—in the fourth quarter of this year, significantly before mid-2014, when the chairman has suggested the purchases will stop. </w:t>
      </w:r>
      <w:r w:rsidRPr="00FC3FD6">
        <w:rPr>
          <w:b/>
          <w:u w:val="single"/>
        </w:rPr>
        <w:t>“It will definitely pose more communication problems for the Fed</w:t>
      </w:r>
      <w:r w:rsidRPr="00FC3FD6">
        <w:rPr>
          <w:sz w:val="14"/>
        </w:rPr>
        <w:t>,” says Matus. “And once again, those problems will be of its own making.”</w:t>
      </w:r>
    </w:p>
    <w:p w:rsidR="00865CBF" w:rsidRDefault="00865CBF" w:rsidP="008159A0"/>
    <w:p w:rsidR="00585E9D" w:rsidRDefault="00585E9D" w:rsidP="00585E9D">
      <w:pPr>
        <w:pStyle w:val="Heading4"/>
      </w:pPr>
      <w:r>
        <w:t xml:space="preserve">Mexican exchange crisis would cause economic collapse </w:t>
      </w:r>
    </w:p>
    <w:p w:rsidR="00585E9D" w:rsidRPr="0013157D" w:rsidRDefault="00585E9D" w:rsidP="00585E9D">
      <w:pPr>
        <w:rPr>
          <w:sz w:val="16"/>
        </w:rPr>
      </w:pPr>
      <w:r w:rsidRPr="0013157D">
        <w:rPr>
          <w:sz w:val="16"/>
        </w:rPr>
        <w:t>(</w:t>
      </w:r>
      <w:r w:rsidRPr="0013157D">
        <w:rPr>
          <w:rStyle w:val="StyleBoldUnderline"/>
        </w:rPr>
        <w:t>Mishkin 99</w:t>
      </w:r>
      <w:r w:rsidRPr="0013157D">
        <w:rPr>
          <w:sz w:val="16"/>
        </w:rPr>
        <w:t>, Frederic S. Mishkin, American economist and professor at the Columbia Business School. He was a member of the Board of Governors of the Federal Reserve System, “Lessons from the Tequila Crisis”, Journal of Banking &amp; Finance, 1999)</w:t>
      </w:r>
    </w:p>
    <w:p w:rsidR="00585E9D" w:rsidRDefault="00585E9D" w:rsidP="00585E9D">
      <w:pPr>
        <w:ind w:left="720" w:hanging="720"/>
        <w:rPr>
          <w:sz w:val="16"/>
        </w:rPr>
      </w:pPr>
      <w:r w:rsidRPr="00E145B8">
        <w:rPr>
          <w:sz w:val="16"/>
        </w:rPr>
        <w:t xml:space="preserve">The first implication is that, in </w:t>
      </w:r>
      <w:r w:rsidRPr="0013157D">
        <w:rPr>
          <w:rStyle w:val="StyleBoldUnderline"/>
        </w:rPr>
        <w:t xml:space="preserve">contrast to what happens in most industrialized countries, in emerging market countries a foreign exchange crisis is </w:t>
      </w:r>
      <w:r w:rsidRPr="0013157D">
        <w:rPr>
          <w:rStyle w:val="Emphasis"/>
        </w:rPr>
        <w:t>a major precipitating factor that leads to a financial crisis</w:t>
      </w:r>
      <w:r w:rsidRPr="0013157D">
        <w:rPr>
          <w:rStyle w:val="StyleBoldUnderline"/>
        </w:rPr>
        <w:t>.</w:t>
      </w:r>
      <w:r w:rsidRPr="00E145B8">
        <w:rPr>
          <w:sz w:val="16"/>
        </w:rPr>
        <w:t xml:space="preserve"> To see this, we must understand what a financial crisis is all about. In recent years, a modern, asymmetric information, theory of financial crises has been devel- oping. 2 The basic idea of this theory is that a financial crisis is a situation in which information flows in financial markets get disrupted so that financial markets cannot do their job: i.e., financial markets are no longer able to efficiently channel funds to those who have the most productive investment opportunities. When this happens, the result is a sharp drop in investment, both business and household and a sharp contraction in economic activity.</w:t>
      </w:r>
      <w:r w:rsidRPr="00E145B8">
        <w:rPr>
          <w:sz w:val="12"/>
        </w:rPr>
        <w:t>¶</w:t>
      </w:r>
      <w:r w:rsidRPr="00E145B8">
        <w:rPr>
          <w:sz w:val="16"/>
        </w:rPr>
        <w:t xml:space="preserve"> So how does a foreign exchange crisis lead to a financial crisis? </w:t>
      </w:r>
      <w:r w:rsidRPr="0013157D">
        <w:rPr>
          <w:rStyle w:val="StyleBoldUnderline"/>
        </w:rPr>
        <w:t>With debt contracts denominated in foreign currency, when there is a large</w:t>
      </w:r>
      <w:r w:rsidRPr="00E145B8">
        <w:rPr>
          <w:sz w:val="16"/>
        </w:rPr>
        <w:t xml:space="preserve"> unanticipated </w:t>
      </w:r>
      <w:r w:rsidRPr="0013157D">
        <w:rPr>
          <w:rStyle w:val="StyleBoldUnderline"/>
        </w:rPr>
        <w:t>depreciation or devaluation of the domestic currency, the debt burden of domestic firms shoots up sharply</w:t>
      </w:r>
      <w:r w:rsidRPr="00E145B8">
        <w:rPr>
          <w:sz w:val="16"/>
        </w:rPr>
        <w:t xml:space="preserve">. </w:t>
      </w:r>
      <w:r w:rsidRPr="0013157D">
        <w:rPr>
          <w:rStyle w:val="StyleBoldUnderline"/>
        </w:rPr>
        <w:t>Since assets</w:t>
      </w:r>
      <w:r w:rsidRPr="00E145B8">
        <w:rPr>
          <w:sz w:val="16"/>
        </w:rPr>
        <w:t xml:space="preserve"> of these firms </w:t>
      </w:r>
      <w:r w:rsidRPr="0013157D">
        <w:rPr>
          <w:rStyle w:val="StyleBoldUnderline"/>
        </w:rPr>
        <w:t>are typically denominated in domestic currency</w:t>
      </w:r>
      <w:r w:rsidRPr="00E145B8">
        <w:rPr>
          <w:sz w:val="16"/>
        </w:rPr>
        <w:t xml:space="preserve">, there is no matching rise in the value of assets when the value of the liabilities rise, so </w:t>
      </w:r>
      <w:r w:rsidRPr="0013157D">
        <w:rPr>
          <w:rStyle w:val="StyleBoldUnderline"/>
        </w:rPr>
        <w:t>there is a sharp deterioration of firms' balance sheets and a large decline in net worth</w:t>
      </w:r>
      <w:r w:rsidRPr="00E145B8">
        <w:rPr>
          <w:sz w:val="16"/>
        </w:rPr>
        <w:t>. When firms have less net worth, asymmetric information problems in financial markets increase and can lead to a financial crisis and a sharp contraction in economic ac- tivity.</w:t>
      </w:r>
      <w:r w:rsidRPr="00E145B8">
        <w:rPr>
          <w:sz w:val="12"/>
        </w:rPr>
        <w:t>¶</w:t>
      </w:r>
      <w:r w:rsidRPr="00E145B8">
        <w:rPr>
          <w:sz w:val="16"/>
        </w:rPr>
        <w:t xml:space="preserve"> There are several reasons why </w:t>
      </w:r>
      <w:r w:rsidRPr="001C1610">
        <w:rPr>
          <w:rStyle w:val="Emphasis"/>
        </w:rPr>
        <w:t>the decline in net worth stemming from an exchange rate crisis can provoke a financial crisis and depression</w:t>
      </w:r>
      <w:r w:rsidRPr="00E145B8">
        <w:rPr>
          <w:sz w:val="16"/>
        </w:rPr>
        <w:t xml:space="preserve">. First, net worth performs a role similar to that of collateral which helps reduce adverse selection problems in credit markets. </w:t>
      </w:r>
      <w:r w:rsidRPr="0013157D">
        <w:rPr>
          <w:rStyle w:val="StyleBoldUnderline"/>
        </w:rPr>
        <w:t>If a firm has a decline in net worth, lenders have less to grab on to if the firm defaults</w:t>
      </w:r>
      <w:r w:rsidRPr="00E145B8">
        <w:rPr>
          <w:sz w:val="16"/>
        </w:rPr>
        <w:t xml:space="preserve"> on its debt and so will not want to lend it. In addition, with less net worth, a firm is more likely to default because it has a smaller cushion of assets that it can use to pay of its debt.</w:t>
      </w:r>
      <w:r w:rsidRPr="00E145B8">
        <w:rPr>
          <w:sz w:val="12"/>
        </w:rPr>
        <w:t>¶</w:t>
      </w:r>
      <w:r w:rsidRPr="00E145B8">
        <w:rPr>
          <w:sz w:val="16"/>
        </w:rPr>
        <w:t xml:space="preserve"> An even more important reason why firms will have less access to credit when their net worth deteriorates is that a decline in net worth increases the incentives for firms to engage in moral hazard. </w:t>
      </w:r>
      <w:r w:rsidRPr="0013157D">
        <w:rPr>
          <w:rStyle w:val="StyleBoldUnderline"/>
        </w:rPr>
        <w:t>Less net worth means that firms now have less at stake and thus less to lose if they default on their loans. Therefore, the incentives for them to take on a lot of risk becomes</w:t>
      </w:r>
      <w:r w:rsidRPr="00E145B8">
        <w:rPr>
          <w:sz w:val="16"/>
        </w:rPr>
        <w:t xml:space="preserve"> very high. The most extreme case of this moral hazard occurs when net worth declines so much that a firm is insolvent. Then the firm has tremendous incentives to make huge bets in the hope of getting out of the hole. Thus lenders have an additional reason for shying away from lending to firms when their net worth declines. A deterioration in firms' balance sheets resulting from a collapse of the domestic currency thus increases adverse selection and moral hazard problems in financial markets which cuts of lending, provokes a financial crisis and produces a severe decline in economic activity. </w:t>
      </w:r>
      <w:r w:rsidRPr="0013157D">
        <w:rPr>
          <w:rStyle w:val="StyleBoldUnderline"/>
        </w:rPr>
        <w:t>A foreign exchange crisis can also precipita</w:t>
      </w:r>
      <w:r>
        <w:rPr>
          <w:rStyle w:val="StyleBoldUnderline"/>
        </w:rPr>
        <w:t>te a banking crisis, with addi</w:t>
      </w:r>
      <w:r w:rsidRPr="0013157D">
        <w:rPr>
          <w:rStyle w:val="StyleBoldUnderline"/>
        </w:rPr>
        <w:t>tional devastating e</w:t>
      </w:r>
      <w:r>
        <w:rPr>
          <w:rStyle w:val="StyleBoldUnderline"/>
        </w:rPr>
        <w:t>ff</w:t>
      </w:r>
      <w:r w:rsidRPr="0013157D">
        <w:rPr>
          <w:rStyle w:val="StyleBoldUnderline"/>
        </w:rPr>
        <w:t>ects on the economy</w:t>
      </w:r>
      <w:r w:rsidRPr="00E145B8">
        <w:rPr>
          <w:sz w:val="16"/>
        </w:rPr>
        <w:t xml:space="preserve">. The fact that private debt is often denominated in foreign currencies in emerging market countries is a key to understanding how a foreign exchange crisis helps produce banking crises which are so harmful to these countries. Because of prudential regulations which force banks to match the value of assets and liabilities denominated in foreign currencies, it is not obvious that depreciation of the domestic currency should adversely affect bank balance sheets. 3 However, this is not the case. Although the matching of foreign-denominated assets and liabilities makes it appear that banks have no market risk from exchange rate changes, in effect they do. When a devaluation occurs, although the value of foreign-denominated assets looks like it rises to match the increase in foreign-denominated liabilities, it does not. </w:t>
      </w:r>
      <w:r w:rsidRPr="0013157D">
        <w:rPr>
          <w:rStyle w:val="StyleBoldUnderline"/>
        </w:rPr>
        <w:t>In emerging market countries such as Mexico, banks' foreign-denominated assets are typi</w:t>
      </w:r>
      <w:r>
        <w:rPr>
          <w:rStyle w:val="StyleBoldUnderline"/>
        </w:rPr>
        <w:t>cally dollar loans to domestic fi</w:t>
      </w:r>
      <w:r w:rsidRPr="0013157D">
        <w:rPr>
          <w:rStyle w:val="StyleBoldUnderline"/>
        </w:rPr>
        <w:t>rms</w:t>
      </w:r>
      <w:r w:rsidRPr="00E145B8">
        <w:rPr>
          <w:sz w:val="16"/>
        </w:rPr>
        <w:t xml:space="preserve">. As we have seen, </w:t>
      </w:r>
      <w:r w:rsidRPr="00E145B8">
        <w:rPr>
          <w:rStyle w:val="StyleBoldUnderline"/>
        </w:rPr>
        <w:t>when there is a devaluation, the firms with these dollar loans suffer a severe deterioration in their balance sheets because the value of their liabilities denominated in foreign currency shoots up</w:t>
      </w:r>
      <w:r w:rsidRPr="00E145B8">
        <w:rPr>
          <w:sz w:val="16"/>
        </w:rPr>
        <w:t xml:space="preserve">, while the value of their assets denominated in domestic currency does not. The result is that these </w:t>
      </w:r>
      <w:r w:rsidRPr="00E145B8">
        <w:rPr>
          <w:rStyle w:val="StyleBoldUnderline"/>
        </w:rPr>
        <w:t>borrowers from banks are unable to pay back their loans and so banks find that as their dollar-denominated liabilities rise in value, their dollar-denominated loans, if anything, are likely to fall in value</w:t>
      </w:r>
      <w:r w:rsidRPr="00E145B8">
        <w:rPr>
          <w:sz w:val="16"/>
        </w:rPr>
        <w:t>. Thus, the currency devaluation leads to a deterioration in banks' balance sheets because the foreign exchange risk for borrowers is converted to a credit risk for banks that have made the foreign currency denominated loans.</w:t>
      </w:r>
    </w:p>
    <w:p w:rsidR="00585E9D" w:rsidRDefault="00585E9D" w:rsidP="008159A0"/>
    <w:p w:rsidR="00585E9D" w:rsidRDefault="00585E9D" w:rsidP="008159A0"/>
    <w:p w:rsidR="00865CBF" w:rsidRDefault="00230E72" w:rsidP="00865CBF">
      <w:pPr>
        <w:pStyle w:val="Heading4"/>
      </w:pPr>
      <w:r>
        <w:t>Higher interest rates disrupt</w:t>
      </w:r>
      <w:r w:rsidR="00865CBF">
        <w:t xml:space="preserve"> the bond market—Mexican intervention backfires and crushes Latin American liquidity</w:t>
      </w:r>
    </w:p>
    <w:p w:rsidR="00865CBF" w:rsidRDefault="00865CBF" w:rsidP="00865CBF">
      <w:r>
        <w:t>-US interest rates rising</w:t>
      </w:r>
    </w:p>
    <w:p w:rsidR="00865CBF" w:rsidRPr="00865CBF" w:rsidRDefault="00865CBF" w:rsidP="00865CBF">
      <w:r>
        <w:t>-Triggers Mexican peso devaluation, triggers capital controls (internal link)</w:t>
      </w:r>
    </w:p>
    <w:p w:rsidR="008159A0" w:rsidRPr="008159A0" w:rsidRDefault="008159A0" w:rsidP="008159A0">
      <w:r w:rsidRPr="008159A0">
        <w:rPr>
          <w:rStyle w:val="StyleStyleBold12pt"/>
        </w:rPr>
        <w:t>LF</w:t>
      </w:r>
      <w:r>
        <w:rPr>
          <w:rStyle w:val="StyleStyleBold12pt"/>
        </w:rPr>
        <w:t xml:space="preserve"> 7/2/13</w:t>
      </w:r>
      <w:r w:rsidRPr="008159A0">
        <w:t>—staff writer citing multiple emerging market economists</w:t>
      </w:r>
      <w:r>
        <w:t xml:space="preserve">, </w:t>
      </w:r>
      <w:r w:rsidRPr="008159A0">
        <w:t>“Prep for Extended Volatility, warn experts”, Latin Finance, 7/2/13, http://www.latinfinance.com/Article/3226264/Prep-for-extended-volatility-warn-experts.html?ArticleId=3226264)</w:t>
      </w:r>
    </w:p>
    <w:p w:rsidR="008159A0" w:rsidRDefault="008159A0" w:rsidP="008159A0">
      <w:pPr>
        <w:rPr>
          <w:sz w:val="16"/>
        </w:rPr>
      </w:pPr>
      <w:r w:rsidRPr="00230E72">
        <w:rPr>
          <w:rStyle w:val="StyleBoldUnderline"/>
          <w:b w:val="0"/>
          <w:sz w:val="16"/>
          <w:u w:val="none"/>
        </w:rPr>
        <w:t xml:space="preserve">Latin ﬁnancial markets must dig in for an extended period of volatility as policymakers grapple with the fallout </w:t>
      </w:r>
      <w:r w:rsidRPr="00230E72">
        <w:rPr>
          <w:b/>
          <w:sz w:val="16"/>
        </w:rPr>
        <w:t xml:space="preserve">— including on local currencies, prices and interest rates — </w:t>
      </w:r>
      <w:r w:rsidRPr="00230E72">
        <w:rPr>
          <w:rStyle w:val="StyleBoldUnderline"/>
          <w:b w:val="0"/>
          <w:sz w:val="16"/>
          <w:u w:val="none"/>
        </w:rPr>
        <w:t>of rising US Treasury yields</w:t>
      </w:r>
      <w:r w:rsidRPr="00230E72">
        <w:rPr>
          <w:b/>
          <w:sz w:val="16"/>
        </w:rPr>
        <w:t xml:space="preserve">, leading experts have warned. Guillermo Calvo, a former </w:t>
      </w:r>
      <w:r w:rsidRPr="00230E72">
        <w:rPr>
          <w:rStyle w:val="StyleBoldUnderline"/>
          <w:b w:val="0"/>
          <w:sz w:val="16"/>
          <w:u w:val="none"/>
        </w:rPr>
        <w:t xml:space="preserve">IDB chief economist, said that domestic interest rates could rise sharply </w:t>
      </w:r>
      <w:r w:rsidRPr="00230E72">
        <w:rPr>
          <w:b/>
          <w:sz w:val="16"/>
        </w:rPr>
        <w:t>as liquidity dries up.‘The whole bonanza period and the prices of bonds in the region are very much due to external factors.</w:t>
      </w:r>
      <w:r w:rsidR="00230E72" w:rsidRPr="00230E72">
        <w:rPr>
          <w:sz w:val="12"/>
        </w:rPr>
        <w:t>¶</w:t>
      </w:r>
      <w:r w:rsidRPr="00230E72">
        <w:rPr>
          <w:b/>
          <w:sz w:val="16"/>
        </w:rPr>
        <w:t xml:space="preserve"> Once those factors threaten to change — and we've seen this before, in 1994 for example —</w:t>
      </w:r>
      <w:r w:rsidRPr="00230E72">
        <w:rPr>
          <w:rStyle w:val="StyleBoldUnderline"/>
          <w:b w:val="0"/>
          <w:sz w:val="16"/>
          <w:u w:val="none"/>
        </w:rPr>
        <w:t>the</w:t>
      </w:r>
      <w:r w:rsidRPr="003D5DA3">
        <w:rPr>
          <w:rStyle w:val="StyleBoldUnderline"/>
        </w:rPr>
        <w:t xml:space="preserve"> markets can get very nervous and this can have a very strong liquidity effect on the region and have an impact on interest rates in particular</w:t>
      </w:r>
      <w:r w:rsidRPr="00230E72">
        <w:rPr>
          <w:sz w:val="16"/>
        </w:rPr>
        <w:t>,‘ he said. lnvestors have sharply readjusted allocations away from emerging markets in recent months in anticipation of normalizing US monetary policy, driving long-term US interest rates up and Latin currencies down. But Calvo, co-author with Carmen Reinhan of a seminal study on the impact of US interest rates on capital</w:t>
      </w:r>
      <w:r w:rsidR="00230E72" w:rsidRPr="00230E72">
        <w:rPr>
          <w:sz w:val="12"/>
        </w:rPr>
        <w:t>¶</w:t>
      </w:r>
      <w:r w:rsidRPr="00230E72">
        <w:rPr>
          <w:sz w:val="16"/>
        </w:rPr>
        <w:t xml:space="preserve"> flows to Latin America, said </w:t>
      </w:r>
      <w:r w:rsidRPr="003D5DA3">
        <w:rPr>
          <w:rStyle w:val="StyleBoldUnderline"/>
        </w:rPr>
        <w:t>authorities in the region could be forced to hike interest rates as they move to defend their currencies</w:t>
      </w:r>
      <w:r w:rsidRPr="00230E72">
        <w:rPr>
          <w:sz w:val="16"/>
        </w:rPr>
        <w:t>.</w:t>
      </w:r>
      <w:r w:rsidR="00230E72" w:rsidRPr="00230E72">
        <w:rPr>
          <w:sz w:val="12"/>
        </w:rPr>
        <w:t>¶</w:t>
      </w:r>
      <w:r w:rsidRPr="00230E72">
        <w:rPr>
          <w:sz w:val="16"/>
        </w:rPr>
        <w:t xml:space="preserve"> Brazil faces the most pressing macro challenges, he said. 'l see Brazil, for example, being reluctant for its</w:t>
      </w:r>
      <w:r w:rsidR="00230E72" w:rsidRPr="00230E72">
        <w:rPr>
          <w:sz w:val="12"/>
        </w:rPr>
        <w:t>¶</w:t>
      </w:r>
      <w:r w:rsidRPr="00230E72">
        <w:rPr>
          <w:sz w:val="16"/>
        </w:rPr>
        <w:t xml:space="preserve"> currency to devalue because they feel there's going to be very quick transmission from devaluation into</w:t>
      </w:r>
      <w:r w:rsidR="00230E72" w:rsidRPr="00230E72">
        <w:rPr>
          <w:sz w:val="12"/>
        </w:rPr>
        <w:t>¶</w:t>
      </w:r>
      <w:r w:rsidRPr="00230E72">
        <w:rPr>
          <w:sz w:val="16"/>
        </w:rPr>
        <w:t xml:space="preserve"> inflation. </w:t>
      </w:r>
      <w:r w:rsidRPr="003D5DA3">
        <w:rPr>
          <w:rStyle w:val="StyleBoldUnderline"/>
        </w:rPr>
        <w:t>The last thing they want now is inflation,‘ he said</w:t>
      </w:r>
      <w:r w:rsidRPr="00230E72">
        <w:rPr>
          <w:sz w:val="16"/>
        </w:rPr>
        <w:t>. ‘The moment the market realizes that they are starting to lose reserves— even though they have a bundle</w:t>
      </w:r>
      <w:r w:rsidR="00230E72" w:rsidRPr="00230E72">
        <w:rPr>
          <w:sz w:val="12"/>
        </w:rPr>
        <w:t>¶</w:t>
      </w:r>
      <w:r w:rsidRPr="00230E72">
        <w:rPr>
          <w:sz w:val="16"/>
        </w:rPr>
        <w:t xml:space="preserve"> of reserves — that could feed into higher interest rates at home. That feeds into the ﬁscal deﬁcit, which is still</w:t>
      </w:r>
      <w:r w:rsidR="00230E72" w:rsidRPr="00230E72">
        <w:rPr>
          <w:sz w:val="12"/>
        </w:rPr>
        <w:t>¶</w:t>
      </w:r>
      <w:r w:rsidRPr="00230E72">
        <w:rPr>
          <w:sz w:val="16"/>
        </w:rPr>
        <w:t xml:space="preserve"> a problem for them. So they may get into the vicious cycle in which they were immersed in the 1960s. '</w:t>
      </w:r>
      <w:r w:rsidR="00230E72" w:rsidRPr="00230E72">
        <w:rPr>
          <w:sz w:val="12"/>
        </w:rPr>
        <w:t>¶</w:t>
      </w:r>
      <w:r w:rsidRPr="00230E72">
        <w:rPr>
          <w:sz w:val="16"/>
        </w:rPr>
        <w:t xml:space="preserve"> Calvo added that heightened policy uncertainty across the region remained the biggest risk. ‘</w:t>
      </w:r>
      <w:r w:rsidRPr="003D5DA3">
        <w:rPr>
          <w:rStyle w:val="StyleBoldUnderline"/>
        </w:rPr>
        <w:t>The factor that is crucial to the story is: what will governments do if the situation worsens?</w:t>
      </w:r>
      <w:r w:rsidRPr="00230E72">
        <w:rPr>
          <w:sz w:val="16"/>
        </w:rPr>
        <w:t xml:space="preserve"> They haven't been tried by ﬁre.</w:t>
      </w:r>
      <w:r w:rsidR="00230E72" w:rsidRPr="00230E72">
        <w:rPr>
          <w:sz w:val="12"/>
        </w:rPr>
        <w:t>¶</w:t>
      </w:r>
      <w:r w:rsidRPr="00230E72">
        <w:rPr>
          <w:sz w:val="16"/>
        </w:rPr>
        <w:t xml:space="preserve"> 'l'm afraid </w:t>
      </w:r>
      <w:r w:rsidRPr="003D5DA3">
        <w:rPr>
          <w:rStyle w:val="StyleBoldUnderline"/>
        </w:rPr>
        <w:t>they will start resorting to old-fashioned policies of intervention and capital controls</w:t>
      </w:r>
      <w:r w:rsidRPr="00230E72">
        <w:rPr>
          <w:sz w:val="16"/>
        </w:rPr>
        <w:t xml:space="preserve">. If the market factors that in, </w:t>
      </w:r>
      <w:r w:rsidRPr="003D5DA3">
        <w:rPr>
          <w:rStyle w:val="StyleBoldUnderline"/>
        </w:rPr>
        <w:t>this can become deadly</w:t>
      </w:r>
      <w:r w:rsidRPr="00230E72">
        <w:rPr>
          <w:sz w:val="16"/>
        </w:rPr>
        <w:t xml:space="preserve">. In that case, </w:t>
      </w:r>
      <w:r w:rsidRPr="003D5DA3">
        <w:rPr>
          <w:rStyle w:val="StyleBoldUnderline"/>
        </w:rPr>
        <w:t>no one in their sane mind will buy Latin American bonds because all ofa sudden these ﬁrms won't be able to repay because of capital controls. The impact</w:t>
      </w:r>
      <w:r w:rsidRPr="00230E72">
        <w:rPr>
          <w:sz w:val="16"/>
        </w:rPr>
        <w:t xml:space="preserve"> of higher US Treasury yields—which by Monday had hit2.5%, 64 basis points higher than at the start of the year</w:t>
      </w:r>
      <w:r w:rsidRPr="003D5DA3">
        <w:rPr>
          <w:rStyle w:val="StyleBoldUnderline"/>
        </w:rPr>
        <w:t>— is already being felt in Latin markets</w:t>
      </w:r>
      <w:r w:rsidRPr="00230E72">
        <w:rPr>
          <w:sz w:val="16"/>
        </w:rPr>
        <w:t xml:space="preserve">. Analysts at ltau Unibanco have raised their inflation expectations for Mexico this year by 10 basis points to 3.6%, saying </w:t>
      </w:r>
      <w:r w:rsidRPr="001D7FDA">
        <w:rPr>
          <w:rStyle w:val="StyleBoldUnderline"/>
        </w:rPr>
        <w:t>the devaluation of Mexico's currency has been ‘more intense and longer lasting that we previously thought</w:t>
      </w:r>
      <w:r w:rsidRPr="00230E72">
        <w:rPr>
          <w:sz w:val="16"/>
        </w:rPr>
        <w:t xml:space="preserve">‘. The peso, which had been strengthening all year, reversed the trend sharply in early May. Investors dropped the currency, pushing it down from 11.96 pesos to the dollar on May 6 to 13.31 in late June, although it has since retraced some of the fall, trading at 12.96 pesos to the dollar on Tuesday. </w:t>
      </w:r>
    </w:p>
    <w:p w:rsidR="00230E72" w:rsidRPr="00230E72" w:rsidRDefault="00230E72" w:rsidP="008159A0">
      <w:pPr>
        <w:rPr>
          <w:sz w:val="16"/>
        </w:rPr>
      </w:pPr>
    </w:p>
    <w:p w:rsidR="00865CBF" w:rsidRDefault="00230E72" w:rsidP="00585E9D">
      <w:pPr>
        <w:pStyle w:val="Heading4"/>
      </w:pPr>
      <w:r>
        <w:t>Systemically important global banks are on the brink</w:t>
      </w:r>
      <w:r w:rsidR="00865CBF">
        <w:t xml:space="preserve">—current devaluation makes growth unsustainable </w:t>
      </w:r>
      <w:r>
        <w:t>and accesses an internal link to the global economy</w:t>
      </w:r>
    </w:p>
    <w:p w:rsidR="00865CBF" w:rsidRPr="007315DC" w:rsidRDefault="00865CBF" w:rsidP="00865CBF">
      <w:pPr>
        <w:rPr>
          <w:sz w:val="16"/>
        </w:rPr>
      </w:pPr>
      <w:r w:rsidRPr="00585E9D">
        <w:rPr>
          <w:rStyle w:val="StyleStyleBold12pt"/>
        </w:rPr>
        <w:t>Griffin 6/11</w:t>
      </w:r>
      <w:r w:rsidRPr="007315DC">
        <w:rPr>
          <w:sz w:val="16"/>
        </w:rPr>
        <w:t>, Donald Griffin, reporter for Bloomberg News , “Citigroup Facing $7 Billion Hit on Dollar Gain, Peabody Says”, Bloomberg, 6/11/13, http://www.businessweek.com/news/2013-06-11/citigroup-facing-7-billion-currency-hit-on-dollar-peabody-says#p3)</w:t>
      </w:r>
    </w:p>
    <w:p w:rsidR="00865CBF" w:rsidRDefault="00865CBF" w:rsidP="00865CBF">
      <w:pPr>
        <w:rPr>
          <w:sz w:val="14"/>
        </w:rPr>
      </w:pPr>
      <w:r w:rsidRPr="000D3960">
        <w:rPr>
          <w:sz w:val="14"/>
        </w:rPr>
        <w:t xml:space="preserve">Last June, </w:t>
      </w:r>
      <w:r w:rsidRPr="000D3960">
        <w:rPr>
          <w:rStyle w:val="StyleBoldUnderline"/>
        </w:rPr>
        <w:t>Peabody said Citigroup’s currency losses could reach $3 billion to $5 billion as the Mexican peso</w:t>
      </w:r>
      <w:r w:rsidRPr="000D3960">
        <w:rPr>
          <w:sz w:val="14"/>
        </w:rPr>
        <w:t xml:space="preserve"> and the Brazilian real slumped against the dollar. The bank posted a $1.6 billion currency loss instead.</w:t>
      </w:r>
      <w:r w:rsidRPr="000D3960">
        <w:rPr>
          <w:sz w:val="12"/>
        </w:rPr>
        <w:t>¶</w:t>
      </w:r>
      <w:r w:rsidRPr="000D3960">
        <w:rPr>
          <w:sz w:val="14"/>
        </w:rPr>
        <w:t xml:space="preserve"> “I was wrong in magnitude but not direction,” he says now.</w:t>
      </w:r>
      <w:r w:rsidRPr="000D3960">
        <w:rPr>
          <w:sz w:val="12"/>
        </w:rPr>
        <w:t>¶</w:t>
      </w:r>
      <w:r w:rsidRPr="000D3960">
        <w:rPr>
          <w:sz w:val="14"/>
        </w:rPr>
        <w:t xml:space="preserve"> </w:t>
      </w:r>
      <w:r w:rsidRPr="000D3960">
        <w:rPr>
          <w:rStyle w:val="StyleBoldUnderline"/>
        </w:rPr>
        <w:t>The debate was rekindled as currencies in emerging markets tumbled against the dollar amid speculation</w:t>
      </w:r>
      <w:r w:rsidRPr="000D3960">
        <w:rPr>
          <w:sz w:val="14"/>
        </w:rPr>
        <w:t xml:space="preserve"> that the U.S. economy is improving. The dollar was buoyed anew on June 7 when the U.S. reported May payrolls rose 175,000, with broad-based job gains in industries from retailing and construction to education and health services.</w:t>
      </w:r>
      <w:r w:rsidRPr="000D3960">
        <w:rPr>
          <w:sz w:val="12"/>
        </w:rPr>
        <w:t>¶</w:t>
      </w:r>
      <w:r w:rsidRPr="000D3960">
        <w:rPr>
          <w:sz w:val="14"/>
        </w:rPr>
        <w:t xml:space="preserve"> </w:t>
      </w:r>
      <w:r w:rsidRPr="000D3960">
        <w:rPr>
          <w:rStyle w:val="StyleBoldUnderline"/>
        </w:rPr>
        <w:t>Federal Reserve Chairman Ben S. Bernanke has said the central bank could reduce its monthly purchases of bonds</w:t>
      </w:r>
      <w:r w:rsidRPr="000D3960">
        <w:rPr>
          <w:sz w:val="14"/>
        </w:rPr>
        <w:t xml:space="preserve"> if the U.S. employment outlook shows “sustainable improvement.” </w:t>
      </w:r>
      <w:r w:rsidRPr="000D3960">
        <w:rPr>
          <w:rStyle w:val="StyleBoldUnderline"/>
        </w:rPr>
        <w:t>Investors have speculated that would lead to higher interest rates and a stronger dollar.</w:t>
      </w:r>
      <w:r w:rsidRPr="000D3960">
        <w:rPr>
          <w:sz w:val="12"/>
        </w:rPr>
        <w:t>¶</w:t>
      </w:r>
      <w:r w:rsidRPr="000D3960">
        <w:rPr>
          <w:sz w:val="14"/>
        </w:rPr>
        <w:t xml:space="preserve"> Peso Slides</w:t>
      </w:r>
      <w:r w:rsidRPr="000D3960">
        <w:rPr>
          <w:sz w:val="12"/>
        </w:rPr>
        <w:t>¶</w:t>
      </w:r>
      <w:r w:rsidRPr="000D3960">
        <w:rPr>
          <w:sz w:val="14"/>
        </w:rPr>
        <w:t xml:space="preserve"> The Fed’s buying held down rates and encouraged investors to seek riskier assets with higher yields, such as those in emerging markets. </w:t>
      </w:r>
      <w:r w:rsidRPr="000D3960">
        <w:rPr>
          <w:rStyle w:val="StyleBoldUnderline"/>
        </w:rPr>
        <w:t>The potential for a shift caused investors to sell currencies such as the Mexican peso</w:t>
      </w:r>
      <w:r w:rsidRPr="000D3960">
        <w:rPr>
          <w:sz w:val="14"/>
        </w:rPr>
        <w:t xml:space="preserve"> and the South Korean won, according to Benoit Anne, head of global emerging markets strategy for Societe Generale SA (GLE) in London.</w:t>
      </w:r>
      <w:r w:rsidRPr="000D3960">
        <w:rPr>
          <w:sz w:val="12"/>
        </w:rPr>
        <w:t>¶</w:t>
      </w:r>
      <w:r w:rsidRPr="000D3960">
        <w:rPr>
          <w:sz w:val="14"/>
        </w:rPr>
        <w:t xml:space="preserve"> </w:t>
      </w:r>
      <w:r w:rsidRPr="000D3960">
        <w:rPr>
          <w:rStyle w:val="StyleBoldUnderline"/>
        </w:rPr>
        <w:t>The peso has declined 6 percent</w:t>
      </w:r>
      <w:r w:rsidRPr="000D3960">
        <w:rPr>
          <w:sz w:val="14"/>
        </w:rPr>
        <w:t xml:space="preserve"> against the greenback since May while the won has slid 2.3 percent. The Brazilian real and the Indian rupee have both slumped more than 6 percent. The Turkish lira is down 5.7 percent while the Singaporean dollar has slid 2.1 percent</w:t>
      </w:r>
      <w:r w:rsidRPr="000D3960">
        <w:rPr>
          <w:rStyle w:val="StyleBoldUnderline"/>
        </w:rPr>
        <w:t>.</w:t>
      </w:r>
      <w:r w:rsidRPr="000D3960">
        <w:rPr>
          <w:rStyle w:val="StyleBoldUnderline"/>
          <w:sz w:val="12"/>
        </w:rPr>
        <w:t>¶</w:t>
      </w:r>
      <w:r w:rsidRPr="000D3960">
        <w:rPr>
          <w:rStyle w:val="StyleBoldUnderline"/>
        </w:rPr>
        <w:t xml:space="preserve"> “The pain at this point is brutal for most emerging-market currencies,</w:t>
      </w:r>
      <w:r w:rsidRPr="000D3960">
        <w:rPr>
          <w:sz w:val="14"/>
        </w:rPr>
        <w:t xml:space="preserve">” Anne said. “I wouldn’t differentiate. There are laggards and front-runners but ultimately the whole market backdrop is quite negative.” </w:t>
      </w:r>
      <w:r w:rsidRPr="000D3960">
        <w:rPr>
          <w:rStyle w:val="StyleBoldUnderline"/>
        </w:rPr>
        <w:t>This could also hurt Citigroup</w:t>
      </w:r>
      <w:r w:rsidRPr="000D3960">
        <w:rPr>
          <w:sz w:val="14"/>
        </w:rPr>
        <w:t xml:space="preserve">, which has operations in more than 100 countries, according to Peabody. The bank had accumulated losses on currencies of $10.6 billion at the end of March after losing $711 million in the first quarter because of swings in the peso, won, yen and British pound, according to a quarterly filing. </w:t>
      </w:r>
      <w:r w:rsidRPr="000D3960">
        <w:rPr>
          <w:rStyle w:val="StyleBoldUnderline"/>
        </w:rPr>
        <w:t>If his prediction pans out, the lender’s cumulative losses including this year would balloon to almost $18 billion</w:t>
      </w:r>
      <w:r w:rsidRPr="000D3960">
        <w:rPr>
          <w:sz w:val="14"/>
        </w:rPr>
        <w:t>.</w:t>
      </w:r>
      <w:r w:rsidRPr="000D3960">
        <w:rPr>
          <w:sz w:val="12"/>
        </w:rPr>
        <w:t>¶</w:t>
      </w:r>
      <w:r w:rsidRPr="000D3960">
        <w:rPr>
          <w:sz w:val="14"/>
        </w:rPr>
        <w:t xml:space="preserve"> Accounting Impact</w:t>
      </w:r>
      <w:r w:rsidRPr="000D3960">
        <w:rPr>
          <w:sz w:val="12"/>
        </w:rPr>
        <w:t>¶</w:t>
      </w:r>
      <w:r w:rsidRPr="000D3960">
        <w:rPr>
          <w:sz w:val="14"/>
        </w:rPr>
        <w:t xml:space="preserve"> Because of accounting rules, currency losses don’t necessarily reduce Citigroup’s reported net income. Instead, they erode book value, a measure of the bank’s worth in a theoretical liquidation after liabilities are subtracted from assets.</w:t>
      </w:r>
      <w:r w:rsidRPr="000D3960">
        <w:rPr>
          <w:sz w:val="12"/>
        </w:rPr>
        <w:t>¶</w:t>
      </w:r>
      <w:r w:rsidRPr="000D3960">
        <w:rPr>
          <w:sz w:val="14"/>
        </w:rPr>
        <w:t xml:space="preserve"> The losses or gains on foreign exchange appear in “comprehensive income,” a calculation that’s usually explained in the footnotes of a company’s quarterly reports to regulators that firms often file weeks after the more publicized earnings news release.</w:t>
      </w:r>
      <w:r w:rsidRPr="000D3960">
        <w:rPr>
          <w:sz w:val="12"/>
        </w:rPr>
        <w:t>¶</w:t>
      </w:r>
      <w:r w:rsidRPr="000D3960">
        <w:rPr>
          <w:sz w:val="14"/>
        </w:rPr>
        <w:t xml:space="preserve"> Eroding Capital</w:t>
      </w:r>
      <w:r w:rsidRPr="000D3960">
        <w:rPr>
          <w:sz w:val="12"/>
        </w:rPr>
        <w:t>¶</w:t>
      </w:r>
      <w:r w:rsidRPr="000D3960">
        <w:rPr>
          <w:sz w:val="14"/>
        </w:rPr>
        <w:t xml:space="preserve"> The impact may be felt in capital levels. The lender includes gains or losses on foreign exchange in Tier 1 capital, which is a key measure for regulators of a bank’s cushion against losses. A multibillion-dollar translation loss could reduce capital buffers just as Michael Corbat, who succeeded Pandit as CEO in October, is trying to build them to comply with new rules, according to Peabody and David Knutson, a credit analyst with Legal &amp; General Investment Management America Inc. in Chicago.</w:t>
      </w:r>
      <w:r w:rsidRPr="000D3960">
        <w:rPr>
          <w:sz w:val="12"/>
        </w:rPr>
        <w:t>¶</w:t>
      </w:r>
      <w:r w:rsidRPr="000D3960">
        <w:rPr>
          <w:sz w:val="14"/>
        </w:rPr>
        <w:t xml:space="preserve"> </w:t>
      </w:r>
      <w:r w:rsidRPr="000D3960">
        <w:rPr>
          <w:rStyle w:val="StyleBoldUnderline"/>
        </w:rPr>
        <w:t>“In a period of time in which capital is dear and capital growth is vital due to new regulations and prior losses, this lowers the trajectory of their capital-build intentions</w:t>
      </w:r>
      <w:r w:rsidRPr="000D3960">
        <w:rPr>
          <w:sz w:val="14"/>
        </w:rPr>
        <w:t>,” Knutson said.</w:t>
      </w:r>
      <w:r w:rsidRPr="000D3960">
        <w:rPr>
          <w:sz w:val="12"/>
        </w:rPr>
        <w:t>¶</w:t>
      </w:r>
      <w:r w:rsidRPr="000D3960">
        <w:rPr>
          <w:sz w:val="14"/>
        </w:rPr>
        <w:t xml:space="preserve"> Some events could turn a currency loss into one that reduces net income, such as a devaluation or the sale of a unit overseas. In February, then-Venezuelan President Hugo Chavez ordered his government to weaken the exchange rate by 32 percent to 6.3 bolivars per dollar. Citigroup lost $100 million before taxes as a result, the bank said in a quarterly filing. That followed a $170 million loss in 2010 when Chavez, who died in March, devalued the bolivar by as much as 50 percent. Some events could turn a currency loss into one that reduces net income, such as a devaluation or the sale of a unit overseas. In February, then-Venezuelan President Hugo Chavez ordered his government to weaken the exchange rate by 32 percent to 6.3 bolivars per dollar. Citigroup lost $100 million before taxes as a result, the bank said in a quarterly filing. That followed a $170 million loss in 2010 when Chavez, who died in March, devalued the bolivar by as much as 50 percent.</w:t>
      </w:r>
      <w:r w:rsidRPr="000D3960">
        <w:rPr>
          <w:sz w:val="12"/>
        </w:rPr>
        <w:t>¶</w:t>
      </w:r>
      <w:r w:rsidRPr="000D3960">
        <w:rPr>
          <w:sz w:val="14"/>
        </w:rPr>
        <w:t xml:space="preserve"> Worst Currency</w:t>
      </w:r>
      <w:r w:rsidRPr="000D3960">
        <w:rPr>
          <w:sz w:val="12"/>
        </w:rPr>
        <w:t>¶</w:t>
      </w:r>
      <w:r w:rsidRPr="000D3960">
        <w:rPr>
          <w:sz w:val="14"/>
        </w:rPr>
        <w:t xml:space="preserve"> In 2012, the company lost about $1.1 billion before tax when it sold some of its stake in Turkish lender Akbank TAS (AKBNK). The impairment resulted in part from losses tied to the Turkish lira that had previously been counted in comprehensive income, Citigroup said in a filing.</w:t>
      </w:r>
      <w:r w:rsidRPr="000D3960">
        <w:rPr>
          <w:sz w:val="12"/>
        </w:rPr>
        <w:t>¶</w:t>
      </w:r>
      <w:r w:rsidRPr="000D3960">
        <w:rPr>
          <w:sz w:val="14"/>
        </w:rPr>
        <w:t xml:space="preserve"> The bank lost more than $2 billion when Argentina devalued its currency in 2002. Now, 11 years later, the Argentine peso threatens to become the world’s worst-performing currency this year, according to analysts surveyed by Bloomberg.</w:t>
      </w:r>
      <w:r w:rsidRPr="000D3960">
        <w:rPr>
          <w:sz w:val="12"/>
        </w:rPr>
        <w:t>¶</w:t>
      </w:r>
      <w:r w:rsidRPr="000D3960">
        <w:rPr>
          <w:sz w:val="14"/>
        </w:rPr>
        <w:t xml:space="preserve"> The lender’s investment in the country is subject to “substantial uncertainty,” including the possibility that President Cristina Fernandez de Kirchner could devalue the peso again, the company said in an annual filing in March.</w:t>
      </w:r>
      <w:r w:rsidRPr="000D3960">
        <w:rPr>
          <w:sz w:val="12"/>
        </w:rPr>
        <w:t>¶</w:t>
      </w:r>
      <w:r w:rsidRPr="000D3960">
        <w:rPr>
          <w:sz w:val="14"/>
        </w:rPr>
        <w:t xml:space="preserve"> Citigroup seeks to reduce or hedge currency losses by buying forwards and futures. These are agreements with counterparties to buy and sell assets such as currencies at a set price and date. The bank held such agreements with a notional value of $88 billion at the end of March, according to a quarterly filing.</w:t>
      </w:r>
      <w:r w:rsidRPr="000D3960">
        <w:rPr>
          <w:sz w:val="12"/>
        </w:rPr>
        <w:t>¶</w:t>
      </w:r>
      <w:r w:rsidRPr="000D3960">
        <w:rPr>
          <w:sz w:val="14"/>
        </w:rPr>
        <w:t xml:space="preserve"> Corbat Retrenches</w:t>
      </w:r>
      <w:r w:rsidRPr="000D3960">
        <w:rPr>
          <w:sz w:val="12"/>
        </w:rPr>
        <w:t>¶</w:t>
      </w:r>
      <w:r w:rsidRPr="000D3960">
        <w:rPr>
          <w:sz w:val="14"/>
        </w:rPr>
        <w:t xml:space="preserve"> Foreign-exchange losses are among the complexities that Corbat, 53, has inherited as CEO of Citigroup, which got about 36 percent of its $255.6 billion in revenue since 2010 from Latin America and Asia. Currencies that have had a significant impact during that period include the Mexican peso, Polish zloty, Brazilian real, Indian rupee, Russian ruble and Chilean peso, filings show.</w:t>
      </w:r>
      <w:r w:rsidRPr="000D3960">
        <w:rPr>
          <w:sz w:val="12"/>
        </w:rPr>
        <w:t>¶</w:t>
      </w:r>
      <w:r w:rsidRPr="000D3960">
        <w:rPr>
          <w:sz w:val="14"/>
        </w:rPr>
        <w:t xml:space="preserve"> Where his predecessors expanded, Corbat has pulled back. He announced in December that the lender would sell or scale back consumer operations in five nations including Turkey and Pakistan as part of a cost-cutting plan that will eliminate 11,000 jobs. In March, Corbat told attendees at a New York conference he might exit businesses in 21 more countries, which he didn’t identify.</w:t>
      </w:r>
      <w:r w:rsidRPr="000D3960">
        <w:rPr>
          <w:sz w:val="12"/>
        </w:rPr>
        <w:t>¶</w:t>
      </w:r>
      <w:r w:rsidRPr="000D3960">
        <w:rPr>
          <w:sz w:val="14"/>
        </w:rPr>
        <w:t xml:space="preserve"> Peabody’s take on Citigroup is part of a thesis he crafted late last year that asserts efforts by central banks to stimulate economic recovery will fail and that a recession is coming. </w:t>
      </w:r>
      <w:r w:rsidRPr="000D3960">
        <w:rPr>
          <w:rStyle w:val="StyleBoldUnderline"/>
        </w:rPr>
        <w:t>The boom in fixed-income products will suffer a “grinding halt” as investors flee and revenue at many of the lender’s businesses will face pressure</w:t>
      </w:r>
      <w:r w:rsidRPr="000D3960">
        <w:rPr>
          <w:sz w:val="14"/>
        </w:rPr>
        <w:t>, he has written. The gloomy scenario echoes another broad call he made in a note to clients on Jan. 17, 2005, days after Citigroup shares closed at the equivalent of $475.10 (C).</w:t>
      </w:r>
      <w:r w:rsidRPr="000D3960">
        <w:rPr>
          <w:sz w:val="12"/>
        </w:rPr>
        <w:t>¶</w:t>
      </w:r>
      <w:r w:rsidRPr="000D3960">
        <w:rPr>
          <w:sz w:val="14"/>
        </w:rPr>
        <w:t xml:space="preserve"> “</w:t>
      </w:r>
      <w:r w:rsidRPr="000D3960">
        <w:rPr>
          <w:rStyle w:val="StyleBoldUnderline"/>
        </w:rPr>
        <w:t xml:space="preserve">We are on the cusp of a potentially </w:t>
      </w:r>
      <w:r w:rsidRPr="000D3960">
        <w:rPr>
          <w:rStyle w:val="Emphasis"/>
        </w:rPr>
        <w:t>deleterious credit deterioration cycle</w:t>
      </w:r>
      <w:r w:rsidRPr="000D3960">
        <w:rPr>
          <w:rStyle w:val="StyleBoldUnderline"/>
        </w:rPr>
        <w:t>” in housing and residential mortgages,</w:t>
      </w:r>
      <w:r w:rsidRPr="000D3960">
        <w:rPr>
          <w:sz w:val="14"/>
        </w:rPr>
        <w:t xml:space="preserve"> Peabody wrote. “</w:t>
      </w:r>
      <w:r w:rsidRPr="000D3960">
        <w:rPr>
          <w:rStyle w:val="StyleBoldUnderline"/>
        </w:rPr>
        <w:t>Lack of vigilance suggests to us that this credit cycle is likely to catch many unaware and is likely to prove to be more detrimental than currently anticipated</w:t>
      </w:r>
      <w:r w:rsidRPr="000D3960">
        <w:rPr>
          <w:sz w:val="14"/>
        </w:rPr>
        <w:t>.”</w:t>
      </w:r>
    </w:p>
    <w:p w:rsidR="00EF217D" w:rsidRDefault="00EF217D" w:rsidP="00865CBF">
      <w:pPr>
        <w:rPr>
          <w:sz w:val="14"/>
        </w:rPr>
      </w:pPr>
    </w:p>
    <w:p w:rsidR="00EF217D" w:rsidRDefault="00EF217D" w:rsidP="00865CBF">
      <w:pPr>
        <w:rPr>
          <w:sz w:val="14"/>
        </w:rPr>
      </w:pPr>
    </w:p>
    <w:p w:rsidR="00EF217D" w:rsidRDefault="00EF217D" w:rsidP="00EF217D">
      <w:pPr>
        <w:rPr>
          <w:sz w:val="16"/>
        </w:rPr>
      </w:pPr>
    </w:p>
    <w:p w:rsidR="00EF217D" w:rsidRDefault="00230E72" w:rsidP="00EF217D">
      <w:pPr>
        <w:pStyle w:val="Heading4"/>
      </w:pPr>
      <w:r>
        <w:t>The b</w:t>
      </w:r>
      <w:r w:rsidR="00EF217D">
        <w:t xml:space="preserve">anking sector </w:t>
      </w:r>
      <w:r>
        <w:t xml:space="preserve">is </w:t>
      </w:r>
      <w:r w:rsidR="005B795E">
        <w:t xml:space="preserve">also </w:t>
      </w:r>
      <w:r w:rsidR="00EF217D">
        <w:t>key to the economy</w:t>
      </w:r>
    </w:p>
    <w:p w:rsidR="00EF217D" w:rsidRPr="00EE3391" w:rsidRDefault="00EF217D" w:rsidP="00EF217D">
      <w:pPr>
        <w:rPr>
          <w:sz w:val="16"/>
        </w:rPr>
      </w:pPr>
      <w:r w:rsidRPr="00EF217D">
        <w:rPr>
          <w:rStyle w:val="StyleStyleBold12pt"/>
        </w:rPr>
        <w:t>Armenta 07</w:t>
      </w:r>
      <w:r w:rsidRPr="00EE3391">
        <w:rPr>
          <w:sz w:val="16"/>
        </w:rPr>
        <w:t>, Manuela W. Armenta , “The Financial Sector and economic development: Banking on The role of human capital”, http://www.princeton.edu/jpia/past-issues-1/2007/9.pdf)</w:t>
      </w:r>
    </w:p>
    <w:p w:rsidR="00EF217D" w:rsidRDefault="00EF217D" w:rsidP="00EF217D">
      <w:pPr>
        <w:rPr>
          <w:sz w:val="16"/>
        </w:rPr>
      </w:pPr>
      <w:r w:rsidRPr="00EE3391">
        <w:rPr>
          <w:sz w:val="16"/>
        </w:rPr>
        <w:t xml:space="preserve">To understand why </w:t>
      </w:r>
      <w:r w:rsidRPr="00CE55E0">
        <w:rPr>
          <w:rStyle w:val="StyleBoldUnderline"/>
        </w:rPr>
        <w:t>financial sector development</w:t>
      </w:r>
      <w:r w:rsidRPr="00EE3391">
        <w:rPr>
          <w:sz w:val="16"/>
        </w:rPr>
        <w:t xml:space="preserve">, under certain condi- tions, may be positively related to economic growth, it </w:t>
      </w:r>
      <w:r w:rsidRPr="00CE55E0">
        <w:rPr>
          <w:rStyle w:val="StyleBoldUnderline"/>
        </w:rPr>
        <w:t xml:space="preserve">is </w:t>
      </w:r>
      <w:r w:rsidRPr="00EE3391">
        <w:rPr>
          <w:sz w:val="16"/>
        </w:rPr>
        <w:t xml:space="preserve">necessary to understand the </w:t>
      </w:r>
      <w:r w:rsidRPr="00CE55E0">
        <w:rPr>
          <w:rStyle w:val="StyleBoldUnderline"/>
        </w:rPr>
        <w:t xml:space="preserve">critical </w:t>
      </w:r>
      <w:r w:rsidRPr="00EE3391">
        <w:rPr>
          <w:sz w:val="16"/>
        </w:rPr>
        <w:t xml:space="preserve">function the sector provides </w:t>
      </w:r>
      <w:r w:rsidRPr="00CE55E0">
        <w:rPr>
          <w:rStyle w:val="StyleBoldUnderline"/>
        </w:rPr>
        <w:t>to the economy</w:t>
      </w:r>
      <w:r w:rsidRPr="00EE3391">
        <w:rPr>
          <w:sz w:val="16"/>
        </w:rPr>
        <w:t xml:space="preserve">. The financial sector is unique </w:t>
      </w:r>
      <w:r w:rsidRPr="00CE55E0">
        <w:rPr>
          <w:rStyle w:val="StyleBoldUnderline"/>
        </w:rPr>
        <w:t>because of the risk and uncertainty faced by both savers and investors</w:t>
      </w:r>
      <w:r w:rsidRPr="00EE3391">
        <w:rPr>
          <w:sz w:val="16"/>
        </w:rPr>
        <w:t xml:space="preserve"> (Stiglitz 1998). Savers are often unable to select the investment project that best matches their personal risk appetite and without pooling their money, savers cannot take advantage of increasing returns to scale in investments (Stiglitz 1998).</w:t>
      </w:r>
      <w:r w:rsidRPr="00676B32">
        <w:rPr>
          <w:sz w:val="12"/>
        </w:rPr>
        <w:t xml:space="preserve">¶ </w:t>
      </w:r>
      <w:r w:rsidRPr="00EE3391">
        <w:rPr>
          <w:sz w:val="16"/>
        </w:rPr>
        <w:t xml:space="preserve">Moreover, individual entrepreneurs or </w:t>
      </w:r>
      <w:r w:rsidRPr="00CE55E0">
        <w:rPr>
          <w:rStyle w:val="StyleBoldUnderline"/>
        </w:rPr>
        <w:t>investors commonly lack suf- ficient capital to proceed with projects on their own. Commercial banks provide an intermediation service that brings savers and investors together</w:t>
      </w:r>
      <w:r w:rsidRPr="00EE3391">
        <w:rPr>
          <w:sz w:val="16"/>
        </w:rPr>
        <w:t>, theoretically channeling investment funds to the uses that yield the highest rate of return, thus increasing specialization and the division of labor (To- daro 2003). Risk is pooled, transferred, and reduced by commercial banks while liquidity and information increase through the use of progressively</w:t>
      </w:r>
      <w:r>
        <w:rPr>
          <w:sz w:val="16"/>
        </w:rPr>
        <w:t xml:space="preserve"> </w:t>
      </w:r>
      <w:r w:rsidRPr="00EE3391">
        <w:rPr>
          <w:sz w:val="16"/>
        </w:rPr>
        <w:t xml:space="preserve">more sophisticated financial products and technology. Neoclassical growth models tell us that an </w:t>
      </w:r>
      <w:r w:rsidRPr="00CE55E0">
        <w:rPr>
          <w:rStyle w:val="Emphasis"/>
        </w:rPr>
        <w:t>increase in the efficient investment of savings in new and innovative projects is one of the main engines of economic growth</w:t>
      </w:r>
      <w:r w:rsidRPr="00EE3391">
        <w:rPr>
          <w:sz w:val="16"/>
        </w:rPr>
        <w:t>.</w:t>
      </w:r>
      <w:r>
        <w:rPr>
          <w:sz w:val="16"/>
        </w:rPr>
        <w:t xml:space="preserve"> </w:t>
      </w:r>
      <w:r w:rsidRPr="00676B32">
        <w:rPr>
          <w:sz w:val="12"/>
        </w:rPr>
        <w:t xml:space="preserve">¶ </w:t>
      </w:r>
      <w:r w:rsidRPr="00EE3391">
        <w:rPr>
          <w:sz w:val="16"/>
        </w:rPr>
        <w:t>It should be noted that the previous discussion assumes that markets are free from distortionary policies and therefore adjust automatically to economic change. In examining of the utility of liberal markets, McKin- non argues that flows of savings and investment should be voluntary and significantly decentralized in an open capital market at close to equilibrium interest rates (McKinnon 1973). The pro-liberalization literature of the l980s further points out that in order for commercial banks to operate efficiently and profitably in the role described above, financial markets cannot be repressed by government policies, including interest rate ceil- ings, directed lending, and corruption (Todaro 2003). At that time, the consensus that liberal markets were a necessary ingredient in the ‘growth recipe’ gained significant momentum to the extent that market liberaliza- tion often became equated with growth.1</w:t>
      </w:r>
      <w:r w:rsidRPr="00676B32">
        <w:rPr>
          <w:sz w:val="12"/>
        </w:rPr>
        <w:t xml:space="preserve">¶ </w:t>
      </w:r>
      <w:r w:rsidRPr="00EE3391">
        <w:rPr>
          <w:sz w:val="16"/>
        </w:rPr>
        <w:t>Proponents of liberalization are quite correct in pointing out that repres- sive policies and macroeconomic instability can cause severe contractions in the amount of savings and therefore loanable funds. Such contraction often leads to what is referred to as a “credit crunch,” which has the inher- ent danger of leading to a decline in investment (Todaro 2003). Financial repression by developing country governments was widespread up until the 1980s and examples of its negative effects are well-documented. Yet, further research indicates that liberal markets are a necessary, however insufficient, condition for the creation of stable financial markets and sustainable growth.</w:t>
      </w:r>
    </w:p>
    <w:p w:rsidR="005B795E" w:rsidRDefault="005B795E" w:rsidP="00EF217D">
      <w:pPr>
        <w:rPr>
          <w:sz w:val="16"/>
        </w:rPr>
      </w:pPr>
    </w:p>
    <w:p w:rsidR="005B795E" w:rsidRDefault="005B795E" w:rsidP="005B795E">
      <w:pPr>
        <w:pStyle w:val="Heading4"/>
      </w:pPr>
      <w:r>
        <w:t>Global economic decline leads to miscalculation and crisis escalation—escalates</w:t>
      </w:r>
    </w:p>
    <w:p w:rsidR="005B795E" w:rsidRDefault="005B795E" w:rsidP="005B795E">
      <w:r>
        <w:rPr>
          <w:rStyle w:val="StyleStyleBold12pt"/>
        </w:rPr>
        <w:t>Harris and Burrows, ‘09</w:t>
      </w:r>
      <w:r>
        <w:t xml:space="preserve"> [Mathew, PhD European History at Cambridge, counselor in the National Intelligence Council (NIC) and Jennifer, member of the NIC’s Long Range Analysis Unit “Revisiting the Future: Geopolitical Effects of the Financial Crisis” </w:t>
      </w:r>
      <w:hyperlink r:id="rId13" w:history="1">
        <w:r>
          <w:rPr>
            <w:rStyle w:val="Hyperlink"/>
          </w:rPr>
          <w:t>http://www.ciaonet.org/journals/twq/v32i2/f_0016178_13952.pdf</w:t>
        </w:r>
      </w:hyperlink>
      <w:r>
        <w:t>]</w:t>
      </w:r>
    </w:p>
    <w:p w:rsidR="005B795E" w:rsidRDefault="005B795E" w:rsidP="005B795E">
      <w:pPr>
        <w:pStyle w:val="card0"/>
        <w:rPr>
          <w:rStyle w:val="Underline"/>
          <w:rFonts w:eastAsiaTheme="majorEastAsia"/>
        </w:rPr>
      </w:pPr>
      <w:r>
        <w:t xml:space="preserve">Increased Potential for Global Conflict Of course, the report encompasses more than economics and indeed believes the future is likely to be the result of a number of intersecting and interlocking forces. With so many possible permutations of outcomes, each with ample Revisiting the Future opportunity for unintended consequences, there is a growing sense of insecurity. Even so, </w:t>
      </w:r>
      <w:r>
        <w:rPr>
          <w:rStyle w:val="Underline"/>
          <w:rFonts w:eastAsiaTheme="majorEastAsia"/>
        </w:rPr>
        <w:t>history may be more instructive than ever</w:t>
      </w:r>
      <w:r>
        <w:t xml:space="preserve">. While we continue to believe that </w:t>
      </w:r>
      <w:r>
        <w:rPr>
          <w:rStyle w:val="Underline"/>
          <w:rFonts w:eastAsiaTheme="majorEastAsia"/>
        </w:rPr>
        <w:t xml:space="preserve">the </w:t>
      </w:r>
      <w:r>
        <w:rPr>
          <w:rStyle w:val="Underline"/>
          <w:rFonts w:eastAsiaTheme="majorEastAsia"/>
          <w:highlight w:val="yellow"/>
        </w:rPr>
        <w:t>Great Depression</w:t>
      </w:r>
      <w:r>
        <w:t xml:space="preserve"> is not likely to be repeated, the </w:t>
      </w:r>
      <w:r>
        <w:rPr>
          <w:rStyle w:val="Underline"/>
          <w:rFonts w:eastAsiaTheme="majorEastAsia"/>
          <w:highlight w:val="yellow"/>
        </w:rPr>
        <w:t>lessons</w:t>
      </w:r>
      <w:r>
        <w:t xml:space="preserve"> to be drawn from that period </w:t>
      </w:r>
      <w:r>
        <w:rPr>
          <w:rStyle w:val="Underline"/>
          <w:rFonts w:eastAsiaTheme="majorEastAsia"/>
          <w:highlight w:val="yellow"/>
        </w:rPr>
        <w:t xml:space="preserve">include </w:t>
      </w:r>
      <w:r>
        <w:rPr>
          <w:rStyle w:val="Underline"/>
          <w:rFonts w:eastAsiaTheme="majorEastAsia"/>
        </w:rPr>
        <w:t xml:space="preserve">the </w:t>
      </w:r>
      <w:r>
        <w:rPr>
          <w:rStyle w:val="Underline"/>
          <w:rFonts w:eastAsiaTheme="majorEastAsia"/>
          <w:highlight w:val="yellow"/>
        </w:rPr>
        <w:t xml:space="preserve">harmful effects on fledgling democracies </w:t>
      </w:r>
      <w:r>
        <w:rPr>
          <w:rStyle w:val="Underline"/>
          <w:rFonts w:eastAsiaTheme="majorEastAsia"/>
        </w:rPr>
        <w:t>and multiethnic societies</w:t>
      </w:r>
      <w:r>
        <w:t xml:space="preserve"> (think Central Europe in 1920s and 1930s) </w:t>
      </w:r>
      <w:r>
        <w:rPr>
          <w:rStyle w:val="Underline"/>
          <w:rFonts w:eastAsiaTheme="majorEastAsia"/>
          <w:highlight w:val="yellow"/>
        </w:rPr>
        <w:t>and</w:t>
      </w:r>
      <w:r>
        <w:t xml:space="preserve"> on </w:t>
      </w:r>
      <w:r>
        <w:rPr>
          <w:rStyle w:val="StyleBoldUnderline"/>
          <w:rFonts w:eastAsiaTheme="majorEastAsia"/>
          <w:highlight w:val="yellow"/>
        </w:rPr>
        <w:t>the sustainability</w:t>
      </w:r>
      <w:r>
        <w:rPr>
          <w:rStyle w:val="Underline"/>
          <w:rFonts w:eastAsiaTheme="majorEastAsia"/>
          <w:highlight w:val="yellow"/>
        </w:rPr>
        <w:t xml:space="preserve"> of multilateral institutions</w:t>
      </w:r>
      <w:r>
        <w:t xml:space="preserve"> (think League of Nations in the same period). </w:t>
      </w:r>
      <w:r>
        <w:rPr>
          <w:rStyle w:val="Underline"/>
          <w:rFonts w:eastAsiaTheme="majorEastAsia"/>
        </w:rPr>
        <w:t>There is no reason to think that this would not be true in the twenty-first as much as in the twentieth century.</w:t>
      </w:r>
      <w:r>
        <w:t xml:space="preserve"> For that reason, the ways in which </w:t>
      </w:r>
      <w:r>
        <w:rPr>
          <w:rStyle w:val="Underline"/>
          <w:rFonts w:eastAsiaTheme="majorEastAsia"/>
        </w:rPr>
        <w:t xml:space="preserve">the </w:t>
      </w:r>
      <w:r>
        <w:rPr>
          <w:rStyle w:val="Underline"/>
          <w:rFonts w:eastAsiaTheme="majorEastAsia"/>
          <w:highlight w:val="yellow"/>
        </w:rPr>
        <w:t>potential for greater conflict could grow</w:t>
      </w:r>
      <w:r>
        <w:t xml:space="preserve"> would seem to be even more apt </w:t>
      </w:r>
      <w:r>
        <w:rPr>
          <w:rStyle w:val="Underline"/>
          <w:rFonts w:eastAsiaTheme="majorEastAsia"/>
          <w:highlight w:val="yellow"/>
        </w:rPr>
        <w:t xml:space="preserve">in a </w:t>
      </w:r>
      <w:r>
        <w:rPr>
          <w:rStyle w:val="Underline"/>
          <w:rFonts w:eastAsiaTheme="majorEastAsia"/>
        </w:rPr>
        <w:t xml:space="preserve">constantly </w:t>
      </w:r>
      <w:r>
        <w:rPr>
          <w:rStyle w:val="Underline"/>
          <w:rFonts w:eastAsiaTheme="majorEastAsia"/>
          <w:highlight w:val="yellow"/>
        </w:rPr>
        <w:t>volatile economic environment</w:t>
      </w:r>
      <w:r>
        <w:t xml:space="preserve"> as they would be if change would be steadier. In surveying those risks, the report stressed the likelihood that terrorism and nonproliferation will remain priorities even as resource issues move up on the international agenda. </w:t>
      </w:r>
      <w:r>
        <w:rPr>
          <w:rStyle w:val="Underline"/>
          <w:rFonts w:eastAsiaTheme="majorEastAsia"/>
        </w:rPr>
        <w:t>Terrorism’s appeal will decline if economic growth continues in the Middle East and youth unemployment is reduced.</w:t>
      </w:r>
      <w:r>
        <w:t xml:space="preserve"> For those terrorist groups that remain active in 2025, however, the diffusion of technologies and scientific knowledge will place some of the world’s most dangerous capabilities within their reach. </w:t>
      </w:r>
      <w:r>
        <w:rPr>
          <w:rStyle w:val="Underline"/>
          <w:rFonts w:eastAsiaTheme="majorEastAsia"/>
          <w:highlight w:val="yellow"/>
        </w:rPr>
        <w:t>Terrorist groups</w:t>
      </w:r>
      <w:r>
        <w:t xml:space="preserve"> in 2025 </w:t>
      </w:r>
      <w:r>
        <w:rPr>
          <w:rStyle w:val="Underline"/>
          <w:rFonts w:eastAsiaTheme="majorEastAsia"/>
          <w:highlight w:val="yellow"/>
        </w:rPr>
        <w:t>will</w:t>
      </w:r>
      <w:r>
        <w:t xml:space="preserve"> likely be a combination of descendants of long established groups_inheriting organizational structures, command and control processes, and training procedures necessary to conduct sophisticated attacks_and newly emergent collections of the angry and disenfranchised that </w:t>
      </w:r>
      <w:r>
        <w:rPr>
          <w:rStyle w:val="Underline"/>
          <w:rFonts w:eastAsiaTheme="majorEastAsia"/>
          <w:highlight w:val="yellow"/>
        </w:rPr>
        <w:t xml:space="preserve">become </w:t>
      </w:r>
      <w:r>
        <w:rPr>
          <w:rStyle w:val="Underline"/>
          <w:rFonts w:eastAsiaTheme="majorEastAsia"/>
        </w:rPr>
        <w:t>self</w:t>
      </w:r>
      <w:r>
        <w:rPr>
          <w:rStyle w:val="Underline"/>
          <w:rFonts w:eastAsiaTheme="majorEastAsia"/>
          <w:highlight w:val="yellow"/>
        </w:rPr>
        <w:t xml:space="preserve">-radicalized, </w:t>
      </w:r>
      <w:r>
        <w:rPr>
          <w:rStyle w:val="Underline"/>
          <w:rFonts w:eastAsiaTheme="majorEastAsia"/>
        </w:rPr>
        <w:t>particularly in the absence of economic outlets that would become narrower in an economic downturn. The most dangerous casualty of any economically-induced drawdown of U.S. military presence would</w:t>
      </w:r>
      <w:r>
        <w:t xml:space="preserve"> almost certainly </w:t>
      </w:r>
      <w:r>
        <w:rPr>
          <w:rStyle w:val="Underline"/>
          <w:rFonts w:eastAsiaTheme="majorEastAsia"/>
        </w:rPr>
        <w:t>be the Middle East</w:t>
      </w:r>
      <w:r>
        <w:t xml:space="preserve">. </w:t>
      </w:r>
      <w:r>
        <w:rPr>
          <w:rStyle w:val="CardTextChar0"/>
        </w:rPr>
        <w:t xml:space="preserve">Although Iran’s acquisition of nuclear weapons is not inevitable, </w:t>
      </w:r>
      <w:r>
        <w:rPr>
          <w:rStyle w:val="StyleBoldUnderline"/>
          <w:rFonts w:eastAsiaTheme="majorEastAsia"/>
          <w:highlight w:val="yellow"/>
        </w:rPr>
        <w:t>worries</w:t>
      </w:r>
      <w:r>
        <w:rPr>
          <w:rStyle w:val="CardTextChar0"/>
        </w:rPr>
        <w:t xml:space="preserve"> about a nuclear-armed Iran </w:t>
      </w:r>
      <w:r>
        <w:rPr>
          <w:rStyle w:val="StyleBoldUnderline"/>
          <w:rFonts w:eastAsiaTheme="majorEastAsia"/>
        </w:rPr>
        <w:t xml:space="preserve">could </w:t>
      </w:r>
      <w:r>
        <w:rPr>
          <w:rStyle w:val="StyleBoldUnderline"/>
          <w:rFonts w:eastAsiaTheme="majorEastAsia"/>
          <w:highlight w:val="yellow"/>
        </w:rPr>
        <w:t>lead states</w:t>
      </w:r>
      <w:r>
        <w:rPr>
          <w:rStyle w:val="StyleBoldUnderline"/>
          <w:rFonts w:eastAsiaTheme="majorEastAsia"/>
        </w:rPr>
        <w:t xml:space="preserve"> in the region </w:t>
      </w:r>
      <w:r>
        <w:rPr>
          <w:rStyle w:val="StyleBoldUnderline"/>
          <w:rFonts w:eastAsiaTheme="majorEastAsia"/>
          <w:highlight w:val="yellow"/>
        </w:rPr>
        <w:t xml:space="preserve">to </w:t>
      </w:r>
      <w:r>
        <w:rPr>
          <w:rStyle w:val="StyleBoldUnderline"/>
          <w:rFonts w:eastAsiaTheme="majorEastAsia"/>
        </w:rPr>
        <w:t xml:space="preserve">develop new security arrangements with external powers, acquire additional weapons, and </w:t>
      </w:r>
      <w:r>
        <w:rPr>
          <w:rStyle w:val="StyleBoldUnderline"/>
          <w:rFonts w:eastAsiaTheme="majorEastAsia"/>
          <w:highlight w:val="yellow"/>
        </w:rPr>
        <w:t>consider pursuing</w:t>
      </w:r>
      <w:r>
        <w:rPr>
          <w:rStyle w:val="StyleBoldUnderline"/>
          <w:rFonts w:eastAsiaTheme="majorEastAsia"/>
        </w:rPr>
        <w:t xml:space="preserve"> their own </w:t>
      </w:r>
      <w:r>
        <w:rPr>
          <w:rStyle w:val="StyleBoldUnderline"/>
          <w:rFonts w:eastAsiaTheme="majorEastAsia"/>
          <w:highlight w:val="yellow"/>
        </w:rPr>
        <w:t>nuclear ambitions</w:t>
      </w:r>
      <w:r>
        <w:rPr>
          <w:rStyle w:val="CardTextChar0"/>
        </w:rPr>
        <w:t>. It is not clear that the type of stable deterrent relationship that existed between the great powers for most of the Cold War would emerge naturally in the Middle East with a nuclear Iran. Episodes</w:t>
      </w:r>
      <w:r>
        <w:t xml:space="preserve"> of low intensity </w:t>
      </w:r>
      <w:r>
        <w:rPr>
          <w:rStyle w:val="Underline"/>
          <w:rFonts w:eastAsiaTheme="majorEastAsia"/>
          <w:highlight w:val="yellow"/>
        </w:rPr>
        <w:t>conflict</w:t>
      </w:r>
      <w:r>
        <w:t xml:space="preserve"> and terrorism taking place under a nuclear umbrella </w:t>
      </w:r>
      <w:r>
        <w:rPr>
          <w:rStyle w:val="Underline"/>
          <w:rFonts w:eastAsiaTheme="majorEastAsia"/>
          <w:highlight w:val="yellow"/>
        </w:rPr>
        <w:t xml:space="preserve">could lead to </w:t>
      </w:r>
      <w:r>
        <w:rPr>
          <w:rStyle w:val="Underline"/>
          <w:rFonts w:eastAsiaTheme="majorEastAsia"/>
        </w:rPr>
        <w:t xml:space="preserve">an unintended </w:t>
      </w:r>
      <w:r>
        <w:rPr>
          <w:rStyle w:val="Underline"/>
          <w:rFonts w:eastAsiaTheme="majorEastAsia"/>
          <w:highlight w:val="yellow"/>
        </w:rPr>
        <w:t xml:space="preserve">escalation </w:t>
      </w:r>
      <w:r>
        <w:rPr>
          <w:rStyle w:val="Underline"/>
          <w:rFonts w:eastAsiaTheme="majorEastAsia"/>
        </w:rPr>
        <w:t>and broader conflict</w:t>
      </w:r>
      <w:r>
        <w:t xml:space="preserve"> if clear red lines between those states involved are not well established. </w:t>
      </w:r>
      <w:r>
        <w:rPr>
          <w:rStyle w:val="Underline"/>
          <w:rFonts w:eastAsiaTheme="majorEastAsia"/>
        </w:rPr>
        <w:t xml:space="preserve">The </w:t>
      </w:r>
      <w:r>
        <w:rPr>
          <w:rStyle w:val="Underline"/>
          <w:rFonts w:eastAsiaTheme="majorEastAsia"/>
          <w:highlight w:val="yellow"/>
        </w:rPr>
        <w:t>close proximity of potential nuclear rivals</w:t>
      </w:r>
      <w:r>
        <w:t xml:space="preserve"> combined with underdeveloped surveillance capabilities and mobile dual-capable Iranian missile systems also </w:t>
      </w:r>
      <w:r>
        <w:rPr>
          <w:rStyle w:val="Underline"/>
          <w:rFonts w:eastAsiaTheme="majorEastAsia"/>
          <w:highlight w:val="yellow"/>
        </w:rPr>
        <w:t>will produce inherent difficulties in</w:t>
      </w:r>
      <w:r>
        <w:rPr>
          <w:rStyle w:val="Underline"/>
          <w:rFonts w:eastAsiaTheme="majorEastAsia"/>
        </w:rPr>
        <w:t xml:space="preserve"> achieving reliable indications and </w:t>
      </w:r>
      <w:r>
        <w:rPr>
          <w:rStyle w:val="Underline"/>
          <w:rFonts w:eastAsiaTheme="majorEastAsia"/>
          <w:highlight w:val="yellow"/>
        </w:rPr>
        <w:t>warning</w:t>
      </w:r>
      <w:r>
        <w:rPr>
          <w:rStyle w:val="Underline"/>
          <w:rFonts w:eastAsiaTheme="majorEastAsia"/>
        </w:rPr>
        <w:t xml:space="preserve"> of an impending nuclear attack</w:t>
      </w:r>
      <w:r>
        <w:t xml:space="preserve">. The lack of strategic depth in neighboring states like Israel, </w:t>
      </w:r>
      <w:r>
        <w:rPr>
          <w:rStyle w:val="Underline"/>
          <w:rFonts w:eastAsiaTheme="majorEastAsia"/>
          <w:highlight w:val="yellow"/>
        </w:rPr>
        <w:t>short warning and missile flight times</w:t>
      </w:r>
      <w:r>
        <w:rPr>
          <w:rStyle w:val="Underline"/>
          <w:rFonts w:eastAsiaTheme="majorEastAsia"/>
        </w:rPr>
        <w:t xml:space="preserve">, and uncertainty </w:t>
      </w:r>
      <w:r>
        <w:t>of Iranian intentions may</w:t>
      </w:r>
      <w:r>
        <w:rPr>
          <w:rStyle w:val="Underline"/>
          <w:rFonts w:eastAsiaTheme="majorEastAsia"/>
        </w:rPr>
        <w:t xml:space="preserve"> </w:t>
      </w:r>
      <w:r>
        <w:rPr>
          <w:rStyle w:val="Underline"/>
          <w:rFonts w:eastAsiaTheme="majorEastAsia"/>
          <w:highlight w:val="yellow"/>
        </w:rPr>
        <w:t xml:space="preserve">place </w:t>
      </w:r>
      <w:r>
        <w:t>more</w:t>
      </w:r>
      <w:r>
        <w:rPr>
          <w:rStyle w:val="Underline"/>
          <w:rFonts w:eastAsiaTheme="majorEastAsia"/>
        </w:rPr>
        <w:t xml:space="preserve"> </w:t>
      </w:r>
      <w:r>
        <w:rPr>
          <w:rStyle w:val="Underline"/>
          <w:rFonts w:eastAsiaTheme="majorEastAsia"/>
          <w:highlight w:val="yellow"/>
        </w:rPr>
        <w:t>focus on preemption</w:t>
      </w:r>
      <w:r>
        <w:t xml:space="preserve"> rather than defense, potentially </w:t>
      </w:r>
      <w:r>
        <w:rPr>
          <w:rStyle w:val="Underline"/>
          <w:rFonts w:eastAsiaTheme="majorEastAsia"/>
          <w:highlight w:val="yellow"/>
        </w:rPr>
        <w:t>leading to escalating crises</w:t>
      </w:r>
      <w:r>
        <w:rPr>
          <w:rStyle w:val="Underline"/>
          <w:rFonts w:eastAsiaTheme="majorEastAsia"/>
        </w:rPr>
        <w:t>.</w:t>
      </w:r>
      <w:r>
        <w:t xml:space="preserve"> 36 Types of </w:t>
      </w:r>
      <w:r>
        <w:rPr>
          <w:rStyle w:val="Underline"/>
          <w:rFonts w:eastAsiaTheme="majorEastAsia"/>
          <w:highlight w:val="yellow"/>
        </w:rPr>
        <w:t>conflict</w:t>
      </w:r>
      <w:r>
        <w:t xml:space="preserve"> that the world continues to experience, such as </w:t>
      </w:r>
      <w:r>
        <w:rPr>
          <w:rStyle w:val="Underline"/>
          <w:rFonts w:eastAsiaTheme="majorEastAsia"/>
          <w:highlight w:val="yellow"/>
        </w:rPr>
        <w:t>over resources, could reemerge</w:t>
      </w:r>
      <w:r>
        <w:rPr>
          <w:highlight w:val="yellow"/>
        </w:rPr>
        <w:t>,</w:t>
      </w:r>
      <w:r>
        <w:t xml:space="preserve"> </w:t>
      </w:r>
      <w:r>
        <w:rPr>
          <w:rStyle w:val="Underline"/>
          <w:rFonts w:eastAsiaTheme="majorEastAsia"/>
        </w:rPr>
        <w:t xml:space="preserve">particularly if </w:t>
      </w:r>
      <w:r>
        <w:rPr>
          <w:rStyle w:val="Underline"/>
          <w:rFonts w:eastAsiaTheme="majorEastAsia"/>
          <w:highlight w:val="yellow"/>
        </w:rPr>
        <w:t xml:space="preserve">protectionism grows </w:t>
      </w:r>
      <w:r>
        <w:rPr>
          <w:rStyle w:val="Underline"/>
          <w:rFonts w:eastAsiaTheme="majorEastAsia"/>
        </w:rPr>
        <w:t xml:space="preserve">and </w:t>
      </w:r>
      <w:r>
        <w:rPr>
          <w:rStyle w:val="Underline"/>
          <w:rFonts w:eastAsiaTheme="majorEastAsia"/>
          <w:highlight w:val="yellow"/>
        </w:rPr>
        <w:t>there is a resort to neo-mercantilist practices. Perceptions</w:t>
      </w:r>
      <w:r>
        <w:t xml:space="preserve"> of renewed energy scarcity will drive countries to take actions to assure their future access to energy supplies. In the worst case, this </w:t>
      </w:r>
      <w:r>
        <w:rPr>
          <w:rStyle w:val="Underline"/>
          <w:rFonts w:eastAsiaTheme="majorEastAsia"/>
          <w:highlight w:val="yellow"/>
        </w:rPr>
        <w:t>could result in interstate conflicts</w:t>
      </w:r>
      <w:r>
        <w:rPr>
          <w:rStyle w:val="Underline"/>
          <w:rFonts w:eastAsiaTheme="majorEastAsia"/>
        </w:rPr>
        <w:t xml:space="preserve"> if government leaders deem assured access to energy resources,</w:t>
      </w:r>
      <w:r>
        <w:t xml:space="preserve"> for example, to be </w:t>
      </w:r>
      <w:r>
        <w:rPr>
          <w:rStyle w:val="Underline"/>
          <w:rFonts w:eastAsiaTheme="majorEastAsia"/>
        </w:rPr>
        <w:t>essential for</w:t>
      </w:r>
      <w:r>
        <w:t xml:space="preserve"> maintaining domestic stability and the </w:t>
      </w:r>
      <w:r>
        <w:rPr>
          <w:rStyle w:val="Underline"/>
          <w:rFonts w:eastAsiaTheme="majorEastAsia"/>
        </w:rPr>
        <w:t>survival of their regime</w:t>
      </w:r>
      <w:r>
        <w:t xml:space="preserve">. Even actions short of war, however, will have important geopolitical implications. Maritime security concerns are providing a rationale for naval buildups and modernization efforts, such as China’s and India’s development of blue water naval capabilities. </w:t>
      </w:r>
      <w:r>
        <w:rPr>
          <w:rStyle w:val="Underline"/>
          <w:rFonts w:eastAsiaTheme="majorEastAsia"/>
        </w:rPr>
        <w:t>If</w:t>
      </w:r>
      <w:r>
        <w:t xml:space="preserve"> the </w:t>
      </w:r>
      <w:r>
        <w:rPr>
          <w:rStyle w:val="Underline"/>
          <w:rFonts w:eastAsiaTheme="majorEastAsia"/>
          <w:highlight w:val="yellow"/>
        </w:rPr>
        <w:t>fiscal stimulus focus</w:t>
      </w:r>
      <w:r>
        <w:rPr>
          <w:rStyle w:val="Underline"/>
          <w:rFonts w:eastAsiaTheme="majorEastAsia"/>
        </w:rPr>
        <w:t xml:space="preserve"> for</w:t>
      </w:r>
      <w:r>
        <w:t xml:space="preserve"> these </w:t>
      </w:r>
      <w:r>
        <w:rPr>
          <w:rStyle w:val="Underline"/>
          <w:rFonts w:eastAsiaTheme="majorEastAsia"/>
        </w:rPr>
        <w:t xml:space="preserve">countries indeed turns inward, one of the most obvious </w:t>
      </w:r>
      <w:r>
        <w:rPr>
          <w:rStyle w:val="Underline"/>
          <w:rFonts w:eastAsiaTheme="majorEastAsia"/>
          <w:highlight w:val="yellow"/>
        </w:rPr>
        <w:t>funding</w:t>
      </w:r>
      <w:r>
        <w:rPr>
          <w:rStyle w:val="Underline"/>
          <w:rFonts w:eastAsiaTheme="majorEastAsia"/>
        </w:rPr>
        <w:t xml:space="preserve"> targets </w:t>
      </w:r>
      <w:r>
        <w:rPr>
          <w:rStyle w:val="Underline"/>
          <w:rFonts w:eastAsiaTheme="majorEastAsia"/>
          <w:highlight w:val="yellow"/>
        </w:rPr>
        <w:t>may be military. Buildup of regional</w:t>
      </w:r>
      <w:r>
        <w:t xml:space="preserve"> naval </w:t>
      </w:r>
      <w:r>
        <w:rPr>
          <w:rStyle w:val="Underline"/>
          <w:rFonts w:eastAsiaTheme="majorEastAsia"/>
          <w:highlight w:val="yellow"/>
        </w:rPr>
        <w:t xml:space="preserve">capabilities could lead </w:t>
      </w:r>
      <w:r>
        <w:rPr>
          <w:rStyle w:val="Underline"/>
          <w:rFonts w:eastAsiaTheme="majorEastAsia"/>
        </w:rPr>
        <w:t xml:space="preserve">to increased tensions, rivalries, and </w:t>
      </w:r>
      <w:r>
        <w:rPr>
          <w:rStyle w:val="Underline"/>
          <w:rFonts w:eastAsiaTheme="majorEastAsia"/>
          <w:highlight w:val="yellow"/>
        </w:rPr>
        <w:t xml:space="preserve">counterbalancing </w:t>
      </w:r>
      <w:r>
        <w:rPr>
          <w:rStyle w:val="Underline"/>
          <w:rFonts w:eastAsiaTheme="majorEastAsia"/>
        </w:rPr>
        <w:t>moves</w:t>
      </w:r>
      <w:r>
        <w:t xml:space="preserve">, but it also will create opportunities for multinational cooperation in protecting critical sea lanes. </w:t>
      </w:r>
      <w:r>
        <w:rPr>
          <w:rStyle w:val="Underline"/>
          <w:rFonts w:eastAsiaTheme="majorEastAsia"/>
        </w:rPr>
        <w:t>With water</w:t>
      </w:r>
      <w:r>
        <w:t xml:space="preserve"> also </w:t>
      </w:r>
      <w:r>
        <w:rPr>
          <w:rStyle w:val="Underline"/>
          <w:rFonts w:eastAsiaTheme="majorEastAsia"/>
        </w:rPr>
        <w:t xml:space="preserve">becoming scarcer in Asia and the Middle East, </w:t>
      </w:r>
      <w:r>
        <w:rPr>
          <w:rStyle w:val="Underline"/>
          <w:rFonts w:eastAsiaTheme="majorEastAsia"/>
          <w:highlight w:val="yellow"/>
        </w:rPr>
        <w:t>cooperation</w:t>
      </w:r>
      <w:r>
        <w:rPr>
          <w:rStyle w:val="Underline"/>
          <w:rFonts w:eastAsiaTheme="majorEastAsia"/>
        </w:rPr>
        <w:t xml:space="preserve"> to manage changing water resources </w:t>
      </w:r>
      <w:r>
        <w:rPr>
          <w:rStyle w:val="Underline"/>
          <w:rFonts w:eastAsiaTheme="majorEastAsia"/>
          <w:highlight w:val="yellow"/>
        </w:rPr>
        <w:t xml:space="preserve">is likely to be increasingly difficult </w:t>
      </w:r>
      <w:r>
        <w:rPr>
          <w:rStyle w:val="Underline"/>
          <w:rFonts w:eastAsiaTheme="majorEastAsia"/>
        </w:rPr>
        <w:t xml:space="preserve">both within and between states </w:t>
      </w:r>
      <w:r>
        <w:rPr>
          <w:rStyle w:val="Underline"/>
          <w:rFonts w:eastAsiaTheme="majorEastAsia"/>
          <w:highlight w:val="yellow"/>
        </w:rPr>
        <w:t>in a more dog-eat-dog world.</w:t>
      </w:r>
      <w:r>
        <w:rPr>
          <w:rStyle w:val="Underline"/>
          <w:rFonts w:eastAsiaTheme="majorEastAsia"/>
        </w:rPr>
        <w:t xml:space="preserve"> </w:t>
      </w:r>
    </w:p>
    <w:p w:rsidR="005B795E" w:rsidRDefault="005B795E" w:rsidP="005B795E"/>
    <w:p w:rsidR="005B795E" w:rsidRPr="005B795E" w:rsidRDefault="005B795E" w:rsidP="005B795E">
      <w:pPr>
        <w:pStyle w:val="Heading4"/>
        <w:rPr>
          <w:rStyle w:val="StyleStyleBold12pt"/>
          <w:b/>
        </w:rPr>
      </w:pPr>
      <w:r w:rsidRPr="005B795E">
        <w:rPr>
          <w:rStyle w:val="StyleStyleBold12pt"/>
          <w:b/>
        </w:rPr>
        <w:t>Broad studies prove our argument</w:t>
      </w:r>
    </w:p>
    <w:p w:rsidR="005B795E" w:rsidRDefault="005B795E" w:rsidP="005B795E">
      <w:pPr>
        <w:rPr>
          <w:sz w:val="20"/>
        </w:rPr>
      </w:pPr>
      <w:r>
        <w:rPr>
          <w:rStyle w:val="StyleStyleBold12pt"/>
        </w:rPr>
        <w:t>Royal, ‘10</w:t>
      </w:r>
      <w:r>
        <w:t xml:space="preserve"> [2010, Jedediah Royal is the Director of Cooperative Threat Reduction at the U.S. Department of Defense, “Economic Integration, Economic Signaling and the Problem of Economic Crises, Economics of War and Peace: Economic, Legal and Political Perspectives”, ed. By Goldsmith and Brauer, p. 213-215]</w:t>
      </w:r>
    </w:p>
    <w:p w:rsidR="005B795E" w:rsidRDefault="005B795E" w:rsidP="005B795E">
      <w:pPr>
        <w:ind w:left="288" w:right="288"/>
        <w:rPr>
          <w:rFonts w:eastAsia="Times New Roman"/>
          <w:kern w:val="32"/>
          <w:sz w:val="16"/>
          <w:szCs w:val="20"/>
        </w:rPr>
      </w:pPr>
      <w:r>
        <w:rPr>
          <w:rFonts w:eastAsia="Times New Roman"/>
          <w:kern w:val="32"/>
          <w:sz w:val="16"/>
          <w:szCs w:val="20"/>
        </w:rPr>
        <w:t xml:space="preserve">Less intuitive is how periods of </w:t>
      </w:r>
      <w:r>
        <w:rPr>
          <w:rFonts w:eastAsia="Times New Roman"/>
          <w:kern w:val="32"/>
          <w:szCs w:val="20"/>
          <w:highlight w:val="yellow"/>
          <w:u w:val="single"/>
        </w:rPr>
        <w:t xml:space="preserve">economic decline </w:t>
      </w:r>
      <w:r>
        <w:rPr>
          <w:rFonts w:eastAsia="Times New Roman"/>
          <w:kern w:val="32"/>
          <w:szCs w:val="20"/>
          <w:u w:val="single"/>
        </w:rPr>
        <w:t>may</w:t>
      </w:r>
      <w:r>
        <w:rPr>
          <w:rFonts w:eastAsia="Times New Roman"/>
          <w:kern w:val="32"/>
          <w:sz w:val="16"/>
          <w:szCs w:val="20"/>
        </w:rPr>
        <w:t xml:space="preserve"> </w:t>
      </w:r>
      <w:r>
        <w:rPr>
          <w:rFonts w:eastAsia="Times New Roman"/>
          <w:kern w:val="32"/>
          <w:szCs w:val="20"/>
          <w:highlight w:val="yellow"/>
          <w:u w:val="single"/>
        </w:rPr>
        <w:t>increase the likelihood of external conflict</w:t>
      </w:r>
      <w:r>
        <w:rPr>
          <w:rFonts w:eastAsia="Times New Roman"/>
          <w:kern w:val="32"/>
          <w:sz w:val="16"/>
          <w:szCs w:val="20"/>
        </w:rPr>
        <w:t xml:space="preserve">. Political science literature has contributed a moderate degree of attention to the impact of economic decline and the security and defence behaviour of interdependent states. Research in this vein has been considered at systemic, dyadic and national levels. Several notable contributions follow. First, on the systemic level, Pollins (2008) advances Modelski and Thompson's (1996) work on leadership cycle theory, finding that </w:t>
      </w:r>
      <w:r>
        <w:rPr>
          <w:rFonts w:eastAsia="Times New Roman"/>
          <w:kern w:val="32"/>
          <w:szCs w:val="20"/>
          <w:u w:val="single"/>
        </w:rPr>
        <w:t>rhythms in the global economy are associated with the rise and fall of a pre-eminent power and the</w:t>
      </w:r>
      <w:r>
        <w:rPr>
          <w:rFonts w:eastAsia="Times New Roman"/>
          <w:kern w:val="32"/>
          <w:sz w:val="16"/>
          <w:szCs w:val="20"/>
        </w:rPr>
        <w:t xml:space="preserve"> often </w:t>
      </w:r>
      <w:r>
        <w:rPr>
          <w:rFonts w:eastAsia="Times New Roman"/>
          <w:kern w:val="32"/>
          <w:szCs w:val="20"/>
          <w:u w:val="single"/>
        </w:rPr>
        <w:t>bloody transition</w:t>
      </w:r>
      <w:r>
        <w:rPr>
          <w:rFonts w:eastAsia="Times New Roman"/>
          <w:kern w:val="32"/>
          <w:sz w:val="16"/>
          <w:szCs w:val="20"/>
        </w:rPr>
        <w:t xml:space="preserve"> </w:t>
      </w:r>
      <w:r>
        <w:rPr>
          <w:rFonts w:eastAsia="Times New Roman"/>
          <w:kern w:val="32"/>
          <w:szCs w:val="20"/>
          <w:u w:val="single"/>
        </w:rPr>
        <w:t>from one pre-eminent leader to the next</w:t>
      </w:r>
      <w:r>
        <w:rPr>
          <w:rFonts w:eastAsia="Times New Roman"/>
          <w:kern w:val="32"/>
          <w:sz w:val="16"/>
          <w:szCs w:val="20"/>
        </w:rPr>
        <w:t xml:space="preserve">. As such, exogenous shocks such as </w:t>
      </w:r>
      <w:r>
        <w:rPr>
          <w:rFonts w:eastAsia="Times New Roman"/>
          <w:kern w:val="32"/>
          <w:szCs w:val="20"/>
          <w:u w:val="single"/>
        </w:rPr>
        <w:t>economic</w:t>
      </w:r>
      <w:r>
        <w:rPr>
          <w:rFonts w:eastAsia="Times New Roman"/>
          <w:kern w:val="32"/>
          <w:szCs w:val="20"/>
          <w:highlight w:val="yellow"/>
          <w:u w:val="single"/>
        </w:rPr>
        <w:t xml:space="preserve"> crises</w:t>
      </w:r>
      <w:r>
        <w:rPr>
          <w:rFonts w:eastAsia="Times New Roman"/>
          <w:kern w:val="32"/>
          <w:szCs w:val="20"/>
          <w:u w:val="single"/>
        </w:rPr>
        <w:t xml:space="preserve"> could usher in a redistribution of relative power</w:t>
      </w:r>
      <w:r>
        <w:rPr>
          <w:rFonts w:eastAsia="Times New Roman"/>
          <w:kern w:val="32"/>
          <w:sz w:val="16"/>
          <w:szCs w:val="20"/>
        </w:rPr>
        <w:t xml:space="preserve"> (see also Gilpin. 1981) that leads to uncertainty about power balances, </w:t>
      </w:r>
      <w:r>
        <w:rPr>
          <w:rFonts w:eastAsia="Times New Roman"/>
          <w:kern w:val="32"/>
          <w:szCs w:val="20"/>
          <w:highlight w:val="yellow"/>
          <w:u w:val="single"/>
        </w:rPr>
        <w:t>increas</w:t>
      </w:r>
      <w:r>
        <w:rPr>
          <w:rFonts w:eastAsia="Times New Roman"/>
          <w:kern w:val="32"/>
          <w:szCs w:val="20"/>
          <w:u w:val="single"/>
        </w:rPr>
        <w:t xml:space="preserve">ing </w:t>
      </w:r>
      <w:r>
        <w:rPr>
          <w:rFonts w:eastAsia="Times New Roman"/>
          <w:kern w:val="32"/>
          <w:szCs w:val="20"/>
          <w:highlight w:val="yellow"/>
          <w:u w:val="single"/>
        </w:rPr>
        <w:t>the risk of miscalc</w:t>
      </w:r>
      <w:r>
        <w:rPr>
          <w:rFonts w:eastAsia="Times New Roman"/>
          <w:kern w:val="32"/>
          <w:szCs w:val="20"/>
          <w:u w:val="single"/>
        </w:rPr>
        <w:t>ulation</w:t>
      </w:r>
      <w:r>
        <w:rPr>
          <w:rFonts w:eastAsia="Times New Roman"/>
          <w:kern w:val="32"/>
          <w:sz w:val="16"/>
          <w:szCs w:val="20"/>
        </w:rPr>
        <w:t xml:space="preserve"> (Feaver, 1995). Alternatively, </w:t>
      </w:r>
      <w:r>
        <w:rPr>
          <w:rFonts w:eastAsia="Times New Roman"/>
          <w:kern w:val="32"/>
          <w:szCs w:val="20"/>
          <w:highlight w:val="yellow"/>
          <w:u w:val="single"/>
        </w:rPr>
        <w:t>even a</w:t>
      </w:r>
      <w:r>
        <w:rPr>
          <w:rFonts w:eastAsia="Times New Roman"/>
          <w:kern w:val="32"/>
          <w:szCs w:val="20"/>
          <w:u w:val="single"/>
        </w:rPr>
        <w:t xml:space="preserve"> relatively </w:t>
      </w:r>
      <w:r>
        <w:rPr>
          <w:rFonts w:eastAsia="Times New Roman"/>
          <w:kern w:val="32"/>
          <w:szCs w:val="20"/>
          <w:highlight w:val="yellow"/>
          <w:u w:val="single"/>
        </w:rPr>
        <w:t>certain redistribution of power could lead to a</w:t>
      </w:r>
      <w:r>
        <w:rPr>
          <w:rFonts w:eastAsia="Times New Roman"/>
          <w:kern w:val="32"/>
          <w:szCs w:val="20"/>
          <w:u w:val="single"/>
        </w:rPr>
        <w:t xml:space="preserve"> </w:t>
      </w:r>
      <w:r>
        <w:rPr>
          <w:rFonts w:eastAsia="Times New Roman"/>
          <w:kern w:val="32"/>
          <w:szCs w:val="20"/>
          <w:highlight w:val="yellow"/>
          <w:u w:val="single"/>
        </w:rPr>
        <w:t>permissive environment for conflict</w:t>
      </w:r>
      <w:r>
        <w:rPr>
          <w:rFonts w:eastAsia="Times New Roman"/>
          <w:kern w:val="32"/>
          <w:sz w:val="16"/>
          <w:szCs w:val="20"/>
        </w:rPr>
        <w:t xml:space="preserve"> as a rising power may seek to challenge a declining power (Werner. 1999). Separately, Pollins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 2000) theory of trade expectations suggests that '</w:t>
      </w:r>
      <w:r>
        <w:rPr>
          <w:rFonts w:eastAsia="Times New Roman"/>
          <w:kern w:val="32"/>
          <w:szCs w:val="20"/>
          <w:u w:val="single"/>
        </w:rPr>
        <w:t>future expectation of trade' is a</w:t>
      </w:r>
      <w:r>
        <w:rPr>
          <w:rFonts w:eastAsia="Times New Roman"/>
          <w:kern w:val="32"/>
          <w:sz w:val="16"/>
          <w:szCs w:val="20"/>
        </w:rPr>
        <w:t xml:space="preserve"> </w:t>
      </w:r>
      <w:r>
        <w:rPr>
          <w:rFonts w:eastAsia="Times New Roman"/>
          <w:kern w:val="32"/>
          <w:szCs w:val="20"/>
          <w:u w:val="single"/>
        </w:rPr>
        <w:t>significant variable</w:t>
      </w:r>
      <w:r>
        <w:rPr>
          <w:rFonts w:eastAsia="Times New Roman"/>
          <w:kern w:val="32"/>
          <w:sz w:val="16"/>
          <w:szCs w:val="20"/>
        </w:rPr>
        <w:t xml:space="preserve"> </w:t>
      </w:r>
      <w:r>
        <w:rPr>
          <w:rFonts w:eastAsia="Times New Roman"/>
          <w:kern w:val="32"/>
          <w:szCs w:val="20"/>
          <w:u w:val="single"/>
        </w:rPr>
        <w:t>in understanding economic conditions and security behaviour of states</w:t>
      </w:r>
      <w:r>
        <w:rPr>
          <w:rFonts w:eastAsia="Times New Roman"/>
          <w:kern w:val="32"/>
          <w:sz w:val="16"/>
          <w:szCs w:val="20"/>
        </w:rPr>
        <w:t xml:space="preserve">. He argues that interdependent states are likely to gain pacific benefits from trade so long as they have an optimistic view of future trade relations. However, </w:t>
      </w:r>
      <w:r>
        <w:rPr>
          <w:rFonts w:eastAsia="Times New Roman"/>
          <w:kern w:val="32"/>
          <w:szCs w:val="20"/>
          <w:highlight w:val="yellow"/>
          <w:u w:val="single"/>
        </w:rPr>
        <w:t>if the expectations of future trade decline</w:t>
      </w:r>
      <w:r>
        <w:rPr>
          <w:rFonts w:eastAsia="Times New Roman"/>
          <w:kern w:val="32"/>
          <w:sz w:val="16"/>
          <w:szCs w:val="20"/>
        </w:rPr>
        <w:t xml:space="preserve">, particularly for difficult to replace items such as energy resources, </w:t>
      </w:r>
      <w:r>
        <w:rPr>
          <w:rFonts w:eastAsia="Times New Roman"/>
          <w:kern w:val="32"/>
          <w:szCs w:val="20"/>
          <w:highlight w:val="yellow"/>
          <w:u w:val="single"/>
        </w:rPr>
        <w:t>the likelihood for conflict increases</w:t>
      </w:r>
      <w:r>
        <w:rPr>
          <w:rFonts w:eastAsia="Times New Roman"/>
          <w:kern w:val="32"/>
          <w:szCs w:val="20"/>
          <w:u w:val="single"/>
        </w:rPr>
        <w:t>, as states will be inclined to use force to gain access to those resources</w:t>
      </w:r>
      <w:r>
        <w:rPr>
          <w:rFonts w:eastAsia="Times New Roman"/>
          <w:kern w:val="32"/>
          <w:sz w:val="16"/>
          <w:szCs w:val="20"/>
        </w:rPr>
        <w:t xml:space="preserve">. </w:t>
      </w:r>
      <w:r>
        <w:rPr>
          <w:rFonts w:eastAsia="Times New Roman"/>
          <w:kern w:val="32"/>
          <w:szCs w:val="20"/>
          <w:highlight w:val="yellow"/>
          <w:u w:val="single"/>
        </w:rPr>
        <w:t>Crises</w:t>
      </w:r>
      <w:r>
        <w:rPr>
          <w:rFonts w:eastAsia="Times New Roman"/>
          <w:kern w:val="32"/>
          <w:szCs w:val="20"/>
          <w:u w:val="single"/>
        </w:rPr>
        <w:t xml:space="preserve"> could</w:t>
      </w:r>
      <w:r>
        <w:rPr>
          <w:rFonts w:eastAsia="Times New Roman"/>
          <w:kern w:val="32"/>
          <w:sz w:val="16"/>
          <w:szCs w:val="20"/>
        </w:rPr>
        <w:t xml:space="preserve"> potentially be the </w:t>
      </w:r>
      <w:r>
        <w:rPr>
          <w:rFonts w:eastAsia="Times New Roman"/>
          <w:kern w:val="32"/>
          <w:szCs w:val="20"/>
          <w:highlight w:val="yellow"/>
          <w:u w:val="single"/>
        </w:rPr>
        <w:t>trigger</w:t>
      </w:r>
      <w:r>
        <w:rPr>
          <w:rFonts w:eastAsia="Times New Roman"/>
          <w:kern w:val="32"/>
          <w:sz w:val="16"/>
          <w:szCs w:val="20"/>
        </w:rPr>
        <w:t xml:space="preserve"> for </w:t>
      </w:r>
      <w:r>
        <w:rPr>
          <w:rFonts w:eastAsia="Times New Roman"/>
          <w:kern w:val="32"/>
          <w:szCs w:val="20"/>
          <w:highlight w:val="yellow"/>
          <w:u w:val="single"/>
        </w:rPr>
        <w:t>decreased trade expectations</w:t>
      </w:r>
      <w:r>
        <w:rPr>
          <w:rFonts w:eastAsia="Times New Roman"/>
          <w:kern w:val="32"/>
          <w:sz w:val="16"/>
          <w:szCs w:val="20"/>
        </w:rPr>
        <w:t xml:space="preserve"> either on its own or because it triggers protectionist moves by interdependent states.4 Third, </w:t>
      </w:r>
      <w:r>
        <w:rPr>
          <w:rFonts w:eastAsia="Times New Roman"/>
          <w:kern w:val="32"/>
          <w:szCs w:val="20"/>
          <w:u w:val="single"/>
        </w:rPr>
        <w:t>others have considered the link between economic decline and external armed conflict at a national level. Blomberg and Hess</w:t>
      </w:r>
      <w:r>
        <w:rPr>
          <w:rFonts w:eastAsia="Times New Roman"/>
          <w:kern w:val="32"/>
          <w:sz w:val="16"/>
          <w:szCs w:val="20"/>
        </w:rPr>
        <w:t xml:space="preserve"> (2002) </w:t>
      </w:r>
      <w:r>
        <w:rPr>
          <w:rFonts w:eastAsia="Times New Roman"/>
          <w:kern w:val="32"/>
          <w:szCs w:val="20"/>
          <w:u w:val="single"/>
        </w:rPr>
        <w:t>find a</w:t>
      </w:r>
      <w:r>
        <w:rPr>
          <w:rFonts w:eastAsia="Times New Roman"/>
          <w:kern w:val="32"/>
          <w:sz w:val="16"/>
          <w:szCs w:val="20"/>
        </w:rPr>
        <w:t xml:space="preserve"> </w:t>
      </w:r>
      <w:r>
        <w:rPr>
          <w:rFonts w:eastAsia="Times New Roman"/>
          <w:kern w:val="32"/>
          <w:szCs w:val="20"/>
          <w:u w:val="single"/>
        </w:rPr>
        <w:t>strong correlation</w:t>
      </w:r>
      <w:r>
        <w:rPr>
          <w:rFonts w:eastAsia="Times New Roman"/>
          <w:kern w:val="32"/>
          <w:sz w:val="16"/>
          <w:szCs w:val="20"/>
        </w:rPr>
        <w:t xml:space="preserve"> </w:t>
      </w:r>
      <w:r>
        <w:rPr>
          <w:rFonts w:eastAsia="Times New Roman"/>
          <w:kern w:val="32"/>
          <w:szCs w:val="20"/>
          <w:u w:val="single"/>
        </w:rPr>
        <w:t>between internal conflict and external conflict</w:t>
      </w:r>
      <w:r>
        <w:rPr>
          <w:rFonts w:eastAsia="Times New Roman"/>
          <w:kern w:val="32"/>
          <w:sz w:val="16"/>
          <w:szCs w:val="20"/>
        </w:rPr>
        <w:t xml:space="preserve">, </w:t>
      </w:r>
      <w:r>
        <w:rPr>
          <w:rFonts w:eastAsia="Times New Roman"/>
          <w:kern w:val="32"/>
          <w:szCs w:val="20"/>
          <w:u w:val="single"/>
        </w:rPr>
        <w:t>particularly during</w:t>
      </w:r>
      <w:r>
        <w:rPr>
          <w:rFonts w:eastAsia="Times New Roman"/>
          <w:kern w:val="32"/>
          <w:sz w:val="16"/>
          <w:szCs w:val="20"/>
        </w:rPr>
        <w:t xml:space="preserve"> periods of </w:t>
      </w:r>
      <w:r>
        <w:rPr>
          <w:rFonts w:eastAsia="Times New Roman"/>
          <w:kern w:val="32"/>
          <w:szCs w:val="20"/>
          <w:u w:val="single"/>
        </w:rPr>
        <w:t>economic downturn</w:t>
      </w:r>
      <w:r>
        <w:rPr>
          <w:rFonts w:eastAsia="Times New Roman"/>
          <w:kern w:val="32"/>
          <w:sz w:val="16"/>
          <w:szCs w:val="20"/>
        </w:rPr>
        <w:t xml:space="preserve">. They write: The linkages between internal and external conflict and prosperity are strong and mutually reinforcing. Economic conflict tends to spawn internal conflict, which in turn returns the favour. Moreover, the </w:t>
      </w:r>
      <w:r>
        <w:rPr>
          <w:rFonts w:eastAsia="Times New Roman"/>
          <w:kern w:val="32"/>
          <w:szCs w:val="20"/>
          <w:u w:val="single"/>
        </w:rPr>
        <w:t>presence of a recession tends to amplify the extent to which international and external conflicts self-reinforce each other</w:t>
      </w:r>
      <w:r>
        <w:rPr>
          <w:rFonts w:eastAsia="Times New Roman"/>
          <w:kern w:val="32"/>
          <w:sz w:val="16"/>
          <w:szCs w:val="20"/>
        </w:rPr>
        <w:t xml:space="preserve">. (Blomberg &amp; Hess, 2002. p. 89) </w:t>
      </w:r>
      <w:r>
        <w:rPr>
          <w:rFonts w:eastAsia="Times New Roman"/>
          <w:kern w:val="32"/>
          <w:szCs w:val="20"/>
          <w:highlight w:val="yellow"/>
          <w:u w:val="single"/>
        </w:rPr>
        <w:t>Economic decline has</w:t>
      </w:r>
      <w:r>
        <w:rPr>
          <w:rFonts w:eastAsia="Times New Roman"/>
          <w:kern w:val="32"/>
          <w:sz w:val="16"/>
          <w:szCs w:val="16"/>
        </w:rPr>
        <w:t xml:space="preserve"> also </w:t>
      </w:r>
      <w:r>
        <w:rPr>
          <w:rFonts w:eastAsia="Times New Roman"/>
          <w:kern w:val="32"/>
          <w:szCs w:val="20"/>
          <w:highlight w:val="yellow"/>
          <w:u w:val="single"/>
        </w:rPr>
        <w:t>been linked with an</w:t>
      </w:r>
      <w:r>
        <w:rPr>
          <w:rFonts w:eastAsia="Times New Roman"/>
          <w:kern w:val="32"/>
          <w:sz w:val="16"/>
          <w:szCs w:val="16"/>
          <w:highlight w:val="yellow"/>
        </w:rPr>
        <w:t xml:space="preserve"> </w:t>
      </w:r>
      <w:r>
        <w:rPr>
          <w:rFonts w:eastAsia="Times New Roman"/>
          <w:kern w:val="32"/>
          <w:szCs w:val="20"/>
          <w:highlight w:val="yellow"/>
          <w:u w:val="single"/>
        </w:rPr>
        <w:t>increase in</w:t>
      </w:r>
      <w:r>
        <w:rPr>
          <w:rFonts w:eastAsia="Times New Roman"/>
          <w:kern w:val="32"/>
          <w:szCs w:val="20"/>
          <w:u w:val="single"/>
        </w:rPr>
        <w:t xml:space="preserve"> the </w:t>
      </w:r>
      <w:r>
        <w:rPr>
          <w:rFonts w:eastAsia="Times New Roman"/>
          <w:kern w:val="32"/>
          <w:szCs w:val="20"/>
          <w:highlight w:val="yellow"/>
          <w:u w:val="single"/>
        </w:rPr>
        <w:t>likelihood of terrorism</w:t>
      </w:r>
      <w:r>
        <w:rPr>
          <w:rFonts w:eastAsia="Times New Roman"/>
          <w:kern w:val="32"/>
          <w:sz w:val="16"/>
          <w:szCs w:val="16"/>
        </w:rPr>
        <w:t xml:space="preserve"> (Blomberg, Hess, &amp; Weerapana, 2004), which has the capacity to spill across borders and lead to external tensions. </w:t>
      </w:r>
      <w:r>
        <w:rPr>
          <w:rFonts w:eastAsia="Times New Roman"/>
          <w:kern w:val="32"/>
          <w:sz w:val="16"/>
          <w:szCs w:val="20"/>
        </w:rPr>
        <w:t xml:space="preserve">Furthermore, crises generally reduce the popularity of a sitting government. </w:t>
      </w:r>
      <w:r>
        <w:rPr>
          <w:rFonts w:eastAsia="Times New Roman"/>
          <w:kern w:val="32"/>
          <w:szCs w:val="20"/>
          <w:u w:val="single"/>
        </w:rPr>
        <w:t>“</w:t>
      </w:r>
      <w:r>
        <w:rPr>
          <w:rFonts w:eastAsia="Times New Roman"/>
          <w:kern w:val="32"/>
          <w:szCs w:val="20"/>
          <w:highlight w:val="yellow"/>
          <w:u w:val="single"/>
        </w:rPr>
        <w:t>Diversionary theory" suggests</w:t>
      </w:r>
      <w:r>
        <w:rPr>
          <w:rFonts w:eastAsia="Times New Roman"/>
          <w:kern w:val="32"/>
          <w:sz w:val="16"/>
          <w:szCs w:val="20"/>
        </w:rPr>
        <w:t xml:space="preserve"> that, </w:t>
      </w:r>
      <w:r>
        <w:rPr>
          <w:rFonts w:eastAsia="Times New Roman"/>
          <w:kern w:val="32"/>
          <w:szCs w:val="20"/>
          <w:u w:val="single"/>
        </w:rPr>
        <w:t>when facing unpopularity arising from economic decline</w:t>
      </w:r>
      <w:r>
        <w:rPr>
          <w:rFonts w:eastAsia="Times New Roman"/>
          <w:kern w:val="32"/>
          <w:sz w:val="16"/>
          <w:szCs w:val="20"/>
        </w:rPr>
        <w:t xml:space="preserve">, sitting </w:t>
      </w:r>
      <w:r>
        <w:rPr>
          <w:rFonts w:eastAsia="Times New Roman"/>
          <w:kern w:val="32"/>
          <w:szCs w:val="20"/>
          <w:highlight w:val="yellow"/>
          <w:u w:val="single"/>
        </w:rPr>
        <w:t>governments have</w:t>
      </w:r>
      <w:r>
        <w:rPr>
          <w:rFonts w:eastAsia="Times New Roman"/>
          <w:kern w:val="32"/>
          <w:szCs w:val="20"/>
          <w:u w:val="single"/>
        </w:rPr>
        <w:t xml:space="preserve"> increased </w:t>
      </w:r>
      <w:r>
        <w:rPr>
          <w:rFonts w:eastAsia="Times New Roman"/>
          <w:kern w:val="32"/>
          <w:szCs w:val="20"/>
          <w:highlight w:val="yellow"/>
          <w:u w:val="single"/>
        </w:rPr>
        <w:t>incentives to fabricate</w:t>
      </w:r>
      <w:r>
        <w:rPr>
          <w:rFonts w:eastAsia="Times New Roman"/>
          <w:kern w:val="32"/>
          <w:szCs w:val="20"/>
          <w:u w:val="single"/>
        </w:rPr>
        <w:t xml:space="preserve"> external </w:t>
      </w:r>
      <w:r>
        <w:rPr>
          <w:rFonts w:eastAsia="Times New Roman"/>
          <w:kern w:val="32"/>
          <w:szCs w:val="20"/>
          <w:highlight w:val="yellow"/>
          <w:u w:val="single"/>
        </w:rPr>
        <w:t>military conflicts</w:t>
      </w:r>
      <w:r>
        <w:rPr>
          <w:rFonts w:eastAsia="Times New Roman"/>
          <w:kern w:val="32"/>
          <w:sz w:val="16"/>
          <w:szCs w:val="20"/>
        </w:rPr>
        <w:t xml:space="preserve"> to create a 'rally around the flag' effect. Wang (1996), DeRouen (1995). and Blomberg, Hess, and Thacker (2006) find supporting evidence showing that economic decline and use of force are at least indirectly correlated. Gelpi (1997), Miller (1999), and Kisangani and Pickering (2009) suggest that </w:t>
      </w:r>
      <w:r>
        <w:rPr>
          <w:rFonts w:eastAsia="Times New Roman"/>
          <w:kern w:val="32"/>
          <w:szCs w:val="20"/>
          <w:u w:val="single"/>
        </w:rPr>
        <w:t>the tendency towards diversionary tactics are greater for democratic states</w:t>
      </w:r>
      <w:r>
        <w:rPr>
          <w:rFonts w:eastAsia="Times New Roman"/>
          <w:kern w:val="32"/>
          <w:sz w:val="16"/>
          <w:szCs w:val="20"/>
        </w:rPr>
        <w:t xml:space="preserve"> than autocratic states, due to the fact that democratic leaders are generally more susceptible to being removed from office due to lack of domestic support. DeRouen (2000) has provided evidence showing that </w:t>
      </w:r>
      <w:r>
        <w:rPr>
          <w:rFonts w:eastAsia="Times New Roman"/>
          <w:kern w:val="32"/>
          <w:szCs w:val="20"/>
          <w:u w:val="single"/>
        </w:rPr>
        <w:t xml:space="preserve">periods of weak economic performance in the </w:t>
      </w:r>
      <w:r>
        <w:rPr>
          <w:rStyle w:val="Emphasis"/>
        </w:rPr>
        <w:t>U</w:t>
      </w:r>
      <w:r>
        <w:rPr>
          <w:rFonts w:eastAsia="Times New Roman"/>
          <w:kern w:val="32"/>
          <w:sz w:val="16"/>
          <w:szCs w:val="20"/>
        </w:rPr>
        <w:t xml:space="preserve">nited </w:t>
      </w:r>
      <w:r>
        <w:rPr>
          <w:rStyle w:val="Emphasis"/>
        </w:rPr>
        <w:t>S</w:t>
      </w:r>
      <w:r>
        <w:rPr>
          <w:rFonts w:eastAsia="Times New Roman"/>
          <w:kern w:val="32"/>
          <w:sz w:val="16"/>
          <w:szCs w:val="20"/>
        </w:rPr>
        <w:t xml:space="preserve">tates, and thus weak Presidential popularity, </w:t>
      </w:r>
      <w:r>
        <w:rPr>
          <w:rFonts w:eastAsia="Times New Roman"/>
          <w:kern w:val="32"/>
          <w:szCs w:val="20"/>
          <w:u w:val="single"/>
        </w:rPr>
        <w:t>are statistically linked to an increase in the use of force.</w:t>
      </w:r>
      <w:r>
        <w:rPr>
          <w:rFonts w:eastAsia="Times New Roman"/>
          <w:kern w:val="32"/>
          <w:sz w:val="16"/>
          <w:szCs w:val="20"/>
        </w:rPr>
        <w:t xml:space="preserve"> In summary, recent economic scholarship positively correlates economic integration with an increase in the frequency of economic crises, whereas </w:t>
      </w:r>
      <w:r>
        <w:rPr>
          <w:rFonts w:eastAsia="Times New Roman"/>
          <w:kern w:val="32"/>
          <w:szCs w:val="20"/>
          <w:u w:val="single"/>
        </w:rPr>
        <w:t>political science</w:t>
      </w:r>
      <w:r>
        <w:rPr>
          <w:rFonts w:eastAsia="Times New Roman"/>
          <w:kern w:val="32"/>
          <w:sz w:val="16"/>
          <w:szCs w:val="20"/>
        </w:rPr>
        <w:t xml:space="preserve"> </w:t>
      </w:r>
      <w:r>
        <w:rPr>
          <w:rFonts w:eastAsia="Times New Roman"/>
          <w:kern w:val="32"/>
          <w:szCs w:val="20"/>
          <w:u w:val="single"/>
        </w:rPr>
        <w:t>scholarship links economic decline with external conflict</w:t>
      </w:r>
      <w:r>
        <w:rPr>
          <w:rFonts w:eastAsia="Times New Roman"/>
          <w:kern w:val="32"/>
          <w:sz w:val="16"/>
          <w:szCs w:val="20"/>
        </w:rPr>
        <w:t xml:space="preserve"> </w:t>
      </w:r>
      <w:r>
        <w:rPr>
          <w:rFonts w:eastAsia="Times New Roman"/>
          <w:kern w:val="32"/>
          <w:szCs w:val="20"/>
          <w:u w:val="single"/>
        </w:rPr>
        <w:t>at systemic, dyadic and national levels</w:t>
      </w:r>
      <w:r>
        <w:rPr>
          <w:rFonts w:eastAsia="Times New Roman"/>
          <w:kern w:val="32"/>
          <w:sz w:val="16"/>
          <w:szCs w:val="20"/>
        </w:rPr>
        <w:t xml:space="preserve">.5 This implied connection between integration, crises and armed conflict has not featured prominently in the economic-security debate and deserves more attention. This observation is not contradictory to other </w:t>
      </w:r>
      <w:r>
        <w:rPr>
          <w:rFonts w:eastAsia="Times New Roman"/>
          <w:kern w:val="32"/>
          <w:szCs w:val="20"/>
          <w:highlight w:val="yellow"/>
          <w:u w:val="single"/>
        </w:rPr>
        <w:t>perspectives that link</w:t>
      </w:r>
      <w:r>
        <w:rPr>
          <w:rFonts w:eastAsia="Times New Roman"/>
          <w:kern w:val="32"/>
          <w:szCs w:val="20"/>
          <w:u w:val="single"/>
        </w:rPr>
        <w:t xml:space="preserve"> economic </w:t>
      </w:r>
      <w:r>
        <w:rPr>
          <w:rFonts w:eastAsia="Times New Roman"/>
          <w:kern w:val="32"/>
          <w:szCs w:val="20"/>
          <w:highlight w:val="yellow"/>
          <w:u w:val="single"/>
        </w:rPr>
        <w:t>interdependence with a decrease in the likelihood of external conflict</w:t>
      </w:r>
      <w:r>
        <w:rPr>
          <w:rFonts w:eastAsia="Times New Roman"/>
          <w:kern w:val="32"/>
          <w:sz w:val="16"/>
          <w:szCs w:val="20"/>
        </w:rPr>
        <w:t xml:space="preserve">, such as those mentioned in the first paragraph of this chapter. Those studies </w:t>
      </w:r>
      <w:r>
        <w:rPr>
          <w:rFonts w:eastAsia="Times New Roman"/>
          <w:kern w:val="32"/>
          <w:szCs w:val="20"/>
          <w:u w:val="single"/>
        </w:rPr>
        <w:t xml:space="preserve">tend to </w:t>
      </w:r>
      <w:r>
        <w:rPr>
          <w:rFonts w:eastAsia="Times New Roman"/>
          <w:kern w:val="32"/>
          <w:szCs w:val="20"/>
          <w:highlight w:val="yellow"/>
          <w:u w:val="single"/>
        </w:rPr>
        <w:t>focus on dyadic interdependence instead of global interdependence</w:t>
      </w:r>
      <w:r>
        <w:rPr>
          <w:rFonts w:eastAsia="Times New Roman"/>
          <w:kern w:val="32"/>
          <w:sz w:val="16"/>
          <w:szCs w:val="20"/>
          <w:highlight w:val="yellow"/>
        </w:rPr>
        <w:t xml:space="preserve"> </w:t>
      </w:r>
      <w:r>
        <w:rPr>
          <w:rFonts w:eastAsia="Times New Roman"/>
          <w:kern w:val="32"/>
          <w:szCs w:val="20"/>
          <w:highlight w:val="yellow"/>
          <w:u w:val="single"/>
        </w:rPr>
        <w:t>and do not</w:t>
      </w:r>
      <w:r>
        <w:rPr>
          <w:rFonts w:eastAsia="Times New Roman"/>
          <w:kern w:val="32"/>
          <w:szCs w:val="20"/>
          <w:u w:val="single"/>
        </w:rPr>
        <w:t xml:space="preserve"> specifically </w:t>
      </w:r>
      <w:r>
        <w:rPr>
          <w:rFonts w:eastAsia="Times New Roman"/>
          <w:kern w:val="32"/>
          <w:szCs w:val="20"/>
          <w:highlight w:val="yellow"/>
          <w:u w:val="single"/>
        </w:rPr>
        <w:t>consider</w:t>
      </w:r>
      <w:r>
        <w:rPr>
          <w:rFonts w:eastAsia="Times New Roman"/>
          <w:kern w:val="32"/>
          <w:szCs w:val="20"/>
          <w:u w:val="single"/>
        </w:rPr>
        <w:t xml:space="preserve"> the occurrence of and conditions created by</w:t>
      </w:r>
      <w:r>
        <w:rPr>
          <w:rFonts w:eastAsia="Times New Roman"/>
          <w:kern w:val="32"/>
          <w:sz w:val="16"/>
          <w:szCs w:val="20"/>
        </w:rPr>
        <w:t xml:space="preserve"> </w:t>
      </w:r>
      <w:r>
        <w:rPr>
          <w:rFonts w:eastAsia="Times New Roman"/>
          <w:kern w:val="32"/>
          <w:szCs w:val="20"/>
          <w:highlight w:val="yellow"/>
          <w:u w:val="single"/>
        </w:rPr>
        <w:t>economic crises</w:t>
      </w:r>
      <w:r>
        <w:rPr>
          <w:rFonts w:eastAsia="Times New Roman"/>
          <w:kern w:val="32"/>
          <w:sz w:val="16"/>
          <w:szCs w:val="20"/>
        </w:rPr>
        <w:t>. As such, the view presented here should be considered ancillary to those views.</w:t>
      </w:r>
    </w:p>
    <w:p w:rsidR="005B795E" w:rsidRPr="00F70D64" w:rsidRDefault="005B795E" w:rsidP="00EF217D">
      <w:pPr>
        <w:rPr>
          <w:sz w:val="16"/>
        </w:rPr>
      </w:pPr>
    </w:p>
    <w:p w:rsidR="00EF217D" w:rsidRPr="00C21E8D" w:rsidRDefault="00EF217D" w:rsidP="00EF217D">
      <w:pPr>
        <w:rPr>
          <w:sz w:val="16"/>
        </w:rPr>
      </w:pPr>
    </w:p>
    <w:p w:rsidR="00EF217D" w:rsidRDefault="00EF217D" w:rsidP="00EF217D"/>
    <w:p w:rsidR="00EF217D" w:rsidRPr="00E8668B" w:rsidRDefault="00EF217D" w:rsidP="00EF217D">
      <w:pPr>
        <w:pStyle w:val="Heading4"/>
      </w:pPr>
      <w:r>
        <w:t xml:space="preserve">The banking sector is key to solve warming—emissions policies </w:t>
      </w:r>
    </w:p>
    <w:p w:rsidR="00EF217D" w:rsidRPr="006D3C9E" w:rsidRDefault="00EF217D" w:rsidP="00EF217D">
      <w:pPr>
        <w:rPr>
          <w:sz w:val="16"/>
        </w:rPr>
      </w:pPr>
      <w:r w:rsidRPr="006D3C9E">
        <w:rPr>
          <w:rStyle w:val="StyleStyleBold12pt"/>
        </w:rPr>
        <w:t>Cogan 08,</w:t>
      </w:r>
      <w:r w:rsidRPr="006D3C9E">
        <w:rPr>
          <w:sz w:val="16"/>
        </w:rPr>
        <w:t xml:space="preserve"> Douglas G. Cogan, Deputy Director of the Social Issues Service, a division of Institutional Shareholder Services.  In addition to analyzing shareholder proxy issues, Doug is involved in corporate research for ISS’s Environmental, Social and Governance (ESG) Analytics Service, “Corporate Governance and Climate Change:</w:t>
      </w:r>
    </w:p>
    <w:p w:rsidR="00EF217D" w:rsidRPr="006D3C9E" w:rsidRDefault="00EF217D" w:rsidP="00EF217D">
      <w:pPr>
        <w:rPr>
          <w:sz w:val="16"/>
          <w:szCs w:val="16"/>
        </w:rPr>
      </w:pPr>
      <w:r w:rsidRPr="006D3C9E">
        <w:rPr>
          <w:sz w:val="16"/>
          <w:szCs w:val="16"/>
        </w:rPr>
        <w:t xml:space="preserve">The Banking Sector”, January 2008, </w:t>
      </w:r>
      <w:hyperlink r:id="rId14" w:history="1">
        <w:r w:rsidRPr="006D3C9E">
          <w:rPr>
            <w:sz w:val="16"/>
            <w:szCs w:val="16"/>
          </w:rPr>
          <w:t>http://www.ceres.org/resources/reports/corporate-governance-banking-sector</w:t>
        </w:r>
      </w:hyperlink>
      <w:r w:rsidRPr="006D3C9E">
        <w:rPr>
          <w:sz w:val="16"/>
          <w:szCs w:val="16"/>
        </w:rPr>
        <w:t>)</w:t>
      </w:r>
    </w:p>
    <w:p w:rsidR="00EF217D" w:rsidRDefault="00EF217D" w:rsidP="00EF217D">
      <w:pPr>
        <w:rPr>
          <w:sz w:val="16"/>
        </w:rPr>
      </w:pPr>
      <w:r w:rsidRPr="00F70D64">
        <w:rPr>
          <w:sz w:val="16"/>
        </w:rPr>
        <w:t>Climate change is a “mega-trend” that will affect all facets of the financial services industry and</w:t>
      </w:r>
      <w:r w:rsidRPr="00F70D64">
        <w:rPr>
          <w:sz w:val="12"/>
        </w:rPr>
        <w:t>¶</w:t>
      </w:r>
      <w:r w:rsidRPr="00F70D64">
        <w:rPr>
          <w:sz w:val="16"/>
        </w:rPr>
        <w:t xml:space="preserve"> all classes of investing. This report provides fresh evidence that </w:t>
      </w:r>
      <w:r w:rsidRPr="006D3C9E">
        <w:rPr>
          <w:rStyle w:val="StyleBoldUnderline"/>
        </w:rPr>
        <w:t>the banking sector is beginning to respond to the climate challenge, but hard work and difficult choices still lie ahead. “De- carbonization</w:t>
      </w:r>
      <w:r w:rsidRPr="00F70D64">
        <w:rPr>
          <w:sz w:val="16"/>
        </w:rPr>
        <w:t xml:space="preserve">” of the global economy </w:t>
      </w:r>
      <w:r w:rsidRPr="006D3C9E">
        <w:rPr>
          <w:rStyle w:val="StyleBoldUnderline"/>
        </w:rPr>
        <w:t xml:space="preserve">will require banks not only to manage their own GHG emissions, but also to consider how climate change affects the competitive marketplace, </w:t>
      </w:r>
      <w:r w:rsidRPr="00F70D64">
        <w:rPr>
          <w:sz w:val="16"/>
        </w:rPr>
        <w:t>lending and investment strategies, and ultimately, their financial bottom lines. To date, banks have said relatively little in securities filings to suggest that they fully appreciate the material risks and opportunties posed by climate change.</w:t>
      </w:r>
      <w:r w:rsidRPr="00F70D64">
        <w:rPr>
          <w:sz w:val="12"/>
        </w:rPr>
        <w:t>¶</w:t>
      </w:r>
      <w:r w:rsidRPr="00F70D64">
        <w:rPr>
          <w:sz w:val="16"/>
        </w:rPr>
        <w:t xml:space="preserve"> A warming climate and emerging carbon-control regulations will alter the costs of production, the pricing of securities, the size of liabilities and the assignment of credit and asset valuations. Leading banks are starting to factor a market price for carbon dioxide in lending and investment decisions, while helping to build new markets</w:t>
      </w:r>
      <w:r w:rsidRPr="00F70D64">
        <w:rPr>
          <w:sz w:val="12"/>
        </w:rPr>
        <w:t>¶</w:t>
      </w:r>
      <w:r w:rsidRPr="00F70D64">
        <w:rPr>
          <w:sz w:val="16"/>
        </w:rPr>
        <w:t xml:space="preserve"> through GHG emissions management, trading and brokerage. Yet </w:t>
      </w:r>
      <w:r>
        <w:rPr>
          <w:rStyle w:val="StyleBoldUnderline"/>
        </w:rPr>
        <w:t>none of the banks</w:t>
      </w:r>
      <w:r w:rsidRPr="006D3C9E">
        <w:rPr>
          <w:rStyle w:val="StyleBoldUnderline"/>
        </w:rPr>
        <w:t xml:space="preserve"> in this report have committed to a fundamental re-balancing of corporate and project financing away from carbon-intensive technologies</w:t>
      </w:r>
      <w:r w:rsidRPr="00F70D64">
        <w:rPr>
          <w:sz w:val="16"/>
        </w:rPr>
        <w:t xml:space="preserve"> toward more efficient and low-carbon alternatives. A key test going forward is whether banks will begin to turn down financing opportunities representative of business-as-usual, carbon-intensive development strategies.</w:t>
      </w:r>
      <w:r w:rsidRPr="00F70D64">
        <w:rPr>
          <w:sz w:val="12"/>
        </w:rPr>
        <w:t>¶</w:t>
      </w:r>
      <w:r w:rsidRPr="00F70D64">
        <w:rPr>
          <w:sz w:val="16"/>
        </w:rPr>
        <w:t xml:space="preserve"> The 40 banks evaluated in this study have a divergence of interests, programs and</w:t>
      </w:r>
      <w:r w:rsidRPr="00F70D64">
        <w:rPr>
          <w:sz w:val="12"/>
        </w:rPr>
        <w:t>¶</w:t>
      </w:r>
      <w:r w:rsidRPr="00F70D64">
        <w:rPr>
          <w:sz w:val="16"/>
        </w:rPr>
        <w:t xml:space="preserve"> priorities when it comes to addressing climate change. European banks are at the</w:t>
      </w:r>
      <w:r w:rsidRPr="00F70D64">
        <w:rPr>
          <w:sz w:val="12"/>
        </w:rPr>
        <w:t>¶</w:t>
      </w:r>
      <w:r w:rsidRPr="00F70D64">
        <w:rPr>
          <w:sz w:val="16"/>
        </w:rPr>
        <w:t xml:space="preserve"> forefront of integrating climate change into environmental policies, risk management and product development. The majority of other banks in this study, including many of the leading U.S. banks, are working towards better disclosure of climate risks as an essential first step toward embracing a changing regulatory and economic environment. Asset managers that do not offer traditional banking services and banks based in emerging markets have done the least to embrace climate change in their business practices.</w:t>
      </w:r>
      <w:r w:rsidRPr="00F70D64">
        <w:rPr>
          <w:sz w:val="12"/>
        </w:rPr>
        <w:t>¶</w:t>
      </w:r>
      <w:r w:rsidRPr="00F70D64">
        <w:rPr>
          <w:sz w:val="16"/>
        </w:rPr>
        <w:t xml:space="preserve"> Four key findings of this report are as follows:</w:t>
      </w:r>
      <w:r w:rsidRPr="00F70D64">
        <w:rPr>
          <w:sz w:val="12"/>
        </w:rPr>
        <w:t>¶</w:t>
      </w:r>
      <w:r w:rsidRPr="00F70D64">
        <w:rPr>
          <w:sz w:val="16"/>
        </w:rPr>
        <w:t xml:space="preserve"> • Disclosure: Banks are increasingly discussing climate change business opportunities in</w:t>
      </w:r>
      <w:r w:rsidRPr="00F70D64">
        <w:rPr>
          <w:sz w:val="12"/>
        </w:rPr>
        <w:t>¶</w:t>
      </w:r>
      <w:r w:rsidRPr="00F70D64">
        <w:rPr>
          <w:sz w:val="16"/>
        </w:rPr>
        <w:t xml:space="preserve"> their annual reports, and they have more than doubled the volume of climate change-related research reports issued in the last year. Yet banks’ </w:t>
      </w:r>
      <w:r w:rsidRPr="00F70D64">
        <w:rPr>
          <w:rStyle w:val="StyleBoldUnderline"/>
        </w:rPr>
        <w:t>securities filings still have a dearth of disclosure</w:t>
      </w:r>
      <w:r w:rsidRPr="00F70D64">
        <w:rPr>
          <w:sz w:val="16"/>
        </w:rPr>
        <w:t xml:space="preserve">—only nine of the 40 banks in this study mentioned climate change-related issues in their latest filings, and </w:t>
      </w:r>
      <w:r w:rsidRPr="00F70D64">
        <w:rPr>
          <w:rStyle w:val="StyleBoldUnderline"/>
        </w:rPr>
        <w:t>none have cited climate change as a material risk.</w:t>
      </w:r>
      <w:r w:rsidRPr="00F70D64">
        <w:rPr>
          <w:rStyle w:val="StyleBoldUnderline"/>
          <w:sz w:val="12"/>
        </w:rPr>
        <w:t>¶</w:t>
      </w:r>
      <w:r w:rsidRPr="00F70D64">
        <w:rPr>
          <w:sz w:val="16"/>
        </w:rPr>
        <w:t xml:space="preserve"> • Emissions Management: Twenty-eight of the 40 banks in this study have calculated and disclosed their GHG emissions from operations, and 24 have set some type of GHG emissions reduction target. However, only six banks are formally calculating carbon risk in their loan portfolios, and only one bank has set a specific target to reduce GHG emissions associated with a portion of its lending portfolio. Investment Opportunities: </w:t>
      </w:r>
      <w:r w:rsidRPr="00F70D64">
        <w:rPr>
          <w:rStyle w:val="StyleBoldUnderline"/>
        </w:rPr>
        <w:t xml:space="preserve">Growing demand for “climate friendly” financial products and services is leading banks into whole new markets. </w:t>
      </w:r>
      <w:r w:rsidRPr="00F70D64">
        <w:rPr>
          <w:sz w:val="16"/>
        </w:rPr>
        <w:t>Twenty-nine of the 40 banks document their involvement in the burgeoning renewable energy and “clean tech” market. Twenty-one of the banks offer climate-related investment products, while 22 offer climate-related retail banking products. However, more than three-quarters of the banks offering these new products are based outside of the United States.</w:t>
      </w:r>
      <w:r w:rsidRPr="00F70D64">
        <w:rPr>
          <w:sz w:val="12"/>
        </w:rPr>
        <w:t>¶</w:t>
      </w:r>
      <w:r w:rsidRPr="00F70D64">
        <w:rPr>
          <w:sz w:val="16"/>
        </w:rPr>
        <w:t xml:space="preserve"> • Emissions Trading: In this rapidly growing market, investment banks have taken a leading role in supporting emissions trading mechanisms and introducing new risk management products. Twenty-three of the banks in this study are actively involved in GHG emissions trading, and six have taken equity stakes in GHG commodity exchanges.</w:t>
      </w:r>
      <w:r w:rsidRPr="00F70D64">
        <w:rPr>
          <w:sz w:val="12"/>
        </w:rPr>
        <w:t>¶</w:t>
      </w:r>
      <w:r w:rsidRPr="00F70D64">
        <w:rPr>
          <w:sz w:val="16"/>
        </w:rPr>
        <w:t xml:space="preserve"> The broad reach and high stakes of climate change requires banks to take a holistic and forward-looking management approach. Banks that have strong governance structures and that take early action on climate risks and opportunities will be at an advantage over time. Ultimately, all banks will gauge their success or failure to some degree on their ability to adjust to this fast-changing physical, regulatory and competitive environment.</w:t>
      </w:r>
      <w:r w:rsidRPr="00F70D64">
        <w:rPr>
          <w:sz w:val="12"/>
        </w:rPr>
        <w:t>¶</w:t>
      </w:r>
      <w:r w:rsidRPr="00F70D64">
        <w:rPr>
          <w:sz w:val="16"/>
        </w:rPr>
        <w:t xml:space="preserve"> While the transition to a lower-carbon economy will take decades, </w:t>
      </w:r>
      <w:r w:rsidRPr="00F70D64">
        <w:rPr>
          <w:rStyle w:val="Emphasis"/>
        </w:rPr>
        <w:t>this is a defining moment</w:t>
      </w:r>
      <w:r w:rsidRPr="00F70D64">
        <w:rPr>
          <w:sz w:val="16"/>
        </w:rPr>
        <w:t>. If current trends in fossil energy use continue, a climate and energy crisis is virtually unavoidable</w:t>
      </w:r>
      <w:r w:rsidRPr="00F70D64">
        <w:rPr>
          <w:rStyle w:val="StyleBoldUnderline"/>
        </w:rPr>
        <w:t>. Banks must start now to track the relative flow of capital into carbon vs. non-carbon energy sources—and place increasingly aggressive limits on the proportion going into carbon sources—</w:t>
      </w:r>
      <w:r w:rsidRPr="00F70D64">
        <w:rPr>
          <w:rStyle w:val="Emphasis"/>
        </w:rPr>
        <w:t>if there is to be any prospect of halting irreversible climate- related damage</w:t>
      </w:r>
      <w:r w:rsidRPr="00F70D64">
        <w:rPr>
          <w:sz w:val="16"/>
        </w:rPr>
        <w:t>.</w:t>
      </w:r>
    </w:p>
    <w:p w:rsidR="005B795E" w:rsidRDefault="005B795E" w:rsidP="005B795E">
      <w:pPr>
        <w:rPr>
          <w:sz w:val="20"/>
        </w:rPr>
      </w:pPr>
    </w:p>
    <w:p w:rsidR="005B795E" w:rsidRPr="005B795E" w:rsidRDefault="005B795E" w:rsidP="005B795E">
      <w:pPr>
        <w:pStyle w:val="Heading4"/>
        <w:rPr>
          <w:rStyle w:val="StyleStyleBold12pt"/>
          <w:b/>
        </w:rPr>
      </w:pPr>
      <w:r w:rsidRPr="005B795E">
        <w:rPr>
          <w:rStyle w:val="StyleStyleBold12pt"/>
          <w:b/>
        </w:rPr>
        <w:t>Warming causes extinction of every species</w:t>
      </w:r>
    </w:p>
    <w:p w:rsidR="005B795E" w:rsidRDefault="005B795E" w:rsidP="005B795E">
      <w:pPr>
        <w:rPr>
          <w:sz w:val="20"/>
        </w:rPr>
      </w:pPr>
      <w:r>
        <w:rPr>
          <w:rStyle w:val="StyleStyleBold12pt"/>
        </w:rPr>
        <w:t>Cahill ’12</w:t>
      </w:r>
      <w:r>
        <w:t xml:space="preserve"> [10/17/12,Abigail E. Cahill, Matthew E. Aiello-Lammens, M. Caitlin Fisher-Reid, Xia Hua, Caitlin J. Karanewsky, Hae Yeong Ryu, Gena C. Sbeglia, Fabrizio Spagnolo, John B. Waldron, Omar Warsi and John J. Wiens. “How does climate change cause extinction,” http://life.bio.sunysb.edu/ee/wienslab/wienspdfs/2012/Cahill_et_al_2012_PRSL.pdf]</w:t>
      </w:r>
    </w:p>
    <w:p w:rsidR="005B795E" w:rsidRDefault="005B795E" w:rsidP="005B795E">
      <w:pPr>
        <w:pStyle w:val="Card"/>
      </w:pPr>
      <w:r>
        <w:t xml:space="preserve">PROXIMATE </w:t>
      </w:r>
      <w:r>
        <w:rPr>
          <w:rStyle w:val="StyleBoldUnderline"/>
        </w:rPr>
        <w:t>FACTORS CAUSING EXTINCTION FROM CLIMATE CHANGE We</w:t>
      </w:r>
      <w:r>
        <w:t xml:space="preserve"> brieﬂy review and </w:t>
      </w:r>
      <w:r>
        <w:rPr>
          <w:rStyle w:val="StyleBoldUnderline"/>
        </w:rPr>
        <w:t>categorize the diverse proximate factors that</w:t>
      </w:r>
      <w:r>
        <w:t xml:space="preserve"> may </w:t>
      </w:r>
      <w:r>
        <w:rPr>
          <w:rStyle w:val="StyleBoldUnderline"/>
        </w:rPr>
        <w:t>cause extinctions due to climate change.</w:t>
      </w:r>
      <w:r>
        <w:t xml:space="preserve"> We organize these factors by distinguishing between abiotic and biotic factors (following the literature on species range limits [21]). However, </w:t>
      </w:r>
      <w:r>
        <w:rPr>
          <w:rStyle w:val="StyleBoldUnderline"/>
        </w:rPr>
        <w:t xml:space="preserve">all factors are ultimately related to abiotic climate change. </w:t>
      </w:r>
      <w:r>
        <w:t xml:space="preserve">We make several caveats about this classiﬁcation. First, we emphasize broad categories of factors, so some speciﬁc factors may not be included. Second, some factors are presently hypothetical and have not yet been demonstrated as causes of extinction. Third, we recognize that </w:t>
      </w:r>
      <w:r>
        <w:rPr>
          <w:rStyle w:val="StyleBoldUnderline"/>
        </w:rPr>
        <w:t>these factors are not mutually exclusive and may act synergistically to drive extinction</w:t>
      </w:r>
      <w:r>
        <w:t xml:space="preserve">. </w:t>
      </w:r>
      <w:r>
        <w:rPr>
          <w:rStyle w:val="StyleBoldUnderline"/>
        </w:rPr>
        <w:t>They</w:t>
      </w:r>
      <w:r>
        <w:t xml:space="preserve"> may also </w:t>
      </w:r>
      <w:r>
        <w:rPr>
          <w:rStyle w:val="StyleBoldUnderline"/>
        </w:rPr>
        <w:t xml:space="preserve">interact with other, non-climatic factors </w:t>
      </w:r>
      <w:r>
        <w:t xml:space="preserve">(e.g. habitat modiﬁcation [2,6]) </w:t>
      </w:r>
      <w:r>
        <w:rPr>
          <w:rStyle w:val="StyleBoldUnderline"/>
        </w:rPr>
        <w:t>and many different ecological and demographic factors may come into play as populations approach extinction</w:t>
      </w:r>
      <w:r>
        <w:t xml:space="preserve"> [22]. Finally, we do not address factors that impede climate-induced dispersal. (a) Abiotic factors (i) </w:t>
      </w:r>
      <w:r>
        <w:rPr>
          <w:rStyle w:val="Emphasis"/>
        </w:rPr>
        <w:t>Temperature</w:t>
      </w:r>
      <w:r>
        <w:t xml:space="preserve"> (physiological tolerances) Many </w:t>
      </w:r>
      <w:r>
        <w:rPr>
          <w:rStyle w:val="StyleBoldUnderline"/>
        </w:rPr>
        <w:t xml:space="preserve">effects of </w:t>
      </w:r>
      <w:r>
        <w:t xml:space="preserve">anthropogenic </w:t>
      </w:r>
      <w:r>
        <w:rPr>
          <w:rStyle w:val="StyleBoldUnderline"/>
        </w:rPr>
        <w:t>climate change follow from an increase in temperature</w:t>
      </w:r>
      <w:r>
        <w:t xml:space="preserve">. </w:t>
      </w:r>
      <w:r>
        <w:rPr>
          <w:rStyle w:val="StyleBoldUnderline"/>
        </w:rPr>
        <w:t>The most obvious proximate</w:t>
      </w:r>
      <w:r>
        <w:t xml:space="preserve"> factor </w:t>
      </w:r>
      <w:r>
        <w:rPr>
          <w:rStyle w:val="StyleBoldUnderline"/>
        </w:rPr>
        <w:t>causing extinction is temperatures that exceed the physiological tolerance of the species [</w:t>
      </w:r>
      <w:r>
        <w:t xml:space="preserve">10,12]. This factor may be most important in sessile organisms and those with limited thermoregulatory ability, and in regions and time scales in which temperature increase is greatest. </w:t>
      </w:r>
      <w:r>
        <w:rPr>
          <w:rStyle w:val="StyleBoldUnderline"/>
        </w:rPr>
        <w:t>The impacts of temperature may also be more indirect, but still related to physiological tolerances</w:t>
      </w:r>
      <w:r>
        <w:t xml:space="preserve">. For example, in spiny lizards (Sceloporus), local extinctions seem to occur because higher temperatures restrict surface activity during the spring breeding season to a daily time window that is overly short [23]. Similarly, </w:t>
      </w:r>
      <w:r>
        <w:rPr>
          <w:rStyle w:val="StyleBoldUnderline"/>
        </w:rPr>
        <w:t>increased air temperatures may both decrease activity time and increase energy maintenance costs, leading organisms to die from starvation</w:t>
      </w:r>
      <w:r>
        <w:t xml:space="preserve"> rather than from overheating [14]. In aquatic organisms, </w:t>
      </w:r>
      <w:r>
        <w:rPr>
          <w:rStyle w:val="StyleBoldUnderline"/>
        </w:rPr>
        <w:t>increased water temperatures may lead to increased metabolic demand for oxygen while reducing the oxygen content of the water</w:t>
      </w:r>
      <w:r>
        <w:t xml:space="preserve"> [24]. </w:t>
      </w:r>
      <w:r>
        <w:rPr>
          <w:rStyle w:val="StyleBoldUnderline"/>
        </w:rPr>
        <w:t>Variability in temperature</w:t>
      </w:r>
      <w:r>
        <w:t xml:space="preserve"> </w:t>
      </w:r>
      <w:r>
        <w:rPr>
          <w:rStyle w:val="StyleBoldUnderline"/>
        </w:rPr>
        <w:t>may</w:t>
      </w:r>
      <w:r>
        <w:t xml:space="preserve"> also </w:t>
      </w:r>
      <w:r>
        <w:rPr>
          <w:rStyle w:val="StyleBoldUnderline"/>
        </w:rPr>
        <w:t>be an important proximate cause of extinction</w:t>
      </w:r>
      <w:r>
        <w:t xml:space="preserve"> [25], including both extreme events and large differences over the course of a year. In temperate and polar latitudes, a mismatch between photoperiod cues and temperature may be important, with ﬁxed photoperiod responses leading to activity patterns that are inappropriate for the changed climate [26]. Here, both low and high temperatures could increase mortality rates and lead to population extinction. (ii) </w:t>
      </w:r>
      <w:r>
        <w:rPr>
          <w:rStyle w:val="Emphasis"/>
        </w:rPr>
        <w:t>Precipitation</w:t>
      </w:r>
      <w:r>
        <w:t xml:space="preserve"> (physiological tolerances) </w:t>
      </w:r>
      <w:r>
        <w:rPr>
          <w:rStyle w:val="StyleBoldUnderline"/>
        </w:rPr>
        <w:t xml:space="preserve">Anthropogenic changes are also modifying precipitation patterns </w:t>
      </w:r>
      <w:r>
        <w:t xml:space="preserve">[27], </w:t>
      </w:r>
      <w:r>
        <w:rPr>
          <w:rStyle w:val="StyleBoldUnderline"/>
        </w:rPr>
        <w:t>and these changes</w:t>
      </w:r>
      <w:r>
        <w:t xml:space="preserve"> may </w:t>
      </w:r>
      <w:r>
        <w:rPr>
          <w:rStyle w:val="StyleBoldUnderline"/>
        </w:rPr>
        <w:t>drive extinction in a variety of wa</w:t>
      </w:r>
      <w:r>
        <w:t xml:space="preserve">ys. For example, </w:t>
      </w:r>
      <w:r>
        <w:rPr>
          <w:rStyle w:val="StyleBoldUnderline"/>
        </w:rPr>
        <w:t xml:space="preserve">decreasing precipitation may lead directly to water stress, death and local extinction for terrestrial species </w:t>
      </w:r>
      <w:r>
        <w:t xml:space="preserve">[28], </w:t>
      </w:r>
      <w:r>
        <w:rPr>
          <w:rStyle w:val="StyleBoldUnderline"/>
        </w:rPr>
        <w:t>and loss of habitat for freshwater species or life stage</w:t>
      </w:r>
      <w:r>
        <w:t xml:space="preserve">s [29,30]. There may also be synergistic effects between heat and drought stress (e.g. in trees [31]). </w:t>
      </w:r>
      <w:r>
        <w:rPr>
          <w:rStyle w:val="StyleBoldUnderline"/>
        </w:rPr>
        <w:t>Changing precipitation may be more important to some species than changing temperature, sometimes leading to range shifts in the direction opposite to those predicted by rising</w:t>
      </w:r>
      <w:r>
        <w:t xml:space="preserve"> </w:t>
      </w:r>
      <w:r>
        <w:rPr>
          <w:rStyle w:val="StyleBoldUnderline"/>
        </w:rPr>
        <w:t>temperatures</w:t>
      </w:r>
      <w:r>
        <w:t xml:space="preserve"> [32]. (iii) Other abiotic factors </w:t>
      </w:r>
      <w:r>
        <w:rPr>
          <w:rStyle w:val="StyleBoldUnderline"/>
        </w:rPr>
        <w:t>Other abiotic, non-climatic factors may drive extinctions that are ultimately caused by climate change</w:t>
      </w:r>
      <w:r>
        <w:t xml:space="preserve">. For example, </w:t>
      </w:r>
      <w:r>
        <w:rPr>
          <w:rStyle w:val="StyleBoldUnderline"/>
        </w:rPr>
        <w:t>climate change can increase ﬁre frequency</w:t>
      </w:r>
      <w:r>
        <w:t xml:space="preserve">, and these ﬁres may be proximate causes of extinction (e.g. in South African plants [33]). </w:t>
      </w:r>
      <w:r>
        <w:rPr>
          <w:rStyle w:val="StyleBoldUnderline"/>
        </w:rPr>
        <w:t>Similarly, increases in temperature lead to melting icecaps and rising sea levels [</w:t>
      </w:r>
      <w:r>
        <w:t xml:space="preserve">27], which may </w:t>
      </w:r>
      <w:r>
        <w:rPr>
          <w:rStyle w:val="StyleBoldUnderline"/>
        </w:rPr>
        <w:t>eliminate coastal habitats and modify the salinity of freshwater habitats</w:t>
      </w:r>
      <w:r>
        <w:t xml:space="preserve"> [34]. (b) Biotic factors The biotic factors that are the proximate causes of extinction from climate change can be placed in three general categories. (i) Negative impacts on beneﬁcial species </w:t>
      </w:r>
      <w:r>
        <w:rPr>
          <w:rStyle w:val="StyleBoldUnderline"/>
        </w:rPr>
        <w:t>Climate change may cause local extinction of a given species by causing declines in a species upon which it depends</w:t>
      </w:r>
      <w:r>
        <w:t xml:space="preserve">. </w:t>
      </w:r>
      <w:r>
        <w:rPr>
          <w:rStyle w:val="StyleBoldUnderline"/>
        </w:rPr>
        <w:t>These</w:t>
      </w:r>
      <w:r>
        <w:t xml:space="preserve"> may </w:t>
      </w:r>
      <w:r>
        <w:rPr>
          <w:rStyle w:val="StyleBoldUnderline"/>
        </w:rPr>
        <w:t>include prey for predators</w:t>
      </w:r>
      <w:r>
        <w:t xml:space="preserve"> [35], </w:t>
      </w:r>
      <w:r>
        <w:rPr>
          <w:rStyle w:val="StyleBoldUnderline"/>
        </w:rPr>
        <w:t>hosts for parasites and specialized herbivores</w:t>
      </w:r>
      <w:r>
        <w:t xml:space="preserve"> [16], </w:t>
      </w:r>
      <w:r>
        <w:rPr>
          <w:rStyle w:val="StyleBoldUnderline"/>
        </w:rPr>
        <w:t>species that create necessary microhabitats</w:t>
      </w:r>
      <w:r>
        <w:t xml:space="preserve"> [36] </w:t>
      </w:r>
      <w:r>
        <w:rPr>
          <w:rStyle w:val="StyleBoldUnderline"/>
        </w:rPr>
        <w:t xml:space="preserve">and species that are essential for reproduction </w:t>
      </w:r>
      <w:r>
        <w:t xml:space="preserve">(e.g. pollinators [15]). (ii) Positive impacts on harmful species Alternately, </w:t>
      </w:r>
      <w:r>
        <w:rPr>
          <w:rStyle w:val="StyleBoldUnderline"/>
        </w:rPr>
        <w:t>climate change may cause extinction through positive effects on species that have negative interactions</w:t>
      </w:r>
      <w:r>
        <w:t xml:space="preserve"> with a focal species, including competitors [37,38], predators [39,40] and pathogens [41–43]. </w:t>
      </w:r>
      <w:r>
        <w:rPr>
          <w:rStyle w:val="StyleBoldUnderline"/>
        </w:rPr>
        <w:t>Warming temperatures can also beneﬁt introduced species, exacerbating their negative effects on native ﬂora and fauna</w:t>
      </w:r>
      <w:r>
        <w:t xml:space="preserve"> [44]. (iii) Temporal mismatch between interacting species </w:t>
      </w:r>
      <w:r>
        <w:rPr>
          <w:rStyle w:val="StyleBoldUnderline"/>
        </w:rPr>
        <w:t>Climate change may also create incongruence between the activity times of interacting species</w:t>
      </w:r>
      <w:r>
        <w:t xml:space="preserve"> [45]. </w:t>
      </w:r>
      <w:r>
        <w:rPr>
          <w:rStyle w:val="StyleBoldUnderline"/>
        </w:rPr>
        <w:t>These phenological mismatches may occur when interacting species respond to different environmental cues</w:t>
      </w:r>
      <w:r>
        <w:t xml:space="preserve"> (e.g. temperature versus photoperiod for winter emergence) that are not congruently inﬂuenced by climate change [46].We consider this category to be distinct from the other two because the differences in activity times are not necessarily negative or positive impacts on the species that are interacting with the focal species.</w:t>
      </w:r>
    </w:p>
    <w:p w:rsidR="005B795E" w:rsidRDefault="005B795E" w:rsidP="005B795E"/>
    <w:p w:rsidR="005B795E" w:rsidRPr="005B795E" w:rsidRDefault="005B795E" w:rsidP="005B795E">
      <w:pPr>
        <w:pStyle w:val="Heading4"/>
        <w:rPr>
          <w:rStyle w:val="StyleStyleBold12pt"/>
          <w:b/>
        </w:rPr>
      </w:pPr>
      <w:r w:rsidRPr="005B795E">
        <w:rPr>
          <w:rStyle w:val="StyleStyleBold12pt"/>
          <w:b/>
        </w:rPr>
        <w:t>Global warming is real, caused by human CO2 emissions, and will cause flooding and feedback loops that causes population migrations fueling political instability, economic collapse, and failed states, escalating to nuclear war in a vicious cycle to extinction</w:t>
      </w:r>
    </w:p>
    <w:p w:rsidR="005B795E" w:rsidRDefault="005B795E" w:rsidP="005B795E">
      <w:pPr>
        <w:rPr>
          <w:sz w:val="20"/>
        </w:rPr>
      </w:pPr>
      <w:r>
        <w:rPr>
          <w:rStyle w:val="StyleStyleBold12pt"/>
        </w:rPr>
        <w:t>Kaku 11 –</w:t>
      </w:r>
      <w:r>
        <w:t xml:space="preserve"> Michio Kaku, co-creator of string field theory, a branch of string theory. He received a B.S. (summa cum laude) from Harvard University in 1968 where he came first in his physics class. He went on to the Berkeley Radiation Laboratory at the University of California, Berkeley and received a Ph.D. in 1972. In 1973, he held a lectureship at Princeton University. Michio continues Einstein’s search for a “Theory of Everything,” seeking to unify the four fundamental forces of the universe—the strong force, the weak force, gravity and electromagnetism. He is the author of several scholarly, Ph.D. level textbooks and has had more than 70 articles published in physics journals, covering topics such as superstring theory, supergravity, supersymmetry, and hadronic physics. Professor of Physics — He holds the Henry Semat Chair and Professorship in theoretical physics at the City College of New York, where he has taught for over 25 years. He has also been a visiting professor at the Institute for Advanced Study at Princeton, as well as New York University (NYU). “Physics of the Future” http://213.55.83.52/ebooks/physics/Physics%20of%20the%20Future.pdf Accessed 6/26/12 BJM</w:t>
      </w:r>
      <w:r>
        <w:tab/>
      </w:r>
    </w:p>
    <w:p w:rsidR="005B795E" w:rsidRDefault="005B795E" w:rsidP="005B795E">
      <w:pPr>
        <w:pStyle w:val="Card"/>
        <w:rPr>
          <w:rStyle w:val="StyleBoldUnderline"/>
        </w:rPr>
      </w:pPr>
      <w:r>
        <w:rPr>
          <w:szCs w:val="23"/>
        </w:rPr>
        <w:t xml:space="preserve">By midcentury, the full impact of a fossil fuel economy should be in full swing: global warming. </w:t>
      </w:r>
      <w:r>
        <w:rPr>
          <w:rStyle w:val="StyleBoldUnderline"/>
        </w:rPr>
        <w:t>It is now indisputable that the earth is heating up. Within the last century, the earth’s temperature rose 1.3° F, and the pace is accelerating.</w:t>
      </w:r>
      <w:r>
        <w:rPr>
          <w:szCs w:val="23"/>
        </w:rPr>
        <w:t xml:space="preserve"> The signs are unmistakable everywhere we look: The thickness of Arctic ice has decreased by an astonishing 50 percent in just the past fifty years. Much of this Arctic ice is just below the freezing point, floating on water. Hence, it is acutely sensitive to small temperature variations of the oceans, acting as a canary in a mineshaft, an early warning system. Today, parts of the northern polar ice caps disappear during the summer months, and may disappear entirely during summer as early as 2015. </w:t>
      </w:r>
      <w:r>
        <w:rPr>
          <w:rStyle w:val="StyleBoldUnderline"/>
        </w:rPr>
        <w:t>The polar ice cap may vanish permanently</w:t>
      </w:r>
      <w:r>
        <w:rPr>
          <w:szCs w:val="23"/>
        </w:rPr>
        <w:t xml:space="preserve"> by the end of the century, </w:t>
      </w:r>
      <w:r>
        <w:rPr>
          <w:rStyle w:val="StyleBoldUnderline"/>
        </w:rPr>
        <w:t>disrupting the world’s weather by altering the flow of ocean and air currents around the planet</w:t>
      </w:r>
      <w:r>
        <w:rPr>
          <w:szCs w:val="23"/>
        </w:rPr>
        <w:t xml:space="preserve">. Greenland’s ice shelves shrank by twenty-four square miles in 2007. This figure jumped to seventy-one square miles in 2008. (If all the Greenland ice were somehow to melt, sea levels would rise about twenty feet around the world.) Large chunks of Antarctica’s ice, which have been stable for tens of thousands of years, are gradually breaking off. In 2000, a piece the size of Connecticut broke off, containing 4,200 square miles of ice. In 2002, a piece of ice the size of Rhode Island broke off the Thwaites Glacier. (If all Antarctica’s ice were to melt, sea levels would rise about 180 feet around the world.) For every vertical foot that the ocean rises, the horizontal spread of the ocean is about 100 feet. Already, </w:t>
      </w:r>
      <w:r>
        <w:rPr>
          <w:rStyle w:val="StyleBoldUnderline"/>
        </w:rPr>
        <w:t>sea levels have risen 8 inches in the past century</w:t>
      </w:r>
      <w:r>
        <w:rPr>
          <w:szCs w:val="23"/>
        </w:rPr>
        <w:t xml:space="preserve">, mainly </w:t>
      </w:r>
      <w:r>
        <w:rPr>
          <w:rStyle w:val="StyleBoldUnderline"/>
        </w:rPr>
        <w:t>caused by</w:t>
      </w:r>
      <w:r>
        <w:rPr>
          <w:szCs w:val="23"/>
        </w:rPr>
        <w:t xml:space="preserve"> the expansion of </w:t>
      </w:r>
      <w:r>
        <w:rPr>
          <w:rStyle w:val="StyleBoldUnderline"/>
        </w:rPr>
        <w:t>seawater as it heats up</w:t>
      </w:r>
      <w:r>
        <w:rPr>
          <w:szCs w:val="23"/>
        </w:rPr>
        <w:t xml:space="preserve">. </w:t>
      </w:r>
      <w:r>
        <w:rPr>
          <w:rStyle w:val="StyleBoldUnderline"/>
        </w:rPr>
        <w:t>According to the United Nations, sea levels could rise by 7 to 23 inches by 2100</w:t>
      </w:r>
      <w:r>
        <w:rPr>
          <w:szCs w:val="23"/>
        </w:rPr>
        <w:t xml:space="preserve">. Some scientists have said that the UN report was too cautious in interpreting the data. According to scientists at the University of Colorado’s Institute of Arctic and Alpine Research, by 2100 sea levels could rise by 3 to 6 feet. So gradually the map of the earth’s coastlines will change. Temperatures started to be reliably recorded in the late 1700s; 1995, 2005, and 2010 ranked among the hottest years ever recorded; </w:t>
      </w:r>
      <w:r>
        <w:rPr>
          <w:rStyle w:val="StyleBoldUnderline"/>
        </w:rPr>
        <w:t xml:space="preserve">2000 to 2009 was the hottest decade. Likewise, levels of carbon dioxide are rising dramatically. They are at the highest levels in 100,000 years. </w:t>
      </w:r>
      <w:r>
        <w:rPr>
          <w:szCs w:val="23"/>
        </w:rPr>
        <w:t xml:space="preserve">As the earth heats up, tropical diseases are gradually migrating northward. The recent spread of the West Nile virus carried by mosquitoes may be a harbinger of things to come. UN officials are especially concerned about the spread of malaria northward. Usually, the eggs of many harmful insects die every winter when the soil freezes. But </w:t>
      </w:r>
      <w:r>
        <w:rPr>
          <w:rStyle w:val="StyleBoldUnderline"/>
        </w:rPr>
        <w:t>with the shortening of the winter season, it means the inexorable spread of dangerous insects northward</w:t>
      </w:r>
      <w:r>
        <w:rPr>
          <w:szCs w:val="23"/>
        </w:rPr>
        <w:t xml:space="preserve">. </w:t>
      </w:r>
      <w:r>
        <w:rPr>
          <w:szCs w:val="15"/>
        </w:rPr>
        <w:t xml:space="preserve">CARBONDIOXIDE—GREENHOUSEGAS </w:t>
      </w:r>
      <w:r>
        <w:rPr>
          <w:szCs w:val="23"/>
        </w:rPr>
        <w:t xml:space="preserve">According to the UN’s Intergovernmental Panel on Climate Change, </w:t>
      </w:r>
      <w:r>
        <w:rPr>
          <w:rStyle w:val="StyleBoldUnderline"/>
        </w:rPr>
        <w:t>scientists have concluded with 90 percent confidence that global warming is driven by human activity</w:t>
      </w:r>
      <w:r>
        <w:rPr>
          <w:szCs w:val="23"/>
          <w:highlight w:val="yellow"/>
        </w:rPr>
        <w:t xml:space="preserve">, </w:t>
      </w:r>
      <w:r>
        <w:rPr>
          <w:rStyle w:val="StyleBoldUnderline"/>
        </w:rPr>
        <w:t>especially the production of carbon dioxide via the burning of oil and coal</w:t>
      </w:r>
      <w:r>
        <w:rPr>
          <w:szCs w:val="23"/>
        </w:rPr>
        <w:t xml:space="preserve">. Sunlight easily passes through carbon dioxide. But as sunlight heats up the earth, it creates infrared radiation, which does not pass back through carbon dioxide so easily. The energy from sunlight cannot escape back into space and is trapped. We also see a somewhat similar effect in greenhouses or cars. The sunlight warms the air, which is prevented from escaping by the glass. Ominously, </w:t>
      </w:r>
      <w:r>
        <w:rPr>
          <w:rStyle w:val="StyleBoldUnderline"/>
        </w:rPr>
        <w:t>the amount of carbon dioxide generated has grown explosively</w:t>
      </w:r>
      <w:r>
        <w:rPr>
          <w:szCs w:val="23"/>
        </w:rPr>
        <w:t xml:space="preserve">, especially in the last century. Before the Industrial Revolution, the carbon dioxide content of the air was 270 parts per million (ppm). Today, it has soared to 387 ppm. (In 1900, the world consumed 150 million barrels of oil. In 2000, it jumped to 28 billion barrels, a 185-fold jump. In 2008, 9.4 billion tons of carbon dioxide were sent into the air from fossil fuel burning and also deforestation, but only 5 billion tons were recycled into the oceans, soil, and vegetation. The remainder will stay in the air for decades to come, heating up the earth.) </w:t>
      </w:r>
      <w:r>
        <w:t xml:space="preserve">VISIT TO ICELAND </w:t>
      </w:r>
      <w:r>
        <w:rPr>
          <w:rStyle w:val="StyleBoldUnderline"/>
        </w:rPr>
        <w:t>The rise in temperature is not a fluke</w:t>
      </w:r>
      <w:r>
        <w:rPr>
          <w:szCs w:val="23"/>
        </w:rPr>
        <w:t xml:space="preserve">, as </w:t>
      </w:r>
      <w:r>
        <w:rPr>
          <w:rStyle w:val="StyleBoldUnderline"/>
        </w:rPr>
        <w:t>we can see by analyzing ice cores</w:t>
      </w:r>
      <w:r>
        <w:rPr>
          <w:szCs w:val="23"/>
        </w:rPr>
        <w:t xml:space="preserve">. By drilling deep into the ancient ice of the Arctic, </w:t>
      </w:r>
      <w:r>
        <w:rPr>
          <w:rStyle w:val="StyleBoldUnderline"/>
        </w:rPr>
        <w:t>scientists have been able to extract air bubbles that are thousands of years old.</w:t>
      </w:r>
      <w:r>
        <w:rPr>
          <w:szCs w:val="23"/>
        </w:rPr>
        <w:t xml:space="preserve"> By chemically analyzing the air in these bubbles, scientists can reconstruct the temperature and carbon dioxide content of the atmosphere going back more than 600,000 years. Soon, they will be able to determine the weather conditions going back a million years. I had a chance to see this firsthand. I once gave a lecture in Reykjavik, the capital of Iceland, and had the privilege of visiting the University of Iceland, where ice cores are being analyzed. When your airplane lands in Reykjavik, at first all you see is snow and jagged rock, resembling the bleak landscape of the moon. Although barren and forbidding, the terrain makes the Arctic an ideal place to analyze the climate of the earth hundreds of thousands of years ago. When I visited their laboratory, which is kept at freezing temperatures, I had to pass through thick refrigerator doors. Once inside, I could see racks and racks containing long metal tubes, each about an inch and a half in diameter and about ten feet long. Each hollow tube had been drilled deep into the ice of a glacier. As the tube penetrated the ice, it captured samples from snows that had fallen thousands of years ago. When the tubes were removed, I could carefully examine the icy contents of each. At first, all I could see was a long column of white ice. But upon closer examination, I could see that the ice had stripes made of tiny bands of different colors. Scientists have to use a variety of techniques to date them. Some of the ice layers contain markers indicating important events, such as the soot emitted from a volcanic eruption. Since the dates of these eruptions are known to great accuracy, one can use them to determine how old that layer is. These ice cores were then cut in various slices so they could be examined. When I peered into one slice under a microscope, I saw tiny, microscopic bubbles. I shuddered to realize that I was seeing air bubbles that were deposited tens of thousands of years ago, even before the rise of human civilization. The carbon dioxide content within each air bubble is easily measured. But calculating the temperature of the air when the ice was first deposited is more difficult. (To do this, scientists analyze the water in the bubble. Water molecules can contain different isotopes. As the temperature falls, heavier water isotopes condense faster than ordinary water molecules. Hence, by measuring the amount of the heavier isotopes, one can calculate the temperature at which the water molecule condensed.) Finally, </w:t>
      </w:r>
      <w:r>
        <w:rPr>
          <w:rStyle w:val="StyleBoldUnderline"/>
        </w:rPr>
        <w:t>after painfully analyzing the contents of thousands of ice cores, these scientists have come to some important conclusions</w:t>
      </w:r>
      <w:r>
        <w:rPr>
          <w:szCs w:val="23"/>
        </w:rPr>
        <w:t xml:space="preserve">. They found that temperature and carbon dioxide levels have oscillated in parallel, like two roller coasters moving together, in synchronization over many thousands of years. When one curve rises or falls, so does the other. Most important, </w:t>
      </w:r>
      <w:r>
        <w:rPr>
          <w:rStyle w:val="StyleBoldUnderline"/>
        </w:rPr>
        <w:t>they found a sudden spike in temperature and carbon dioxide content happening just within the last century</w:t>
      </w:r>
      <w:r>
        <w:rPr>
          <w:szCs w:val="23"/>
        </w:rPr>
        <w:t xml:space="preserve">. This is highly unusual, since most fluctuations occur slowly over millennia. </w:t>
      </w:r>
      <w:r>
        <w:rPr>
          <w:rStyle w:val="StyleBoldUnderline"/>
        </w:rPr>
        <w:t xml:space="preserve">This unusual spike is not part of this natural heating process, scientists claim, but is a direct indicator of human activity. </w:t>
      </w:r>
      <w:r>
        <w:rPr>
          <w:szCs w:val="23"/>
        </w:rPr>
        <w:t xml:space="preserve">There are other ways to show that this sudden spike is caused by human activity, and not natural cycles. </w:t>
      </w:r>
      <w:r>
        <w:rPr>
          <w:rStyle w:val="StyleBoldUnderline"/>
        </w:rPr>
        <w:t>Computer simulations are now so advanced that we can simulate the temperature of the earth with and without the presence of human activity</w:t>
      </w:r>
      <w:r>
        <w:rPr>
          <w:szCs w:val="23"/>
        </w:rPr>
        <w:t xml:space="preserve">. Without civilization producing carbon dioxide, we find a relatively flat temperature curve. But with the addition of human activity, </w:t>
      </w:r>
      <w:r>
        <w:rPr>
          <w:rStyle w:val="StyleBoldUnderline"/>
        </w:rPr>
        <w:t>we can show that there should be a sudden spike in both temperature and carbon dioxide</w:t>
      </w:r>
      <w:r>
        <w:rPr>
          <w:szCs w:val="23"/>
        </w:rPr>
        <w:t xml:space="preserve">. The predicted spike fits the actual spike perfectly. Lastly, one can measure the amount of sunlight that lands on every square foot of the earth’s surface. Scientists can also calculate the amount of heat that is reflected into outer space from the earth. Normally, we expect these two amounts to be equal, with input equaling output. But in reality, we find the net amount of energy that is currently heating the earth. Then if we calculate the amount of energy being produced by human activity, we find a perfect match. Hence, human activity is causing the current heating of the earth. Unfortunately, even if we were to suddenly stop producing any carbon dioxide, the gas that has already been released into the atmosphere is enough to continue global warming for decades to come. As a result, by midcentury, the situation could be dire. Scientists have created pictures of what our coastal cities will look like at midcentury and beyond if sea levels continue to rise. </w:t>
      </w:r>
      <w:r>
        <w:rPr>
          <w:rStyle w:val="StyleBoldUnderline"/>
        </w:rPr>
        <w:t>Coastal cities may disappear</w:t>
      </w:r>
      <w:r>
        <w:rPr>
          <w:szCs w:val="23"/>
        </w:rPr>
        <w:t xml:space="preserve">. Large parts of Manhattan may have to be evacuated, </w:t>
      </w:r>
      <w:r>
        <w:rPr>
          <w:rStyle w:val="StyleBoldUnderline"/>
        </w:rPr>
        <w:t>with Wall Street underwater</w:t>
      </w:r>
      <w:r>
        <w:rPr>
          <w:szCs w:val="23"/>
        </w:rPr>
        <w:t xml:space="preserve">. Governments will have to decide which of their great cities and capitals are worth saving and which are beyond hope. Some cities may be saved via a combination of sophisticated dikes and water gates. Other </w:t>
      </w:r>
      <w:r>
        <w:rPr>
          <w:rStyle w:val="StyleBoldUnderline"/>
        </w:rPr>
        <w:t>cities may be deemed hopeless and allowed to vanish under the ocean, creating mass migrations of people. Since most of the commercial and population centers of the world are next to the ocean, this could have a disastrous effect on the world economy.</w:t>
      </w:r>
      <w:r>
        <w:rPr>
          <w:szCs w:val="23"/>
        </w:rPr>
        <w:t xml:space="preserve"> Even if some cities can be salvaged, there is still the danger that large storms can send surges of water into a city, paralyzing its infrastructure. For example, in 1992 a huge storm surge flooded Manhattan, paralyzing the subway system and trains to New Jersey. With transportation flooded, the economy grinds to a halt. </w:t>
      </w:r>
      <w:r>
        <w:rPr>
          <w:szCs w:val="16"/>
        </w:rPr>
        <w:t xml:space="preserve">FLOODING BANGLADESH AND VIETNAM </w:t>
      </w:r>
      <w:r>
        <w:rPr>
          <w:szCs w:val="23"/>
        </w:rPr>
        <w:t xml:space="preserve">A report by the Intergovernmental Panel on Climate Change isolated three hot spots for potential disaster: Bangladesh, the Mekong Delta of Vietnam, and the Nile Delta in Egypt. The worst situation is that of Bangladesh, a country regularly flooded by storms even without global warming. Most of the country is flat and at sea level. Although it has made significant gains in the last few decades, it is still one of the poorest nations on earth, with one of the highest population densities. (It has a population of 161 million, comparable to that of Russia, but with 1/120 of the land area.) About 50 percent of the land area will be permanently flooded if sea levels rise by three feet. Natural calamities occur there almost every year, but in September 1998, the world witnessed in horror a preview of what may become commonplace. Massive flooding submerged two-thirds of the nation, leaving 30 million people homeless almost overnight; 1,000 were killed, and 6,000 miles of roads were destroyed. This was one of the worst natural disasters in modern history. Another country that would be devastated by a rise in sea level is Vietnam, where the Mekong Delta is particularly vulnerable. By midcentury, this country of 87 million people could face a collapse of its main food-growing area. Half the rice in Vietnam is grown in the Mekong Delta, home to 17 million people, and much of it will be flooded permanently by rising sea levels. According to the World Bank, 11 percent of the entire population would be displaced if sea levels rise by three feet by midcentury. The Mekong Delta will also be flooded with salt water, permanently destroying the fertile soil of the area. If millions are flooded out of their homes in Vietnam, many will flock to Ho Chi Minh City seeking refuge. But one-fourth of the city will also be underwater. </w:t>
      </w:r>
      <w:r>
        <w:rPr>
          <w:rStyle w:val="StyleBoldUnderline"/>
        </w:rPr>
        <w:t>In 2003 the Pentagon commissioned a study, done by the Global Business Network, that showed that</w:t>
      </w:r>
      <w:r>
        <w:rPr>
          <w:szCs w:val="23"/>
          <w:highlight w:val="yellow"/>
        </w:rPr>
        <w:t>,</w:t>
      </w:r>
      <w:r>
        <w:rPr>
          <w:szCs w:val="23"/>
        </w:rPr>
        <w:t xml:space="preserve"> in a worst-case scenario, </w:t>
      </w:r>
      <w:r>
        <w:rPr>
          <w:rStyle w:val="StyleBoldUnderline"/>
        </w:rPr>
        <w:t>chaos could spread around the world</w:t>
      </w:r>
      <w:r>
        <w:rPr>
          <w:szCs w:val="23"/>
        </w:rPr>
        <w:t xml:space="preserve"> due to global warming. As millions of refugees cross national borders, </w:t>
      </w:r>
      <w:r>
        <w:rPr>
          <w:rStyle w:val="StyleBoldUnderline"/>
        </w:rPr>
        <w:t>governments could lose all authority and collapse, so countries could descend into the nightmare of looting, rioting, and chaos. In this desperate situation, nations</w:t>
      </w:r>
      <w:r>
        <w:rPr>
          <w:szCs w:val="23"/>
        </w:rPr>
        <w:t xml:space="preserve">, when faced with the prospect of the influx of millions of desperate people, </w:t>
      </w:r>
      <w:r>
        <w:rPr>
          <w:rStyle w:val="StyleBoldUnderline"/>
        </w:rPr>
        <w:t xml:space="preserve">may resort to nuclear weapons. </w:t>
      </w:r>
      <w:r>
        <w:rPr>
          <w:szCs w:val="23"/>
        </w:rPr>
        <w:t>“</w:t>
      </w:r>
      <w:r>
        <w:rPr>
          <w:rStyle w:val="StyleBoldUnderline"/>
        </w:rPr>
        <w:t>Envision Pakistan, India, and China—all armed with nuclear weapons</w:t>
      </w:r>
      <w:r>
        <w:rPr>
          <w:szCs w:val="23"/>
        </w:rPr>
        <w:t>—</w:t>
      </w:r>
      <w:r>
        <w:rPr>
          <w:rStyle w:val="StyleBoldUnderline"/>
        </w:rPr>
        <w:t>skirmishing at their borders over refugees, access to shared rivers, and</w:t>
      </w:r>
      <w:r>
        <w:rPr>
          <w:szCs w:val="23"/>
        </w:rPr>
        <w:t xml:space="preserve"> arable </w:t>
      </w:r>
      <w:r>
        <w:rPr>
          <w:rStyle w:val="StyleBoldUnderline"/>
        </w:rPr>
        <w:t>land,</w:t>
      </w:r>
      <w:r>
        <w:rPr>
          <w:szCs w:val="23"/>
          <w:highlight w:val="yellow"/>
        </w:rPr>
        <w:t xml:space="preserve">” </w:t>
      </w:r>
      <w:r>
        <w:rPr>
          <w:rStyle w:val="StyleBoldUnderline"/>
        </w:rPr>
        <w:t>the report said.</w:t>
      </w:r>
      <w:r>
        <w:rPr>
          <w:szCs w:val="23"/>
        </w:rPr>
        <w:t xml:space="preserve"> Peter </w:t>
      </w:r>
      <w:r>
        <w:rPr>
          <w:rStyle w:val="StyleBoldUnderline"/>
        </w:rPr>
        <w:t>Schwartz, founder of the Global Business Network</w:t>
      </w:r>
      <w:r>
        <w:rPr>
          <w:szCs w:val="23"/>
        </w:rPr>
        <w:t xml:space="preserve"> and a principal author of the Pentagon study, confided to me the details of this scenario. He told me that the biggest hot spot would be the border between India and Bangladesh. In a major crisis in Bangladesh, up to 160 million people could be driven out of their homes, sparking one of the greatest migrations in human history. </w:t>
      </w:r>
      <w:r>
        <w:rPr>
          <w:rStyle w:val="StyleBoldUnderline"/>
        </w:rPr>
        <w:t>Tensions could rapidly rise as borders collapse</w:t>
      </w:r>
      <w:r>
        <w:rPr>
          <w:szCs w:val="23"/>
        </w:rPr>
        <w:t xml:space="preserve">, local </w:t>
      </w:r>
      <w:r>
        <w:rPr>
          <w:rStyle w:val="StyleBoldUnderline"/>
        </w:rPr>
        <w:t>governments are paralyzed, and</w:t>
      </w:r>
      <w:r>
        <w:rPr>
          <w:szCs w:val="23"/>
        </w:rPr>
        <w:t xml:space="preserve"> mass rioting breaks out. Schwartz sees that </w:t>
      </w:r>
      <w:r>
        <w:rPr>
          <w:rStyle w:val="StyleBoldUnderline"/>
        </w:rPr>
        <w:t xml:space="preserve">nations may use nuclear weapons as a last resort. </w:t>
      </w:r>
      <w:r>
        <w:rPr>
          <w:szCs w:val="23"/>
        </w:rPr>
        <w:t xml:space="preserve">In a worst-case scenario, </w:t>
      </w:r>
      <w:r>
        <w:rPr>
          <w:rStyle w:val="StyleBoldUnderline"/>
        </w:rPr>
        <w:t>we could have a greenhouse effect that feeds on itself.</w:t>
      </w:r>
      <w:r>
        <w:rPr>
          <w:szCs w:val="23"/>
        </w:rPr>
        <w:t xml:space="preserve"> For example, the melting of the tundra in the Arctic regions may release millions of tons of methane gas from rotting vegetation. Tundra covers nearly 9 million square miles of land in the Northern Hemisphere, containing vegetation frozen since the last Ice Age tens of thousands of years ago. This tundra contains more carbon dioxide and methane than the atmosphere, and this poses an enormous threat to the world’s weather. Methane gas, moreover, is a much deadlier greenhouse gas than carbon dioxide. It does not stay in the atmosphere as long, but it causes much more damage than carbon dioxide. The </w:t>
      </w:r>
      <w:r>
        <w:rPr>
          <w:rStyle w:val="StyleBoldUnderline"/>
        </w:rPr>
        <w:t xml:space="preserve">release of so much methane gas from the melting tundra could cause temperatures to rapidly rise, which will cause even more methane gas to be released, causing a runaway cycle of global warming. </w:t>
      </w:r>
    </w:p>
    <w:p w:rsidR="005B795E" w:rsidRDefault="005B795E" w:rsidP="005B795E"/>
    <w:p w:rsidR="005B795E" w:rsidRDefault="005B795E" w:rsidP="005B795E"/>
    <w:p w:rsidR="00EF217D" w:rsidRDefault="00EF217D" w:rsidP="00EF217D">
      <w:pPr>
        <w:rPr>
          <w:sz w:val="16"/>
        </w:rPr>
      </w:pPr>
    </w:p>
    <w:p w:rsidR="00EF217D" w:rsidRDefault="00EF217D" w:rsidP="00EF217D">
      <w:pPr>
        <w:rPr>
          <w:sz w:val="16"/>
        </w:rPr>
      </w:pPr>
    </w:p>
    <w:p w:rsidR="008159A0" w:rsidRPr="008159A0" w:rsidRDefault="008159A0" w:rsidP="008159A0"/>
    <w:p w:rsidR="008159A0" w:rsidRDefault="008159A0" w:rsidP="008159A0"/>
    <w:p w:rsidR="009772D8" w:rsidRDefault="009772D8" w:rsidP="009772D8">
      <w:pPr>
        <w:pStyle w:val="Heading3"/>
      </w:pPr>
      <w:r>
        <w:t>Plan</w:t>
      </w:r>
    </w:p>
    <w:p w:rsidR="009772D8" w:rsidRDefault="009772D8" w:rsidP="009772D8"/>
    <w:p w:rsidR="009772D8" w:rsidRPr="00865CBF" w:rsidRDefault="009772D8" w:rsidP="009772D8">
      <w:pPr>
        <w:pStyle w:val="Heading4"/>
      </w:pPr>
      <w:r w:rsidRPr="00865CBF">
        <w:t xml:space="preserve">The United States federal government should </w:t>
      </w:r>
      <w:r>
        <w:t>expand</w:t>
      </w:r>
      <w:r w:rsidRPr="00865CBF">
        <w:t xml:space="preserve"> and make semi-permanent the currency swap agreement with the </w:t>
      </w:r>
      <w:hyperlink r:id="rId15" w:history="1">
        <w:r w:rsidRPr="00865CBF">
          <w:rPr>
            <w:rStyle w:val="Hyperlink"/>
          </w:rPr>
          <w:t>Banco de México</w:t>
        </w:r>
      </w:hyperlink>
      <w:r>
        <w:t>.</w:t>
      </w:r>
    </w:p>
    <w:p w:rsidR="008159A0" w:rsidRPr="008159A0" w:rsidRDefault="008159A0" w:rsidP="008159A0">
      <w:pPr>
        <w:pStyle w:val="Heading3"/>
      </w:pPr>
      <w:r>
        <w:t>Solvency</w:t>
      </w:r>
    </w:p>
    <w:p w:rsidR="00BA27A9" w:rsidRDefault="00BA27A9" w:rsidP="00BA27A9"/>
    <w:p w:rsidR="00BA27A9" w:rsidRDefault="00D45FA2" w:rsidP="00BA27A9">
      <w:pPr>
        <w:pStyle w:val="Heading4"/>
      </w:pPr>
      <w:r>
        <w:t xml:space="preserve">Empirical </w:t>
      </w:r>
      <w:r w:rsidR="00BA27A9">
        <w:t>Solvency Card—confidence, crisis management</w:t>
      </w:r>
    </w:p>
    <w:p w:rsidR="00BA27A9" w:rsidRDefault="00BA27A9" w:rsidP="00BA27A9">
      <w:pPr>
        <w:rPr>
          <w:rStyle w:val="StyleStyleBold12pt"/>
        </w:rPr>
      </w:pPr>
      <w:r w:rsidRPr="003C4CA9">
        <w:rPr>
          <w:rStyle w:val="StyleStyleBold12pt"/>
        </w:rPr>
        <w:t xml:space="preserve">Olson et al 09 </w:t>
      </w:r>
    </w:p>
    <w:p w:rsidR="00BA27A9" w:rsidRDefault="00BA27A9" w:rsidP="00BA27A9">
      <w:r>
        <w:t>(</w:t>
      </w:r>
      <w:r w:rsidRPr="003C4CA9">
        <w:t>Eric, senior advisor to the Security Initiative of the Woodrow Wilson Center's Mexico Institute and has held senior positions at the Organization of American States, Amnesty International, and the Washington Office on Latin America,</w:t>
      </w:r>
      <w:r>
        <w:t xml:space="preserve"> </w:t>
      </w:r>
      <w:r w:rsidRPr="008B4FBB">
        <w:t xml:space="preserve">"The United States And Mexico: Towards a Strategic Partnership" A report of four working groups on U.S.-Mexico Relations, January 2009, </w:t>
      </w:r>
      <w:hyperlink r:id="rId16" w:history="1">
        <w:r w:rsidRPr="00DF68B5">
          <w:rPr>
            <w:rStyle w:val="Hyperlink"/>
          </w:rPr>
          <w:t>www.wilsoncenter.org/sites/default/files/The%20U.S.%20and%20Mexico.%20Towards%20a%20Strategic%20Partnership.pdf</w:t>
        </w:r>
      </w:hyperlink>
      <w:r>
        <w:t xml:space="preserve"> NP)</w:t>
      </w:r>
    </w:p>
    <w:p w:rsidR="00BA27A9" w:rsidRDefault="00BA27A9" w:rsidP="00BA27A9">
      <w:pPr>
        <w:rPr>
          <w:rStyle w:val="Emphasis"/>
        </w:rPr>
      </w:pPr>
      <w:r w:rsidRPr="00EA6C61">
        <w:rPr>
          <w:b/>
          <w:u w:val="single"/>
        </w:rPr>
        <w:t xml:space="preserve">The interdependence of the two economies </w:t>
      </w:r>
      <w:r w:rsidRPr="00EA6C61">
        <w:rPr>
          <w:b/>
          <w:sz w:val="12"/>
          <w:u w:val="single"/>
        </w:rPr>
        <w:t xml:space="preserve">¶ </w:t>
      </w:r>
      <w:r w:rsidRPr="00EA6C61">
        <w:rPr>
          <w:b/>
          <w:u w:val="single"/>
        </w:rPr>
        <w:t xml:space="preserve">makes Mexico one of the most vulnerable </w:t>
      </w:r>
      <w:r w:rsidRPr="00EA6C61">
        <w:rPr>
          <w:b/>
          <w:sz w:val="12"/>
          <w:u w:val="single"/>
        </w:rPr>
        <w:t xml:space="preserve">¶ </w:t>
      </w:r>
      <w:r w:rsidRPr="00EA6C61">
        <w:rPr>
          <w:b/>
          <w:u w:val="single"/>
        </w:rPr>
        <w:t xml:space="preserve">countries in Latin America during the present </w:t>
      </w:r>
      <w:r w:rsidRPr="00EA6C61">
        <w:rPr>
          <w:b/>
          <w:sz w:val="12"/>
          <w:u w:val="single"/>
        </w:rPr>
        <w:t xml:space="preserve">¶ </w:t>
      </w:r>
      <w:r w:rsidRPr="00EA6C61">
        <w:rPr>
          <w:b/>
          <w:u w:val="single"/>
        </w:rPr>
        <w:t xml:space="preserve">global ﬁnancial turmoil. Mexico will be aﬀected </w:t>
      </w:r>
      <w:r w:rsidRPr="00EA6C61">
        <w:rPr>
          <w:b/>
          <w:sz w:val="12"/>
          <w:u w:val="single"/>
        </w:rPr>
        <w:t xml:space="preserve">¶ </w:t>
      </w:r>
      <w:r w:rsidRPr="00EA6C61">
        <w:rPr>
          <w:b/>
          <w:u w:val="single"/>
        </w:rPr>
        <w:t xml:space="preserve">especially from a fall in U.S. imports, declining </w:t>
      </w:r>
      <w:r w:rsidRPr="00EA6C61">
        <w:rPr>
          <w:b/>
          <w:sz w:val="12"/>
          <w:u w:val="single"/>
        </w:rPr>
        <w:t xml:space="preserve">¶ </w:t>
      </w:r>
      <w:r w:rsidRPr="00EA6C61">
        <w:rPr>
          <w:b/>
          <w:u w:val="single"/>
        </w:rPr>
        <w:t xml:space="preserve">remittances from the United States and reduced </w:t>
      </w:r>
      <w:r w:rsidRPr="00EA6C61">
        <w:rPr>
          <w:b/>
          <w:sz w:val="12"/>
          <w:u w:val="single"/>
        </w:rPr>
        <w:t xml:space="preserve">¶ </w:t>
      </w:r>
      <w:r w:rsidRPr="00EA6C61">
        <w:rPr>
          <w:b/>
          <w:u w:val="single"/>
        </w:rPr>
        <w:t>demand for tourism</w:t>
      </w:r>
      <w:r>
        <w:t xml:space="preserve">.17 </w:t>
      </w:r>
      <w:r w:rsidRPr="00EA6C61">
        <w:rPr>
          <w:b/>
          <w:u w:val="single"/>
        </w:rPr>
        <w:t>The U.S. recession</w:t>
      </w:r>
      <w:r w:rsidRPr="00EA6C61">
        <w:t xml:space="preserve">, </w:t>
      </w:r>
      <w:r w:rsidRPr="00EA6C61">
        <w:rPr>
          <w:sz w:val="12"/>
        </w:rPr>
        <w:t xml:space="preserve">¶ </w:t>
      </w:r>
      <w:r w:rsidRPr="00EA6C61">
        <w:t xml:space="preserve">which is expected to deepen in 2009, </w:t>
      </w:r>
      <w:r w:rsidRPr="00EA6C61">
        <w:rPr>
          <w:b/>
          <w:u w:val="single"/>
        </w:rPr>
        <w:t xml:space="preserve">will have a </w:t>
      </w:r>
      <w:r w:rsidRPr="00EA6C61">
        <w:rPr>
          <w:b/>
          <w:sz w:val="12"/>
          <w:u w:val="single"/>
        </w:rPr>
        <w:t xml:space="preserve">¶ </w:t>
      </w:r>
      <w:r w:rsidRPr="00EA6C61">
        <w:rPr>
          <w:b/>
          <w:u w:val="single"/>
        </w:rPr>
        <w:t>dramatic eﬀect on Mexico’s prospects for growth</w:t>
      </w:r>
      <w:r w:rsidRPr="00EA6C61">
        <w:t>.18</w:t>
      </w:r>
      <w:r w:rsidRPr="00EA6C61">
        <w:rPr>
          <w:sz w:val="12"/>
        </w:rPr>
        <w:t xml:space="preserve">¶ </w:t>
      </w:r>
      <w:r w:rsidRPr="00EA6C61">
        <w:t xml:space="preserve">Increased unemployment in the U.S. labor market </w:t>
      </w:r>
      <w:r w:rsidRPr="00EA6C61">
        <w:rPr>
          <w:sz w:val="12"/>
        </w:rPr>
        <w:t xml:space="preserve">¶ </w:t>
      </w:r>
      <w:r w:rsidRPr="00EA6C61">
        <w:t xml:space="preserve">and a slowdown in the construction and service </w:t>
      </w:r>
      <w:r w:rsidRPr="00EA6C61">
        <w:rPr>
          <w:sz w:val="12"/>
        </w:rPr>
        <w:t xml:space="preserve">¶ </w:t>
      </w:r>
      <w:r w:rsidRPr="00EA6C61">
        <w:t xml:space="preserve">industries, are expected to force unprecedented </w:t>
      </w:r>
      <w:r w:rsidRPr="00EA6C61">
        <w:rPr>
          <w:sz w:val="12"/>
        </w:rPr>
        <w:t xml:space="preserve">¶ </w:t>
      </w:r>
      <w:r w:rsidRPr="00EA6C61">
        <w:t xml:space="preserve">number of documented and undocumented </w:t>
      </w:r>
      <w:r w:rsidRPr="00EA6C61">
        <w:rPr>
          <w:sz w:val="12"/>
        </w:rPr>
        <w:t xml:space="preserve">¶ </w:t>
      </w:r>
      <w:r w:rsidRPr="00EA6C61">
        <w:t xml:space="preserve">Mexican migrants to go back to Mexico where </w:t>
      </w:r>
      <w:r w:rsidRPr="00EA6C61">
        <w:rPr>
          <w:sz w:val="12"/>
        </w:rPr>
        <w:t xml:space="preserve">¶ </w:t>
      </w:r>
      <w:r w:rsidRPr="00EA6C61">
        <w:t xml:space="preserve">they have little hope of ﬁnding jobs in the formal </w:t>
      </w:r>
      <w:r w:rsidRPr="00EA6C61">
        <w:rPr>
          <w:sz w:val="12"/>
        </w:rPr>
        <w:t xml:space="preserve">¶ </w:t>
      </w:r>
      <w:r w:rsidRPr="00EA6C61">
        <w:t xml:space="preserve">economy. In addition, </w:t>
      </w:r>
      <w:r w:rsidRPr="00EA6C61">
        <w:rPr>
          <w:b/>
          <w:u w:val="single"/>
        </w:rPr>
        <w:t xml:space="preserve">the ﬁnancial crisis has </w:t>
      </w:r>
      <w:r w:rsidRPr="00EA6C61">
        <w:rPr>
          <w:b/>
          <w:sz w:val="12"/>
          <w:u w:val="single"/>
        </w:rPr>
        <w:t xml:space="preserve">¶ </w:t>
      </w:r>
      <w:r w:rsidRPr="00EA6C61">
        <w:rPr>
          <w:b/>
          <w:u w:val="single"/>
        </w:rPr>
        <w:t xml:space="preserve">caused the value of the Mexican peso to drop </w:t>
      </w:r>
      <w:r w:rsidRPr="00EA6C61">
        <w:rPr>
          <w:b/>
          <w:sz w:val="12"/>
          <w:u w:val="single"/>
        </w:rPr>
        <w:t xml:space="preserve">¶ </w:t>
      </w:r>
      <w:r w:rsidRPr="00EA6C61">
        <w:rPr>
          <w:b/>
          <w:u w:val="single"/>
        </w:rPr>
        <w:t xml:space="preserve">to record levels, despite the Banco de Mexico deployment of billions of dollars of reserves to </w:t>
      </w:r>
      <w:r w:rsidRPr="00EA6C61">
        <w:rPr>
          <w:b/>
          <w:sz w:val="12"/>
          <w:u w:val="single"/>
        </w:rPr>
        <w:t xml:space="preserve">¶ </w:t>
      </w:r>
      <w:r w:rsidRPr="00EA6C61">
        <w:rPr>
          <w:b/>
          <w:u w:val="single"/>
        </w:rPr>
        <w:t xml:space="preserve">try to maintain its value </w:t>
      </w:r>
      <w:r w:rsidRPr="00EA6C61">
        <w:t xml:space="preserve">during October 2008. </w:t>
      </w:r>
      <w:r w:rsidRPr="00EA6C61">
        <w:rPr>
          <w:sz w:val="12"/>
        </w:rPr>
        <w:t xml:space="preserve">¶ </w:t>
      </w:r>
      <w:r w:rsidRPr="00EA6C61">
        <w:t xml:space="preserve">!e Bolsa, Mexico’s stock market, paralleled the </w:t>
      </w:r>
      <w:r w:rsidRPr="00EA6C61">
        <w:rPr>
          <w:sz w:val="12"/>
        </w:rPr>
        <w:t xml:space="preserve">¶ </w:t>
      </w:r>
      <w:r w:rsidRPr="00EA6C61">
        <w:t xml:space="preserve">extreme volatility of its U.S., European and Asian </w:t>
      </w:r>
      <w:r w:rsidRPr="00EA6C61">
        <w:rPr>
          <w:sz w:val="12"/>
        </w:rPr>
        <w:t xml:space="preserve">¶ </w:t>
      </w:r>
      <w:r w:rsidRPr="00EA6C61">
        <w:t xml:space="preserve">counterparts. Although Mexico was virtually free </w:t>
      </w:r>
      <w:r w:rsidRPr="00EA6C61">
        <w:rPr>
          <w:sz w:val="12"/>
        </w:rPr>
        <w:t xml:space="preserve">¶ </w:t>
      </w:r>
      <w:r w:rsidRPr="00EA6C61">
        <w:t xml:space="preserve">of the toxic mortgage-backed securities at the </w:t>
      </w:r>
      <w:r w:rsidRPr="00EA6C61">
        <w:rPr>
          <w:sz w:val="12"/>
        </w:rPr>
        <w:t xml:space="preserve">¶ </w:t>
      </w:r>
      <w:r w:rsidRPr="00EA6C61">
        <w:t xml:space="preserve">heart of the crisis, and the Mexican government </w:t>
      </w:r>
      <w:r w:rsidRPr="00EA6C61">
        <w:rPr>
          <w:sz w:val="12"/>
        </w:rPr>
        <w:t xml:space="preserve">¶ </w:t>
      </w:r>
      <w:r w:rsidRPr="00EA6C61">
        <w:t xml:space="preserve">has followed conservative and responsible ﬁscal </w:t>
      </w:r>
      <w:r w:rsidRPr="00EA6C61">
        <w:rPr>
          <w:sz w:val="12"/>
        </w:rPr>
        <w:t xml:space="preserve">¶ </w:t>
      </w:r>
      <w:r w:rsidRPr="00EA6C61">
        <w:t xml:space="preserve">policies, the country’s economy has been hit </w:t>
      </w:r>
      <w:r w:rsidRPr="00EA6C61">
        <w:rPr>
          <w:sz w:val="12"/>
        </w:rPr>
        <w:t xml:space="preserve">¶ </w:t>
      </w:r>
      <w:r w:rsidRPr="00EA6C61">
        <w:t xml:space="preserve">by declining oil prices and the turmoil of the </w:t>
      </w:r>
      <w:r w:rsidRPr="00EA6C61">
        <w:rPr>
          <w:sz w:val="12"/>
        </w:rPr>
        <w:t xml:space="preserve">¶ </w:t>
      </w:r>
      <w:r w:rsidRPr="00EA6C61">
        <w:t xml:space="preserve">highly speculative derivatives market in which </w:t>
      </w:r>
      <w:r w:rsidRPr="00EA6C61">
        <w:rPr>
          <w:sz w:val="12"/>
        </w:rPr>
        <w:t xml:space="preserve">¶ </w:t>
      </w:r>
      <w:r w:rsidRPr="00EA6C61">
        <w:t>Mexican</w:t>
      </w:r>
      <w:r>
        <w:t xml:space="preserve"> corporations were involved.19 </w:t>
      </w:r>
      <w:r w:rsidRPr="00EA6C61">
        <w:rPr>
          <w:rStyle w:val="Emphasis"/>
        </w:rPr>
        <w:t>The move ¶ by the U.S. Federal Reserve to extend emergency ¶ currency swap lines to Mexico and other emerging ¶ economies helped restore conﬁdence in the ¶ Mexican currency</w:t>
      </w:r>
      <w:r w:rsidRPr="00EA6C61">
        <w:t xml:space="preserve">.20!e </w:t>
      </w:r>
      <w:r w:rsidRPr="00EA6C61">
        <w:rPr>
          <w:b/>
          <w:u w:val="single"/>
        </w:rPr>
        <w:t xml:space="preserve">Fed’s concern about </w:t>
      </w:r>
      <w:r w:rsidRPr="00EA6C61">
        <w:rPr>
          <w:b/>
          <w:sz w:val="12"/>
          <w:u w:val="single"/>
        </w:rPr>
        <w:t xml:space="preserve">¶ </w:t>
      </w:r>
      <w:r w:rsidRPr="00EA6C61">
        <w:rPr>
          <w:b/>
          <w:u w:val="single"/>
        </w:rPr>
        <w:t>Mexico’s ﬁnancial well-being is not new</w:t>
      </w:r>
      <w:r w:rsidRPr="00EA6C61">
        <w:t xml:space="preserve">. In the aftermath of the assassination of the ruling party’s </w:t>
      </w:r>
      <w:r w:rsidRPr="00EA6C61">
        <w:rPr>
          <w:sz w:val="12"/>
        </w:rPr>
        <w:t xml:space="preserve">¶ </w:t>
      </w:r>
      <w:r w:rsidRPr="00EA6C61">
        <w:t xml:space="preserve">presidential candidate in 1994 which provoked </w:t>
      </w:r>
      <w:r w:rsidRPr="00EA6C61">
        <w:rPr>
          <w:sz w:val="12"/>
        </w:rPr>
        <w:t xml:space="preserve">¶ </w:t>
      </w:r>
      <w:r w:rsidRPr="00EA6C61">
        <w:t xml:space="preserve">massive capital ﬂight, </w:t>
      </w:r>
      <w:r w:rsidRPr="00EA6C61">
        <w:rPr>
          <w:b/>
          <w:u w:val="single"/>
        </w:rPr>
        <w:t xml:space="preserve">the Federal Reserve’s </w:t>
      </w:r>
      <w:r w:rsidRPr="00EA6C61">
        <w:rPr>
          <w:b/>
          <w:sz w:val="12"/>
          <w:u w:val="single"/>
        </w:rPr>
        <w:t xml:space="preserve">¶ </w:t>
      </w:r>
      <w:r w:rsidRPr="00EA6C61">
        <w:rPr>
          <w:b/>
          <w:u w:val="single"/>
        </w:rPr>
        <w:t>Open Market Committee established</w:t>
      </w:r>
      <w:r w:rsidRPr="00EA6C61">
        <w:t xml:space="preserve"> the North </w:t>
      </w:r>
      <w:r w:rsidRPr="00EA6C61">
        <w:rPr>
          <w:sz w:val="12"/>
        </w:rPr>
        <w:t xml:space="preserve">¶ </w:t>
      </w:r>
      <w:r w:rsidRPr="00EA6C61">
        <w:t>American Framework Agreement (</w:t>
      </w:r>
      <w:r w:rsidRPr="00EA6C61">
        <w:rPr>
          <w:b/>
          <w:u w:val="single"/>
        </w:rPr>
        <w:t xml:space="preserve">NAFA), and the </w:t>
      </w:r>
      <w:r w:rsidRPr="00EA6C61">
        <w:rPr>
          <w:b/>
          <w:sz w:val="12"/>
          <w:u w:val="single"/>
        </w:rPr>
        <w:t xml:space="preserve">¶ </w:t>
      </w:r>
      <w:r w:rsidRPr="00EA6C61">
        <w:rPr>
          <w:b/>
          <w:u w:val="single"/>
        </w:rPr>
        <w:t xml:space="preserve">associated bilateral reciprocal currency (“swap”) </w:t>
      </w:r>
      <w:r w:rsidRPr="00EA6C61">
        <w:rPr>
          <w:b/>
          <w:sz w:val="12"/>
          <w:u w:val="single"/>
        </w:rPr>
        <w:t xml:space="preserve">¶ </w:t>
      </w:r>
      <w:r w:rsidRPr="00EA6C61">
        <w:rPr>
          <w:b/>
          <w:u w:val="single"/>
        </w:rPr>
        <w:t>arrangements with the Banco de Mexico</w:t>
      </w:r>
      <w:r w:rsidRPr="00EA6C61">
        <w:t xml:space="preserve"> and the </w:t>
      </w:r>
      <w:r w:rsidRPr="00EA6C61">
        <w:rPr>
          <w:sz w:val="12"/>
        </w:rPr>
        <w:t xml:space="preserve">¶ </w:t>
      </w:r>
      <w:r>
        <w:t xml:space="preserve">Bank of Canada. </w:t>
      </w:r>
      <w:r w:rsidRPr="00EA6C61">
        <w:rPr>
          <w:b/>
          <w:u w:val="single"/>
        </w:rPr>
        <w:t xml:space="preserve">The Fed’s swap arrangements, </w:t>
      </w:r>
      <w:r w:rsidRPr="00EA6C61">
        <w:rPr>
          <w:b/>
          <w:sz w:val="12"/>
          <w:u w:val="single"/>
        </w:rPr>
        <w:t xml:space="preserve">¶ </w:t>
      </w:r>
      <w:r w:rsidRPr="00EA6C61">
        <w:rPr>
          <w:b/>
          <w:u w:val="single"/>
        </w:rPr>
        <w:t xml:space="preserve">which are renewed yearly, are in the amount of $3 </w:t>
      </w:r>
      <w:r w:rsidRPr="00EA6C61">
        <w:rPr>
          <w:b/>
          <w:sz w:val="12"/>
          <w:u w:val="single"/>
        </w:rPr>
        <w:t xml:space="preserve">¶ </w:t>
      </w:r>
      <w:r w:rsidRPr="00EA6C61">
        <w:rPr>
          <w:b/>
          <w:u w:val="single"/>
        </w:rPr>
        <w:t>billion to Mexico</w:t>
      </w:r>
      <w:r w:rsidRPr="00EA6C61">
        <w:t xml:space="preserve"> and $2 billion to Canada. </w:t>
      </w:r>
      <w:r w:rsidRPr="00EA6C61">
        <w:rPr>
          <w:b/>
          <w:u w:val="single"/>
        </w:rPr>
        <w:t xml:space="preserve">The </w:t>
      </w:r>
      <w:r w:rsidRPr="00EA6C61">
        <w:rPr>
          <w:b/>
          <w:sz w:val="12"/>
          <w:u w:val="single"/>
        </w:rPr>
        <w:t xml:space="preserve">¶ </w:t>
      </w:r>
      <w:r w:rsidRPr="00EA6C61">
        <w:rPr>
          <w:b/>
          <w:u w:val="single"/>
        </w:rPr>
        <w:t xml:space="preserve">Department of Treasury, through its Exchange </w:t>
      </w:r>
      <w:r w:rsidRPr="00EA6C61">
        <w:rPr>
          <w:b/>
          <w:sz w:val="12"/>
          <w:u w:val="single"/>
        </w:rPr>
        <w:t xml:space="preserve">¶ </w:t>
      </w:r>
      <w:r w:rsidRPr="00EA6C61">
        <w:rPr>
          <w:b/>
          <w:u w:val="single"/>
        </w:rPr>
        <w:t xml:space="preserve">Stabilization Fund, which was used to lend funds </w:t>
      </w:r>
      <w:r w:rsidRPr="00EA6C61">
        <w:rPr>
          <w:b/>
          <w:sz w:val="12"/>
          <w:u w:val="single"/>
        </w:rPr>
        <w:t xml:space="preserve">¶ </w:t>
      </w:r>
      <w:r w:rsidRPr="00EA6C61">
        <w:rPr>
          <w:b/>
          <w:u w:val="single"/>
        </w:rPr>
        <w:t>to Mexico in 1995, is also a NAFA participant.</w:t>
      </w:r>
      <w:r w:rsidRPr="00EA6C61">
        <w:t xml:space="preserve"> </w:t>
      </w:r>
      <w:r w:rsidRPr="00EA6C61">
        <w:rPr>
          <w:sz w:val="12"/>
        </w:rPr>
        <w:t xml:space="preserve">¶ </w:t>
      </w:r>
      <w:r w:rsidRPr="00EA6C61">
        <w:rPr>
          <w:b/>
          <w:u w:val="single"/>
        </w:rPr>
        <w:t xml:space="preserve">During the 1982 debt crisis and the 1994–95 peso </w:t>
      </w:r>
      <w:r w:rsidRPr="00EA6C61">
        <w:rPr>
          <w:b/>
          <w:sz w:val="12"/>
          <w:u w:val="single"/>
        </w:rPr>
        <w:t xml:space="preserve">¶ </w:t>
      </w:r>
      <w:r w:rsidRPr="00EA6C61">
        <w:rPr>
          <w:b/>
          <w:u w:val="single"/>
        </w:rPr>
        <w:t xml:space="preserve">crisis, the Fed played a pivotal role in assisting </w:t>
      </w:r>
      <w:r w:rsidRPr="00EA6C61">
        <w:rPr>
          <w:b/>
          <w:sz w:val="12"/>
          <w:u w:val="single"/>
        </w:rPr>
        <w:t xml:space="preserve">¶ </w:t>
      </w:r>
      <w:r w:rsidRPr="00EA6C61">
        <w:rPr>
          <w:b/>
          <w:u w:val="single"/>
        </w:rPr>
        <w:t xml:space="preserve">Mexico to renegotiate with its foreign creditors </w:t>
      </w:r>
      <w:r w:rsidRPr="00EA6C61">
        <w:rPr>
          <w:b/>
          <w:sz w:val="12"/>
          <w:u w:val="single"/>
        </w:rPr>
        <w:t xml:space="preserve">¶ </w:t>
      </w:r>
      <w:r w:rsidRPr="00EA6C61">
        <w:rPr>
          <w:b/>
          <w:u w:val="single"/>
        </w:rPr>
        <w:t>and meet its dollars liquidity needs</w:t>
      </w:r>
      <w:r w:rsidRPr="00EA6C61">
        <w:t xml:space="preserve">.21 </w:t>
      </w:r>
      <w:r w:rsidRPr="00EA6C61">
        <w:rPr>
          <w:rStyle w:val="Emphasis"/>
        </w:rPr>
        <w:t>"</w:t>
      </w:r>
      <w:r>
        <w:rPr>
          <w:rStyle w:val="Emphasis"/>
        </w:rPr>
        <w:t>Th</w:t>
      </w:r>
      <w:r w:rsidRPr="00EA6C61">
        <w:rPr>
          <w:rStyle w:val="Emphasis"/>
        </w:rPr>
        <w:t>is close collaboration between Mexican and U.S. ﬁnancial ¶ authorities underscores the importance of timely and ¶ coordinated actions in crisis management</w:t>
      </w:r>
    </w:p>
    <w:p w:rsidR="00C208E6" w:rsidRDefault="00C208E6" w:rsidP="00BA27A9">
      <w:pPr>
        <w:rPr>
          <w:rStyle w:val="Emphasis"/>
        </w:rPr>
      </w:pPr>
    </w:p>
    <w:p w:rsidR="009772D8" w:rsidRDefault="009772D8" w:rsidP="009772D8">
      <w:pPr>
        <w:pStyle w:val="Heading4"/>
      </w:pPr>
      <w:r>
        <w:t>US action is key—solvency advocate</w:t>
      </w:r>
    </w:p>
    <w:p w:rsidR="009772D8" w:rsidRPr="00E9367F" w:rsidRDefault="009772D8" w:rsidP="009772D8">
      <w:pPr>
        <w:rPr>
          <w:rStyle w:val="StyleStyleBold12pt"/>
        </w:rPr>
      </w:pPr>
      <w:r>
        <w:rPr>
          <w:rStyle w:val="StyleStyleBold12pt"/>
        </w:rPr>
        <w:t>Starr</w:t>
      </w:r>
      <w:r w:rsidRPr="00E9367F">
        <w:rPr>
          <w:rStyle w:val="StyleStyleBold12pt"/>
        </w:rPr>
        <w:t xml:space="preserve"> 09 </w:t>
      </w:r>
    </w:p>
    <w:p w:rsidR="009772D8" w:rsidRDefault="009772D8" w:rsidP="009772D8">
      <w:r w:rsidRPr="00E9367F">
        <w:t>(</w:t>
      </w:r>
      <w:r>
        <w:t xml:space="preserve">Pamela K., </w:t>
      </w:r>
      <w:r w:rsidRPr="00E9367F">
        <w:t xml:space="preserve">associate professor of international relations at USC and a former professor of Latin American political economy at the Instituto Tecnológico Autónomo de México, </w:t>
      </w:r>
      <w:r>
        <w:t xml:space="preserve">published in the Pacific Council, </w:t>
      </w:r>
      <w:r w:rsidRPr="00E9367F">
        <w:t>Non-partisan and not-profit organization in Los Angeles with the goal of giving a more effective voice to West Coast perspectives on critical global policy issues, "Mexico and the United States: A Window Of Opportuni</w:t>
      </w:r>
      <w:r>
        <w:t xml:space="preserve">ty?", </w:t>
      </w:r>
      <w:r w:rsidRPr="00E9367F">
        <w:t xml:space="preserve">April 2009, </w:t>
      </w:r>
      <w:hyperlink r:id="rId17" w:history="1">
        <w:r w:rsidRPr="00DF68B5">
          <w:rPr>
            <w:rStyle w:val="Hyperlink"/>
          </w:rPr>
          <w:t>www.pacificcouncil.org/document.doc?id=35</w:t>
        </w:r>
      </w:hyperlink>
      <w:r>
        <w:t xml:space="preserve"> NP)</w:t>
      </w:r>
    </w:p>
    <w:p w:rsidR="009772D8" w:rsidRPr="009772D8" w:rsidRDefault="009772D8" w:rsidP="009772D8">
      <w:pPr>
        <w:jc w:val="both"/>
        <w:rPr>
          <w:sz w:val="16"/>
        </w:rPr>
      </w:pPr>
      <w:r w:rsidRPr="0000048F">
        <w:rPr>
          <w:sz w:val="16"/>
        </w:rPr>
        <w:t xml:space="preserve">Implications for U.S.-Mexico Affairs: </w:t>
      </w:r>
      <w:r w:rsidRPr="0000048F">
        <w:rPr>
          <w:sz w:val="12"/>
        </w:rPr>
        <w:t>¶</w:t>
      </w:r>
      <w:r w:rsidRPr="0000048F">
        <w:rPr>
          <w:sz w:val="16"/>
        </w:rPr>
        <w:t xml:space="preserve"> A Window of Opportunity</w:t>
      </w:r>
      <w:r w:rsidRPr="0000048F">
        <w:rPr>
          <w:sz w:val="12"/>
        </w:rPr>
        <w:t>¶</w:t>
      </w:r>
      <w:r w:rsidRPr="0000048F">
        <w:rPr>
          <w:sz w:val="16"/>
        </w:rPr>
        <w:t xml:space="preserve"> Even the most optimistic scenario presented here means that large migrant flows </w:t>
      </w:r>
      <w:r w:rsidRPr="0000048F">
        <w:rPr>
          <w:sz w:val="12"/>
        </w:rPr>
        <w:t>¶</w:t>
      </w:r>
      <w:r w:rsidRPr="0000048F">
        <w:rPr>
          <w:sz w:val="16"/>
        </w:rPr>
        <w:t xml:space="preserve"> into the United States are likely to revive once the U.S. economy returns to growth and that </w:t>
      </w:r>
      <w:r w:rsidRPr="0000048F">
        <w:rPr>
          <w:sz w:val="12"/>
        </w:rPr>
        <w:t>¶</w:t>
      </w:r>
      <w:r w:rsidRPr="0000048F">
        <w:rPr>
          <w:sz w:val="16"/>
        </w:rPr>
        <w:t xml:space="preserve"> Mexican oil exports to the United States will almost certainly continue to decline in the years </w:t>
      </w:r>
      <w:r w:rsidRPr="0000048F">
        <w:rPr>
          <w:sz w:val="12"/>
        </w:rPr>
        <w:t>¶</w:t>
      </w:r>
      <w:r w:rsidRPr="0000048F">
        <w:rPr>
          <w:sz w:val="16"/>
        </w:rPr>
        <w:t xml:space="preserve"> ahead. It is also unlikely to become significantly easier for U.S. companies to enhance their </w:t>
      </w:r>
      <w:r w:rsidRPr="0000048F">
        <w:rPr>
          <w:sz w:val="12"/>
        </w:rPr>
        <w:t>¶</w:t>
      </w:r>
      <w:r w:rsidRPr="0000048F">
        <w:rPr>
          <w:sz w:val="16"/>
        </w:rPr>
        <w:t xml:space="preserve"> global competitiveness by shifting purchasing, production, and other operations to Mexico. </w:t>
      </w:r>
      <w:r w:rsidRPr="0000048F">
        <w:rPr>
          <w:sz w:val="12"/>
        </w:rPr>
        <w:t>¶</w:t>
      </w:r>
      <w:r w:rsidRPr="0000048F">
        <w:rPr>
          <w:sz w:val="16"/>
        </w:rPr>
        <w:t xml:space="preserve"> Despite wage escalation in China and the expected revival of high transportation costs that </w:t>
      </w:r>
      <w:r w:rsidRPr="0000048F">
        <w:rPr>
          <w:sz w:val="12"/>
        </w:rPr>
        <w:t>¶</w:t>
      </w:r>
      <w:r w:rsidRPr="0000048F">
        <w:rPr>
          <w:sz w:val="16"/>
        </w:rPr>
        <w:t xml:space="preserve"> should undercut Asia’s competitive edge in the production of manufactured goods for the </w:t>
      </w:r>
      <w:r w:rsidRPr="0000048F">
        <w:rPr>
          <w:sz w:val="12"/>
        </w:rPr>
        <w:t>¶</w:t>
      </w:r>
      <w:r w:rsidRPr="0000048F">
        <w:rPr>
          <w:sz w:val="16"/>
        </w:rPr>
        <w:t xml:space="preserve"> American market, Mexico’s ability to provide a competitive home for U.S. manufacturers </w:t>
      </w:r>
      <w:r w:rsidRPr="0000048F">
        <w:rPr>
          <w:sz w:val="12"/>
        </w:rPr>
        <w:t>¶</w:t>
      </w:r>
      <w:r w:rsidRPr="0000048F">
        <w:rPr>
          <w:sz w:val="16"/>
        </w:rPr>
        <w:t xml:space="preserve"> is limited by inadequate infrastructure, a deficient education system, inefficient regulation </w:t>
      </w:r>
      <w:r w:rsidRPr="0000048F">
        <w:rPr>
          <w:sz w:val="12"/>
        </w:rPr>
        <w:t>¶</w:t>
      </w:r>
      <w:r w:rsidRPr="0000048F">
        <w:rPr>
          <w:sz w:val="16"/>
        </w:rPr>
        <w:t xml:space="preserve"> in an economy dominated by monopolies and oligopolies, archaic labor laws, and persistent </w:t>
      </w:r>
      <w:r w:rsidRPr="0000048F">
        <w:rPr>
          <w:sz w:val="12"/>
        </w:rPr>
        <w:t>¶</w:t>
      </w:r>
      <w:r w:rsidRPr="0000048F">
        <w:rPr>
          <w:sz w:val="16"/>
        </w:rPr>
        <w:t xml:space="preserve"> political obstacles to meeting these challenges.</w:t>
      </w:r>
      <w:r w:rsidRPr="0000048F">
        <w:rPr>
          <w:sz w:val="12"/>
        </w:rPr>
        <w:t>¶</w:t>
      </w:r>
      <w:r w:rsidRPr="0000048F">
        <w:rPr>
          <w:sz w:val="16"/>
        </w:rPr>
        <w:t xml:space="preserve"> Mexico’s security challenge, however, presents the greatest potential risk to U.S. </w:t>
      </w:r>
      <w:r w:rsidRPr="0000048F">
        <w:rPr>
          <w:sz w:val="12"/>
        </w:rPr>
        <w:t>¶</w:t>
      </w:r>
      <w:r w:rsidRPr="0000048F">
        <w:rPr>
          <w:sz w:val="16"/>
        </w:rPr>
        <w:t xml:space="preserve"> national interests. Geography makes Mexico pivotal to U.S. national security. For decades, </w:t>
      </w:r>
      <w:r w:rsidRPr="0000048F">
        <w:rPr>
          <w:sz w:val="12"/>
        </w:rPr>
        <w:t>¶</w:t>
      </w:r>
      <w:r w:rsidRPr="0000048F">
        <w:rPr>
          <w:sz w:val="16"/>
        </w:rPr>
        <w:t xml:space="preserve"> Mexico has been a mostly stable and friendly neighbor, creating a protective cushion on our </w:t>
      </w:r>
      <w:r w:rsidRPr="0000048F">
        <w:rPr>
          <w:sz w:val="12"/>
        </w:rPr>
        <w:t>¶</w:t>
      </w:r>
      <w:r w:rsidRPr="0000048F">
        <w:rPr>
          <w:sz w:val="16"/>
        </w:rPr>
        <w:t xml:space="preserve"> southern border. This history has allowed the United States to pay little attention to Mexico’s </w:t>
      </w:r>
      <w:r w:rsidRPr="0000048F">
        <w:rPr>
          <w:sz w:val="12"/>
        </w:rPr>
        <w:t>¶</w:t>
      </w:r>
      <w:r w:rsidRPr="0000048F">
        <w:rPr>
          <w:sz w:val="16"/>
        </w:rPr>
        <w:t xml:space="preserve"> strategic significance. Yet if our southern security cushion begins to fray owing to the actions </w:t>
      </w:r>
      <w:r w:rsidRPr="0000048F">
        <w:rPr>
          <w:sz w:val="12"/>
        </w:rPr>
        <w:t>¶</w:t>
      </w:r>
      <w:r w:rsidRPr="0000048F">
        <w:rPr>
          <w:sz w:val="16"/>
        </w:rPr>
        <w:t xml:space="preserve"> of Mexican organized crime, U.S. interests will be threatened on multiple fronts. Border </w:t>
      </w:r>
      <w:r w:rsidRPr="0000048F">
        <w:rPr>
          <w:sz w:val="12"/>
        </w:rPr>
        <w:t>¶</w:t>
      </w:r>
      <w:r w:rsidRPr="0000048F">
        <w:rPr>
          <w:sz w:val="16"/>
        </w:rPr>
        <w:t xml:space="preserve"> states are already feeling the effect of drug battles and corruption </w:t>
      </w:r>
      <w:r w:rsidRPr="0000048F">
        <w:rPr>
          <w:sz w:val="12"/>
        </w:rPr>
        <w:t>¶</w:t>
      </w:r>
      <w:r w:rsidRPr="0000048F">
        <w:rPr>
          <w:sz w:val="16"/>
        </w:rPr>
        <w:t xml:space="preserve"> that spill into U.S. territory. More important, a weakened Mexican </w:t>
      </w:r>
      <w:r w:rsidRPr="0000048F">
        <w:rPr>
          <w:sz w:val="12"/>
        </w:rPr>
        <w:t>¶</w:t>
      </w:r>
      <w:r w:rsidRPr="0000048F">
        <w:rPr>
          <w:sz w:val="16"/>
        </w:rPr>
        <w:t xml:space="preserve"> government will find it more difficult to implement reforms </w:t>
      </w:r>
      <w:r w:rsidRPr="0000048F">
        <w:rPr>
          <w:sz w:val="12"/>
        </w:rPr>
        <w:t>¶</w:t>
      </w:r>
      <w:r w:rsidRPr="0000048F">
        <w:rPr>
          <w:sz w:val="16"/>
        </w:rPr>
        <w:t xml:space="preserve"> needed to reinforce long-term political and economic stability. </w:t>
      </w:r>
      <w:r w:rsidRPr="0000048F">
        <w:rPr>
          <w:sz w:val="12"/>
        </w:rPr>
        <w:t>¶</w:t>
      </w:r>
      <w:r w:rsidRPr="0000048F">
        <w:rPr>
          <w:sz w:val="16"/>
        </w:rPr>
        <w:t xml:space="preserve"> And </w:t>
      </w:r>
      <w:r w:rsidRPr="0000048F">
        <w:rPr>
          <w:b/>
          <w:u w:val="single"/>
        </w:rPr>
        <w:t>a weak Mexico will be a less effective bulwark against</w:t>
      </w:r>
      <w:r w:rsidRPr="0000048F">
        <w:rPr>
          <w:sz w:val="16"/>
        </w:rPr>
        <w:t xml:space="preserve"> Hugo </w:t>
      </w:r>
      <w:r w:rsidRPr="0000048F">
        <w:rPr>
          <w:sz w:val="12"/>
        </w:rPr>
        <w:t>¶</w:t>
      </w:r>
      <w:r w:rsidRPr="0000048F">
        <w:rPr>
          <w:sz w:val="16"/>
        </w:rPr>
        <w:t xml:space="preserve"> Chávez as the leftist </w:t>
      </w:r>
      <w:r w:rsidRPr="0000048F">
        <w:rPr>
          <w:b/>
          <w:u w:val="single"/>
        </w:rPr>
        <w:t>Venezuelan</w:t>
      </w:r>
      <w:r w:rsidRPr="0000048F">
        <w:rPr>
          <w:sz w:val="16"/>
        </w:rPr>
        <w:t xml:space="preserve"> </w:t>
      </w:r>
      <w:r w:rsidRPr="0000048F">
        <w:rPr>
          <w:sz w:val="12"/>
        </w:rPr>
        <w:t>¶</w:t>
      </w:r>
      <w:r w:rsidRPr="0000048F">
        <w:rPr>
          <w:sz w:val="16"/>
        </w:rPr>
        <w:t xml:space="preserve"> leader seeks to expand his </w:t>
      </w:r>
      <w:r w:rsidRPr="0000048F">
        <w:rPr>
          <w:sz w:val="12"/>
        </w:rPr>
        <w:t>¶</w:t>
      </w:r>
      <w:r w:rsidRPr="0000048F">
        <w:rPr>
          <w:sz w:val="16"/>
        </w:rPr>
        <w:t xml:space="preserve"> </w:t>
      </w:r>
      <w:r w:rsidRPr="0000048F">
        <w:rPr>
          <w:b/>
          <w:u w:val="single"/>
        </w:rPr>
        <w:t>influence in Latin America</w:t>
      </w:r>
      <w:r w:rsidRPr="0000048F">
        <w:rPr>
          <w:sz w:val="16"/>
        </w:rPr>
        <w:t xml:space="preserve">. </w:t>
      </w:r>
      <w:r w:rsidRPr="0000048F">
        <w:rPr>
          <w:sz w:val="12"/>
        </w:rPr>
        <w:t>¶</w:t>
      </w:r>
      <w:r w:rsidRPr="0000048F">
        <w:rPr>
          <w:sz w:val="16"/>
        </w:rPr>
        <w:t xml:space="preserve"> Helping Mexico promote </w:t>
      </w:r>
      <w:r w:rsidRPr="0000048F">
        <w:rPr>
          <w:sz w:val="12"/>
        </w:rPr>
        <w:t>¶</w:t>
      </w:r>
      <w:r w:rsidRPr="0000048F">
        <w:rPr>
          <w:sz w:val="16"/>
        </w:rPr>
        <w:t xml:space="preserve"> job creation and economic </w:t>
      </w:r>
      <w:r w:rsidRPr="0000048F">
        <w:rPr>
          <w:sz w:val="12"/>
        </w:rPr>
        <w:t>¶</w:t>
      </w:r>
      <w:r w:rsidRPr="0000048F">
        <w:rPr>
          <w:sz w:val="16"/>
        </w:rPr>
        <w:t xml:space="preserve"> competitiveness, as well as </w:t>
      </w:r>
      <w:r w:rsidRPr="0000048F">
        <w:rPr>
          <w:sz w:val="12"/>
        </w:rPr>
        <w:t>¶</w:t>
      </w:r>
      <w:r w:rsidRPr="0000048F">
        <w:rPr>
          <w:sz w:val="16"/>
        </w:rPr>
        <w:t xml:space="preserve"> combat organized crime, is </w:t>
      </w:r>
      <w:r w:rsidRPr="0000048F">
        <w:rPr>
          <w:sz w:val="12"/>
        </w:rPr>
        <w:t>¶</w:t>
      </w:r>
      <w:r w:rsidRPr="0000048F">
        <w:rPr>
          <w:sz w:val="16"/>
        </w:rPr>
        <w:t xml:space="preserve"> clearly in the national interest </w:t>
      </w:r>
      <w:r w:rsidRPr="0000048F">
        <w:rPr>
          <w:sz w:val="12"/>
        </w:rPr>
        <w:t>¶</w:t>
      </w:r>
      <w:r w:rsidRPr="0000048F">
        <w:rPr>
          <w:sz w:val="16"/>
        </w:rPr>
        <w:t xml:space="preserve"> of the United States. Indeed, </w:t>
      </w:r>
      <w:r w:rsidRPr="0000048F">
        <w:rPr>
          <w:b/>
          <w:u w:val="single"/>
        </w:rPr>
        <w:t>playing a positive</w:t>
      </w:r>
      <w:r w:rsidRPr="0000048F">
        <w:rPr>
          <w:sz w:val="16"/>
        </w:rPr>
        <w:t xml:space="preserve">, good </w:t>
      </w:r>
      <w:r w:rsidRPr="0000048F">
        <w:rPr>
          <w:sz w:val="12"/>
        </w:rPr>
        <w:t>¶</w:t>
      </w:r>
      <w:r w:rsidRPr="0000048F">
        <w:rPr>
          <w:sz w:val="16"/>
        </w:rPr>
        <w:t xml:space="preserve"> neighborly </w:t>
      </w:r>
      <w:r w:rsidRPr="0000048F">
        <w:rPr>
          <w:b/>
          <w:u w:val="single"/>
        </w:rPr>
        <w:t xml:space="preserve">role would not require a significant policy </w:t>
      </w:r>
      <w:r w:rsidRPr="0000048F">
        <w:rPr>
          <w:sz w:val="12"/>
        </w:rPr>
        <w:t>¶</w:t>
      </w:r>
      <w:r w:rsidRPr="0000048F">
        <w:rPr>
          <w:b/>
          <w:sz w:val="12"/>
          <w:u w:val="single"/>
        </w:rPr>
        <w:t xml:space="preserve"> </w:t>
      </w:r>
      <w:r w:rsidRPr="0000048F">
        <w:rPr>
          <w:b/>
          <w:u w:val="single"/>
        </w:rPr>
        <w:t>revision or vast new investments of</w:t>
      </w:r>
      <w:r w:rsidRPr="0000048F">
        <w:rPr>
          <w:sz w:val="16"/>
        </w:rPr>
        <w:t xml:space="preserve"> time and </w:t>
      </w:r>
      <w:r w:rsidRPr="0000048F">
        <w:rPr>
          <w:b/>
          <w:u w:val="single"/>
        </w:rPr>
        <w:t xml:space="preserve">money in the </w:t>
      </w:r>
      <w:r w:rsidRPr="0000048F">
        <w:rPr>
          <w:sz w:val="12"/>
        </w:rPr>
        <w:t>¶</w:t>
      </w:r>
      <w:r w:rsidRPr="0000048F">
        <w:rPr>
          <w:b/>
          <w:sz w:val="12"/>
          <w:u w:val="single"/>
        </w:rPr>
        <w:t xml:space="preserve"> </w:t>
      </w:r>
      <w:r w:rsidRPr="0000048F">
        <w:rPr>
          <w:b/>
          <w:u w:val="single"/>
        </w:rPr>
        <w:t xml:space="preserve">near term. A unique window of opportunity has opened in </w:t>
      </w:r>
      <w:r w:rsidRPr="0000048F">
        <w:rPr>
          <w:sz w:val="12"/>
        </w:rPr>
        <w:t>¶</w:t>
      </w:r>
      <w:r w:rsidRPr="0000048F">
        <w:rPr>
          <w:b/>
          <w:sz w:val="12"/>
          <w:u w:val="single"/>
        </w:rPr>
        <w:t xml:space="preserve"> </w:t>
      </w:r>
      <w:r w:rsidRPr="0000048F">
        <w:rPr>
          <w:b/>
          <w:u w:val="single"/>
        </w:rPr>
        <w:t>the bilateral relationship</w:t>
      </w:r>
      <w:r w:rsidRPr="0000048F">
        <w:rPr>
          <w:sz w:val="16"/>
        </w:rPr>
        <w:t xml:space="preserve"> created by a new attitude toward </w:t>
      </w:r>
      <w:r w:rsidRPr="0000048F">
        <w:rPr>
          <w:sz w:val="12"/>
        </w:rPr>
        <w:t>¶</w:t>
      </w:r>
      <w:r w:rsidRPr="0000048F">
        <w:rPr>
          <w:sz w:val="16"/>
        </w:rPr>
        <w:t xml:space="preserve"> foreign relations in Washington, a strikingly proactive </w:t>
      </w:r>
      <w:r w:rsidRPr="0000048F">
        <w:rPr>
          <w:sz w:val="12"/>
        </w:rPr>
        <w:t>¶</w:t>
      </w:r>
      <w:r w:rsidRPr="0000048F">
        <w:rPr>
          <w:sz w:val="16"/>
        </w:rPr>
        <w:t xml:space="preserve"> Mexican government interested in collaborating with the </w:t>
      </w:r>
      <w:r w:rsidRPr="0000048F">
        <w:rPr>
          <w:sz w:val="12"/>
        </w:rPr>
        <w:t>¶</w:t>
      </w:r>
      <w:r w:rsidRPr="0000048F">
        <w:rPr>
          <w:sz w:val="16"/>
        </w:rPr>
        <w:t xml:space="preserve"> United States on a wide range of issues, and a Mexican </w:t>
      </w:r>
      <w:r w:rsidRPr="0000048F">
        <w:rPr>
          <w:sz w:val="12"/>
        </w:rPr>
        <w:t>¶</w:t>
      </w:r>
      <w:r w:rsidRPr="0000048F">
        <w:rPr>
          <w:sz w:val="16"/>
        </w:rPr>
        <w:t xml:space="preserve"> population optimistic about the changes Barack Obama can </w:t>
      </w:r>
      <w:r w:rsidRPr="0000048F">
        <w:rPr>
          <w:sz w:val="12"/>
        </w:rPr>
        <w:t>¶</w:t>
      </w:r>
      <w:r w:rsidRPr="0000048F">
        <w:rPr>
          <w:sz w:val="16"/>
        </w:rPr>
        <w:t xml:space="preserve"> bring to the bilateral relationship. Secretary of State Hillary</w:t>
      </w:r>
      <w:r w:rsidRPr="0000048F">
        <w:rPr>
          <w:sz w:val="12"/>
        </w:rPr>
        <w:t>¶</w:t>
      </w:r>
      <w:r w:rsidRPr="0000048F">
        <w:rPr>
          <w:sz w:val="16"/>
        </w:rPr>
        <w:t xml:space="preserve"> Clinton’s remarkably successful visit to Mexico in March 2009 wedged open that window. It </w:t>
      </w:r>
      <w:r w:rsidRPr="0000048F">
        <w:rPr>
          <w:sz w:val="12"/>
        </w:rPr>
        <w:t>¶</w:t>
      </w:r>
      <w:r w:rsidRPr="0000048F">
        <w:rPr>
          <w:sz w:val="16"/>
        </w:rPr>
        <w:t xml:space="preserve"> left Mexicans hopeful for a bilateral relationship based on partnership and a belief in shared </w:t>
      </w:r>
      <w:r w:rsidRPr="0000048F">
        <w:rPr>
          <w:sz w:val="12"/>
        </w:rPr>
        <w:t>¶</w:t>
      </w:r>
      <w:r w:rsidRPr="0000048F">
        <w:rPr>
          <w:sz w:val="16"/>
        </w:rPr>
        <w:t xml:space="preserve"> responsibility for resolving common challenges – from global competitiveness and security </w:t>
      </w:r>
      <w:r w:rsidRPr="0000048F">
        <w:rPr>
          <w:sz w:val="12"/>
        </w:rPr>
        <w:t>¶</w:t>
      </w:r>
      <w:r w:rsidRPr="0000048F">
        <w:rPr>
          <w:sz w:val="16"/>
        </w:rPr>
        <w:t xml:space="preserve"> to environmental protection and public health. In this setting, simple, pragmatic policy </w:t>
      </w:r>
      <w:r w:rsidRPr="0000048F">
        <w:rPr>
          <w:sz w:val="12"/>
        </w:rPr>
        <w:t>¶</w:t>
      </w:r>
      <w:r w:rsidRPr="0000048F">
        <w:rPr>
          <w:sz w:val="16"/>
        </w:rPr>
        <w:t xml:space="preserve"> shifts could go a very long way toward promoting North American prosperity, security, and </w:t>
      </w:r>
      <w:r w:rsidRPr="0000048F">
        <w:rPr>
          <w:sz w:val="12"/>
        </w:rPr>
        <w:t>¶</w:t>
      </w:r>
      <w:r w:rsidRPr="0000048F">
        <w:rPr>
          <w:sz w:val="16"/>
        </w:rPr>
        <w:t xml:space="preserve"> cooperation. </w:t>
      </w:r>
      <w:r w:rsidRPr="0000048F">
        <w:rPr>
          <w:sz w:val="12"/>
        </w:rPr>
        <w:t>¶</w:t>
      </w:r>
      <w:r w:rsidRPr="0000048F">
        <w:rPr>
          <w:sz w:val="16"/>
        </w:rPr>
        <w:t xml:space="preserve"> North American Competitiveness and Energy Cooperation</w:t>
      </w:r>
      <w:r w:rsidRPr="0000048F">
        <w:rPr>
          <w:sz w:val="12"/>
        </w:rPr>
        <w:t>¶</w:t>
      </w:r>
      <w:r w:rsidRPr="0000048F">
        <w:rPr>
          <w:sz w:val="16"/>
        </w:rPr>
        <w:t xml:space="preserve"> The best way for the United States to help Mexico promote recovery and enhance </w:t>
      </w:r>
      <w:r w:rsidRPr="0000048F">
        <w:rPr>
          <w:sz w:val="12"/>
        </w:rPr>
        <w:t>¶</w:t>
      </w:r>
      <w:r w:rsidRPr="0000048F">
        <w:rPr>
          <w:sz w:val="16"/>
        </w:rPr>
        <w:t xml:space="preserve"> economic competitiveness in the near term is to put its own economic house in order </w:t>
      </w:r>
      <w:r w:rsidRPr="0000048F">
        <w:rPr>
          <w:sz w:val="12"/>
        </w:rPr>
        <w:t>¶</w:t>
      </w:r>
      <w:r w:rsidRPr="0000048F">
        <w:rPr>
          <w:sz w:val="16"/>
        </w:rPr>
        <w:t xml:space="preserve"> without succumbing to the evident protectionist impulse in Congress. A U.S. recovery </w:t>
      </w:r>
      <w:r w:rsidRPr="0000048F">
        <w:rPr>
          <w:sz w:val="12"/>
        </w:rPr>
        <w:t>¶</w:t>
      </w:r>
      <w:r w:rsidRPr="0000048F">
        <w:rPr>
          <w:sz w:val="16"/>
        </w:rPr>
        <w:t xml:space="preserve"> would re-establish the export market and sources of investment capital that are key to the </w:t>
      </w:r>
      <w:r w:rsidRPr="0000048F">
        <w:rPr>
          <w:sz w:val="12"/>
        </w:rPr>
        <w:t>¶</w:t>
      </w:r>
      <w:r w:rsidRPr="0000048F">
        <w:rPr>
          <w:sz w:val="16"/>
        </w:rPr>
        <w:t xml:space="preserve"> health and innovative capacity of the Mexican economy. A successful effort to save U.S. </w:t>
      </w:r>
      <w:r w:rsidRPr="0000048F">
        <w:rPr>
          <w:sz w:val="12"/>
        </w:rPr>
        <w:t>¶</w:t>
      </w:r>
      <w:r w:rsidRPr="0000048F">
        <w:rPr>
          <w:sz w:val="16"/>
        </w:rPr>
        <w:t xml:space="preserve"> automakers would also ensure the survival of their plants in Mexico, one of the largest </w:t>
      </w:r>
      <w:r w:rsidRPr="0000048F">
        <w:rPr>
          <w:sz w:val="12"/>
        </w:rPr>
        <w:t>¶</w:t>
      </w:r>
      <w:r w:rsidRPr="0000048F">
        <w:rPr>
          <w:sz w:val="16"/>
        </w:rPr>
        <w:t xml:space="preserve"> and most modern and competitive segments of the Mexican manufacturing sector. And </w:t>
      </w:r>
      <w:r w:rsidRPr="0000048F">
        <w:rPr>
          <w:sz w:val="12"/>
        </w:rPr>
        <w:t>¶</w:t>
      </w:r>
      <w:r w:rsidRPr="0000048F">
        <w:rPr>
          <w:sz w:val="16"/>
        </w:rPr>
        <w:t xml:space="preserve"> President Obama’s promised infrastructure investment program, in conjunction with a </w:t>
      </w:r>
      <w:r w:rsidRPr="0000048F">
        <w:rPr>
          <w:sz w:val="12"/>
        </w:rPr>
        <w:t>¶</w:t>
      </w:r>
      <w:r w:rsidRPr="0000048F">
        <w:rPr>
          <w:sz w:val="16"/>
        </w:rPr>
        <w:t xml:space="preserve"> parallel program already underway in Mexico, could easily include projects to improve </w:t>
      </w:r>
      <w:r w:rsidRPr="0000048F">
        <w:rPr>
          <w:sz w:val="12"/>
        </w:rPr>
        <w:t>¶</w:t>
      </w:r>
      <w:r w:rsidRPr="0000048F">
        <w:rPr>
          <w:sz w:val="16"/>
        </w:rPr>
        <w:t xml:space="preserve"> the aging and inadequate transportation infrastructure along the border. This bottleneck is </w:t>
      </w:r>
      <w:r w:rsidRPr="0000048F">
        <w:rPr>
          <w:sz w:val="12"/>
        </w:rPr>
        <w:t>¶</w:t>
      </w:r>
      <w:r w:rsidRPr="0000048F">
        <w:rPr>
          <w:sz w:val="16"/>
        </w:rPr>
        <w:t xml:space="preserve"> responsible for extensive delays in cross-border trade that continue to undermine North </w:t>
      </w:r>
      <w:r w:rsidRPr="0000048F">
        <w:rPr>
          <w:sz w:val="12"/>
        </w:rPr>
        <w:t>¶</w:t>
      </w:r>
      <w:r w:rsidRPr="0000048F">
        <w:rPr>
          <w:sz w:val="16"/>
        </w:rPr>
        <w:t xml:space="preserve"> American economic competitiveness. </w:t>
      </w:r>
      <w:r w:rsidRPr="00B14DCB">
        <w:rPr>
          <w:b/>
          <w:u w:val="single"/>
        </w:rPr>
        <w:t xml:space="preserve">The </w:t>
      </w:r>
      <w:r w:rsidRPr="0000048F">
        <w:rPr>
          <w:b/>
          <w:u w:val="single"/>
        </w:rPr>
        <w:t>U</w:t>
      </w:r>
      <w:r w:rsidRPr="0000048F">
        <w:rPr>
          <w:sz w:val="16"/>
        </w:rPr>
        <w:t>nited</w:t>
      </w:r>
      <w:r w:rsidRPr="0000048F">
        <w:rPr>
          <w:b/>
        </w:rPr>
        <w:t xml:space="preserve"> </w:t>
      </w:r>
      <w:r w:rsidRPr="00B14DCB">
        <w:rPr>
          <w:b/>
          <w:u w:val="single"/>
        </w:rPr>
        <w:t>S</w:t>
      </w:r>
      <w:r w:rsidRPr="0000048F">
        <w:rPr>
          <w:sz w:val="16"/>
        </w:rPr>
        <w:t>tates</w:t>
      </w:r>
      <w:r w:rsidRPr="00B14DCB">
        <w:rPr>
          <w:b/>
          <w:u w:val="single"/>
        </w:rPr>
        <w:t xml:space="preserve"> should also consider increasing and </w:t>
      </w:r>
      <w:r w:rsidRPr="0000048F">
        <w:rPr>
          <w:sz w:val="12"/>
        </w:rPr>
        <w:t>¶</w:t>
      </w:r>
      <w:r w:rsidRPr="00B14DCB">
        <w:rPr>
          <w:b/>
          <w:sz w:val="12"/>
          <w:u w:val="single"/>
        </w:rPr>
        <w:t xml:space="preserve"> </w:t>
      </w:r>
      <w:r w:rsidRPr="00B14DCB">
        <w:rPr>
          <w:b/>
          <w:u w:val="single"/>
        </w:rPr>
        <w:t xml:space="preserve">making semi-permanent the $30 billion currency swap agreement between the country’s </w:t>
      </w:r>
      <w:r w:rsidRPr="0000048F">
        <w:rPr>
          <w:sz w:val="12"/>
        </w:rPr>
        <w:t>¶</w:t>
      </w:r>
      <w:r w:rsidRPr="00B14DCB">
        <w:rPr>
          <w:b/>
          <w:sz w:val="12"/>
          <w:u w:val="single"/>
        </w:rPr>
        <w:t xml:space="preserve"> </w:t>
      </w:r>
      <w:r w:rsidRPr="00B14DCB">
        <w:rPr>
          <w:b/>
          <w:u w:val="single"/>
        </w:rPr>
        <w:t xml:space="preserve">central banks to provide an even firmer footing for the Mexican peso during the current </w:t>
      </w:r>
      <w:r w:rsidRPr="0000048F">
        <w:rPr>
          <w:sz w:val="12"/>
        </w:rPr>
        <w:t>¶</w:t>
      </w:r>
      <w:r w:rsidRPr="00B14DCB">
        <w:rPr>
          <w:b/>
          <w:sz w:val="12"/>
          <w:u w:val="single"/>
        </w:rPr>
        <w:t xml:space="preserve"> </w:t>
      </w:r>
      <w:r w:rsidRPr="00B14DCB">
        <w:rPr>
          <w:b/>
          <w:u w:val="single"/>
        </w:rPr>
        <w:t>crisis.</w:t>
      </w:r>
      <w:r w:rsidRPr="0000048F">
        <w:rPr>
          <w:sz w:val="16"/>
        </w:rPr>
        <w:t xml:space="preserve"> Most important, Mr. Obama must resist pressure to renegotiate the North American </w:t>
      </w:r>
      <w:r w:rsidRPr="0000048F">
        <w:rPr>
          <w:sz w:val="12"/>
        </w:rPr>
        <w:t>¶</w:t>
      </w:r>
      <w:r w:rsidRPr="0000048F">
        <w:rPr>
          <w:sz w:val="16"/>
        </w:rPr>
        <w:t xml:space="preserve"> Free Trade Agreement in a manner that uses labor and environmental provisions as cover </w:t>
      </w:r>
      <w:r w:rsidRPr="0000048F">
        <w:rPr>
          <w:sz w:val="12"/>
        </w:rPr>
        <w:t>¶</w:t>
      </w:r>
      <w:r w:rsidRPr="0000048F">
        <w:rPr>
          <w:sz w:val="16"/>
        </w:rPr>
        <w:t xml:space="preserve"> for protectionist trade policies. As a clear sign of his willingness to do so, he should press </w:t>
      </w:r>
      <w:r w:rsidRPr="0000048F">
        <w:rPr>
          <w:sz w:val="12"/>
        </w:rPr>
        <w:t>¶</w:t>
      </w:r>
      <w:r w:rsidRPr="0000048F">
        <w:rPr>
          <w:sz w:val="16"/>
        </w:rPr>
        <w:t xml:space="preserve"> Congress to finally honor the U.S. commitment under NAFTA to allow Mexican trucks to </w:t>
      </w:r>
      <w:r w:rsidRPr="0000048F">
        <w:rPr>
          <w:sz w:val="12"/>
        </w:rPr>
        <w:t>¶</w:t>
      </w:r>
      <w:r w:rsidRPr="0000048F">
        <w:rPr>
          <w:sz w:val="16"/>
        </w:rPr>
        <w:t xml:space="preserve"> deliver their cargo beyond the border.</w:t>
      </w:r>
    </w:p>
    <w:p w:rsidR="009772D8" w:rsidRDefault="009772D8" w:rsidP="009772D8">
      <w:pPr>
        <w:rPr>
          <w:b/>
          <w:u w:val="single"/>
        </w:rPr>
      </w:pPr>
    </w:p>
    <w:p w:rsidR="009772D8" w:rsidRDefault="009772D8" w:rsidP="00BA27A9">
      <w:pPr>
        <w:rPr>
          <w:rStyle w:val="Emphasis"/>
        </w:rPr>
      </w:pPr>
    </w:p>
    <w:p w:rsidR="00C208E6" w:rsidRDefault="00C208E6" w:rsidP="00C208E6">
      <w:pPr>
        <w:pStyle w:val="Heading4"/>
      </w:pPr>
      <w:r>
        <w:t>Solvency Card</w:t>
      </w:r>
    </w:p>
    <w:p w:rsidR="00C208E6" w:rsidRDefault="00C208E6" w:rsidP="00C208E6">
      <w:r>
        <w:t>-derivatives increase the risk of currency collapse</w:t>
      </w:r>
    </w:p>
    <w:p w:rsidR="00C208E6" w:rsidRDefault="00C208E6" w:rsidP="00C208E6">
      <w:r>
        <w:t>-swap lines solve mexico, empirics</w:t>
      </w:r>
    </w:p>
    <w:p w:rsidR="00C208E6" w:rsidRPr="00117E0B" w:rsidRDefault="00C208E6" w:rsidP="00C208E6">
      <w:r>
        <w:t>-alternative is capital controls</w:t>
      </w:r>
    </w:p>
    <w:p w:rsidR="00C208E6" w:rsidRPr="00622CC6" w:rsidRDefault="00C208E6" w:rsidP="00C208E6">
      <w:pPr>
        <w:rPr>
          <w:rStyle w:val="StyleStyleBold12pt"/>
        </w:rPr>
      </w:pPr>
      <w:r>
        <w:rPr>
          <w:rStyle w:val="StyleStyleBold12pt"/>
        </w:rPr>
        <w:t>Mehrotra et al 12</w:t>
      </w:r>
    </w:p>
    <w:p w:rsidR="00C208E6" w:rsidRPr="00BD04C3" w:rsidRDefault="00C208E6" w:rsidP="00C208E6">
      <w:r w:rsidRPr="00622CC6">
        <w:t>(</w:t>
      </w:r>
      <w:r>
        <w:t xml:space="preserve">Aaron, Economist in the monetary department of International Settlements, </w:t>
      </w:r>
      <w:r w:rsidRPr="00622CC6">
        <w:t xml:space="preserve">Bank for International Settlements, "BIS Papers No 67 Fiscal policy, public debt and monetary policy in emerging market economies" Monetary and Economic Department, October 2012, </w:t>
      </w:r>
      <w:hyperlink r:id="rId18" w:history="1">
        <w:r w:rsidRPr="00622CC6">
          <w:rPr>
            <w:rStyle w:val="Hyperlink"/>
          </w:rPr>
          <w:t>www.bis.org/publ/bppdf/bispap67.pdf</w:t>
        </w:r>
      </w:hyperlink>
      <w:r w:rsidRPr="00622CC6">
        <w:t xml:space="preserve"> NP)</w:t>
      </w:r>
    </w:p>
    <w:p w:rsidR="00C208E6" w:rsidRPr="00117E0B" w:rsidRDefault="00C208E6" w:rsidP="00C208E6">
      <w:pPr>
        <w:rPr>
          <w:sz w:val="16"/>
        </w:rPr>
      </w:pPr>
      <w:r w:rsidRPr="00117E0B">
        <w:rPr>
          <w:sz w:val="16"/>
        </w:rPr>
        <w:t xml:space="preserve">Recent episodes of market volatility have highlighted two kinds of risks associated with more </w:t>
      </w:r>
      <w:r w:rsidRPr="00117E0B">
        <w:rPr>
          <w:sz w:val="12"/>
        </w:rPr>
        <w:t>¶</w:t>
      </w:r>
      <w:r w:rsidRPr="00117E0B">
        <w:rPr>
          <w:sz w:val="16"/>
        </w:rPr>
        <w:t xml:space="preserve"> developed domestic government bond markets. First, </w:t>
      </w:r>
      <w:r w:rsidRPr="0000048F">
        <w:rPr>
          <w:b/>
          <w:u w:val="single"/>
        </w:rPr>
        <w:t xml:space="preserve">large foreign holdings may increase </w:t>
      </w:r>
      <w:r w:rsidRPr="00117E0B">
        <w:rPr>
          <w:sz w:val="12"/>
        </w:rPr>
        <w:t>¶</w:t>
      </w:r>
      <w:r w:rsidRPr="0000048F">
        <w:rPr>
          <w:b/>
          <w:u w:val="single"/>
        </w:rPr>
        <w:t xml:space="preserve"> financial market volatility during times of stress</w:t>
      </w:r>
      <w:r w:rsidRPr="00117E0B">
        <w:rPr>
          <w:sz w:val="16"/>
        </w:rPr>
        <w:t xml:space="preserve">. As suggested by the Reserve Bank of South </w:t>
      </w:r>
      <w:r w:rsidRPr="00117E0B">
        <w:rPr>
          <w:sz w:val="12"/>
        </w:rPr>
        <w:t>¶</w:t>
      </w:r>
      <w:r w:rsidRPr="00117E0B">
        <w:rPr>
          <w:sz w:val="16"/>
        </w:rPr>
        <w:t xml:space="preserve"> Africa, foreign portfolio inflows may be driven by carry trade incentives against the backdrop </w:t>
      </w:r>
      <w:r w:rsidRPr="00117E0B">
        <w:rPr>
          <w:sz w:val="12"/>
        </w:rPr>
        <w:t>¶</w:t>
      </w:r>
      <w:r w:rsidRPr="00117E0B">
        <w:rPr>
          <w:sz w:val="16"/>
        </w:rPr>
        <w:t xml:space="preserve"> of very low interest rates in advanced economies. Some </w:t>
      </w:r>
      <w:r w:rsidRPr="004D5231">
        <w:rPr>
          <w:b/>
          <w:u w:val="single"/>
        </w:rPr>
        <w:t xml:space="preserve">foreign investors leave their </w:t>
      </w:r>
      <w:r w:rsidRPr="00117E0B">
        <w:rPr>
          <w:sz w:val="12"/>
        </w:rPr>
        <w:t>¶</w:t>
      </w:r>
      <w:r w:rsidRPr="004D5231">
        <w:rPr>
          <w:b/>
          <w:u w:val="single"/>
        </w:rPr>
        <w:t xml:space="preserve"> currency risk unhedged for higher total returns </w:t>
      </w:r>
      <w:r w:rsidRPr="00117E0B">
        <w:rPr>
          <w:sz w:val="16"/>
        </w:rPr>
        <w:t xml:space="preserve">on the expectation that particular EM </w:t>
      </w:r>
      <w:r w:rsidRPr="00117E0B">
        <w:rPr>
          <w:sz w:val="12"/>
        </w:rPr>
        <w:t>¶</w:t>
      </w:r>
      <w:r w:rsidRPr="00117E0B">
        <w:rPr>
          <w:sz w:val="16"/>
        </w:rPr>
        <w:t xml:space="preserve"> currencies are managed at relatively weak levels and should appreciate, or in order to benefit </w:t>
      </w:r>
      <w:r w:rsidRPr="00117E0B">
        <w:rPr>
          <w:sz w:val="12"/>
        </w:rPr>
        <w:t>¶</w:t>
      </w:r>
      <w:r w:rsidRPr="00117E0B">
        <w:rPr>
          <w:sz w:val="16"/>
        </w:rPr>
        <w:t xml:space="preserve"> from diversification. </w:t>
      </w:r>
      <w:r w:rsidRPr="004D5231">
        <w:rPr>
          <w:b/>
          <w:u w:val="single"/>
        </w:rPr>
        <w:t xml:space="preserve">Such a strategy makes carry trade flows inherently sensitive to currency </w:t>
      </w:r>
      <w:r w:rsidRPr="00117E0B">
        <w:rPr>
          <w:sz w:val="12"/>
        </w:rPr>
        <w:t>¶</w:t>
      </w:r>
      <w:r w:rsidRPr="004D5231">
        <w:rPr>
          <w:b/>
          <w:u w:val="single"/>
        </w:rPr>
        <w:t xml:space="preserve"> performance</w:t>
      </w:r>
      <w:r w:rsidRPr="00117E0B">
        <w:rPr>
          <w:sz w:val="16"/>
        </w:rPr>
        <w:t xml:space="preserve"> in EMEs.</w:t>
      </w:r>
      <w:r w:rsidRPr="00117E0B">
        <w:rPr>
          <w:sz w:val="12"/>
        </w:rPr>
        <w:t>¶</w:t>
      </w:r>
      <w:r w:rsidRPr="00117E0B">
        <w:rPr>
          <w:sz w:val="16"/>
        </w:rPr>
        <w:t xml:space="preserve"> A second source of worry is the </w:t>
      </w:r>
      <w:r w:rsidRPr="00117E0B">
        <w:rPr>
          <w:b/>
          <w:u w:val="single"/>
        </w:rPr>
        <w:t>potential</w:t>
      </w:r>
      <w:r w:rsidRPr="0000048F">
        <w:rPr>
          <w:b/>
          <w:u w:val="single"/>
        </w:rPr>
        <w:t xml:space="preserve"> risk in the derivatives markets</w:t>
      </w:r>
      <w:r w:rsidRPr="00117E0B">
        <w:rPr>
          <w:sz w:val="16"/>
        </w:rPr>
        <w:t xml:space="preserve">.12 As the Bank of </w:t>
      </w:r>
      <w:r w:rsidRPr="00117E0B">
        <w:rPr>
          <w:sz w:val="12"/>
        </w:rPr>
        <w:t>¶</w:t>
      </w:r>
      <w:r w:rsidRPr="00117E0B">
        <w:rPr>
          <w:sz w:val="16"/>
        </w:rPr>
        <w:t xml:space="preserve"> Mexico points out, derivatives add liquidity and depth to domestic bond markets as they </w:t>
      </w:r>
      <w:r w:rsidRPr="0000048F">
        <w:rPr>
          <w:b/>
          <w:u w:val="single"/>
        </w:rPr>
        <w:t xml:space="preserve">offer </w:t>
      </w:r>
      <w:r w:rsidRPr="00117E0B">
        <w:rPr>
          <w:sz w:val="12"/>
        </w:rPr>
        <w:t>¶</w:t>
      </w:r>
      <w:r w:rsidRPr="0000048F">
        <w:rPr>
          <w:b/>
          <w:u w:val="single"/>
        </w:rPr>
        <w:t xml:space="preserve"> hedging possibilities </w:t>
      </w:r>
      <w:r w:rsidRPr="00117E0B">
        <w:rPr>
          <w:sz w:val="16"/>
        </w:rPr>
        <w:t xml:space="preserve">and expand the demand for the underlying assets. </w:t>
      </w:r>
      <w:r w:rsidRPr="00117E0B">
        <w:rPr>
          <w:b/>
          <w:u w:val="single"/>
        </w:rPr>
        <w:t>However</w:t>
      </w:r>
      <w:r w:rsidRPr="00117E0B">
        <w:rPr>
          <w:sz w:val="16"/>
        </w:rPr>
        <w:t xml:space="preserve">, to the </w:t>
      </w:r>
      <w:r w:rsidRPr="00117E0B">
        <w:rPr>
          <w:sz w:val="12"/>
        </w:rPr>
        <w:t>¶</w:t>
      </w:r>
      <w:r w:rsidRPr="00117E0B">
        <w:rPr>
          <w:sz w:val="16"/>
        </w:rPr>
        <w:t xml:space="preserve"> extent that residents hedge their financial risk with other residents </w:t>
      </w:r>
      <w:r w:rsidRPr="00117E0B">
        <w:rPr>
          <w:b/>
          <w:u w:val="single"/>
        </w:rPr>
        <w:t xml:space="preserve">without involving foreign </w:t>
      </w:r>
      <w:r w:rsidRPr="00117E0B">
        <w:rPr>
          <w:sz w:val="12"/>
        </w:rPr>
        <w:t>¶</w:t>
      </w:r>
      <w:r w:rsidRPr="00117E0B">
        <w:rPr>
          <w:b/>
          <w:u w:val="single"/>
        </w:rPr>
        <w:t xml:space="preserve"> counterparties, exposures are shifted across balance sheets within the economy</w:t>
      </w:r>
      <w:r w:rsidRPr="00117E0B">
        <w:rPr>
          <w:sz w:val="16"/>
        </w:rPr>
        <w:t xml:space="preserve">. In addition, </w:t>
      </w:r>
      <w:r w:rsidRPr="00117E0B">
        <w:rPr>
          <w:sz w:val="12"/>
        </w:rPr>
        <w:t>¶</w:t>
      </w:r>
      <w:r w:rsidRPr="004D5231">
        <w:rPr>
          <w:b/>
          <w:u w:val="single"/>
        </w:rPr>
        <w:t xml:space="preserve"> financial stability risk would be greater if exposures ended up concentrated </w:t>
      </w:r>
      <w:r w:rsidRPr="00117E0B">
        <w:rPr>
          <w:sz w:val="16"/>
        </w:rPr>
        <w:t xml:space="preserve">in a small number </w:t>
      </w:r>
      <w:r w:rsidRPr="00117E0B">
        <w:rPr>
          <w:sz w:val="12"/>
        </w:rPr>
        <w:t>¶</w:t>
      </w:r>
      <w:r w:rsidRPr="00117E0B">
        <w:rPr>
          <w:sz w:val="16"/>
        </w:rPr>
        <w:t xml:space="preserve"> of residents.</w:t>
      </w:r>
      <w:r w:rsidRPr="004D5231">
        <w:rPr>
          <w:b/>
          <w:u w:val="single"/>
        </w:rPr>
        <w:t xml:space="preserve"> Derivatives </w:t>
      </w:r>
      <w:r w:rsidRPr="00117E0B">
        <w:rPr>
          <w:sz w:val="16"/>
        </w:rPr>
        <w:t>products</w:t>
      </w:r>
      <w:r w:rsidRPr="004D5231">
        <w:rPr>
          <w:b/>
          <w:u w:val="single"/>
        </w:rPr>
        <w:t xml:space="preserve"> allow </w:t>
      </w:r>
      <w:r w:rsidRPr="00117E0B">
        <w:rPr>
          <w:sz w:val="16"/>
        </w:rPr>
        <w:t>both residents and non-residents to take</w:t>
      </w:r>
      <w:r w:rsidRPr="004D5231">
        <w:rPr>
          <w:b/>
          <w:u w:val="single"/>
        </w:rPr>
        <w:t xml:space="preserve"> </w:t>
      </w:r>
      <w:r w:rsidRPr="00117E0B">
        <w:rPr>
          <w:rStyle w:val="Emphasis"/>
        </w:rPr>
        <w:t>complex</w:t>
      </w:r>
      <w:r w:rsidRPr="004D5231">
        <w:rPr>
          <w:b/>
          <w:u w:val="single"/>
        </w:rPr>
        <w:t xml:space="preserve"> </w:t>
      </w:r>
      <w:r w:rsidRPr="00117E0B">
        <w:rPr>
          <w:sz w:val="12"/>
        </w:rPr>
        <w:t>¶</w:t>
      </w:r>
      <w:r w:rsidRPr="004D5231">
        <w:rPr>
          <w:b/>
          <w:u w:val="single"/>
        </w:rPr>
        <w:t xml:space="preserve"> </w:t>
      </w:r>
      <w:r w:rsidRPr="00117E0B">
        <w:rPr>
          <w:sz w:val="16"/>
        </w:rPr>
        <w:t>and</w:t>
      </w:r>
      <w:r w:rsidRPr="004D5231">
        <w:rPr>
          <w:b/>
          <w:u w:val="single"/>
        </w:rPr>
        <w:t xml:space="preserve"> </w:t>
      </w:r>
      <w:r w:rsidRPr="00117E0B">
        <w:rPr>
          <w:rStyle w:val="Emphasis"/>
        </w:rPr>
        <w:t>leveraged</w:t>
      </w:r>
      <w:r w:rsidRPr="004D5231">
        <w:rPr>
          <w:b/>
          <w:u w:val="single"/>
        </w:rPr>
        <w:t xml:space="preserve"> positions that may be </w:t>
      </w:r>
      <w:r w:rsidRPr="00117E0B">
        <w:rPr>
          <w:rStyle w:val="Emphasis"/>
        </w:rPr>
        <w:t>rapidly unwound</w:t>
      </w:r>
      <w:r w:rsidRPr="004D5231">
        <w:rPr>
          <w:b/>
          <w:u w:val="single"/>
        </w:rPr>
        <w:t xml:space="preserve"> in the event of </w:t>
      </w:r>
      <w:r w:rsidRPr="00117E0B">
        <w:rPr>
          <w:rStyle w:val="Emphasis"/>
        </w:rPr>
        <w:t>market turmoil</w:t>
      </w:r>
      <w:r w:rsidRPr="004D5231">
        <w:rPr>
          <w:b/>
          <w:u w:val="single"/>
        </w:rPr>
        <w:t>.</w:t>
      </w:r>
      <w:r w:rsidRPr="00117E0B">
        <w:rPr>
          <w:sz w:val="12"/>
        </w:rPr>
        <w:t>¶</w:t>
      </w:r>
      <w:r w:rsidRPr="00117E0B">
        <w:rPr>
          <w:sz w:val="16"/>
        </w:rPr>
        <w:t xml:space="preserve"> These risks have prompted many EMEs to beef up existing measures and introduce </w:t>
      </w:r>
      <w:r w:rsidRPr="00117E0B">
        <w:rPr>
          <w:sz w:val="12"/>
        </w:rPr>
        <w:t>¶</w:t>
      </w:r>
      <w:r w:rsidRPr="00117E0B">
        <w:rPr>
          <w:sz w:val="16"/>
        </w:rPr>
        <w:t xml:space="preserve"> alternative instruments to limit vulnerabilities in the domestic bond markets and safeguard </w:t>
      </w:r>
      <w:r w:rsidRPr="00117E0B">
        <w:rPr>
          <w:sz w:val="12"/>
        </w:rPr>
        <w:t>¶</w:t>
      </w:r>
      <w:r w:rsidRPr="00117E0B">
        <w:rPr>
          <w:sz w:val="16"/>
        </w:rPr>
        <w:t xml:space="preserve"> financial stability. As one line of defence</w:t>
      </w:r>
      <w:r w:rsidRPr="004D5231">
        <w:rPr>
          <w:b/>
          <w:u w:val="single"/>
        </w:rPr>
        <w:t xml:space="preserve">, </w:t>
      </w:r>
      <w:r w:rsidRPr="00117E0B">
        <w:rPr>
          <w:sz w:val="16"/>
        </w:rPr>
        <w:t xml:space="preserve">EMEs have accumulated precautionary official </w:t>
      </w:r>
      <w:r w:rsidRPr="00117E0B">
        <w:rPr>
          <w:sz w:val="12"/>
        </w:rPr>
        <w:t>¶</w:t>
      </w:r>
      <w:r w:rsidRPr="00117E0B">
        <w:rPr>
          <w:sz w:val="16"/>
        </w:rPr>
        <w:t xml:space="preserve"> reserves that could be drawn down in times of market stress. </w:t>
      </w:r>
      <w:r w:rsidRPr="0000048F">
        <w:rPr>
          <w:b/>
          <w:u w:val="single"/>
        </w:rPr>
        <w:t>A</w:t>
      </w:r>
      <w:r w:rsidRPr="00117E0B">
        <w:rPr>
          <w:sz w:val="16"/>
        </w:rPr>
        <w:t xml:space="preserve"> second and complementary</w:t>
      </w:r>
      <w:r w:rsidRPr="0000048F">
        <w:rPr>
          <w:b/>
          <w:u w:val="single"/>
        </w:rPr>
        <w:t xml:space="preserve"> </w:t>
      </w:r>
      <w:r w:rsidRPr="00117E0B">
        <w:rPr>
          <w:sz w:val="12"/>
        </w:rPr>
        <w:t>¶</w:t>
      </w:r>
      <w:r w:rsidRPr="0000048F">
        <w:rPr>
          <w:b/>
          <w:u w:val="single"/>
        </w:rPr>
        <w:t xml:space="preserve"> line of defence</w:t>
      </w:r>
      <w:r w:rsidRPr="00117E0B">
        <w:rPr>
          <w:sz w:val="16"/>
        </w:rPr>
        <w:t xml:space="preserve"> in some cases </w:t>
      </w:r>
      <w:r w:rsidRPr="00117E0B">
        <w:rPr>
          <w:b/>
          <w:u w:val="single"/>
        </w:rPr>
        <w:t>has been to establish</w:t>
      </w:r>
      <w:r w:rsidRPr="0000048F">
        <w:rPr>
          <w:rStyle w:val="Emphasis"/>
        </w:rPr>
        <w:t xml:space="preserve"> currency swap lines with the major </w:t>
      </w:r>
      <w:r w:rsidRPr="00117E0B">
        <w:rPr>
          <w:rStyle w:val="Emphasis"/>
          <w:b w:val="0"/>
          <w:sz w:val="12"/>
          <w:u w:val="none"/>
        </w:rPr>
        <w:t>¶</w:t>
      </w:r>
      <w:r w:rsidRPr="0000048F">
        <w:rPr>
          <w:rStyle w:val="Emphasis"/>
        </w:rPr>
        <w:t xml:space="preserve"> central banks.</w:t>
      </w:r>
      <w:r w:rsidRPr="00117E0B">
        <w:rPr>
          <w:sz w:val="16"/>
        </w:rPr>
        <w:t xml:space="preserve"> For instance, in 2008–09, Brazil, Korea, </w:t>
      </w:r>
      <w:r w:rsidRPr="004D5231">
        <w:rPr>
          <w:b/>
          <w:u w:val="single"/>
        </w:rPr>
        <w:t>Mexico</w:t>
      </w:r>
      <w:r w:rsidRPr="00117E0B">
        <w:rPr>
          <w:sz w:val="16"/>
        </w:rPr>
        <w:t xml:space="preserve"> and Singapore </w:t>
      </w:r>
      <w:r w:rsidRPr="004D5231">
        <w:rPr>
          <w:b/>
          <w:u w:val="single"/>
        </w:rPr>
        <w:t>established</w:t>
      </w:r>
      <w:r w:rsidRPr="0000048F">
        <w:rPr>
          <w:b/>
          <w:u w:val="single"/>
        </w:rPr>
        <w:t xml:space="preserve"> </w:t>
      </w:r>
      <w:r w:rsidRPr="00117E0B">
        <w:rPr>
          <w:sz w:val="12"/>
        </w:rPr>
        <w:t>¶</w:t>
      </w:r>
      <w:r w:rsidRPr="0000048F">
        <w:rPr>
          <w:b/>
          <w:u w:val="single"/>
        </w:rPr>
        <w:t xml:space="preserve"> currency </w:t>
      </w:r>
      <w:r w:rsidRPr="00117E0B">
        <w:rPr>
          <w:sz w:val="16"/>
        </w:rPr>
        <w:t>swap</w:t>
      </w:r>
      <w:r w:rsidRPr="0000048F">
        <w:rPr>
          <w:b/>
          <w:u w:val="single"/>
        </w:rPr>
        <w:t xml:space="preserve"> lines with the Fed</w:t>
      </w:r>
      <w:r w:rsidRPr="00117E0B">
        <w:rPr>
          <w:sz w:val="16"/>
        </w:rPr>
        <w:t>eral Reserve.</w:t>
      </w:r>
      <w:r w:rsidRPr="0000048F">
        <w:rPr>
          <w:b/>
          <w:u w:val="single"/>
        </w:rPr>
        <w:t xml:space="preserve"> These </w:t>
      </w:r>
      <w:r w:rsidRPr="00117E0B">
        <w:rPr>
          <w:sz w:val="16"/>
        </w:rPr>
        <w:t xml:space="preserve">agreements, which expired in April </w:t>
      </w:r>
      <w:r w:rsidRPr="00117E0B">
        <w:rPr>
          <w:sz w:val="12"/>
        </w:rPr>
        <w:t>¶</w:t>
      </w:r>
      <w:r w:rsidRPr="00117E0B">
        <w:rPr>
          <w:sz w:val="16"/>
        </w:rPr>
        <w:t xml:space="preserve"> 2009</w:t>
      </w:r>
      <w:r w:rsidRPr="0000048F">
        <w:rPr>
          <w:b/>
          <w:u w:val="single"/>
        </w:rPr>
        <w:t xml:space="preserve">, played a pivotal role in calming markets over possible foreign currency shortages, </w:t>
      </w:r>
      <w:r w:rsidRPr="00117E0B">
        <w:rPr>
          <w:sz w:val="12"/>
        </w:rPr>
        <w:t>¶</w:t>
      </w:r>
      <w:r w:rsidRPr="0000048F">
        <w:rPr>
          <w:b/>
          <w:u w:val="single"/>
        </w:rPr>
        <w:t xml:space="preserve"> particularly where </w:t>
      </w:r>
      <w:r w:rsidRPr="00117E0B">
        <w:rPr>
          <w:sz w:val="16"/>
        </w:rPr>
        <w:t>the</w:t>
      </w:r>
      <w:r w:rsidRPr="0000048F">
        <w:rPr>
          <w:b/>
          <w:u w:val="single"/>
        </w:rPr>
        <w:t xml:space="preserve"> precautionary </w:t>
      </w:r>
      <w:r w:rsidRPr="00117E0B">
        <w:rPr>
          <w:sz w:val="16"/>
        </w:rPr>
        <w:t>function of</w:t>
      </w:r>
      <w:r w:rsidRPr="0000048F">
        <w:rPr>
          <w:b/>
          <w:u w:val="single"/>
        </w:rPr>
        <w:t xml:space="preserve"> official reserves was believed to be limited</w:t>
      </w:r>
      <w:r w:rsidRPr="00117E0B">
        <w:rPr>
          <w:sz w:val="16"/>
        </w:rPr>
        <w:t xml:space="preserve">, </w:t>
      </w:r>
      <w:r w:rsidRPr="00117E0B">
        <w:rPr>
          <w:sz w:val="12"/>
        </w:rPr>
        <w:t>¶</w:t>
      </w:r>
      <w:r w:rsidRPr="00117E0B">
        <w:rPr>
          <w:sz w:val="16"/>
        </w:rPr>
        <w:t xml:space="preserve"> as in the case of Korea. Finally, many countries have introduced measures to help increase </w:t>
      </w:r>
      <w:r w:rsidRPr="00117E0B">
        <w:rPr>
          <w:sz w:val="12"/>
        </w:rPr>
        <w:t>¶</w:t>
      </w:r>
      <w:r w:rsidRPr="00117E0B">
        <w:rPr>
          <w:sz w:val="16"/>
        </w:rPr>
        <w:t xml:space="preserve"> the resilience of their domestic financial systems to credit exposures</w:t>
      </w:r>
      <w:r w:rsidRPr="00117E0B">
        <w:rPr>
          <w:b/>
          <w:u w:val="single"/>
        </w:rPr>
        <w:t>. In some cases, ¶ measures to manage capital inflows have also been established</w:t>
      </w:r>
      <w:r w:rsidRPr="00117E0B">
        <w:rPr>
          <w:sz w:val="16"/>
        </w:rPr>
        <w:t xml:space="preserve"> (eg </w:t>
      </w:r>
      <w:r w:rsidRPr="00117E0B">
        <w:rPr>
          <w:b/>
          <w:u w:val="single"/>
        </w:rPr>
        <w:t>taxes</w:t>
      </w:r>
      <w:r w:rsidRPr="00117E0B">
        <w:rPr>
          <w:sz w:val="16"/>
        </w:rPr>
        <w:t xml:space="preserve"> on inflows, </w:t>
      </w:r>
      <w:r w:rsidRPr="00117E0B">
        <w:rPr>
          <w:sz w:val="12"/>
        </w:rPr>
        <w:t>¶</w:t>
      </w:r>
      <w:r w:rsidRPr="00117E0B">
        <w:rPr>
          <w:sz w:val="16"/>
        </w:rPr>
        <w:t xml:space="preserve"> </w:t>
      </w:r>
      <w:r w:rsidRPr="00117E0B">
        <w:rPr>
          <w:b/>
          <w:u w:val="single"/>
        </w:rPr>
        <w:t>minimum holding periods and</w:t>
      </w:r>
      <w:r w:rsidRPr="00117E0B">
        <w:rPr>
          <w:sz w:val="16"/>
        </w:rPr>
        <w:t xml:space="preserve"> currency-specific </w:t>
      </w:r>
      <w:r w:rsidRPr="00117E0B">
        <w:rPr>
          <w:b/>
          <w:u w:val="single"/>
        </w:rPr>
        <w:t>reserve requirements</w:t>
      </w:r>
      <w:r w:rsidRPr="00117E0B">
        <w:rPr>
          <w:sz w:val="16"/>
        </w:rPr>
        <w:t>).</w:t>
      </w:r>
    </w:p>
    <w:p w:rsidR="00C208E6" w:rsidRDefault="00C208E6" w:rsidP="00C208E6">
      <w:pPr>
        <w:rPr>
          <w:sz w:val="10"/>
        </w:rPr>
      </w:pPr>
    </w:p>
    <w:p w:rsidR="00C208E6" w:rsidRDefault="00C208E6" w:rsidP="00C208E6">
      <w:pPr>
        <w:rPr>
          <w:sz w:val="10"/>
        </w:rPr>
      </w:pPr>
    </w:p>
    <w:p w:rsidR="00C208E6" w:rsidRDefault="00C208E6" w:rsidP="00C208E6">
      <w:pPr>
        <w:rPr>
          <w:sz w:val="10"/>
        </w:rPr>
      </w:pPr>
    </w:p>
    <w:p w:rsidR="00C208E6" w:rsidRDefault="00C208E6" w:rsidP="00BA27A9">
      <w:pPr>
        <w:rPr>
          <w:rStyle w:val="Emphasis"/>
        </w:rPr>
      </w:pPr>
    </w:p>
    <w:p w:rsidR="0000048F" w:rsidRDefault="0000048F" w:rsidP="00BA27A9">
      <w:pPr>
        <w:rPr>
          <w:rStyle w:val="Emphasis"/>
        </w:rPr>
      </w:pPr>
    </w:p>
    <w:p w:rsidR="004C25A6" w:rsidRDefault="004C25A6" w:rsidP="00F15567">
      <w:pPr>
        <w:pStyle w:val="Heading2"/>
      </w:pPr>
      <w:r>
        <w:t>2AC UQ—Communication</w:t>
      </w:r>
    </w:p>
    <w:p w:rsidR="004C25A6" w:rsidRDefault="004C25A6" w:rsidP="004C25A6">
      <w:pPr>
        <w:pStyle w:val="Heading4"/>
      </w:pPr>
      <w:r>
        <w:t>Miscommunication between the Fed and investors portray any announcement as negative</w:t>
      </w:r>
    </w:p>
    <w:p w:rsidR="004C25A6" w:rsidRPr="008B2859" w:rsidRDefault="004C25A6" w:rsidP="004C25A6">
      <w:pPr>
        <w:rPr>
          <w:sz w:val="16"/>
        </w:rPr>
      </w:pPr>
      <w:r w:rsidRPr="008B2859">
        <w:rPr>
          <w:sz w:val="16"/>
        </w:rPr>
        <w:t>(</w:t>
      </w:r>
      <w:r w:rsidRPr="008B2859">
        <w:rPr>
          <w:rStyle w:val="StyleBoldUnderline"/>
        </w:rPr>
        <w:t>Ip 7/11</w:t>
      </w:r>
      <w:r w:rsidRPr="008B2859">
        <w:rPr>
          <w:sz w:val="16"/>
        </w:rPr>
        <w:t>, Grep Ip, journalist at the Economist, “Traders versus economists”, Economist, 7/11/13, http://www.economist.com/blogs/freeexchange/2013/07/explaining-bond-market-selloff)</w:t>
      </w:r>
    </w:p>
    <w:p w:rsidR="004C25A6" w:rsidRPr="009B1428" w:rsidRDefault="004C25A6" w:rsidP="004C25A6">
      <w:pPr>
        <w:rPr>
          <w:sz w:val="16"/>
        </w:rPr>
      </w:pPr>
      <w:r w:rsidRPr="008C3DE4">
        <w:rPr>
          <w:rStyle w:val="StyleBoldUnderline"/>
        </w:rPr>
        <w:t>When the Fed set out to prepare markets for a slowing in the pace of QE in May, it</w:t>
      </w:r>
      <w:r w:rsidRPr="009B1428">
        <w:rPr>
          <w:sz w:val="16"/>
        </w:rPr>
        <w:t xml:space="preserve"> assumed that because it was not altering its guidance of when it would raise short-term rates, bond yields would only back up a bit. Instead, they have shot up a full percentage point and futures markets, which arbitrage between short and long-term rates, reflected a much earlier start to rate hikes. This, Fed officials concluded, </w:t>
      </w:r>
      <w:r w:rsidRPr="008C3DE4">
        <w:rPr>
          <w:rStyle w:val="StyleBoldUnderline"/>
        </w:rPr>
        <w:t>was a serious communications problem: markets had wrongly thought less QE also meant earlier tightening</w:t>
      </w:r>
      <w:r w:rsidRPr="009B1428">
        <w:rPr>
          <w:sz w:val="16"/>
        </w:rPr>
        <w:t xml:space="preserve">, and officials have been trying ever since to clarify that it does not. Last night Ben </w:t>
      </w:r>
      <w:r w:rsidRPr="009B1428">
        <w:rPr>
          <w:rStyle w:val="StyleBoldUnderline"/>
        </w:rPr>
        <w:t xml:space="preserve">Bernanke, the Fed chairman, went so far as to say rates could actually stay low longer </w:t>
      </w:r>
      <w:r w:rsidRPr="009B1428">
        <w:rPr>
          <w:sz w:val="16"/>
        </w:rPr>
        <w:t>than the Fed had previously indicated, especially if inflation didn’t move back up to 2%.</w:t>
      </w:r>
      <w:r w:rsidRPr="009B1428">
        <w:rPr>
          <w:sz w:val="12"/>
        </w:rPr>
        <w:t>¶</w:t>
      </w:r>
      <w:r w:rsidRPr="009B1428">
        <w:rPr>
          <w:sz w:val="16"/>
        </w:rPr>
        <w:t xml:space="preserve"> </w:t>
      </w:r>
      <w:r w:rsidRPr="009B1428">
        <w:rPr>
          <w:rStyle w:val="StyleBoldUnderline"/>
        </w:rPr>
        <w:t xml:space="preserve">In fact, the premise that the bond market has sold off because of miscommunication </w:t>
      </w:r>
      <w:r w:rsidRPr="009B1428">
        <w:rPr>
          <w:sz w:val="16"/>
        </w:rPr>
        <w:t xml:space="preserve">is highly suspect. Before each FOMC meeting the New York Fed surveys primary dealers. The survey for June released today found their median expected date for the first increase in rates is the third quarter of 2015, no different from April. (See postscript below.) In other words, </w:t>
      </w:r>
      <w:r w:rsidRPr="009B1428">
        <w:rPr>
          <w:rStyle w:val="StyleBoldUnderline"/>
        </w:rPr>
        <w:t>traders have not revised their view of when the Fed will start to tighten</w:t>
      </w:r>
      <w:r w:rsidRPr="009B1428">
        <w:rPr>
          <w:sz w:val="16"/>
        </w:rPr>
        <w:t xml:space="preserve"> (unless the people filling out the surveys are at complete odds with the folks at the next desk trading bonds).</w:t>
      </w:r>
      <w:r w:rsidRPr="009B1428">
        <w:rPr>
          <w:sz w:val="12"/>
        </w:rPr>
        <w:t>¶</w:t>
      </w:r>
      <w:r w:rsidRPr="009B1428">
        <w:rPr>
          <w:sz w:val="16"/>
        </w:rPr>
        <w:t xml:space="preserve"> So </w:t>
      </w:r>
      <w:r w:rsidRPr="009B1428">
        <w:rPr>
          <w:rStyle w:val="StyleBoldUnderline"/>
        </w:rPr>
        <w:t xml:space="preserve">if expected short-term rates haven’t changed, by definition bond yields have shot up because of higher term premiums, or in other words, stuff traders are doing. </w:t>
      </w:r>
      <w:r w:rsidRPr="009B1428">
        <w:rPr>
          <w:sz w:val="16"/>
        </w:rPr>
        <w:t xml:space="preserve">Exactly what, I’m not sure. The bottom line is that an enormous amount of money had to migrate out of positions premised on low long-term bond yields. </w:t>
      </w:r>
      <w:r w:rsidRPr="009B1428">
        <w:rPr>
          <w:rStyle w:val="StyleBoldUnderline"/>
        </w:rPr>
        <w:t>Perhaps no one thought so large a selloff was necessary, but each player sought to move before everyone else di</w:t>
      </w:r>
      <w:r w:rsidRPr="009B1428">
        <w:rPr>
          <w:sz w:val="16"/>
        </w:rPr>
        <w:t>d. This dynamic is not easily modeled by economists, but it matters. The economy so far looks okay, but not if yields rise another percentage point, which would be consistent with a normalization of term premiums.</w:t>
      </w:r>
      <w:r w:rsidRPr="009B1428">
        <w:rPr>
          <w:sz w:val="12"/>
        </w:rPr>
        <w:t>¶</w:t>
      </w:r>
      <w:r w:rsidRPr="009B1428">
        <w:rPr>
          <w:sz w:val="16"/>
        </w:rPr>
        <w:t xml:space="preserve"> The fact that non fundamental factors can be such powerful movers of markets is not a reason to let traders dictate monetary policy</w:t>
      </w:r>
      <w:r w:rsidRPr="009B1428">
        <w:rPr>
          <w:rStyle w:val="StyleBoldUnderline"/>
        </w:rPr>
        <w:t>; it’s a reason to consider the views of traders when interpreting prices and formulating policy</w:t>
      </w:r>
      <w:r w:rsidRPr="009B1428">
        <w:rPr>
          <w:sz w:val="16"/>
        </w:rPr>
        <w:t>. Jeremy Stein, a Fed governor, straddles these two worlds quite ably. In a recent speech, Mr Stein said:</w:t>
      </w:r>
      <w:r w:rsidRPr="009B1428">
        <w:rPr>
          <w:sz w:val="12"/>
        </w:rPr>
        <w:t>¶</w:t>
      </w:r>
      <w:r w:rsidRPr="009B1428">
        <w:rPr>
          <w:sz w:val="16"/>
        </w:rPr>
        <w:t xml:space="preserve"> [F]undamentals only explain a small part of the variation in the prices of assets such as equities, long-term Treasury securities, and corporate bonds. </w:t>
      </w:r>
      <w:r w:rsidRPr="009B1428">
        <w:rPr>
          <w:rStyle w:val="StyleBoldUnderline"/>
        </w:rPr>
        <w:t>The bulk of the variation comes from</w:t>
      </w:r>
      <w:r w:rsidRPr="009B1428">
        <w:rPr>
          <w:sz w:val="16"/>
        </w:rPr>
        <w:t xml:space="preserve"> what finance academics call "changes in discount rates," which is a fancy way of saying the non-fundamental stuff that we don't understand very well--and which can include </w:t>
      </w:r>
      <w:r w:rsidRPr="009B1428">
        <w:rPr>
          <w:rStyle w:val="StyleBoldUnderline"/>
        </w:rPr>
        <w:t>changes in</w:t>
      </w:r>
      <w:r w:rsidRPr="009B1428">
        <w:rPr>
          <w:sz w:val="16"/>
        </w:rPr>
        <w:t xml:space="preserve"> either </w:t>
      </w:r>
      <w:r w:rsidRPr="009B1428">
        <w:rPr>
          <w:rStyle w:val="StyleBoldUnderline"/>
        </w:rPr>
        <w:t xml:space="preserve">investor sentiment </w:t>
      </w:r>
      <w:r w:rsidRPr="009B1428">
        <w:rPr>
          <w:sz w:val="16"/>
        </w:rPr>
        <w:t>or risk aversion, price movements due to forced selling by either levered investors or convexity hedgers, and a variety of other effects that fall under the broad heading of internal market dynamics.I don't in any way mean to say that the large market movements that we have seen in the past couple of weeks are inconsequential … My only point is that consumers and businesses who look to asset prices for clues about the future stance of monetary policy should take care not to over-interpret these movements.</w:t>
      </w:r>
      <w:r w:rsidRPr="009B1428">
        <w:rPr>
          <w:sz w:val="12"/>
        </w:rPr>
        <w:t>¶</w:t>
      </w:r>
      <w:r w:rsidRPr="009B1428">
        <w:rPr>
          <w:sz w:val="16"/>
        </w:rPr>
        <w:t xml:space="preserve"> The same goes for central bankers, bloggers and journalists.</w:t>
      </w:r>
      <w:r w:rsidRPr="009B1428">
        <w:rPr>
          <w:sz w:val="12"/>
        </w:rPr>
        <w:t>¶</w:t>
      </w:r>
      <w:r w:rsidRPr="009B1428">
        <w:rPr>
          <w:sz w:val="16"/>
        </w:rPr>
        <w:t xml:space="preserve"> Postscript: After surveying primary dealers before the June FOMC meeting, the New York Fed resurveyed them right afterwards and found the median expected date for the first rate increase had moved up, to the second quarter of 2015, from the third. This is still later than implied by futures markets.</w:t>
      </w:r>
    </w:p>
    <w:p w:rsidR="004C25A6" w:rsidRDefault="004C25A6" w:rsidP="004C25A6"/>
    <w:p w:rsidR="004C25A6" w:rsidRPr="004C25A6" w:rsidRDefault="004C25A6" w:rsidP="004C25A6">
      <w:pPr>
        <w:pStyle w:val="Heading2"/>
      </w:pPr>
      <w:r>
        <w:t>2AC UQ—Bernanke</w:t>
      </w:r>
    </w:p>
    <w:p w:rsidR="004C25A6" w:rsidRDefault="004C25A6" w:rsidP="004C25A6">
      <w:pPr>
        <w:rPr>
          <w:sz w:val="12"/>
        </w:rPr>
      </w:pPr>
    </w:p>
    <w:p w:rsidR="004C25A6" w:rsidRPr="007D07AA" w:rsidRDefault="004C25A6" w:rsidP="004C25A6">
      <w:pPr>
        <w:pStyle w:val="Heading4"/>
      </w:pPr>
      <w:r>
        <w:t xml:space="preserve">Mexico is specifically on a downward spiral—Bernanke’s first message tied the central bank’s hands </w:t>
      </w:r>
    </w:p>
    <w:p w:rsidR="004C25A6" w:rsidRPr="007D07AA" w:rsidRDefault="004C25A6" w:rsidP="004C25A6">
      <w:pPr>
        <w:rPr>
          <w:sz w:val="16"/>
        </w:rPr>
      </w:pPr>
      <w:r w:rsidRPr="007D07AA">
        <w:rPr>
          <w:sz w:val="16"/>
        </w:rPr>
        <w:t>(</w:t>
      </w:r>
      <w:r w:rsidRPr="007D07AA">
        <w:rPr>
          <w:rStyle w:val="StyleBoldUnderline"/>
        </w:rPr>
        <w:t>Cattan &amp; Martin 7/12</w:t>
      </w:r>
      <w:r w:rsidRPr="007D07AA">
        <w:rPr>
          <w:sz w:val="16"/>
        </w:rPr>
        <w:t xml:space="preserve">, Nacha Cattan &amp; Eric Martin , “Mexico Holds Key Rate as Weaker Peso Undermines CPI Gains”, Bloomberg, </w:t>
      </w:r>
      <w:hyperlink r:id="rId19" w:history="1">
        <w:r w:rsidRPr="007D07AA">
          <w:rPr>
            <w:sz w:val="16"/>
          </w:rPr>
          <w:t>http://www.forexrazor.com/NewsArticles/tabid/455/ID/453950/language/en-US/Mexico-Holds-Key-Rate-as-Weaker-Peso-Undermines-CPI-Gains.aspx</w:t>
        </w:r>
      </w:hyperlink>
      <w:r w:rsidRPr="007D07AA">
        <w:rPr>
          <w:sz w:val="16"/>
        </w:rPr>
        <w:t>, Jul 12, 2013, http://www.forexrazor.com/NewsArticles/tabid/455/ID/453950/language/en-US/Mexico-Holds-Key-Rate-as-Weaker-Peso-Undermines-CPI-Gains.aspx)</w:t>
      </w:r>
    </w:p>
    <w:p w:rsidR="004C25A6" w:rsidRDefault="004C25A6" w:rsidP="004C25A6">
      <w:pPr>
        <w:rPr>
          <w:sz w:val="16"/>
        </w:rPr>
      </w:pPr>
      <w:r w:rsidRPr="007D07AA">
        <w:rPr>
          <w:sz w:val="16"/>
        </w:rPr>
        <w:t>Mexico’s central bank kept its overnight rate at a record low as policy makers balance slowing growth with above-target inflation and a weakening currency in Latin America’s second-biggest economy.</w:t>
      </w:r>
      <w:r w:rsidRPr="007D07AA">
        <w:rPr>
          <w:sz w:val="12"/>
        </w:rPr>
        <w:t>¶</w:t>
      </w:r>
      <w:r w:rsidRPr="007D07AA">
        <w:rPr>
          <w:sz w:val="16"/>
        </w:rPr>
        <w:t xml:space="preserve"> Banco de Mexico, led by Governor Agustin Carstens, held the overnight rate at 4 percent today, as forecast by all 23 economists surveyed by Bloomberg. </w:t>
      </w:r>
      <w:r w:rsidRPr="007D07AA">
        <w:rPr>
          <w:rStyle w:val="StyleBoldUnderline"/>
        </w:rPr>
        <w:t>The peso has plunged</w:t>
      </w:r>
      <w:r w:rsidRPr="007D07AA">
        <w:rPr>
          <w:sz w:val="16"/>
        </w:rPr>
        <w:t xml:space="preserve"> 3.2 percent </w:t>
      </w:r>
      <w:r w:rsidRPr="007D07AA">
        <w:rPr>
          <w:rStyle w:val="StyleBoldUnderline"/>
        </w:rPr>
        <w:t>since</w:t>
      </w:r>
      <w:r w:rsidRPr="007D07AA">
        <w:rPr>
          <w:sz w:val="16"/>
        </w:rPr>
        <w:t xml:space="preserve"> Federal Reserve Chairman Ben S. </w:t>
      </w:r>
      <w:r w:rsidRPr="007D07AA">
        <w:rPr>
          <w:rStyle w:val="StyleBoldUnderline"/>
        </w:rPr>
        <w:t>Bernanke signaled</w:t>
      </w:r>
      <w:r w:rsidRPr="007D07AA">
        <w:rPr>
          <w:sz w:val="16"/>
        </w:rPr>
        <w:t xml:space="preserve"> May 22 </w:t>
      </w:r>
      <w:r w:rsidRPr="007D07AA">
        <w:rPr>
          <w:rStyle w:val="StyleBoldUnderline"/>
        </w:rPr>
        <w:t>the U.S. could dial back its monthly bond-buying program</w:t>
      </w:r>
      <w:r w:rsidRPr="007D07AA">
        <w:rPr>
          <w:sz w:val="16"/>
        </w:rPr>
        <w:t>.</w:t>
      </w:r>
      <w:r w:rsidRPr="007D07AA">
        <w:rPr>
          <w:sz w:val="12"/>
        </w:rPr>
        <w:t>¶</w:t>
      </w:r>
      <w:r w:rsidRPr="007D07AA">
        <w:rPr>
          <w:sz w:val="16"/>
        </w:rPr>
        <w:t xml:space="preserve"> Annual inflation has eased more than expected to just above the 2 percent to 4 percent target range and economists lowered their growth forecasts for this year to the slowest pace since the 2009 recession. </w:t>
      </w:r>
      <w:r w:rsidRPr="007D07AA">
        <w:rPr>
          <w:rStyle w:val="StyleBoldUnderline"/>
        </w:rPr>
        <w:t>Policy makers</w:t>
      </w:r>
      <w:r w:rsidRPr="007D07AA">
        <w:rPr>
          <w:sz w:val="16"/>
        </w:rPr>
        <w:t xml:space="preserve"> said in today’s statement keeping the rate unchanged was appropriate as they </w:t>
      </w:r>
      <w:r w:rsidRPr="007D07AA">
        <w:rPr>
          <w:rStyle w:val="StyleBoldUnderline"/>
        </w:rPr>
        <w:t>measure the risks of a prolonged economic deceleration and new inflationary pressures</w:t>
      </w:r>
      <w:r w:rsidRPr="007D07AA">
        <w:rPr>
          <w:sz w:val="16"/>
        </w:rPr>
        <w:t>.</w:t>
      </w:r>
      <w:r w:rsidRPr="007D07AA">
        <w:rPr>
          <w:sz w:val="12"/>
        </w:rPr>
        <w:t>¶</w:t>
      </w:r>
      <w:r w:rsidRPr="007D07AA">
        <w:rPr>
          <w:sz w:val="16"/>
        </w:rPr>
        <w:t xml:space="preserve"> Policy makers were “dovish, due to the economic slowdown on a global level as well as in Mexico, and more comfortable with the inflation trajectory,” Delia Paredes, an economist at Grupo Financiero Banorte SAB, said in an e-mailed response to questions. “Nevertheless</w:t>
      </w:r>
      <w:r w:rsidRPr="007D07AA">
        <w:rPr>
          <w:rStyle w:val="StyleBoldUnderline"/>
        </w:rPr>
        <w:t>, the volatility and Mexico’s monetary position relative to other countries are what won’t permit them to move rates for a period of time</w:t>
      </w:r>
      <w:r w:rsidRPr="007D07AA">
        <w:rPr>
          <w:sz w:val="16"/>
        </w:rPr>
        <w:t>.”</w:t>
      </w:r>
      <w:r w:rsidRPr="007D07AA">
        <w:rPr>
          <w:sz w:val="12"/>
        </w:rPr>
        <w:t>¶</w:t>
      </w:r>
      <w:r w:rsidRPr="007D07AA">
        <w:rPr>
          <w:sz w:val="16"/>
        </w:rPr>
        <w:t xml:space="preserve"> The decision comes after Bernanke said July 10 the U.S. needs “highly accommodative monetary policy for the foreseeable future,” triggering a rally in emerging market assets. Mexico’s main stock index climbed 1.2 percent yesterday. The peso strengthened 0.7 percent against the dollar.</w:t>
      </w:r>
      <w:r w:rsidRPr="007D07AA">
        <w:rPr>
          <w:sz w:val="12"/>
        </w:rPr>
        <w:t>¶</w:t>
      </w:r>
      <w:r w:rsidRPr="007D07AA">
        <w:rPr>
          <w:sz w:val="16"/>
        </w:rPr>
        <w:t xml:space="preserve"> Rate Outlook</w:t>
      </w:r>
      <w:r w:rsidRPr="007D07AA">
        <w:rPr>
          <w:sz w:val="12"/>
        </w:rPr>
        <w:t>¶</w:t>
      </w:r>
      <w:r w:rsidRPr="007D07AA">
        <w:rPr>
          <w:sz w:val="16"/>
        </w:rPr>
        <w:t xml:space="preserve"> The peso was little changed at 12.8009 per dollar at 9:57 a.m. in Mexico City. The national statistics agency reported earlier today that May industrial production rose 0.5 percent from a year earlier, compared to the 0.6 percent median forecast in a Bloomberg survey.</w:t>
      </w:r>
      <w:r w:rsidRPr="007D07AA">
        <w:rPr>
          <w:sz w:val="12"/>
        </w:rPr>
        <w:t>¶</w:t>
      </w:r>
      <w:r w:rsidRPr="007D07AA">
        <w:rPr>
          <w:sz w:val="16"/>
        </w:rPr>
        <w:t xml:space="preserve"> Yields on six-month interest-rate swaps fell two basis points, or 0.02 percentage point, to 4.29 percent, indicating traders see about a 20 percent chance the bank will lower rates this year. As recently as July 8, traders didn’t see any chance of a rate cut.</w:t>
      </w:r>
      <w:r w:rsidRPr="007D07AA">
        <w:rPr>
          <w:sz w:val="12"/>
        </w:rPr>
        <w:t>¶</w:t>
      </w:r>
      <w:r w:rsidRPr="007D07AA">
        <w:rPr>
          <w:sz w:val="16"/>
        </w:rPr>
        <w:t xml:space="preserve"> While policy makers cited the short-term risk of new threats to consumer prices, they don’t expect the peso’s recent weakness to generate inflationary pressures, according to the statement accompanying today’s decision. They forecast inflation will ease below 4 percent in the second half of the year and “very near” 3 percent in 2014.</w:t>
      </w:r>
      <w:r w:rsidRPr="007D07AA">
        <w:rPr>
          <w:sz w:val="12"/>
        </w:rPr>
        <w:t>¶</w:t>
      </w:r>
      <w:r w:rsidRPr="007D07AA">
        <w:rPr>
          <w:sz w:val="16"/>
        </w:rPr>
        <w:t xml:space="preserve"> ‘Recent Evolution’</w:t>
      </w:r>
      <w:r w:rsidRPr="007D07AA">
        <w:rPr>
          <w:sz w:val="12"/>
        </w:rPr>
        <w:t>¶</w:t>
      </w:r>
      <w:r w:rsidRPr="007D07AA">
        <w:rPr>
          <w:sz w:val="16"/>
        </w:rPr>
        <w:t xml:space="preserve"> Today’s decision reflects “the recent evolution in inflation and its outlook, the significant deceleration in the Mexican economy, the fragility of the external situation and the volatility in international financial markets,” policy makers said in the statement.</w:t>
      </w:r>
      <w:r w:rsidRPr="007D07AA">
        <w:rPr>
          <w:sz w:val="12"/>
        </w:rPr>
        <w:t>¶</w:t>
      </w:r>
      <w:r w:rsidRPr="007D07AA">
        <w:rPr>
          <w:sz w:val="16"/>
        </w:rPr>
        <w:t xml:space="preserve"> Mexico joined South Korea in holding rates this week, while central banks in Brazil and Indonesia raised borrowing costs. Yields on Egyptian bonds fell to their lowest in five weeks as the country’s army-backed government won pledges of support among Persian Gulf nations in its efforts to revive the economy.</w:t>
      </w:r>
      <w:r w:rsidRPr="007D07AA">
        <w:rPr>
          <w:sz w:val="12"/>
        </w:rPr>
        <w:t>¶</w:t>
      </w:r>
      <w:r w:rsidRPr="007D07AA">
        <w:rPr>
          <w:sz w:val="16"/>
        </w:rPr>
        <w:t xml:space="preserve"> Mexico policy makers will monitor foreign monetary policy for its impact on the nation, and </w:t>
      </w:r>
      <w:r w:rsidRPr="007D07AA">
        <w:rPr>
          <w:rStyle w:val="StyleBoldUnderline"/>
        </w:rPr>
        <w:t>emerging-market growth has slowed more than anticipated, the central bank board said in its statement today</w:t>
      </w:r>
      <w:r w:rsidRPr="007D07AA">
        <w:rPr>
          <w:sz w:val="16"/>
        </w:rPr>
        <w:t>.</w:t>
      </w:r>
      <w:r w:rsidRPr="007D07AA">
        <w:rPr>
          <w:sz w:val="12"/>
        </w:rPr>
        <w:t>¶</w:t>
      </w:r>
      <w:r w:rsidRPr="007D07AA">
        <w:rPr>
          <w:sz w:val="16"/>
        </w:rPr>
        <w:t xml:space="preserve"> In Mexico, annual inflation eased more than economists expected the past two months, slowing to 4.09 percent in June from a seven-month high of 4.65 percent in April as farm prices slid. The figure dipped to 3.93 percent in the second half of June, according to a July 9 report by the national statistics institute.</w:t>
      </w:r>
      <w:r w:rsidRPr="007D07AA">
        <w:rPr>
          <w:sz w:val="12"/>
        </w:rPr>
        <w:t>¶</w:t>
      </w:r>
      <w:r w:rsidRPr="007D07AA">
        <w:rPr>
          <w:sz w:val="16"/>
        </w:rPr>
        <w:t xml:space="preserve"> Bernanke’s Words</w:t>
      </w:r>
      <w:r w:rsidRPr="007D07AA">
        <w:rPr>
          <w:sz w:val="12"/>
        </w:rPr>
        <w:t>¶</w:t>
      </w:r>
      <w:r w:rsidRPr="007D07AA">
        <w:rPr>
          <w:sz w:val="16"/>
        </w:rPr>
        <w:t xml:space="preserve"> Policy makers said in their previous rate decision on June 7 that annual price increases would slow to within the target range in the second half of the year.</w:t>
      </w:r>
      <w:r w:rsidRPr="007D07AA">
        <w:rPr>
          <w:sz w:val="12"/>
        </w:rPr>
        <w:t>¶</w:t>
      </w:r>
      <w:r w:rsidRPr="007D07AA">
        <w:rPr>
          <w:sz w:val="16"/>
        </w:rPr>
        <w:t xml:space="preserve"> Still, Mexico’s currency yesterday remained 6.5 percent below a two-year high reached in May before Bernanke’s comments about the bond-buying program. A weaker peso increases the price of some imported goods and services.</w:t>
      </w:r>
      <w:r w:rsidRPr="007D07AA">
        <w:rPr>
          <w:sz w:val="12"/>
        </w:rPr>
        <w:t>¶</w:t>
      </w:r>
      <w:r w:rsidRPr="007D07AA">
        <w:rPr>
          <w:sz w:val="16"/>
        </w:rPr>
        <w:t xml:space="preserve"> </w:t>
      </w:r>
      <w:r w:rsidRPr="007D07AA">
        <w:rPr>
          <w:rStyle w:val="Emphasis"/>
        </w:rPr>
        <w:t>“Bernanke’s words have generated a material depreciation of the Mexican currency</w:t>
      </w:r>
      <w:r w:rsidRPr="007D07AA">
        <w:rPr>
          <w:sz w:val="16"/>
        </w:rPr>
        <w:t>,” Alberto Bernal, the head of fixed-income research at Bulltick Capital Markets in Miami, said in an interview before today’s decision. “</w:t>
      </w:r>
      <w:r w:rsidRPr="007D07AA">
        <w:rPr>
          <w:rStyle w:val="StyleBoldUnderline"/>
        </w:rPr>
        <w:t>That has tied the hands of Banxico in terms of providing the Mexican economy with additional levels of monetary stimulus</w:t>
      </w:r>
      <w:r w:rsidRPr="007D07AA">
        <w:rPr>
          <w:sz w:val="16"/>
        </w:rPr>
        <w:t>.”</w:t>
      </w:r>
    </w:p>
    <w:p w:rsidR="004C25A6" w:rsidRDefault="004C25A6" w:rsidP="004C25A6">
      <w:pPr>
        <w:rPr>
          <w:sz w:val="16"/>
        </w:rPr>
      </w:pPr>
    </w:p>
    <w:p w:rsidR="004C25A6" w:rsidRDefault="004C25A6" w:rsidP="004C25A6">
      <w:pPr>
        <w:pStyle w:val="Heading2"/>
      </w:pPr>
      <w:r>
        <w:t>1AR UQ—Mexico</w:t>
      </w:r>
    </w:p>
    <w:p w:rsidR="004C25A6" w:rsidRPr="004C25A6" w:rsidRDefault="004C25A6" w:rsidP="004C25A6"/>
    <w:p w:rsidR="004C25A6" w:rsidRDefault="004C25A6" w:rsidP="004C25A6">
      <w:pPr>
        <w:pStyle w:val="Heading4"/>
      </w:pPr>
      <w:r>
        <w:t>Mexico’s economy is slowing down</w:t>
      </w:r>
    </w:p>
    <w:p w:rsidR="004C25A6" w:rsidRPr="002C5D12" w:rsidRDefault="004C25A6" w:rsidP="004C25A6">
      <w:pPr>
        <w:rPr>
          <w:sz w:val="14"/>
        </w:rPr>
      </w:pPr>
      <w:r w:rsidRPr="002C5D12">
        <w:rPr>
          <w:sz w:val="14"/>
        </w:rPr>
        <w:t>(</w:t>
      </w:r>
      <w:r w:rsidRPr="002C5D12">
        <w:rPr>
          <w:rStyle w:val="StyleBoldUnderline"/>
        </w:rPr>
        <w:t>Bain 7/12</w:t>
      </w:r>
      <w:r w:rsidRPr="002C5D12">
        <w:rPr>
          <w:sz w:val="14"/>
        </w:rPr>
        <w:t>, Ben Bain, reporter at Bloomberg, “Mexico Yields Fall as Policy Makers Hold Rate; Currency Declines”, Bloomberg, 7/12/13, http://origin-www.bloomberg.com/news/2013-07-12/mexico-yields-fall-as-policy-makers-hold-rate-currency-declines.html)</w:t>
      </w:r>
    </w:p>
    <w:p w:rsidR="004C25A6" w:rsidRPr="002C5D12" w:rsidRDefault="004C25A6" w:rsidP="004C25A6">
      <w:pPr>
        <w:rPr>
          <w:sz w:val="14"/>
        </w:rPr>
      </w:pPr>
      <w:r w:rsidRPr="002C5D12">
        <w:rPr>
          <w:sz w:val="14"/>
        </w:rPr>
        <w:t xml:space="preserve">Mexico’s benchmark bonds gained and </w:t>
      </w:r>
      <w:r w:rsidRPr="002C5D12">
        <w:rPr>
          <w:rStyle w:val="StyleBoldUnderline"/>
        </w:rPr>
        <w:t>the peso dropped as policy makers left borrowing costs unchanged amid slowing growth</w:t>
      </w:r>
      <w:r w:rsidRPr="002C5D12">
        <w:rPr>
          <w:sz w:val="14"/>
        </w:rPr>
        <w:t xml:space="preserve"> in Latin America’s second-biggest economy.</w:t>
      </w:r>
      <w:r w:rsidRPr="002C5D12">
        <w:rPr>
          <w:sz w:val="12"/>
        </w:rPr>
        <w:t>¶</w:t>
      </w:r>
      <w:r w:rsidRPr="002C5D12">
        <w:rPr>
          <w:sz w:val="14"/>
        </w:rPr>
        <w:t xml:space="preserve"> </w:t>
      </w:r>
      <w:r w:rsidRPr="002C5D12">
        <w:rPr>
          <w:rStyle w:val="StyleBoldUnderline"/>
        </w:rPr>
        <w:t>Yields on the government’s peso-denominated debt</w:t>
      </w:r>
      <w:r w:rsidRPr="002C5D12">
        <w:rPr>
          <w:sz w:val="14"/>
        </w:rPr>
        <w:t xml:space="preserve"> due in December 2024 </w:t>
      </w:r>
      <w:r w:rsidRPr="002C5D12">
        <w:rPr>
          <w:rStyle w:val="StyleBoldUnderline"/>
        </w:rPr>
        <w:t xml:space="preserve">fell </w:t>
      </w:r>
      <w:r w:rsidRPr="002C5D12">
        <w:rPr>
          <w:sz w:val="14"/>
        </w:rPr>
        <w:t>six basis points, or 0.06 percentage point, to 5.71 percent at 10:45 a.m. in Mexico City, pushing the drop this week to 32 basis points. The peso weakened 0.2 percent to 12.8290 per dollar, paring its gain since July 5 to 1.9 percent.</w:t>
      </w:r>
      <w:r w:rsidRPr="002C5D12">
        <w:rPr>
          <w:sz w:val="12"/>
        </w:rPr>
        <w:t>¶</w:t>
      </w:r>
      <w:r w:rsidRPr="002C5D12">
        <w:rPr>
          <w:sz w:val="14"/>
        </w:rPr>
        <w:t xml:space="preserve"> The central bank, led by Governor Agustin Carstens, held the overnight rate at 4 percent today, as forecast by all 23 economists surveyed by Bloomberg. Investors hoping to capitalize on Mexico’s higher yields are fueling a rebound in the country’s debt that has tumbled amid concern that Federal Reserve policy makers will taper stimulus, said Enrique Alvarez, the head of Latin America fixed income at IdeaGlobal.</w:t>
      </w:r>
      <w:r w:rsidRPr="002C5D12">
        <w:rPr>
          <w:sz w:val="12"/>
        </w:rPr>
        <w:t>¶</w:t>
      </w:r>
      <w:r w:rsidRPr="002C5D12">
        <w:rPr>
          <w:sz w:val="14"/>
        </w:rPr>
        <w:t xml:space="preserve"> “The outlook of the market is pretty much stable,” he said by phone from New York.</w:t>
      </w:r>
      <w:r w:rsidRPr="002C5D12">
        <w:rPr>
          <w:sz w:val="12"/>
        </w:rPr>
        <w:t>¶</w:t>
      </w:r>
      <w:r w:rsidRPr="002C5D12">
        <w:rPr>
          <w:sz w:val="14"/>
        </w:rPr>
        <w:t xml:space="preserve"> Bernanke said July 10 that the U.S. needs “highly accommodative monetary policy for the foreseeable future.”</w:t>
      </w:r>
      <w:r w:rsidRPr="002C5D12">
        <w:rPr>
          <w:sz w:val="12"/>
        </w:rPr>
        <w:t>¶</w:t>
      </w:r>
      <w:r w:rsidRPr="002C5D12">
        <w:rPr>
          <w:sz w:val="14"/>
        </w:rPr>
        <w:t xml:space="preserve"> While forecasting faster growth in the second half of this year, </w:t>
      </w:r>
      <w:r w:rsidRPr="002C5D12">
        <w:rPr>
          <w:rStyle w:val="StyleBoldUnderline"/>
        </w:rPr>
        <w:t>policy makers said in a statement on the central bank’s website that Mexico’s economy had significant slowdown in the second quarter risks to growth had increased</w:t>
      </w:r>
      <w:r w:rsidRPr="002C5D12">
        <w:rPr>
          <w:sz w:val="14"/>
        </w:rPr>
        <w:t>. The national statistics agency said today that May industrial production rose 0.5 percent from a year earlier, compared to the 0.6 percent median forecast in a Bloomberg survey.</w:t>
      </w:r>
      <w:r w:rsidRPr="002C5D12">
        <w:rPr>
          <w:sz w:val="12"/>
        </w:rPr>
        <w:t>¶</w:t>
      </w:r>
      <w:r w:rsidRPr="002C5D12">
        <w:rPr>
          <w:sz w:val="14"/>
        </w:rPr>
        <w:t xml:space="preserve"> Policy makers also said that inflation will fall below the ceiling of their 2 percent to 4 percent target range in the second half of the year.</w:t>
      </w:r>
    </w:p>
    <w:p w:rsidR="004C25A6" w:rsidRDefault="004C25A6" w:rsidP="004C25A6"/>
    <w:p w:rsidR="004C25A6" w:rsidRPr="004C25A6" w:rsidRDefault="004C25A6" w:rsidP="004C25A6"/>
    <w:p w:rsidR="004C25A6" w:rsidRDefault="004C25A6" w:rsidP="004C25A6"/>
    <w:p w:rsidR="004C25A6" w:rsidRPr="004C25A6" w:rsidRDefault="004C25A6" w:rsidP="004C25A6"/>
    <w:p w:rsidR="00F15567" w:rsidRDefault="00F15567" w:rsidP="00F15567">
      <w:pPr>
        <w:pStyle w:val="Heading2"/>
      </w:pPr>
      <w:r>
        <w:t>2AC Solvency—Swap-lines Empirically Solve</w:t>
      </w:r>
    </w:p>
    <w:p w:rsidR="00F15567" w:rsidRDefault="00F15567" w:rsidP="00F15567">
      <w:pPr>
        <w:pStyle w:val="Heading4"/>
      </w:pPr>
      <w:r>
        <w:t>Solvency Card—swap&gt;foreign reserves</w:t>
      </w:r>
    </w:p>
    <w:p w:rsidR="00F15567" w:rsidRPr="00BB684F" w:rsidRDefault="00F15567" w:rsidP="00F15567">
      <w:pPr>
        <w:rPr>
          <w:rStyle w:val="StyleStyleBold12pt"/>
        </w:rPr>
      </w:pPr>
      <w:r w:rsidRPr="00BB684F">
        <w:rPr>
          <w:rStyle w:val="StyleStyleBold12pt"/>
        </w:rPr>
        <w:t xml:space="preserve">Moreno 10 </w:t>
      </w:r>
    </w:p>
    <w:p w:rsidR="00F15567" w:rsidRPr="00DB2B25" w:rsidRDefault="00F15567" w:rsidP="00F15567">
      <w:r w:rsidRPr="00BB684F">
        <w:t xml:space="preserve">(Ramon, </w:t>
      </w:r>
      <w:r w:rsidRPr="00A0294C">
        <w:t>Head of Economics for Latin America and the Caribbean, Bank for International Settlements (BIS), former Research Advisor in the International Studies Section and Associate Director, Center for Pacific Basin Monetary and Economic Studies, Federal Reserve Bank of San Francisco, Ph.D. and M.Phil. in economics from Columbia University</w:t>
      </w:r>
      <w:r>
        <w:t xml:space="preserve">, </w:t>
      </w:r>
      <w:r w:rsidRPr="00BB684F">
        <w:t xml:space="preserve">"The role of foreign reserves and alternative foreign currency resources during the crisis", paper based on a presentation made at VII Annual Conference on Economic Studies, August 2010, </w:t>
      </w:r>
      <w:hyperlink r:id="rId20" w:history="1">
        <w:r w:rsidRPr="00BB684F">
          <w:rPr>
            <w:rStyle w:val="Hyperlink"/>
          </w:rPr>
          <w:t>https://www.flar.com/documentos/3379_2._Ramón_Moreno.pdf</w:t>
        </w:r>
      </w:hyperlink>
      <w:r w:rsidRPr="00BB684F">
        <w:t xml:space="preserve"> NP)</w:t>
      </w:r>
    </w:p>
    <w:p w:rsidR="00F15567" w:rsidRDefault="00F15567" w:rsidP="00F15567">
      <w:pPr>
        <w:rPr>
          <w:sz w:val="12"/>
        </w:rPr>
      </w:pPr>
      <w:r w:rsidRPr="00DB2B25">
        <w:rPr>
          <w:b/>
          <w:u w:val="single"/>
        </w:rPr>
        <w:t>Foreign reserves were very important in meeting financing requirements</w:t>
      </w:r>
      <w:r w:rsidRPr="00DB2B25">
        <w:t xml:space="preserve"> during the ¶ recent periods of global financial stress. They were thus effective in offsetting reversals in ¶ capital flows and withdrawals of financing and avoiding more permanent adverse effects, ¶ such as widespread bankruptcies. </w:t>
      </w:r>
      <w:r w:rsidRPr="00DB2B25">
        <w:rPr>
          <w:b/>
          <w:u w:val="single"/>
        </w:rPr>
        <w:t xml:space="preserve">However, </w:t>
      </w:r>
      <w:r w:rsidRPr="00DB2B25">
        <w:rPr>
          <w:rStyle w:val="Emphasis"/>
        </w:rPr>
        <w:t>recent research suggests that</w:t>
      </w:r>
      <w:r w:rsidRPr="00DB2B25">
        <w:rPr>
          <w:b/>
          <w:u w:val="single"/>
        </w:rPr>
        <w:t xml:space="preserve"> </w:t>
      </w:r>
      <w:r w:rsidRPr="00DB2B25">
        <w:t>external financing facilities, and</w:t>
      </w:r>
      <w:r w:rsidRPr="00DB2B25">
        <w:rPr>
          <w:b/>
          <w:u w:val="single"/>
        </w:rPr>
        <w:t xml:space="preserve"> </w:t>
      </w:r>
      <w:r w:rsidRPr="00DB2B25">
        <w:rPr>
          <w:rStyle w:val="Emphasis"/>
        </w:rPr>
        <w:t>specifically Federal swap facilities, were more effective in stabilising ¶ markets than was intervention drawing on foreign reserves</w:t>
      </w:r>
      <w:r w:rsidRPr="00DB2B25">
        <w:t xml:space="preserve">. ¶ Looking ahead, this raises a number of important questions. One is under what conditions it is in the interest of central banks that issue major currencies to activate large scale currency swap facilities with other central banks. </w:t>
      </w:r>
      <w:r w:rsidRPr="00DB2B25">
        <w:rPr>
          <w:b/>
          <w:u w:val="single"/>
        </w:rPr>
        <w:t xml:space="preserve">The recent crisis suggests that such </w:t>
      </w:r>
      <w:r w:rsidRPr="00DB2B25">
        <w:rPr>
          <w:b/>
          <w:sz w:val="12"/>
          <w:u w:val="single"/>
        </w:rPr>
        <w:t xml:space="preserve">¶ </w:t>
      </w:r>
      <w:r w:rsidRPr="00DB2B25">
        <w:rPr>
          <w:b/>
          <w:u w:val="single"/>
        </w:rPr>
        <w:t xml:space="preserve">central banks might want to intervene to offset very large funding gaps that could have a </w:t>
      </w:r>
      <w:r w:rsidRPr="00DB2B25">
        <w:rPr>
          <w:b/>
          <w:sz w:val="12"/>
          <w:u w:val="single"/>
        </w:rPr>
        <w:t xml:space="preserve">¶ </w:t>
      </w:r>
      <w:r w:rsidRPr="00DB2B25">
        <w:rPr>
          <w:b/>
          <w:u w:val="single"/>
        </w:rPr>
        <w:t xml:space="preserve">destabilizing effect on financial markets. In particular, Fed swap lines may have provided </w:t>
      </w:r>
      <w:r w:rsidRPr="00DB2B25">
        <w:rPr>
          <w:b/>
          <w:sz w:val="12"/>
          <w:u w:val="single"/>
        </w:rPr>
        <w:t xml:space="preserve">¶ </w:t>
      </w:r>
      <w:r w:rsidRPr="00DB2B25">
        <w:rPr>
          <w:b/>
          <w:u w:val="single"/>
        </w:rPr>
        <w:t xml:space="preserve">international banks with enough liquidy so as to mitigate the tendency to suddenly dispose </w:t>
      </w:r>
      <w:r w:rsidRPr="00DB2B25">
        <w:rPr>
          <w:b/>
          <w:sz w:val="12"/>
          <w:u w:val="single"/>
        </w:rPr>
        <w:t xml:space="preserve">¶ </w:t>
      </w:r>
      <w:r w:rsidRPr="00DB2B25">
        <w:rPr>
          <w:b/>
          <w:u w:val="single"/>
        </w:rPr>
        <w:t>of illiquid dollar assets in a way that might have caused firesale externalities</w:t>
      </w:r>
      <w:r w:rsidRPr="00DB2B25">
        <w:t>.9</w:t>
      </w:r>
      <w:r w:rsidRPr="00DB2B25">
        <w:rPr>
          <w:sz w:val="12"/>
        </w:rPr>
        <w:t>¶</w:t>
      </w:r>
      <w:r>
        <w:rPr>
          <w:sz w:val="12"/>
        </w:rPr>
        <w:t xml:space="preserve"> </w:t>
      </w:r>
    </w:p>
    <w:p w:rsidR="00F15567" w:rsidRPr="000B601E" w:rsidRDefault="00F15567" w:rsidP="00F15567">
      <w:pPr>
        <w:tabs>
          <w:tab w:val="left" w:pos="5550"/>
        </w:tabs>
      </w:pPr>
      <w:r>
        <w:t>*</w:t>
      </w:r>
      <w:r w:rsidRPr="000B601E">
        <w:t>FOOTNOTE 9 BEGINS</w:t>
      </w:r>
      <w:r>
        <w:t>*</w:t>
      </w:r>
      <w:r>
        <w:tab/>
      </w:r>
    </w:p>
    <w:p w:rsidR="00F15567" w:rsidRDefault="00F15567" w:rsidP="00F15567">
      <w:r w:rsidRPr="000B601E">
        <w:t>“</w:t>
      </w:r>
      <w:r w:rsidRPr="000B601E">
        <w:rPr>
          <w:b/>
          <w:u w:val="single"/>
        </w:rPr>
        <w:t>Firesale” externalities arise when a bank</w:t>
      </w:r>
      <w:r w:rsidRPr="000B601E">
        <w:t xml:space="preserve"> experiencing liquidity problems </w:t>
      </w:r>
      <w:r w:rsidRPr="000B601E">
        <w:rPr>
          <w:b/>
          <w:u w:val="single"/>
        </w:rPr>
        <w:t>sells assets at firesale prices, forcing other banks</w:t>
      </w:r>
      <w:r w:rsidRPr="000B601E">
        <w:t xml:space="preserve"> (which might have had no problems to begin with) </w:t>
      </w:r>
      <w:r w:rsidRPr="000B601E">
        <w:rPr>
          <w:b/>
          <w:u w:val="single"/>
        </w:rPr>
        <w:t>to mark down the value of their asset holdings</w:t>
      </w:r>
      <w:r w:rsidRPr="000B601E">
        <w:t xml:space="preserve">. </w:t>
      </w:r>
    </w:p>
    <w:p w:rsidR="00F15567" w:rsidRDefault="00F15567" w:rsidP="00F15567">
      <w:r>
        <w:t>*FOOTNOTE 9 ENDS*</w:t>
      </w:r>
    </w:p>
    <w:p w:rsidR="00F15567" w:rsidRDefault="00F15567" w:rsidP="00F15567">
      <w:r w:rsidRPr="00DB2B25">
        <w:t xml:space="preserve">However, for </w:t>
      </w:r>
      <w:r w:rsidRPr="00DB2B25">
        <w:rPr>
          <w:sz w:val="12"/>
        </w:rPr>
        <w:t xml:space="preserve">¶ </w:t>
      </w:r>
      <w:r w:rsidRPr="00DB2B25">
        <w:t xml:space="preserve">reasons discussed above, it is not clear how much central bank swap facilities of this kind </w:t>
      </w:r>
      <w:r w:rsidRPr="00DB2B25">
        <w:rPr>
          <w:sz w:val="12"/>
        </w:rPr>
        <w:t xml:space="preserve">¶ </w:t>
      </w:r>
      <w:r w:rsidRPr="00DB2B25">
        <w:t>would reduce foreign reserve holdings in EMEs.</w:t>
      </w:r>
    </w:p>
    <w:p w:rsidR="00F15567" w:rsidRDefault="00F15567" w:rsidP="00F15567"/>
    <w:p w:rsidR="00F15567" w:rsidRDefault="00F15567" w:rsidP="00F15567">
      <w:pPr>
        <w:pStyle w:val="Heading4"/>
        <w:rPr>
          <w:rStyle w:val="StyleStyleBold12pt"/>
          <w:b/>
        </w:rPr>
      </w:pPr>
      <w:r w:rsidRPr="00B64C4E">
        <w:rPr>
          <w:rStyle w:val="StyleStyleBold12pt"/>
          <w:b/>
        </w:rPr>
        <w:t>“Crisis management” currency swaps with mexico empirically effective</w:t>
      </w:r>
    </w:p>
    <w:p w:rsidR="00F15567" w:rsidRDefault="00F15567" w:rsidP="00F15567">
      <w:r>
        <w:t>-emiprically swap lines solve</w:t>
      </w:r>
    </w:p>
    <w:p w:rsidR="00F15567" w:rsidRPr="006A6351" w:rsidRDefault="00F15567" w:rsidP="00F15567">
      <w:pPr>
        <w:rPr>
          <w:rStyle w:val="StyleStyleBold12pt"/>
        </w:rPr>
      </w:pPr>
      <w:r w:rsidRPr="006A6351">
        <w:rPr>
          <w:rStyle w:val="StyleStyleBold12pt"/>
        </w:rPr>
        <w:t>Liu 02</w:t>
      </w:r>
    </w:p>
    <w:p w:rsidR="00F15567" w:rsidRPr="006A6351" w:rsidRDefault="00F15567" w:rsidP="00F15567">
      <w:r w:rsidRPr="006A6351">
        <w:t>(Henry, chairperson of a New York-based private investment group and advisor on economic policy to several governments of emerging economies, FUN FACT Liu coined the term “dollar hegemony”, "Critique of Central Banking" December 21, 2002, henryckliu.com/page24.html</w:t>
      </w:r>
      <w:r>
        <w:t xml:space="preserve"> NP)</w:t>
      </w:r>
    </w:p>
    <w:p w:rsidR="00F15567" w:rsidRDefault="00F15567" w:rsidP="00F15567">
      <w:pPr>
        <w:rPr>
          <w:sz w:val="16"/>
        </w:rPr>
      </w:pPr>
      <w:r w:rsidRPr="006A6351">
        <w:rPr>
          <w:b/>
          <w:u w:val="single"/>
        </w:rPr>
        <w:t>Mexico's devaluation of the peso</w:t>
      </w:r>
      <w:r w:rsidRPr="00B64C4E">
        <w:rPr>
          <w:sz w:val="16"/>
        </w:rPr>
        <w:t xml:space="preserve"> in December 1994 </w:t>
      </w:r>
      <w:r w:rsidRPr="006A6351">
        <w:rPr>
          <w:b/>
          <w:u w:val="single"/>
        </w:rPr>
        <w:t>precipitated another crisis in the country's financial institutions and markets that caused an abrupt collapse of a "booming" economy</w:t>
      </w:r>
      <w:r w:rsidRPr="00B64C4E">
        <w:rPr>
          <w:sz w:val="16"/>
        </w:rPr>
        <w:t xml:space="preserve"> that had not benefited Mexico as much as foreign capital. Within Mexico, most of the benefit went to the elite comprador class at the expense of the general population, particularly the poor but even the middle class</w:t>
      </w:r>
      <w:r w:rsidRPr="006A6351">
        <w:rPr>
          <w:b/>
          <w:u w:val="single"/>
        </w:rPr>
        <w:t>. International and domestic investors</w:t>
      </w:r>
      <w:r w:rsidRPr="00B64C4E">
        <w:rPr>
          <w:sz w:val="16"/>
        </w:rPr>
        <w:t xml:space="preserve">, reacting to falling confidence in the peso, </w:t>
      </w:r>
      <w:r w:rsidRPr="006A6351">
        <w:rPr>
          <w:b/>
          <w:u w:val="single"/>
        </w:rPr>
        <w:t>sold Mexican equity and debt securities</w:t>
      </w:r>
      <w:r w:rsidRPr="00B64C4E">
        <w:rPr>
          <w:sz w:val="16"/>
        </w:rPr>
        <w:t xml:space="preserve">. </w:t>
      </w:r>
      <w:r w:rsidRPr="006A6351">
        <w:rPr>
          <w:b/>
          <w:u w:val="single"/>
        </w:rPr>
        <w:t>Foreign-currency reserves</w:t>
      </w:r>
      <w:r w:rsidRPr="00B64C4E">
        <w:rPr>
          <w:sz w:val="16"/>
        </w:rPr>
        <w:t xml:space="preserve"> at the Bank of Mexico, the nation's central bank, </w:t>
      </w:r>
      <w:r w:rsidRPr="006A6351">
        <w:rPr>
          <w:b/>
          <w:u w:val="single"/>
        </w:rPr>
        <w:t>were insufficient to meet the massive demand of disillusioned investors seeking to convert pesos to dollars</w:t>
      </w:r>
      <w:r w:rsidRPr="00B64C4E">
        <w:rPr>
          <w:sz w:val="16"/>
        </w:rPr>
        <w:t xml:space="preserve">. </w:t>
      </w:r>
      <w:r w:rsidRPr="006A6351">
        <w:rPr>
          <w:rStyle w:val="Emphasis"/>
        </w:rPr>
        <w:t>In response to the crisis, the United States organized a financial rescue package of up to $50 billion in funds from the US, Canada, the IMF and the BIS. The multilateral rescue package was intended to enable Mexico to avoid defaulting on its debt obligations, and thereby overcome its short-term liquidity crisis, and to prevent the crisis from spreading to other emerging markets through contagion</w:t>
      </w:r>
      <w:r w:rsidRPr="00B64C4E">
        <w:rPr>
          <w:sz w:val="16"/>
        </w:rPr>
        <w:t xml:space="preserve">. It was not to help a Mexican economy hemorrhaging from a bankrupt monetary policy, one that allowed international investors to collect their phantom Ponzi peso profits in real dollars. The Mexican rescue package in 1995 created moral hazard on a global scale. </w:t>
      </w:r>
      <w:r w:rsidRPr="006A6351">
        <w:rPr>
          <w:rStyle w:val="Emphasis"/>
        </w:rPr>
        <w:t>In the weekend before Mexico's pending default, the US government took the lead in developing a rescue package</w:t>
      </w:r>
      <w:r w:rsidRPr="00B64C4E">
        <w:rPr>
          <w:sz w:val="16"/>
        </w:rPr>
        <w:t xml:space="preserve">. </w:t>
      </w:r>
      <w:r w:rsidRPr="006A6351">
        <w:rPr>
          <w:b/>
          <w:u w:val="single"/>
        </w:rPr>
        <w:t>The package put together by the Fed</w:t>
      </w:r>
      <w:r w:rsidRPr="00B64C4E">
        <w:rPr>
          <w:sz w:val="16"/>
        </w:rPr>
        <w:t xml:space="preserve"> under Alan Greenspan and the Treasury under Robert Rubin, a former co-chairman of Goldman Sachs and a consummate bond trader</w:t>
      </w:r>
      <w:r w:rsidRPr="006A6351">
        <w:rPr>
          <w:rStyle w:val="Emphasis"/>
        </w:rPr>
        <w:t>, included short-term currency swaps from the Fed and the</w:t>
      </w:r>
      <w:r w:rsidRPr="00B64C4E">
        <w:rPr>
          <w:sz w:val="16"/>
        </w:rPr>
        <w:t xml:space="preserve"> Exchange Stabilization Fund (</w:t>
      </w:r>
      <w:r w:rsidRPr="006A6351">
        <w:rPr>
          <w:rStyle w:val="Emphasis"/>
        </w:rPr>
        <w:t>ESF</w:t>
      </w:r>
      <w:r w:rsidRPr="00B64C4E">
        <w:rPr>
          <w:sz w:val="16"/>
        </w:rPr>
        <w:t xml:space="preserve">), </w:t>
      </w:r>
      <w:r w:rsidRPr="008B2744">
        <w:rPr>
          <w:b/>
          <w:u w:val="single"/>
        </w:rPr>
        <w:t>a commitment from Mexico to an IMF-imposed economic austerity program for $4 billion in IMF loans, and a moratorium on Mexico's principal payments to foreign commercial banks, mostly US, with Fed regulatory forbearance on bank capital adjustments that affected bank profits. It also included $5 billion in additional commercial bank loans, additional liquidity support from central banks in Europe and Japan, and prepayment by the US to Mexico for $1 billion in oil, and a $1 billion line of credit from the US Department of Agriculture</w:t>
      </w:r>
      <w:r w:rsidRPr="00B64C4E">
        <w:rPr>
          <w:sz w:val="16"/>
        </w:rPr>
        <w:t xml:space="preserve">. </w:t>
      </w:r>
    </w:p>
    <w:p w:rsidR="00F15567" w:rsidRDefault="00F15567" w:rsidP="00F15567"/>
    <w:p w:rsidR="00F15567" w:rsidRDefault="00F15567" w:rsidP="00F15567">
      <w:pPr>
        <w:pStyle w:val="Heading4"/>
      </w:pPr>
      <w:r>
        <w:t>Good empirical currency swap solvency</w:t>
      </w:r>
    </w:p>
    <w:p w:rsidR="00F15567" w:rsidRPr="00BB684F" w:rsidRDefault="00F15567" w:rsidP="00F15567">
      <w:pPr>
        <w:rPr>
          <w:rStyle w:val="StyleStyleBold12pt"/>
        </w:rPr>
      </w:pPr>
      <w:r w:rsidRPr="00BB684F">
        <w:rPr>
          <w:rStyle w:val="StyleStyleBold12pt"/>
        </w:rPr>
        <w:t xml:space="preserve">GAO 97 </w:t>
      </w:r>
    </w:p>
    <w:p w:rsidR="00F15567" w:rsidRDefault="00F15567" w:rsidP="00F15567">
      <w:r w:rsidRPr="00BB684F">
        <w:t xml:space="preserve">(United States General Accounting Office, "Financial Crisis Management, Four Financial Crises in the 1980s",  May 1997, </w:t>
      </w:r>
      <w:hyperlink r:id="rId21" w:history="1">
        <w:r w:rsidRPr="00DF68B5">
          <w:rPr>
            <w:rStyle w:val="Hyperlink"/>
          </w:rPr>
          <w:t>www.gao.gov/archive/1997/gg97096.pdf</w:t>
        </w:r>
      </w:hyperlink>
      <w:r>
        <w:t xml:space="preserve"> NP)</w:t>
      </w:r>
    </w:p>
    <w:p w:rsidR="00F15567" w:rsidRPr="00BB684F" w:rsidRDefault="00F15567" w:rsidP="00F15567">
      <w:pPr>
        <w:rPr>
          <w:b/>
          <w:u w:val="single"/>
        </w:rPr>
      </w:pPr>
      <w:r w:rsidRPr="00BB684F">
        <w:rPr>
          <w:sz w:val="16"/>
        </w:rPr>
        <w:t>Once Mexico’s new President took office on December 1, 1982, the pace of</w:t>
      </w:r>
      <w:r w:rsidRPr="00BB684F">
        <w:rPr>
          <w:sz w:val="12"/>
        </w:rPr>
        <w:t>¶</w:t>
      </w:r>
      <w:r w:rsidRPr="00BB684F">
        <w:rPr>
          <w:sz w:val="16"/>
        </w:rPr>
        <w:t xml:space="preserve"> containment quickened. Steps in the restructuring program—eased</w:t>
      </w:r>
      <w:r w:rsidRPr="00BB684F">
        <w:rPr>
          <w:sz w:val="12"/>
        </w:rPr>
        <w:t>¶</w:t>
      </w:r>
      <w:r w:rsidRPr="00BB684F">
        <w:rPr>
          <w:sz w:val="16"/>
        </w:rPr>
        <w:t xml:space="preserve"> exchange controls and increased fuel prices and interest rates—were</w:t>
      </w:r>
      <w:r w:rsidRPr="00BB684F">
        <w:rPr>
          <w:sz w:val="12"/>
        </w:rPr>
        <w:t>¶</w:t>
      </w:r>
      <w:r w:rsidRPr="00BB684F">
        <w:rPr>
          <w:sz w:val="16"/>
        </w:rPr>
        <w:t xml:space="preserve"> announced within a week by Mexican government officials, and Mexican</w:t>
      </w:r>
      <w:r w:rsidRPr="00BB684F">
        <w:rPr>
          <w:sz w:val="12"/>
        </w:rPr>
        <w:t>¶</w:t>
      </w:r>
      <w:r w:rsidRPr="00BB684F">
        <w:rPr>
          <w:sz w:val="16"/>
        </w:rPr>
        <w:t xml:space="preserve"> finance officials and the bankers agreed to terms on December 8. On</w:t>
      </w:r>
      <w:r w:rsidRPr="00BB684F">
        <w:rPr>
          <w:sz w:val="12"/>
        </w:rPr>
        <w:t>¶</w:t>
      </w:r>
      <w:r w:rsidRPr="00BB684F">
        <w:rPr>
          <w:sz w:val="16"/>
        </w:rPr>
        <w:t xml:space="preserve"> December 22, with a commitment of $4.3 billion in new lending from the</w:t>
      </w:r>
      <w:r w:rsidRPr="00BB684F">
        <w:rPr>
          <w:sz w:val="12"/>
        </w:rPr>
        <w:t>¶</w:t>
      </w:r>
      <w:r w:rsidRPr="00BB684F">
        <w:rPr>
          <w:sz w:val="16"/>
        </w:rPr>
        <w:t xml:space="preserve"> banks, the IMF Managing Director announced that a critical mass of new</w:t>
      </w:r>
      <w:r w:rsidRPr="00BB684F">
        <w:rPr>
          <w:sz w:val="12"/>
        </w:rPr>
        <w:t>¶</w:t>
      </w:r>
      <w:r w:rsidRPr="00BB684F">
        <w:rPr>
          <w:sz w:val="16"/>
        </w:rPr>
        <w:t xml:space="preserve"> lending had enabled the IMF program to move forward. Throughout this</w:t>
      </w:r>
      <w:r w:rsidRPr="00BB684F">
        <w:rPr>
          <w:sz w:val="12"/>
        </w:rPr>
        <w:t>¶</w:t>
      </w:r>
      <w:r w:rsidRPr="00BB684F">
        <w:rPr>
          <w:sz w:val="16"/>
        </w:rPr>
        <w:t xml:space="preserve"> period and in the weeks following, </w:t>
      </w:r>
      <w:r w:rsidRPr="00BB684F">
        <w:rPr>
          <w:b/>
          <w:u w:val="single"/>
        </w:rPr>
        <w:t>U.S. officials said that</w:t>
      </w:r>
      <w:r w:rsidRPr="00BB684F">
        <w:rPr>
          <w:sz w:val="16"/>
        </w:rPr>
        <w:t xml:space="preserve"> </w:t>
      </w:r>
      <w:r w:rsidRPr="00BB684F">
        <w:rPr>
          <w:b/>
          <w:u w:val="single"/>
        </w:rPr>
        <w:t>the United States</w:t>
      </w:r>
      <w:r w:rsidRPr="00BB684F">
        <w:rPr>
          <w:sz w:val="12"/>
        </w:rPr>
        <w:t>¶</w:t>
      </w:r>
      <w:r w:rsidRPr="00BB684F">
        <w:rPr>
          <w:sz w:val="16"/>
        </w:rPr>
        <w:t xml:space="preserve"> and foreign central banks </w:t>
      </w:r>
      <w:r w:rsidRPr="00BB684F">
        <w:rPr>
          <w:b/>
          <w:u w:val="single"/>
        </w:rPr>
        <w:t>encouraged regional and smaller banks to give</w:t>
      </w:r>
      <w:r w:rsidRPr="00BB684F">
        <w:rPr>
          <w:sz w:val="12"/>
        </w:rPr>
        <w:t>¶</w:t>
      </w:r>
      <w:r w:rsidRPr="00BB684F">
        <w:rPr>
          <w:b/>
          <w:sz w:val="12"/>
          <w:u w:val="single"/>
        </w:rPr>
        <w:t xml:space="preserve"> </w:t>
      </w:r>
      <w:r w:rsidRPr="00BB684F">
        <w:rPr>
          <w:b/>
          <w:u w:val="single"/>
        </w:rPr>
        <w:t>full consideration to making loans to Mexico sufficient</w:t>
      </w:r>
      <w:r w:rsidRPr="00BB684F">
        <w:rPr>
          <w:sz w:val="16"/>
        </w:rPr>
        <w:t xml:space="preserve"> to reach the</w:t>
      </w:r>
      <w:r w:rsidRPr="00BB684F">
        <w:rPr>
          <w:sz w:val="12"/>
        </w:rPr>
        <w:t>¶</w:t>
      </w:r>
      <w:r w:rsidRPr="00BB684F">
        <w:rPr>
          <w:sz w:val="16"/>
        </w:rPr>
        <w:t xml:space="preserve"> previously announced goal of $5 billion. In the end, 526 banks participated</w:t>
      </w:r>
      <w:r w:rsidRPr="00BB684F">
        <w:rPr>
          <w:sz w:val="12"/>
        </w:rPr>
        <w:t>¶</w:t>
      </w:r>
      <w:r w:rsidRPr="00BB684F">
        <w:rPr>
          <w:sz w:val="16"/>
        </w:rPr>
        <w:t xml:space="preserve"> in the lending to Mexico.</w:t>
      </w:r>
      <w:r w:rsidRPr="00BB684F">
        <w:rPr>
          <w:sz w:val="12"/>
        </w:rPr>
        <w:t>¶</w:t>
      </w:r>
      <w:r w:rsidRPr="00BB684F">
        <w:rPr>
          <w:sz w:val="16"/>
        </w:rPr>
        <w:t xml:space="preserve"> By the end of 1983, </w:t>
      </w:r>
      <w:r w:rsidRPr="00BB684F">
        <w:rPr>
          <w:b/>
          <w:u w:val="single"/>
        </w:rPr>
        <w:t>the containment effort could be called a success.</w:t>
      </w:r>
      <w:r w:rsidRPr="00BB684F">
        <w:rPr>
          <w:sz w:val="12"/>
        </w:rPr>
        <w:t>¶</w:t>
      </w:r>
      <w:r w:rsidRPr="00BB684F">
        <w:rPr>
          <w:b/>
          <w:sz w:val="12"/>
          <w:u w:val="single"/>
        </w:rPr>
        <w:t xml:space="preserve"> </w:t>
      </w:r>
      <w:r w:rsidRPr="00BB684F">
        <w:rPr>
          <w:b/>
          <w:u w:val="single"/>
        </w:rPr>
        <w:t>According to U.S. officials, Mexico had repaid the interest arrears on its</w:t>
      </w:r>
      <w:r w:rsidRPr="00BB684F">
        <w:rPr>
          <w:sz w:val="12"/>
        </w:rPr>
        <w:t>¶</w:t>
      </w:r>
      <w:r w:rsidRPr="00BB684F">
        <w:rPr>
          <w:b/>
          <w:sz w:val="12"/>
          <w:u w:val="single"/>
        </w:rPr>
        <w:t xml:space="preserve"> </w:t>
      </w:r>
      <w:r w:rsidRPr="00BB684F">
        <w:rPr>
          <w:b/>
          <w:u w:val="single"/>
        </w:rPr>
        <w:t>loans as well as emergency loans and currency swaps, established</w:t>
      </w:r>
      <w:r w:rsidRPr="00BB684F">
        <w:rPr>
          <w:sz w:val="12"/>
        </w:rPr>
        <w:t>¶</w:t>
      </w:r>
      <w:r w:rsidRPr="00BB684F">
        <w:rPr>
          <w:b/>
          <w:sz w:val="12"/>
          <w:u w:val="single"/>
        </w:rPr>
        <w:t xml:space="preserve"> </w:t>
      </w:r>
      <w:r w:rsidRPr="00BB684F">
        <w:rPr>
          <w:b/>
          <w:u w:val="single"/>
        </w:rPr>
        <w:t>economic reforms, and restructured its debt</w:t>
      </w:r>
      <w:r w:rsidRPr="00BB684F">
        <w:rPr>
          <w:sz w:val="16"/>
        </w:rPr>
        <w:t xml:space="preserve"> through 1984. </w:t>
      </w:r>
      <w:r w:rsidRPr="00BB684F">
        <w:rPr>
          <w:b/>
          <w:u w:val="single"/>
        </w:rPr>
        <w:t>Mexico had not</w:t>
      </w:r>
      <w:r w:rsidRPr="00BB684F">
        <w:rPr>
          <w:sz w:val="12"/>
        </w:rPr>
        <w:t>¶</w:t>
      </w:r>
      <w:r w:rsidRPr="00BB684F">
        <w:rPr>
          <w:b/>
          <w:sz w:val="12"/>
          <w:u w:val="single"/>
        </w:rPr>
        <w:t xml:space="preserve"> </w:t>
      </w:r>
      <w:r w:rsidRPr="00BB684F">
        <w:rPr>
          <w:b/>
          <w:u w:val="single"/>
        </w:rPr>
        <w:t>defaulted. Large U.S. and foreign banks had not failed, and financial</w:t>
      </w:r>
      <w:r w:rsidRPr="00BB684F">
        <w:rPr>
          <w:sz w:val="12"/>
        </w:rPr>
        <w:t>¶</w:t>
      </w:r>
      <w:r w:rsidRPr="00BB684F">
        <w:rPr>
          <w:b/>
          <w:sz w:val="12"/>
          <w:u w:val="single"/>
        </w:rPr>
        <w:t xml:space="preserve"> </w:t>
      </w:r>
      <w:r w:rsidRPr="00BB684F">
        <w:rPr>
          <w:b/>
          <w:u w:val="single"/>
        </w:rPr>
        <w:t>system collapse had been avoided.</w:t>
      </w:r>
    </w:p>
    <w:p w:rsidR="00F15567" w:rsidRPr="00DB2B25" w:rsidRDefault="00F15567" w:rsidP="00F15567"/>
    <w:p w:rsidR="00F15567" w:rsidRPr="0000048F" w:rsidRDefault="00F15567" w:rsidP="00F15567"/>
    <w:p w:rsidR="006E06AB" w:rsidRDefault="006E06AB" w:rsidP="006E06AB">
      <w:pPr>
        <w:pStyle w:val="Heading2"/>
      </w:pPr>
      <w:r>
        <w:t>2AC Solvency—Perception</w:t>
      </w:r>
    </w:p>
    <w:p w:rsidR="006E06AB" w:rsidRPr="006E06AB" w:rsidRDefault="006E06AB" w:rsidP="006E06AB">
      <w:pPr>
        <w:pStyle w:val="Heading4"/>
        <w:rPr>
          <w:rStyle w:val="StyleStyleBold12pt"/>
          <w:b/>
        </w:rPr>
      </w:pPr>
      <w:r w:rsidRPr="006E06AB">
        <w:rPr>
          <w:rStyle w:val="StyleStyleBold12pt"/>
          <w:b/>
        </w:rPr>
        <w:t>Currency swap lines solve economic crisis (also they don’t have to be used, perceptual solvency based on improved confidence)</w:t>
      </w:r>
    </w:p>
    <w:p w:rsidR="006E06AB" w:rsidRDefault="006E06AB" w:rsidP="006E06AB">
      <w:r w:rsidRPr="00F73D3F">
        <w:rPr>
          <w:rStyle w:val="StyleStyleBold12pt"/>
        </w:rPr>
        <w:t>Villarreal ’10</w:t>
      </w:r>
      <w:r>
        <w:t xml:space="preserve"> [9/16/10, M. Angeles Villarreal is an Analyst in International Trade and Finance in the Foreign Affairs, Defense, and Trade Division of the Congressional Research Service. “The Mexican Economy After the Global </w:t>
      </w:r>
    </w:p>
    <w:p w:rsidR="006E06AB" w:rsidRPr="00F73D3F" w:rsidRDefault="006E06AB" w:rsidP="006E06AB">
      <w:r>
        <w:t>Financial Crisis,” Congressional Research Service http://www.fas.org/sgp/crs/row/R41402.pdf]</w:t>
      </w:r>
    </w:p>
    <w:p w:rsidR="006E06AB" w:rsidRDefault="006E06AB" w:rsidP="006E06AB">
      <w:pPr>
        <w:pStyle w:val="Card"/>
      </w:pPr>
      <w:r w:rsidRPr="00A662A1">
        <w:rPr>
          <w:rStyle w:val="StyleBoldUnderline"/>
        </w:rPr>
        <w:t>The government’s responses to the recent global financial crisis helped the</w:t>
      </w:r>
      <w:r>
        <w:t xml:space="preserve"> </w:t>
      </w:r>
      <w:r w:rsidRPr="00A662A1">
        <w:rPr>
          <w:rStyle w:val="StyleBoldUnderline"/>
        </w:rPr>
        <w:t>country weather the</w:t>
      </w:r>
      <w:r>
        <w:rPr>
          <w:rStyle w:val="StyleBoldUnderline"/>
        </w:rPr>
        <w:t xml:space="preserve"> </w:t>
      </w:r>
      <w:r w:rsidRPr="00A662A1">
        <w:rPr>
          <w:rStyle w:val="StyleBoldUnderline"/>
        </w:rPr>
        <w:t>2009 recession</w:t>
      </w:r>
      <w:r>
        <w:t xml:space="preserve"> and improve conditions in 2010. </w:t>
      </w:r>
      <w:r w:rsidRPr="00A662A1">
        <w:rPr>
          <w:rStyle w:val="StyleBoldUnderline"/>
        </w:rPr>
        <w:t>The government used a number of tools,</w:t>
      </w:r>
      <w:r>
        <w:rPr>
          <w:rStyle w:val="StyleBoldUnderline"/>
        </w:rPr>
        <w:t xml:space="preserve"> </w:t>
      </w:r>
      <w:r>
        <w:t xml:space="preserve">including macroeconomic policies, targeted assistance to financial institutions, interventions by Mexico’s Central Bank </w:t>
      </w:r>
      <w:r w:rsidRPr="00A662A1">
        <w:rPr>
          <w:rStyle w:val="StyleBoldUnderline"/>
        </w:rPr>
        <w:t>to cut interest rates and maintain the country’s liquidity, and actions to</w:t>
      </w:r>
      <w:r>
        <w:rPr>
          <w:rStyle w:val="StyleBoldUnderline"/>
        </w:rPr>
        <w:t xml:space="preserve"> </w:t>
      </w:r>
      <w:r w:rsidRPr="00A662A1">
        <w:rPr>
          <w:rStyle w:val="StyleBoldUnderline"/>
        </w:rPr>
        <w:t>increase confidence</w:t>
      </w:r>
      <w:r>
        <w:t xml:space="preserve"> </w:t>
      </w:r>
      <w:r w:rsidRPr="00A662A1">
        <w:rPr>
          <w:rStyle w:val="Emphasis"/>
        </w:rPr>
        <w:t>by securing lines of credit</w:t>
      </w:r>
      <w:r>
        <w:t xml:space="preserve">. </w:t>
      </w:r>
      <w:r w:rsidRPr="00A662A1">
        <w:rPr>
          <w:rStyle w:val="StyleBoldUnderline"/>
        </w:rPr>
        <w:t>Mexico worked with the U.S. Fed</w:t>
      </w:r>
      <w:r>
        <w:t xml:space="preserve">eral Reserve and the International Monetary Fund (IMF) </w:t>
      </w:r>
      <w:r w:rsidRPr="00A662A1">
        <w:rPr>
          <w:rStyle w:val="Emphasis"/>
        </w:rPr>
        <w:t>to secure a $30 billion swap line from the U.S.</w:t>
      </w:r>
      <w:r>
        <w:rPr>
          <w:rStyle w:val="Emphasis"/>
        </w:rPr>
        <w:t xml:space="preserve"> </w:t>
      </w:r>
      <w:r w:rsidRPr="00A662A1">
        <w:rPr>
          <w:rStyle w:val="Emphasis"/>
        </w:rPr>
        <w:t>Federal Reserve</w:t>
      </w:r>
      <w:r>
        <w:t xml:space="preserve"> and an IMF Flexible Credit Line of $47 billion.52 </w:t>
      </w:r>
      <w:r w:rsidRPr="00A662A1">
        <w:rPr>
          <w:rStyle w:val="StyleBoldUnderline"/>
        </w:rPr>
        <w:t>Though Mexico did not use the</w:t>
      </w:r>
      <w:r>
        <w:rPr>
          <w:rStyle w:val="StyleBoldUnderline"/>
        </w:rPr>
        <w:t xml:space="preserve"> </w:t>
      </w:r>
      <w:r w:rsidRPr="00A662A1">
        <w:rPr>
          <w:rStyle w:val="StyleBoldUnderline"/>
        </w:rPr>
        <w:t>credit lines</w:t>
      </w:r>
      <w:r>
        <w:t xml:space="preserve">, </w:t>
      </w:r>
      <w:r w:rsidRPr="00A662A1">
        <w:rPr>
          <w:rStyle w:val="Emphasis"/>
        </w:rPr>
        <w:t>the arrangements helped to improve confidence in the economy</w:t>
      </w:r>
      <w:r>
        <w:t xml:space="preserve">. The government also took measures in the FY2010 budget by including substantive tax reforms to offset revenue losses from lower oil production.53 Mexico’s key challenge over the next few years will likely be the issue of further reforms in the tax system to replace the declining share of oil revenues with tax revenues. With its tax revenues representing only 10% of GDP, Mexico has one of the lowest tax collection rates in Latin America, and it is not viewed as being enough to meet the country’s social needs.54 Though the government has already taken some steps to increase tax revenues, economists generally agree that Mexico needs further tax reforms to broaden its tax base. </w:t>
      </w:r>
    </w:p>
    <w:p w:rsidR="006E06AB" w:rsidRPr="00CA4CC7" w:rsidRDefault="006E06AB" w:rsidP="006E06AB"/>
    <w:p w:rsidR="006E06AB" w:rsidRPr="006E06AB" w:rsidRDefault="006E06AB" w:rsidP="006E06AB"/>
    <w:p w:rsidR="00F15567" w:rsidRDefault="00F15567" w:rsidP="00F15567">
      <w:pPr>
        <w:pStyle w:val="Heading2"/>
      </w:pPr>
      <w:r>
        <w:t>1AR Solvency—Swap-lines Empirically Solve</w:t>
      </w:r>
    </w:p>
    <w:p w:rsidR="00F15567" w:rsidRDefault="00F15567" w:rsidP="00F15567"/>
    <w:p w:rsidR="00F15567" w:rsidRDefault="00F15567" w:rsidP="00F15567">
      <w:pPr>
        <w:pStyle w:val="Heading4"/>
      </w:pPr>
      <w:r>
        <w:t>Solvency—Empirical/Fed specific/Unlimited good/Perception</w:t>
      </w:r>
    </w:p>
    <w:p w:rsidR="00F15567" w:rsidRPr="00BB684F" w:rsidRDefault="00F15567" w:rsidP="00F15567">
      <w:pPr>
        <w:rPr>
          <w:rStyle w:val="StyleStyleBold12pt"/>
        </w:rPr>
      </w:pPr>
      <w:r w:rsidRPr="00BB684F">
        <w:rPr>
          <w:rStyle w:val="StyleStyleBold12pt"/>
        </w:rPr>
        <w:t xml:space="preserve">Moreno 10 </w:t>
      </w:r>
    </w:p>
    <w:p w:rsidR="00F15567" w:rsidRPr="00F5064D" w:rsidRDefault="00F15567" w:rsidP="00F15567">
      <w:pPr>
        <w:rPr>
          <w:rStyle w:val="Emphasis"/>
          <w:b w:val="0"/>
          <w:iCs w:val="0"/>
          <w:u w:val="none"/>
          <w:bdr w:val="none" w:sz="0" w:space="0" w:color="auto"/>
        </w:rPr>
      </w:pPr>
      <w:r w:rsidRPr="00BB684F">
        <w:t xml:space="preserve">(Ramon, </w:t>
      </w:r>
      <w:r w:rsidRPr="00A0294C">
        <w:t>Head of Economics for Latin America and the Caribbean, Bank for International Settlements (BIS), former Research Advisor in the International Studies Section and Associate Director, Center for Pacific Basin Monetary and Economic Studies, Federal Reserve Bank of San Francisco, Ph.D. and M.Phil. in economics from Columbia University</w:t>
      </w:r>
      <w:r>
        <w:t xml:space="preserve">, </w:t>
      </w:r>
      <w:r w:rsidRPr="00BB684F">
        <w:t xml:space="preserve">"The role of foreign reserves and alternative foreign currency resources during the crisis", paper based on a presentation made at VII Annual Conference on Economic Studies, August 2010, </w:t>
      </w:r>
      <w:hyperlink r:id="rId22" w:history="1">
        <w:r w:rsidRPr="00BB684F">
          <w:rPr>
            <w:rStyle w:val="Hyperlink"/>
          </w:rPr>
          <w:t>https://www.flar.com/documentos/3379_2._Ramón_Moreno.pdf</w:t>
        </w:r>
      </w:hyperlink>
      <w:r w:rsidRPr="00BB684F">
        <w:t xml:space="preserve"> NP)</w:t>
      </w:r>
    </w:p>
    <w:p w:rsidR="00F15567" w:rsidRDefault="00F15567" w:rsidP="00F15567">
      <w:pPr>
        <w:rPr>
          <w:sz w:val="12"/>
        </w:rPr>
      </w:pPr>
      <w:r w:rsidRPr="00F5064D">
        <w:rPr>
          <w:sz w:val="16"/>
        </w:rPr>
        <w:t>D. Impact on the foreign exchange market: foreign reserves versus swaps</w:t>
      </w:r>
      <w:r w:rsidRPr="00F5064D">
        <w:rPr>
          <w:sz w:val="12"/>
        </w:rPr>
        <w:t>¶</w:t>
      </w:r>
      <w:r w:rsidRPr="00F5064D">
        <w:rPr>
          <w:sz w:val="16"/>
        </w:rPr>
        <w:t xml:space="preserve"> Authorities sought to counter disruptions in foreign exchange markets drawing on their </w:t>
      </w:r>
      <w:r w:rsidRPr="00F5064D">
        <w:rPr>
          <w:sz w:val="12"/>
        </w:rPr>
        <w:t>¶</w:t>
      </w:r>
      <w:r w:rsidRPr="00F5064D">
        <w:rPr>
          <w:sz w:val="16"/>
        </w:rPr>
        <w:t xml:space="preserve"> foreign reserves. Fed swap facilities with other central banks were also important. At least </w:t>
      </w:r>
      <w:r w:rsidRPr="00F5064D">
        <w:rPr>
          <w:sz w:val="12"/>
        </w:rPr>
        <w:t>¶</w:t>
      </w:r>
      <w:r w:rsidRPr="00F5064D">
        <w:rPr>
          <w:sz w:val="16"/>
        </w:rPr>
        <w:t xml:space="preserve"> two general findings of recent research may be highlighted.</w:t>
      </w:r>
      <w:r w:rsidRPr="00F5064D">
        <w:rPr>
          <w:sz w:val="12"/>
        </w:rPr>
        <w:t>¶</w:t>
      </w:r>
      <w:r w:rsidRPr="00F5064D">
        <w:rPr>
          <w:sz w:val="16"/>
        </w:rPr>
        <w:t xml:space="preserve"> First, </w:t>
      </w:r>
      <w:r w:rsidRPr="00F5064D">
        <w:rPr>
          <w:b/>
          <w:u w:val="single"/>
        </w:rPr>
        <w:t>Fed swap lines with advanced economies played a role in stabilising foreign exchange markets in general and, by this channel, financing conditions in EMEs</w:t>
      </w:r>
      <w:r w:rsidRPr="00F5064D">
        <w:rPr>
          <w:sz w:val="16"/>
        </w:rPr>
        <w:t xml:space="preserve">. </w:t>
      </w:r>
      <w:r w:rsidRPr="00F5064D">
        <w:rPr>
          <w:b/>
          <w:u w:val="single"/>
        </w:rPr>
        <w:t xml:space="preserve">Research </w:t>
      </w:r>
      <w:r w:rsidRPr="00F5064D">
        <w:rPr>
          <w:sz w:val="12"/>
        </w:rPr>
        <w:t>¶</w:t>
      </w:r>
      <w:r w:rsidRPr="00F5064D">
        <w:rPr>
          <w:b/>
          <w:sz w:val="12"/>
          <w:u w:val="single"/>
        </w:rPr>
        <w:t xml:space="preserve"> </w:t>
      </w:r>
      <w:r w:rsidRPr="00F5064D">
        <w:rPr>
          <w:b/>
          <w:u w:val="single"/>
        </w:rPr>
        <w:t xml:space="preserve">by Baba and Packer </w:t>
      </w:r>
      <w:r w:rsidRPr="00F5064D">
        <w:rPr>
          <w:sz w:val="16"/>
        </w:rPr>
        <w:t xml:space="preserve">(2009) </w:t>
      </w:r>
      <w:r w:rsidRPr="00F5064D">
        <w:rPr>
          <w:b/>
          <w:u w:val="single"/>
        </w:rPr>
        <w:t xml:space="preserve">provide empirical evidence that shows that US dollar term </w:t>
      </w:r>
      <w:r w:rsidRPr="00F5064D">
        <w:rPr>
          <w:sz w:val="12"/>
        </w:rPr>
        <w:t>¶</w:t>
      </w:r>
      <w:r w:rsidRPr="00F5064D">
        <w:rPr>
          <w:b/>
          <w:sz w:val="12"/>
          <w:u w:val="single"/>
        </w:rPr>
        <w:t xml:space="preserve"> </w:t>
      </w:r>
      <w:r w:rsidRPr="00F5064D">
        <w:rPr>
          <w:b/>
          <w:u w:val="single"/>
        </w:rPr>
        <w:t>funding auctions by</w:t>
      </w:r>
      <w:r w:rsidRPr="00F5064D">
        <w:rPr>
          <w:sz w:val="16"/>
        </w:rPr>
        <w:t xml:space="preserve"> the ECB, SNB, and BoE, as well as </w:t>
      </w:r>
      <w:r w:rsidRPr="00F5064D">
        <w:rPr>
          <w:b/>
          <w:u w:val="single"/>
        </w:rPr>
        <w:t>the US Federal Reserve commitment to provide unlimited dollar swap lines ameliorated the FX swap market dislocations</w:t>
      </w:r>
      <w:r w:rsidRPr="00F5064D">
        <w:rPr>
          <w:sz w:val="16"/>
        </w:rPr>
        <w:t>.8</w:t>
      </w:r>
      <w:r w:rsidRPr="00F5064D">
        <w:rPr>
          <w:sz w:val="12"/>
        </w:rPr>
        <w:t>¶</w:t>
      </w:r>
      <w:r w:rsidRPr="00F5064D">
        <w:rPr>
          <w:sz w:val="16"/>
        </w:rPr>
        <w:t xml:space="preserve"> They also note (page 7) that “... </w:t>
      </w:r>
      <w:r w:rsidRPr="00F5064D">
        <w:rPr>
          <w:b/>
          <w:u w:val="single"/>
        </w:rPr>
        <w:t>from the time of the dramatic moves (by the Fed</w:t>
      </w:r>
      <w:r w:rsidRPr="00F5064D">
        <w:rPr>
          <w:sz w:val="16"/>
        </w:rPr>
        <w:t xml:space="preserve"> with other </w:t>
      </w:r>
      <w:r w:rsidRPr="00F5064D">
        <w:rPr>
          <w:sz w:val="12"/>
        </w:rPr>
        <w:t>¶</w:t>
      </w:r>
      <w:r w:rsidRPr="00F5064D">
        <w:rPr>
          <w:sz w:val="16"/>
        </w:rPr>
        <w:t xml:space="preserve"> central banks) on October 13 (2008) to the end of the year, </w:t>
      </w:r>
      <w:r w:rsidRPr="00F5064D">
        <w:rPr>
          <w:b/>
          <w:u w:val="single"/>
        </w:rPr>
        <w:t xml:space="preserve">the three-month dollar Libor-OIS </w:t>
      </w:r>
      <w:r w:rsidRPr="00F5064D">
        <w:rPr>
          <w:sz w:val="12"/>
        </w:rPr>
        <w:t>¶</w:t>
      </w:r>
      <w:r w:rsidRPr="00F5064D">
        <w:rPr>
          <w:b/>
          <w:sz w:val="12"/>
          <w:u w:val="single"/>
        </w:rPr>
        <w:t xml:space="preserve"> </w:t>
      </w:r>
      <w:r w:rsidRPr="00F5064D">
        <w:rPr>
          <w:b/>
          <w:u w:val="single"/>
        </w:rPr>
        <w:t>declined by approximately 230 basis points to 120 basis point</w:t>
      </w:r>
      <w:r w:rsidRPr="00F5064D">
        <w:rPr>
          <w:sz w:val="16"/>
        </w:rPr>
        <w:t xml:space="preserve">s. Meanwhile, over the same </w:t>
      </w:r>
      <w:r w:rsidRPr="00F5064D">
        <w:rPr>
          <w:sz w:val="12"/>
        </w:rPr>
        <w:t>¶</w:t>
      </w:r>
      <w:r w:rsidRPr="00F5064D">
        <w:rPr>
          <w:sz w:val="16"/>
        </w:rPr>
        <w:t xml:space="preserve"> time period, the FX swap market deviations from the CIP condition fell sharply, particularly for </w:t>
      </w:r>
      <w:r w:rsidRPr="00F5064D">
        <w:rPr>
          <w:sz w:val="12"/>
        </w:rPr>
        <w:t>¶</w:t>
      </w:r>
      <w:r w:rsidRPr="00F5064D">
        <w:rPr>
          <w:sz w:val="16"/>
        </w:rPr>
        <w:t xml:space="preserve"> the EUR/USD and CHF/USD pairs (by more than 60 and 80 basis points, respectively).” FX </w:t>
      </w:r>
      <w:r w:rsidRPr="00F5064D">
        <w:rPr>
          <w:sz w:val="12"/>
        </w:rPr>
        <w:t>¶</w:t>
      </w:r>
      <w:r w:rsidRPr="00F5064D">
        <w:rPr>
          <w:sz w:val="16"/>
        </w:rPr>
        <w:t xml:space="preserve"> swap deviations fell to only somewhat above the levels observed before the Lehman failure.</w:t>
      </w:r>
      <w:r w:rsidRPr="00F5064D">
        <w:rPr>
          <w:sz w:val="12"/>
        </w:rPr>
        <w:t>¶</w:t>
      </w:r>
    </w:p>
    <w:p w:rsidR="006E06AB" w:rsidRDefault="006E06AB" w:rsidP="00F15567">
      <w:pPr>
        <w:rPr>
          <w:sz w:val="12"/>
        </w:rPr>
      </w:pPr>
    </w:p>
    <w:p w:rsidR="006E06AB" w:rsidRDefault="006E06AB" w:rsidP="006E06AB">
      <w:pPr>
        <w:pStyle w:val="Heading2"/>
      </w:pPr>
      <w:r>
        <w:t>2AC Add-On—Mex K2 US Econ</w:t>
      </w:r>
    </w:p>
    <w:p w:rsidR="006E06AB" w:rsidRDefault="006E06AB" w:rsidP="006E06AB"/>
    <w:p w:rsidR="006E06AB" w:rsidRPr="006E06AB" w:rsidRDefault="006E06AB" w:rsidP="006E06AB">
      <w:pPr>
        <w:pStyle w:val="Heading4"/>
        <w:rPr>
          <w:rStyle w:val="StyleStyleBold12pt"/>
          <w:b/>
        </w:rPr>
      </w:pPr>
      <w:r w:rsidRPr="006E06AB">
        <w:rPr>
          <w:rStyle w:val="StyleStyleBold12pt"/>
          <w:b/>
        </w:rPr>
        <w:t>Mexico econ K2 US economy</w:t>
      </w:r>
    </w:p>
    <w:p w:rsidR="006E06AB" w:rsidRPr="00F73D3F" w:rsidRDefault="006E06AB" w:rsidP="006E06AB">
      <w:r w:rsidRPr="00E74C6B">
        <w:rPr>
          <w:rStyle w:val="StyleStyleBold12pt"/>
        </w:rPr>
        <w:t>Villarreal ’10</w:t>
      </w:r>
      <w:r w:rsidRPr="00E74C6B">
        <w:t xml:space="preserve"> [6/3/10, </w:t>
      </w:r>
      <w:r>
        <w:t>M. Angeles Villarreal is an Analyst in International Trade and Finance in the Foreign Affairs, Defense, and Trade Division of the Congressional Research Service.</w:t>
      </w:r>
    </w:p>
    <w:p w:rsidR="006E06AB" w:rsidRPr="00E74C6B" w:rsidRDefault="006E06AB" w:rsidP="006E06AB">
      <w:r w:rsidRPr="00E74C6B">
        <w:t xml:space="preserve"> “NAFTA and the Mexican Economy,” http://www.fas.org/sgp/crs/row/RL34733.pdf]</w:t>
      </w:r>
    </w:p>
    <w:p w:rsidR="006E06AB" w:rsidRDefault="006E06AB" w:rsidP="006E06AB">
      <w:pPr>
        <w:pStyle w:val="Card"/>
        <w:rPr>
          <w:rStyle w:val="StyleBoldUnderline"/>
        </w:rPr>
      </w:pPr>
      <w:r w:rsidRPr="00AE250E">
        <w:rPr>
          <w:rStyle w:val="StyleBoldUnderline"/>
        </w:rPr>
        <w:t>The Mexican economy is strongly tied to economic conditions in the U</w:t>
      </w:r>
      <w:r>
        <w:t xml:space="preserve">nited </w:t>
      </w:r>
      <w:r w:rsidRPr="00AE250E">
        <w:rPr>
          <w:rStyle w:val="StyleBoldUnderline"/>
        </w:rPr>
        <w:t>S</w:t>
      </w:r>
      <w:r>
        <w:t xml:space="preserve">tates, making it very sensitive to economic developments in the United States.7 Mexico is highly reliant on exports and most of Mexico’s exports go to the United States. In 2008, Mexico’s exports as a percent of GDP equaled 31%, up from 10% twenty years ago, and over 80% of Mexico’s exports went to the United States. </w:t>
      </w:r>
      <w:r w:rsidRPr="00AE250E">
        <w:rPr>
          <w:rStyle w:val="StyleBoldUnderline"/>
        </w:rPr>
        <w:t>The state of the Mexican economy is important to the United States</w:t>
      </w:r>
      <w:r>
        <w:rPr>
          <w:rStyle w:val="StyleBoldUnderline"/>
        </w:rPr>
        <w:t xml:space="preserve"> </w:t>
      </w:r>
      <w:r w:rsidRPr="00AE250E">
        <w:rPr>
          <w:rStyle w:val="StyleBoldUnderline"/>
        </w:rPr>
        <w:t>because of the close trade and investment ties between the two countries, and because of othe</w:t>
      </w:r>
      <w:r>
        <w:t xml:space="preserve">r </w:t>
      </w:r>
      <w:r w:rsidRPr="00AE250E">
        <w:rPr>
          <w:rStyle w:val="StyleBoldUnderline"/>
        </w:rPr>
        <w:t>social and political issues that could be affected by economic conditions, particularly poverty and</w:t>
      </w:r>
      <w:r>
        <w:rPr>
          <w:rStyle w:val="StyleBoldUnderline"/>
        </w:rPr>
        <w:t xml:space="preserve"> </w:t>
      </w:r>
      <w:r w:rsidRPr="00AE250E">
        <w:rPr>
          <w:rStyle w:val="StyleBoldUnderline"/>
        </w:rPr>
        <w:t xml:space="preserve">how it relates to migration issues. </w:t>
      </w:r>
    </w:p>
    <w:p w:rsidR="006E06AB" w:rsidRDefault="006E06AB" w:rsidP="006E06AB">
      <w:pPr>
        <w:pStyle w:val="Card"/>
        <w:rPr>
          <w:rStyle w:val="StyleBoldUnderline"/>
        </w:rPr>
      </w:pPr>
    </w:p>
    <w:p w:rsidR="006E06AB" w:rsidRPr="006E06AB" w:rsidRDefault="006E06AB" w:rsidP="006E06AB">
      <w:pPr>
        <w:pStyle w:val="Heading4"/>
        <w:rPr>
          <w:rStyle w:val="StyleStyleBold12pt"/>
          <w:b/>
        </w:rPr>
      </w:pPr>
      <w:r w:rsidRPr="006E06AB">
        <w:rPr>
          <w:rStyle w:val="StyleStyleBold12pt"/>
          <w:b/>
        </w:rPr>
        <w:t>Mexico econ K2 US economy – bilateral trade and security interest</w:t>
      </w:r>
    </w:p>
    <w:p w:rsidR="006E06AB" w:rsidRDefault="006E06AB" w:rsidP="006E06AB">
      <w:r w:rsidRPr="00F73D3F">
        <w:rPr>
          <w:rStyle w:val="StyleStyleBold12pt"/>
        </w:rPr>
        <w:t>Villarreal ’10</w:t>
      </w:r>
      <w:r>
        <w:t xml:space="preserve"> [9/16/10, M. Angeles Villarreal is an Analyst in International Trade and Finance in the Foreign Affairs, Defense, and Trade Division of the Congressional Research Service. “The Mexican Economy After the Global </w:t>
      </w:r>
    </w:p>
    <w:p w:rsidR="006E06AB" w:rsidRPr="00F73D3F" w:rsidRDefault="006E06AB" w:rsidP="006E06AB">
      <w:r>
        <w:t>Financial Crisis,” Congressional Research Service http://www.fas.org/sgp/crs/row/R41402.pdf]</w:t>
      </w:r>
    </w:p>
    <w:p w:rsidR="006E06AB" w:rsidRPr="002F190B" w:rsidRDefault="006E06AB" w:rsidP="006E06AB">
      <w:pPr>
        <w:pStyle w:val="Card"/>
      </w:pPr>
      <w:r w:rsidRPr="002F190B">
        <w:rPr>
          <w:rStyle w:val="StyleBoldUnderline"/>
        </w:rPr>
        <w:t>The state of Mexico’s economy is</w:t>
      </w:r>
      <w:r w:rsidRPr="002F190B">
        <w:t xml:space="preserve"> </w:t>
      </w:r>
      <w:r w:rsidRPr="002F190B">
        <w:rPr>
          <w:rStyle w:val="Emphasis"/>
        </w:rPr>
        <w:t>important for U.S. policymakers</w:t>
      </w:r>
      <w:r w:rsidRPr="002F190B">
        <w:t xml:space="preserve"> for many reasons, most</w:t>
      </w:r>
      <w:r>
        <w:t xml:space="preserve"> </w:t>
      </w:r>
      <w:r w:rsidRPr="002F190B">
        <w:t xml:space="preserve">significantly </w:t>
      </w:r>
      <w:r w:rsidRPr="002F190B">
        <w:rPr>
          <w:rStyle w:val="StyleBoldUnderline"/>
        </w:rPr>
        <w:t>because a prosperous and democratic neighboring country is in the best interest of</w:t>
      </w:r>
      <w:r>
        <w:rPr>
          <w:rStyle w:val="StyleBoldUnderline"/>
        </w:rPr>
        <w:t xml:space="preserve"> </w:t>
      </w:r>
      <w:r w:rsidRPr="002F190B">
        <w:rPr>
          <w:rStyle w:val="StyleBoldUnderline"/>
        </w:rPr>
        <w:t>the United States</w:t>
      </w:r>
      <w:r w:rsidRPr="002F190B">
        <w:t xml:space="preserve">. </w:t>
      </w:r>
      <w:r w:rsidRPr="002F190B">
        <w:rPr>
          <w:rStyle w:val="StyleBoldUnderline"/>
        </w:rPr>
        <w:t>The two countries</w:t>
      </w:r>
      <w:r w:rsidRPr="002F190B">
        <w:t xml:space="preserve"> </w:t>
      </w:r>
      <w:r w:rsidRPr="002F190B">
        <w:rPr>
          <w:rStyle w:val="Emphasis"/>
        </w:rPr>
        <w:t>have strong economic</w:t>
      </w:r>
      <w:r w:rsidRPr="002F190B">
        <w:t xml:space="preserve">, </w:t>
      </w:r>
      <w:r w:rsidRPr="002F190B">
        <w:rPr>
          <w:rStyle w:val="StyleBoldUnderline"/>
        </w:rPr>
        <w:t>political, and social ties, which have</w:t>
      </w:r>
      <w:r>
        <w:t xml:space="preserve"> </w:t>
      </w:r>
      <w:r w:rsidRPr="002F190B">
        <w:rPr>
          <w:rStyle w:val="StyleBoldUnderline"/>
        </w:rPr>
        <w:t>direct</w:t>
      </w:r>
      <w:r w:rsidRPr="002F190B">
        <w:t xml:space="preserve"> policy </w:t>
      </w:r>
      <w:r w:rsidRPr="002F190B">
        <w:rPr>
          <w:rStyle w:val="StyleBoldUnderline"/>
        </w:rPr>
        <w:t>implications related to</w:t>
      </w:r>
      <w:r w:rsidRPr="002F190B">
        <w:t xml:space="preserve"> </w:t>
      </w:r>
      <w:r w:rsidRPr="002F190B">
        <w:rPr>
          <w:rStyle w:val="Emphasis"/>
        </w:rPr>
        <w:t>bilateral trade, economic competitiveness, migration, and</w:t>
      </w:r>
      <w:r>
        <w:rPr>
          <w:rStyle w:val="Emphasis"/>
        </w:rPr>
        <w:t xml:space="preserve"> </w:t>
      </w:r>
      <w:r w:rsidRPr="002F190B">
        <w:rPr>
          <w:rStyle w:val="Emphasis"/>
        </w:rPr>
        <w:t>border security. In</w:t>
      </w:r>
      <w:r w:rsidRPr="002F190B">
        <w:t xml:space="preserve"> May 2010, President Barack Obama hosted Mexican President Felipe</w:t>
      </w:r>
      <w:r>
        <w:t xml:space="preserve"> </w:t>
      </w:r>
      <w:r w:rsidRPr="002F190B">
        <w:t>Calderón at a meeting in the White House in which the two leaders discussed key issues affecting</w:t>
      </w:r>
      <w:r>
        <w:t xml:space="preserve"> </w:t>
      </w:r>
      <w:r w:rsidRPr="002F190B">
        <w:t>the two countries. They agreed to continue and reinforce cooperation on creating jobs, promoting</w:t>
      </w:r>
      <w:r>
        <w:t xml:space="preserve"> </w:t>
      </w:r>
      <w:r w:rsidRPr="002F190B">
        <w:t>economic recovery and expansion, and encouraging inclusive prosperity across all levels of</w:t>
      </w:r>
      <w:r>
        <w:t xml:space="preserve"> </w:t>
      </w:r>
      <w:r w:rsidRPr="002F190B">
        <w:t>society in both countries. The 111th Congress is likely to maintain an active interest in Mexico on</w:t>
      </w:r>
      <w:r>
        <w:t xml:space="preserve"> </w:t>
      </w:r>
      <w:r w:rsidRPr="002F190B">
        <w:t>issues related to the North American Free Trade Agreement (NAFTA) and other trade issues,</w:t>
      </w:r>
      <w:r>
        <w:t xml:space="preserve"> </w:t>
      </w:r>
      <w:r w:rsidRPr="002F190B">
        <w:t>economic conditions in Mexico, migration, border security issues, and counter-narcotics.</w:t>
      </w:r>
    </w:p>
    <w:p w:rsidR="006E06AB" w:rsidRDefault="006E06AB" w:rsidP="006E06AB"/>
    <w:p w:rsidR="006E06AB" w:rsidRPr="006E06AB" w:rsidRDefault="006E06AB" w:rsidP="006E06AB">
      <w:pPr>
        <w:pStyle w:val="Heading4"/>
        <w:rPr>
          <w:rStyle w:val="StyleStyleBold12pt"/>
          <w:b/>
        </w:rPr>
      </w:pPr>
      <w:r w:rsidRPr="006E06AB">
        <w:rPr>
          <w:rStyle w:val="StyleStyleBold12pt"/>
          <w:b/>
        </w:rPr>
        <w:t>Mexican economic crisis hurts the US econ, political turmoil, illegal immigration, and hurts developing countries</w:t>
      </w:r>
    </w:p>
    <w:p w:rsidR="006E06AB" w:rsidRDefault="006E06AB" w:rsidP="006E06AB">
      <w:r w:rsidRPr="00CA4CC7">
        <w:rPr>
          <w:rStyle w:val="StyleStyleBold12pt"/>
        </w:rPr>
        <w:t xml:space="preserve">Whitt 96 </w:t>
      </w:r>
      <w:r>
        <w:t xml:space="preserve">(Joseph A. Whitt, Jr., Economist in the macropolicy section of the Atlanta Federal Reserve’s research department. “The Mexican Peso Crisis” </w:t>
      </w:r>
      <w:r w:rsidRPr="00CA4CC7">
        <w:t xml:space="preserve">Economic Review, </w:t>
      </w:r>
      <w:r>
        <w:t xml:space="preserve">January/February 1996. </w:t>
      </w:r>
      <w:hyperlink r:id="rId23" w:history="1">
        <w:r w:rsidRPr="00BA368F">
          <w:rPr>
            <w:rStyle w:val="Hyperlink"/>
          </w:rPr>
          <w:t>http://www.frbatlanta.org/filelegacydocs/j_whi811.pdf</w:t>
        </w:r>
      </w:hyperlink>
      <w:r>
        <w:t>) VP</w:t>
      </w:r>
    </w:p>
    <w:p w:rsidR="006E06AB" w:rsidRPr="004A09B4" w:rsidRDefault="006E06AB" w:rsidP="006E06AB">
      <w:pPr>
        <w:pStyle w:val="Card"/>
        <w:rPr>
          <w:rStyle w:val="StyleBoldUnderline"/>
        </w:rPr>
      </w:pPr>
      <w:r w:rsidRPr="004A09B4">
        <w:t xml:space="preserve">In the weeks </w:t>
      </w:r>
      <w:r w:rsidRPr="004A09B4">
        <w:rPr>
          <w:rStyle w:val="StyleBoldUnderline"/>
        </w:rPr>
        <w:t>following the devaluation the U.S. government made several efforts to help Mexico resolve</w:t>
      </w:r>
      <w:r w:rsidRPr="00CA4CC7">
        <w:t>¶</w:t>
      </w:r>
      <w:r w:rsidRPr="004A09B4">
        <w:rPr>
          <w:rStyle w:val="StyleBoldUnderline"/>
        </w:rPr>
        <w:t xml:space="preserve"> the crisis.</w:t>
      </w:r>
      <w:r w:rsidRPr="004A09B4">
        <w:t xml:space="preserve"> By early January 1995 it was clear that Mexico was in a major bind and that </w:t>
      </w:r>
      <w:r w:rsidRPr="004A09B4">
        <w:rPr>
          <w:rStyle w:val="StyleBoldUnderline"/>
        </w:rPr>
        <w:t>without either a sudden restoration of investor confidence or a substantialloan from other governments, the country would likely</w:t>
      </w:r>
      <w:r w:rsidRPr="00CA4CC7">
        <w:t>¶</w:t>
      </w:r>
      <w:r w:rsidRPr="004A09B4">
        <w:rPr>
          <w:rStyle w:val="StyleBoldUnderline"/>
        </w:rPr>
        <w:t xml:space="preserve"> default</w:t>
      </w:r>
      <w:r w:rsidRPr="004A09B4">
        <w:t xml:space="preserve"> on its dollar-denominated obligations. The</w:t>
      </w:r>
      <w:r w:rsidRPr="00CA4CC7">
        <w:t>¶</w:t>
      </w:r>
      <w:r w:rsidRPr="004A09B4">
        <w:t xml:space="preserve"> Clinton administration judged that it was in the interest</w:t>
      </w:r>
      <w:r w:rsidRPr="00CA4CC7">
        <w:t>¶</w:t>
      </w:r>
      <w:r w:rsidRPr="004A09B4">
        <w:t xml:space="preserve"> of the United States to intervene. </w:t>
      </w:r>
      <w:r w:rsidRPr="004A09B4">
        <w:rPr>
          <w:rStyle w:val="StyleBoldUnderline"/>
        </w:rPr>
        <w:t>One consideration</w:t>
      </w:r>
      <w:r w:rsidRPr="00CA4CC7">
        <w:t>¶</w:t>
      </w:r>
      <w:r w:rsidRPr="004A09B4">
        <w:rPr>
          <w:rStyle w:val="StyleBoldUnderline"/>
        </w:rPr>
        <w:t xml:space="preserve"> was concern about the likely loss of jobs in the United</w:t>
      </w:r>
      <w:r w:rsidRPr="00CA4CC7">
        <w:t>¶</w:t>
      </w:r>
      <w:r w:rsidRPr="004A09B4">
        <w:rPr>
          <w:rStyle w:val="StyleBoldUnderline"/>
        </w:rPr>
        <w:t xml:space="preserve"> States if the crisis forced Mexico—the United States’</w:t>
      </w:r>
      <w:r w:rsidRPr="00CA4CC7">
        <w:t>¶</w:t>
      </w:r>
      <w:r w:rsidRPr="004A09B4">
        <w:rPr>
          <w:rStyle w:val="StyleBoldUnderline"/>
        </w:rPr>
        <w:t xml:space="preserve"> third-largest export customer</w:t>
      </w:r>
      <w:r w:rsidRPr="004A09B4">
        <w:t xml:space="preserve"> (just behind Japan)—to</w:t>
      </w:r>
      <w:r w:rsidRPr="00CA4CC7">
        <w:t>¶</w:t>
      </w:r>
      <w:r w:rsidRPr="004A09B4">
        <w:rPr>
          <w:rStyle w:val="StyleBoldUnderline"/>
        </w:rPr>
        <w:t xml:space="preserve"> slash its imports from this country. Another factor may</w:t>
      </w:r>
      <w:r w:rsidRPr="00CA4CC7">
        <w:t>¶</w:t>
      </w:r>
      <w:r w:rsidRPr="004A09B4">
        <w:rPr>
          <w:rStyle w:val="StyleBoldUnderline"/>
        </w:rPr>
        <w:t xml:space="preserve"> have been fear of possible political turmoil, perhaps</w:t>
      </w:r>
      <w:r w:rsidRPr="00CA4CC7">
        <w:t>¶</w:t>
      </w:r>
      <w:r w:rsidRPr="004A09B4">
        <w:rPr>
          <w:rStyle w:val="StyleBoldUnderline"/>
        </w:rPr>
        <w:t xml:space="preserve"> even riots or a rebellion, in a large border country if</w:t>
      </w:r>
      <w:r w:rsidRPr="00CA4CC7">
        <w:t>¶</w:t>
      </w:r>
      <w:r w:rsidRPr="004A09B4">
        <w:rPr>
          <w:rStyle w:val="StyleBoldUnderline"/>
        </w:rPr>
        <w:t xml:space="preserve"> Mexico’s financial meltdown continued. A third factor</w:t>
      </w:r>
      <w:r w:rsidRPr="00CA4CC7">
        <w:t>¶</w:t>
      </w:r>
      <w:r w:rsidRPr="004A09B4">
        <w:rPr>
          <w:rStyle w:val="StyleBoldUnderline"/>
        </w:rPr>
        <w:t xml:space="preserve"> was concern about a new wave of illegal immigrants</w:t>
      </w:r>
      <w:r w:rsidRPr="00CA4CC7">
        <w:t>¶</w:t>
      </w:r>
      <w:r w:rsidRPr="004A09B4">
        <w:rPr>
          <w:rStyle w:val="StyleBoldUnderline"/>
        </w:rPr>
        <w:t xml:space="preserve"> coming into the United States. Finally, the crisis might</w:t>
      </w:r>
      <w:r w:rsidRPr="00CA4CC7">
        <w:t>¶</w:t>
      </w:r>
      <w:r w:rsidRPr="004A09B4">
        <w:rPr>
          <w:rStyle w:val="StyleBoldUnderline"/>
        </w:rPr>
        <w:t xml:space="preserve"> have spread to many other developing countries, magnifying its negative impact on the United States.26</w:t>
      </w:r>
    </w:p>
    <w:p w:rsidR="006E06AB" w:rsidRDefault="006E06AB" w:rsidP="006E06AB"/>
    <w:p w:rsidR="006E06AB" w:rsidRDefault="006E06AB" w:rsidP="006E06AB">
      <w:pPr>
        <w:pStyle w:val="Heading2"/>
      </w:pPr>
      <w:r>
        <w:t>2AC Add-On—Drug Trade</w:t>
      </w:r>
    </w:p>
    <w:p w:rsidR="006E06AB" w:rsidRPr="006E06AB" w:rsidRDefault="006E06AB" w:rsidP="006E06AB">
      <w:pPr>
        <w:pStyle w:val="Heading4"/>
        <w:rPr>
          <w:rStyle w:val="StyleStyleBold12pt"/>
          <w:b/>
        </w:rPr>
      </w:pPr>
      <w:r w:rsidRPr="006E06AB">
        <w:rPr>
          <w:rStyle w:val="StyleStyleBold12pt"/>
          <w:b/>
        </w:rPr>
        <w:t>Economic growth guts the drug trade – solves the civil war</w:t>
      </w:r>
    </w:p>
    <w:p w:rsidR="006E06AB" w:rsidRPr="00DE3BF0" w:rsidRDefault="006E06AB" w:rsidP="006E06AB">
      <w:r w:rsidRPr="00DE3BF0">
        <w:rPr>
          <w:rStyle w:val="StyleStyleBold12pt"/>
        </w:rPr>
        <w:t>Shoichet ’12</w:t>
      </w:r>
      <w:r>
        <w:t xml:space="preserve"> [11/27/12, Catherine E. Shoichet is a staff writer for CNN. “Mexican president-elect: Economic growth is key weapon in drug war,” http://www.cnn.com/2012/11/27/politics/mexico-president-interview]</w:t>
      </w:r>
    </w:p>
    <w:p w:rsidR="006E06AB" w:rsidRPr="006E06AB" w:rsidRDefault="006E06AB" w:rsidP="006E06AB">
      <w:pPr>
        <w:pStyle w:val="Card"/>
      </w:pPr>
      <w:r w:rsidRPr="003F0073">
        <w:rPr>
          <w:rStyle w:val="StyleBoldUnderline"/>
        </w:rPr>
        <w:t>Creating more economic opportunities</w:t>
      </w:r>
      <w:r>
        <w:t xml:space="preserve"> </w:t>
      </w:r>
      <w:r w:rsidRPr="003F0073">
        <w:rPr>
          <w:rStyle w:val="Emphasis"/>
        </w:rPr>
        <w:t>will be Mexico's greatest weapon in the war on drugs</w:t>
      </w:r>
      <w:r>
        <w:t>, the country's president-elect said Tuesday. "</w:t>
      </w:r>
      <w:r w:rsidRPr="003F0073">
        <w:rPr>
          <w:rStyle w:val="StyleBoldUnderline"/>
        </w:rPr>
        <w:t>That</w:t>
      </w:r>
      <w:r>
        <w:t xml:space="preserve">, I think, </w:t>
      </w:r>
      <w:r w:rsidRPr="003F0073">
        <w:rPr>
          <w:rStyle w:val="StyleBoldUnderline"/>
        </w:rPr>
        <w:t>is going to be the best way my government can prevent organized crime</w:t>
      </w:r>
      <w:r>
        <w:t xml:space="preserve">," President-elect Enrique Pena Nieto told CNN's Wolf Blitzer. </w:t>
      </w:r>
      <w:r w:rsidRPr="003F0073">
        <w:rPr>
          <w:rStyle w:val="StyleBoldUnderline"/>
        </w:rPr>
        <w:t>Without jobs and social programs</w:t>
      </w:r>
      <w:r>
        <w:t>, he said, "</w:t>
      </w:r>
      <w:r w:rsidRPr="003F0073">
        <w:t>millions of</w:t>
      </w:r>
      <w:r>
        <w:t xml:space="preserve"> my </w:t>
      </w:r>
      <w:r w:rsidRPr="003F0073">
        <w:rPr>
          <w:rStyle w:val="StyleBoldUnderline"/>
        </w:rPr>
        <w:t>countrymen have no other option than to dedicate themselves</w:t>
      </w:r>
      <w:r>
        <w:t xml:space="preserve"> sometimes </w:t>
      </w:r>
      <w:r w:rsidRPr="003F0073">
        <w:rPr>
          <w:rStyle w:val="StyleBoldUnderline"/>
        </w:rPr>
        <w:t>to criminal activity."</w:t>
      </w:r>
      <w:r>
        <w:rPr>
          <w:rStyle w:val="StyleBoldUnderline"/>
        </w:rPr>
        <w:t xml:space="preserve"> </w:t>
      </w:r>
      <w:r>
        <w:t xml:space="preserve">The wide-ranging interview was recorded just a few hours before the incoming leader met with U.S. President Barack Obama in Washington. In his first meeting with Obama, Pena Nieto said he planned to focus on building trust and boosting economic ties to create jobs. Mexican leader eyes economic ties with U.S. "We've lost presence and competitiveness on the international market. ... </w:t>
      </w:r>
      <w:r w:rsidRPr="003F0073">
        <w:rPr>
          <w:rStyle w:val="StyleBoldUnderline"/>
        </w:rPr>
        <w:t xml:space="preserve">There's </w:t>
      </w:r>
      <w:r>
        <w:t xml:space="preserve">still </w:t>
      </w:r>
      <w:r w:rsidRPr="003F0073">
        <w:rPr>
          <w:rStyle w:val="StyleBoldUnderline"/>
        </w:rPr>
        <w:t>space</w:t>
      </w:r>
      <w:r>
        <w:t xml:space="preserve">, an opportunity, to achieve greater integration as far as productivity, which will allow us </w:t>
      </w:r>
      <w:r w:rsidRPr="003F0073">
        <w:rPr>
          <w:rStyle w:val="StyleBoldUnderline"/>
        </w:rPr>
        <w:t>to improve the competitive conditions for creating jobs across North America,"</w:t>
      </w:r>
      <w:r>
        <w:t xml:space="preserve"> he said. Pena Nieto, 46, said his security strategy will focus on reducing the drug-related violence that took 60,000 lives during his predecessor's six-year term, though he provided few specifics about how he would stem the violence or what aspects of outgoing President Felipe Caderon's strategy he will change</w:t>
      </w:r>
    </w:p>
    <w:p w:rsidR="006E06AB" w:rsidRPr="006E06AB" w:rsidRDefault="006E06AB" w:rsidP="006E06AB">
      <w:pPr>
        <w:pStyle w:val="Heading2"/>
      </w:pPr>
      <w:r>
        <w:t>2AC Add-On--Dropouts</w:t>
      </w:r>
    </w:p>
    <w:p w:rsidR="006E06AB" w:rsidRPr="006E06AB" w:rsidRDefault="006E06AB" w:rsidP="006E06AB">
      <w:pPr>
        <w:pStyle w:val="Heading4"/>
        <w:rPr>
          <w:rStyle w:val="StyleStyleBold12pt"/>
          <w:b/>
        </w:rPr>
      </w:pPr>
      <w:r w:rsidRPr="006E06AB">
        <w:rPr>
          <w:rStyle w:val="StyleStyleBold12pt"/>
          <w:b/>
        </w:rPr>
        <w:t>Crisis causes youth dropout – leads to criminal employment and illegal immigration</w:t>
      </w:r>
    </w:p>
    <w:p w:rsidR="006E06AB" w:rsidRDefault="006E06AB" w:rsidP="006E06AB">
      <w:r w:rsidRPr="00F73D3F">
        <w:rPr>
          <w:rStyle w:val="StyleStyleBold12pt"/>
        </w:rPr>
        <w:t>Villarreal ’10</w:t>
      </w:r>
      <w:r>
        <w:t xml:space="preserve"> [9/16/10, M. Angeles Villarreal is an Analyst in International Trade and Finance in the Foreign Affairs, Defense, and Trade Division of the Congressional Research Service. “The Mexican Economy After the Global </w:t>
      </w:r>
    </w:p>
    <w:p w:rsidR="006E06AB" w:rsidRPr="00F73D3F" w:rsidRDefault="006E06AB" w:rsidP="006E06AB">
      <w:r>
        <w:t>Financial Crisis,” Congressional Research Service http://www.fas.org/sgp/crs/row/R41402.pdf]</w:t>
      </w:r>
    </w:p>
    <w:p w:rsidR="006E06AB" w:rsidRPr="008A34F6" w:rsidRDefault="006E06AB" w:rsidP="006E06AB">
      <w:pPr>
        <w:pStyle w:val="Card"/>
      </w:pPr>
      <w:r>
        <w:t xml:space="preserve">The </w:t>
      </w:r>
      <w:r w:rsidRPr="00A028DF">
        <w:rPr>
          <w:rStyle w:val="StyleBoldUnderline"/>
        </w:rPr>
        <w:t>financial crisis</w:t>
      </w:r>
      <w:r>
        <w:t xml:space="preserve"> effect has </w:t>
      </w:r>
      <w:r w:rsidRPr="00A028DF">
        <w:rPr>
          <w:rStyle w:val="StyleBoldUnderline"/>
        </w:rPr>
        <w:t xml:space="preserve">had a </w:t>
      </w:r>
      <w:r w:rsidRPr="00A028DF">
        <w:rPr>
          <w:rStyle w:val="Emphasis"/>
        </w:rPr>
        <w:t>particularly adverse</w:t>
      </w:r>
      <w:r>
        <w:t xml:space="preserve"> </w:t>
      </w:r>
      <w:r w:rsidRPr="00A028DF">
        <w:rPr>
          <w:rStyle w:val="StyleBoldUnderline"/>
        </w:rPr>
        <w:t>effect on young workers in Mexico</w:t>
      </w:r>
      <w:r>
        <w:t xml:space="preserve">, as it has in other parts of Latin American and developing countries worldwide. While </w:t>
      </w:r>
      <w:r w:rsidRPr="00A028DF">
        <w:rPr>
          <w:rStyle w:val="StyleBoldUnderline"/>
        </w:rPr>
        <w:t>an economic</w:t>
      </w:r>
      <w:r>
        <w:rPr>
          <w:rStyle w:val="StyleBoldUnderline"/>
        </w:rPr>
        <w:t xml:space="preserve"> </w:t>
      </w:r>
      <w:r w:rsidRPr="00A028DF">
        <w:rPr>
          <w:rStyle w:val="StyleBoldUnderline"/>
        </w:rPr>
        <w:t xml:space="preserve">crisis </w:t>
      </w:r>
      <w:r w:rsidRPr="00A028DF">
        <w:t>can</w:t>
      </w:r>
      <w:r w:rsidRPr="00A028DF">
        <w:rPr>
          <w:rStyle w:val="StyleBoldUnderline"/>
        </w:rPr>
        <w:t xml:space="preserve"> </w:t>
      </w:r>
      <w:r w:rsidRPr="00A028DF">
        <w:t>produce</w:t>
      </w:r>
      <w:r>
        <w:t xml:space="preserve"> a positive effect of motivating students to stay in school longer, it can also </w:t>
      </w:r>
      <w:r w:rsidRPr="00A028DF">
        <w:rPr>
          <w:rStyle w:val="StyleBoldUnderline"/>
        </w:rPr>
        <w:t>have</w:t>
      </w:r>
      <w:r>
        <w:t xml:space="preserve"> </w:t>
      </w:r>
      <w:r w:rsidRPr="00A028DF">
        <w:rPr>
          <w:rStyle w:val="StyleBoldUnderline"/>
        </w:rPr>
        <w:t xml:space="preserve">the opposite effect in countries such as Mexico, </w:t>
      </w:r>
      <w:r w:rsidRPr="00A028DF">
        <w:rPr>
          <w:rStyle w:val="Emphasis"/>
        </w:rPr>
        <w:t>with youths dropping out of school because they</w:t>
      </w:r>
      <w:r>
        <w:rPr>
          <w:rStyle w:val="Emphasis"/>
        </w:rPr>
        <w:t xml:space="preserve"> </w:t>
      </w:r>
      <w:r w:rsidRPr="00A028DF">
        <w:rPr>
          <w:rStyle w:val="Emphasis"/>
        </w:rPr>
        <w:t>have lost career expectations</w:t>
      </w:r>
      <w:r>
        <w:t xml:space="preserve">. </w:t>
      </w:r>
      <w:r w:rsidRPr="00A028DF">
        <w:rPr>
          <w:rStyle w:val="StyleBoldUnderline"/>
        </w:rPr>
        <w:t>The level of unemployed youths represents</w:t>
      </w:r>
      <w:r>
        <w:t xml:space="preserve"> </w:t>
      </w:r>
      <w:r w:rsidRPr="00A028DF">
        <w:rPr>
          <w:rStyle w:val="Emphasis"/>
        </w:rPr>
        <w:t>a serious concern</w:t>
      </w:r>
      <w:r>
        <w:t xml:space="preserve"> for the Mexican government </w:t>
      </w:r>
      <w:r w:rsidRPr="00A028DF">
        <w:rPr>
          <w:rStyle w:val="StyleBoldUnderline"/>
        </w:rPr>
        <w:t>due to the possibility of youths</w:t>
      </w:r>
      <w:r>
        <w:t xml:space="preserve"> </w:t>
      </w:r>
      <w:r w:rsidRPr="00A028DF">
        <w:rPr>
          <w:rStyle w:val="Emphasis"/>
        </w:rPr>
        <w:t>turning to criminal organizations for</w:t>
      </w:r>
      <w:r>
        <w:rPr>
          <w:rStyle w:val="Emphasis"/>
        </w:rPr>
        <w:t xml:space="preserve"> </w:t>
      </w:r>
      <w:r w:rsidRPr="00A028DF">
        <w:rPr>
          <w:rStyle w:val="Emphasis"/>
        </w:rPr>
        <w:t>work and/or attempting to migrate illegally</w:t>
      </w:r>
      <w:r>
        <w:t xml:space="preserve"> to the United States. A top education official in Mexico who heads the national adult education program estimated that </w:t>
      </w:r>
      <w:r w:rsidRPr="00A028DF">
        <w:rPr>
          <w:rStyle w:val="StyleBoldUnderline"/>
        </w:rPr>
        <w:t>700,000 young people</w:t>
      </w:r>
      <w:r>
        <w:rPr>
          <w:rStyle w:val="StyleBoldUnderline"/>
        </w:rPr>
        <w:t xml:space="preserve"> </w:t>
      </w:r>
      <w:r w:rsidRPr="00A028DF">
        <w:rPr>
          <w:rStyle w:val="StyleBoldUnderline"/>
        </w:rPr>
        <w:t>dropped out of school last year</w:t>
      </w:r>
      <w:r>
        <w:t xml:space="preserve">.24 The education program has made efforts to coordinate with various state education departments to target recent dropouts and get them back into the education system. </w:t>
      </w:r>
      <w:r w:rsidRPr="00A028DF">
        <w:rPr>
          <w:rStyle w:val="StyleBoldUnderline"/>
        </w:rPr>
        <w:t>Many of the youths who choose not to go back to school often end up in low-paid</w:t>
      </w:r>
      <w:r>
        <w:rPr>
          <w:rStyle w:val="StyleBoldUnderline"/>
        </w:rPr>
        <w:t xml:space="preserve"> </w:t>
      </w:r>
      <w:r w:rsidRPr="00A028DF">
        <w:rPr>
          <w:rStyle w:val="StyleBoldUnderline"/>
        </w:rPr>
        <w:t>informal jobs.</w:t>
      </w:r>
      <w:r>
        <w:t xml:space="preserve"> Those who do go back to college and graduate also face difficulties in finding employment in their fields.25</w:t>
      </w:r>
    </w:p>
    <w:p w:rsidR="006E06AB" w:rsidRDefault="006E06AB" w:rsidP="006E06AB">
      <w:pPr>
        <w:pStyle w:val="Card"/>
        <w:ind w:left="0"/>
      </w:pPr>
    </w:p>
    <w:p w:rsidR="006E06AB" w:rsidRDefault="006E06AB" w:rsidP="006E06AB">
      <w:pPr>
        <w:pStyle w:val="Card"/>
        <w:ind w:left="0"/>
      </w:pPr>
    </w:p>
    <w:p w:rsidR="006E06AB" w:rsidRDefault="006E06AB" w:rsidP="006E06AB">
      <w:pPr>
        <w:pStyle w:val="Card"/>
        <w:ind w:left="0"/>
      </w:pPr>
    </w:p>
    <w:p w:rsidR="006E06AB" w:rsidRDefault="006E06AB" w:rsidP="006E06AB">
      <w:pPr>
        <w:pStyle w:val="Heading2"/>
      </w:pPr>
      <w:r>
        <w:t>2AC Add-On—Manufacturing</w:t>
      </w:r>
    </w:p>
    <w:p w:rsidR="006E06AB" w:rsidRPr="006E06AB" w:rsidRDefault="006E06AB" w:rsidP="006E06AB"/>
    <w:p w:rsidR="006E06AB" w:rsidRPr="006E06AB" w:rsidRDefault="006E06AB" w:rsidP="006E06AB">
      <w:pPr>
        <w:pStyle w:val="Heading4"/>
        <w:rPr>
          <w:rStyle w:val="StyleStyleBold12pt"/>
          <w:b/>
        </w:rPr>
      </w:pPr>
      <w:r w:rsidRPr="006E06AB">
        <w:rPr>
          <w:rStyle w:val="StyleStyleBold12pt"/>
          <w:b/>
        </w:rPr>
        <w:t>Mexican economic collapse kills their manufacturing sector – uniquely affects the manufacturing hotspot near the US border</w:t>
      </w:r>
    </w:p>
    <w:p w:rsidR="006E06AB" w:rsidRDefault="006E06AB" w:rsidP="006E06AB">
      <w:r w:rsidRPr="00F73D3F">
        <w:rPr>
          <w:rStyle w:val="StyleStyleBold12pt"/>
        </w:rPr>
        <w:t>Villarreal ’10</w:t>
      </w:r>
      <w:r>
        <w:t xml:space="preserve"> [9/16/10, M. Angeles Villarreal is an Analyst in International Trade and Finance in the Foreign Affairs, Defense, and Trade Division of the Congressional Research Service. “The Mexican Economy After the Global </w:t>
      </w:r>
    </w:p>
    <w:p w:rsidR="006E06AB" w:rsidRPr="00F73D3F" w:rsidRDefault="006E06AB" w:rsidP="006E06AB">
      <w:r>
        <w:t>Financial Crisis,” Congressional Research Service http://www.fas.org/sgp/crs/row/R41402.pdf]</w:t>
      </w:r>
    </w:p>
    <w:p w:rsidR="006E06AB" w:rsidRDefault="006E06AB" w:rsidP="006E06AB">
      <w:pPr>
        <w:pStyle w:val="Card"/>
      </w:pPr>
      <w:r w:rsidRPr="00A028DF">
        <w:rPr>
          <w:rStyle w:val="StyleBoldUnderline"/>
        </w:rPr>
        <w:t xml:space="preserve">Manufacturing industries have been </w:t>
      </w:r>
      <w:r w:rsidRPr="00A028DF">
        <w:rPr>
          <w:rStyle w:val="Emphasis"/>
        </w:rPr>
        <w:t>severely affected</w:t>
      </w:r>
      <w:r>
        <w:t xml:space="preserve"> </w:t>
      </w:r>
      <w:r w:rsidRPr="00A028DF">
        <w:rPr>
          <w:rStyle w:val="StyleBoldUnderline"/>
        </w:rPr>
        <w:t>by the decline in external demand,</w:t>
      </w:r>
      <w:r>
        <w:rPr>
          <w:rStyle w:val="StyleBoldUnderline"/>
        </w:rPr>
        <w:t xml:space="preserve"> </w:t>
      </w:r>
      <w:r>
        <w:t xml:space="preserve">particularly in high-value-added industries. </w:t>
      </w:r>
      <w:r w:rsidRPr="00A028DF">
        <w:rPr>
          <w:rStyle w:val="StyleBoldUnderline"/>
        </w:rPr>
        <w:t>The sharp drop in exports</w:t>
      </w:r>
      <w:r>
        <w:t xml:space="preserve"> to the United States </w:t>
      </w:r>
      <w:r w:rsidRPr="00A028DF">
        <w:rPr>
          <w:rStyle w:val="StyleBoldUnderline"/>
        </w:rPr>
        <w:t>led to a large drop in industrial production</w:t>
      </w:r>
      <w:r>
        <w:t xml:space="preserve">. As a result, </w:t>
      </w:r>
      <w:r w:rsidRPr="00A028DF">
        <w:rPr>
          <w:rStyle w:val="StyleBoldUnderline"/>
        </w:rPr>
        <w:t>business and consumer confidence has weakened</w:t>
      </w:r>
      <w:r>
        <w:t xml:space="preserve"> to record lows </w:t>
      </w:r>
      <w:r w:rsidRPr="00A028DF">
        <w:rPr>
          <w:rStyle w:val="StyleBoldUnderline"/>
        </w:rPr>
        <w:t>and</w:t>
      </w:r>
      <w:r>
        <w:t xml:space="preserve"> subsequently has </w:t>
      </w:r>
      <w:r w:rsidRPr="00A028DF">
        <w:rPr>
          <w:rStyle w:val="StyleBoldUnderline"/>
        </w:rPr>
        <w:t>put downward pressure on consumption and investment.26</w:t>
      </w:r>
      <w:r>
        <w:rPr>
          <w:rStyle w:val="StyleBoldUnderline"/>
        </w:rPr>
        <w:t xml:space="preserve"> </w:t>
      </w:r>
      <w:r>
        <w:t xml:space="preserve">Job losses in Mexico increased in 2008 and 2009, with possibilities of further job losses in export-oriented assembly plants as they cut capacity due to the downturn in demand. The annual growth rate of Mexico’s industrial production decreased from 5.7% in 2006 to -0.6% in 2008 and to -10.1% in 2009. A higher demand for Mexican exports to the United States and a projected improvement in Mexico’s domestic economy are expected to result in higher industrial production in the next two years. Production growth is projected to reach 4.1% in 2010 and 3.6% in 2011.27 </w:t>
      </w:r>
      <w:r w:rsidRPr="00A028DF">
        <w:rPr>
          <w:rStyle w:val="StyleBoldUnderline"/>
        </w:rPr>
        <w:t>The economic crisis</w:t>
      </w:r>
      <w:r>
        <w:t xml:space="preserve">, combined with the increased violence along the U.S.-Mexico border, has </w:t>
      </w:r>
      <w:r w:rsidRPr="00A028DF">
        <w:rPr>
          <w:rStyle w:val="StyleBoldUnderline"/>
        </w:rPr>
        <w:t>hurt the manufacturing industry, and many of Mexico’s export-oriented assembly plants have shut</w:t>
      </w:r>
      <w:r>
        <w:rPr>
          <w:rStyle w:val="StyleBoldUnderline"/>
        </w:rPr>
        <w:t xml:space="preserve"> </w:t>
      </w:r>
      <w:r w:rsidRPr="00A028DF">
        <w:rPr>
          <w:rStyle w:val="StyleBoldUnderline"/>
        </w:rPr>
        <w:t>down in recent years</w:t>
      </w:r>
      <w:r>
        <w:t>, especially along the U.S.-Mexico border</w:t>
      </w:r>
      <w:r w:rsidRPr="00A028DF">
        <w:rPr>
          <w:rStyle w:val="StyleBoldUnderline"/>
        </w:rPr>
        <w:t>. A majority of these exportoriented plants have U.S. parent companies</w:t>
      </w:r>
      <w:r>
        <w:t xml:space="preserve">, though some parent companies are located in Asia and Europe. </w:t>
      </w:r>
      <w:r w:rsidRPr="00A028DF">
        <w:rPr>
          <w:rStyle w:val="StyleBoldUnderline"/>
        </w:rPr>
        <w:t>The border region with the United States</w:t>
      </w:r>
      <w:r>
        <w:t xml:space="preserve"> </w:t>
      </w:r>
      <w:r w:rsidRPr="00A028DF">
        <w:rPr>
          <w:rStyle w:val="Emphasis"/>
        </w:rPr>
        <w:t>has the highest concentration of assembly</w:t>
      </w:r>
      <w:r>
        <w:rPr>
          <w:rStyle w:val="Emphasis"/>
        </w:rPr>
        <w:t xml:space="preserve"> </w:t>
      </w:r>
      <w:r w:rsidRPr="00A028DF">
        <w:rPr>
          <w:rStyle w:val="Emphasis"/>
        </w:rPr>
        <w:t>plants and workers.</w:t>
      </w:r>
      <w:r>
        <w:rPr>
          <w:rStyle w:val="Emphasis"/>
        </w:rPr>
        <w:t xml:space="preserve"> </w:t>
      </w:r>
      <w:r>
        <w:t xml:space="preserve">Ciudad </w:t>
      </w:r>
      <w:r w:rsidRPr="00A028DF">
        <w:rPr>
          <w:rStyle w:val="StyleBoldUnderline"/>
        </w:rPr>
        <w:t>Juárez</w:t>
      </w:r>
      <w:r>
        <w:t xml:space="preserve">, Chihuahua, </w:t>
      </w:r>
      <w:r w:rsidRPr="00A028DF">
        <w:rPr>
          <w:rStyle w:val="StyleBoldUnderline"/>
        </w:rPr>
        <w:t>the city with the highest concentration of jobs in export assembly</w:t>
      </w:r>
      <w:r>
        <w:rPr>
          <w:rStyle w:val="StyleBoldUnderline"/>
        </w:rPr>
        <w:t xml:space="preserve"> </w:t>
      </w:r>
      <w:r w:rsidRPr="00A028DF">
        <w:rPr>
          <w:rStyle w:val="StyleBoldUnderline"/>
        </w:rPr>
        <w:t>plants</w:t>
      </w:r>
      <w:r>
        <w:t xml:space="preserve">, </w:t>
      </w:r>
      <w:r w:rsidRPr="00A028DF">
        <w:rPr>
          <w:rStyle w:val="StyleBoldUnderline"/>
        </w:rPr>
        <w:t xml:space="preserve">has experienced </w:t>
      </w:r>
      <w:r w:rsidRPr="00A028DF">
        <w:rPr>
          <w:rStyle w:val="Emphasis"/>
        </w:rPr>
        <w:t>the highest job losses,</w:t>
      </w:r>
      <w:r>
        <w:t xml:space="preserve"> as a result of lower U.S. demand and the drugrelated violence that has occurred in this manufacturing city over the past two years. Manufacturing employment in Ciudad Juarez decreased from 214,272 in July 2007 to 168,011 in December 2009, a loss of 46,261 jobs (22% decrease). In Tijuana, Baja California, employment decreased from 174,105 in July 2007 to 136,957 in December 2009, a loss of 37,148 jobs (21% decrease). The total number of export-oriented manufacturing plants in Mexico increased from 5,083 in July 2007 to 5,245 in December 2009. However, employment decreased from 1,910,112 in July 2007 to 1,641,465 in December 2009, a loss of 268,647 jobs (14% decrease).28</w:t>
      </w:r>
    </w:p>
    <w:p w:rsidR="006E06AB" w:rsidRDefault="006E06AB" w:rsidP="006E06AB">
      <w:pPr>
        <w:pStyle w:val="Card"/>
        <w:ind w:left="0"/>
      </w:pPr>
    </w:p>
    <w:p w:rsidR="006E06AB" w:rsidRPr="00A028DF" w:rsidRDefault="006E06AB" w:rsidP="006E06AB">
      <w:pPr>
        <w:pStyle w:val="Card"/>
        <w:ind w:left="0"/>
      </w:pPr>
    </w:p>
    <w:p w:rsidR="006E06AB" w:rsidRPr="00CA4CC7" w:rsidRDefault="006E06AB" w:rsidP="006E06AB"/>
    <w:p w:rsidR="006E06AB" w:rsidRPr="006E06AB" w:rsidRDefault="006E06AB" w:rsidP="006E06AB">
      <w:pPr>
        <w:pStyle w:val="Heading2"/>
      </w:pPr>
      <w:r>
        <w:t>2AC Add-On—Oil</w:t>
      </w:r>
    </w:p>
    <w:p w:rsidR="006E06AB" w:rsidRPr="006E06AB" w:rsidRDefault="006E06AB" w:rsidP="006E06AB">
      <w:pPr>
        <w:pStyle w:val="Heading4"/>
      </w:pPr>
      <w:r>
        <w:t>Econ decline destroys oil prices</w:t>
      </w:r>
    </w:p>
    <w:p w:rsidR="006E06AB" w:rsidRDefault="006E06AB" w:rsidP="006E06AB">
      <w:r w:rsidRPr="00F002D0">
        <w:rPr>
          <w:rStyle w:val="StyleStyleBold12pt"/>
        </w:rPr>
        <w:t>Sidaoui ’11</w:t>
      </w:r>
      <w:r>
        <w:t xml:space="preserve"> [Jose Sidaoui is a financier and banker in Mexico. He earned a BA in Economics from the Universidad de las Americas Puebla and a MA in Economics from the University of Pennsylvania and a PhD in Economics from George Washington University. He is the Deputy Governor in the Bank of Mexico. “The global financial crisis and policy response in Mexico,” The global crisis and financial intermediation in emerging market economies. </w:t>
      </w:r>
      <w:hyperlink r:id="rId24" w:history="1">
        <w:r w:rsidRPr="00BA368F">
          <w:rPr>
            <w:rStyle w:val="Hyperlink"/>
          </w:rPr>
          <w:t>http://www.bis.org/publ/bppdf/bispap54q.pdf</w:t>
        </w:r>
      </w:hyperlink>
      <w:r>
        <w:t>]</w:t>
      </w:r>
    </w:p>
    <w:p w:rsidR="006E06AB" w:rsidRDefault="006E06AB" w:rsidP="006E06AB">
      <w:pPr>
        <w:pStyle w:val="Card"/>
        <w:rPr>
          <w:rStyle w:val="StyleBoldUnderline"/>
        </w:rPr>
      </w:pPr>
      <w:r w:rsidRPr="00264C0C">
        <w:rPr>
          <w:rStyle w:val="StyleBoldUnderline"/>
        </w:rPr>
        <w:t>The</w:t>
      </w:r>
      <w:r>
        <w:t xml:space="preserve"> global </w:t>
      </w:r>
      <w:r w:rsidRPr="00264C0C">
        <w:rPr>
          <w:rStyle w:val="StyleBoldUnderline"/>
        </w:rPr>
        <w:t>recession</w:t>
      </w:r>
      <w:r>
        <w:t xml:space="preserve"> also </w:t>
      </w:r>
      <w:r w:rsidRPr="00264C0C">
        <w:rPr>
          <w:rStyle w:val="StyleBoldUnderline"/>
        </w:rPr>
        <w:t>led to a drop in</w:t>
      </w:r>
      <w:r>
        <w:t xml:space="preserve"> international </w:t>
      </w:r>
      <w:r w:rsidRPr="00264C0C">
        <w:rPr>
          <w:rStyle w:val="StyleBoldUnderline"/>
        </w:rPr>
        <w:t>energy prices, which has</w:t>
      </w:r>
      <w:r>
        <w:t xml:space="preserve"> had </w:t>
      </w:r>
      <w:r w:rsidRPr="00264C0C">
        <w:rPr>
          <w:rStyle w:val="StyleBoldUnderline"/>
        </w:rPr>
        <w:t>an</w:t>
      </w:r>
      <w:r>
        <w:rPr>
          <w:rStyle w:val="StyleBoldUnderline"/>
        </w:rPr>
        <w:t xml:space="preserve"> </w:t>
      </w:r>
      <w:r w:rsidRPr="00264C0C">
        <w:rPr>
          <w:rStyle w:val="StyleBoldUnderline"/>
        </w:rPr>
        <w:t>unfavourable effect on Mexico’s foreign currency revenues</w:t>
      </w:r>
      <w:r>
        <w:t xml:space="preserve">. Although these prices recovered in 2009, they are still considerably below the levels observed in mid-2008, when oil prices reached maximum levels in July (see Figure 5, left-hand panel). There were concerns that </w:t>
      </w:r>
      <w:r w:rsidRPr="00264C0C">
        <w:rPr>
          <w:rStyle w:val="StyleBoldUnderline"/>
        </w:rPr>
        <w:t>the fall in oil revenues would be aggravated by a contraction in domestic oil production</w:t>
      </w:r>
      <w:r>
        <w:rPr>
          <w:rStyle w:val="StyleBoldUnderline"/>
        </w:rPr>
        <w:t xml:space="preserve"> </w:t>
      </w:r>
      <w:r w:rsidRPr="00264C0C">
        <w:rPr>
          <w:rStyle w:val="StyleBoldUnderline"/>
        </w:rPr>
        <w:t>associated with the observed decline in proven reserves in the last few years</w:t>
      </w:r>
      <w:r>
        <w:t xml:space="preserve">.5 </w:t>
      </w:r>
      <w:r w:rsidRPr="00264C0C">
        <w:rPr>
          <w:rStyle w:val="StyleBoldUnderline"/>
        </w:rPr>
        <w:t>The lower</w:t>
      </w:r>
      <w:r>
        <w:rPr>
          <w:rStyle w:val="StyleBoldUnderline"/>
        </w:rPr>
        <w:t xml:space="preserve"> </w:t>
      </w:r>
      <w:r w:rsidRPr="00264C0C">
        <w:rPr>
          <w:rStyle w:val="StyleBoldUnderline"/>
        </w:rPr>
        <w:t>public sector revenues associated with the drop in oil revenues also represented a negative</w:t>
      </w:r>
      <w:r>
        <w:rPr>
          <w:rStyle w:val="StyleBoldUnderline"/>
        </w:rPr>
        <w:t xml:space="preserve"> </w:t>
      </w:r>
      <w:r w:rsidRPr="00264C0C">
        <w:rPr>
          <w:rStyle w:val="StyleBoldUnderline"/>
        </w:rPr>
        <w:t xml:space="preserve">shock for public finances. </w:t>
      </w:r>
    </w:p>
    <w:p w:rsidR="006E06AB" w:rsidRDefault="006E06AB" w:rsidP="006E06AB">
      <w:pPr>
        <w:pStyle w:val="Card"/>
        <w:ind w:left="0"/>
      </w:pPr>
    </w:p>
    <w:p w:rsidR="006E06AB" w:rsidRPr="006E06AB" w:rsidRDefault="006E06AB" w:rsidP="006E06AB">
      <w:pPr>
        <w:pStyle w:val="Heading4"/>
        <w:rPr>
          <w:rStyle w:val="StyleStyleBold12pt"/>
          <w:b/>
        </w:rPr>
      </w:pPr>
      <w:r w:rsidRPr="006E06AB">
        <w:rPr>
          <w:rStyle w:val="StyleStyleBold12pt"/>
          <w:b/>
        </w:rPr>
        <w:t>Economic downturn and stability guts Mexican oil exports</w:t>
      </w:r>
    </w:p>
    <w:p w:rsidR="006E06AB" w:rsidRPr="009D0830" w:rsidRDefault="006E06AB" w:rsidP="006E06AB">
      <w:r w:rsidRPr="009D0830">
        <w:rPr>
          <w:rStyle w:val="StyleStyleBold12pt"/>
        </w:rPr>
        <w:t>Pease ’11</w:t>
      </w:r>
      <w:r w:rsidRPr="009D0830">
        <w:t xml:space="preserve"> [June/2011, Shadd A. Pease is a master of arts in international security and a former intelligence analyst. “Instability in the South: The Implications of Mexican State Failure on US National Security.” Online]</w:t>
      </w:r>
    </w:p>
    <w:p w:rsidR="006E06AB" w:rsidRDefault="006E06AB" w:rsidP="006E06AB">
      <w:pPr>
        <w:pStyle w:val="Card"/>
      </w:pPr>
      <w:r>
        <w:t xml:space="preserve">The security situation in Mexico may hamper trade relations with the United States. This unfortunate realization may hinder both job creation in America as well as affect United States national security. Many </w:t>
      </w:r>
      <w:r w:rsidRPr="009D0830">
        <w:rPr>
          <w:rStyle w:val="StyleBoldUnderline"/>
        </w:rPr>
        <w:t>Americans rely on the economic success of</w:t>
      </w:r>
      <w:r>
        <w:t xml:space="preserve"> both the United States and </w:t>
      </w:r>
      <w:r w:rsidRPr="009D0830">
        <w:rPr>
          <w:rStyle w:val="StyleBoldUnderline"/>
        </w:rPr>
        <w:t>Mexico</w:t>
      </w:r>
      <w:r>
        <w:t xml:space="preserve">, and their respective comparative advantages. </w:t>
      </w:r>
      <w:r w:rsidRPr="009D0830">
        <w:rPr>
          <w:rStyle w:val="StyleBoldUnderline"/>
        </w:rPr>
        <w:t>The possibility of Mexico becoming a failed state may jeopardize countless jobs within the American homeland; this would be due to Mexico‟s inability to perform the necessary duties of a sovereign state and execute economic policy</w:t>
      </w:r>
      <w:r>
        <w:t xml:space="preserve">. This would affect trade between the United States and Mexico. As the author Peter Evans points out, “…the state lies at the center of solutions to the problem of order. Without the state, markets, the other master institution of modern society, cannot function.”111 America is a key destination for approximately 80% of Mexico‟s exports.112 Mexico also exports cars, and electronic equipment to the United States.113 In addition, the country of Mexico is a key exporter of petroleum to the United States; </w:t>
      </w:r>
      <w:r w:rsidRPr="009D0830">
        <w:rPr>
          <w:rStyle w:val="StyleBoldUnderline"/>
        </w:rPr>
        <w:t>Mexico exports approximately 1.3 million barrels of oil a day to its northern</w:t>
      </w:r>
      <w:r>
        <w:t xml:space="preserve"> </w:t>
      </w:r>
      <w:r w:rsidRPr="009D0830">
        <w:rPr>
          <w:rStyle w:val="StyleBoldUnderline"/>
        </w:rPr>
        <w:t>neighbor</w:t>
      </w:r>
      <w:r>
        <w:t xml:space="preserve">.114 </w:t>
      </w:r>
      <w:r w:rsidRPr="009D0830">
        <w:rPr>
          <w:rStyle w:val="StyleBoldUnderline"/>
        </w:rPr>
        <w:t>The oil imports that the United States receives from Mexico are significant.</w:t>
      </w:r>
      <w:r>
        <w:t xml:space="preserve"> However, </w:t>
      </w:r>
      <w:r w:rsidRPr="009D0830">
        <w:rPr>
          <w:rStyle w:val="StyleBoldUnderline"/>
        </w:rPr>
        <w:t>the government of Mexico would be unable to adequately secure the transfer of oil to the United States due to the decreased security in the country</w:t>
      </w:r>
      <w:r>
        <w:t xml:space="preserve">. The situation that may unfold in Mexico could reflect the same serious situation that Iraq faces with attacks on important pipelines which sabotages oil production; </w:t>
      </w:r>
      <w:r w:rsidRPr="009D0830">
        <w:rPr>
          <w:rStyle w:val="StyleBoldUnderline"/>
        </w:rPr>
        <w:t>the various drug trafficking organizations as well as terrorist organizations would most likely be the culprits of such attacks</w:t>
      </w:r>
      <w:r>
        <w:t xml:space="preserve">. In addition, the money that the state of Mexico generates from oil exports is significant; these exports constitute the largest source of revenue for the country. Mexico nationalized its oil production in 1938 under the national oil company, Pemex.115 This fact has significant consequences as </w:t>
      </w:r>
      <w:r w:rsidRPr="009D0830">
        <w:rPr>
          <w:rStyle w:val="StyleBoldUnderline"/>
        </w:rPr>
        <w:t>private oil companies would be unable to assist the government of Mexico in any meaningful way. Falling oil revenues, lack of security for various oil pipelines</w:t>
      </w:r>
      <w:r>
        <w:t xml:space="preserve"> </w:t>
      </w:r>
      <w:r w:rsidRPr="009D0830">
        <w:rPr>
          <w:rStyle w:val="Emphasis"/>
        </w:rPr>
        <w:t>and a continuation of economic decline in Mexico will have repercussions in the United States</w:t>
      </w:r>
      <w:r>
        <w:t>. Therefore, it is important that American policy-makers understand that “Mexico‟s ongoing political stability and economic health are critical to the prosperity and national security of the United States.116</w:t>
      </w:r>
    </w:p>
    <w:p w:rsidR="006E06AB" w:rsidRPr="00264C0C" w:rsidRDefault="006E06AB" w:rsidP="006E06AB">
      <w:pPr>
        <w:pStyle w:val="Card"/>
        <w:ind w:left="0"/>
        <w:rPr>
          <w:rStyle w:val="StyleBoldUnderline"/>
        </w:rPr>
      </w:pPr>
    </w:p>
    <w:p w:rsidR="006E06AB" w:rsidRPr="006E06AB" w:rsidRDefault="006E06AB" w:rsidP="006E06AB">
      <w:pPr>
        <w:pStyle w:val="Heading2"/>
      </w:pPr>
      <w:r>
        <w:t>2AC Add-On—Unemployment Impact</w:t>
      </w:r>
    </w:p>
    <w:p w:rsidR="006E06AB" w:rsidRPr="006E06AB" w:rsidRDefault="006E06AB" w:rsidP="006E06AB">
      <w:pPr>
        <w:pStyle w:val="Heading4"/>
        <w:rPr>
          <w:rStyle w:val="StyleStyleBold12pt"/>
          <w:b/>
        </w:rPr>
      </w:pPr>
      <w:r w:rsidRPr="006E06AB">
        <w:rPr>
          <w:rStyle w:val="StyleStyleBold12pt"/>
          <w:b/>
        </w:rPr>
        <w:t>Economic crisis causes massive unemployment – guts private consumption, retail sales, and increases the informal sector</w:t>
      </w:r>
    </w:p>
    <w:p w:rsidR="006E06AB" w:rsidRDefault="006E06AB" w:rsidP="006E06AB">
      <w:r w:rsidRPr="00F73D3F">
        <w:rPr>
          <w:rStyle w:val="StyleStyleBold12pt"/>
        </w:rPr>
        <w:t>Villarreal ’10</w:t>
      </w:r>
      <w:r>
        <w:t xml:space="preserve"> [9/16/10, M. Angeles Villarreal is an Analyst in International Trade and Finance in the Foreign Affairs, Defense, and Trade Division of the Congressional Research Service. “The Mexican Economy After the Global </w:t>
      </w:r>
    </w:p>
    <w:p w:rsidR="006E06AB" w:rsidRPr="00F73D3F" w:rsidRDefault="006E06AB" w:rsidP="006E06AB">
      <w:r>
        <w:t>Financial Crisis,” Congressional Research Service http://www.fas.org/sgp/crs/row/R41402.pdf]</w:t>
      </w:r>
    </w:p>
    <w:p w:rsidR="006E06AB" w:rsidRDefault="006E06AB" w:rsidP="006E06AB">
      <w:pPr>
        <w:pStyle w:val="Card"/>
      </w:pPr>
      <w:r w:rsidRPr="00A028DF">
        <w:rPr>
          <w:rStyle w:val="StyleBoldUnderline"/>
        </w:rPr>
        <w:t>Mexico’s labor market conditions deteriorated during the crisis</w:t>
      </w:r>
      <w:r>
        <w:t xml:space="preserve">, </w:t>
      </w:r>
      <w:r w:rsidRPr="00A028DF">
        <w:rPr>
          <w:rStyle w:val="StyleBoldUnderline"/>
        </w:rPr>
        <w:t>and</w:t>
      </w:r>
      <w:r>
        <w:t xml:space="preserve"> </w:t>
      </w:r>
      <w:r w:rsidRPr="00A028DF">
        <w:rPr>
          <w:rStyle w:val="StyleBoldUnderline"/>
        </w:rPr>
        <w:t>unemployment rose to its</w:t>
      </w:r>
      <w:r>
        <w:rPr>
          <w:rStyle w:val="StyleBoldUnderline"/>
        </w:rPr>
        <w:t xml:space="preserve"> </w:t>
      </w:r>
      <w:r w:rsidRPr="00A028DF">
        <w:rPr>
          <w:rStyle w:val="StyleBoldUnderline"/>
        </w:rPr>
        <w:t xml:space="preserve">highest level </w:t>
      </w:r>
      <w:r>
        <w:t xml:space="preserve">since 2000. As a result, </w:t>
      </w:r>
      <w:r w:rsidRPr="00A028DF">
        <w:rPr>
          <w:rStyle w:val="Emphasis"/>
        </w:rPr>
        <w:t xml:space="preserve">private consumption and retail sales fell significantly. </w:t>
      </w:r>
      <w:r>
        <w:t xml:space="preserve">The unemployment rate in the last quarter of 2009 was by far the highest figure in the past decade.18 The unemployment problem is more severe in urban areas, with the unemployment rate in large cities reaching 7.6% while that in small communities was only 3.7%.19 Government data on unemployment may not reflect deeper employment effects because the data include jobs in the informal sector, which are oftentimes very low-paying jobs that have no health or retirement benefits. A report by the International Monetary Fund stated that </w:t>
      </w:r>
      <w:r w:rsidRPr="00A028DF">
        <w:rPr>
          <w:rStyle w:val="StyleBoldUnderline"/>
        </w:rPr>
        <w:t>though the unemployment rate peaked in September 2009, private consumption continued to lag afterwards and consumer</w:t>
      </w:r>
      <w:r>
        <w:rPr>
          <w:rStyle w:val="StyleBoldUnderline"/>
        </w:rPr>
        <w:t xml:space="preserve"> </w:t>
      </w:r>
      <w:r w:rsidRPr="00A028DF">
        <w:rPr>
          <w:rStyle w:val="StyleBoldUnderline"/>
        </w:rPr>
        <w:t>confidence remained weak</w:t>
      </w:r>
      <w:r>
        <w:t xml:space="preserve">.20 </w:t>
      </w:r>
      <w:r w:rsidRPr="00A028DF">
        <w:rPr>
          <w:rStyle w:val="StyleBoldUnderline"/>
        </w:rPr>
        <w:t>The economic crisis</w:t>
      </w:r>
      <w:r>
        <w:t xml:space="preserve"> has </w:t>
      </w:r>
      <w:r w:rsidRPr="00A028DF">
        <w:rPr>
          <w:rStyle w:val="StyleBoldUnderline"/>
        </w:rPr>
        <w:t>resulted in a</w:t>
      </w:r>
      <w:r>
        <w:t xml:space="preserve"> </w:t>
      </w:r>
      <w:r w:rsidRPr="00A028DF">
        <w:rPr>
          <w:rStyle w:val="Emphasis"/>
        </w:rPr>
        <w:t>shortage of opportunities in the formal economy in Mexico.</w:t>
      </w:r>
      <w:r>
        <w:rPr>
          <w:rStyle w:val="Emphasis"/>
        </w:rPr>
        <w:t xml:space="preserve"> </w:t>
      </w:r>
      <w:r w:rsidRPr="00A028DF">
        <w:rPr>
          <w:rStyle w:val="StyleBoldUnderline"/>
        </w:rPr>
        <w:t>Mexico’s job market has a</w:t>
      </w:r>
      <w:r>
        <w:t xml:space="preserve"> </w:t>
      </w:r>
      <w:r w:rsidRPr="00A028DF">
        <w:rPr>
          <w:rStyle w:val="Emphasis"/>
        </w:rPr>
        <w:t>large informal sector</w:t>
      </w:r>
      <w:r>
        <w:t xml:space="preserve">, </w:t>
      </w:r>
      <w:r w:rsidRPr="00A028DF">
        <w:rPr>
          <w:rStyle w:val="StyleBoldUnderline"/>
        </w:rPr>
        <w:t>and the crisis</w:t>
      </w:r>
      <w:r>
        <w:t xml:space="preserve"> may have </w:t>
      </w:r>
      <w:r w:rsidRPr="00A028DF">
        <w:rPr>
          <w:rStyle w:val="Emphasis"/>
        </w:rPr>
        <w:t>caused a growing trend</w:t>
      </w:r>
      <w:r>
        <w:rPr>
          <w:rStyle w:val="Emphasis"/>
        </w:rPr>
        <w:t xml:space="preserve"> </w:t>
      </w:r>
      <w:r w:rsidRPr="00A028DF">
        <w:rPr>
          <w:rStyle w:val="Emphasis"/>
        </w:rPr>
        <w:t>towards informality and self-employment</w:t>
      </w:r>
      <w:r>
        <w:t xml:space="preserve">.21 </w:t>
      </w:r>
      <w:r w:rsidRPr="00A028DF">
        <w:rPr>
          <w:rStyle w:val="StyleBoldUnderline"/>
        </w:rPr>
        <w:t>The formal sector</w:t>
      </w:r>
      <w:r>
        <w:t xml:space="preserve"> of the economy </w:t>
      </w:r>
      <w:r w:rsidRPr="00A028DF">
        <w:rPr>
          <w:rStyle w:val="StyleBoldUnderline"/>
        </w:rPr>
        <w:t>contracted after</w:t>
      </w:r>
      <w:r>
        <w:rPr>
          <w:rStyle w:val="StyleBoldUnderline"/>
        </w:rPr>
        <w:t xml:space="preserve"> </w:t>
      </w:r>
      <w:r w:rsidRPr="00A028DF">
        <w:rPr>
          <w:rStyle w:val="StyleBoldUnderline"/>
        </w:rPr>
        <w:t>the downturn while the number of jobs in the informal market increased</w:t>
      </w:r>
      <w:r>
        <w:t xml:space="preserve">. </w:t>
      </w:r>
      <w:r w:rsidRPr="00A028DF">
        <w:rPr>
          <w:rStyle w:val="StyleBoldUnderline"/>
        </w:rPr>
        <w:t>Informal sector jobs</w:t>
      </w:r>
      <w:r>
        <w:rPr>
          <w:rStyle w:val="StyleBoldUnderline"/>
        </w:rPr>
        <w:t xml:space="preserve"> </w:t>
      </w:r>
      <w:r w:rsidRPr="00A028DF">
        <w:rPr>
          <w:rStyle w:val="StyleBoldUnderline"/>
        </w:rPr>
        <w:t>nearly doubled in the third quarter of 2009 when compared to the same period in 2008</w:t>
      </w:r>
      <w:r>
        <w:t xml:space="preserve">. One report estimates that 39.3% of the Mexican workforce is in the informal sector and that if workers classified as formal but who receive no health coverage were included, the informality figure would rise to 45.3%.22 </w:t>
      </w:r>
      <w:r w:rsidRPr="00A028DF">
        <w:rPr>
          <w:rStyle w:val="StyleBoldUnderline"/>
        </w:rPr>
        <w:t>Growth in the informal sector of the economy can present a social problem</w:t>
      </w:r>
      <w:r>
        <w:rPr>
          <w:rStyle w:val="StyleBoldUnderline"/>
        </w:rPr>
        <w:t xml:space="preserve"> </w:t>
      </w:r>
      <w:r w:rsidRPr="00A028DF">
        <w:rPr>
          <w:rStyle w:val="StyleBoldUnderline"/>
        </w:rPr>
        <w:t>for the government because workers in the informal sector do not receive the same social benefits</w:t>
      </w:r>
      <w:r>
        <w:rPr>
          <w:rStyle w:val="StyleBoldUnderline"/>
        </w:rPr>
        <w:t xml:space="preserve"> </w:t>
      </w:r>
      <w:r w:rsidRPr="00A028DF">
        <w:rPr>
          <w:rStyle w:val="StyleBoldUnderline"/>
        </w:rPr>
        <w:t>as workers in the formal sector</w:t>
      </w:r>
      <w:r>
        <w:t>. Informal employment tends to be concentrated among poor workers who may not have the ability to save for retirement or for a house, or have health insurance.23</w:t>
      </w:r>
    </w:p>
    <w:p w:rsidR="006E06AB" w:rsidRDefault="006E06AB" w:rsidP="006E06AB"/>
    <w:p w:rsidR="006E06AB" w:rsidRPr="006E06AB" w:rsidRDefault="006E06AB" w:rsidP="006E06AB"/>
    <w:p w:rsidR="006E06AB" w:rsidRPr="006E06AB" w:rsidRDefault="006E06AB" w:rsidP="006E06AB"/>
    <w:p w:rsidR="00F15567" w:rsidRDefault="00F15567" w:rsidP="00F15567">
      <w:pPr>
        <w:rPr>
          <w:sz w:val="12"/>
        </w:rPr>
      </w:pPr>
    </w:p>
    <w:p w:rsidR="00F15567" w:rsidRDefault="00F15567" w:rsidP="00F15567">
      <w:pPr>
        <w:rPr>
          <w:sz w:val="12"/>
        </w:rPr>
      </w:pPr>
    </w:p>
    <w:p w:rsidR="00F15567" w:rsidRDefault="00F15567" w:rsidP="00F15567">
      <w:pPr>
        <w:pStyle w:val="Heading2"/>
      </w:pPr>
      <w:r>
        <w:t>2AC XT Citigroup k2 Econ</w:t>
      </w:r>
    </w:p>
    <w:p w:rsidR="00230E72" w:rsidRDefault="00230E72" w:rsidP="00230E72"/>
    <w:p w:rsidR="00230E72" w:rsidRDefault="00230E72" w:rsidP="00230E72">
      <w:pPr>
        <w:pStyle w:val="Heading4"/>
      </w:pPr>
      <w:r>
        <w:t>They’re key to the global banking sector</w:t>
      </w:r>
    </w:p>
    <w:p w:rsidR="00230E72" w:rsidRPr="00C21E8D" w:rsidRDefault="00230E72" w:rsidP="00230E72">
      <w:pPr>
        <w:rPr>
          <w:sz w:val="16"/>
        </w:rPr>
      </w:pPr>
      <w:r w:rsidRPr="00EF217D">
        <w:rPr>
          <w:rStyle w:val="StyleStyleBold12pt"/>
        </w:rPr>
        <w:t>Mcardle 09</w:t>
      </w:r>
      <w:r w:rsidRPr="00C21E8D">
        <w:rPr>
          <w:sz w:val="16"/>
        </w:rPr>
        <w:t>, MEGAN MCARDLE, a former writer and editor at The Atlantic, “Ask the editors: What happens if Citigroup fails?”, The Atlantic, 3/8/09, http://www.theatlantic.com/business/archive/2009/03/ask-the-editors-what-happens-if-citigroup-fails/4794/)</w:t>
      </w:r>
    </w:p>
    <w:p w:rsidR="00230E72" w:rsidRDefault="00230E72" w:rsidP="00230E72">
      <w:pPr>
        <w:rPr>
          <w:sz w:val="16"/>
        </w:rPr>
      </w:pPr>
      <w:r w:rsidRPr="00C21E8D">
        <w:rPr>
          <w:sz w:val="16"/>
        </w:rPr>
        <w:t xml:space="preserve">What hidden issues like this lurk in a Citigroup bankruptcy? </w:t>
      </w:r>
      <w:r w:rsidRPr="00C21E8D">
        <w:rPr>
          <w:rStyle w:val="StyleBoldUnderline"/>
        </w:rPr>
        <w:t>Compared to Citigroup, Lehman was a simple entity</w:t>
      </w:r>
      <w:r w:rsidRPr="00C21E8D">
        <w:rPr>
          <w:sz w:val="16"/>
        </w:rPr>
        <w:t xml:space="preserve">; it borrowed some money, it issued some securities, it bought and sold some other securities. </w:t>
      </w:r>
      <w:r w:rsidRPr="00C21E8D">
        <w:rPr>
          <w:rStyle w:val="StyleBoldUnderline"/>
        </w:rPr>
        <w:t>Citigroup</w:t>
      </w:r>
      <w:r w:rsidRPr="00C21E8D">
        <w:rPr>
          <w:sz w:val="16"/>
        </w:rPr>
        <w:t xml:space="preserve"> is a bank, a trading operation, an insurer . . . and it </w:t>
      </w:r>
      <w:r w:rsidRPr="00C21E8D">
        <w:rPr>
          <w:rStyle w:val="StyleBoldUnderline"/>
        </w:rPr>
        <w:t>has commercial banking operations in something like 119 countries</w:t>
      </w:r>
      <w:r w:rsidRPr="00C21E8D">
        <w:rPr>
          <w:sz w:val="16"/>
        </w:rPr>
        <w:t xml:space="preserve">, all of whom have their own opinion about what should happen to the company, and regulatory authority over at least a piece of it. </w:t>
      </w:r>
      <w:r w:rsidRPr="00C21E8D">
        <w:rPr>
          <w:rStyle w:val="StyleBoldUnderline"/>
        </w:rPr>
        <w:t>It's tempting to think that the Lehman bankruptcy has already exposed the potential problems from any collapse</w:t>
      </w:r>
      <w:r w:rsidRPr="00C21E8D">
        <w:rPr>
          <w:sz w:val="12"/>
        </w:rPr>
        <w:t>¶</w:t>
      </w:r>
      <w:r w:rsidRPr="00C21E8D">
        <w:rPr>
          <w:sz w:val="16"/>
        </w:rPr>
        <w:t xml:space="preserve"> Then there are the effects we can predict. If we really let Citigroup go bust--wipe out everyone except the depositors up to the FDIC insured limit--there are some fairly predictible effects. Being an economics writer, and therefore prizing gains from trade, I will outsource my explanation to another blog:</w:t>
      </w:r>
      <w:r w:rsidRPr="00C21E8D">
        <w:rPr>
          <w:sz w:val="12"/>
        </w:rPr>
        <w:t>¶</w:t>
      </w:r>
      <w:r w:rsidRPr="00C21E8D">
        <w:rPr>
          <w:sz w:val="16"/>
        </w:rPr>
        <w:t xml:space="preserve"> Remember back to last September. What was the lesson of Lehman Brothers? The most important asset a bank has is confidence. If people are confident in a bank, it can continue to do business; if not, it can't.</w:t>
      </w:r>
      <w:r w:rsidRPr="00C21E8D">
        <w:rPr>
          <w:sz w:val="12"/>
        </w:rPr>
        <w:t>¶</w:t>
      </w:r>
      <w:r w:rsidRPr="00C21E8D">
        <w:rPr>
          <w:sz w:val="16"/>
        </w:rPr>
        <w:t xml:space="preserve"> For the last six months, where has that confidence been coming from? Not from the banks' balance sheets, certainly. And not, I would argue, from the dribs and drabs of capital and targeted asset guarantees provided by Treasury and the Fed. It has been coming from a widespread assumption that the U.S. government will not let the creditors of large banks lose money, out of fear of repeating the Lehman debacle.</w:t>
      </w:r>
      <w:r w:rsidRPr="00C21E8D">
        <w:rPr>
          <w:sz w:val="12"/>
        </w:rPr>
        <w:t>¶</w:t>
      </w:r>
      <w:r w:rsidRPr="00C21E8D">
        <w:rPr>
          <w:sz w:val="16"/>
        </w:rPr>
        <w:t xml:space="preserve"> The story goes something like this. </w:t>
      </w:r>
      <w:r w:rsidRPr="00C21E8D">
        <w:rPr>
          <w:rStyle w:val="StyleBoldUnderline"/>
        </w:rPr>
        <w:t>Let's say that Citigroup were restructured</w:t>
      </w:r>
      <w:r w:rsidRPr="00C21E8D">
        <w:rPr>
          <w:sz w:val="16"/>
        </w:rPr>
        <w:t xml:space="preserve"> - via bankruptcy, or via government conservatorship - in such a way that creditors did not get all their money back. (None of this applies to FDIC-insured deposits or to recently-issued senior debt that is explicitly guaranteed by the government.) They might be forced to convert debt for equity, or they might be stiffed altogether. The first-order concern is that </w:t>
      </w:r>
      <w:r w:rsidRPr="00C21E8D">
        <w:rPr>
          <w:rStyle w:val="StyleBoldUnderline"/>
        </w:rPr>
        <w:t xml:space="preserve">this would have ripple effects that could </w:t>
      </w:r>
      <w:r w:rsidRPr="00C21E8D">
        <w:rPr>
          <w:rStyle w:val="Emphasis"/>
        </w:rPr>
        <w:t>take down other financial institutions</w:t>
      </w:r>
      <w:r w:rsidRPr="00C21E8D">
        <w:rPr>
          <w:sz w:val="16"/>
        </w:rPr>
        <w:t xml:space="preserve">. According to Martin Wolf, bank bonds comprise one quarter of all U.S. investment-grade corporate bonds; losses would be spread far and wide, hitting other banks, pension funds, insurance companies, hedge funds, and so on. If Citigroup did not support its derivatives positions, then </w:t>
      </w:r>
      <w:r w:rsidRPr="00C21E8D">
        <w:rPr>
          <w:rStyle w:val="StyleBoldUnderline"/>
        </w:rPr>
        <w:t>institutions that bought credit default swap protection from Citi would face further losses.</w:t>
      </w:r>
      <w:r w:rsidRPr="00C21E8D">
        <w:rPr>
          <w:sz w:val="16"/>
        </w:rPr>
        <w:t xml:space="preserve"> (I believe that most U.S. banks were net buyers of CDS protection, however.) The fear is that it will be impossible to predict how these losses will be distributed and who else might go down.</w:t>
      </w:r>
      <w:r w:rsidRPr="00C21E8D">
        <w:rPr>
          <w:sz w:val="12"/>
        </w:rPr>
        <w:t>¶</w:t>
      </w:r>
      <w:r w:rsidRPr="00C21E8D">
        <w:rPr>
          <w:sz w:val="16"/>
        </w:rPr>
        <w:t xml:space="preserve"> The second-order concern is bigger. After all, Lehman did not seem to force any major financial institution into bankruptcy, although it may have twisted the knife that AIG had already stuck in itself. </w:t>
      </w:r>
      <w:r w:rsidRPr="00C21E8D">
        <w:rPr>
          <w:rStyle w:val="StyleBoldUnderline"/>
        </w:rPr>
        <w:t>Once investors figure out that bank debt is not safe, they will refuse to lend to any banks, and we are back in September all over again</w:t>
      </w:r>
      <w:r w:rsidRPr="00C21E8D">
        <w:rPr>
          <w:sz w:val="16"/>
        </w:rPr>
        <w:t>. Or almost: it is possible that the Federal Reserve's massive efforts to provide liquidity to the banking system will be enough to keep banks functioning. But who wants to take that risk?</w:t>
      </w:r>
      <w:r w:rsidRPr="00C21E8D">
        <w:rPr>
          <w:sz w:val="12"/>
        </w:rPr>
        <w:t>¶</w:t>
      </w:r>
      <w:r w:rsidRPr="00C21E8D">
        <w:rPr>
          <w:sz w:val="16"/>
        </w:rPr>
        <w:t xml:space="preserve"> This is why, for the last five months, the government has been doing everything it can to imply that bank creditors (at least for "systemically important" banks) will be protected, without saying so explicitly, because that would suddenly increase the potential liabilities of the government by trillions of dollars. </w:t>
      </w:r>
    </w:p>
    <w:p w:rsidR="00230E72" w:rsidRPr="00797CA8" w:rsidRDefault="00230E72" w:rsidP="00230E72">
      <w:pPr>
        <w:rPr>
          <w:sz w:val="16"/>
        </w:rPr>
      </w:pPr>
    </w:p>
    <w:p w:rsidR="00230E72" w:rsidRPr="00230E72" w:rsidRDefault="00230E72" w:rsidP="00230E72"/>
    <w:p w:rsidR="00F15567" w:rsidRDefault="00F15567" w:rsidP="00F15567">
      <w:pPr>
        <w:pStyle w:val="Heading4"/>
      </w:pPr>
      <w:r>
        <w:t>Citigroup k2 econ</w:t>
      </w:r>
    </w:p>
    <w:p w:rsidR="00F15567" w:rsidRPr="00797CA8" w:rsidRDefault="00F15567" w:rsidP="00F15567">
      <w:pPr>
        <w:rPr>
          <w:sz w:val="16"/>
        </w:rPr>
      </w:pPr>
      <w:r w:rsidRPr="00EF217D">
        <w:rPr>
          <w:rStyle w:val="StyleStyleBold12pt"/>
        </w:rPr>
        <w:t>Barofsky 11</w:t>
      </w:r>
      <w:r w:rsidRPr="00797CA8">
        <w:rPr>
          <w:sz w:val="16"/>
        </w:rPr>
        <w:t>, Neil M. Barofsky, Special Inspector General for the Troubled Asset Relief Program, “Extraordinary Financial Assistance Provided to Citigroup, Inc.”, January 13, 2011, http://online.wsj.com/public/resources/documents/CitiOIG.pdf)</w:t>
      </w:r>
    </w:p>
    <w:p w:rsidR="00F15567" w:rsidRDefault="00F15567" w:rsidP="00F15567">
      <w:pPr>
        <w:rPr>
          <w:sz w:val="16"/>
        </w:rPr>
      </w:pPr>
      <w:r w:rsidRPr="00797CA8">
        <w:rPr>
          <w:sz w:val="12"/>
        </w:rPr>
        <w:t>¶</w:t>
      </w:r>
      <w:r w:rsidRPr="00797CA8">
        <w:rPr>
          <w:sz w:val="16"/>
        </w:rPr>
        <w:t xml:space="preserve"> On Sunday, November 23, 2008, FDIC’s Board of Directors met to consider whether or not to recommend that Treasury invoke the systemic risk exception and allow FDIC to participate in open bank assistance. During this meeting, FDIC staff recommended that the Board find that the failure of Citigroup and its insured affiliate banks and thrifts would have serious adverse effects on domestic and international economic conditions and financial stability.</w:t>
      </w:r>
      <w:r w:rsidRPr="00797CA8">
        <w:rPr>
          <w:sz w:val="12"/>
        </w:rPr>
        <w:t>¶</w:t>
      </w:r>
      <w:r w:rsidRPr="00797CA8">
        <w:rPr>
          <w:sz w:val="16"/>
        </w:rPr>
        <w:t xml:space="preserve"> Based largely on information from Citigroup’s primary regulators, FRB and OCC, FDIC’s Board of Directors and FDIC staff discussed how </w:t>
      </w:r>
      <w:r w:rsidRPr="00797CA8">
        <w:rPr>
          <w:rStyle w:val="StyleBoldUnderline"/>
        </w:rPr>
        <w:t>Citigroup’s failure would seriously and negatively affect</w:t>
      </w:r>
      <w:r w:rsidRPr="00797CA8">
        <w:rPr>
          <w:sz w:val="16"/>
        </w:rPr>
        <w:t xml:space="preserve"> already disrupted </w:t>
      </w:r>
      <w:r w:rsidRPr="00797CA8">
        <w:rPr>
          <w:rStyle w:val="StyleBoldUnderline"/>
        </w:rPr>
        <w:t>credit markets, including short-term interbank lending, counterparty relationships, qualified financial contracts markets, and bank and senior subordinated debt markets</w:t>
      </w:r>
      <w:r w:rsidRPr="00797CA8">
        <w:rPr>
          <w:sz w:val="16"/>
        </w:rPr>
        <w:t xml:space="preserve">, and would further disrupt the related markets in derivatives and other products. In addition, they noted in the meeting that Citigroup’s failure would </w:t>
      </w:r>
      <w:r w:rsidRPr="00797CA8">
        <w:rPr>
          <w:rStyle w:val="StyleBoldUnderline"/>
        </w:rPr>
        <w:t>have serious consequences for the functioning of the global payment system</w:t>
      </w:r>
      <w:r w:rsidRPr="00797CA8">
        <w:rPr>
          <w:sz w:val="16"/>
        </w:rPr>
        <w:t xml:space="preserve">. Chairman Bair told SIGTARP, “We were told by the New York Fed that </w:t>
      </w:r>
      <w:r w:rsidRPr="00797CA8">
        <w:rPr>
          <w:rStyle w:val="Emphasis"/>
        </w:rPr>
        <w:t>problems would occur in the global markets if Citi were to fail</w:t>
      </w:r>
      <w:r w:rsidRPr="00797CA8">
        <w:rPr>
          <w:sz w:val="16"/>
        </w:rPr>
        <w:t>. We didn’t have our own information to verify this statement, so I didn’t want to dispute that with them.” During this meeting several concerns were highlighted by FDIC Board members and staff:</w:t>
      </w:r>
      <w:r w:rsidRPr="00797CA8">
        <w:rPr>
          <w:sz w:val="12"/>
        </w:rPr>
        <w:t>¶</w:t>
      </w:r>
      <w:r w:rsidRPr="00797CA8">
        <w:rPr>
          <w:sz w:val="16"/>
        </w:rPr>
        <w:t xml:space="preserve"> </w:t>
      </w:r>
      <w:r w:rsidRPr="00797CA8">
        <w:rPr>
          <w:rFonts w:ascii="Arial" w:hAnsi="Arial" w:cs="Arial"/>
          <w:sz w:val="16"/>
        </w:rPr>
        <w:t>￼</w:t>
      </w:r>
      <w:r w:rsidRPr="00797CA8">
        <w:rPr>
          <w:sz w:val="16"/>
        </w:rPr>
        <w:t>“</w:t>
      </w:r>
      <w:r w:rsidRPr="00797CA8">
        <w:rPr>
          <w:rStyle w:val="StyleBoldUnderline"/>
        </w:rPr>
        <w:t>It’s obviously a systemic risk situation.</w:t>
      </w:r>
      <w:r w:rsidRPr="00797CA8">
        <w:rPr>
          <w:sz w:val="16"/>
        </w:rPr>
        <w:t xml:space="preserve"> I don’t have any question about that,” said Office of Thrift Supervision Director John Reich.</w:t>
      </w:r>
      <w:r w:rsidRPr="00797CA8">
        <w:rPr>
          <w:sz w:val="12"/>
        </w:rPr>
        <w:t>¶</w:t>
      </w:r>
      <w:r w:rsidRPr="00797CA8">
        <w:rPr>
          <w:sz w:val="16"/>
        </w:rPr>
        <w:t xml:space="preserve"> </w:t>
      </w:r>
    </w:p>
    <w:p w:rsidR="00230E72" w:rsidRDefault="00230E72" w:rsidP="00F15567">
      <w:pPr>
        <w:rPr>
          <w:sz w:val="16"/>
        </w:rPr>
      </w:pPr>
    </w:p>
    <w:p w:rsidR="00F15567" w:rsidRDefault="00F15567" w:rsidP="00F15567">
      <w:pPr>
        <w:pStyle w:val="Heading2"/>
      </w:pPr>
      <w:r>
        <w:t>2AC AT Aff Reduces Mex Currency Reserves</w:t>
      </w:r>
    </w:p>
    <w:p w:rsidR="00F15567" w:rsidRDefault="00F15567" w:rsidP="00F15567"/>
    <w:p w:rsidR="00F15567" w:rsidRDefault="00F15567" w:rsidP="00F15567">
      <w:pPr>
        <w:pStyle w:val="Heading4"/>
      </w:pPr>
      <w:r>
        <w:t>Current swap lines lack the ability to finance in an economic c</w:t>
      </w:r>
      <w:r w:rsidR="00E91FF9">
        <w:t>risis, crisis management is key</w:t>
      </w:r>
    </w:p>
    <w:p w:rsidR="00F15567" w:rsidRPr="00BB684F" w:rsidRDefault="00F15567" w:rsidP="00F15567">
      <w:pPr>
        <w:rPr>
          <w:rStyle w:val="StyleStyleBold12pt"/>
        </w:rPr>
      </w:pPr>
      <w:r w:rsidRPr="00BB684F">
        <w:rPr>
          <w:rStyle w:val="StyleStyleBold12pt"/>
        </w:rPr>
        <w:t xml:space="preserve">Moreno 10 </w:t>
      </w:r>
    </w:p>
    <w:p w:rsidR="00F15567" w:rsidRDefault="00F15567" w:rsidP="00F15567">
      <w:r w:rsidRPr="00BB684F">
        <w:t xml:space="preserve">(Ramon, </w:t>
      </w:r>
      <w:r w:rsidRPr="00A0294C">
        <w:t>Head of Economics for Latin America and the Caribbean, Bank for International Settlements (BIS), former Research Advisor in the International Studies Section and Associate Director, Center for Pacific Basin Monetary and Economic Studies, Federal Reserve Bank of San Francisco, Ph.D. and M.Phil. in economics from Columbia University</w:t>
      </w:r>
      <w:r>
        <w:t xml:space="preserve">, </w:t>
      </w:r>
      <w:r w:rsidRPr="00BB684F">
        <w:t xml:space="preserve">"The role of foreign reserves and alternative foreign currency resources during the crisis", paper based on a presentation made at VII Annual Conference on Economic Studies, August 2010, </w:t>
      </w:r>
      <w:hyperlink r:id="rId25" w:history="1">
        <w:r w:rsidRPr="00BB684F">
          <w:rPr>
            <w:rStyle w:val="Hyperlink"/>
          </w:rPr>
          <w:t>https://www.flar.com/documentos/3379_2._Ramón_Moreno.pdf</w:t>
        </w:r>
      </w:hyperlink>
      <w:r w:rsidRPr="00BB684F">
        <w:t xml:space="preserve"> NP)</w:t>
      </w:r>
    </w:p>
    <w:p w:rsidR="00E91FF9" w:rsidRDefault="00F15567" w:rsidP="00F15567">
      <w:r w:rsidRPr="00FA7BCA">
        <w:rPr>
          <w:sz w:val="12"/>
        </w:rPr>
        <w:t xml:space="preserve">¶ </w:t>
      </w:r>
      <w:r w:rsidRPr="00FA7BCA">
        <w:t xml:space="preserve">Predictability of access versus carrying costs. A key trade off associated with using </w:t>
      </w:r>
      <w:r w:rsidRPr="00FA7BCA">
        <w:rPr>
          <w:sz w:val="12"/>
        </w:rPr>
        <w:t xml:space="preserve">¶ </w:t>
      </w:r>
      <w:r w:rsidRPr="00FA7BCA">
        <w:t xml:space="preserve">foreign reserves is that authorities gain predictability of access to foreign currency resources, </w:t>
      </w:r>
      <w:r w:rsidRPr="00FA7BCA">
        <w:rPr>
          <w:sz w:val="12"/>
        </w:rPr>
        <w:t xml:space="preserve">¶ </w:t>
      </w:r>
      <w:r w:rsidRPr="00FA7BCA">
        <w:t xml:space="preserve">while facing high carrying costs. Until recently, </w:t>
      </w:r>
      <w:r w:rsidRPr="00FA7BCA">
        <w:rPr>
          <w:b/>
          <w:u w:val="single"/>
        </w:rPr>
        <w:t xml:space="preserve">many EMEs gave a much higher weight </w:t>
      </w:r>
      <w:r w:rsidRPr="00FA7BCA">
        <w:rPr>
          <w:b/>
          <w:sz w:val="12"/>
          <w:u w:val="single"/>
        </w:rPr>
        <w:t xml:space="preserve">¶ </w:t>
      </w:r>
      <w:r w:rsidRPr="00FA7BCA">
        <w:rPr>
          <w:b/>
          <w:u w:val="single"/>
        </w:rPr>
        <w:t xml:space="preserve">to predictability of access than to the carrying costs, leading to a tendency to accumulate </w:t>
      </w:r>
      <w:r w:rsidRPr="00FA7BCA">
        <w:rPr>
          <w:b/>
          <w:sz w:val="12"/>
          <w:u w:val="single"/>
        </w:rPr>
        <w:t xml:space="preserve">¶ </w:t>
      </w:r>
      <w:r w:rsidRPr="00FA7BCA">
        <w:rPr>
          <w:b/>
          <w:u w:val="single"/>
        </w:rPr>
        <w:t>foreign reserves for precautionary reasons</w:t>
      </w:r>
      <w:r w:rsidRPr="00FA7BCA">
        <w:t xml:space="preserve"> rather than rely on external financing. During </w:t>
      </w:r>
      <w:r w:rsidRPr="00FA7BCA">
        <w:rPr>
          <w:sz w:val="12"/>
        </w:rPr>
        <w:t xml:space="preserve">¶ </w:t>
      </w:r>
      <w:r w:rsidRPr="00FA7BCA">
        <w:t xml:space="preserve">the most recent crisis, </w:t>
      </w:r>
      <w:r w:rsidRPr="00FA7BCA">
        <w:rPr>
          <w:b/>
          <w:u w:val="single"/>
        </w:rPr>
        <w:t xml:space="preserve">progress was made in shifting the balance towards improved access </w:t>
      </w:r>
      <w:r w:rsidRPr="00FA7BCA">
        <w:rPr>
          <w:b/>
          <w:sz w:val="12"/>
          <w:u w:val="single"/>
        </w:rPr>
        <w:t xml:space="preserve">¶ </w:t>
      </w:r>
      <w:r w:rsidRPr="00FA7BCA">
        <w:rPr>
          <w:b/>
          <w:u w:val="single"/>
        </w:rPr>
        <w:t>to</w:t>
      </w:r>
      <w:r w:rsidRPr="00FA7BCA">
        <w:t xml:space="preserve"> alternative financing facilities (ie </w:t>
      </w:r>
      <w:r w:rsidRPr="00FA7BCA">
        <w:rPr>
          <w:b/>
          <w:u w:val="single"/>
        </w:rPr>
        <w:t>Fed swap lines</w:t>
      </w:r>
      <w:r w:rsidRPr="00FA7BCA">
        <w:t xml:space="preserve"> and IMF funds), access </w:t>
      </w:r>
      <w:r w:rsidRPr="00FA7BCA">
        <w:rPr>
          <w:b/>
          <w:u w:val="single"/>
        </w:rPr>
        <w:t xml:space="preserve">to which was </w:t>
      </w:r>
      <w:r w:rsidRPr="00FA7BCA">
        <w:rPr>
          <w:b/>
          <w:sz w:val="12"/>
          <w:u w:val="single"/>
        </w:rPr>
        <w:t xml:space="preserve">¶ </w:t>
      </w:r>
      <w:r w:rsidRPr="00FA7BCA">
        <w:rPr>
          <w:b/>
          <w:u w:val="single"/>
        </w:rPr>
        <w:t>made predictable over specified periods.</w:t>
      </w:r>
      <w:r w:rsidRPr="00FA7BCA">
        <w:t xml:space="preserve"> </w:t>
      </w:r>
    </w:p>
    <w:p w:rsidR="00E91FF9" w:rsidRDefault="00E91FF9" w:rsidP="00F15567"/>
    <w:p w:rsidR="00E91FF9" w:rsidRDefault="00E91FF9" w:rsidP="00E91FF9">
      <w:pPr>
        <w:pStyle w:val="Heading4"/>
      </w:pPr>
      <w:r>
        <w:t>Plan doesn’t spend money</w:t>
      </w:r>
    </w:p>
    <w:p w:rsidR="00E91FF9" w:rsidRPr="00BB684F" w:rsidRDefault="00E91FF9" w:rsidP="00E91FF9">
      <w:pPr>
        <w:rPr>
          <w:rStyle w:val="StyleStyleBold12pt"/>
        </w:rPr>
      </w:pPr>
      <w:r w:rsidRPr="00BB684F">
        <w:rPr>
          <w:rStyle w:val="StyleStyleBold12pt"/>
        </w:rPr>
        <w:t xml:space="preserve">Moreno 10 </w:t>
      </w:r>
    </w:p>
    <w:p w:rsidR="00E91FF9" w:rsidRDefault="00E91FF9" w:rsidP="00F15567">
      <w:r w:rsidRPr="00BB684F">
        <w:t xml:space="preserve">(Ramon, </w:t>
      </w:r>
      <w:r w:rsidRPr="00A0294C">
        <w:t>Head of Economics for Latin America and the Caribbean, Bank for International Settlements (BIS), former Research Advisor in the International Studies Section and Associate Director, Center for Pacific Basin Monetary and Economic Studies, Federal Reserve Bank of San Francisco, Ph.D. and M.Phil. in economics from Columbia University</w:t>
      </w:r>
      <w:r>
        <w:t xml:space="preserve">, </w:t>
      </w:r>
      <w:r w:rsidRPr="00BB684F">
        <w:t xml:space="preserve">"The role of foreign reserves and alternative foreign currency resources during the crisis", paper based on a presentation made at VII Annual Conference on Economic Studies, August 2010, </w:t>
      </w:r>
      <w:hyperlink r:id="rId26" w:history="1">
        <w:r w:rsidRPr="00BB684F">
          <w:rPr>
            <w:rStyle w:val="Hyperlink"/>
          </w:rPr>
          <w:t>https://www.flar.com/documentos/3379_2._Ramón_Moreno.pdf</w:t>
        </w:r>
      </w:hyperlink>
      <w:r w:rsidRPr="00BB684F">
        <w:t xml:space="preserve"> NP)</w:t>
      </w:r>
    </w:p>
    <w:p w:rsidR="00F15567" w:rsidRDefault="00F15567" w:rsidP="00F15567">
      <w:pPr>
        <w:rPr>
          <w:b/>
          <w:u w:val="single"/>
        </w:rPr>
      </w:pPr>
      <w:r w:rsidRPr="00FA7BCA">
        <w:t xml:space="preserve">At the same time, </w:t>
      </w:r>
      <w:r w:rsidRPr="00FA7BCA">
        <w:rPr>
          <w:rStyle w:val="Emphasis"/>
        </w:rPr>
        <w:t>the costs of these alternative ¶ financing facilities could be quite low, particularly if they are not drawn</w:t>
      </w:r>
      <w:r w:rsidRPr="00FA7BCA">
        <w:t xml:space="preserve"> (see Annex Table </w:t>
      </w:r>
      <w:r w:rsidRPr="00FA7BCA">
        <w:rPr>
          <w:sz w:val="12"/>
        </w:rPr>
        <w:t xml:space="preserve">¶ </w:t>
      </w:r>
      <w:r w:rsidRPr="00FA7BCA">
        <w:t xml:space="preserve">1A). The attractiveness of these alternative facilities is enhanced because the amounts </w:t>
      </w:r>
      <w:r w:rsidRPr="00FA7BCA">
        <w:rPr>
          <w:sz w:val="12"/>
        </w:rPr>
        <w:t xml:space="preserve">¶ </w:t>
      </w:r>
      <w:r w:rsidRPr="00FA7BCA">
        <w:t xml:space="preserve">made available to countries with strong fundamentals were quite large. Nevertheless, </w:t>
      </w:r>
      <w:r w:rsidRPr="00FA7BCA">
        <w:rPr>
          <w:rStyle w:val="Emphasis"/>
        </w:rPr>
        <w:t>it ¶ is not clear whether swap facilities such as those activated by the Fed would reduce precautionary foreign reserve accumulation. One reason is that there is no ex ante assurance ¶ that this type of financing will be available before a crisis breaks out</w:t>
      </w:r>
      <w:r w:rsidRPr="00FA7BCA">
        <w:t xml:space="preserve">. </w:t>
      </w:r>
      <w:r w:rsidRPr="0000048F">
        <w:rPr>
          <w:b/>
          <w:u w:val="single"/>
        </w:rPr>
        <w:t xml:space="preserve">Also, a central bank’s </w:t>
      </w:r>
      <w:r w:rsidRPr="0000048F">
        <w:rPr>
          <w:b/>
          <w:sz w:val="12"/>
          <w:u w:val="single"/>
        </w:rPr>
        <w:t xml:space="preserve">¶ </w:t>
      </w:r>
      <w:r w:rsidRPr="0000048F">
        <w:rPr>
          <w:b/>
          <w:u w:val="single"/>
        </w:rPr>
        <w:t xml:space="preserve">choice of swap counterparties may depend on perceived creditworthiness, which may </w:t>
      </w:r>
      <w:r w:rsidRPr="0000048F">
        <w:rPr>
          <w:b/>
          <w:sz w:val="12"/>
          <w:u w:val="single"/>
        </w:rPr>
        <w:t xml:space="preserve">¶ </w:t>
      </w:r>
      <w:r w:rsidRPr="0000048F">
        <w:rPr>
          <w:b/>
          <w:u w:val="single"/>
        </w:rPr>
        <w:t>partly depend on a country’s holding of foreign reserves.</w:t>
      </w:r>
    </w:p>
    <w:p w:rsidR="00F15567" w:rsidRDefault="00F15567" w:rsidP="00F15567">
      <w:pPr>
        <w:rPr>
          <w:b/>
          <w:u w:val="single"/>
        </w:rPr>
      </w:pPr>
    </w:p>
    <w:p w:rsidR="006E06AB" w:rsidRDefault="006E06AB" w:rsidP="004C25A6">
      <w:pPr>
        <w:pStyle w:val="Heading2"/>
      </w:pPr>
      <w:r>
        <w:t>2AC AT Export Turn</w:t>
      </w:r>
    </w:p>
    <w:p w:rsidR="006E06AB" w:rsidRDefault="006E06AB" w:rsidP="006E06AB"/>
    <w:p w:rsidR="006E06AB" w:rsidRPr="006E06AB" w:rsidRDefault="006E06AB" w:rsidP="006E06AB">
      <w:pPr>
        <w:pStyle w:val="Heading4"/>
        <w:rPr>
          <w:rStyle w:val="StyleStyleBold12pt"/>
          <w:b/>
        </w:rPr>
      </w:pPr>
      <w:r w:rsidRPr="006E06AB">
        <w:rPr>
          <w:rStyle w:val="StyleStyleBold12pt"/>
          <w:b/>
        </w:rPr>
        <w:t>Currency devaluation kills the middle class</w:t>
      </w:r>
    </w:p>
    <w:p w:rsidR="006E06AB" w:rsidRDefault="006E06AB" w:rsidP="006E06AB">
      <w:r w:rsidRPr="00F73D3F">
        <w:rPr>
          <w:rStyle w:val="StyleStyleBold12pt"/>
        </w:rPr>
        <w:t>Villarreal ’10</w:t>
      </w:r>
      <w:r>
        <w:t xml:space="preserve"> [9/16/10, M. Angeles Villarreal is an Analyst in International Trade and Finance in the Foreign Affairs, Defense, and Trade Division of the Congressional Research Service. “The Mexican Economy After the Global </w:t>
      </w:r>
    </w:p>
    <w:p w:rsidR="006E06AB" w:rsidRPr="00F73D3F" w:rsidRDefault="006E06AB" w:rsidP="006E06AB">
      <w:r>
        <w:t>Financial Crisis,” Congressional Research Service http://www.fas.org/sgp/crs/row/R41402.pdf]</w:t>
      </w:r>
    </w:p>
    <w:p w:rsidR="006E06AB" w:rsidRPr="008A34F6" w:rsidRDefault="006E06AB" w:rsidP="006E06AB">
      <w:pPr>
        <w:pStyle w:val="Card"/>
        <w:rPr>
          <w:rStyle w:val="Emphasis"/>
        </w:rPr>
      </w:pPr>
      <w:r w:rsidRPr="008A34F6">
        <w:rPr>
          <w:rStyle w:val="StyleBoldUnderline"/>
        </w:rPr>
        <w:t>The peso steadily depreciated</w:t>
      </w:r>
      <w:r w:rsidRPr="008A34F6">
        <w:t xml:space="preserve"> through the end of the 1990s, which </w:t>
      </w:r>
      <w:r w:rsidRPr="008A34F6">
        <w:rPr>
          <w:rStyle w:val="StyleBoldUnderline"/>
        </w:rPr>
        <w:t>led to greater exports and</w:t>
      </w:r>
      <w:r>
        <w:rPr>
          <w:rStyle w:val="StyleBoldUnderline"/>
        </w:rPr>
        <w:t xml:space="preserve"> </w:t>
      </w:r>
      <w:r w:rsidRPr="008A34F6">
        <w:rPr>
          <w:rStyle w:val="StyleBoldUnderline"/>
        </w:rPr>
        <w:t>helped the country’s exporting industries but sharply raised import prices and lowered its terms of</w:t>
      </w:r>
      <w:r>
        <w:rPr>
          <w:rStyle w:val="StyleBoldUnderline"/>
        </w:rPr>
        <w:t xml:space="preserve"> </w:t>
      </w:r>
      <w:r w:rsidRPr="008A34F6">
        <w:rPr>
          <w:rStyle w:val="StyleBoldUnderline"/>
        </w:rPr>
        <w:t>trade</w:t>
      </w:r>
      <w:r w:rsidRPr="008A34F6">
        <w:t>.13 The change in the Mexican economy to an export-based economy may have helped to</w:t>
      </w:r>
      <w:r>
        <w:t xml:space="preserve"> </w:t>
      </w:r>
      <w:r w:rsidRPr="008A34F6">
        <w:t xml:space="preserve">soften the impact of the currency devaluation. However, </w:t>
      </w:r>
      <w:r w:rsidRPr="008A34F6">
        <w:rPr>
          <w:rStyle w:val="StyleBoldUnderline"/>
        </w:rPr>
        <w:t>the peso devaluation resulted in a decline</w:t>
      </w:r>
      <w:r>
        <w:t xml:space="preserve"> </w:t>
      </w:r>
      <w:r w:rsidRPr="008A34F6">
        <w:rPr>
          <w:rStyle w:val="Emphasis"/>
        </w:rPr>
        <w:t>in real income</w:t>
      </w:r>
      <w:r w:rsidRPr="008A34F6">
        <w:t xml:space="preserve">, </w:t>
      </w:r>
      <w:r w:rsidRPr="008A34F6">
        <w:rPr>
          <w:rStyle w:val="Emphasis"/>
        </w:rPr>
        <w:t>hurting the poorest segments</w:t>
      </w:r>
      <w:r w:rsidRPr="008A34F6">
        <w:t xml:space="preserve"> </w:t>
      </w:r>
      <w:r w:rsidRPr="008A34F6">
        <w:rPr>
          <w:rStyle w:val="StyleBoldUnderline"/>
        </w:rPr>
        <w:t>of the population and</w:t>
      </w:r>
      <w:r w:rsidRPr="008A34F6">
        <w:t xml:space="preserve"> also </w:t>
      </w:r>
      <w:r w:rsidRPr="008A34F6">
        <w:rPr>
          <w:rStyle w:val="Emphasis"/>
        </w:rPr>
        <w:t>the newly emerging</w:t>
      </w:r>
      <w:r>
        <w:rPr>
          <w:rStyle w:val="Emphasis"/>
        </w:rPr>
        <w:t xml:space="preserve"> </w:t>
      </w:r>
      <w:r w:rsidRPr="008A34F6">
        <w:rPr>
          <w:rStyle w:val="Emphasis"/>
        </w:rPr>
        <w:t>middle class</w:t>
      </w:r>
    </w:p>
    <w:p w:rsidR="006E06AB" w:rsidRPr="006E06AB" w:rsidRDefault="006E06AB" w:rsidP="006E06AB"/>
    <w:p w:rsidR="004C25A6" w:rsidRDefault="004C25A6" w:rsidP="004C25A6">
      <w:pPr>
        <w:pStyle w:val="Heading2"/>
      </w:pPr>
      <w:r>
        <w:t>2AC AT Moral Hazard</w:t>
      </w:r>
    </w:p>
    <w:p w:rsidR="004C25A6" w:rsidRDefault="004C25A6" w:rsidP="004C25A6">
      <w:pPr>
        <w:pStyle w:val="Heading4"/>
      </w:pPr>
      <w:r>
        <w:t>No chance of US losses</w:t>
      </w:r>
    </w:p>
    <w:p w:rsidR="004C25A6" w:rsidRDefault="004C25A6" w:rsidP="004C25A6">
      <w:r w:rsidRPr="00A9706C">
        <w:rPr>
          <w:rStyle w:val="StyleStyleBold12pt"/>
        </w:rPr>
        <w:t>Reuters 12</w:t>
      </w:r>
      <w:r w:rsidRPr="00A9706C">
        <w:t xml:space="preserve"> (Alister Bull. "Top central banks renew currency swaps as precaution" December 13, 2012. www.reuters.com/article/2012/12/13/us-usa-fed-swaps-idUSBRE8BC0SD20121213) VP</w:t>
      </w:r>
    </w:p>
    <w:p w:rsidR="004C25A6" w:rsidRPr="00A9706C" w:rsidRDefault="004C25A6" w:rsidP="004C25A6"/>
    <w:p w:rsidR="004C25A6" w:rsidRPr="00A9706C" w:rsidRDefault="004C25A6" w:rsidP="004C25A6">
      <w:pPr>
        <w:rPr>
          <w:rStyle w:val="StyleBoldUnderline"/>
        </w:rPr>
      </w:pPr>
      <w:r w:rsidRPr="00F54753">
        <w:rPr>
          <w:sz w:val="16"/>
        </w:rPr>
        <w:t>Use of the swap lines peaked at $583 billion in December, 2008 but has since steadily declined, and stood at around $12 billion earlier this month.</w:t>
      </w:r>
      <w:r w:rsidRPr="00F54753">
        <w:rPr>
          <w:sz w:val="12"/>
        </w:rPr>
        <w:t>¶</w:t>
      </w:r>
      <w:r w:rsidRPr="00F54753">
        <w:rPr>
          <w:sz w:val="16"/>
        </w:rPr>
        <w:t xml:space="preserve"> The Fed said the central banks had also renewed until February 1, 2014, bilateral currency swap arrangements that would also provide liquidity "should market conditions so warrant."</w:t>
      </w:r>
      <w:r w:rsidRPr="00F54753">
        <w:rPr>
          <w:sz w:val="12"/>
        </w:rPr>
        <w:t>¶</w:t>
      </w:r>
      <w:r w:rsidRPr="00F54753">
        <w:rPr>
          <w:sz w:val="16"/>
        </w:rPr>
        <w:t xml:space="preserve"> The Bank of Japan separately said that it will decide on joining the extension of central bank liquidity swap arrangements at its next policy meeting, on December 19-20.</w:t>
      </w:r>
      <w:r w:rsidRPr="00F54753">
        <w:rPr>
          <w:sz w:val="12"/>
        </w:rPr>
        <w:t>¶</w:t>
      </w:r>
      <w:r w:rsidRPr="00F54753">
        <w:rPr>
          <w:sz w:val="16"/>
        </w:rPr>
        <w:t xml:space="preserve"> </w:t>
      </w:r>
      <w:r w:rsidRPr="00A9706C">
        <w:rPr>
          <w:rStyle w:val="StyleBoldUnderline"/>
        </w:rPr>
        <w:t>The Fed's dollar swaps have led some political foes of the U.S. central bank to claim that it was putting American taxpayer money at risk. The Fed robustly denied this accusation</w:t>
      </w:r>
      <w:r w:rsidRPr="00F54753">
        <w:rPr>
          <w:sz w:val="16"/>
        </w:rPr>
        <w:t>.</w:t>
      </w:r>
      <w:r w:rsidRPr="00F54753">
        <w:rPr>
          <w:sz w:val="12"/>
        </w:rPr>
        <w:t>¶</w:t>
      </w:r>
      <w:r w:rsidRPr="00F54753">
        <w:rPr>
          <w:sz w:val="16"/>
        </w:rPr>
        <w:t xml:space="preserve"> </w:t>
      </w:r>
      <w:r w:rsidRPr="00A9706C">
        <w:rPr>
          <w:rStyle w:val="StyleBoldUnderline"/>
        </w:rPr>
        <w:t>It only conducts swaps with other central banks. These central banks</w:t>
      </w:r>
      <w:r w:rsidRPr="00F54753">
        <w:rPr>
          <w:sz w:val="16"/>
        </w:rPr>
        <w:t xml:space="preserve"> may lend to proceeds on to private banks in their own countries, but they take on </w:t>
      </w:r>
      <w:r w:rsidRPr="00A9706C">
        <w:rPr>
          <w:rStyle w:val="StyleBoldUnderline"/>
        </w:rPr>
        <w:t>the credit risk from those transactions themselves and it is not borne by the Fed.</w:t>
      </w:r>
      <w:r w:rsidRPr="00F54753">
        <w:rPr>
          <w:rStyle w:val="StyleBoldUnderline"/>
          <w:b w:val="0"/>
          <w:sz w:val="12"/>
          <w:u w:val="none"/>
        </w:rPr>
        <w:t>¶</w:t>
      </w:r>
      <w:r w:rsidRPr="00F54753">
        <w:rPr>
          <w:sz w:val="16"/>
        </w:rPr>
        <w:t xml:space="preserve"> In addition, </w:t>
      </w:r>
      <w:r w:rsidRPr="00A9706C">
        <w:rPr>
          <w:rStyle w:val="StyleBoldUnderline"/>
        </w:rPr>
        <w:t>because the transactions are</w:t>
      </w:r>
      <w:r w:rsidRPr="00F54753">
        <w:rPr>
          <w:sz w:val="16"/>
        </w:rPr>
        <w:t xml:space="preserve"> indeed "</w:t>
      </w:r>
      <w:r w:rsidRPr="00A9706C">
        <w:rPr>
          <w:rStyle w:val="StyleBoldUnderline"/>
        </w:rPr>
        <w:t>swaps", the Fed receives foreign currency in exchange for providing dollars, giving it with collateral</w:t>
      </w:r>
      <w:r w:rsidRPr="00F54753">
        <w:rPr>
          <w:sz w:val="16"/>
        </w:rPr>
        <w:t xml:space="preserve"> in the event of non-repayment. </w:t>
      </w:r>
      <w:r w:rsidRPr="00A9706C">
        <w:rPr>
          <w:rStyle w:val="StyleBoldUnderline"/>
        </w:rPr>
        <w:t>It also earns interest on the dollars</w:t>
      </w:r>
      <w:r w:rsidRPr="00F54753">
        <w:rPr>
          <w:sz w:val="16"/>
        </w:rPr>
        <w:t xml:space="preserve"> it provides.</w:t>
      </w:r>
      <w:r w:rsidRPr="00F54753">
        <w:rPr>
          <w:sz w:val="12"/>
        </w:rPr>
        <w:t>¶</w:t>
      </w:r>
      <w:r w:rsidRPr="00F54753">
        <w:rPr>
          <w:sz w:val="16"/>
        </w:rPr>
        <w:t xml:space="preserve"> Furthermore, </w:t>
      </w:r>
      <w:r w:rsidRPr="00A9706C">
        <w:rPr>
          <w:rStyle w:val="StyleBoldUnderline"/>
        </w:rPr>
        <w:t>all foreign exchange risk is hedged out in each swap, so there is no risk of the Fed suffering a loss from any change in currency values during the duration of the deal.</w:t>
      </w:r>
    </w:p>
    <w:p w:rsidR="004C25A6" w:rsidRPr="004C25A6" w:rsidRDefault="004C25A6" w:rsidP="004C25A6"/>
    <w:p w:rsidR="00F15567" w:rsidRDefault="00F15567" w:rsidP="00F15567">
      <w:pPr>
        <w:pStyle w:val="Heading2"/>
      </w:pPr>
      <w:r>
        <w:t>2AC AT No Future Effect</w:t>
      </w:r>
    </w:p>
    <w:p w:rsidR="00F15567" w:rsidRPr="00FD231E" w:rsidRDefault="00F15567" w:rsidP="00F15567"/>
    <w:p w:rsidR="00F15567" w:rsidRPr="00F45466" w:rsidRDefault="00F15567" w:rsidP="00F15567">
      <w:pPr>
        <w:pStyle w:val="Heading4"/>
      </w:pPr>
      <w:r>
        <w:t xml:space="preserve">Peso depreciation will continue—volatility, regulation  </w:t>
      </w:r>
    </w:p>
    <w:p w:rsidR="00F15567" w:rsidRPr="008E07DC" w:rsidRDefault="00F15567" w:rsidP="00F15567">
      <w:pPr>
        <w:rPr>
          <w:sz w:val="16"/>
        </w:rPr>
      </w:pPr>
      <w:r w:rsidRPr="008E07DC">
        <w:rPr>
          <w:sz w:val="16"/>
        </w:rPr>
        <w:t>(</w:t>
      </w:r>
      <w:r w:rsidRPr="008E07DC">
        <w:rPr>
          <w:rStyle w:val="StyleBoldUnderline"/>
        </w:rPr>
        <w:t>Harrup 6/20</w:t>
      </w:r>
      <w:r w:rsidRPr="008E07DC">
        <w:rPr>
          <w:sz w:val="16"/>
        </w:rPr>
        <w:t>, Anthony Harrup, Mexico bureau chief at Dow Jones, Mexico's Stocks, Peso Sink in Global Markets Risk Selloff, Wall Street Journal, 6/20/13, http://online.wsj.com/article/BT-CO-20130620-710989.html)</w:t>
      </w:r>
    </w:p>
    <w:p w:rsidR="00F15567" w:rsidRDefault="00F15567" w:rsidP="00F15567">
      <w:pPr>
        <w:rPr>
          <w:sz w:val="14"/>
        </w:rPr>
      </w:pPr>
      <w:r w:rsidRPr="00F45466">
        <w:rPr>
          <w:sz w:val="14"/>
        </w:rPr>
        <w:t>MEXICO CITY--</w:t>
      </w:r>
      <w:r w:rsidRPr="0029423B">
        <w:rPr>
          <w:rStyle w:val="StyleBoldUnderline"/>
        </w:rPr>
        <w:t>Mexican</w:t>
      </w:r>
      <w:r w:rsidRPr="00F45466">
        <w:rPr>
          <w:sz w:val="14"/>
        </w:rPr>
        <w:t xml:space="preserve"> stocks, bonds and </w:t>
      </w:r>
      <w:r w:rsidRPr="0029423B">
        <w:rPr>
          <w:rStyle w:val="StyleBoldUnderline"/>
        </w:rPr>
        <w:t xml:space="preserve">currency fell sharply Thursday in a global selloff </w:t>
      </w:r>
      <w:r w:rsidRPr="00F45466">
        <w:rPr>
          <w:sz w:val="14"/>
        </w:rPr>
        <w:t xml:space="preserve">of risky assets </w:t>
      </w:r>
      <w:r w:rsidRPr="0029423B">
        <w:rPr>
          <w:rStyle w:val="StyleBoldUnderline"/>
        </w:rPr>
        <w:t>after Federal Reserve chief Ben Bernanke said the U.S. central bank could start cutting down this year on</w:t>
      </w:r>
      <w:r w:rsidRPr="00F45466">
        <w:rPr>
          <w:sz w:val="14"/>
        </w:rPr>
        <w:t xml:space="preserve"> the money it is providing to shore up U.S. economy growth through </w:t>
      </w:r>
      <w:r w:rsidRPr="0029423B">
        <w:rPr>
          <w:rStyle w:val="StyleBoldUnderline"/>
        </w:rPr>
        <w:t>bond buying</w:t>
      </w:r>
      <w:r w:rsidRPr="00F45466">
        <w:rPr>
          <w:sz w:val="14"/>
        </w:rPr>
        <w:t>.</w:t>
      </w:r>
      <w:r w:rsidRPr="00F45466">
        <w:rPr>
          <w:sz w:val="12"/>
        </w:rPr>
        <w:t>¶</w:t>
      </w:r>
      <w:r w:rsidRPr="00F45466">
        <w:rPr>
          <w:sz w:val="14"/>
        </w:rPr>
        <w:t xml:space="preserve"> The stock market's benchmark IPC index fell 3.9% to 37517 points, its lowest level in a year and sharpest one-day decline since September 2011. Volume was 364 million shares worth 9.31 billion pesos ($699 million).</w:t>
      </w:r>
      <w:r w:rsidRPr="00F45466">
        <w:rPr>
          <w:sz w:val="12"/>
        </w:rPr>
        <w:t>¶</w:t>
      </w:r>
      <w:r w:rsidRPr="00F45466">
        <w:rPr>
          <w:sz w:val="14"/>
        </w:rPr>
        <w:t xml:space="preserve"> </w:t>
      </w:r>
      <w:r w:rsidRPr="0029423B">
        <w:rPr>
          <w:rStyle w:val="StyleBoldUnderline"/>
        </w:rPr>
        <w:t>The peso reached its weakest level against the U.S. dollar since August of 2012</w:t>
      </w:r>
      <w:r w:rsidRPr="00F45466">
        <w:rPr>
          <w:sz w:val="14"/>
        </w:rPr>
        <w:t>, closing in Mexico City at MXN13.3320, according to Infosel, after reaching MXN13.4640 intraday. The peso closed at MXN13.1790 Wednesday.</w:t>
      </w:r>
      <w:r w:rsidRPr="00F45466">
        <w:rPr>
          <w:sz w:val="12"/>
        </w:rPr>
        <w:t>¶</w:t>
      </w:r>
      <w:r w:rsidRPr="00F45466">
        <w:rPr>
          <w:sz w:val="14"/>
        </w:rPr>
        <w:t xml:space="preserve"> Nervousness about a reduction in liquidity flowing into international markets also pushed yields up sharply on Mexican government bonds. The yield on the benchmark bond due 2024, one of the most traded of the local maturities, rose 41 basis points on the day to 5.93%.</w:t>
      </w:r>
      <w:r w:rsidRPr="00F45466">
        <w:rPr>
          <w:sz w:val="12"/>
        </w:rPr>
        <w:t>¶</w:t>
      </w:r>
      <w:r w:rsidRPr="00F45466">
        <w:rPr>
          <w:sz w:val="14"/>
        </w:rPr>
        <w:t xml:space="preserve"> Banorte fixed-income strategist Alejandro Padilla said Thursday's selling was by both local institutional investors such as pension fund managers, and foreign investors. For the past month or so, investors have been moving out of long-term debt into medium-term and short-term paper, and while there has been some investment flowing out, it hasn't been that strong an exit, he said.</w:t>
      </w:r>
      <w:r w:rsidRPr="00F45466">
        <w:rPr>
          <w:sz w:val="12"/>
        </w:rPr>
        <w:t>¶</w:t>
      </w:r>
      <w:r w:rsidRPr="00F45466">
        <w:rPr>
          <w:sz w:val="14"/>
        </w:rPr>
        <w:t xml:space="preserve"> "This morning short-term [interest rate] derivatives are pricing in rate hikes by the Bank of Mexico," Mr. Padilla said, adding that the likelihood of rate hikes by the central bank in the coming months is very low, "making these instruments look attractive since they don't reflect reality."</w:t>
      </w:r>
      <w:r w:rsidRPr="00F45466">
        <w:rPr>
          <w:sz w:val="12"/>
        </w:rPr>
        <w:t>¶</w:t>
      </w:r>
      <w:r w:rsidRPr="00F45466">
        <w:rPr>
          <w:sz w:val="14"/>
        </w:rPr>
        <w:t xml:space="preserve"> The central bank cut its overnight lending rate target to 4% from 4.5% in March, and the market has been pricing in further reductions in the rate later this year although several analysts recently dropped their calls for another rate cut after the peso weakened.</w:t>
      </w:r>
      <w:r w:rsidRPr="00F45466">
        <w:rPr>
          <w:sz w:val="12"/>
        </w:rPr>
        <w:t>¶</w:t>
      </w:r>
      <w:r w:rsidRPr="00F45466">
        <w:rPr>
          <w:sz w:val="14"/>
        </w:rPr>
        <w:t xml:space="preserve"> Banco Base attributed the slide in the peso to risk aversion following the Fed's statement and comments by Mr. Bernanke, who said a moderation in the Fed's bond buying could begin later this year with the purchases ending mid-2014.</w:t>
      </w:r>
      <w:r w:rsidRPr="00F45466">
        <w:rPr>
          <w:sz w:val="12"/>
        </w:rPr>
        <w:t>¶</w:t>
      </w:r>
      <w:r w:rsidRPr="00F45466">
        <w:rPr>
          <w:sz w:val="14"/>
        </w:rPr>
        <w:t xml:space="preserve"> "</w:t>
      </w:r>
      <w:r w:rsidRPr="00F45466">
        <w:rPr>
          <w:rStyle w:val="StyleBoldUnderline"/>
        </w:rPr>
        <w:t>The effect on the exchange market has been substantial since the use of currencies as an investment has increased, and as [currencies] are among the least regulated, it's easy for investors to take or drop positions," Banco Base said in a report, adding that it expects to see</w:t>
      </w:r>
      <w:r w:rsidRPr="00F45466">
        <w:rPr>
          <w:rStyle w:val="Emphasis"/>
        </w:rPr>
        <w:t xml:space="preserve"> further short-term pressure on the peso</w:t>
      </w:r>
      <w:r w:rsidRPr="00F45466">
        <w:rPr>
          <w:sz w:val="14"/>
        </w:rPr>
        <w:t>.</w:t>
      </w:r>
      <w:r w:rsidRPr="00F45466">
        <w:rPr>
          <w:sz w:val="12"/>
        </w:rPr>
        <w:t>¶</w:t>
      </w:r>
      <w:r w:rsidRPr="00F45466">
        <w:rPr>
          <w:sz w:val="14"/>
        </w:rPr>
        <w:t xml:space="preserve"> The Finance Ministry sent out a statement from the country's financial stability council, which includes government and central bank officials, and financial sector regulators, who discussed the recent rise in market volatility at a meeting Thursday.</w:t>
      </w:r>
      <w:r w:rsidRPr="00F45466">
        <w:rPr>
          <w:sz w:val="12"/>
        </w:rPr>
        <w:t>¶</w:t>
      </w:r>
      <w:r w:rsidRPr="00F45466">
        <w:rPr>
          <w:sz w:val="14"/>
        </w:rPr>
        <w:t xml:space="preserve"> "The council considered that although </w:t>
      </w:r>
      <w:r w:rsidRPr="00F45466">
        <w:rPr>
          <w:rStyle w:val="StyleBoldUnderline"/>
        </w:rPr>
        <w:t>it hasn't been possible to keep the increased international financial market volatility from being reflected in the country</w:t>
      </w:r>
      <w:r w:rsidRPr="00F45466">
        <w:rPr>
          <w:sz w:val="14"/>
        </w:rPr>
        <w:t>, the solid fundamentals of the Mexican economy have enabled local markets to adjust in an orderly fashion," the council said.</w:t>
      </w:r>
    </w:p>
    <w:p w:rsidR="00F15567" w:rsidRDefault="00F15567" w:rsidP="00F15567"/>
    <w:p w:rsidR="00F15567" w:rsidRPr="00FD231E" w:rsidRDefault="00F15567" w:rsidP="00F15567"/>
    <w:p w:rsidR="00F15567" w:rsidRDefault="00F15567" w:rsidP="00F15567">
      <w:pPr>
        <w:pStyle w:val="Heading2"/>
      </w:pPr>
      <w:r>
        <w:t xml:space="preserve">2AC AT No Impact—Squo Solves </w:t>
      </w:r>
    </w:p>
    <w:p w:rsidR="00F15567" w:rsidRPr="00BB1F89" w:rsidRDefault="00F15567" w:rsidP="00F15567"/>
    <w:p w:rsidR="00F15567" w:rsidRPr="001964DD" w:rsidRDefault="00F15567" w:rsidP="00F15567">
      <w:pPr>
        <w:pStyle w:val="Heading4"/>
      </w:pPr>
      <w:r>
        <w:t xml:space="preserve">Anything short of </w:t>
      </w:r>
      <w:r>
        <w:rPr>
          <w:i/>
          <w:u w:val="single"/>
        </w:rPr>
        <w:t xml:space="preserve">guaranteed </w:t>
      </w:r>
      <w:r>
        <w:t xml:space="preserve">QE triggers market collapse </w:t>
      </w:r>
    </w:p>
    <w:p w:rsidR="00F15567" w:rsidRPr="00940823" w:rsidRDefault="00F15567" w:rsidP="00F15567">
      <w:pPr>
        <w:rPr>
          <w:sz w:val="16"/>
        </w:rPr>
      </w:pPr>
      <w:r w:rsidRPr="00940823">
        <w:rPr>
          <w:sz w:val="16"/>
        </w:rPr>
        <w:t>(</w:t>
      </w:r>
      <w:r w:rsidRPr="00940823">
        <w:rPr>
          <w:rStyle w:val="StyleBoldUnderline"/>
        </w:rPr>
        <w:t>Gongloff 6/19</w:t>
      </w:r>
      <w:r w:rsidRPr="00940823">
        <w:rPr>
          <w:sz w:val="16"/>
        </w:rPr>
        <w:t xml:space="preserve">, Mark Gongloff, chief financial writer at The Huffington Post. He was previously a reporter, editor and blogger at The Wall Street Journal and CNN/Money, “Markets Sell Off Sharply After Bernanke Talks Of Quantitative Easing Slowdown”, Huffington Post, 6/19/13, http://www.huffingtonpost.com/2013/06/19/bernanke-markets_n_3467940.html) </w:t>
      </w:r>
    </w:p>
    <w:p w:rsidR="00F15567" w:rsidRPr="001964DD" w:rsidRDefault="00F15567" w:rsidP="00F15567">
      <w:pPr>
        <w:rPr>
          <w:sz w:val="16"/>
        </w:rPr>
      </w:pPr>
      <w:r w:rsidRPr="001964DD">
        <w:rPr>
          <w:sz w:val="16"/>
        </w:rPr>
        <w:t xml:space="preserve">Federal Reserve Chairman Ben </w:t>
      </w:r>
      <w:r w:rsidRPr="002E1DD2">
        <w:rPr>
          <w:rStyle w:val="StyleBoldUnderline"/>
        </w:rPr>
        <w:t>Bernanke sent tremors through U.S. financial markets</w:t>
      </w:r>
      <w:r w:rsidRPr="001964DD">
        <w:rPr>
          <w:sz w:val="16"/>
        </w:rPr>
        <w:t xml:space="preserve"> on Wednesday </w:t>
      </w:r>
      <w:r w:rsidRPr="002E1DD2">
        <w:rPr>
          <w:rStyle w:val="StyleBoldUnderline"/>
        </w:rPr>
        <w:t>when he announced</w:t>
      </w:r>
      <w:r w:rsidRPr="001964DD">
        <w:rPr>
          <w:sz w:val="16"/>
        </w:rPr>
        <w:t xml:space="preserve"> that the Fed plans to </w:t>
      </w:r>
      <w:r w:rsidRPr="002E1DD2">
        <w:rPr>
          <w:rStyle w:val="StyleBoldUnderline"/>
        </w:rPr>
        <w:t>pull back on</w:t>
      </w:r>
      <w:r w:rsidRPr="001964DD">
        <w:rPr>
          <w:sz w:val="16"/>
        </w:rPr>
        <w:t xml:space="preserve"> its extraordinary </w:t>
      </w:r>
      <w:r w:rsidRPr="002E1DD2">
        <w:rPr>
          <w:rStyle w:val="StyleBoldUnderline"/>
        </w:rPr>
        <w:t>efforts to help the economy</w:t>
      </w:r>
      <w:r w:rsidRPr="001964DD">
        <w:rPr>
          <w:sz w:val="16"/>
        </w:rPr>
        <w:t xml:space="preserve"> later this year.</w:t>
      </w:r>
      <w:r w:rsidRPr="001964DD">
        <w:rPr>
          <w:sz w:val="12"/>
        </w:rPr>
        <w:t>¶</w:t>
      </w:r>
      <w:r w:rsidRPr="001964DD">
        <w:rPr>
          <w:sz w:val="16"/>
        </w:rPr>
        <w:t xml:space="preserve"> </w:t>
      </w:r>
      <w:r w:rsidRPr="002E1DD2">
        <w:rPr>
          <w:rStyle w:val="StyleBoldUnderline"/>
        </w:rPr>
        <w:t xml:space="preserve">Though Bernanke insisted Fed policy had not changed </w:t>
      </w:r>
      <w:r w:rsidRPr="001964DD">
        <w:rPr>
          <w:sz w:val="16"/>
        </w:rPr>
        <w:t>and said he was merely trying to explain the Fed's thinking process more clearly,</w:t>
      </w:r>
      <w:r w:rsidRPr="002E1DD2">
        <w:rPr>
          <w:rStyle w:val="StyleBoldUnderline"/>
        </w:rPr>
        <w:t xml:space="preserve"> traders read his words as a loud-and-clear signal to sell -- illustrating a long-standing communication problem between policymakers and markets</w:t>
      </w:r>
      <w:r w:rsidRPr="001964DD">
        <w:rPr>
          <w:sz w:val="16"/>
        </w:rPr>
        <w:t>. The Dow Jones Industrial Average ended the day down 206 points, or nearly 1.4 percent, one of its worst sell-offs of the year. Prices on 10-year Treasury notes, which benefit from the Fed's bond-buying stimulus program, tumbled as Bernanke spoke, pushing interest rates -- which move in the opposite direction -- to their highest levels since March 2012, according to data tracker Tradeweb.</w:t>
      </w:r>
      <w:r w:rsidRPr="001964DD">
        <w:rPr>
          <w:sz w:val="12"/>
        </w:rPr>
        <w:t>¶</w:t>
      </w:r>
      <w:r w:rsidRPr="001964DD">
        <w:rPr>
          <w:sz w:val="16"/>
        </w:rPr>
        <w:t xml:space="preserve"> At a press conference in Washington, D.C., to discuss the latest policy decision of the Federal Open Market Committee, the central bank's monetary policy arm, Bernanke said the Fed has seen some improvement in the outlook for the economy recently. If the economy keeps getting better, </w:t>
      </w:r>
      <w:r w:rsidRPr="002E1DD2">
        <w:rPr>
          <w:rStyle w:val="StyleBoldUnderline"/>
        </w:rPr>
        <w:t>Bernanke said, central bankers might</w:t>
      </w:r>
      <w:r w:rsidRPr="001964DD">
        <w:rPr>
          <w:sz w:val="16"/>
        </w:rPr>
        <w:t xml:space="preserve"> by the end of the year </w:t>
      </w:r>
      <w:r w:rsidRPr="002E1DD2">
        <w:rPr>
          <w:rStyle w:val="StyleBoldUnderline"/>
        </w:rPr>
        <w:t>slow the pace of their program to drive interest rates lower</w:t>
      </w:r>
      <w:r w:rsidRPr="001964DD">
        <w:rPr>
          <w:sz w:val="16"/>
        </w:rPr>
        <w:t xml:space="preserve"> and boost the economy through bond purchases. This plan, commonly known as "quantitative easing," or "QE," currently amounts to $85 billion per month in purchases. Bernanke said the Fed would keep slowing bond purchases if economic data keep improving, with a view toward stopping them altogether some time in the middle of 2014.</w:t>
      </w:r>
      <w:r w:rsidRPr="001964DD">
        <w:rPr>
          <w:sz w:val="12"/>
        </w:rPr>
        <w:t>¶</w:t>
      </w:r>
      <w:r w:rsidRPr="001964DD">
        <w:rPr>
          <w:sz w:val="16"/>
        </w:rPr>
        <w:t xml:space="preserve"> Bernanke also added that, if the economic numbers don't improve, then the Fed might not taper its bond purchases until later. And if things get worse, then the Fed might buy more bonds. Bernanke also emphasized that even a slower pace of bond buying is still stimulus, and that the Fed has no plans to actually raise its key policy interest rate, currently at zero, until at least 2015.</w:t>
      </w:r>
      <w:r w:rsidRPr="001964DD">
        <w:rPr>
          <w:sz w:val="12"/>
        </w:rPr>
        <w:t>¶</w:t>
      </w:r>
      <w:r w:rsidRPr="001964DD">
        <w:rPr>
          <w:sz w:val="16"/>
        </w:rPr>
        <w:t xml:space="preserve"> </w:t>
      </w:r>
      <w:r w:rsidRPr="001964DD">
        <w:rPr>
          <w:rStyle w:val="StyleBoldUnderline"/>
        </w:rPr>
        <w:t>Nothing Bernanke said varied much from what most market participants</w:t>
      </w:r>
      <w:r w:rsidRPr="001964DD">
        <w:rPr>
          <w:sz w:val="16"/>
        </w:rPr>
        <w:t xml:space="preserve"> should have </w:t>
      </w:r>
      <w:r w:rsidRPr="001964DD">
        <w:rPr>
          <w:rStyle w:val="StyleBoldUnderline"/>
        </w:rPr>
        <w:t>already expected. Apparently</w:t>
      </w:r>
      <w:r w:rsidRPr="001964DD">
        <w:rPr>
          <w:sz w:val="16"/>
        </w:rPr>
        <w:t xml:space="preserve">, though, </w:t>
      </w:r>
      <w:r w:rsidRPr="001964DD">
        <w:rPr>
          <w:rStyle w:val="Emphasis"/>
        </w:rPr>
        <w:t>financial markets were hoping for something like an open-ended promise of stimulus</w:t>
      </w:r>
      <w:r w:rsidRPr="001964DD">
        <w:rPr>
          <w:rStyle w:val="StyleBoldUnderline"/>
        </w:rPr>
        <w:t xml:space="preserve"> from Bernanke</w:t>
      </w:r>
      <w:r w:rsidRPr="001964DD">
        <w:rPr>
          <w:sz w:val="16"/>
        </w:rPr>
        <w:t xml:space="preserve"> -- not exactly a ringing endorsement of the economy's ability to stand on its own two feet.</w:t>
      </w:r>
    </w:p>
    <w:p w:rsidR="00F15567" w:rsidRDefault="00F15567" w:rsidP="00F15567"/>
    <w:p w:rsidR="00F15567" w:rsidRDefault="00F15567" w:rsidP="00F15567">
      <w:pPr>
        <w:rPr>
          <w:b/>
        </w:rPr>
      </w:pPr>
      <w:r>
        <w:rPr>
          <w:b/>
        </w:rPr>
        <w:t xml:space="preserve"> </w:t>
      </w:r>
    </w:p>
    <w:p w:rsidR="00F15567" w:rsidRDefault="00F15567" w:rsidP="00F15567">
      <w:pPr>
        <w:pStyle w:val="Heading4"/>
      </w:pPr>
      <w:r>
        <w:t xml:space="preserve">Unclear fed policies create false investor perception—prevents growth </w:t>
      </w:r>
    </w:p>
    <w:p w:rsidR="00F15567" w:rsidRPr="00055B31" w:rsidRDefault="00F15567" w:rsidP="00F15567">
      <w:pPr>
        <w:rPr>
          <w:sz w:val="16"/>
        </w:rPr>
      </w:pPr>
      <w:r w:rsidRPr="00055B31">
        <w:rPr>
          <w:sz w:val="16"/>
        </w:rPr>
        <w:t>(</w:t>
      </w:r>
      <w:r w:rsidRPr="00055B31">
        <w:rPr>
          <w:rStyle w:val="StyleBoldUnderline"/>
        </w:rPr>
        <w:t>Shriber 6/26</w:t>
      </w:r>
      <w:r w:rsidRPr="00055B31">
        <w:rPr>
          <w:sz w:val="16"/>
        </w:rPr>
        <w:t>, Todd Shriber, Exchange Traded Funds Specialist at Benzinga, “S&amp;P: Not Much to Like With EM Bond ETFs”, 6/26/13, Fox Business, http://www.foxbusiness.com/news/2013/06/26/sp-not-much-to-like-with-em-bond-etfs/)</w:t>
      </w:r>
    </w:p>
    <w:p w:rsidR="00F15567" w:rsidRPr="00D35640" w:rsidRDefault="00F15567" w:rsidP="00F15567">
      <w:pPr>
        <w:rPr>
          <w:sz w:val="16"/>
        </w:rPr>
      </w:pPr>
      <w:r w:rsidRPr="00055B31">
        <w:rPr>
          <w:sz w:val="16"/>
        </w:rPr>
        <w:t>Long emerging markets bond ETFs may be yesterday's trade (not actually yesterday), but traders know what that statement means. However, the woes and subsequent repudiation of this asset class are today's, last week's and last month's headlines.</w:t>
      </w:r>
      <w:r w:rsidRPr="00055B31">
        <w:rPr>
          <w:rStyle w:val="StyleBoldUnderline"/>
        </w:rPr>
        <w:t>Stung by the specter of receding Federal Reserve stimulus, the emerging markets label on any asset class might as well read "Do Not Touch</w:t>
      </w:r>
      <w:r w:rsidRPr="00055B31">
        <w:rPr>
          <w:sz w:val="16"/>
        </w:rPr>
        <w:t xml:space="preserve">." That sentiment is particularly evident with ETFs that hold emerging markets debt. It does not matter if the debt is sovereign or corporate; investment-grade or junk; dollar-denominated or local currency. </w:t>
      </w:r>
      <w:r w:rsidRPr="00055B31">
        <w:rPr>
          <w:rStyle w:val="StyleBoldUnderline"/>
        </w:rPr>
        <w:t xml:space="preserve">Due to a raft of protests, tumbling currencies and the looming loss of U.S. easing </w:t>
      </w:r>
      <w:r w:rsidRPr="00055B31">
        <w:rPr>
          <w:rStyle w:val="Emphasis"/>
        </w:rPr>
        <w:t>investors are running away from developing world bond funds</w:t>
      </w:r>
      <w:r w:rsidRPr="00055B31">
        <w:rPr>
          <w:sz w:val="16"/>
        </w:rPr>
        <w:t>. While S&amp;P Capital IQ analyst Alec Young "isn't surprised that EM assets have succumbed to sharp selling pressure,</w:t>
      </w:r>
      <w:r w:rsidRPr="00055B31">
        <w:rPr>
          <w:rStyle w:val="StyleBoldUnderline"/>
        </w:rPr>
        <w:t xml:space="preserve"> as the magnitude of future stimulus has come into question amid an improving U.S. economic outlook that has markets discounting an accelerated Fed tapering timeline</w:t>
      </w:r>
      <w:r w:rsidRPr="00055B31">
        <w:rPr>
          <w:sz w:val="16"/>
        </w:rPr>
        <w:t xml:space="preserve">," said the research firm in a new note, the analyst "believes, </w:t>
      </w:r>
      <w:r w:rsidRPr="00C95D37">
        <w:rPr>
          <w:rStyle w:val="Emphasis"/>
        </w:rPr>
        <w:t xml:space="preserve">the open-ended nature of the Fed tapering overhang </w:t>
      </w:r>
      <w:r w:rsidRPr="00C95D37">
        <w:rPr>
          <w:rStyle w:val="StyleBoldUnderline"/>
        </w:rPr>
        <w:t>should</w:t>
      </w:r>
      <w:r w:rsidRPr="00C95D37">
        <w:rPr>
          <w:rStyle w:val="Emphasis"/>
        </w:rPr>
        <w:t xml:space="preserve"> continue to limit rallies and fuel continued EM underperformance</w:t>
      </w:r>
      <w:r w:rsidRPr="00055B31">
        <w:rPr>
          <w:sz w:val="16"/>
        </w:rPr>
        <w:t xml:space="preserve"> over the coming months. After all, U.S. interest rates - while up sharply from mid-May - remain historically low, leaving plenty of room for additional rate increases to further undermine already fragile investor EM sentiment."</w:t>
      </w:r>
      <w:r w:rsidRPr="00055B31">
        <w:rPr>
          <w:sz w:val="12"/>
        </w:rPr>
        <w:t>¶</w:t>
      </w:r>
      <w:r w:rsidRPr="00055B31">
        <w:rPr>
          <w:sz w:val="16"/>
        </w:rPr>
        <w:t xml:space="preserve"> </w:t>
      </w:r>
      <w:r w:rsidRPr="00055B31">
        <w:rPr>
          <w:rStyle w:val="StyleBoldUnderline"/>
        </w:rPr>
        <w:t xml:space="preserve">As a result, S&amp;P Capital IQ has tepid to bearish views on some emerging markets bond ETFs. </w:t>
      </w:r>
      <w:r w:rsidRPr="00055B31">
        <w:rPr>
          <w:sz w:val="16"/>
        </w:rPr>
        <w:t>The Market Vectors Emerging Markets Local Currency Bond ETF (EMLC), which is down 10 percent in the past month, earned a Marketweight rating from S&amp;P.</w:t>
      </w:r>
      <w:r w:rsidRPr="00055B31">
        <w:rPr>
          <w:sz w:val="12"/>
        </w:rPr>
        <w:t>¶</w:t>
      </w:r>
      <w:r w:rsidRPr="00055B31">
        <w:rPr>
          <w:sz w:val="16"/>
        </w:rPr>
        <w:t xml:space="preserve"> That rating is not terrible considering EMLC currency exposures read like a who's who of downtrodden currencies. The Brazilian real, Mexican peso, South African rand and Turkish lira combine for over 36 percent of EMLC's currency weight.</w:t>
      </w:r>
      <w:r w:rsidRPr="00055B31">
        <w:rPr>
          <w:sz w:val="12"/>
        </w:rPr>
        <w:t>¶</w:t>
      </w:r>
      <w:r w:rsidRPr="00055B31">
        <w:rPr>
          <w:sz w:val="16"/>
        </w:rPr>
        <w:t xml:space="preserve"> "Many major</w:t>
      </w:r>
      <w:r w:rsidRPr="00055B31">
        <w:rPr>
          <w:rStyle w:val="StyleBoldUnderline"/>
        </w:rPr>
        <w:t xml:space="preserve"> emerging nations are now expected to post weaker growth in 2013 than last year. These include</w:t>
      </w:r>
      <w:r w:rsidRPr="00055B31">
        <w:rPr>
          <w:sz w:val="16"/>
        </w:rPr>
        <w:t xml:space="preserve"> China, India, Indonesia</w:t>
      </w:r>
      <w:r w:rsidRPr="00055B31">
        <w:rPr>
          <w:rStyle w:val="StyleBoldUnderline"/>
        </w:rPr>
        <w:t>, Mexico,</w:t>
      </w:r>
      <w:r w:rsidRPr="00055B31">
        <w:rPr>
          <w:sz w:val="16"/>
        </w:rPr>
        <w:t xml:space="preserve"> Russia, Poland, Peru and Chile. In addition, many others like Brazil and Turkey, which are still expected to top 2012's paltry growth rates, have recently faced popular unrest, highlighting that risks are firmly to the downside," said S&amp;P Capital IQ in the note.</w:t>
      </w:r>
    </w:p>
    <w:p w:rsidR="00F15567" w:rsidRDefault="00F15567" w:rsidP="00F15567"/>
    <w:p w:rsidR="00F15567" w:rsidRPr="008C6C16" w:rsidRDefault="00F15567" w:rsidP="00F15567">
      <w:pPr>
        <w:pStyle w:val="Heading4"/>
      </w:pPr>
      <w:r>
        <w:t xml:space="preserve">Latin America is uniquely affected—status quo data </w:t>
      </w:r>
    </w:p>
    <w:p w:rsidR="00F15567" w:rsidRPr="000E111D" w:rsidRDefault="00F15567" w:rsidP="00F15567">
      <w:pPr>
        <w:rPr>
          <w:sz w:val="16"/>
        </w:rPr>
      </w:pPr>
      <w:r>
        <w:rPr>
          <w:rStyle w:val="StyleBoldUnderline"/>
        </w:rPr>
        <w:t>(</w:t>
      </w:r>
      <w:r w:rsidRPr="000E111D">
        <w:rPr>
          <w:rStyle w:val="StyleBoldUnderline"/>
        </w:rPr>
        <w:t>EMM 6/20</w:t>
      </w:r>
      <w:r w:rsidRPr="000E111D">
        <w:rPr>
          <w:sz w:val="16"/>
        </w:rPr>
        <w:t>, “Further Downside In Store For Regional FX”, Emerging Markets Monitor, 6/20/13, Lexis)</w:t>
      </w:r>
    </w:p>
    <w:p w:rsidR="00F15567" w:rsidRPr="008C6C16" w:rsidRDefault="00F15567" w:rsidP="00F15567">
      <w:pPr>
        <w:rPr>
          <w:sz w:val="14"/>
        </w:rPr>
      </w:pPr>
      <w:r w:rsidRPr="008C6C16">
        <w:rPr>
          <w:sz w:val="14"/>
        </w:rPr>
        <w:t xml:space="preserve">Wednesday's post-FOMC press conference by Fed Chairman Ben </w:t>
      </w:r>
      <w:r w:rsidRPr="000E111D">
        <w:rPr>
          <w:rStyle w:val="StyleBoldUnderline"/>
        </w:rPr>
        <w:t>Bernanke confirmed our long-held expectations of a tapering of quantitative easing towards the end of 2013, suggesting</w:t>
      </w:r>
      <w:r w:rsidRPr="008C6C16">
        <w:rPr>
          <w:sz w:val="14"/>
        </w:rPr>
        <w:t xml:space="preserve"> that </w:t>
      </w:r>
      <w:r w:rsidRPr="000E111D">
        <w:rPr>
          <w:rStyle w:val="StyleBoldUnderline"/>
        </w:rPr>
        <w:t>capital will continue to exit EM as the US economy improves , and treasury yields head higher</w:t>
      </w:r>
      <w:r w:rsidRPr="008C6C16">
        <w:rPr>
          <w:sz w:val="14"/>
        </w:rPr>
        <w:t xml:space="preserve">. While we do not feel that such expectations were particularly contrarian in the run up to the Fed's two-day meeting during June 18-19 , </w:t>
      </w:r>
      <w:r w:rsidRPr="000E111D">
        <w:rPr>
          <w:rStyle w:val="StyleBoldUnderline"/>
        </w:rPr>
        <w:t>Bernanke's comments have certainly dealt another blow to investor confidence in EM</w:t>
      </w:r>
      <w:r w:rsidRPr="008C6C16">
        <w:rPr>
          <w:sz w:val="14"/>
        </w:rPr>
        <w:t>.</w:t>
      </w:r>
      <w:r w:rsidRPr="008C6C16">
        <w:rPr>
          <w:sz w:val="12"/>
        </w:rPr>
        <w:t>¶</w:t>
      </w:r>
      <w:r w:rsidRPr="008C6C16">
        <w:rPr>
          <w:sz w:val="14"/>
        </w:rPr>
        <w:t xml:space="preserve"> With assets hit across the board, we see </w:t>
      </w:r>
      <w:r w:rsidRPr="000E111D">
        <w:rPr>
          <w:rStyle w:val="StyleBoldUnderline"/>
        </w:rPr>
        <w:t>Latin American currencies</w:t>
      </w:r>
      <w:r w:rsidRPr="008C6C16">
        <w:rPr>
          <w:sz w:val="14"/>
        </w:rPr>
        <w:t xml:space="preserve"> continuing to </w:t>
      </w:r>
      <w:r w:rsidRPr="008C6C16">
        <w:rPr>
          <w:rStyle w:val="Emphasis"/>
        </w:rPr>
        <w:t>bear the brunt of capital outflows</w:t>
      </w:r>
      <w:r w:rsidRPr="008C6C16">
        <w:rPr>
          <w:sz w:val="14"/>
        </w:rPr>
        <w:t xml:space="preserve">, with the JP Morgan Latin America Currency Index potentially setting up for another major leg down. </w:t>
      </w:r>
      <w:r w:rsidRPr="000E111D">
        <w:rPr>
          <w:rStyle w:val="StyleBoldUnderline"/>
        </w:rPr>
        <w:t>Having already seen a 10% move down since first suggesting that the Latin America FX index would likely reverse amid a strengthening US dollar and falling commodity prices</w:t>
      </w:r>
      <w:r w:rsidRPr="008C6C16">
        <w:rPr>
          <w:sz w:val="14"/>
        </w:rPr>
        <w:t xml:space="preserve"> ( see 'Regional FX And Fixed Income Strategy', April 15 ) , we believe that the break below 100.00 is a highly bearish technical signal , presaging further losses.</w:t>
      </w:r>
      <w:r w:rsidRPr="008C6C16">
        <w:rPr>
          <w:sz w:val="12"/>
        </w:rPr>
        <w:t>¶</w:t>
      </w:r>
      <w:r w:rsidRPr="008C6C16">
        <w:rPr>
          <w:sz w:val="14"/>
        </w:rPr>
        <w:t xml:space="preserve"> Looking at the long-term weekly chart of the Latin America currency index, we see little support for the index before 90.00, as </w:t>
      </w:r>
      <w:r w:rsidRPr="000E111D">
        <w:rPr>
          <w:rStyle w:val="StyleBoldUnderline"/>
        </w:rPr>
        <w:t>currencies remain within a broader, multi-year downtrend</w:t>
      </w:r>
      <w:r w:rsidRPr="008C6C16">
        <w:rPr>
          <w:sz w:val="14"/>
        </w:rPr>
        <w:t>. At some point, we could envision the index re-testing the 100.00 mark, given that the weekly relative strength index (RSI) is beginning to look increasingly oversold , which will now serve as resistance . Indeed, a near-term bounce could be likely around the 95.00 level in the near term.</w:t>
      </w:r>
      <w:r w:rsidRPr="008C6C16">
        <w:rPr>
          <w:sz w:val="12"/>
        </w:rPr>
        <w:t>¶</w:t>
      </w:r>
      <w:r w:rsidRPr="008C6C16">
        <w:rPr>
          <w:sz w:val="14"/>
        </w:rPr>
        <w:t xml:space="preserve"> </w:t>
      </w:r>
    </w:p>
    <w:p w:rsidR="00F15567" w:rsidRDefault="00F15567" w:rsidP="00F15567"/>
    <w:p w:rsidR="00F15567" w:rsidRDefault="00F15567" w:rsidP="00F15567"/>
    <w:p w:rsidR="00F15567" w:rsidRDefault="00F15567" w:rsidP="00F15567">
      <w:pPr>
        <w:pStyle w:val="Heading2"/>
      </w:pPr>
      <w:r>
        <w:t xml:space="preserve">1AR AT No Impact—Squo Solves </w:t>
      </w:r>
    </w:p>
    <w:p w:rsidR="00F15567" w:rsidRDefault="00F15567" w:rsidP="00F15567"/>
    <w:p w:rsidR="00F15567" w:rsidRPr="00165F23" w:rsidRDefault="00F15567" w:rsidP="00F15567">
      <w:pPr>
        <w:pStyle w:val="Heading4"/>
      </w:pPr>
      <w:r>
        <w:t xml:space="preserve">Bernanke’s speech was a catalyst—sets of investor sell-offs </w:t>
      </w:r>
    </w:p>
    <w:p w:rsidR="00F15567" w:rsidRPr="00165F23" w:rsidRDefault="00F15567" w:rsidP="00F15567">
      <w:pPr>
        <w:rPr>
          <w:sz w:val="16"/>
        </w:rPr>
      </w:pPr>
      <w:r w:rsidRPr="00165F23">
        <w:rPr>
          <w:sz w:val="16"/>
        </w:rPr>
        <w:t>(</w:t>
      </w:r>
      <w:r w:rsidRPr="00165F23">
        <w:rPr>
          <w:rStyle w:val="StyleBoldUnderline"/>
        </w:rPr>
        <w:t>Derby 6/27</w:t>
      </w:r>
      <w:r w:rsidRPr="00165F23">
        <w:rPr>
          <w:sz w:val="16"/>
        </w:rPr>
        <w:t>, Ron Derby</w:t>
      </w:r>
      <w:r>
        <w:rPr>
          <w:sz w:val="16"/>
        </w:rPr>
        <w:t xml:space="preserve">, staff writer for </w:t>
      </w:r>
      <w:r w:rsidRPr="00165F23">
        <w:rPr>
          <w:sz w:val="16"/>
        </w:rPr>
        <w:t>Financial Mail, “Expect more turbulence in world markets”, 27 June 2013, http://www.fm.co.za/economy/international/2013/06/27/expect-more-turbulence-in-world-markets)</w:t>
      </w:r>
    </w:p>
    <w:p w:rsidR="00F15567" w:rsidRDefault="00F15567" w:rsidP="00F15567">
      <w:pPr>
        <w:rPr>
          <w:sz w:val="10"/>
        </w:rPr>
      </w:pPr>
      <w:r w:rsidRPr="007464B4">
        <w:rPr>
          <w:sz w:val="12"/>
        </w:rPr>
        <w:t>¶</w:t>
      </w:r>
      <w:r w:rsidRPr="007464B4">
        <w:rPr>
          <w:sz w:val="10"/>
        </w:rPr>
        <w:t xml:space="preserve"> </w:t>
      </w:r>
      <w:r w:rsidRPr="00165F23">
        <w:rPr>
          <w:rStyle w:val="StyleBoldUnderline"/>
        </w:rPr>
        <w:t>The Fed has been</w:t>
      </w:r>
      <w:r w:rsidRPr="007464B4">
        <w:rPr>
          <w:sz w:val="10"/>
        </w:rPr>
        <w:t xml:space="preserve"> buying US$85bn worth of bonds a month, </w:t>
      </w:r>
      <w:r w:rsidRPr="00165F23">
        <w:rPr>
          <w:rStyle w:val="StyleBoldUnderline"/>
        </w:rPr>
        <w:t>providing an artificial high to global markets,</w:t>
      </w:r>
      <w:r w:rsidRPr="007464B4">
        <w:rPr>
          <w:sz w:val="10"/>
        </w:rPr>
        <w:t xml:space="preserve"> which has benefited developing countries such as SA.</w:t>
      </w:r>
      <w:r w:rsidRPr="007464B4">
        <w:rPr>
          <w:sz w:val="12"/>
        </w:rPr>
        <w:t>¶</w:t>
      </w:r>
      <w:r w:rsidRPr="007464B4">
        <w:rPr>
          <w:sz w:val="10"/>
        </w:rPr>
        <w:t xml:space="preserve"> </w:t>
      </w:r>
      <w:r w:rsidRPr="007464B4">
        <w:rPr>
          <w:sz w:val="12"/>
        </w:rPr>
        <w:t>¶</w:t>
      </w:r>
      <w:r w:rsidRPr="007464B4">
        <w:rPr>
          <w:sz w:val="10"/>
        </w:rPr>
        <w:t xml:space="preserve"> Under the programme, the Fed increased its balance sheet from $800bn in 2008 to more than $2trillion.</w:t>
      </w:r>
      <w:r w:rsidRPr="007464B4">
        <w:rPr>
          <w:sz w:val="12"/>
        </w:rPr>
        <w:t>¶</w:t>
      </w:r>
      <w:r w:rsidRPr="007464B4">
        <w:rPr>
          <w:sz w:val="10"/>
        </w:rPr>
        <w:t xml:space="preserve"> </w:t>
      </w:r>
      <w:r w:rsidRPr="007464B4">
        <w:rPr>
          <w:sz w:val="12"/>
        </w:rPr>
        <w:t>¶</w:t>
      </w:r>
      <w:r w:rsidRPr="007464B4">
        <w:rPr>
          <w:sz w:val="10"/>
        </w:rPr>
        <w:t xml:space="preserve"> But </w:t>
      </w:r>
      <w:r w:rsidRPr="00165F23">
        <w:rPr>
          <w:rStyle w:val="StyleBoldUnderline"/>
        </w:rPr>
        <w:t>the high became a hangover last week when Fed chairman Ben Bernanke indicated that a recovery in the US economy could prompt a tapering off of QE from later this year</w:t>
      </w:r>
      <w:r w:rsidRPr="007464B4">
        <w:rPr>
          <w:sz w:val="10"/>
        </w:rPr>
        <w:t>. If the US economy recovers sufficiently, the asset purchases would end by mid-2014.</w:t>
      </w:r>
      <w:r w:rsidRPr="007464B4">
        <w:rPr>
          <w:sz w:val="12"/>
        </w:rPr>
        <w:t>¶</w:t>
      </w:r>
      <w:r w:rsidRPr="007464B4">
        <w:rPr>
          <w:sz w:val="10"/>
        </w:rPr>
        <w:t xml:space="preserve"> </w:t>
      </w:r>
      <w:r w:rsidRPr="007464B4">
        <w:rPr>
          <w:sz w:val="12"/>
        </w:rPr>
        <w:t>¶</w:t>
      </w:r>
      <w:r w:rsidRPr="007464B4">
        <w:rPr>
          <w:sz w:val="10"/>
        </w:rPr>
        <w:t xml:space="preserve"> Investors took fright and markets have been in a tailspin ever since.</w:t>
      </w:r>
      <w:r w:rsidRPr="007464B4">
        <w:rPr>
          <w:sz w:val="12"/>
        </w:rPr>
        <w:t>¶</w:t>
      </w:r>
      <w:r w:rsidRPr="007464B4">
        <w:rPr>
          <w:sz w:val="10"/>
        </w:rPr>
        <w:t xml:space="preserve"> </w:t>
      </w:r>
      <w:r w:rsidRPr="007464B4">
        <w:rPr>
          <w:sz w:val="12"/>
        </w:rPr>
        <w:t>¶</w:t>
      </w:r>
      <w:r w:rsidRPr="007464B4">
        <w:rPr>
          <w:sz w:val="10"/>
        </w:rPr>
        <w:t xml:space="preserve"> If last week's panic is anything to go by, emerging markets are in for an even more volatile year.</w:t>
      </w:r>
      <w:r w:rsidRPr="007464B4">
        <w:rPr>
          <w:sz w:val="12"/>
        </w:rPr>
        <w:t>¶</w:t>
      </w:r>
      <w:r w:rsidRPr="007464B4">
        <w:rPr>
          <w:sz w:val="10"/>
        </w:rPr>
        <w:t xml:space="preserve"> </w:t>
      </w:r>
      <w:r w:rsidRPr="007464B4">
        <w:rPr>
          <w:sz w:val="12"/>
        </w:rPr>
        <w:t>¶</w:t>
      </w:r>
      <w:r w:rsidRPr="007464B4">
        <w:rPr>
          <w:sz w:val="10"/>
        </w:rPr>
        <w:t xml:space="preserve"> </w:t>
      </w:r>
      <w:r w:rsidRPr="00165F23">
        <w:rPr>
          <w:rStyle w:val="StyleBoldUnderline"/>
        </w:rPr>
        <w:t xml:space="preserve">Bernanke's signalling of the Fed's pullback was like a </w:t>
      </w:r>
      <w:r w:rsidRPr="00165F23">
        <w:rPr>
          <w:rStyle w:val="Emphasis"/>
        </w:rPr>
        <w:t>"car crash in slow motion",</w:t>
      </w:r>
      <w:r w:rsidRPr="00165F23">
        <w:rPr>
          <w:rStyle w:val="StyleBoldUnderline"/>
        </w:rPr>
        <w:t xml:space="preserve"> says one analyst. Everyone knew that the era of easy money had to end, but still investors reacted with shock, dragging down emerging markets and currencies</w:t>
      </w:r>
      <w:r w:rsidRPr="007464B4">
        <w:rPr>
          <w:sz w:val="10"/>
        </w:rPr>
        <w:t>.</w:t>
      </w:r>
      <w:r w:rsidRPr="007464B4">
        <w:rPr>
          <w:sz w:val="12"/>
        </w:rPr>
        <w:t>¶</w:t>
      </w:r>
      <w:r w:rsidRPr="007464B4">
        <w:rPr>
          <w:sz w:val="10"/>
        </w:rPr>
        <w:t xml:space="preserve"> </w:t>
      </w:r>
      <w:r w:rsidRPr="007464B4">
        <w:rPr>
          <w:sz w:val="12"/>
        </w:rPr>
        <w:t>¶</w:t>
      </w:r>
      <w:r w:rsidRPr="007464B4">
        <w:rPr>
          <w:sz w:val="10"/>
        </w:rPr>
        <w:t xml:space="preserve"> QE has become the grand phrase of the post-financial crisis era as the world's largest countries persisted in stimulating their economies way beyond what was previously thought prudent or feasible.</w:t>
      </w:r>
      <w:r w:rsidRPr="007464B4">
        <w:rPr>
          <w:sz w:val="12"/>
        </w:rPr>
        <w:t>¶</w:t>
      </w:r>
      <w:r w:rsidRPr="007464B4">
        <w:rPr>
          <w:sz w:val="10"/>
        </w:rPr>
        <w:t xml:space="preserve"> </w:t>
      </w:r>
      <w:r w:rsidRPr="007464B4">
        <w:rPr>
          <w:sz w:val="12"/>
        </w:rPr>
        <w:t>¶</w:t>
      </w:r>
      <w:r w:rsidRPr="007464B4">
        <w:rPr>
          <w:sz w:val="10"/>
        </w:rPr>
        <w:t xml:space="preserve"> </w:t>
      </w:r>
      <w:r w:rsidRPr="00165F23">
        <w:rPr>
          <w:rStyle w:val="StyleBoldUnderline"/>
        </w:rPr>
        <w:t xml:space="preserve">Now that the programme is likely to be eased, a new set of </w:t>
      </w:r>
      <w:r w:rsidRPr="00D35640">
        <w:rPr>
          <w:rStyle w:val="Emphasis"/>
        </w:rPr>
        <w:t>unpredictable consequences</w:t>
      </w:r>
      <w:r w:rsidRPr="00165F23">
        <w:rPr>
          <w:rStyle w:val="StyleBoldUnderline"/>
        </w:rPr>
        <w:t xml:space="preserve"> need to be factored in, which could potentially cause </w:t>
      </w:r>
      <w:r w:rsidRPr="00165F23">
        <w:rPr>
          <w:rStyle w:val="Emphasis"/>
        </w:rPr>
        <w:t>huge ructions in world markets</w:t>
      </w:r>
      <w:r w:rsidRPr="007464B4">
        <w:rPr>
          <w:sz w:val="10"/>
        </w:rPr>
        <w:t>, including SA.</w:t>
      </w:r>
      <w:r w:rsidRPr="007464B4">
        <w:rPr>
          <w:sz w:val="12"/>
        </w:rPr>
        <w:t>¶</w:t>
      </w:r>
      <w:r w:rsidRPr="007464B4">
        <w:rPr>
          <w:sz w:val="10"/>
        </w:rPr>
        <w:t xml:space="preserve"> </w:t>
      </w:r>
      <w:r w:rsidRPr="007464B4">
        <w:rPr>
          <w:sz w:val="12"/>
        </w:rPr>
        <w:t>¶</w:t>
      </w:r>
      <w:r w:rsidRPr="007464B4">
        <w:rPr>
          <w:sz w:val="10"/>
        </w:rPr>
        <w:t xml:space="preserve"> The question now is what the longer-term consequences will be, particularly for emerging markets which benefited most from the programme.</w:t>
      </w:r>
    </w:p>
    <w:p w:rsidR="00F15567" w:rsidRDefault="00F15567" w:rsidP="00F15567"/>
    <w:p w:rsidR="00F15567" w:rsidRDefault="00F15567" w:rsidP="00F15567">
      <w:pPr>
        <w:pStyle w:val="Heading2"/>
      </w:pPr>
      <w:r>
        <w:t xml:space="preserve">2AC AT Peso Up </w:t>
      </w:r>
    </w:p>
    <w:p w:rsidR="00F15567" w:rsidRDefault="00F15567" w:rsidP="00F15567"/>
    <w:p w:rsidR="00F15567" w:rsidRPr="00FE701E" w:rsidRDefault="00F15567" w:rsidP="00F15567">
      <w:pPr>
        <w:pStyle w:val="Heading4"/>
      </w:pPr>
      <w:r>
        <w:t>Peso can’t sustain upward momentum—vulnerability and manufacturing sector</w:t>
      </w:r>
    </w:p>
    <w:p w:rsidR="00F15567" w:rsidRPr="001B25C4" w:rsidRDefault="00F15567" w:rsidP="00F15567">
      <w:pPr>
        <w:rPr>
          <w:sz w:val="16"/>
        </w:rPr>
      </w:pPr>
      <w:r w:rsidRPr="001B25C4">
        <w:rPr>
          <w:sz w:val="16"/>
        </w:rPr>
        <w:t>(</w:t>
      </w:r>
      <w:r w:rsidRPr="001B25C4">
        <w:rPr>
          <w:rStyle w:val="StyleBoldUnderline"/>
        </w:rPr>
        <w:t>BM 6/13</w:t>
      </w:r>
      <w:r w:rsidRPr="001B25C4">
        <w:rPr>
          <w:sz w:val="16"/>
        </w:rPr>
        <w:t>, “Peso Highly Vulnerable To Financial Market Volatility”, Business Monitor Online, 6/13/13)</w:t>
      </w:r>
    </w:p>
    <w:p w:rsidR="00F15567" w:rsidRPr="00F22AF0" w:rsidRDefault="00F15567" w:rsidP="00F15567">
      <w:pPr>
        <w:rPr>
          <w:sz w:val="12"/>
        </w:rPr>
      </w:pPr>
      <w:r w:rsidRPr="00F22AF0">
        <w:rPr>
          <w:sz w:val="12"/>
        </w:rPr>
        <w:t xml:space="preserve">After outpacing all other major Latin American currencies in the first four months of the year, </w:t>
      </w:r>
      <w:r w:rsidRPr="001B25C4">
        <w:rPr>
          <w:rStyle w:val="StyleBoldUnderline"/>
        </w:rPr>
        <w:t>the Mexican peso has depreciated by a substantial 4.7 % since the start of May as concerns mount that the US Federal Reserve will begin to taper its bond purchases</w:t>
      </w:r>
      <w:r w:rsidRPr="00F22AF0">
        <w:rPr>
          <w:sz w:val="12"/>
        </w:rPr>
        <w:t xml:space="preserve"> sooner rather than later. Moreover, we anticipate that</w:t>
      </w:r>
      <w:r w:rsidRPr="001B25C4">
        <w:rPr>
          <w:rStyle w:val="StyleBoldUnderline"/>
        </w:rPr>
        <w:t xml:space="preserve"> the currency will remain vulnerable </w:t>
      </w:r>
      <w:r w:rsidRPr="00F22AF0">
        <w:rPr>
          <w:sz w:val="12"/>
        </w:rPr>
        <w:t>to further downside pressure over the coming months.¶ We have long warned that Mexico's substantial</w:t>
      </w:r>
      <w:r w:rsidRPr="001B25C4">
        <w:rPr>
          <w:rStyle w:val="StyleBoldUnderline"/>
        </w:rPr>
        <w:t xml:space="preserve"> short-term capital inflows </w:t>
      </w:r>
      <w:r w:rsidRPr="00F22AF0">
        <w:rPr>
          <w:sz w:val="12"/>
        </w:rPr>
        <w:t>in recent years</w:t>
      </w:r>
      <w:r w:rsidRPr="001B25C4">
        <w:rPr>
          <w:rStyle w:val="StyleBoldUnderline"/>
        </w:rPr>
        <w:t xml:space="preserve"> have made the peso highly susceptible </w:t>
      </w:r>
      <w:r w:rsidRPr="00F22AF0">
        <w:rPr>
          <w:sz w:val="12"/>
        </w:rPr>
        <w:t xml:space="preserve">to sudden bouts of </w:t>
      </w:r>
      <w:r w:rsidRPr="001B25C4">
        <w:rPr>
          <w:rStyle w:val="StyleBoldUnderline"/>
        </w:rPr>
        <w:t>market risk aversion</w:t>
      </w:r>
      <w:r w:rsidRPr="00F22AF0">
        <w:rPr>
          <w:sz w:val="12"/>
        </w:rPr>
        <w:t xml:space="preserve">. Indeed, the country has by far the largest share of portfolio investment as a percentage of GDP in Latin America, with one of the highest proportion of non-residential holdings of domestic debt, suggesting that when we begin to see a </w:t>
      </w:r>
      <w:r w:rsidRPr="001B25C4">
        <w:rPr>
          <w:rStyle w:val="StyleBoldUnderline"/>
        </w:rPr>
        <w:t>tightening of US monetary policy,</w:t>
      </w:r>
      <w:r w:rsidRPr="00F22AF0">
        <w:rPr>
          <w:sz w:val="12"/>
        </w:rPr>
        <w:t xml:space="preserve"> it</w:t>
      </w:r>
      <w:r w:rsidRPr="001B25C4">
        <w:rPr>
          <w:rStyle w:val="StyleBoldUnderline"/>
        </w:rPr>
        <w:t xml:space="preserve"> could result in a rapid outflow of funds.</w:t>
      </w:r>
      <w:r w:rsidRPr="00F22AF0">
        <w:rPr>
          <w:sz w:val="12"/>
        </w:rPr>
        <w:t xml:space="preserve">¶ Moreover, we believe that </w:t>
      </w:r>
      <w:r w:rsidRPr="001B25C4">
        <w:rPr>
          <w:rStyle w:val="StyleBoldUnderline"/>
        </w:rPr>
        <w:t>the country's strong long-term fundamentals will only partially mitigate the currency's volatility</w:t>
      </w:r>
      <w:r w:rsidRPr="00F22AF0">
        <w:rPr>
          <w:sz w:val="12"/>
        </w:rPr>
        <w:t xml:space="preserve"> over the short term, </w:t>
      </w:r>
      <w:r w:rsidRPr="001B25C4">
        <w:rPr>
          <w:rStyle w:val="StyleBoldUnderline"/>
        </w:rPr>
        <w:t>especially given Mexico's weak real GDP growth readings in Q113</w:t>
      </w:r>
      <w:r w:rsidRPr="00F22AF0">
        <w:rPr>
          <w:sz w:val="12"/>
        </w:rPr>
        <w:t xml:space="preserve">. Indeed, </w:t>
      </w:r>
      <w:r w:rsidRPr="00F22AF0">
        <w:rPr>
          <w:rStyle w:val="StyleBoldUnderline"/>
        </w:rPr>
        <w:t xml:space="preserve">with the manufacturing sector struggling to regain traction </w:t>
      </w:r>
      <w:r w:rsidRPr="00F22AF0">
        <w:rPr>
          <w:sz w:val="12"/>
        </w:rPr>
        <w:t xml:space="preserve">in early 2013, weighing on economic activity, </w:t>
      </w:r>
      <w:r w:rsidRPr="00F22AF0">
        <w:rPr>
          <w:rStyle w:val="StyleBoldUnderline"/>
        </w:rPr>
        <w:t>this will likely stem some of the previous year's optimistic sentiment toward Mexican assets</w:t>
      </w:r>
      <w:r w:rsidRPr="00F22AF0">
        <w:rPr>
          <w:sz w:val="12"/>
        </w:rPr>
        <w:t xml:space="preserve">, especially in the current environment of mounting risk aversion toward EM markets. </w:t>
      </w:r>
      <w:r w:rsidRPr="00F22AF0">
        <w:rPr>
          <w:rStyle w:val="StyleBoldUnderline"/>
        </w:rPr>
        <w:t>As such,</w:t>
      </w:r>
      <w:r w:rsidRPr="00F22AF0">
        <w:rPr>
          <w:sz w:val="12"/>
        </w:rPr>
        <w:t xml:space="preserve"> while </w:t>
      </w:r>
      <w:r w:rsidRPr="00F22AF0">
        <w:rPr>
          <w:rStyle w:val="StyleBoldUnderline"/>
        </w:rPr>
        <w:t>oversold momentum on the daily chart suggests that the currency could be set for a brief respite</w:t>
      </w:r>
      <w:r w:rsidRPr="00F22AF0">
        <w:rPr>
          <w:sz w:val="12"/>
        </w:rPr>
        <w:t xml:space="preserve">, </w:t>
      </w:r>
      <w:r w:rsidRPr="00F22AF0">
        <w:rPr>
          <w:rStyle w:val="StyleBoldUnderline"/>
        </w:rPr>
        <w:t>we cannot rule out a sustained move through medium-term suppor</w:t>
      </w:r>
      <w:r w:rsidRPr="00F22AF0">
        <w:rPr>
          <w:sz w:val="12"/>
        </w:rPr>
        <w:t xml:space="preserve">t at MXN12.91/US$ over the coming months </w:t>
      </w:r>
      <w:r w:rsidRPr="00F22AF0">
        <w:rPr>
          <w:rStyle w:val="StyleBoldUnderline"/>
        </w:rPr>
        <w:t>if the current market perception that the US will begin to tighten its monetary policy continues to gain legs.</w:t>
      </w:r>
      <w:r w:rsidRPr="00F22AF0">
        <w:rPr>
          <w:sz w:val="12"/>
        </w:rPr>
        <w:t xml:space="preserve"> In the event of such a break, we would target a move ranging from the area of MXN13.45/US$ to long-term support at MXN14.00/US$ in the event of a much more aggressive sell-off.</w:t>
      </w:r>
    </w:p>
    <w:p w:rsidR="00F15567" w:rsidRPr="00924D82" w:rsidRDefault="00F15567" w:rsidP="00F15567"/>
    <w:p w:rsidR="00F15567" w:rsidRDefault="00F15567" w:rsidP="00F15567">
      <w:pPr>
        <w:pStyle w:val="Heading2"/>
      </w:pPr>
      <w:r>
        <w:t>2AC AT Spending</w:t>
      </w:r>
    </w:p>
    <w:p w:rsidR="00F15567" w:rsidRDefault="00F15567" w:rsidP="00F15567"/>
    <w:p w:rsidR="00F15567" w:rsidRDefault="00F15567" w:rsidP="00F15567">
      <w:pPr>
        <w:pStyle w:val="Heading4"/>
      </w:pPr>
      <w:r>
        <w:t>Costs nothing</w:t>
      </w:r>
    </w:p>
    <w:p w:rsidR="00F15567" w:rsidRPr="00BB684F" w:rsidRDefault="00F15567" w:rsidP="00F15567">
      <w:pPr>
        <w:rPr>
          <w:rStyle w:val="StyleStyleBold12pt"/>
        </w:rPr>
      </w:pPr>
      <w:r w:rsidRPr="00BB684F">
        <w:rPr>
          <w:rStyle w:val="StyleStyleBold12pt"/>
        </w:rPr>
        <w:t xml:space="preserve">Moreno 10 </w:t>
      </w:r>
    </w:p>
    <w:p w:rsidR="00F15567" w:rsidRDefault="00F15567" w:rsidP="00F15567">
      <w:r w:rsidRPr="00BB684F">
        <w:t xml:space="preserve">(Ramon, </w:t>
      </w:r>
      <w:r w:rsidRPr="00A0294C">
        <w:t>Head of Economics for Latin America and the Caribbean, Bank for International Settlements (BIS), former Research Advisor in the International Studies Section and Associate Director, Center for Pacific Basin Monetary and Economic Studies, Federal Reserve Bank of San Francisco, Ph.D. and M.Phil. in economics from Columbia University</w:t>
      </w:r>
      <w:r>
        <w:t xml:space="preserve">, </w:t>
      </w:r>
      <w:r w:rsidRPr="00BB684F">
        <w:t xml:space="preserve">"The role of foreign reserves and alternative foreign currency resources during the crisis", paper based on a presentation made at VII Annual Conference on Economic Studies, August 2010, </w:t>
      </w:r>
      <w:hyperlink r:id="rId27" w:history="1">
        <w:r w:rsidRPr="00BB684F">
          <w:rPr>
            <w:rStyle w:val="Hyperlink"/>
          </w:rPr>
          <w:t>https://www.flar.com/documentos/3379_2._Ramón_Moreno.pdf</w:t>
        </w:r>
      </w:hyperlink>
      <w:r w:rsidRPr="00BB684F">
        <w:t xml:space="preserve"> NP)</w:t>
      </w:r>
    </w:p>
    <w:p w:rsidR="00F15567" w:rsidRDefault="00F15567" w:rsidP="00F15567">
      <w:r w:rsidRPr="00FA7BCA">
        <w:rPr>
          <w:sz w:val="12"/>
        </w:rPr>
        <w:t xml:space="preserve">¶ </w:t>
      </w:r>
      <w:r w:rsidRPr="00FA7BCA">
        <w:t xml:space="preserve">Predictability of access versus carrying costs. A key trade off associated with using </w:t>
      </w:r>
      <w:r w:rsidRPr="00FA7BCA">
        <w:rPr>
          <w:sz w:val="12"/>
        </w:rPr>
        <w:t xml:space="preserve">¶ </w:t>
      </w:r>
      <w:r w:rsidRPr="00FA7BCA">
        <w:t xml:space="preserve">foreign reserves is that authorities gain predictability of access to foreign currency resources, </w:t>
      </w:r>
      <w:r w:rsidRPr="00FA7BCA">
        <w:rPr>
          <w:sz w:val="12"/>
        </w:rPr>
        <w:t xml:space="preserve">¶ </w:t>
      </w:r>
      <w:r w:rsidRPr="00FA7BCA">
        <w:t xml:space="preserve">while facing high carrying costs. Until recently, </w:t>
      </w:r>
      <w:r w:rsidRPr="00FA7BCA">
        <w:rPr>
          <w:b/>
          <w:u w:val="single"/>
        </w:rPr>
        <w:t xml:space="preserve">many EMEs gave a much higher weight </w:t>
      </w:r>
      <w:r w:rsidRPr="00FA7BCA">
        <w:rPr>
          <w:b/>
          <w:sz w:val="12"/>
          <w:u w:val="single"/>
        </w:rPr>
        <w:t xml:space="preserve">¶ </w:t>
      </w:r>
      <w:r w:rsidRPr="00FA7BCA">
        <w:rPr>
          <w:b/>
          <w:u w:val="single"/>
        </w:rPr>
        <w:t xml:space="preserve">to predictability of access than to the carrying costs, leading to a tendency to accumulate </w:t>
      </w:r>
      <w:r w:rsidRPr="00FA7BCA">
        <w:rPr>
          <w:b/>
          <w:sz w:val="12"/>
          <w:u w:val="single"/>
        </w:rPr>
        <w:t xml:space="preserve">¶ </w:t>
      </w:r>
      <w:r w:rsidRPr="00FA7BCA">
        <w:rPr>
          <w:b/>
          <w:u w:val="single"/>
        </w:rPr>
        <w:t>foreign reserves for precautionary reasons</w:t>
      </w:r>
      <w:r w:rsidRPr="00FA7BCA">
        <w:t xml:space="preserve"> rather than rely on external financing. During </w:t>
      </w:r>
      <w:r w:rsidRPr="00FA7BCA">
        <w:rPr>
          <w:sz w:val="12"/>
        </w:rPr>
        <w:t xml:space="preserve">¶ </w:t>
      </w:r>
      <w:r w:rsidRPr="00FA7BCA">
        <w:t xml:space="preserve">the most recent crisis, </w:t>
      </w:r>
      <w:r w:rsidRPr="00FA7BCA">
        <w:rPr>
          <w:b/>
          <w:u w:val="single"/>
        </w:rPr>
        <w:t xml:space="preserve">progress was made in shifting the balance towards improved access </w:t>
      </w:r>
      <w:r w:rsidRPr="00FA7BCA">
        <w:rPr>
          <w:b/>
          <w:sz w:val="12"/>
          <w:u w:val="single"/>
        </w:rPr>
        <w:t xml:space="preserve">¶ </w:t>
      </w:r>
      <w:r w:rsidRPr="00FA7BCA">
        <w:rPr>
          <w:b/>
          <w:u w:val="single"/>
        </w:rPr>
        <w:t>to</w:t>
      </w:r>
      <w:r w:rsidRPr="00FA7BCA">
        <w:t xml:space="preserve"> alternative financing facilities (ie </w:t>
      </w:r>
      <w:r w:rsidRPr="00FA7BCA">
        <w:rPr>
          <w:b/>
          <w:u w:val="single"/>
        </w:rPr>
        <w:t>Fed swap lines</w:t>
      </w:r>
      <w:r w:rsidRPr="00FA7BCA">
        <w:t xml:space="preserve"> and IMF funds), access </w:t>
      </w:r>
      <w:r w:rsidRPr="00FA7BCA">
        <w:rPr>
          <w:b/>
          <w:u w:val="single"/>
        </w:rPr>
        <w:t xml:space="preserve">to which was </w:t>
      </w:r>
      <w:r w:rsidRPr="00FA7BCA">
        <w:rPr>
          <w:b/>
          <w:sz w:val="12"/>
          <w:u w:val="single"/>
        </w:rPr>
        <w:t xml:space="preserve">¶ </w:t>
      </w:r>
      <w:r w:rsidRPr="00FA7BCA">
        <w:rPr>
          <w:b/>
          <w:u w:val="single"/>
        </w:rPr>
        <w:t>made predictable over specified periods.</w:t>
      </w:r>
      <w:r w:rsidRPr="00FA7BCA">
        <w:t xml:space="preserve"> At the same time, </w:t>
      </w:r>
      <w:r w:rsidRPr="00FA7BCA">
        <w:rPr>
          <w:rStyle w:val="Emphasis"/>
        </w:rPr>
        <w:t>the costs of these alternative ¶ financing facilities could be quite low, particularly if they are not drawn</w:t>
      </w:r>
      <w:r w:rsidRPr="00FA7BCA">
        <w:t xml:space="preserve"> (see Annex Table </w:t>
      </w:r>
      <w:r w:rsidRPr="00FA7BCA">
        <w:rPr>
          <w:sz w:val="12"/>
        </w:rPr>
        <w:t xml:space="preserve">¶ </w:t>
      </w:r>
      <w:r w:rsidRPr="00FA7BCA">
        <w:t xml:space="preserve">1A). The attractiveness of these alternative facilities is enhanced because the amounts </w:t>
      </w:r>
      <w:r w:rsidRPr="00FA7BCA">
        <w:rPr>
          <w:sz w:val="12"/>
        </w:rPr>
        <w:t xml:space="preserve">¶ </w:t>
      </w:r>
      <w:r w:rsidRPr="00FA7BCA">
        <w:t xml:space="preserve">made available to countries with strong fundamentals were quite large. Nevertheless, </w:t>
      </w:r>
      <w:r w:rsidRPr="00FA7BCA">
        <w:rPr>
          <w:rStyle w:val="Emphasis"/>
        </w:rPr>
        <w:t>it ¶ is not clear whether swap facilities such as those activated by the Fed would reduce precautionary foreign reserve accumulation. One reason is that there is no ex ante assurance ¶ that this type of financing will be available before a crisis breaks out</w:t>
      </w:r>
      <w:r w:rsidRPr="00FA7BCA">
        <w:t xml:space="preserve">. Also, a central bank’s </w:t>
      </w:r>
      <w:r w:rsidRPr="00FA7BCA">
        <w:rPr>
          <w:sz w:val="12"/>
        </w:rPr>
        <w:t xml:space="preserve">¶ </w:t>
      </w:r>
      <w:r w:rsidRPr="00FA7BCA">
        <w:t xml:space="preserve">choice of swap counterparties may depend on perceived creditworthiness, which may </w:t>
      </w:r>
      <w:r w:rsidRPr="00FA7BCA">
        <w:rPr>
          <w:sz w:val="12"/>
        </w:rPr>
        <w:t xml:space="preserve">¶ </w:t>
      </w:r>
      <w:r w:rsidRPr="00FA7BCA">
        <w:t>partly depend on a country’s holding of foreign reserves.</w:t>
      </w:r>
    </w:p>
    <w:p w:rsidR="00F15567" w:rsidRDefault="00F15567" w:rsidP="00F15567"/>
    <w:p w:rsidR="00F15567" w:rsidRDefault="00F15567" w:rsidP="00F15567">
      <w:pPr>
        <w:pStyle w:val="Heading2"/>
      </w:pPr>
      <w:r>
        <w:t>2AC AT Studies Inconclusive</w:t>
      </w:r>
    </w:p>
    <w:p w:rsidR="00F15567" w:rsidRPr="00404B88" w:rsidRDefault="00F15567" w:rsidP="00F15567"/>
    <w:p w:rsidR="00F15567" w:rsidRDefault="00F15567" w:rsidP="00F15567">
      <w:pPr>
        <w:pStyle w:val="Heading4"/>
      </w:pPr>
      <w:r>
        <w:t>Currency swap w/ Mex empirically works, even in a bad global economy</w:t>
      </w:r>
    </w:p>
    <w:p w:rsidR="00F15567" w:rsidRPr="00F26211" w:rsidRDefault="00F15567" w:rsidP="00F15567">
      <w:pPr>
        <w:rPr>
          <w:rStyle w:val="StyleStyleBold12pt"/>
        </w:rPr>
      </w:pPr>
      <w:r>
        <w:rPr>
          <w:rStyle w:val="StyleStyleBold12pt"/>
        </w:rPr>
        <w:t>Goldberg et al 11</w:t>
      </w:r>
    </w:p>
    <w:p w:rsidR="00F15567" w:rsidRDefault="00F15567" w:rsidP="00F15567">
      <w:r w:rsidRPr="00F26211">
        <w:t xml:space="preserve">(Federal Reserve Bank New York, Linda S. Goldberg is a vice president, Craig Kennedy a bank examiner, and Jason Miu a senior trader/analyst at the Federal Reserve Bank of New York, "Central Bank Dollar Swap Lines and Overseas Dollar Funding Costs", May 2011, </w:t>
      </w:r>
      <w:hyperlink r:id="rId28" w:history="1">
        <w:r w:rsidRPr="00DF68B5">
          <w:rPr>
            <w:rStyle w:val="Hyperlink"/>
          </w:rPr>
          <w:t>www.newyorkfed.org/research/epr/11v17n1/1105gold.pdf</w:t>
        </w:r>
      </w:hyperlink>
      <w:r>
        <w:t xml:space="preserve"> NP)</w:t>
      </w:r>
    </w:p>
    <w:p w:rsidR="00F15567" w:rsidRPr="00E92711" w:rsidRDefault="00F15567" w:rsidP="00F15567">
      <w:pPr>
        <w:rPr>
          <w:b/>
          <w:u w:val="single"/>
        </w:rPr>
      </w:pPr>
      <w:r w:rsidRPr="00E92711">
        <w:rPr>
          <w:sz w:val="16"/>
        </w:rPr>
        <w:t xml:space="preserve">The analysis by Aizenman and Pasricha (2009) reaches more </w:t>
      </w:r>
      <w:r w:rsidRPr="00E92711">
        <w:rPr>
          <w:sz w:val="12"/>
        </w:rPr>
        <w:t>¶</w:t>
      </w:r>
      <w:r w:rsidRPr="00E92711">
        <w:rPr>
          <w:sz w:val="16"/>
        </w:rPr>
        <w:t xml:space="preserve"> mixed conclusions about the effects of the announcements of </w:t>
      </w:r>
      <w:r w:rsidRPr="00E92711">
        <w:rPr>
          <w:sz w:val="12"/>
        </w:rPr>
        <w:t>¶</w:t>
      </w:r>
      <w:r w:rsidRPr="00E92711">
        <w:rPr>
          <w:sz w:val="16"/>
        </w:rPr>
        <w:t xml:space="preserve"> </w:t>
      </w:r>
      <w:r w:rsidRPr="00E92711">
        <w:rPr>
          <w:b/>
          <w:u w:val="single"/>
        </w:rPr>
        <w:t>the Federal Reserve’s swap arrangements with the central banks</w:t>
      </w:r>
      <w:r w:rsidRPr="00E92711">
        <w:rPr>
          <w:sz w:val="16"/>
        </w:rPr>
        <w:t xml:space="preserve"> </w:t>
      </w:r>
      <w:r w:rsidRPr="00E92711">
        <w:rPr>
          <w:sz w:val="12"/>
        </w:rPr>
        <w:t>¶</w:t>
      </w:r>
      <w:r w:rsidRPr="00E92711">
        <w:rPr>
          <w:sz w:val="16"/>
        </w:rPr>
        <w:t xml:space="preserve"> of Brazil, Korea, </w:t>
      </w:r>
      <w:r w:rsidRPr="00E92711">
        <w:rPr>
          <w:b/>
          <w:u w:val="single"/>
        </w:rPr>
        <w:t>Mexico</w:t>
      </w:r>
      <w:r w:rsidRPr="00E92711">
        <w:rPr>
          <w:sz w:val="16"/>
        </w:rPr>
        <w:t xml:space="preserve">, and Singapore. The authors treat </w:t>
      </w:r>
      <w:r w:rsidRPr="00E92711">
        <w:rPr>
          <w:sz w:val="12"/>
        </w:rPr>
        <w:t>¶</w:t>
      </w:r>
      <w:r w:rsidRPr="00E92711">
        <w:rPr>
          <w:sz w:val="16"/>
        </w:rPr>
        <w:t xml:space="preserve"> these countries as being in a special emerging-markets group </w:t>
      </w:r>
      <w:r w:rsidRPr="00E92711">
        <w:rPr>
          <w:sz w:val="12"/>
        </w:rPr>
        <w:t>¶</w:t>
      </w:r>
      <w:r w:rsidRPr="00E92711">
        <w:rPr>
          <w:sz w:val="16"/>
        </w:rPr>
        <w:t xml:space="preserve"> that had swap arrangements with the United States. They find </w:t>
      </w:r>
      <w:r w:rsidRPr="00E92711">
        <w:rPr>
          <w:sz w:val="12"/>
        </w:rPr>
        <w:t>¶</w:t>
      </w:r>
      <w:r w:rsidRPr="00E92711">
        <w:rPr>
          <w:sz w:val="16"/>
        </w:rPr>
        <w:t xml:space="preserve"> that the credit default swap (</w:t>
      </w:r>
      <w:r w:rsidRPr="00E92711">
        <w:rPr>
          <w:b/>
          <w:u w:val="single"/>
        </w:rPr>
        <w:t>CDS) spreads of these countries ¶ fell</w:t>
      </w:r>
      <w:r w:rsidRPr="00E92711">
        <w:rPr>
          <w:sz w:val="16"/>
        </w:rPr>
        <w:t xml:space="preserve"> at the time the CB swap facilities were announced, but so </w:t>
      </w:r>
      <w:r w:rsidRPr="00E92711">
        <w:rPr>
          <w:sz w:val="12"/>
        </w:rPr>
        <w:t>¶</w:t>
      </w:r>
      <w:r w:rsidRPr="00E92711">
        <w:rPr>
          <w:sz w:val="16"/>
        </w:rPr>
        <w:t xml:space="preserve"> did the CDS spreads of other emerging-market countries. </w:t>
      </w:r>
      <w:r w:rsidRPr="00E92711">
        <w:rPr>
          <w:b/>
          <w:u w:val="single"/>
        </w:rPr>
        <w:t xml:space="preserve">¶ Indeed, the spreads of most emerging markets had started ¶ to decline even before the CB swap arrangements were ¶ announced. </w:t>
      </w:r>
      <w:r w:rsidRPr="00E92711">
        <w:rPr>
          <w:rStyle w:val="Emphasis"/>
        </w:rPr>
        <w:t xml:space="preserve">Exchange rates responded significantly for the </w:t>
      </w:r>
      <w:r w:rsidRPr="00E92711">
        <w:rPr>
          <w:rStyle w:val="Emphasis"/>
          <w:b w:val="0"/>
          <w:sz w:val="12"/>
          <w:u w:val="none"/>
        </w:rPr>
        <w:t>¶</w:t>
      </w:r>
      <w:r w:rsidRPr="00E92711">
        <w:rPr>
          <w:rStyle w:val="Emphasis"/>
        </w:rPr>
        <w:t xml:space="preserve"> currencies of the countries with these arrangements, on average </w:t>
      </w:r>
      <w:r w:rsidRPr="00E92711">
        <w:rPr>
          <w:rStyle w:val="Emphasis"/>
          <w:b w:val="0"/>
          <w:sz w:val="12"/>
          <w:u w:val="none"/>
        </w:rPr>
        <w:t>¶</w:t>
      </w:r>
      <w:r w:rsidRPr="00E92711">
        <w:rPr>
          <w:rStyle w:val="Emphasis"/>
        </w:rPr>
        <w:t xml:space="preserve"> appreciating when nonswap countries’ currencies depreciated</w:t>
      </w:r>
      <w:r w:rsidRPr="00E92711">
        <w:rPr>
          <w:sz w:val="16"/>
        </w:rPr>
        <w:t xml:space="preserve">, </w:t>
      </w:r>
      <w:r w:rsidRPr="00E92711">
        <w:rPr>
          <w:sz w:val="12"/>
        </w:rPr>
        <w:t>¶</w:t>
      </w:r>
      <w:r w:rsidRPr="00E92711">
        <w:rPr>
          <w:sz w:val="16"/>
        </w:rPr>
        <w:t xml:space="preserve"> though these effects were subsequently reversed.</w:t>
      </w:r>
      <w:r w:rsidRPr="00E92711">
        <w:rPr>
          <w:sz w:val="12"/>
        </w:rPr>
        <w:t>¶</w:t>
      </w:r>
      <w:r w:rsidRPr="00E92711">
        <w:rPr>
          <w:sz w:val="16"/>
        </w:rPr>
        <w:t xml:space="preserve"> </w:t>
      </w:r>
      <w:r w:rsidRPr="00E92711">
        <w:rPr>
          <w:b/>
          <w:u w:val="single"/>
        </w:rPr>
        <w:t xml:space="preserve">The general tenor of these few empirical studies of CB dollar </w:t>
      </w:r>
      <w:r w:rsidRPr="00E92711">
        <w:rPr>
          <w:sz w:val="12"/>
        </w:rPr>
        <w:t>¶</w:t>
      </w:r>
      <w:r w:rsidRPr="00E92711">
        <w:rPr>
          <w:b/>
          <w:sz w:val="12"/>
          <w:u w:val="single"/>
        </w:rPr>
        <w:t xml:space="preserve"> </w:t>
      </w:r>
      <w:r w:rsidRPr="00E92711">
        <w:rPr>
          <w:b/>
          <w:u w:val="single"/>
        </w:rPr>
        <w:t xml:space="preserve">swaps supports a role for the dollar swap facilities in </w:t>
      </w:r>
      <w:r w:rsidRPr="00E92711">
        <w:rPr>
          <w:sz w:val="12"/>
        </w:rPr>
        <w:t>¶</w:t>
      </w:r>
      <w:r w:rsidRPr="00E92711">
        <w:rPr>
          <w:b/>
          <w:sz w:val="12"/>
          <w:u w:val="single"/>
        </w:rPr>
        <w:t xml:space="preserve"> </w:t>
      </w:r>
      <w:r w:rsidRPr="00E92711">
        <w:rPr>
          <w:b/>
          <w:u w:val="single"/>
        </w:rPr>
        <w:t>influencing financial markets</w:t>
      </w:r>
      <w:r w:rsidRPr="00E92711">
        <w:rPr>
          <w:sz w:val="16"/>
        </w:rPr>
        <w:t xml:space="preserve">. This role was achieved through </w:t>
      </w:r>
      <w:r w:rsidRPr="00E92711">
        <w:rPr>
          <w:sz w:val="12"/>
        </w:rPr>
        <w:t>¶</w:t>
      </w:r>
      <w:r w:rsidRPr="00E92711">
        <w:rPr>
          <w:sz w:val="16"/>
        </w:rPr>
        <w:t xml:space="preserve"> some combination of announcement effects and the actual </w:t>
      </w:r>
      <w:r w:rsidRPr="00E92711">
        <w:rPr>
          <w:sz w:val="12"/>
        </w:rPr>
        <w:t>¶</w:t>
      </w:r>
      <w:r w:rsidRPr="00E92711">
        <w:rPr>
          <w:sz w:val="16"/>
        </w:rPr>
        <w:t xml:space="preserve"> operations’ effects. However, it is important to point out that </w:t>
      </w:r>
      <w:r w:rsidRPr="00E92711">
        <w:rPr>
          <w:sz w:val="12"/>
        </w:rPr>
        <w:t>¶</w:t>
      </w:r>
      <w:r w:rsidRPr="00E92711">
        <w:rPr>
          <w:sz w:val="16"/>
        </w:rPr>
        <w:t xml:space="preserve"> definitive statements about the consequences of any specific </w:t>
      </w:r>
      <w:r w:rsidRPr="00E92711">
        <w:rPr>
          <w:sz w:val="12"/>
        </w:rPr>
        <w:t>¶</w:t>
      </w:r>
      <w:r w:rsidRPr="00E92711">
        <w:rPr>
          <w:sz w:val="16"/>
        </w:rPr>
        <w:t xml:space="preserve"> CB dollar swap operation, announcement, or facility remain </w:t>
      </w:r>
      <w:r w:rsidRPr="00E92711">
        <w:rPr>
          <w:sz w:val="12"/>
        </w:rPr>
        <w:t>¶</w:t>
      </w:r>
      <w:r w:rsidRPr="00E92711">
        <w:rPr>
          <w:sz w:val="16"/>
        </w:rPr>
        <w:t xml:space="preserve"> difficult to quantify. The measured effects may have been short </w:t>
      </w:r>
      <w:r w:rsidRPr="00E92711">
        <w:rPr>
          <w:sz w:val="12"/>
        </w:rPr>
        <w:t>¶</w:t>
      </w:r>
      <w:r w:rsidRPr="00E92711">
        <w:rPr>
          <w:sz w:val="16"/>
        </w:rPr>
        <w:t xml:space="preserve"> term and not measurably persistent. </w:t>
      </w:r>
      <w:r w:rsidRPr="00E92711">
        <w:rPr>
          <w:sz w:val="12"/>
        </w:rPr>
        <w:t>¶</w:t>
      </w:r>
      <w:r w:rsidRPr="00E92711">
        <w:rPr>
          <w:sz w:val="16"/>
        </w:rPr>
        <w:t xml:space="preserve"> This type of result and critique is common to empirical </w:t>
      </w:r>
      <w:r w:rsidRPr="00E92711">
        <w:rPr>
          <w:sz w:val="12"/>
        </w:rPr>
        <w:t>¶</w:t>
      </w:r>
      <w:r w:rsidRPr="00E92711">
        <w:rPr>
          <w:sz w:val="16"/>
        </w:rPr>
        <w:t xml:space="preserve"> studies that examine the effects of news on high-frequency </w:t>
      </w:r>
      <w:r w:rsidRPr="00E92711">
        <w:rPr>
          <w:sz w:val="12"/>
        </w:rPr>
        <w:t>¶</w:t>
      </w:r>
      <w:r w:rsidRPr="00E92711">
        <w:rPr>
          <w:sz w:val="16"/>
        </w:rPr>
        <w:t xml:space="preserve"> data. Thus, tests of long-term consequences are notoriously </w:t>
      </w:r>
      <w:r w:rsidRPr="00E92711">
        <w:rPr>
          <w:sz w:val="12"/>
        </w:rPr>
        <w:t>¶</w:t>
      </w:r>
      <w:r w:rsidRPr="00E92711">
        <w:rPr>
          <w:sz w:val="16"/>
        </w:rPr>
        <w:t xml:space="preserve"> difficult to conduct in light of the highly volatile conditions </w:t>
      </w:r>
      <w:r w:rsidRPr="00E92711">
        <w:rPr>
          <w:sz w:val="12"/>
        </w:rPr>
        <w:t>¶</w:t>
      </w:r>
      <w:r w:rsidRPr="00E92711">
        <w:rPr>
          <w:sz w:val="16"/>
        </w:rPr>
        <w:t xml:space="preserve"> and the many changes in facilities and operations over the life </w:t>
      </w:r>
      <w:r w:rsidRPr="00E92711">
        <w:rPr>
          <w:sz w:val="12"/>
        </w:rPr>
        <w:t>¶</w:t>
      </w:r>
      <w:r w:rsidRPr="00E92711">
        <w:rPr>
          <w:sz w:val="16"/>
        </w:rPr>
        <w:t xml:space="preserve"> of the swap facilities. Indeed, Baba and Packer (2009) </w:t>
      </w:r>
      <w:r w:rsidRPr="00E92711">
        <w:rPr>
          <w:sz w:val="12"/>
        </w:rPr>
        <w:t>¶</w:t>
      </w:r>
      <w:r w:rsidRPr="00E92711">
        <w:rPr>
          <w:sz w:val="16"/>
        </w:rPr>
        <w:t xml:space="preserve"> acknowledge similar difficulties in evaluation, noting that </w:t>
      </w:r>
      <w:r w:rsidRPr="00E92711">
        <w:rPr>
          <w:sz w:val="12"/>
        </w:rPr>
        <w:t>¶</w:t>
      </w:r>
      <w:r w:rsidRPr="00E92711">
        <w:rPr>
          <w:sz w:val="16"/>
        </w:rPr>
        <w:t xml:space="preserve"> “these measures were widely welcomed by market </w:t>
      </w:r>
      <w:r w:rsidRPr="00E92711">
        <w:rPr>
          <w:sz w:val="12"/>
        </w:rPr>
        <w:t>¶</w:t>
      </w:r>
      <w:r w:rsidRPr="00E92711">
        <w:rPr>
          <w:sz w:val="16"/>
        </w:rPr>
        <w:t xml:space="preserve"> participants and credited with alleviating funding pressures </w:t>
      </w:r>
      <w:r w:rsidRPr="00E92711">
        <w:rPr>
          <w:sz w:val="12"/>
        </w:rPr>
        <w:t>¶</w:t>
      </w:r>
      <w:r w:rsidRPr="00E92711">
        <w:rPr>
          <w:sz w:val="16"/>
        </w:rPr>
        <w:t xml:space="preserve"> in term funding markets. However, the increase in the dollar </w:t>
      </w:r>
      <w:r w:rsidRPr="00E92711">
        <w:rPr>
          <w:sz w:val="12"/>
        </w:rPr>
        <w:t>¶</w:t>
      </w:r>
      <w:r w:rsidRPr="00E92711">
        <w:rPr>
          <w:sz w:val="16"/>
        </w:rPr>
        <w:t xml:space="preserve"> swap lines to unlimited amounts occurred shortly after the </w:t>
      </w:r>
      <w:r w:rsidRPr="00E92711">
        <w:rPr>
          <w:sz w:val="12"/>
        </w:rPr>
        <w:t>¶</w:t>
      </w:r>
      <w:r w:rsidRPr="00E92711">
        <w:rPr>
          <w:sz w:val="16"/>
        </w:rPr>
        <w:t xml:space="preserve"> adoption of many other measures by the authorities to </w:t>
      </w:r>
      <w:r w:rsidRPr="00E92711">
        <w:rPr>
          <w:sz w:val="12"/>
        </w:rPr>
        <w:t>¶</w:t>
      </w:r>
      <w:r w:rsidRPr="00E92711">
        <w:rPr>
          <w:sz w:val="16"/>
        </w:rPr>
        <w:t xml:space="preserve"> stabilize the financial system by reducing counterparty credit </w:t>
      </w:r>
      <w:r w:rsidRPr="00E92711">
        <w:rPr>
          <w:sz w:val="12"/>
        </w:rPr>
        <w:t>¶</w:t>
      </w:r>
      <w:r w:rsidRPr="00E92711">
        <w:rPr>
          <w:sz w:val="16"/>
        </w:rPr>
        <w:t xml:space="preserve"> and liquidity risks . . . with the combination of the [range of] </w:t>
      </w:r>
      <w:r w:rsidRPr="00E92711">
        <w:rPr>
          <w:sz w:val="12"/>
        </w:rPr>
        <w:t>¶</w:t>
      </w:r>
      <w:r w:rsidRPr="00E92711">
        <w:rPr>
          <w:sz w:val="16"/>
        </w:rPr>
        <w:t xml:space="preserve"> measures . . . likely important in alleviating funding pressures </w:t>
      </w:r>
      <w:r w:rsidRPr="00E92711">
        <w:rPr>
          <w:sz w:val="12"/>
        </w:rPr>
        <w:t>¶</w:t>
      </w:r>
      <w:r w:rsidRPr="00E92711">
        <w:rPr>
          <w:sz w:val="16"/>
        </w:rPr>
        <w:t xml:space="preserve"> on non-U.S. banks in particular.” </w:t>
      </w:r>
      <w:r w:rsidRPr="00E92711">
        <w:rPr>
          <w:sz w:val="12"/>
        </w:rPr>
        <w:t>¶</w:t>
      </w:r>
      <w:r w:rsidRPr="00E92711">
        <w:rPr>
          <w:sz w:val="16"/>
        </w:rPr>
        <w:t xml:space="preserve"> Benchmarks for what might have occurred in the absence of </w:t>
      </w:r>
      <w:r w:rsidRPr="00E92711">
        <w:rPr>
          <w:sz w:val="12"/>
        </w:rPr>
        <w:t>¶</w:t>
      </w:r>
      <w:r w:rsidRPr="00E92711">
        <w:rPr>
          <w:sz w:val="16"/>
        </w:rPr>
        <w:t xml:space="preserve"> the facility are speculative by definition. </w:t>
      </w:r>
      <w:r w:rsidRPr="00E92711">
        <w:rPr>
          <w:b/>
          <w:u w:val="single"/>
        </w:rPr>
        <w:t xml:space="preserve">Overall, though, the </w:t>
      </w:r>
      <w:r w:rsidRPr="00E92711">
        <w:rPr>
          <w:sz w:val="12"/>
        </w:rPr>
        <w:t>¶</w:t>
      </w:r>
      <w:r w:rsidRPr="00E92711">
        <w:rPr>
          <w:b/>
          <w:sz w:val="12"/>
          <w:u w:val="single"/>
        </w:rPr>
        <w:t xml:space="preserve"> </w:t>
      </w:r>
      <w:r w:rsidRPr="00E92711">
        <w:rPr>
          <w:b/>
          <w:u w:val="single"/>
        </w:rPr>
        <w:t xml:space="preserve">balance of market perceptions and the carefully implemented </w:t>
      </w:r>
      <w:r w:rsidRPr="00E92711">
        <w:rPr>
          <w:sz w:val="12"/>
        </w:rPr>
        <w:t>¶</w:t>
      </w:r>
      <w:r w:rsidRPr="00E92711">
        <w:rPr>
          <w:b/>
          <w:sz w:val="12"/>
          <w:u w:val="single"/>
        </w:rPr>
        <w:t xml:space="preserve"> </w:t>
      </w:r>
      <w:r w:rsidRPr="00E92711">
        <w:rPr>
          <w:b/>
          <w:u w:val="single"/>
        </w:rPr>
        <w:t xml:space="preserve">empirical studies suggest that the central bank reciprocal swap </w:t>
      </w:r>
      <w:r w:rsidRPr="00E92711">
        <w:rPr>
          <w:sz w:val="12"/>
        </w:rPr>
        <w:t>¶</w:t>
      </w:r>
      <w:r w:rsidRPr="00E92711">
        <w:rPr>
          <w:b/>
          <w:sz w:val="12"/>
          <w:u w:val="single"/>
        </w:rPr>
        <w:t xml:space="preserve"> </w:t>
      </w:r>
      <w:r w:rsidRPr="00E92711">
        <w:rPr>
          <w:b/>
          <w:u w:val="single"/>
        </w:rPr>
        <w:t xml:space="preserve">arrangements were a highly welcome and useful response to the </w:t>
      </w:r>
      <w:r w:rsidRPr="00E92711">
        <w:rPr>
          <w:sz w:val="12"/>
        </w:rPr>
        <w:t>¶</w:t>
      </w:r>
      <w:r w:rsidRPr="00E92711">
        <w:rPr>
          <w:b/>
          <w:sz w:val="12"/>
          <w:u w:val="single"/>
        </w:rPr>
        <w:t xml:space="preserve"> </w:t>
      </w:r>
      <w:r w:rsidRPr="00E92711">
        <w:rPr>
          <w:b/>
          <w:u w:val="single"/>
        </w:rPr>
        <w:t>dollar funding shortages in international markets.</w:t>
      </w:r>
    </w:p>
    <w:p w:rsidR="00F15567" w:rsidRDefault="00F15567" w:rsidP="00F15567"/>
    <w:p w:rsidR="00F15567" w:rsidRDefault="00F15567" w:rsidP="00F15567">
      <w:pPr>
        <w:pStyle w:val="Heading2"/>
      </w:pPr>
      <w:r>
        <w:t xml:space="preserve">2AC AT Swaps Bad/Fail </w:t>
      </w:r>
    </w:p>
    <w:p w:rsidR="00F15567" w:rsidRDefault="00F15567" w:rsidP="00F15567">
      <w:pPr>
        <w:pStyle w:val="Heading4"/>
      </w:pPr>
      <w:r>
        <w:t>AT Swaps bad—currency depletion</w:t>
      </w:r>
    </w:p>
    <w:p w:rsidR="00F15567" w:rsidRPr="001759AE" w:rsidRDefault="00F15567" w:rsidP="00F15567">
      <w:pPr>
        <w:rPr>
          <w:rStyle w:val="StyleStyleBold12pt"/>
        </w:rPr>
      </w:pPr>
      <w:r w:rsidRPr="001759AE">
        <w:rPr>
          <w:rStyle w:val="StyleStyleBold12pt"/>
        </w:rPr>
        <w:t xml:space="preserve">Moreno et al 09 </w:t>
      </w:r>
    </w:p>
    <w:p w:rsidR="00F15567" w:rsidRPr="001759AE" w:rsidRDefault="00F15567" w:rsidP="00F15567">
      <w:r w:rsidRPr="001759AE">
        <w:t xml:space="preserve">(Ramon, </w:t>
      </w:r>
      <w:r w:rsidRPr="00A0294C">
        <w:t>Head of Economics for Latin America and the Caribbean, Bank for International Settlements (BIS), former Research Advisor in the International Studies Section and Associate Director, Center for Pacific Basin Monetary and Economic Studies, Fe</w:t>
      </w:r>
      <w:r w:rsidRPr="001759AE">
        <w:t xml:space="preserve">deral Reserve </w:t>
      </w:r>
      <w:r w:rsidRPr="00475408">
        <w:t>Bank of San Francisco, Ph.D. and M.Phil. in economics from Columbia University, Alejandro Jara, Deputy Director-General at the World Trade Organization, Camilo E Tovar, Senior Economist in the Regional Studies Division of the Western Hemisphere Department of the IMF</w:t>
      </w:r>
      <w:r>
        <w:t>,</w:t>
      </w:r>
      <w:r w:rsidRPr="00475408">
        <w:t xml:space="preserve"> "The global crisis and Latin America: financial impact and policy respo</w:t>
      </w:r>
      <w:r w:rsidRPr="001759AE">
        <w:t xml:space="preserve">nses", June 2009, </w:t>
      </w:r>
      <w:hyperlink r:id="rId29" w:history="1">
        <w:r w:rsidRPr="001759AE">
          <w:rPr>
            <w:rStyle w:val="Hyperlink"/>
          </w:rPr>
          <w:t>www.bis.org/publ/qtrpdf/r_qt0906f.pdf</w:t>
        </w:r>
      </w:hyperlink>
      <w:r>
        <w:t>)</w:t>
      </w:r>
    </w:p>
    <w:p w:rsidR="00F15567" w:rsidRPr="00B747F3" w:rsidRDefault="00F15567" w:rsidP="00F15567">
      <w:pPr>
        <w:rPr>
          <w:sz w:val="16"/>
        </w:rPr>
      </w:pPr>
      <w:r w:rsidRPr="00B747F3">
        <w:rPr>
          <w:sz w:val="16"/>
        </w:rPr>
        <w:t xml:space="preserve">Foreign currency liquidity and external financing </w:t>
      </w:r>
      <w:r w:rsidRPr="00B747F3">
        <w:rPr>
          <w:sz w:val="12"/>
        </w:rPr>
        <w:t>¶</w:t>
      </w:r>
      <w:r w:rsidRPr="00B747F3">
        <w:rPr>
          <w:sz w:val="16"/>
        </w:rPr>
        <w:t xml:space="preserve"> Most </w:t>
      </w:r>
      <w:r w:rsidRPr="00B747F3">
        <w:rPr>
          <w:rStyle w:val="StyleBoldUnderline"/>
        </w:rPr>
        <w:t xml:space="preserve">central banks in the region supplied foreign currency liquidity through </w:t>
      </w:r>
      <w:r w:rsidRPr="00B747F3">
        <w:rPr>
          <w:rStyle w:val="StyleBoldUnderline"/>
          <w:b w:val="0"/>
          <w:sz w:val="12"/>
          <w:u w:val="none"/>
        </w:rPr>
        <w:t>¶</w:t>
      </w:r>
      <w:r w:rsidRPr="00B747F3">
        <w:rPr>
          <w:rStyle w:val="StyleBoldUnderline"/>
        </w:rPr>
        <w:t xml:space="preserve"> intervention or operations in the foreign exchange market</w:t>
      </w:r>
      <w:r w:rsidRPr="00B747F3">
        <w:rPr>
          <w:sz w:val="16"/>
        </w:rPr>
        <w:t xml:space="preserve">, including foreign </w:t>
      </w:r>
      <w:r w:rsidRPr="00B747F3">
        <w:rPr>
          <w:sz w:val="12"/>
        </w:rPr>
        <w:t>¶</w:t>
      </w:r>
      <w:r w:rsidRPr="00B747F3">
        <w:rPr>
          <w:sz w:val="16"/>
        </w:rPr>
        <w:t xml:space="preserve"> exchange spot, repo and swap transactions. In some cases, reserve </w:t>
      </w:r>
      <w:r w:rsidRPr="00B747F3">
        <w:rPr>
          <w:sz w:val="12"/>
        </w:rPr>
        <w:t>¶</w:t>
      </w:r>
      <w:r w:rsidRPr="00B747F3">
        <w:rPr>
          <w:sz w:val="16"/>
        </w:rPr>
        <w:t xml:space="preserve"> requirements on foreign currency deposits were lowered.10 The Central Bank </w:t>
      </w:r>
      <w:r w:rsidRPr="00B747F3">
        <w:rPr>
          <w:sz w:val="12"/>
        </w:rPr>
        <w:t>¶</w:t>
      </w:r>
      <w:r w:rsidRPr="00B747F3">
        <w:rPr>
          <w:sz w:val="16"/>
        </w:rPr>
        <w:t xml:space="preserve"> of Brazil set up facilities to provide trade finance and also to help companies </w:t>
      </w:r>
      <w:r w:rsidRPr="00B747F3">
        <w:rPr>
          <w:sz w:val="12"/>
        </w:rPr>
        <w:t>¶</w:t>
      </w:r>
      <w:r w:rsidRPr="00B747F3">
        <w:rPr>
          <w:sz w:val="16"/>
        </w:rPr>
        <w:t xml:space="preserve"> roll over their foreign debt.11</w:t>
      </w:r>
      <w:r w:rsidRPr="00B747F3">
        <w:rPr>
          <w:sz w:val="12"/>
        </w:rPr>
        <w:t>¶</w:t>
      </w:r>
      <w:r w:rsidRPr="00B747F3">
        <w:rPr>
          <w:sz w:val="16"/>
        </w:rPr>
        <w:t xml:space="preserve"> Foreign exchange market intervention has been an important way of </w:t>
      </w:r>
      <w:r w:rsidRPr="00B747F3">
        <w:rPr>
          <w:sz w:val="12"/>
        </w:rPr>
        <w:t>¶</w:t>
      </w:r>
      <w:r w:rsidRPr="00B747F3">
        <w:rPr>
          <w:sz w:val="16"/>
        </w:rPr>
        <w:t xml:space="preserve"> providing foreign currency liquidity, although it has generally been scaled back </w:t>
      </w:r>
      <w:r w:rsidRPr="00B747F3">
        <w:rPr>
          <w:sz w:val="12"/>
        </w:rPr>
        <w:t>¶</w:t>
      </w:r>
      <w:r w:rsidRPr="00B747F3">
        <w:rPr>
          <w:sz w:val="16"/>
        </w:rPr>
        <w:t xml:space="preserve"> in 2009 as foreign exchange markets stabilised (Graph 6). There was some </w:t>
      </w:r>
      <w:r w:rsidRPr="00B747F3">
        <w:rPr>
          <w:sz w:val="12"/>
        </w:rPr>
        <w:t>¶</w:t>
      </w:r>
      <w:r w:rsidRPr="00B747F3">
        <w:rPr>
          <w:sz w:val="16"/>
        </w:rPr>
        <w:t xml:space="preserve"> variation in intervention tactics. For example, some countries focused on </w:t>
      </w:r>
      <w:r w:rsidRPr="00B747F3">
        <w:rPr>
          <w:sz w:val="12"/>
        </w:rPr>
        <w:t>¶</w:t>
      </w:r>
      <w:r w:rsidRPr="00B747F3">
        <w:rPr>
          <w:sz w:val="16"/>
        </w:rPr>
        <w:t xml:space="preserve"> operations in the spot market, while Brazil and Chile implemented a large </w:t>
      </w:r>
      <w:r w:rsidRPr="00B747F3">
        <w:rPr>
          <w:sz w:val="12"/>
        </w:rPr>
        <w:t>¶</w:t>
      </w:r>
      <w:r w:rsidRPr="00B747F3">
        <w:rPr>
          <w:sz w:val="16"/>
        </w:rPr>
        <w:t xml:space="preserve"> number of operations in the swap market. One explanation for the latter is that </w:t>
      </w:r>
      <w:r w:rsidRPr="00B747F3">
        <w:rPr>
          <w:sz w:val="12"/>
        </w:rPr>
        <w:t>¶</w:t>
      </w:r>
      <w:r w:rsidRPr="00B747F3">
        <w:rPr>
          <w:sz w:val="16"/>
        </w:rPr>
        <w:t xml:space="preserve"> foreign exchange swap markets are active in Brazil and Chile. Another</w:t>
      </w:r>
      <w:r w:rsidRPr="00B747F3">
        <w:rPr>
          <w:sz w:val="12"/>
        </w:rPr>
        <w:t>¶</w:t>
      </w:r>
      <w:r w:rsidRPr="00B747F3">
        <w:rPr>
          <w:sz w:val="16"/>
        </w:rPr>
        <w:t xml:space="preserve"> explanation is that </w:t>
      </w:r>
      <w:r w:rsidRPr="00B747F3">
        <w:rPr>
          <w:rStyle w:val="StyleBoldUnderline"/>
        </w:rPr>
        <w:t xml:space="preserve">in contrast to spot transactions, swaps do not deplete </w:t>
      </w:r>
      <w:r w:rsidRPr="00B747F3">
        <w:rPr>
          <w:rStyle w:val="StyleBoldUnderline"/>
          <w:b w:val="0"/>
          <w:sz w:val="12"/>
          <w:u w:val="none"/>
        </w:rPr>
        <w:t>¶</w:t>
      </w:r>
      <w:r w:rsidRPr="00B747F3">
        <w:rPr>
          <w:rStyle w:val="StyleBoldUnderline"/>
        </w:rPr>
        <w:t xml:space="preserve"> foreign reserves as they involve the reversal of the foreign currency sale by the </w:t>
      </w:r>
      <w:r w:rsidRPr="00B747F3">
        <w:rPr>
          <w:rStyle w:val="StyleBoldUnderline"/>
          <w:b w:val="0"/>
          <w:sz w:val="12"/>
          <w:u w:val="none"/>
        </w:rPr>
        <w:t>¶</w:t>
      </w:r>
      <w:r w:rsidRPr="00B747F3">
        <w:rPr>
          <w:rStyle w:val="StyleBoldUnderline"/>
        </w:rPr>
        <w:t xml:space="preserve"> central bank at some future date.</w:t>
      </w:r>
    </w:p>
    <w:p w:rsidR="00F15567" w:rsidRDefault="00F15567" w:rsidP="00F15567"/>
    <w:p w:rsidR="00F15567" w:rsidRDefault="00F15567" w:rsidP="00F15567">
      <w:pPr>
        <w:pStyle w:val="Heading4"/>
      </w:pPr>
      <w:r>
        <w:t xml:space="preserve">Their case defense doesn’t apply—only our evidence accounts for a post-Lehman economy </w:t>
      </w:r>
    </w:p>
    <w:p w:rsidR="00F15567" w:rsidRPr="003A3435" w:rsidRDefault="00F15567" w:rsidP="00F15567">
      <w:pPr>
        <w:rPr>
          <w:rStyle w:val="StyleStyleBold12pt"/>
        </w:rPr>
      </w:pPr>
      <w:r w:rsidRPr="003A3435">
        <w:rPr>
          <w:rStyle w:val="StyleStyleBold12pt"/>
        </w:rPr>
        <w:t xml:space="preserve">Baba and Packer 09 </w:t>
      </w:r>
    </w:p>
    <w:p w:rsidR="00F15567" w:rsidRPr="009C50EE" w:rsidRDefault="00F15567" w:rsidP="00F15567">
      <w:pPr>
        <w:rPr>
          <w:sz w:val="16"/>
        </w:rPr>
      </w:pPr>
      <w:r w:rsidRPr="009C50EE">
        <w:rPr>
          <w:sz w:val="16"/>
        </w:rPr>
        <w:t xml:space="preserve">(Naohiko Baba, chief Japan economist, responsible for economic and market analysis of the region, managing director at Goldman Sachs, Frank Packer, head of Financial Stability and Markets at the BIS Representative Office for Asia and the Pacific, Ph.D. from Columbia University; an MBA from the University of Chicago and a BA from Harvard, "From turmoil to crisis: dislocations in the FX swap market before and after the failure of Lehman Brothers", July 2009, </w:t>
      </w:r>
      <w:hyperlink r:id="rId30" w:history="1">
        <w:r w:rsidRPr="00DF68B5">
          <w:rPr>
            <w:rStyle w:val="Hyperlink"/>
          </w:rPr>
          <w:t>www.bis.org/publ/work285.pdf</w:t>
        </w:r>
      </w:hyperlink>
      <w:r w:rsidRPr="009C50EE">
        <w:rPr>
          <w:sz w:val="16"/>
        </w:rPr>
        <w:t>)</w:t>
      </w:r>
    </w:p>
    <w:p w:rsidR="00F15567" w:rsidRPr="009C50EE" w:rsidRDefault="00F15567" w:rsidP="00F15567">
      <w:pPr>
        <w:rPr>
          <w:sz w:val="16"/>
        </w:rPr>
      </w:pPr>
      <w:r w:rsidRPr="009C50EE">
        <w:rPr>
          <w:sz w:val="16"/>
        </w:rPr>
        <w:t xml:space="preserve">Discussion: Assessing policy effectiveness. As documented above, the policy measures to ensure that adequate term dollar funding was available to European banks intensified in the wake of Lehman bankruptcy. </w:t>
      </w:r>
      <w:r w:rsidRPr="009C50EE">
        <w:rPr>
          <w:rStyle w:val="StyleBoldUnderline"/>
        </w:rPr>
        <w:t xml:space="preserve">That the </w:t>
      </w:r>
      <w:r w:rsidRPr="009C50EE">
        <w:rPr>
          <w:rStyle w:val="StyleBoldUnderline"/>
          <w:b w:val="0"/>
          <w:sz w:val="12"/>
          <w:u w:val="none"/>
        </w:rPr>
        <w:t>¶</w:t>
      </w:r>
      <w:r w:rsidRPr="009C50EE">
        <w:rPr>
          <w:rStyle w:val="StyleBoldUnderline"/>
        </w:rPr>
        <w:t xml:space="preserve"> renewed efforts met with more success is indicated by the significance of the</w:t>
      </w:r>
      <w:r w:rsidRPr="009C50EE">
        <w:rPr>
          <w:sz w:val="16"/>
        </w:rPr>
        <w:t xml:space="preserve"> dollar auction </w:t>
      </w:r>
      <w:r w:rsidRPr="009C50EE">
        <w:rPr>
          <w:sz w:val="12"/>
        </w:rPr>
        <w:t>¶</w:t>
      </w:r>
      <w:r w:rsidRPr="009C50EE">
        <w:rPr>
          <w:sz w:val="16"/>
        </w:rPr>
        <w:t xml:space="preserve"> variable in reducing both the level and </w:t>
      </w:r>
      <w:r w:rsidRPr="009C50EE">
        <w:rPr>
          <w:rStyle w:val="StyleBoldUnderline"/>
        </w:rPr>
        <w:t xml:space="preserve">volatility of the common factor in the post-Lehman </w:t>
      </w:r>
      <w:r w:rsidRPr="009C50EE">
        <w:rPr>
          <w:rStyle w:val="StyleBoldUnderline"/>
          <w:b w:val="0"/>
          <w:sz w:val="12"/>
          <w:u w:val="none"/>
        </w:rPr>
        <w:t>¶</w:t>
      </w:r>
      <w:r w:rsidRPr="009C50EE">
        <w:rPr>
          <w:rStyle w:val="StyleBoldUnderline"/>
        </w:rPr>
        <w:t xml:space="preserve"> regression, as opposed to the more limited results of reduced volatility in the earlier preLehman period</w:t>
      </w:r>
      <w:r w:rsidRPr="009C50EE">
        <w:rPr>
          <w:sz w:val="16"/>
        </w:rPr>
        <w:t xml:space="preserve">. At the same time, it should be remembered that perhaps the objectives of </w:t>
      </w:r>
      <w:r w:rsidRPr="009C50EE">
        <w:rPr>
          <w:sz w:val="12"/>
        </w:rPr>
        <w:t>¶</w:t>
      </w:r>
      <w:r w:rsidRPr="009C50EE">
        <w:rPr>
          <w:sz w:val="16"/>
        </w:rPr>
        <w:t xml:space="preserve"> policy had changed after September 15, when interbank rates and measures of dislocation in </w:t>
      </w:r>
      <w:r w:rsidRPr="009C50EE">
        <w:rPr>
          <w:sz w:val="12"/>
        </w:rPr>
        <w:t>¶</w:t>
      </w:r>
      <w:r w:rsidRPr="009C50EE">
        <w:rPr>
          <w:sz w:val="16"/>
        </w:rPr>
        <w:t xml:space="preserve"> FX swap markets spiked by many times their previously elevated values. Central banks may </w:t>
      </w:r>
      <w:r w:rsidRPr="009C50EE">
        <w:rPr>
          <w:sz w:val="12"/>
        </w:rPr>
        <w:t>¶</w:t>
      </w:r>
      <w:r w:rsidRPr="009C50EE">
        <w:rPr>
          <w:sz w:val="16"/>
        </w:rPr>
        <w:t xml:space="preserve"> have been determined to get out “ahead of the curve” and took back the clock on </w:t>
      </w:r>
      <w:r w:rsidRPr="009C50EE">
        <w:rPr>
          <w:sz w:val="12"/>
        </w:rPr>
        <w:t>¶</w:t>
      </w:r>
      <w:r w:rsidRPr="009C50EE">
        <w:rPr>
          <w:sz w:val="16"/>
        </w:rPr>
        <w:t xml:space="preserve"> dislocations, as opposed to merely stabilize their movements. </w:t>
      </w:r>
      <w:r w:rsidRPr="009C50EE">
        <w:rPr>
          <w:rStyle w:val="StyleBoldUnderline"/>
        </w:rPr>
        <w:t xml:space="preserve">The pronounced impact of the </w:t>
      </w:r>
      <w:r w:rsidRPr="009C50EE">
        <w:rPr>
          <w:rStyle w:val="StyleBoldUnderline"/>
          <w:b w:val="0"/>
          <w:sz w:val="12"/>
          <w:u w:val="none"/>
        </w:rPr>
        <w:t>¶</w:t>
      </w:r>
      <w:r w:rsidRPr="009C50EE">
        <w:rPr>
          <w:rStyle w:val="StyleBoldUnderline"/>
        </w:rPr>
        <w:t xml:space="preserve"> move to unlimited dollar swap lines by the Federal Reserve with the central banks under </w:t>
      </w:r>
      <w:r w:rsidRPr="009C50EE">
        <w:rPr>
          <w:rStyle w:val="StyleBoldUnderline"/>
          <w:b w:val="0"/>
          <w:sz w:val="12"/>
          <w:u w:val="none"/>
        </w:rPr>
        <w:t>¶</w:t>
      </w:r>
      <w:r w:rsidRPr="009C50EE">
        <w:rPr>
          <w:rStyle w:val="StyleBoldUnderline"/>
        </w:rPr>
        <w:t xml:space="preserve"> study may also reflect the increased aggressiveness of central bank intent</w:t>
      </w:r>
      <w:r w:rsidRPr="009C50EE">
        <w:rPr>
          <w:sz w:val="16"/>
        </w:rPr>
        <w:t>.</w:t>
      </w:r>
      <w:r w:rsidRPr="009C50EE">
        <w:rPr>
          <w:sz w:val="12"/>
        </w:rPr>
        <w:t>¶</w:t>
      </w:r>
      <w:r w:rsidRPr="009C50EE">
        <w:rPr>
          <w:sz w:val="16"/>
        </w:rPr>
        <w:t xml:space="preserve"> Policymakers post-Lehman were also dealing with dollar shortages that were now global in </w:t>
      </w:r>
      <w:r w:rsidRPr="009C50EE">
        <w:rPr>
          <w:sz w:val="12"/>
        </w:rPr>
        <w:t>¶</w:t>
      </w:r>
      <w:r w:rsidRPr="009C50EE">
        <w:rPr>
          <w:sz w:val="16"/>
        </w:rPr>
        <w:t xml:space="preserve"> nature, as underscored in the results by our findings suggestive that even US financial </w:t>
      </w:r>
      <w:r w:rsidRPr="009C50EE">
        <w:rPr>
          <w:sz w:val="12"/>
        </w:rPr>
        <w:t>¶</w:t>
      </w:r>
      <w:r w:rsidRPr="009C50EE">
        <w:rPr>
          <w:sz w:val="16"/>
        </w:rPr>
        <w:t xml:space="preserve"> institutions found themselves short of term funding and some turned to FX swap markets to </w:t>
      </w:r>
      <w:r w:rsidRPr="009C50EE">
        <w:rPr>
          <w:sz w:val="12"/>
        </w:rPr>
        <w:t>¶</w:t>
      </w:r>
      <w:r w:rsidRPr="009C50EE">
        <w:rPr>
          <w:sz w:val="16"/>
        </w:rPr>
        <w:t xml:space="preserve"> raise dollars. Swap lines were extended to central banks across many continents and time </w:t>
      </w:r>
      <w:r w:rsidRPr="009C50EE">
        <w:rPr>
          <w:sz w:val="12"/>
        </w:rPr>
        <w:t>¶</w:t>
      </w:r>
      <w:r w:rsidRPr="009C50EE">
        <w:rPr>
          <w:sz w:val="16"/>
        </w:rPr>
        <w:t xml:space="preserve"> zones. Though not explicitly addressed in our empirical exercise, </w:t>
      </w:r>
      <w:r w:rsidRPr="009C50EE">
        <w:rPr>
          <w:rStyle w:val="StyleBoldUnderline"/>
        </w:rPr>
        <w:t xml:space="preserve">the fact that central banks </w:t>
      </w:r>
      <w:r w:rsidRPr="009C50EE">
        <w:rPr>
          <w:rStyle w:val="StyleBoldUnderline"/>
          <w:b w:val="0"/>
          <w:sz w:val="12"/>
          <w:u w:val="none"/>
        </w:rPr>
        <w:t>¶</w:t>
      </w:r>
      <w:r w:rsidRPr="009C50EE">
        <w:rPr>
          <w:rStyle w:val="StyleBoldUnderline"/>
        </w:rPr>
        <w:t xml:space="preserve"> undertook a shift to a “full court press” in their defensive strategies, with swap lines increases</w:t>
      </w:r>
      <w:r w:rsidRPr="009C50EE">
        <w:rPr>
          <w:sz w:val="16"/>
        </w:rPr>
        <w:t xml:space="preserve"> </w:t>
      </w:r>
      <w:r w:rsidRPr="009C50EE">
        <w:rPr>
          <w:sz w:val="12"/>
        </w:rPr>
        <w:t>¶</w:t>
      </w:r>
      <w:r w:rsidRPr="009C50EE">
        <w:rPr>
          <w:sz w:val="16"/>
        </w:rPr>
        <w:t xml:space="preserve"> announced simultaneously with an increase in the number of countries receiving term dollar </w:t>
      </w:r>
      <w:r w:rsidRPr="009C50EE">
        <w:rPr>
          <w:sz w:val="12"/>
        </w:rPr>
        <w:t>¶</w:t>
      </w:r>
      <w:r w:rsidRPr="009C50EE">
        <w:rPr>
          <w:sz w:val="16"/>
        </w:rPr>
        <w:t xml:space="preserve"> funds, </w:t>
      </w:r>
      <w:r w:rsidRPr="009C50EE">
        <w:rPr>
          <w:rStyle w:val="StyleBoldUnderline"/>
        </w:rPr>
        <w:t>may</w:t>
      </w:r>
      <w:r w:rsidRPr="009C50EE">
        <w:rPr>
          <w:sz w:val="16"/>
        </w:rPr>
        <w:t xml:space="preserve"> also </w:t>
      </w:r>
      <w:r w:rsidRPr="009C50EE">
        <w:rPr>
          <w:rStyle w:val="StyleBoldUnderline"/>
        </w:rPr>
        <w:t>have increased the effectiveness of the policy measures post-Lehman</w:t>
      </w:r>
      <w:r w:rsidRPr="009C50EE">
        <w:rPr>
          <w:sz w:val="16"/>
        </w:rPr>
        <w:t>.</w:t>
      </w:r>
    </w:p>
    <w:p w:rsidR="00F15567" w:rsidRPr="00B747F3" w:rsidRDefault="00F15567" w:rsidP="00F15567"/>
    <w:p w:rsidR="00F15567" w:rsidRDefault="00F15567" w:rsidP="00F15567"/>
    <w:p w:rsidR="00F15567" w:rsidRDefault="00F15567" w:rsidP="00F15567">
      <w:pPr>
        <w:pStyle w:val="Heading2"/>
      </w:pPr>
      <w:r>
        <w:t xml:space="preserve">2AC AT US Econ Thumper </w:t>
      </w:r>
    </w:p>
    <w:p w:rsidR="00F15567" w:rsidRDefault="00F15567" w:rsidP="00F15567"/>
    <w:p w:rsidR="00F15567" w:rsidRPr="00CA283F" w:rsidRDefault="00F15567" w:rsidP="00F15567">
      <w:pPr>
        <w:pStyle w:val="Heading4"/>
      </w:pPr>
      <w:r>
        <w:t xml:space="preserve">The direction of the link is one way—US decline doesn’t trigger credit crisis </w:t>
      </w:r>
    </w:p>
    <w:p w:rsidR="00F15567" w:rsidRPr="00BB684F" w:rsidRDefault="00F15567" w:rsidP="00F15567">
      <w:pPr>
        <w:rPr>
          <w:rStyle w:val="StyleStyleBold12pt"/>
        </w:rPr>
      </w:pPr>
      <w:r w:rsidRPr="00BB684F">
        <w:rPr>
          <w:rStyle w:val="StyleStyleBold12pt"/>
        </w:rPr>
        <w:t xml:space="preserve">Moreno 10 </w:t>
      </w:r>
    </w:p>
    <w:p w:rsidR="00F15567" w:rsidRPr="00BB684F" w:rsidRDefault="00F15567" w:rsidP="00F15567">
      <w:r w:rsidRPr="00BB684F">
        <w:t xml:space="preserve">(Ramon, </w:t>
      </w:r>
      <w:r w:rsidRPr="00A0294C">
        <w:t>Head of Economics for Latin America and the Caribbean, Bank for International Settlements (BIS), former Research Advisor in the International Studies Section and Associate Director, Center for Pacific Basin Monetary and Economic Studies, Federal Reserve Bank of San Francisco, Ph.D. and M.Phil. in economics from Columbia University</w:t>
      </w:r>
      <w:r>
        <w:t xml:space="preserve">, </w:t>
      </w:r>
      <w:r w:rsidRPr="00BB684F">
        <w:t xml:space="preserve">"The role of foreign reserves and alternative foreign currency resources during the crisis", paper based on a presentation made at VII Annual Conference on Economic Studies, August 2010, </w:t>
      </w:r>
      <w:hyperlink r:id="rId31" w:history="1">
        <w:r w:rsidRPr="00BB684F">
          <w:rPr>
            <w:rStyle w:val="Hyperlink"/>
          </w:rPr>
          <w:t>https://www.flar.com/documentos/3379_2._Ramón_Moreno.pdf</w:t>
        </w:r>
      </w:hyperlink>
      <w:r>
        <w:t xml:space="preserve"> </w:t>
      </w:r>
      <w:r w:rsidRPr="00BB684F">
        <w:t>)</w:t>
      </w:r>
    </w:p>
    <w:p w:rsidR="00F15567" w:rsidRPr="00CA283F" w:rsidRDefault="00F15567" w:rsidP="00F15567">
      <w:pPr>
        <w:rPr>
          <w:sz w:val="16"/>
        </w:rPr>
      </w:pPr>
      <w:r w:rsidRPr="00CA283F">
        <w:rPr>
          <w:sz w:val="16"/>
        </w:rPr>
        <w:t xml:space="preserve">To provide some context for the role of foreign currency resources in EMEs in recent </w:t>
      </w:r>
      <w:r w:rsidRPr="00CA283F">
        <w:rPr>
          <w:sz w:val="12"/>
        </w:rPr>
        <w:t>¶</w:t>
      </w:r>
      <w:r w:rsidRPr="00CA283F">
        <w:rPr>
          <w:sz w:val="16"/>
        </w:rPr>
        <w:t xml:space="preserve"> years, it is useful to highlight some key features of the crisis. </w:t>
      </w:r>
      <w:r w:rsidRPr="00CA283F">
        <w:rPr>
          <w:sz w:val="12"/>
        </w:rPr>
        <w:t>¶</w:t>
      </w:r>
      <w:r w:rsidRPr="00CA283F">
        <w:rPr>
          <w:sz w:val="16"/>
        </w:rPr>
        <w:t xml:space="preserve"> First, </w:t>
      </w:r>
      <w:r w:rsidRPr="00BB684F">
        <w:rPr>
          <w:b/>
          <w:u w:val="single"/>
        </w:rPr>
        <w:t xml:space="preserve">the crisis began with disruptions in financing supply in the US. </w:t>
      </w:r>
      <w:r w:rsidRPr="00CA283F">
        <w:rPr>
          <w:sz w:val="16"/>
        </w:rPr>
        <w:t xml:space="preserve">These were due </w:t>
      </w:r>
      <w:r w:rsidRPr="00CA283F">
        <w:rPr>
          <w:sz w:val="12"/>
        </w:rPr>
        <w:t>¶</w:t>
      </w:r>
      <w:r w:rsidRPr="00CA283F">
        <w:rPr>
          <w:sz w:val="16"/>
        </w:rPr>
        <w:t xml:space="preserve"> to increased perceptions of counterparty risks triggered by the collapse of the sub-prime </w:t>
      </w:r>
      <w:r w:rsidRPr="00CA283F">
        <w:rPr>
          <w:sz w:val="12"/>
        </w:rPr>
        <w:t>¶</w:t>
      </w:r>
      <w:r w:rsidRPr="00CA283F">
        <w:rPr>
          <w:sz w:val="16"/>
        </w:rPr>
        <w:t xml:space="preserve"> lending market. In this setting, </w:t>
      </w:r>
      <w:r w:rsidRPr="00CA283F">
        <w:rPr>
          <w:rStyle w:val="StyleBoldUnderline"/>
        </w:rPr>
        <w:t xml:space="preserve">non-US banks needing US dollars to fund holdings of US </w:t>
      </w:r>
      <w:r w:rsidRPr="00CA283F">
        <w:rPr>
          <w:rStyle w:val="StyleBoldUnderline"/>
          <w:b w:val="0"/>
          <w:sz w:val="12"/>
          <w:u w:val="none"/>
        </w:rPr>
        <w:t>¶</w:t>
      </w:r>
      <w:r w:rsidRPr="00CA283F">
        <w:rPr>
          <w:rStyle w:val="StyleBoldUnderline"/>
        </w:rPr>
        <w:t xml:space="preserve"> dollar assets faced difficulties in securing financing</w:t>
      </w:r>
      <w:r w:rsidRPr="00CA283F">
        <w:rPr>
          <w:sz w:val="16"/>
        </w:rPr>
        <w:t>. It is estimated that the long</w:t>
      </w:r>
      <w:r w:rsidRPr="00BB684F">
        <w:rPr>
          <w:b/>
          <w:u w:val="single"/>
        </w:rPr>
        <w:t xml:space="preserve"> US </w:t>
      </w:r>
      <w:r w:rsidRPr="00CA283F">
        <w:rPr>
          <w:sz w:val="16"/>
        </w:rPr>
        <w:t>dollar</w:t>
      </w:r>
      <w:r w:rsidRPr="00BB684F">
        <w:rPr>
          <w:b/>
          <w:u w:val="single"/>
        </w:rPr>
        <w:t xml:space="preserve"> </w:t>
      </w:r>
      <w:r w:rsidRPr="00CA283F">
        <w:rPr>
          <w:sz w:val="12"/>
        </w:rPr>
        <w:t>¶</w:t>
      </w:r>
      <w:r w:rsidRPr="00BB684F">
        <w:rPr>
          <w:b/>
          <w:sz w:val="12"/>
          <w:u w:val="single"/>
        </w:rPr>
        <w:t xml:space="preserve"> </w:t>
      </w:r>
      <w:r w:rsidRPr="00BB684F">
        <w:rPr>
          <w:b/>
          <w:u w:val="single"/>
        </w:rPr>
        <w:t xml:space="preserve">banks’ </w:t>
      </w:r>
      <w:r w:rsidRPr="00CA283F">
        <w:rPr>
          <w:sz w:val="16"/>
        </w:rPr>
        <w:t>dollar</w:t>
      </w:r>
      <w:r w:rsidRPr="00BB684F">
        <w:rPr>
          <w:b/>
          <w:u w:val="single"/>
        </w:rPr>
        <w:t xml:space="preserve"> funding gap, </w:t>
      </w:r>
      <w:r w:rsidRPr="00CA283F">
        <w:rPr>
          <w:sz w:val="16"/>
        </w:rPr>
        <w:t xml:space="preserve">which is the amount of resources required by these banks to </w:t>
      </w:r>
      <w:r w:rsidRPr="00CA283F">
        <w:rPr>
          <w:sz w:val="12"/>
        </w:rPr>
        <w:t>¶</w:t>
      </w:r>
      <w:r w:rsidRPr="00CA283F">
        <w:rPr>
          <w:sz w:val="16"/>
        </w:rPr>
        <w:t xml:space="preserve"> fund their positions in US dollars,</w:t>
      </w:r>
      <w:r w:rsidRPr="00BB684F">
        <w:rPr>
          <w:b/>
          <w:u w:val="single"/>
        </w:rPr>
        <w:t xml:space="preserve"> had reached about 1.8 trillion dollars by </w:t>
      </w:r>
      <w:r w:rsidRPr="00CA283F">
        <w:rPr>
          <w:sz w:val="16"/>
        </w:rPr>
        <w:t>mid</w:t>
      </w:r>
      <w:r w:rsidRPr="00BB684F">
        <w:rPr>
          <w:b/>
          <w:u w:val="single"/>
        </w:rPr>
        <w:t xml:space="preserve"> 2007 </w:t>
      </w:r>
      <w:r w:rsidRPr="00CA283F">
        <w:rPr>
          <w:sz w:val="16"/>
        </w:rPr>
        <w:t xml:space="preserve">(Cecchetti, 2010). Much of the gap was funded through the foreign exchange swap markets </w:t>
      </w:r>
      <w:r w:rsidRPr="00CA283F">
        <w:rPr>
          <w:sz w:val="12"/>
        </w:rPr>
        <w:t>¶</w:t>
      </w:r>
      <w:r w:rsidRPr="00CA283F">
        <w:rPr>
          <w:sz w:val="16"/>
        </w:rPr>
        <w:t xml:space="preserve"> but also through the interbank market and through wholesale providers, such as monetary </w:t>
      </w:r>
      <w:r w:rsidRPr="00CA283F">
        <w:rPr>
          <w:sz w:val="12"/>
        </w:rPr>
        <w:t>¶</w:t>
      </w:r>
      <w:r w:rsidRPr="00CA283F">
        <w:rPr>
          <w:sz w:val="16"/>
        </w:rPr>
        <w:t xml:space="preserve"> authorities and money market funds. This short term funding presented rollover risks given </w:t>
      </w:r>
      <w:r w:rsidRPr="00CA283F">
        <w:rPr>
          <w:sz w:val="12"/>
        </w:rPr>
        <w:t>¶</w:t>
      </w:r>
      <w:r w:rsidRPr="00CA283F">
        <w:rPr>
          <w:sz w:val="16"/>
        </w:rPr>
        <w:t xml:space="preserve"> that non-US bank assets in US dollars, especially structured finance products, turned out </w:t>
      </w:r>
      <w:r w:rsidRPr="00CA283F">
        <w:rPr>
          <w:sz w:val="12"/>
        </w:rPr>
        <w:t>¶</w:t>
      </w:r>
      <w:r w:rsidRPr="00CA283F">
        <w:rPr>
          <w:sz w:val="16"/>
        </w:rPr>
        <w:t xml:space="preserve"> to be increasingly illiquid. </w:t>
      </w:r>
      <w:r w:rsidRPr="00CA283F">
        <w:rPr>
          <w:sz w:val="12"/>
        </w:rPr>
        <w:t>¶</w:t>
      </w:r>
      <w:r w:rsidRPr="00CA283F">
        <w:rPr>
          <w:sz w:val="16"/>
        </w:rPr>
        <w:t xml:space="preserve"> Second, these effects spilled over to emerging market economies in the form of reductions in cross-border bank lending. A question with important policy implications is </w:t>
      </w:r>
      <w:r w:rsidRPr="00CA283F">
        <w:rPr>
          <w:sz w:val="12"/>
        </w:rPr>
        <w:t>¶</w:t>
      </w:r>
      <w:r w:rsidRPr="00CA283F">
        <w:rPr>
          <w:sz w:val="16"/>
        </w:rPr>
        <w:t xml:space="preserve"> how much this reversal was due to a reduction in credit supply. </w:t>
      </w:r>
      <w:r w:rsidRPr="00CA283F">
        <w:rPr>
          <w:rStyle w:val="StyleBoldUnderline"/>
        </w:rPr>
        <w:t xml:space="preserve">On the one hand, the US </w:t>
      </w:r>
      <w:r w:rsidRPr="00CA283F">
        <w:rPr>
          <w:rStyle w:val="StyleBoldUnderline"/>
          <w:b w:val="0"/>
          <w:sz w:val="12"/>
          <w:u w:val="none"/>
        </w:rPr>
        <w:t>¶</w:t>
      </w:r>
      <w:r w:rsidRPr="00CA283F">
        <w:rPr>
          <w:rStyle w:val="StyleBoldUnderline"/>
        </w:rPr>
        <w:t xml:space="preserve"> economy was slowing down, which could mean a reduction in exports, economic growth </w:t>
      </w:r>
      <w:r w:rsidRPr="00CA283F">
        <w:rPr>
          <w:rStyle w:val="StyleBoldUnderline"/>
          <w:b w:val="0"/>
          <w:sz w:val="12"/>
          <w:u w:val="none"/>
        </w:rPr>
        <w:t>¶</w:t>
      </w:r>
      <w:r w:rsidRPr="00CA283F">
        <w:rPr>
          <w:rStyle w:val="StyleBoldUnderline"/>
        </w:rPr>
        <w:t xml:space="preserve"> and credit demand in EMEs. While this effect raised concerns about economic activity,  it did not necessarily imply a need for foreign currency. </w:t>
      </w:r>
      <w:r w:rsidRPr="00CA283F">
        <w:rPr>
          <w:sz w:val="16"/>
        </w:rPr>
        <w:t xml:space="preserve">On the other hand, </w:t>
      </w:r>
      <w:r w:rsidRPr="00097CCB">
        <w:rPr>
          <w:b/>
          <w:u w:val="single"/>
        </w:rPr>
        <w:t xml:space="preserve">difficulties </w:t>
      </w:r>
      <w:r w:rsidRPr="00CA283F">
        <w:rPr>
          <w:sz w:val="12"/>
        </w:rPr>
        <w:t>¶</w:t>
      </w:r>
      <w:r w:rsidRPr="00097CCB">
        <w:rPr>
          <w:b/>
          <w:sz w:val="12"/>
          <w:u w:val="single"/>
        </w:rPr>
        <w:t xml:space="preserve"> </w:t>
      </w:r>
      <w:r w:rsidRPr="00097CCB">
        <w:rPr>
          <w:b/>
          <w:u w:val="single"/>
        </w:rPr>
        <w:t xml:space="preserve">faced by international banks in financing their global investment positions would imply a </w:t>
      </w:r>
      <w:r w:rsidRPr="00CA283F">
        <w:rPr>
          <w:sz w:val="12"/>
        </w:rPr>
        <w:t>¶</w:t>
      </w:r>
      <w:r w:rsidRPr="00097CCB">
        <w:rPr>
          <w:b/>
          <w:sz w:val="12"/>
          <w:u w:val="single"/>
        </w:rPr>
        <w:t xml:space="preserve"> </w:t>
      </w:r>
      <w:r w:rsidRPr="00097CCB">
        <w:rPr>
          <w:b/>
          <w:u w:val="single"/>
        </w:rPr>
        <w:t xml:space="preserve">reduction in foreign credit supply. </w:t>
      </w:r>
      <w:r w:rsidRPr="00097CCB">
        <w:rPr>
          <w:rStyle w:val="Emphasis"/>
        </w:rPr>
        <w:t>Offsetting this could require significant foreign currency</w:t>
      </w:r>
      <w:r w:rsidRPr="00CA283F">
        <w:rPr>
          <w:sz w:val="16"/>
        </w:rPr>
        <w:t xml:space="preserve"> </w:t>
      </w:r>
      <w:r w:rsidRPr="00CA283F">
        <w:rPr>
          <w:sz w:val="12"/>
        </w:rPr>
        <w:t>¶</w:t>
      </w:r>
      <w:r w:rsidRPr="00CA283F">
        <w:rPr>
          <w:sz w:val="16"/>
        </w:rPr>
        <w:t xml:space="preserve"> resources. Furthermore, a shock to global currency supply could limit the effectiveness </w:t>
      </w:r>
      <w:r w:rsidRPr="00CA283F">
        <w:rPr>
          <w:sz w:val="12"/>
        </w:rPr>
        <w:t>¶</w:t>
      </w:r>
      <w:r w:rsidRPr="00CA283F">
        <w:rPr>
          <w:sz w:val="16"/>
        </w:rPr>
        <w:t xml:space="preserve"> of drawdowns in foreign reserves in stabilising foreign exchange markets (we discuss the </w:t>
      </w:r>
      <w:r w:rsidRPr="00CA283F">
        <w:rPr>
          <w:sz w:val="12"/>
        </w:rPr>
        <w:t>¶</w:t>
      </w:r>
      <w:r w:rsidRPr="00CA283F">
        <w:rPr>
          <w:sz w:val="16"/>
        </w:rPr>
        <w:t xml:space="preserve"> evidence below). With this in mind, a BIS study estimated the role of supply and demand </w:t>
      </w:r>
      <w:r w:rsidRPr="00CA283F">
        <w:rPr>
          <w:sz w:val="12"/>
        </w:rPr>
        <w:t>¶</w:t>
      </w:r>
      <w:r w:rsidRPr="00CA283F">
        <w:rPr>
          <w:sz w:val="16"/>
        </w:rPr>
        <w:t xml:space="preserve"> factors in the aftermath of the Lehman crisis and found that supply factors were dominant. </w:t>
      </w:r>
      <w:r w:rsidRPr="00CA283F">
        <w:rPr>
          <w:sz w:val="12"/>
        </w:rPr>
        <w:t>¶</w:t>
      </w:r>
      <w:r w:rsidRPr="00CA283F">
        <w:rPr>
          <w:sz w:val="16"/>
        </w:rPr>
        <w:t xml:space="preserve"> They accounted for 8.4 percentage points of the 12.4% decline in cross-border lending to </w:t>
      </w:r>
      <w:r w:rsidRPr="00CA283F">
        <w:rPr>
          <w:sz w:val="12"/>
        </w:rPr>
        <w:t>¶</w:t>
      </w:r>
      <w:r w:rsidRPr="00CA283F">
        <w:rPr>
          <w:sz w:val="16"/>
        </w:rPr>
        <w:t xml:space="preserve"> emerging market economies in the 4th quarter of 2008.1</w:t>
      </w:r>
      <w:r w:rsidRPr="00CA283F">
        <w:rPr>
          <w:sz w:val="12"/>
        </w:rPr>
        <w:t>¶</w:t>
      </w:r>
      <w:r w:rsidRPr="00CA283F">
        <w:rPr>
          <w:sz w:val="16"/>
        </w:rPr>
        <w:t xml:space="preserve"> Third, disruptions were particularly apparent in interbank foreign exchange markets </w:t>
      </w:r>
      <w:r w:rsidRPr="00CA283F">
        <w:rPr>
          <w:sz w:val="12"/>
        </w:rPr>
        <w:t>¶</w:t>
      </w:r>
      <w:r w:rsidRPr="00CA283F">
        <w:rPr>
          <w:sz w:val="16"/>
        </w:rPr>
        <w:t xml:space="preserve"> in both advanced and emerging economies. This reflected the fact that a key feature </w:t>
      </w:r>
      <w:r w:rsidRPr="00CA283F">
        <w:rPr>
          <w:sz w:val="12"/>
        </w:rPr>
        <w:t>¶</w:t>
      </w:r>
      <w:r w:rsidRPr="00CA283F">
        <w:rPr>
          <w:sz w:val="16"/>
        </w:rPr>
        <w:t xml:space="preserve"> of the crisis was funding gaps faced by banks. Disruptions in dollar cash markets were </w:t>
      </w:r>
      <w:r w:rsidRPr="00CA283F">
        <w:rPr>
          <w:sz w:val="12"/>
        </w:rPr>
        <w:t>¶</w:t>
      </w:r>
      <w:r w:rsidRPr="00CA283F">
        <w:rPr>
          <w:sz w:val="16"/>
        </w:rPr>
        <w:t xml:space="preserve"> associated with increases in the spread between 3-month LIBOR rates and overnight index </w:t>
      </w:r>
      <w:r w:rsidRPr="00CA283F">
        <w:rPr>
          <w:sz w:val="12"/>
        </w:rPr>
        <w:t>¶</w:t>
      </w:r>
      <w:r w:rsidRPr="00CA283F">
        <w:rPr>
          <w:sz w:val="16"/>
        </w:rPr>
        <w:t xml:space="preserve"> swap rates in the Federal funds market (see the gray line in the left panel of Graph 1). Disruptions were also apparent in foreign exchange swap markets, where a lot of foreign currency financing is obtained. This was reflected in sharp increases in the spreads between </w:t>
      </w:r>
      <w:r w:rsidRPr="00CA283F">
        <w:rPr>
          <w:sz w:val="12"/>
        </w:rPr>
        <w:t>¶</w:t>
      </w:r>
      <w:r w:rsidRPr="00CA283F">
        <w:rPr>
          <w:sz w:val="16"/>
        </w:rPr>
        <w:t xml:space="preserve"> the foreign exchange swap-implied interest rates (implied by covered interest rate parity) in </w:t>
      </w:r>
      <w:r w:rsidRPr="00CA283F">
        <w:rPr>
          <w:sz w:val="12"/>
        </w:rPr>
        <w:t>¶</w:t>
      </w:r>
      <w:r w:rsidRPr="00CA283F">
        <w:rPr>
          <w:sz w:val="16"/>
        </w:rPr>
        <w:t xml:space="preserve"> US dollars in different markets and LIBOR (see Graph 1).</w:t>
      </w:r>
      <w:r w:rsidRPr="00CA283F">
        <w:rPr>
          <w:sz w:val="12"/>
        </w:rPr>
        <w:t>¶</w:t>
      </w:r>
      <w:r w:rsidRPr="00CA283F">
        <w:rPr>
          <w:sz w:val="16"/>
        </w:rPr>
        <w:t xml:space="preserve"> Fourth, there were also disruptions in international debt markets, as reflected in a reduction in the issuance of international bonds by emerging market economies and a sharp </w:t>
      </w:r>
      <w:r w:rsidRPr="00CA283F">
        <w:rPr>
          <w:sz w:val="12"/>
        </w:rPr>
        <w:t>¶</w:t>
      </w:r>
      <w:r w:rsidRPr="00CA283F">
        <w:rPr>
          <w:sz w:val="16"/>
        </w:rPr>
        <w:t xml:space="preserve"> increase in EME sovereign bond spreads during the crisis (Graph 2). </w:t>
      </w:r>
      <w:r w:rsidRPr="00CA283F">
        <w:rPr>
          <w:sz w:val="12"/>
        </w:rPr>
        <w:t>¶</w:t>
      </w:r>
      <w:r w:rsidRPr="00CA283F">
        <w:rPr>
          <w:sz w:val="16"/>
        </w:rPr>
        <w:t xml:space="preserve"> Disturbances in international debt markets reflected a reduction in the global supply </w:t>
      </w:r>
      <w:r w:rsidRPr="00CA283F">
        <w:rPr>
          <w:sz w:val="12"/>
        </w:rPr>
        <w:t>¶</w:t>
      </w:r>
      <w:r w:rsidRPr="00CA283F">
        <w:rPr>
          <w:sz w:val="16"/>
        </w:rPr>
        <w:t xml:space="preserve"> of debt financing resulting from increases in risk aversion. The left hand panel of Graph 2 </w:t>
      </w:r>
      <w:r w:rsidRPr="00CA283F">
        <w:rPr>
          <w:sz w:val="12"/>
        </w:rPr>
        <w:t>¶</w:t>
      </w:r>
      <w:r w:rsidRPr="00CA283F">
        <w:rPr>
          <w:sz w:val="16"/>
        </w:rPr>
        <w:t xml:space="preserve"> shows that the emerging markets CDX, which is an index of CDS premia, was very highly </w:t>
      </w:r>
      <w:r w:rsidRPr="00CA283F">
        <w:rPr>
          <w:sz w:val="12"/>
        </w:rPr>
        <w:t>¶</w:t>
      </w:r>
      <w:r w:rsidRPr="00CA283F">
        <w:rPr>
          <w:sz w:val="16"/>
        </w:rPr>
        <w:t xml:space="preserve"> correlated with indicators of risk aversion, including the US corporate BBB spread, the </w:t>
      </w:r>
      <w:r w:rsidRPr="00CA283F">
        <w:rPr>
          <w:sz w:val="12"/>
        </w:rPr>
        <w:t>¶</w:t>
      </w:r>
      <w:r w:rsidRPr="00CA283F">
        <w:rPr>
          <w:sz w:val="16"/>
        </w:rPr>
        <w:t xml:space="preserve"> index of implied volatility of US equities (the so called VIX), and Duffie’s measure of risk </w:t>
      </w:r>
      <w:r w:rsidRPr="00CA283F">
        <w:rPr>
          <w:sz w:val="12"/>
        </w:rPr>
        <w:t>¶</w:t>
      </w:r>
      <w:r w:rsidRPr="00CA283F">
        <w:rPr>
          <w:sz w:val="16"/>
        </w:rPr>
        <w:t xml:space="preserve"> aversion. This is in line with BIS research that shows that fluctuations in sovereign spreads </w:t>
      </w:r>
      <w:r w:rsidRPr="00CA283F">
        <w:rPr>
          <w:sz w:val="12"/>
        </w:rPr>
        <w:t>¶</w:t>
      </w:r>
      <w:r w:rsidRPr="00CA283F">
        <w:rPr>
          <w:sz w:val="16"/>
        </w:rPr>
        <w:t xml:space="preserve"> over time are largely driven by changes in risk premia rather than changes in fundamentals </w:t>
      </w:r>
      <w:r w:rsidRPr="00CA283F">
        <w:rPr>
          <w:sz w:val="12"/>
        </w:rPr>
        <w:t>¶</w:t>
      </w:r>
      <w:r w:rsidRPr="00CA283F">
        <w:rPr>
          <w:sz w:val="16"/>
        </w:rPr>
        <w:t xml:space="preserve"> (as measured by ratings-implied expected loss).2</w:t>
      </w:r>
    </w:p>
    <w:p w:rsidR="00F15567" w:rsidRDefault="00F15567" w:rsidP="00F15567">
      <w:pPr>
        <w:pStyle w:val="Heading2"/>
      </w:pPr>
      <w:r>
        <w:t>2AC T—AT Transfer Resources</w:t>
      </w:r>
    </w:p>
    <w:p w:rsidR="005B795E" w:rsidRDefault="005B795E" w:rsidP="005B795E"/>
    <w:p w:rsidR="005B795E" w:rsidRPr="00B73DCF" w:rsidRDefault="005B795E" w:rsidP="005B795E">
      <w:pPr>
        <w:pStyle w:val="Heading4"/>
      </w:pPr>
      <w:r>
        <w:t>The Fed says swap lines are assets</w:t>
      </w:r>
    </w:p>
    <w:p w:rsidR="005B795E" w:rsidRDefault="005B795E" w:rsidP="005B795E">
      <w:r w:rsidRPr="00B73DCF">
        <w:rPr>
          <w:rStyle w:val="StyleStyleBold12pt"/>
        </w:rPr>
        <w:t>Neilson 12</w:t>
      </w:r>
      <w:r>
        <w:t xml:space="preserve"> (Daniel H. Neilson, economist whose expertise is centered on money, the financial system, and their role in the macroeconomy at Institute for New Economic Thinking. “Renminbi Swap Lines” March 28, 2012. http://ineteconomics.org/blog/money-view/renminbi-swap-lines) VP</w:t>
      </w:r>
    </w:p>
    <w:p w:rsidR="005B795E" w:rsidRPr="00B73DCF" w:rsidRDefault="005B795E" w:rsidP="005B795E"/>
    <w:p w:rsidR="005B795E" w:rsidRPr="00B73DCF" w:rsidRDefault="005B795E" w:rsidP="005B795E">
      <w:pPr>
        <w:rPr>
          <w:sz w:val="16"/>
        </w:rPr>
      </w:pPr>
      <w:r w:rsidRPr="00B73DCF">
        <w:rPr>
          <w:rStyle w:val="StyleBoldUnderline"/>
        </w:rPr>
        <w:t>How do these swap lines work? When activated, they become, economically speaking, a swap of IOUs</w:t>
      </w:r>
      <w:r w:rsidRPr="00B73DCF">
        <w:rPr>
          <w:sz w:val="16"/>
        </w:rPr>
        <w:t>: the PBoC lends renminbi to the RBA, which lends back Australian dollars. The pair of transactions lasts for a fixed term, and at maturity both loans are reversed. Typically the loans would be made and unwound at the same exchange rate, and the compensation to the lender would be in the form of an interest rate fixed for the term.</w:t>
      </w:r>
      <w:r w:rsidRPr="00B73DCF">
        <w:rPr>
          <w:sz w:val="12"/>
        </w:rPr>
        <w:t>¶</w:t>
      </w:r>
      <w:r w:rsidRPr="00B73DCF">
        <w:rPr>
          <w:sz w:val="16"/>
        </w:rPr>
        <w:t xml:space="preserve"> The transaction appears on the central banks' balance sheets like this:</w:t>
      </w:r>
      <w:r w:rsidRPr="00B73DCF">
        <w:rPr>
          <w:sz w:val="12"/>
        </w:rPr>
        <w:t>¶</w:t>
      </w:r>
      <w:r w:rsidRPr="00B73DCF">
        <w:rPr>
          <w:sz w:val="16"/>
        </w:rPr>
        <w:t xml:space="preserve"> (In practice, the central banks may account for the transactions differently. </w:t>
      </w:r>
      <w:r w:rsidRPr="00B73DCF">
        <w:rPr>
          <w:rStyle w:val="Emphasis"/>
        </w:rPr>
        <w:t>The Fed</w:t>
      </w:r>
      <w:r w:rsidRPr="00B73DCF">
        <w:rPr>
          <w:rStyle w:val="StyleBoldUnderline"/>
        </w:rPr>
        <w:t>,</w:t>
      </w:r>
      <w:r w:rsidRPr="00B73DCF">
        <w:rPr>
          <w:sz w:val="16"/>
        </w:rPr>
        <w:t xml:space="preserve"> for example, </w:t>
      </w:r>
      <w:r w:rsidRPr="00B73DCF">
        <w:rPr>
          <w:rStyle w:val="Emphasis"/>
        </w:rPr>
        <w:t>thinks of its dollar swap lines as assets</w:t>
      </w:r>
      <w:r w:rsidRPr="00B73DCF">
        <w:rPr>
          <w:rStyle w:val="StyleBoldUnderline"/>
        </w:rPr>
        <w:t>, loans collateralized by foreign exchange</w:t>
      </w:r>
      <w:r w:rsidRPr="00B73DCF">
        <w:rPr>
          <w:sz w:val="16"/>
        </w:rPr>
        <w:t>.)</w:t>
      </w:r>
      <w:r w:rsidRPr="00B73DCF">
        <w:rPr>
          <w:sz w:val="12"/>
        </w:rPr>
        <w:t>¶</w:t>
      </w:r>
      <w:r w:rsidRPr="00B73DCF">
        <w:rPr>
          <w:sz w:val="16"/>
        </w:rPr>
        <w:t xml:space="preserve"> First, </w:t>
      </w:r>
      <w:r w:rsidRPr="00B73DCF">
        <w:rPr>
          <w:rStyle w:val="StyleBoldUnderline"/>
        </w:rPr>
        <w:t xml:space="preserve">a swap line such as this one is at its heart a liquidity arrangement. </w:t>
      </w:r>
      <w:r w:rsidRPr="00B73DCF">
        <w:rPr>
          <w:sz w:val="16"/>
        </w:rPr>
        <w:t>It is similar to the other swap lines that have been in focus of late, namely the dollar swap lines between the Fed and the ECB (among other C-5 central banks). As the eurozone crisis peaked, funding for European banks grew extremely tight, and the pinch was felt most in dollar funding markets. The ECB drew on its swap line to the tune of about $100bn, enabling it to lend dollars to its clients, the European banks. The Fed was the ultimate source of those dollars, as it must be, and the swap line provided the channel to get them to Europe.</w:t>
      </w:r>
    </w:p>
    <w:p w:rsidR="005B795E" w:rsidRPr="00DE0B7A" w:rsidRDefault="005B795E" w:rsidP="005B795E">
      <w:pPr>
        <w:pStyle w:val="Heading4"/>
      </w:pPr>
      <w:r>
        <w:t>Swap lines are considered assets by the Fed</w:t>
      </w:r>
    </w:p>
    <w:p w:rsidR="005B795E" w:rsidRDefault="005B795E" w:rsidP="005B795E">
      <w:r w:rsidRPr="00E917AD">
        <w:rPr>
          <w:rStyle w:val="StyleStyleBold12pt"/>
        </w:rPr>
        <w:t>Cumberland Advisors 12</w:t>
      </w:r>
      <w:r w:rsidRPr="00E917AD">
        <w:t xml:space="preserve"> (Cumberland Advisors, trusted source for market expertise, personal service, and individual and institutional money management, an independent, fee-for-service money management firm managing approximately $2.2 billion in assets."Explanation of Factors Adding to Reserves Chart" 2012. www.cumber.com/content/misc/G4_Charts.pdf) VP</w:t>
      </w:r>
    </w:p>
    <w:p w:rsidR="005B795E" w:rsidRPr="00014BE5" w:rsidRDefault="005B795E" w:rsidP="005B795E"/>
    <w:p w:rsidR="005B795E" w:rsidRPr="00E917AD" w:rsidRDefault="005B795E" w:rsidP="005B795E">
      <w:pPr>
        <w:rPr>
          <w:sz w:val="16"/>
        </w:rPr>
      </w:pPr>
      <w:r w:rsidRPr="00E917AD">
        <w:rPr>
          <w:rStyle w:val="StyleBoldUnderline"/>
        </w:rPr>
        <w:t>The Federal Reserve Board has posted on its website information on how its balance sheet was allocated across the different asset classes</w:t>
      </w:r>
      <w:r w:rsidRPr="00E917AD">
        <w:rPr>
          <w:sz w:val="16"/>
        </w:rPr>
        <w:t>, as well as the</w:t>
      </w:r>
      <w:r w:rsidRPr="00E917AD">
        <w:rPr>
          <w:sz w:val="12"/>
        </w:rPr>
        <w:t>¶</w:t>
      </w:r>
      <w:r w:rsidRPr="00E917AD">
        <w:rPr>
          <w:sz w:val="16"/>
        </w:rPr>
        <w:t xml:space="preserve"> composition of its liabilities. For many years prior to the most recent turmoil that has occurred in financial markets, the bulk of the Federal Reserve’s assets were </w:t>
      </w:r>
      <w:r w:rsidRPr="00E917AD">
        <w:rPr>
          <w:sz w:val="12"/>
        </w:rPr>
        <w:t>¶</w:t>
      </w:r>
      <w:r w:rsidRPr="00E917AD">
        <w:rPr>
          <w:sz w:val="16"/>
        </w:rPr>
        <w:t xml:space="preserve"> in the form of its holdings of US Treasury securities. Nearly 90% on average of its assets were of this type. </w:t>
      </w:r>
      <w:r w:rsidRPr="00E917AD">
        <w:rPr>
          <w:rStyle w:val="StyleBoldUnderline"/>
        </w:rPr>
        <w:t xml:space="preserve">Other major asset categories included Treasury </w:t>
      </w:r>
      <w:r w:rsidRPr="00E917AD">
        <w:rPr>
          <w:rStyle w:val="StyleBoldUnderline"/>
          <w:b w:val="0"/>
          <w:sz w:val="12"/>
          <w:u w:val="none"/>
        </w:rPr>
        <w:t>¶</w:t>
      </w:r>
      <w:r w:rsidRPr="00E917AD">
        <w:rPr>
          <w:rStyle w:val="StyleBoldUnderline"/>
        </w:rPr>
        <w:t xml:space="preserve"> currency and the gold stock</w:t>
      </w:r>
      <w:r w:rsidRPr="00E917AD">
        <w:rPr>
          <w:sz w:val="16"/>
        </w:rPr>
        <w:t xml:space="preserve">. Normal daily open-market operations which add to and subtract from the Federal Reserve’s balance sheet take place mainly </w:t>
      </w:r>
      <w:r w:rsidRPr="00E917AD">
        <w:rPr>
          <w:sz w:val="12"/>
        </w:rPr>
        <w:t>¶</w:t>
      </w:r>
      <w:r w:rsidRPr="00E917AD">
        <w:rPr>
          <w:sz w:val="16"/>
        </w:rPr>
        <w:t xml:space="preserve"> through repurchase and reverse repurchase agreements. The composition of the Federal Reserve’s portfolio has, however, changed dramatically during the </w:t>
      </w:r>
      <w:r w:rsidRPr="00E917AD">
        <w:rPr>
          <w:sz w:val="12"/>
        </w:rPr>
        <w:t>¶</w:t>
      </w:r>
      <w:r w:rsidRPr="00E917AD">
        <w:rPr>
          <w:sz w:val="16"/>
        </w:rPr>
        <w:t xml:space="preserve"> recent period of financial turmoil, as the Board of Governors has modified the terms under which access to the discount window is available to banks, and now </w:t>
      </w:r>
      <w:r w:rsidRPr="00E917AD">
        <w:rPr>
          <w:sz w:val="12"/>
        </w:rPr>
        <w:t>¶</w:t>
      </w:r>
      <w:r w:rsidRPr="00E917AD">
        <w:rPr>
          <w:sz w:val="16"/>
        </w:rPr>
        <w:t xml:space="preserve"> to investment banks, and the FOMC has modified its securities lending program from the System Open Market Account (SOMA). </w:t>
      </w:r>
      <w:r w:rsidRPr="00E917AD">
        <w:rPr>
          <w:rStyle w:val="StyleBoldUnderline"/>
        </w:rPr>
        <w:t xml:space="preserve">Specifically, several new </w:t>
      </w:r>
      <w:r w:rsidRPr="00E917AD">
        <w:rPr>
          <w:rStyle w:val="StyleBoldUnderline"/>
          <w:b w:val="0"/>
          <w:sz w:val="12"/>
          <w:u w:val="none"/>
        </w:rPr>
        <w:t>¶</w:t>
      </w:r>
      <w:r w:rsidRPr="00E917AD">
        <w:rPr>
          <w:rStyle w:val="StyleBoldUnderline"/>
        </w:rPr>
        <w:t xml:space="preserve"> programs have been created and several have been modified since they were originally established</w:t>
      </w:r>
      <w:r w:rsidRPr="00E917AD">
        <w:rPr>
          <w:sz w:val="16"/>
        </w:rPr>
        <w:t xml:space="preserve"> (while not all have as yet shown up on the Federal </w:t>
      </w:r>
      <w:r w:rsidRPr="00E917AD">
        <w:rPr>
          <w:sz w:val="12"/>
        </w:rPr>
        <w:t>¶</w:t>
      </w:r>
      <w:r w:rsidRPr="00E917AD">
        <w:rPr>
          <w:sz w:val="16"/>
        </w:rPr>
        <w:t xml:space="preserve"> Reserve’s balance sheet they will be added to the Factors Chart 1 as loans are made):</w:t>
      </w:r>
      <w:r w:rsidRPr="00E917AD">
        <w:rPr>
          <w:sz w:val="12"/>
        </w:rPr>
        <w:t>¶</w:t>
      </w:r>
      <w:r w:rsidRPr="00E917AD">
        <w:rPr>
          <w:sz w:val="16"/>
        </w:rPr>
        <w:t xml:space="preserve"> Term Discount Window Program (TDWP) – announced August 17, 2007</w:t>
      </w:r>
      <w:r w:rsidRPr="00E917AD">
        <w:rPr>
          <w:sz w:val="12"/>
        </w:rPr>
        <w:t>¶</w:t>
      </w:r>
      <w:r w:rsidRPr="00E917AD">
        <w:rPr>
          <w:sz w:val="16"/>
        </w:rPr>
        <w:t xml:space="preserve"> Under the TDWP banks were permitted to borrow on the full range of eligible discount window collateral for a term of up to 90 days.</w:t>
      </w:r>
      <w:r w:rsidRPr="00E917AD">
        <w:rPr>
          <w:sz w:val="12"/>
        </w:rPr>
        <w:t>¶</w:t>
      </w:r>
      <w:r w:rsidRPr="00E917AD">
        <w:rPr>
          <w:sz w:val="16"/>
        </w:rPr>
        <w:t xml:space="preserve"> Term Auction Facility (TAF) – announced December 12, 2007</w:t>
      </w:r>
      <w:r w:rsidRPr="00E917AD">
        <w:rPr>
          <w:sz w:val="12"/>
        </w:rPr>
        <w:t>¶</w:t>
      </w:r>
      <w:r w:rsidRPr="00E917AD">
        <w:rPr>
          <w:sz w:val="16"/>
        </w:rPr>
        <w:t xml:space="preserve"> Under the TAF banks were permitted to bid for term federal funds with maturities up to 28 days, backed by the full range of eligible discount window collateral.</w:t>
      </w:r>
      <w:r w:rsidRPr="00E917AD">
        <w:rPr>
          <w:sz w:val="12"/>
        </w:rPr>
        <w:t>¶</w:t>
      </w:r>
      <w:r w:rsidRPr="00E917AD">
        <w:rPr>
          <w:sz w:val="16"/>
        </w:rPr>
        <w:t xml:space="preserve"> </w:t>
      </w:r>
      <w:r w:rsidRPr="00E917AD">
        <w:rPr>
          <w:rStyle w:val="StyleBoldUnderline"/>
        </w:rPr>
        <w:t>Foreign Central Bank Term Auction Facility</w:t>
      </w:r>
      <w:r w:rsidRPr="00E917AD">
        <w:rPr>
          <w:sz w:val="16"/>
        </w:rPr>
        <w:t xml:space="preserve"> – announced in December 2007</w:t>
      </w:r>
      <w:r w:rsidRPr="00E917AD">
        <w:rPr>
          <w:sz w:val="12"/>
        </w:rPr>
        <w:t>¶</w:t>
      </w:r>
      <w:r w:rsidRPr="00E917AD">
        <w:rPr>
          <w:sz w:val="16"/>
        </w:rPr>
        <w:t xml:space="preserve"> </w:t>
      </w:r>
      <w:r w:rsidRPr="00E917AD">
        <w:rPr>
          <w:rStyle w:val="StyleBoldUnderline"/>
        </w:rPr>
        <w:t>Swap lines were established</w:t>
      </w:r>
      <w:r w:rsidRPr="00E917AD">
        <w:rPr>
          <w:sz w:val="16"/>
        </w:rPr>
        <w:t xml:space="preserve"> with the European Central Bank and Swiss National Bank specifically </w:t>
      </w:r>
      <w:r w:rsidRPr="00E917AD">
        <w:rPr>
          <w:rStyle w:val="StyleBoldUnderline"/>
        </w:rPr>
        <w:t xml:space="preserve">to facilitate the establishment of a dollar term auction facility </w:t>
      </w:r>
      <w:r w:rsidRPr="00E917AD">
        <w:rPr>
          <w:rStyle w:val="StyleBoldUnderline"/>
          <w:b w:val="0"/>
          <w:sz w:val="12"/>
          <w:u w:val="none"/>
        </w:rPr>
        <w:t>¶</w:t>
      </w:r>
      <w:r w:rsidRPr="00E917AD">
        <w:rPr>
          <w:rStyle w:val="StyleBoldUnderline"/>
        </w:rPr>
        <w:t xml:space="preserve"> against foreign denominated collateral to provide dollar liquidity in foreign markets.</w:t>
      </w:r>
      <w:r w:rsidRPr="00E917AD">
        <w:rPr>
          <w:sz w:val="16"/>
        </w:rPr>
        <w:t xml:space="preserve"> The swap lines were expanded several times and the program expanded to </w:t>
      </w:r>
      <w:r w:rsidRPr="00E917AD">
        <w:rPr>
          <w:sz w:val="12"/>
        </w:rPr>
        <w:t>¶</w:t>
      </w:r>
      <w:r w:rsidRPr="00E917AD">
        <w:rPr>
          <w:sz w:val="16"/>
        </w:rPr>
        <w:t xml:space="preserve"> include seven additional central banks (Bank of England, Bank of Japan, Norges Bank, Sveriges Riksbank, Reserve Bank of Australia, Danmarks Nationalbank</w:t>
      </w:r>
      <w:r w:rsidRPr="00E917AD">
        <w:rPr>
          <w:sz w:val="12"/>
        </w:rPr>
        <w:t>¶</w:t>
      </w:r>
      <w:r w:rsidRPr="00E917AD">
        <w:rPr>
          <w:sz w:val="16"/>
        </w:rPr>
        <w:t xml:space="preserve"> and Bank of Canada)</w:t>
      </w:r>
    </w:p>
    <w:p w:rsidR="005B795E" w:rsidRPr="005B795E" w:rsidRDefault="005B795E" w:rsidP="005B795E"/>
    <w:p w:rsidR="00E91FF9" w:rsidRDefault="00E91FF9" w:rsidP="00E91FF9">
      <w:pPr>
        <w:pStyle w:val="Heading2"/>
      </w:pPr>
      <w:r>
        <w:t>2AC AT Bank Conditions CP</w:t>
      </w:r>
    </w:p>
    <w:p w:rsidR="00E91FF9" w:rsidRDefault="00E91FF9" w:rsidP="00E91FF9">
      <w:pPr>
        <w:pStyle w:val="Heading4"/>
      </w:pPr>
      <w:r>
        <w:t>Perm do the CP—their conditions are normal means</w:t>
      </w:r>
    </w:p>
    <w:p w:rsidR="00E91FF9" w:rsidRPr="00D9081D" w:rsidRDefault="00E91FF9" w:rsidP="00E91FF9">
      <w:r w:rsidRPr="00D9081D">
        <w:t>(</w:t>
      </w:r>
      <w:r w:rsidRPr="00D9081D">
        <w:rPr>
          <w:rStyle w:val="StyleStyleBold12pt"/>
        </w:rPr>
        <w:t>US Code 13</w:t>
      </w:r>
      <w:r w:rsidRPr="00D9081D">
        <w:t xml:space="preserve">, </w:t>
      </w:r>
      <w:r w:rsidRPr="00D9081D">
        <w:rPr>
          <w:sz w:val="16"/>
          <w:szCs w:val="16"/>
        </w:rPr>
        <w:t>United States Code, last modified in 2013, “Mexican Debt Disclosure Act of 1995”, http://www.law.cornell.edu/uscode/text/31/5302)</w:t>
      </w:r>
    </w:p>
    <w:p w:rsidR="00E91FF9" w:rsidRPr="0020727A" w:rsidRDefault="00E91FF9" w:rsidP="00E91FF9">
      <w:pPr>
        <w:rPr>
          <w:sz w:val="16"/>
        </w:rPr>
      </w:pPr>
      <w:r w:rsidRPr="0020727A">
        <w:rPr>
          <w:sz w:val="16"/>
        </w:rPr>
        <w:t>“SEC. 406. PRESIDENTIAL CERTIFICATION REGARDING SWAP OF CURRENCIES TO MEXICO THROUGH EXCHANGE STABILIZATION FUND OR FEDERAL RESERVE.</w:t>
      </w:r>
      <w:r w:rsidRPr="0020727A">
        <w:rPr>
          <w:sz w:val="12"/>
        </w:rPr>
        <w:t>¶</w:t>
      </w:r>
      <w:r w:rsidRPr="0020727A">
        <w:rPr>
          <w:sz w:val="16"/>
        </w:rPr>
        <w:t xml:space="preserve"> “(a) In General.—Notwithstanding any other provision of law, </w:t>
      </w:r>
      <w:r w:rsidRPr="00D9081D">
        <w:rPr>
          <w:rStyle w:val="StyleBoldUnderline"/>
        </w:rPr>
        <w:t>no</w:t>
      </w:r>
      <w:r w:rsidRPr="0020727A">
        <w:rPr>
          <w:sz w:val="16"/>
        </w:rPr>
        <w:t xml:space="preserve"> loan, credit, guarantee, or </w:t>
      </w:r>
      <w:r w:rsidRPr="00D9081D">
        <w:rPr>
          <w:rStyle w:val="StyleBoldUnderline"/>
        </w:rPr>
        <w:t>arrangement for a swap of currencies to Mexico through the exchange stabilization fund or by the Board of Governors of the Federal Reserve System may be extended</w:t>
      </w:r>
      <w:r w:rsidRPr="0020727A">
        <w:rPr>
          <w:sz w:val="16"/>
        </w:rPr>
        <w:t xml:space="preserve"> or (if already extended) further utilized, </w:t>
      </w:r>
      <w:r w:rsidRPr="0020727A">
        <w:rPr>
          <w:rStyle w:val="StyleBoldUnderline"/>
        </w:rPr>
        <w:t xml:space="preserve">unless </w:t>
      </w:r>
      <w:r w:rsidRPr="0020727A">
        <w:rPr>
          <w:sz w:val="16"/>
        </w:rPr>
        <w:t>and until the President submits to the appropriate congressional committees a certification that—</w:t>
      </w:r>
      <w:r w:rsidRPr="0020727A">
        <w:rPr>
          <w:sz w:val="12"/>
        </w:rPr>
        <w:t>¶</w:t>
      </w:r>
      <w:r w:rsidRPr="0020727A">
        <w:rPr>
          <w:sz w:val="16"/>
        </w:rPr>
        <w:t xml:space="preserve"> “(1) there is no projected cost (as defined in the Credit Reform Act of 1990 [probably means the Federal Credit Reform Act of 1990, 2 U.S.C. 661 et seq.]) to the United States from the proposed loan, credit, guarantee, or currency swap;</w:t>
      </w:r>
      <w:r w:rsidRPr="0020727A">
        <w:rPr>
          <w:sz w:val="12"/>
        </w:rPr>
        <w:t>¶</w:t>
      </w:r>
      <w:r w:rsidRPr="0020727A">
        <w:rPr>
          <w:sz w:val="16"/>
        </w:rPr>
        <w:t xml:space="preserve"> “(2) all loans, credits, guarantees, and currency swaps are adequately backed to ensure that all United States funds are repaid;</w:t>
      </w:r>
      <w:r w:rsidRPr="0020727A">
        <w:rPr>
          <w:sz w:val="12"/>
        </w:rPr>
        <w:t>¶</w:t>
      </w:r>
      <w:r w:rsidRPr="0020727A">
        <w:rPr>
          <w:sz w:val="16"/>
        </w:rPr>
        <w:t xml:space="preserve"> “(3) the </w:t>
      </w:r>
      <w:r w:rsidRPr="0020727A">
        <w:rPr>
          <w:rStyle w:val="StyleBoldUnderline"/>
        </w:rPr>
        <w:t>Government of Mexico is making progress in ensuring an independent central bank or an independent currency control mechanism</w:t>
      </w:r>
      <w:r w:rsidRPr="0020727A">
        <w:rPr>
          <w:sz w:val="16"/>
        </w:rPr>
        <w:t>;</w:t>
      </w:r>
      <w:r w:rsidRPr="0020727A">
        <w:rPr>
          <w:sz w:val="12"/>
        </w:rPr>
        <w:t>¶</w:t>
      </w:r>
      <w:r w:rsidRPr="0020727A">
        <w:rPr>
          <w:sz w:val="16"/>
        </w:rPr>
        <w:t xml:space="preserve"> “(4) Mexico has in effect a significant economic reform effort; and</w:t>
      </w:r>
      <w:r w:rsidRPr="0020727A">
        <w:rPr>
          <w:sz w:val="12"/>
        </w:rPr>
        <w:t>¶</w:t>
      </w:r>
      <w:r w:rsidRPr="0020727A">
        <w:rPr>
          <w:sz w:val="16"/>
        </w:rPr>
        <w:t xml:space="preserve"> “(5) the President has provided the documents described in paragraphs (1) through (28) of House Resolution 80, adopted March 1, 1995.</w:t>
      </w:r>
      <w:r w:rsidRPr="0020727A">
        <w:rPr>
          <w:sz w:val="12"/>
        </w:rPr>
        <w:t>¶</w:t>
      </w:r>
      <w:r w:rsidRPr="0020727A">
        <w:rPr>
          <w:sz w:val="16"/>
        </w:rPr>
        <w:t xml:space="preserve"> “(b) Treatment of Classified or Privileged Material.—For purposes of the certification required by subsection (a)(5), the President shall specify, in the case of any document that is classified or subject to applicable privileges, that, while such document may not have been produced to the House of Representatives, in lieu thereof it has been produced to specified Members of Congress or their designees by mutual agreement among the President, the Speaker of the House, and the chairmen and ranking members of the Committee on Banking and Financial Services [now Committee on Financial Services], the Committee on International Relations [now Committee on Foreign Affairs], and the Permanent Select Committee on Intelligence of the House.</w:t>
      </w:r>
    </w:p>
    <w:p w:rsidR="00E91FF9" w:rsidRDefault="00E91FF9" w:rsidP="00E91FF9"/>
    <w:p w:rsidR="00E91FF9" w:rsidRDefault="00E91FF9" w:rsidP="00E91FF9">
      <w:pPr>
        <w:pStyle w:val="Heading2"/>
      </w:pPr>
      <w:r>
        <w:t xml:space="preserve">2AC AT Bank Mechanism CP </w:t>
      </w:r>
    </w:p>
    <w:p w:rsidR="00E91FF9" w:rsidRPr="00FB6762" w:rsidRDefault="00E91FF9" w:rsidP="00E91FF9"/>
    <w:p w:rsidR="00E91FF9" w:rsidRDefault="00E91FF9" w:rsidP="00E91FF9">
      <w:pPr>
        <w:pStyle w:val="Heading4"/>
      </w:pPr>
      <w:r>
        <w:t xml:space="preserve">Perm do the both—the CP is part of the plan </w:t>
      </w:r>
    </w:p>
    <w:p w:rsidR="00E91FF9" w:rsidRPr="00D9081D" w:rsidRDefault="00E91FF9" w:rsidP="00E91FF9">
      <w:r w:rsidRPr="00D9081D">
        <w:t>(</w:t>
      </w:r>
      <w:r w:rsidRPr="00D9081D">
        <w:rPr>
          <w:rStyle w:val="StyleStyleBold12pt"/>
        </w:rPr>
        <w:t>US Code 13</w:t>
      </w:r>
      <w:r w:rsidRPr="00D9081D">
        <w:t xml:space="preserve">, </w:t>
      </w:r>
      <w:r w:rsidRPr="00D9081D">
        <w:rPr>
          <w:sz w:val="16"/>
          <w:szCs w:val="16"/>
        </w:rPr>
        <w:t>United States Code, last modified in 2013, “Mexican Debt Disclosure Act of 1995”, http://www.law.cornell.edu/uscode/text/31/5302)</w:t>
      </w:r>
    </w:p>
    <w:p w:rsidR="00E91FF9" w:rsidRPr="0020727A" w:rsidRDefault="00E91FF9" w:rsidP="00E91FF9">
      <w:pPr>
        <w:rPr>
          <w:sz w:val="16"/>
        </w:rPr>
      </w:pPr>
      <w:r w:rsidRPr="0020727A">
        <w:rPr>
          <w:sz w:val="16"/>
        </w:rPr>
        <w:t>“SEC. 406. PRESIDENTIAL CERTIFICATION REGARDING SWAP OF CURRENCIES TO MEXICO THROUGH EXCHANGE STABILIZATION FUND OR FEDERAL RESERVE.</w:t>
      </w:r>
      <w:r w:rsidRPr="0020727A">
        <w:rPr>
          <w:sz w:val="12"/>
        </w:rPr>
        <w:t>¶</w:t>
      </w:r>
      <w:r w:rsidRPr="0020727A">
        <w:rPr>
          <w:sz w:val="16"/>
        </w:rPr>
        <w:t xml:space="preserve"> “(a) In General.—Notwithstanding any other provision of law, </w:t>
      </w:r>
      <w:r w:rsidRPr="00D9081D">
        <w:rPr>
          <w:rStyle w:val="StyleBoldUnderline"/>
        </w:rPr>
        <w:t>no</w:t>
      </w:r>
      <w:r w:rsidRPr="0020727A">
        <w:rPr>
          <w:sz w:val="16"/>
        </w:rPr>
        <w:t xml:space="preserve"> loan, credit, guarantee, or </w:t>
      </w:r>
      <w:r w:rsidRPr="00D9081D">
        <w:rPr>
          <w:rStyle w:val="StyleBoldUnderline"/>
        </w:rPr>
        <w:t>arrangement for a swap of currencies to Mexico through the exchange stabilization fund or by the Board of Governors of the Federal Reserve System may be extended</w:t>
      </w:r>
      <w:r w:rsidRPr="0020727A">
        <w:rPr>
          <w:sz w:val="16"/>
        </w:rPr>
        <w:t xml:space="preserve"> or (if already extended) further utilized, </w:t>
      </w:r>
      <w:r w:rsidRPr="0020727A">
        <w:rPr>
          <w:rStyle w:val="StyleBoldUnderline"/>
        </w:rPr>
        <w:t xml:space="preserve">unless </w:t>
      </w:r>
      <w:r w:rsidRPr="0020727A">
        <w:rPr>
          <w:sz w:val="16"/>
        </w:rPr>
        <w:t>and until the President submits to the appropriate congressional committees a certification that—</w:t>
      </w:r>
      <w:r w:rsidRPr="0020727A">
        <w:rPr>
          <w:sz w:val="12"/>
        </w:rPr>
        <w:t>¶</w:t>
      </w:r>
      <w:r w:rsidRPr="0020727A">
        <w:rPr>
          <w:sz w:val="16"/>
        </w:rPr>
        <w:t xml:space="preserve"> “(1) there is no projected cost (as defined in the Credit Reform Act of 1990 [probably means the Federal Credit Reform Act of 1990, 2 U.S.C. 661 et seq.]) to the United States from the proposed loan, credit, guarantee, or currency swap;</w:t>
      </w:r>
      <w:r w:rsidRPr="0020727A">
        <w:rPr>
          <w:sz w:val="12"/>
        </w:rPr>
        <w:t>¶</w:t>
      </w:r>
      <w:r w:rsidRPr="0020727A">
        <w:rPr>
          <w:sz w:val="16"/>
        </w:rPr>
        <w:t xml:space="preserve"> “(2) all loans, credits, guarantees, and currency swaps are adequately backed to ensure that all United States funds are repaid;</w:t>
      </w:r>
      <w:r w:rsidRPr="0020727A">
        <w:rPr>
          <w:sz w:val="12"/>
        </w:rPr>
        <w:t>¶</w:t>
      </w:r>
      <w:r w:rsidRPr="0020727A">
        <w:rPr>
          <w:sz w:val="16"/>
        </w:rPr>
        <w:t xml:space="preserve"> “(3) the </w:t>
      </w:r>
      <w:r w:rsidRPr="0020727A">
        <w:rPr>
          <w:rStyle w:val="StyleBoldUnderline"/>
        </w:rPr>
        <w:t>Government of Mexico is making progress in ensuring an independent central bank or an independent currency control mechanism</w:t>
      </w:r>
      <w:r w:rsidRPr="0020727A">
        <w:rPr>
          <w:sz w:val="16"/>
        </w:rPr>
        <w:t>;</w:t>
      </w:r>
      <w:r w:rsidRPr="0020727A">
        <w:rPr>
          <w:sz w:val="12"/>
        </w:rPr>
        <w:t>¶</w:t>
      </w:r>
      <w:r w:rsidRPr="0020727A">
        <w:rPr>
          <w:sz w:val="16"/>
        </w:rPr>
        <w:t xml:space="preserve"> “(4) Mexico has in effect a significant economic reform effort; and</w:t>
      </w:r>
      <w:r w:rsidRPr="0020727A">
        <w:rPr>
          <w:sz w:val="12"/>
        </w:rPr>
        <w:t>¶</w:t>
      </w:r>
      <w:r w:rsidRPr="0020727A">
        <w:rPr>
          <w:sz w:val="16"/>
        </w:rPr>
        <w:t xml:space="preserve"> “(5) the President has provided the documents described in paragraphs (1) through (28) of House Resolution 80, adopted March 1, 1995.</w:t>
      </w:r>
      <w:r w:rsidRPr="0020727A">
        <w:rPr>
          <w:sz w:val="12"/>
        </w:rPr>
        <w:t>¶</w:t>
      </w:r>
      <w:r w:rsidRPr="0020727A">
        <w:rPr>
          <w:sz w:val="16"/>
        </w:rPr>
        <w:t xml:space="preserve"> “(b) Treatment of Classified or Privileged Material.—For purposes of the certification required by subsection (a)(5), the President shall specify, in the case of any document that is classified or subject to applicable privileges, that, while such document may not have been produced to the House of Representatives, in lieu thereof it has been produced to specified Members of Congress or their designees by mutual agreement among the President, the Speaker of the House, and the chairmen and ranking members of the Committee on Banking and Financial Services [now Committee on Financial Services], the Committee on International Relations [now Committee on Foreign Affairs], and the Permanent Select Committee on Intelligence of the House.</w:t>
      </w:r>
    </w:p>
    <w:p w:rsidR="00E91FF9" w:rsidRPr="00FB6762" w:rsidRDefault="00E91FF9" w:rsidP="00E91FF9"/>
    <w:p w:rsidR="00E91FF9" w:rsidRDefault="00F15567" w:rsidP="00F15567">
      <w:pPr>
        <w:pStyle w:val="Heading2"/>
      </w:pPr>
      <w:r>
        <w:t xml:space="preserve">2AC </w:t>
      </w:r>
      <w:r w:rsidR="00E91FF9">
        <w:t>Conditions CP—Perm CP—Generic</w:t>
      </w:r>
    </w:p>
    <w:p w:rsidR="00E91FF9" w:rsidRPr="00E91FF9" w:rsidRDefault="00E91FF9" w:rsidP="00E91FF9"/>
    <w:p w:rsidR="00F15567" w:rsidRPr="000B0A27" w:rsidRDefault="00F15567" w:rsidP="00F15567"/>
    <w:p w:rsidR="00F15567" w:rsidRDefault="00F15567" w:rsidP="00F15567">
      <w:pPr>
        <w:pStyle w:val="Heading4"/>
      </w:pPr>
      <w:r>
        <w:t>Perm do the CP—their conditions are normal means</w:t>
      </w:r>
    </w:p>
    <w:p w:rsidR="00F15567" w:rsidRPr="00D9081D" w:rsidRDefault="00F15567" w:rsidP="00F15567">
      <w:r w:rsidRPr="00D9081D">
        <w:t>(</w:t>
      </w:r>
      <w:r w:rsidRPr="00D9081D">
        <w:rPr>
          <w:rStyle w:val="StyleStyleBold12pt"/>
        </w:rPr>
        <w:t>US Code 13</w:t>
      </w:r>
      <w:r w:rsidRPr="00D9081D">
        <w:t xml:space="preserve">, </w:t>
      </w:r>
      <w:r w:rsidRPr="00D9081D">
        <w:rPr>
          <w:sz w:val="16"/>
          <w:szCs w:val="16"/>
        </w:rPr>
        <w:t>United States Code, last modified in 2013, “Mexican Debt Disclosure Act of 1995”, http://www.law.cornell.edu/uscode/text/31/5302)</w:t>
      </w:r>
    </w:p>
    <w:p w:rsidR="00F15567" w:rsidRDefault="00F15567" w:rsidP="00F15567">
      <w:pPr>
        <w:rPr>
          <w:sz w:val="16"/>
        </w:rPr>
      </w:pPr>
      <w:r w:rsidRPr="00D9081D">
        <w:rPr>
          <w:sz w:val="16"/>
        </w:rPr>
        <w:t>“SEC. 406. PRESIDENTIAL CERTIFICATION REGARDING SWAP OF CURRENCIES TO MEXICO THROUGH EXCHANGE STABILIZATION FUND OR FEDERAL RESERVE.</w:t>
      </w:r>
      <w:r w:rsidRPr="00D9081D">
        <w:rPr>
          <w:sz w:val="12"/>
        </w:rPr>
        <w:t>¶</w:t>
      </w:r>
      <w:r w:rsidRPr="00D9081D">
        <w:rPr>
          <w:sz w:val="16"/>
        </w:rPr>
        <w:t xml:space="preserve"> “(a) In General.—Notwithstanding any other provision of law, </w:t>
      </w:r>
      <w:r w:rsidRPr="00D9081D">
        <w:rPr>
          <w:rStyle w:val="StyleBoldUnderline"/>
        </w:rPr>
        <w:t>no</w:t>
      </w:r>
      <w:r w:rsidRPr="00D9081D">
        <w:rPr>
          <w:sz w:val="16"/>
        </w:rPr>
        <w:t xml:space="preserve"> loan, credit, guarantee, or </w:t>
      </w:r>
      <w:r w:rsidRPr="00D9081D">
        <w:rPr>
          <w:rStyle w:val="StyleBoldUnderline"/>
        </w:rPr>
        <w:t>arrangement for a swap of currencies to Mexico through the exchange stabilization fund or by the Board of Governors of the Federal Reserve System may be extended</w:t>
      </w:r>
      <w:r w:rsidRPr="00D9081D">
        <w:rPr>
          <w:sz w:val="16"/>
        </w:rPr>
        <w:t xml:space="preserve"> or (if already extended) further utilized, </w:t>
      </w:r>
      <w:r w:rsidRPr="00D9081D">
        <w:rPr>
          <w:rStyle w:val="StyleBoldUnderline"/>
        </w:rPr>
        <w:t>unless and until the President submits</w:t>
      </w:r>
      <w:r w:rsidRPr="00D9081D">
        <w:rPr>
          <w:sz w:val="16"/>
        </w:rPr>
        <w:t xml:space="preserve"> to the appropriate congressional committees a </w:t>
      </w:r>
      <w:r w:rsidRPr="00D9081D">
        <w:rPr>
          <w:rStyle w:val="StyleBoldUnderline"/>
        </w:rPr>
        <w:t>certification that</w:t>
      </w:r>
      <w:r w:rsidRPr="00D9081D">
        <w:rPr>
          <w:sz w:val="16"/>
        </w:rPr>
        <w:t>—</w:t>
      </w:r>
      <w:r w:rsidRPr="00D9081D">
        <w:rPr>
          <w:sz w:val="12"/>
        </w:rPr>
        <w:t>¶</w:t>
      </w:r>
      <w:r w:rsidRPr="00D9081D">
        <w:rPr>
          <w:sz w:val="16"/>
        </w:rPr>
        <w:t xml:space="preserve"> “(1) there is no projected cost (as defined in the Credit Reform Act of 1990 [probably means the Federal Credit Reform Act of 1990, 2 U.S.C. 661 et seq.]) to the United States from the proposed loan, credit, guarantee, or currency swap;</w:t>
      </w:r>
      <w:r w:rsidRPr="00D9081D">
        <w:rPr>
          <w:sz w:val="12"/>
        </w:rPr>
        <w:t>¶</w:t>
      </w:r>
      <w:r w:rsidRPr="00D9081D">
        <w:rPr>
          <w:sz w:val="16"/>
        </w:rPr>
        <w:t xml:space="preserve"> “(2) all loans, credits, guarantees, and currency swaps are adequately backed to ensure that all United States funds are repaid;</w:t>
      </w:r>
      <w:r w:rsidRPr="00D9081D">
        <w:rPr>
          <w:sz w:val="12"/>
        </w:rPr>
        <w:t>¶</w:t>
      </w:r>
      <w:r w:rsidRPr="00D9081D">
        <w:rPr>
          <w:sz w:val="16"/>
        </w:rPr>
        <w:t xml:space="preserve"> “(3) </w:t>
      </w:r>
      <w:r w:rsidRPr="00D9081D">
        <w:rPr>
          <w:rStyle w:val="StyleBoldUnderline"/>
        </w:rPr>
        <w:t>the Government of Mexico is making progress in ensuring an independent central bank</w:t>
      </w:r>
      <w:r w:rsidRPr="00D9081D">
        <w:rPr>
          <w:sz w:val="16"/>
        </w:rPr>
        <w:t xml:space="preserve"> or an independent currency control mechanism;</w:t>
      </w:r>
      <w:r w:rsidRPr="00D9081D">
        <w:rPr>
          <w:sz w:val="12"/>
        </w:rPr>
        <w:t>¶</w:t>
      </w:r>
      <w:r w:rsidRPr="00D9081D">
        <w:rPr>
          <w:sz w:val="16"/>
        </w:rPr>
        <w:t xml:space="preserve"> “(4) </w:t>
      </w:r>
      <w:r w:rsidRPr="00D9081D">
        <w:rPr>
          <w:rStyle w:val="StyleBoldUnderline"/>
        </w:rPr>
        <w:t>Mexico has in effect a significant economic reform effort</w:t>
      </w:r>
      <w:r w:rsidRPr="00D9081D">
        <w:rPr>
          <w:sz w:val="16"/>
        </w:rPr>
        <w:t>; and</w:t>
      </w:r>
      <w:r w:rsidRPr="00D9081D">
        <w:rPr>
          <w:sz w:val="12"/>
        </w:rPr>
        <w:t>¶</w:t>
      </w:r>
      <w:r w:rsidRPr="00D9081D">
        <w:rPr>
          <w:sz w:val="16"/>
        </w:rPr>
        <w:t xml:space="preserve"> “(5) the President has provided the documents described in paragraphs (1) through (28) of House Resolution 80, adopted March 1, 1995.</w:t>
      </w:r>
      <w:r w:rsidRPr="00D9081D">
        <w:rPr>
          <w:sz w:val="12"/>
        </w:rPr>
        <w:t>¶</w:t>
      </w:r>
      <w:r w:rsidRPr="00D9081D">
        <w:rPr>
          <w:sz w:val="16"/>
        </w:rPr>
        <w:t xml:space="preserve"> “(b) Treatment of Classified or Privileged Material.—For purposes of the certification required by subsection (a)(5), the President shall specify, in the case of any document that is classified or subject to applicable privileges, that, while such document may not have been produced to the House of Representatives, in lieu thereof it has been produced to specified Members of Congress or their designees by mutual agreement among the President, the Speaker of the House, and the chairmen and ranking members of the Committee on Banking and Financial Services [now Committee on Financial Services], the Committee on International Relations [now Committee on Foreign Affairs], and the Permanent Select Committee on Intelligence of the House.</w:t>
      </w:r>
    </w:p>
    <w:p w:rsidR="009772D8" w:rsidRDefault="009772D8" w:rsidP="00F15567">
      <w:pPr>
        <w:rPr>
          <w:sz w:val="16"/>
        </w:rPr>
      </w:pPr>
    </w:p>
    <w:p w:rsidR="009772D8" w:rsidRDefault="009772D8" w:rsidP="009772D8">
      <w:pPr>
        <w:pStyle w:val="Heading4"/>
      </w:pPr>
      <w:r>
        <w:t>Expand refers to a process</w:t>
      </w:r>
    </w:p>
    <w:p w:rsidR="009772D8" w:rsidRPr="009772D8" w:rsidRDefault="009772D8" w:rsidP="009772D8">
      <w:pPr>
        <w:rPr>
          <w:rStyle w:val="StyleStyleBold12pt"/>
        </w:rPr>
      </w:pPr>
      <w:r w:rsidRPr="009772D8">
        <w:rPr>
          <w:rStyle w:val="StyleStyleBold12pt"/>
        </w:rPr>
        <w:t xml:space="preserve">Glenn and Carpenter 05 </w:t>
      </w:r>
    </w:p>
    <w:p w:rsidR="009772D8" w:rsidRPr="009772D8" w:rsidRDefault="009772D8" w:rsidP="009772D8">
      <w:r w:rsidRPr="009772D8">
        <w:t>(Suki and Susan, both published authors in the field of Mathematics, "Patterns in Arithmetic: Book 2",  books.google.com/books?id=HCekk5zOvnYC&amp;pg=PA68&amp;lpg=PA68&amp;dq="The+Farm+School+approach+to+demystifying+the+regrouping"&amp;source=bl&amp;ots=XUzv3pLjNy&amp;sig=gr_xonnH5QseGr-gi7pu8G5-JhQ&amp;hl=en&amp;sa=X&amp;ei=v8bhUfCjEaqVyAGDq4HIAw&amp;ved=0CCwQ6AEwAA#v=onepage&amp;q=%22The%20Farm%20School%20approach%20to%20demystifying%20the%20regrouping%22&amp;f=false)</w:t>
      </w:r>
    </w:p>
    <w:p w:rsidR="009772D8" w:rsidRPr="009772D8" w:rsidRDefault="009772D8" w:rsidP="009772D8">
      <w:pPr>
        <w:rPr>
          <w:sz w:val="16"/>
        </w:rPr>
      </w:pPr>
      <w:r w:rsidRPr="009772D8">
        <w:rPr>
          <w:sz w:val="16"/>
        </w:rPr>
        <w:t xml:space="preserve">The Farm School approach to demystifying the regrouping process so students understand what they are doing and why is based on invariance. "Invariance: 'The Addition theorem': if you break up two big numbers however you please, and form little addition problems out of the terms of the breakups, however you please, and solve the little problems, and add up the answers, you will always get the same total, and it will be the answer to the problem of adding up the two big numbers. (It's understood that by breaking up a number we mean additively decomposing it, or forming a partition with (I allowed, and by forming a little addition problem we mean taking one term from each of the two breakups.)"2 Students have experienced invariance of addition through practice in the Circle Math Addition section and in the Crazy Mixed-up Rainbow exploration. It is important that students continue to use manipulatives. Building a model allows students a way to physically verify their thought processes. The words 'break up' and 'expand' are used interchangeably. When speaking to students, I usually say, "break up a number". </w:t>
      </w:r>
      <w:r w:rsidRPr="009772D8">
        <w:rPr>
          <w:b/>
          <w:u w:val="single"/>
        </w:rPr>
        <w:t>'Expand' is the</w:t>
      </w:r>
      <w:r w:rsidRPr="009772D8">
        <w:rPr>
          <w:sz w:val="16"/>
        </w:rPr>
        <w:t xml:space="preserve"> mathematical </w:t>
      </w:r>
      <w:r w:rsidRPr="009772D8">
        <w:rPr>
          <w:b/>
          <w:u w:val="single"/>
        </w:rPr>
        <w:t>term for the process</w:t>
      </w:r>
      <w:r w:rsidRPr="009772D8">
        <w:rPr>
          <w:sz w:val="16"/>
        </w:rPr>
        <w:t xml:space="preserve">. </w:t>
      </w:r>
    </w:p>
    <w:p w:rsidR="00E91FF9" w:rsidRDefault="00E91FF9" w:rsidP="00E91FF9">
      <w:pPr>
        <w:pStyle w:val="Heading2"/>
      </w:pPr>
      <w:r>
        <w:t xml:space="preserve">2AC Conditions CP—Econ Reform  </w:t>
      </w:r>
    </w:p>
    <w:p w:rsidR="00E91FF9" w:rsidRDefault="00E91FF9" w:rsidP="00E91FF9">
      <w:pPr>
        <w:pStyle w:val="Heading4"/>
      </w:pPr>
      <w:r>
        <w:t>Perm do the CP—their conditions are normal means</w:t>
      </w:r>
    </w:p>
    <w:p w:rsidR="00E91FF9" w:rsidRPr="00D9081D" w:rsidRDefault="00E91FF9" w:rsidP="00E91FF9">
      <w:r w:rsidRPr="00D9081D">
        <w:t>(</w:t>
      </w:r>
      <w:r w:rsidRPr="00D9081D">
        <w:rPr>
          <w:rStyle w:val="StyleStyleBold12pt"/>
        </w:rPr>
        <w:t>US Code 13</w:t>
      </w:r>
      <w:r w:rsidRPr="00D9081D">
        <w:t xml:space="preserve">, </w:t>
      </w:r>
      <w:r w:rsidRPr="00D9081D">
        <w:rPr>
          <w:sz w:val="16"/>
          <w:szCs w:val="16"/>
        </w:rPr>
        <w:t>United States Code, last modified in 2013, “Mexican Debt Disclosure Act of 1995”, http://www.law.cornell.edu/uscode/text/31/5302)</w:t>
      </w:r>
    </w:p>
    <w:p w:rsidR="00E91FF9" w:rsidRPr="0020727A" w:rsidRDefault="00E91FF9" w:rsidP="00E91FF9">
      <w:pPr>
        <w:rPr>
          <w:sz w:val="16"/>
        </w:rPr>
      </w:pPr>
      <w:r w:rsidRPr="0020727A">
        <w:rPr>
          <w:sz w:val="16"/>
        </w:rPr>
        <w:t>“SEC. 406. PRESIDENTIAL CERTIFICATION REGARDING SWAP OF CURRENCIES TO MEXICO THROUGH EXCHANGE STABILIZATION FUND OR FEDERAL RESERVE.</w:t>
      </w:r>
      <w:r w:rsidRPr="0020727A">
        <w:rPr>
          <w:sz w:val="12"/>
        </w:rPr>
        <w:t>¶</w:t>
      </w:r>
      <w:r w:rsidRPr="0020727A">
        <w:rPr>
          <w:sz w:val="16"/>
        </w:rPr>
        <w:t xml:space="preserve"> “(a) In General.—Notwithstanding any other provision of law, </w:t>
      </w:r>
      <w:r w:rsidRPr="00D9081D">
        <w:rPr>
          <w:rStyle w:val="StyleBoldUnderline"/>
        </w:rPr>
        <w:t>no</w:t>
      </w:r>
      <w:r w:rsidRPr="0020727A">
        <w:rPr>
          <w:sz w:val="16"/>
        </w:rPr>
        <w:t xml:space="preserve"> loan, credit, guarantee, or </w:t>
      </w:r>
      <w:r w:rsidRPr="00D9081D">
        <w:rPr>
          <w:rStyle w:val="StyleBoldUnderline"/>
        </w:rPr>
        <w:t>arrangement for a swap of currencies to Mexico through the exchange stabilization fund or by the Board of Governors of the Federal Reserve System may be extended</w:t>
      </w:r>
      <w:r w:rsidRPr="0020727A">
        <w:rPr>
          <w:sz w:val="16"/>
        </w:rPr>
        <w:t xml:space="preserve"> or (if already extended) further utilized, </w:t>
      </w:r>
      <w:r w:rsidRPr="0020727A">
        <w:rPr>
          <w:rStyle w:val="StyleBoldUnderline"/>
        </w:rPr>
        <w:t xml:space="preserve">unless </w:t>
      </w:r>
      <w:r w:rsidRPr="0020727A">
        <w:rPr>
          <w:sz w:val="16"/>
        </w:rPr>
        <w:t>and until the President submits to the appropriate congressional committees a certification that—</w:t>
      </w:r>
      <w:r w:rsidRPr="0020727A">
        <w:rPr>
          <w:sz w:val="12"/>
        </w:rPr>
        <w:t>¶</w:t>
      </w:r>
      <w:r w:rsidRPr="0020727A">
        <w:rPr>
          <w:sz w:val="16"/>
        </w:rPr>
        <w:t xml:space="preserve"> “(1) there is no projected cost (as defined in the Credit Reform Act of 1990 [probably means the Federal Credit Reform Act of 1990, 2 U.S.C. 661 et seq.]) to the United States from the proposed loan, credit, guarantee, or currency swap;</w:t>
      </w:r>
      <w:r w:rsidRPr="0020727A">
        <w:rPr>
          <w:sz w:val="12"/>
        </w:rPr>
        <w:t>¶</w:t>
      </w:r>
      <w:r w:rsidRPr="0020727A">
        <w:rPr>
          <w:sz w:val="16"/>
        </w:rPr>
        <w:t xml:space="preserve"> “(2) all loans, credits, guarantees, and currency swaps are adequately backed to ensure that all United States funds are repaid;</w:t>
      </w:r>
      <w:r w:rsidRPr="0020727A">
        <w:rPr>
          <w:sz w:val="12"/>
        </w:rPr>
        <w:t>¶</w:t>
      </w:r>
      <w:r w:rsidRPr="0020727A">
        <w:rPr>
          <w:sz w:val="16"/>
        </w:rPr>
        <w:t xml:space="preserve"> “(3) the Government of Mexico is making progress in ensuring an independent central bank or an independent currency control mechanism;</w:t>
      </w:r>
      <w:r w:rsidRPr="0020727A">
        <w:rPr>
          <w:sz w:val="12"/>
        </w:rPr>
        <w:t>¶</w:t>
      </w:r>
      <w:r w:rsidRPr="0020727A">
        <w:rPr>
          <w:sz w:val="16"/>
        </w:rPr>
        <w:t xml:space="preserve"> “(4) </w:t>
      </w:r>
      <w:r w:rsidRPr="0020727A">
        <w:rPr>
          <w:rStyle w:val="StyleBoldUnderline"/>
        </w:rPr>
        <w:t>Mexico has in effect a significant economic reform effort</w:t>
      </w:r>
      <w:r w:rsidRPr="0020727A">
        <w:rPr>
          <w:sz w:val="16"/>
        </w:rPr>
        <w:t>; and</w:t>
      </w:r>
      <w:r w:rsidRPr="0020727A">
        <w:rPr>
          <w:sz w:val="12"/>
        </w:rPr>
        <w:t>¶</w:t>
      </w:r>
      <w:r w:rsidRPr="0020727A">
        <w:rPr>
          <w:sz w:val="16"/>
        </w:rPr>
        <w:t xml:space="preserve"> “(5) the President has provided the documents described in paragraphs (1) through (28) of House Resolution 80, adopted March 1, 1995.</w:t>
      </w:r>
      <w:r w:rsidRPr="0020727A">
        <w:rPr>
          <w:sz w:val="12"/>
        </w:rPr>
        <w:t>¶</w:t>
      </w:r>
      <w:r w:rsidRPr="0020727A">
        <w:rPr>
          <w:sz w:val="16"/>
        </w:rPr>
        <w:t xml:space="preserve"> “(b) Treatment of Classified or Privileged Material.—For purposes of the certification required by subsection (a)(5), the President shall specify, in the case of any document that is classified or subject to applicable privileges, that, while such document may not have been produced to the House of Representatives, in lieu thereof it has been produced to specified Members of Congress or their designees by mutual agreement among the President, the Speaker of the House, and the chairmen and ranking members of the Committee on Banking and Financial Services [now Committee on Financial Services], the Committee on International Relations [now Committee on Foreign Affairs], and the Permanent Select Committee on Intelligence of the House.</w:t>
      </w:r>
    </w:p>
    <w:p w:rsidR="00E91FF9" w:rsidRDefault="00E91FF9" w:rsidP="00E91FF9"/>
    <w:p w:rsidR="00E91FF9" w:rsidRDefault="00E91FF9" w:rsidP="00E91FF9">
      <w:pPr>
        <w:pStyle w:val="Heading2"/>
      </w:pPr>
      <w:r>
        <w:t>2AC Conditions CP—Payback</w:t>
      </w:r>
    </w:p>
    <w:p w:rsidR="00E91FF9" w:rsidRPr="00E91FF9" w:rsidRDefault="00E91FF9" w:rsidP="00E91FF9"/>
    <w:p w:rsidR="00E91FF9" w:rsidRDefault="00E91FF9" w:rsidP="00E91FF9">
      <w:pPr>
        <w:pStyle w:val="Heading4"/>
      </w:pPr>
      <w:r>
        <w:t>Perm do the CP—their conditions are normal means</w:t>
      </w:r>
    </w:p>
    <w:p w:rsidR="00E91FF9" w:rsidRPr="00D9081D" w:rsidRDefault="00E91FF9" w:rsidP="00E91FF9">
      <w:r w:rsidRPr="00D9081D">
        <w:t>(</w:t>
      </w:r>
      <w:r w:rsidRPr="00D9081D">
        <w:rPr>
          <w:rStyle w:val="StyleStyleBold12pt"/>
        </w:rPr>
        <w:t>US Code 13</w:t>
      </w:r>
      <w:r w:rsidRPr="00D9081D">
        <w:t xml:space="preserve">, </w:t>
      </w:r>
      <w:r w:rsidRPr="00D9081D">
        <w:rPr>
          <w:sz w:val="16"/>
          <w:szCs w:val="16"/>
        </w:rPr>
        <w:t>United States Code, last modified in 2013, “Mexican Debt Disclosure Act of 1995”, http://www.law.cornell.edu/uscode/text/31/5302)</w:t>
      </w:r>
    </w:p>
    <w:p w:rsidR="00E91FF9" w:rsidRPr="0020727A" w:rsidRDefault="00E91FF9" w:rsidP="00E91FF9">
      <w:pPr>
        <w:rPr>
          <w:sz w:val="16"/>
        </w:rPr>
      </w:pPr>
      <w:r w:rsidRPr="0020727A">
        <w:rPr>
          <w:sz w:val="16"/>
        </w:rPr>
        <w:t>“SEC. 406. PRESIDENTIAL CERTIFICATION REGARDING SWAP OF CURRENCIES TO MEXICO THROUGH EXCHANGE STABILIZATION FUND OR FEDERAL RESERVE.</w:t>
      </w:r>
      <w:r w:rsidRPr="0020727A">
        <w:rPr>
          <w:sz w:val="12"/>
        </w:rPr>
        <w:t>¶</w:t>
      </w:r>
      <w:r w:rsidRPr="0020727A">
        <w:rPr>
          <w:sz w:val="16"/>
        </w:rPr>
        <w:t xml:space="preserve"> “(a) In General.—Notwithstanding any other provision of law, </w:t>
      </w:r>
      <w:r w:rsidRPr="00D9081D">
        <w:rPr>
          <w:rStyle w:val="StyleBoldUnderline"/>
        </w:rPr>
        <w:t>no</w:t>
      </w:r>
      <w:r w:rsidRPr="0020727A">
        <w:rPr>
          <w:sz w:val="16"/>
        </w:rPr>
        <w:t xml:space="preserve"> loan, credit, guarantee, or </w:t>
      </w:r>
      <w:r w:rsidRPr="00D9081D">
        <w:rPr>
          <w:rStyle w:val="StyleBoldUnderline"/>
        </w:rPr>
        <w:t>arrangement for a swap of currencies to Mexico through the exchange stabilization fund or by the Board of Governors of the Federal Reserve System may be extended</w:t>
      </w:r>
      <w:r w:rsidRPr="0020727A">
        <w:rPr>
          <w:sz w:val="16"/>
        </w:rPr>
        <w:t xml:space="preserve"> or (if already extended) further utilized, </w:t>
      </w:r>
      <w:r w:rsidRPr="0020727A">
        <w:rPr>
          <w:rStyle w:val="StyleBoldUnderline"/>
        </w:rPr>
        <w:t xml:space="preserve">unless </w:t>
      </w:r>
      <w:r w:rsidRPr="0020727A">
        <w:rPr>
          <w:sz w:val="16"/>
        </w:rPr>
        <w:t>and until the President submits to the appropriate congressional committees a certification that—</w:t>
      </w:r>
      <w:r w:rsidRPr="0020727A">
        <w:rPr>
          <w:sz w:val="12"/>
        </w:rPr>
        <w:t>¶</w:t>
      </w:r>
      <w:r w:rsidRPr="0020727A">
        <w:rPr>
          <w:sz w:val="16"/>
        </w:rPr>
        <w:t xml:space="preserve"> “(1) there is no projected cost (as defined in the Credit Reform Act of 1990 [probably means the Federal Credit Reform Act of 1990, 2 U.S.C. 661 et seq.]) to the United States from the proposed loan, credit, guarantee, or currency swap;</w:t>
      </w:r>
      <w:r w:rsidRPr="0020727A">
        <w:rPr>
          <w:sz w:val="12"/>
        </w:rPr>
        <w:t>¶</w:t>
      </w:r>
      <w:r w:rsidRPr="0020727A">
        <w:rPr>
          <w:sz w:val="16"/>
        </w:rPr>
        <w:t xml:space="preserve"> “(2) </w:t>
      </w:r>
      <w:r w:rsidRPr="0020727A">
        <w:rPr>
          <w:rStyle w:val="StyleBoldUnderline"/>
        </w:rPr>
        <w:t>all loans, credits, guarantees, and currency swaps are adequately backed to ensure that all United States funds are repaid</w:t>
      </w:r>
      <w:r w:rsidRPr="0020727A">
        <w:rPr>
          <w:sz w:val="16"/>
        </w:rPr>
        <w:t>;</w:t>
      </w:r>
      <w:r w:rsidRPr="0020727A">
        <w:rPr>
          <w:sz w:val="12"/>
        </w:rPr>
        <w:t>¶</w:t>
      </w:r>
      <w:r w:rsidRPr="0020727A">
        <w:rPr>
          <w:sz w:val="16"/>
        </w:rPr>
        <w:t xml:space="preserve"> “(3) the Government of Mexico is making progress in ensuring an independent central bank or an independent currency control mechanism;</w:t>
      </w:r>
      <w:r w:rsidRPr="0020727A">
        <w:rPr>
          <w:sz w:val="12"/>
        </w:rPr>
        <w:t>¶</w:t>
      </w:r>
      <w:r w:rsidRPr="0020727A">
        <w:rPr>
          <w:sz w:val="16"/>
        </w:rPr>
        <w:t xml:space="preserve"> “(4) Mexico has in effect a significant economic reform effort; and</w:t>
      </w:r>
      <w:r w:rsidRPr="0020727A">
        <w:rPr>
          <w:sz w:val="12"/>
        </w:rPr>
        <w:t>¶</w:t>
      </w:r>
      <w:r w:rsidRPr="0020727A">
        <w:rPr>
          <w:sz w:val="16"/>
        </w:rPr>
        <w:t xml:space="preserve"> “(5) the President has provided the documents described in paragraphs (1) through (28) of House Resolution 80, adopted March 1, 1995.</w:t>
      </w:r>
      <w:r w:rsidRPr="0020727A">
        <w:rPr>
          <w:sz w:val="12"/>
        </w:rPr>
        <w:t>¶</w:t>
      </w:r>
      <w:r w:rsidRPr="0020727A">
        <w:rPr>
          <w:sz w:val="16"/>
        </w:rPr>
        <w:t xml:space="preserve"> “(b) Treatment of Classified or Privileged Material.—For purposes of the certification required by subsection (a)(5), the President shall specify, in the case of any document that is classified or subject to applicable privileges, that, while such document may not have been produced to the House of Representatives, in lieu thereof it has been produced to specified Members of Congress or their designees by mutual agreement among the President, the Speaker of the House, and the chairmen and ranking members of the Committee on Banking and Financial Services [now Committee on Financial Services], the Committee on International Relations [now Committee on Foreign Affairs], and the Permanent Select Committee on Intelligence of the House.</w:t>
      </w:r>
    </w:p>
    <w:p w:rsidR="00E91FF9" w:rsidRDefault="00E91FF9" w:rsidP="00E91FF9"/>
    <w:p w:rsidR="00E91FF9" w:rsidRDefault="00E91FF9" w:rsidP="00E91FF9">
      <w:pPr>
        <w:pStyle w:val="Heading2"/>
      </w:pPr>
      <w:r>
        <w:t>2AC Currency Reserve CP</w:t>
      </w:r>
    </w:p>
    <w:p w:rsidR="00E91FF9" w:rsidRPr="00F15567" w:rsidRDefault="00E91FF9" w:rsidP="00E91FF9"/>
    <w:p w:rsidR="00E91FF9" w:rsidRPr="00F15567" w:rsidRDefault="00E91FF9" w:rsidP="00E91FF9">
      <w:pPr>
        <w:pStyle w:val="Heading4"/>
      </w:pPr>
      <w:r>
        <w:t>Swap lines are more effective</w:t>
      </w:r>
    </w:p>
    <w:p w:rsidR="00E91FF9" w:rsidRPr="00BB684F" w:rsidRDefault="00E91FF9" w:rsidP="00E91FF9">
      <w:pPr>
        <w:rPr>
          <w:rStyle w:val="StyleStyleBold12pt"/>
        </w:rPr>
      </w:pPr>
      <w:r w:rsidRPr="00BB684F">
        <w:rPr>
          <w:rStyle w:val="StyleStyleBold12pt"/>
        </w:rPr>
        <w:t xml:space="preserve">Moreno 10 </w:t>
      </w:r>
    </w:p>
    <w:p w:rsidR="00E91FF9" w:rsidRPr="0000048F" w:rsidRDefault="00E91FF9" w:rsidP="00E91FF9">
      <w:r w:rsidRPr="00BB684F">
        <w:t xml:space="preserve">(Ramon, </w:t>
      </w:r>
      <w:r w:rsidRPr="00A0294C">
        <w:t>Head of Economics for Latin America and the Caribbean, Bank for International Settlements (BIS), former Research Advisor in the International Studies Section and Associate Director, Center for Pacific Basin Monetary and Economic Studies, Federal Reserve Bank of San Francisco, Ph.D. and M.Phil. in economics from Columbia University</w:t>
      </w:r>
      <w:r>
        <w:t xml:space="preserve">, </w:t>
      </w:r>
      <w:r w:rsidRPr="00BB684F">
        <w:t xml:space="preserve">"The role of foreign reserves and alternative foreign currency resources during the crisis", paper based on a presentation made at VII Annual Conference on Economic Studies, August 2010, </w:t>
      </w:r>
      <w:hyperlink r:id="rId32" w:history="1">
        <w:r w:rsidRPr="00BB684F">
          <w:rPr>
            <w:rStyle w:val="Hyperlink"/>
          </w:rPr>
          <w:t>https://www.flar.com/documentos/3379_2._Ramón_Moreno.pdf</w:t>
        </w:r>
      </w:hyperlink>
      <w:r w:rsidRPr="00BB684F">
        <w:t xml:space="preserve"> NP)</w:t>
      </w:r>
    </w:p>
    <w:p w:rsidR="00E91FF9" w:rsidRDefault="00E91FF9" w:rsidP="00E91FF9">
      <w:pPr>
        <w:rPr>
          <w:sz w:val="16"/>
        </w:rPr>
      </w:pPr>
      <w:r w:rsidRPr="00F5064D">
        <w:rPr>
          <w:b/>
          <w:u w:val="single"/>
        </w:rPr>
        <w:t xml:space="preserve">Second, announcements of or intervention with Fed swap facilities were more effective </w:t>
      </w:r>
      <w:r w:rsidRPr="00F5064D">
        <w:rPr>
          <w:sz w:val="12"/>
        </w:rPr>
        <w:t>¶</w:t>
      </w:r>
      <w:r w:rsidRPr="00F5064D">
        <w:rPr>
          <w:b/>
          <w:sz w:val="12"/>
          <w:u w:val="single"/>
        </w:rPr>
        <w:t xml:space="preserve"> </w:t>
      </w:r>
      <w:r w:rsidRPr="00F5064D">
        <w:rPr>
          <w:b/>
          <w:u w:val="single"/>
        </w:rPr>
        <w:t>than intervention drawing on central bank foreign reserves</w:t>
      </w:r>
      <w:r w:rsidRPr="00F5064D">
        <w:rPr>
          <w:sz w:val="16"/>
        </w:rPr>
        <w:t xml:space="preserve">. A study by Stone and others </w:t>
      </w:r>
      <w:r w:rsidRPr="00F5064D">
        <w:rPr>
          <w:sz w:val="12"/>
        </w:rPr>
        <w:t>¶</w:t>
      </w:r>
      <w:r w:rsidRPr="00F5064D">
        <w:rPr>
          <w:sz w:val="16"/>
        </w:rPr>
        <w:t xml:space="preserve"> (2010) finds that </w:t>
      </w:r>
      <w:r w:rsidRPr="00F5064D">
        <w:rPr>
          <w:b/>
          <w:u w:val="single"/>
        </w:rPr>
        <w:t xml:space="preserve">the announcement of Fed swap lines reduced the spread between the onshore US dollar rate and Libor with a larger impact than announcements of various kinds of </w:t>
      </w:r>
      <w:r w:rsidRPr="00F5064D">
        <w:rPr>
          <w:sz w:val="12"/>
        </w:rPr>
        <w:t>¶</w:t>
      </w:r>
      <w:r w:rsidRPr="00F5064D">
        <w:rPr>
          <w:b/>
          <w:sz w:val="12"/>
          <w:u w:val="single"/>
        </w:rPr>
        <w:t xml:space="preserve"> </w:t>
      </w:r>
      <w:r w:rsidRPr="00F5064D">
        <w:rPr>
          <w:b/>
          <w:u w:val="single"/>
        </w:rPr>
        <w:t>foreign currency liquidity provisions</w:t>
      </w:r>
      <w:r w:rsidRPr="00F5064D">
        <w:rPr>
          <w:sz w:val="16"/>
        </w:rPr>
        <w:t xml:space="preserve"> by Brazilian authorities. In Korea, recent BIS research </w:t>
      </w:r>
      <w:r w:rsidRPr="00F5064D">
        <w:rPr>
          <w:sz w:val="12"/>
        </w:rPr>
        <w:t>¶</w:t>
      </w:r>
      <w:r w:rsidRPr="00F5064D">
        <w:rPr>
          <w:sz w:val="16"/>
        </w:rPr>
        <w:t xml:space="preserve"> by Baba and Shim (2010) finds that the Fed swap disbursements were more effective than </w:t>
      </w:r>
      <w:r w:rsidRPr="00F5064D">
        <w:rPr>
          <w:sz w:val="12"/>
        </w:rPr>
        <w:t>¶</w:t>
      </w:r>
      <w:r w:rsidRPr="00F5064D">
        <w:rPr>
          <w:sz w:val="16"/>
        </w:rPr>
        <w:t xml:space="preserve"> foreign reserve disbursements in reducing deviations from covered interest parity.</w:t>
      </w:r>
      <w:r w:rsidRPr="00F5064D">
        <w:rPr>
          <w:sz w:val="12"/>
        </w:rPr>
        <w:t>¶</w:t>
      </w:r>
      <w:r w:rsidRPr="00F5064D">
        <w:rPr>
          <w:sz w:val="16"/>
        </w:rPr>
        <w:t xml:space="preserve"> </w:t>
      </w:r>
    </w:p>
    <w:p w:rsidR="00F15567" w:rsidRDefault="00F15567" w:rsidP="000A54A9">
      <w:pPr>
        <w:pStyle w:val="Heading2"/>
      </w:pPr>
      <w:r>
        <w:t>2AC Generic Process CP—Delay</w:t>
      </w:r>
    </w:p>
    <w:p w:rsidR="00F15567" w:rsidRDefault="00F15567" w:rsidP="00F15567"/>
    <w:p w:rsidR="00F15567" w:rsidRDefault="00F15567" w:rsidP="00F15567">
      <w:pPr>
        <w:pStyle w:val="Heading4"/>
      </w:pPr>
      <w:r>
        <w:t>CP causes a delay</w:t>
      </w:r>
    </w:p>
    <w:p w:rsidR="00F15567" w:rsidRPr="00B76294" w:rsidRDefault="00F15567" w:rsidP="00F15567">
      <w:pPr>
        <w:rPr>
          <w:rStyle w:val="StyleStyleBold12pt"/>
        </w:rPr>
      </w:pPr>
      <w:r>
        <w:rPr>
          <w:rStyle w:val="StyleStyleBold12pt"/>
        </w:rPr>
        <w:t>McD</w:t>
      </w:r>
      <w:r w:rsidRPr="00B76294">
        <w:rPr>
          <w:rStyle w:val="StyleStyleBold12pt"/>
        </w:rPr>
        <w:t xml:space="preserve">owell 13 </w:t>
      </w:r>
    </w:p>
    <w:p w:rsidR="00F15567" w:rsidRPr="001704B5" w:rsidRDefault="00F15567" w:rsidP="00F15567">
      <w:r w:rsidRPr="00B76294">
        <w:t>(Daniel, assistant professor in the Department of Political Science, Maxwell School, Syracuse Univesrity, "Need for Speed: Analyzing IMF Lending Responsiveness, 1984-2009", March 30 2013, faculty.maxwell.syr.edu/dmcdowel/mcdowell_need4speed.pdf</w:t>
      </w:r>
      <w:r>
        <w:t>)</w:t>
      </w:r>
    </w:p>
    <w:p w:rsidR="00F15567" w:rsidRPr="00F15567" w:rsidRDefault="00F15567" w:rsidP="00F15567">
      <w:pPr>
        <w:rPr>
          <w:sz w:val="12"/>
        </w:rPr>
      </w:pPr>
      <w:r w:rsidRPr="00F15567">
        <w:rPr>
          <w:sz w:val="12"/>
        </w:rPr>
        <w:t xml:space="preserve">As noted above, </w:t>
      </w:r>
      <w:r w:rsidRPr="001704B5">
        <w:rPr>
          <w:b/>
          <w:u w:val="single"/>
        </w:rPr>
        <w:t xml:space="preserve">the process by which a member country obtains financial assistance </w:t>
      </w:r>
      <w:r w:rsidRPr="00F15567">
        <w:rPr>
          <w:sz w:val="12"/>
        </w:rPr>
        <w:t>from the¶ IMF</w:t>
      </w:r>
      <w:r w:rsidRPr="001704B5">
        <w:rPr>
          <w:b/>
          <w:u w:val="single"/>
        </w:rPr>
        <w:t xml:space="preserve"> </w:t>
      </w:r>
      <w:r w:rsidRPr="00F15567">
        <w:rPr>
          <w:sz w:val="12"/>
        </w:rPr>
        <w:t>consists of least two main stages. In the first stage, the member country approaches the¶ Fund and expresses its interest in seeking assistance. However,</w:t>
      </w:r>
      <w:r w:rsidRPr="001704B5">
        <w:rPr>
          <w:b/>
          <w:u w:val="single"/>
        </w:rPr>
        <w:t xml:space="preserve"> before formally requesting a</w:t>
      </w:r>
      <w:r w:rsidRPr="00F15567">
        <w:rPr>
          <w:sz w:val="12"/>
        </w:rPr>
        <w:t>¶</w:t>
      </w:r>
      <w:r w:rsidRPr="001704B5">
        <w:rPr>
          <w:b/>
          <w:sz w:val="12"/>
          <w:u w:val="single"/>
        </w:rPr>
        <w:t xml:space="preserve"> </w:t>
      </w:r>
      <w:r w:rsidRPr="001704B5">
        <w:rPr>
          <w:b/>
          <w:u w:val="single"/>
        </w:rPr>
        <w:t xml:space="preserve">loan, the country must enter into discussions </w:t>
      </w:r>
      <w:r w:rsidRPr="00F15567">
        <w:rPr>
          <w:sz w:val="12"/>
        </w:rPr>
        <w:t xml:space="preserve">with IMF staff. In these discussions, </w:t>
      </w:r>
      <w:r w:rsidRPr="001704B5">
        <w:rPr>
          <w:b/>
          <w:u w:val="single"/>
        </w:rPr>
        <w:t>the two sides negotiate the proposed loan's terms including its size, maturity, and conditions designed</w:t>
      </w:r>
      <w:r w:rsidRPr="00F15567">
        <w:rPr>
          <w:sz w:val="12"/>
        </w:rPr>
        <w:t>¶</w:t>
      </w:r>
      <w:r w:rsidRPr="001704B5">
        <w:rPr>
          <w:b/>
          <w:sz w:val="12"/>
          <w:u w:val="single"/>
        </w:rPr>
        <w:t xml:space="preserve"> </w:t>
      </w:r>
      <w:r w:rsidRPr="001704B5">
        <w:rPr>
          <w:b/>
          <w:u w:val="single"/>
        </w:rPr>
        <w:t>to adjust the borrower country's economic policies to \overcome the problems that led it to</w:t>
      </w:r>
      <w:r w:rsidRPr="00F15567">
        <w:rPr>
          <w:sz w:val="12"/>
        </w:rPr>
        <w:t>¶</w:t>
      </w:r>
      <w:r w:rsidRPr="001704B5">
        <w:rPr>
          <w:b/>
          <w:sz w:val="12"/>
          <w:u w:val="single"/>
        </w:rPr>
        <w:t xml:space="preserve"> </w:t>
      </w:r>
      <w:r w:rsidRPr="001704B5">
        <w:rPr>
          <w:b/>
          <w:u w:val="single"/>
        </w:rPr>
        <w:t xml:space="preserve">seek financial aid </w:t>
      </w:r>
      <w:r w:rsidRPr="00F15567">
        <w:rPr>
          <w:sz w:val="12"/>
        </w:rPr>
        <w:t>from the international community"</w:t>
      </w:r>
      <w:r w:rsidRPr="001704B5">
        <w:rPr>
          <w:b/>
          <w:u w:val="single"/>
        </w:rPr>
        <w:t xml:space="preserve"> in the first place</w:t>
      </w:r>
      <w:r w:rsidRPr="00F15567">
        <w:rPr>
          <w:sz w:val="12"/>
        </w:rPr>
        <w:t xml:space="preserve"> (IMF 2012c). So,¶ one option for a starting point would be the date each borrower country government initially¶ approaches the Fund{prior to negotiations taking place. There is, however, at least one major¶ problem with this option for the questions I am interested in answering here: Variation in¶ the negotiation time between borrower country and IMF staff does not directly reflect on the¶ IMF's lending responsiveness since in such bargaining situations</w:t>
      </w:r>
      <w:r w:rsidRPr="001704B5">
        <w:rPr>
          <w:b/>
          <w:u w:val="single"/>
        </w:rPr>
        <w:t>, the length of negotiations</w:t>
      </w:r>
      <w:r w:rsidRPr="00F15567">
        <w:rPr>
          <w:sz w:val="12"/>
        </w:rPr>
        <w:t>¶</w:t>
      </w:r>
      <w:r w:rsidRPr="001704B5">
        <w:rPr>
          <w:b/>
          <w:sz w:val="12"/>
          <w:u w:val="single"/>
        </w:rPr>
        <w:t xml:space="preserve"> </w:t>
      </w:r>
      <w:r w:rsidRPr="001704B5">
        <w:rPr>
          <w:b/>
          <w:u w:val="single"/>
        </w:rPr>
        <w:t>are a function of the preferences and strategies adopted by both parties</w:t>
      </w:r>
      <w:r w:rsidRPr="00F15567">
        <w:rPr>
          <w:sz w:val="12"/>
        </w:rPr>
        <w:t xml:space="preserve">. Certain </w:t>
      </w:r>
      <w:r w:rsidRPr="00F15567">
        <w:rPr>
          <w:b/>
          <w:u w:val="single"/>
        </w:rPr>
        <w:t>governments</w:t>
      </w:r>
      <w:r w:rsidRPr="00F15567">
        <w:rPr>
          <w:sz w:val="12"/>
        </w:rPr>
        <w:t xml:space="preserve">¶ at certain times </w:t>
      </w:r>
      <w:r w:rsidRPr="00F15567">
        <w:rPr>
          <w:b/>
          <w:u w:val="single"/>
        </w:rPr>
        <w:t>may</w:t>
      </w:r>
      <w:r w:rsidRPr="001704B5">
        <w:rPr>
          <w:b/>
          <w:u w:val="single"/>
        </w:rPr>
        <w:t xml:space="preserve"> bargain harder </w:t>
      </w:r>
      <w:r w:rsidRPr="00F15567">
        <w:rPr>
          <w:sz w:val="12"/>
        </w:rPr>
        <w:t xml:space="preserve">with IMF staff </w:t>
      </w:r>
      <w:r w:rsidRPr="001704B5">
        <w:rPr>
          <w:b/>
          <w:u w:val="single"/>
        </w:rPr>
        <w:t>which in turn could increase the amount</w:t>
      </w:r>
      <w:r w:rsidRPr="00F15567">
        <w:rPr>
          <w:sz w:val="12"/>
        </w:rPr>
        <w:t>¶</w:t>
      </w:r>
      <w:r w:rsidRPr="001704B5">
        <w:rPr>
          <w:b/>
          <w:sz w:val="12"/>
          <w:u w:val="single"/>
        </w:rPr>
        <w:t xml:space="preserve"> </w:t>
      </w:r>
      <w:r w:rsidRPr="001704B5">
        <w:rPr>
          <w:b/>
          <w:u w:val="single"/>
        </w:rPr>
        <w:t>of time between a loan request and loan disbursement</w:t>
      </w:r>
      <w:r w:rsidRPr="00F15567">
        <w:rPr>
          <w:sz w:val="12"/>
        </w:rPr>
        <w:t>. Yet, this increased amount of time is¶ not entirely reflective of the Fund's unresponsiveness, but also the behavior of the borrower¶ country government. Since the goal of this paper is to assess IMF lending responsiveness¶ on its own right, starting with the first stage would be theoretically inappropriate for this¶ study.</w:t>
      </w:r>
    </w:p>
    <w:p w:rsidR="00F15567" w:rsidRPr="00F15567" w:rsidRDefault="00F15567" w:rsidP="00F15567"/>
    <w:p w:rsidR="00F15567" w:rsidRDefault="00F15567" w:rsidP="00F15567"/>
    <w:p w:rsidR="00F15567" w:rsidRPr="00F15567" w:rsidRDefault="00F15567" w:rsidP="00F15567">
      <w:pPr>
        <w:pStyle w:val="Heading4"/>
      </w:pPr>
      <w:r>
        <w:t>That kills solvency</w:t>
      </w:r>
    </w:p>
    <w:p w:rsidR="00F15567" w:rsidRPr="00B76294" w:rsidRDefault="00F15567" w:rsidP="00F15567">
      <w:pPr>
        <w:rPr>
          <w:rStyle w:val="StyleStyleBold12pt"/>
        </w:rPr>
      </w:pPr>
      <w:r>
        <w:rPr>
          <w:rStyle w:val="StyleStyleBold12pt"/>
        </w:rPr>
        <w:t>McD</w:t>
      </w:r>
      <w:r w:rsidRPr="00B76294">
        <w:rPr>
          <w:rStyle w:val="StyleStyleBold12pt"/>
        </w:rPr>
        <w:t xml:space="preserve">owell 13 </w:t>
      </w:r>
    </w:p>
    <w:p w:rsidR="00F15567" w:rsidRDefault="00F15567" w:rsidP="00F15567">
      <w:r w:rsidRPr="00B76294">
        <w:t>(Daniel, assistant professor in the Department of Political Science, Maxwell School, Syracuse Univesrity, "Need for Speed: Analyzing IMF Lending Responsiveness, 1984-2009", March 30 2013, faculty.maxwell.syr.edu/dmcdowel/mcdowell_need4speed.pdf</w:t>
      </w:r>
      <w:r>
        <w:t>)</w:t>
      </w:r>
    </w:p>
    <w:p w:rsidR="00F15567" w:rsidRDefault="00F15567" w:rsidP="00F15567">
      <w:pPr>
        <w:rPr>
          <w:sz w:val="12"/>
        </w:rPr>
      </w:pPr>
      <w:r w:rsidRPr="00B76294">
        <w:rPr>
          <w:sz w:val="16"/>
        </w:rPr>
        <w:t>1 Introduction</w:t>
      </w:r>
      <w:r w:rsidRPr="00B76294">
        <w:rPr>
          <w:sz w:val="12"/>
        </w:rPr>
        <w:t>¶</w:t>
      </w:r>
      <w:r w:rsidRPr="00B76294">
        <w:rPr>
          <w:sz w:val="16"/>
        </w:rPr>
        <w:t xml:space="preserve"> The IMF is without question one of the most studied and scrutinized international institu-</w:t>
      </w:r>
      <w:r w:rsidRPr="00B76294">
        <w:rPr>
          <w:sz w:val="12"/>
        </w:rPr>
        <w:t>¶</w:t>
      </w:r>
      <w:r w:rsidRPr="00B76294">
        <w:rPr>
          <w:sz w:val="16"/>
        </w:rPr>
        <w:t xml:space="preserve"> tions of the last decade from a political economy perspective. In that time, scholars have</w:t>
      </w:r>
      <w:r w:rsidRPr="00B76294">
        <w:rPr>
          <w:sz w:val="12"/>
        </w:rPr>
        <w:t>¶</w:t>
      </w:r>
      <w:r w:rsidRPr="00B76294">
        <w:rPr>
          <w:sz w:val="16"/>
        </w:rPr>
        <w:t xml:space="preserve"> built an impressive, cohesive literature that analyzes variation in IMF loan selection, loan</w:t>
      </w:r>
      <w:r w:rsidRPr="00B76294">
        <w:rPr>
          <w:sz w:val="12"/>
        </w:rPr>
        <w:t>¶</w:t>
      </w:r>
      <w:r w:rsidRPr="00B76294">
        <w:rPr>
          <w:sz w:val="16"/>
        </w:rPr>
        <w:t xml:space="preserve"> terms, and loan size. This research has produced important new knowledge about the Fund's</w:t>
      </w:r>
      <w:r w:rsidRPr="00B76294">
        <w:rPr>
          <w:sz w:val="12"/>
        </w:rPr>
        <w:t>¶</w:t>
      </w:r>
      <w:r w:rsidRPr="00B76294">
        <w:rPr>
          <w:sz w:val="16"/>
        </w:rPr>
        <w:t xml:space="preserve"> lending practices. Most notably, a number of studies have found consistent evidence that</w:t>
      </w:r>
      <w:r w:rsidRPr="00B76294">
        <w:rPr>
          <w:sz w:val="12"/>
        </w:rPr>
        <w:t>¶</w:t>
      </w:r>
      <w:r w:rsidRPr="00B76294">
        <w:rPr>
          <w:sz w:val="16"/>
        </w:rPr>
        <w:t xml:space="preserve"> U.S. economic and geopolitical interests bias IMF lending behavior (Broz and Hawes 2006;</w:t>
      </w:r>
      <w:r w:rsidRPr="00B76294">
        <w:rPr>
          <w:sz w:val="12"/>
        </w:rPr>
        <w:t>¶</w:t>
      </w:r>
      <w:r w:rsidRPr="00B76294">
        <w:rPr>
          <w:sz w:val="16"/>
        </w:rPr>
        <w:t xml:space="preserve"> Dreher and Jensen 2007; Dreher, Strum, and Vreeland 2009; Copelovitch 2010; Oatley and</w:t>
      </w:r>
      <w:r w:rsidRPr="00B76294">
        <w:rPr>
          <w:sz w:val="12"/>
        </w:rPr>
        <w:t>¶</w:t>
      </w:r>
      <w:r w:rsidRPr="00B76294">
        <w:rPr>
          <w:sz w:val="16"/>
        </w:rPr>
        <w:t xml:space="preserve"> Yackee 2004; Thacker 1999; Stone 2004, 2008, 2011; Vreeland 2003, 2005). Yet, despite</w:t>
      </w:r>
      <w:r w:rsidRPr="00B76294">
        <w:rPr>
          <w:sz w:val="12"/>
        </w:rPr>
        <w:t>¶</w:t>
      </w:r>
      <w:r w:rsidRPr="00B76294">
        <w:rPr>
          <w:sz w:val="16"/>
        </w:rPr>
        <w:t xml:space="preserve"> this rich body of literature, </w:t>
      </w:r>
      <w:r w:rsidRPr="00B76294">
        <w:rPr>
          <w:b/>
          <w:u w:val="single"/>
        </w:rPr>
        <w:t>there has been virtually no research investigating variation in</w:t>
      </w:r>
      <w:r w:rsidRPr="00B76294">
        <w:rPr>
          <w:sz w:val="12"/>
        </w:rPr>
        <w:t>¶</w:t>
      </w:r>
      <w:r w:rsidRPr="00B76294">
        <w:rPr>
          <w:b/>
          <w:sz w:val="12"/>
          <w:u w:val="single"/>
        </w:rPr>
        <w:t xml:space="preserve"> </w:t>
      </w:r>
      <w:r w:rsidRPr="00B76294">
        <w:rPr>
          <w:b/>
          <w:u w:val="single"/>
        </w:rPr>
        <w:t>the speed of IMF lending</w:t>
      </w:r>
      <w:r w:rsidRPr="00B76294">
        <w:rPr>
          <w:sz w:val="16"/>
        </w:rPr>
        <w:t>, either across time or borrowers.1 The speed of IMF lending is</w:t>
      </w:r>
      <w:r w:rsidRPr="00B76294">
        <w:rPr>
          <w:sz w:val="12"/>
        </w:rPr>
        <w:t>¶</w:t>
      </w:r>
      <w:r w:rsidRPr="00B76294">
        <w:rPr>
          <w:sz w:val="16"/>
        </w:rPr>
        <w:t xml:space="preserve"> an important question, especially in light of the fact that the Fund has for three decades</w:t>
      </w:r>
      <w:r w:rsidRPr="00B76294">
        <w:rPr>
          <w:sz w:val="12"/>
        </w:rPr>
        <w:t>¶</w:t>
      </w:r>
      <w:r w:rsidRPr="00B76294">
        <w:rPr>
          <w:sz w:val="16"/>
        </w:rPr>
        <w:t xml:space="preserve"> assumed the role of de facto international lender of last resort (ILLR){a role that according</w:t>
      </w:r>
      <w:r w:rsidRPr="00B76294">
        <w:rPr>
          <w:sz w:val="12"/>
        </w:rPr>
        <w:t>¶</w:t>
      </w:r>
      <w:r w:rsidRPr="00B76294">
        <w:rPr>
          <w:sz w:val="16"/>
        </w:rPr>
        <w:t xml:space="preserve"> to some scholars is hindered by the Fund's inability to quickly disburse funding to crisis</w:t>
      </w:r>
      <w:r w:rsidRPr="00B76294">
        <w:rPr>
          <w:sz w:val="12"/>
        </w:rPr>
        <w:t>¶</w:t>
      </w:r>
      <w:r w:rsidRPr="00B76294">
        <w:rPr>
          <w:sz w:val="16"/>
        </w:rPr>
        <w:t xml:space="preserve"> stricken economies (Schwartz 2002). Yet, in truth, </w:t>
      </w:r>
      <w:r w:rsidRPr="00B76294">
        <w:rPr>
          <w:b/>
          <w:u w:val="single"/>
        </w:rPr>
        <w:t>we know strikingly little about how re-</w:t>
      </w:r>
      <w:r w:rsidRPr="00B76294">
        <w:rPr>
          <w:sz w:val="12"/>
        </w:rPr>
        <w:t>¶</w:t>
      </w:r>
      <w:r w:rsidRPr="00B76294">
        <w:rPr>
          <w:b/>
          <w:sz w:val="12"/>
          <w:u w:val="single"/>
        </w:rPr>
        <w:t xml:space="preserve"> </w:t>
      </w:r>
      <w:r w:rsidRPr="00B76294">
        <w:rPr>
          <w:b/>
          <w:u w:val="single"/>
        </w:rPr>
        <w:t>sponsive the Fund is to borrower requests</w:t>
      </w:r>
      <w:r w:rsidRPr="00B76294">
        <w:rPr>
          <w:sz w:val="16"/>
        </w:rPr>
        <w:t>. This is a serious gap in our knowledge about IMF</w:t>
      </w:r>
      <w:r w:rsidRPr="00B76294">
        <w:rPr>
          <w:sz w:val="12"/>
        </w:rPr>
        <w:t>¶</w:t>
      </w:r>
      <w:r w:rsidRPr="00B76294">
        <w:rPr>
          <w:sz w:val="16"/>
        </w:rPr>
        <w:t xml:space="preserve"> lending. In today's global nancial system, </w:t>
      </w:r>
      <w:r w:rsidRPr="00B76294">
        <w:rPr>
          <w:b/>
          <w:u w:val="single"/>
        </w:rPr>
        <w:t>the speed with which an economy in crisis can</w:t>
      </w:r>
      <w:r w:rsidRPr="00B76294">
        <w:rPr>
          <w:sz w:val="12"/>
        </w:rPr>
        <w:t>¶</w:t>
      </w:r>
      <w:r w:rsidRPr="00B76294">
        <w:rPr>
          <w:b/>
          <w:sz w:val="12"/>
          <w:u w:val="single"/>
        </w:rPr>
        <w:t xml:space="preserve"> </w:t>
      </w:r>
      <w:r w:rsidRPr="00B76294">
        <w:rPr>
          <w:b/>
          <w:u w:val="single"/>
        </w:rPr>
        <w:t>acquire emergency funding is arguably as important as the size of the loan itself</w:t>
      </w:r>
      <w:r w:rsidRPr="00B76294">
        <w:rPr>
          <w:sz w:val="16"/>
        </w:rPr>
        <w:t xml:space="preserve"> (Eduardo</w:t>
      </w:r>
      <w:r w:rsidRPr="00B76294">
        <w:rPr>
          <w:sz w:val="12"/>
        </w:rPr>
        <w:t>¶</w:t>
      </w:r>
      <w:r w:rsidRPr="00B76294">
        <w:rPr>
          <w:sz w:val="16"/>
        </w:rPr>
        <w:t xml:space="preserve"> Fernandez-Arias 2010). </w:t>
      </w:r>
      <w:r w:rsidRPr="00B76294">
        <w:rPr>
          <w:b/>
          <w:u w:val="single"/>
        </w:rPr>
        <w:t>What good is a re truck if it arrives after the house has already</w:t>
      </w:r>
      <w:r w:rsidRPr="00B76294">
        <w:rPr>
          <w:sz w:val="12"/>
        </w:rPr>
        <w:t>¶</w:t>
      </w:r>
      <w:r w:rsidRPr="00B76294">
        <w:rPr>
          <w:b/>
          <w:sz w:val="12"/>
          <w:u w:val="single"/>
        </w:rPr>
        <w:t xml:space="preserve"> </w:t>
      </w:r>
      <w:r w:rsidRPr="00B76294">
        <w:rPr>
          <w:b/>
          <w:u w:val="single"/>
        </w:rPr>
        <w:t>burned to the ground</w:t>
      </w:r>
      <w:r w:rsidRPr="00B76294">
        <w:rPr>
          <w:sz w:val="16"/>
        </w:rPr>
        <w:t>?</w:t>
      </w:r>
      <w:r w:rsidRPr="00B76294">
        <w:rPr>
          <w:sz w:val="12"/>
        </w:rPr>
        <w:t>¶</w:t>
      </w:r>
    </w:p>
    <w:p w:rsidR="005B795E" w:rsidRDefault="005B795E" w:rsidP="00F15567">
      <w:pPr>
        <w:rPr>
          <w:sz w:val="12"/>
        </w:rPr>
      </w:pPr>
    </w:p>
    <w:p w:rsidR="005B795E" w:rsidRDefault="005B795E" w:rsidP="005B795E">
      <w:pPr>
        <w:pStyle w:val="Heading2"/>
      </w:pPr>
      <w:r>
        <w:t>2AC Generic Process CP—Certainty</w:t>
      </w:r>
    </w:p>
    <w:p w:rsidR="005B795E" w:rsidRDefault="005B795E" w:rsidP="005B795E"/>
    <w:p w:rsidR="005B795E" w:rsidRPr="005B795E" w:rsidRDefault="005B795E" w:rsidP="005B795E">
      <w:pPr>
        <w:pStyle w:val="Heading4"/>
        <w:rPr>
          <w:rStyle w:val="StyleStyleBold12pt"/>
          <w:b/>
        </w:rPr>
      </w:pPr>
      <w:r w:rsidRPr="005B795E">
        <w:rPr>
          <w:rStyle w:val="StyleStyleBold12pt"/>
          <w:b/>
        </w:rPr>
        <w:t>Certainty of the swap is key – this is the only way to preserve investor confidence and effectively solve Mexico’s economy</w:t>
      </w:r>
    </w:p>
    <w:p w:rsidR="005B795E" w:rsidRPr="00A1363A" w:rsidRDefault="005B795E" w:rsidP="005B795E">
      <w:r w:rsidRPr="00A1363A">
        <w:rPr>
          <w:rStyle w:val="StyleStyleBold12pt"/>
        </w:rPr>
        <w:t>Gould ‘9</w:t>
      </w:r>
      <w:r>
        <w:t xml:space="preserve"> [4/1/09, Jens Erik Gould is a print and radio journalist who has reported from over a dozen countries on numerous social, political and economic issues including immigration, education, the drug trade, crime, fiscal and economic policy and the oil industry. “Mexico to Seek IMF Credit, Tap Federal Reserve Swap,” http://www.bloomberg.com/apps/news?pid=newsarchive&amp;sid=a74J4E1I5y6A]</w:t>
      </w:r>
    </w:p>
    <w:p w:rsidR="005B795E" w:rsidRDefault="005B795E" w:rsidP="005B795E">
      <w:pPr>
        <w:pStyle w:val="Card"/>
      </w:pPr>
      <w:r w:rsidRPr="00A1363A">
        <w:rPr>
          <w:rStyle w:val="StyleBoldUnderline"/>
        </w:rPr>
        <w:t>Federal Reserve Swap</w:t>
      </w:r>
      <w:r>
        <w:rPr>
          <w:rStyle w:val="StyleBoldUnderline"/>
        </w:rPr>
        <w:t xml:space="preserve"> </w:t>
      </w:r>
      <w:r>
        <w:t xml:space="preserve">Central bank Governor Guillermo Ortiz told reporters today that </w:t>
      </w:r>
      <w:r w:rsidRPr="00A1363A">
        <w:rPr>
          <w:rStyle w:val="StyleBoldUnderline"/>
        </w:rPr>
        <w:t>Mexico will tap a $30 billion currency swap from the Federal Reserve</w:t>
      </w:r>
      <w:r>
        <w:t xml:space="preserve"> and auction dollars to commercial banks and development banks in coming days. </w:t>
      </w:r>
      <w:r w:rsidRPr="00A1363A">
        <w:rPr>
          <w:rStyle w:val="StyleBoldUnderline"/>
        </w:rPr>
        <w:t>The banks can then make dollar loans to Mexican companies in need of financing,</w:t>
      </w:r>
      <w:r>
        <w:t xml:space="preserve"> Ortiz said. The Federal Reserve agreed last October to swap dollars for the local currencies of Brazil, Mexico, South Korea and Singapore to unfreeze money markets in emerging market countries. </w:t>
      </w:r>
      <w:r w:rsidRPr="00A1363A">
        <w:rPr>
          <w:rStyle w:val="StyleBoldUnderline"/>
        </w:rPr>
        <w:t>The peso strengthened</w:t>
      </w:r>
      <w:r>
        <w:t xml:space="preserve"> </w:t>
      </w:r>
      <w:r w:rsidRPr="00A1363A">
        <w:rPr>
          <w:rStyle w:val="StyleBoldUnderline"/>
        </w:rPr>
        <w:t>1.7 percent</w:t>
      </w:r>
      <w:r>
        <w:t xml:space="preserve"> to 13.9387 per dollar at 2:13 p.m. New York time. </w:t>
      </w:r>
      <w:r w:rsidRPr="00A1363A">
        <w:rPr>
          <w:rStyle w:val="StyleBoldUnderline"/>
        </w:rPr>
        <w:t>The currency has gained 11 percent in the past month,</w:t>
      </w:r>
      <w:r>
        <w:t xml:space="preserve"> the best performer among the six most-traded Latin American currencies, </w:t>
      </w:r>
      <w:r w:rsidRPr="00A1363A">
        <w:rPr>
          <w:rStyle w:val="StyleBoldUnderline"/>
        </w:rPr>
        <w:t xml:space="preserve">after tumbling 27 percent over the previous seven months </w:t>
      </w:r>
      <w:r>
        <w:t xml:space="preserve">as the U.S. recession curbed demand for Mexican exports and sparked capital outflows. </w:t>
      </w:r>
      <w:r w:rsidRPr="00A1363A">
        <w:rPr>
          <w:rStyle w:val="StyleBoldUnderline"/>
        </w:rPr>
        <w:t>Mexico’s stocks and bonds also jumped</w:t>
      </w:r>
      <w:r>
        <w:t xml:space="preserve">. The benchmark </w:t>
      </w:r>
      <w:r w:rsidRPr="00A1363A">
        <w:rPr>
          <w:rStyle w:val="StyleBoldUnderline"/>
        </w:rPr>
        <w:t>Bolsa stock index rose for a second day, climbing 1.3 percent</w:t>
      </w:r>
      <w:r>
        <w:t xml:space="preserve"> to 19,886.80, while yields on the government’s 10 percent bonds due in 2024 dropped 18 basis points, or 0.18 percentage point, to 7.84 percent, according to Banco Santander SA. ‘Good News’ “</w:t>
      </w:r>
      <w:r w:rsidRPr="00A1363A">
        <w:rPr>
          <w:rStyle w:val="StyleBoldUnderline"/>
        </w:rPr>
        <w:t>This financial backing is very good news for the country</w:t>
      </w:r>
      <w:r>
        <w:t xml:space="preserve">,” Rafael de la Fuente, a senior economist at BNP Paribas SA in New York said in a research note. </w:t>
      </w:r>
      <w:r w:rsidRPr="00A1363A">
        <w:rPr>
          <w:rStyle w:val="StyleBoldUnderline"/>
        </w:rPr>
        <w:t>Mexico is gaining “access to a contingency facility</w:t>
      </w:r>
      <w:r>
        <w:t xml:space="preserve"> </w:t>
      </w:r>
      <w:r w:rsidRPr="00A1363A">
        <w:rPr>
          <w:rStyle w:val="StyleBoldUnderline"/>
        </w:rPr>
        <w:t>which is cheap</w:t>
      </w:r>
      <w:r>
        <w:t xml:space="preserve"> to keep </w:t>
      </w:r>
      <w:r w:rsidRPr="00A1363A">
        <w:rPr>
          <w:rStyle w:val="Emphasis"/>
        </w:rPr>
        <w:t>and has no conditionality attached.”</w:t>
      </w:r>
      <w:r>
        <w:rPr>
          <w:rStyle w:val="Emphasis"/>
        </w:rPr>
        <w:t xml:space="preserve"> </w:t>
      </w:r>
      <w:r w:rsidRPr="00A1363A">
        <w:t xml:space="preserve">Mexican Finance Minister Agustin Carstens, speaking at a news conference today in London, said the IMF </w:t>
      </w:r>
      <w:r w:rsidRPr="00A1363A">
        <w:rPr>
          <w:rStyle w:val="StyleBoldUnderline"/>
        </w:rPr>
        <w:t>lending</w:t>
      </w:r>
      <w:r w:rsidRPr="00A1363A">
        <w:t xml:space="preserve"> facility </w:t>
      </w:r>
      <w:r w:rsidRPr="00A1363A">
        <w:rPr>
          <w:rStyle w:val="StyleBoldUnderline"/>
        </w:rPr>
        <w:t>would</w:t>
      </w:r>
      <w:r w:rsidRPr="00A1363A">
        <w:t xml:space="preserve"> “</w:t>
      </w:r>
      <w:r w:rsidRPr="00A1363A">
        <w:rPr>
          <w:rStyle w:val="Emphasis"/>
        </w:rPr>
        <w:t>bullet proof</w:t>
      </w:r>
      <w:r w:rsidRPr="00A1363A">
        <w:t xml:space="preserve">” </w:t>
      </w:r>
      <w:r w:rsidRPr="00A1363A">
        <w:rPr>
          <w:rStyle w:val="StyleBoldUnderline"/>
        </w:rPr>
        <w:t>the country’s financial position</w:t>
      </w:r>
      <w:r w:rsidRPr="00A1363A">
        <w:t xml:space="preserve">, </w:t>
      </w:r>
      <w:r w:rsidRPr="00A1363A">
        <w:rPr>
          <w:rStyle w:val="StyleBoldUnderline"/>
        </w:rPr>
        <w:t>and</w:t>
      </w:r>
      <w:r w:rsidRPr="00A1363A">
        <w:t xml:space="preserve"> would probably </w:t>
      </w:r>
      <w:r w:rsidRPr="00A1363A">
        <w:rPr>
          <w:rStyle w:val="Emphasis"/>
        </w:rPr>
        <w:t>lead to lower interest rates and more investment.</w:t>
      </w:r>
      <w:r>
        <w:rPr>
          <w:rStyle w:val="Emphasis"/>
        </w:rPr>
        <w:t xml:space="preserve"> </w:t>
      </w:r>
      <w:r w:rsidRPr="00A1363A">
        <w:t>“</w:t>
      </w:r>
      <w:r w:rsidRPr="00A1363A">
        <w:rPr>
          <w:rStyle w:val="Emphasis"/>
        </w:rPr>
        <w:t>This is a sign of strength</w:t>
      </w:r>
      <w:r w:rsidRPr="00A1363A">
        <w:t>,” Carstens said today in an interview with Bloomberg Television. “Only countries with a strong performance, a strong record of policy making, would be offered this credit line.”</w:t>
      </w:r>
      <w:r>
        <w:t xml:space="preserve"> </w:t>
      </w:r>
      <w:r w:rsidRPr="00A1363A">
        <w:t>Mexico has an “excellent” economic record and the IMF is very pleased that the country accepted the facility, John Lipsky, first deputy managing director at the IMF, told reporters today in London. Lipsky said other countries may follow Mexico in seeking similar IMF credit lines.</w:t>
      </w:r>
      <w:r>
        <w:t xml:space="preserve"> </w:t>
      </w:r>
      <w:r w:rsidRPr="00A1363A">
        <w:t>‘Bolstering Confidence’</w:t>
      </w:r>
      <w:r>
        <w:t xml:space="preserve"> </w:t>
      </w:r>
      <w:r w:rsidRPr="00A1363A">
        <w:t xml:space="preserve">“Mexico has had a strong macroeconomic performance for over a decade,” IMF Managing Director Dominique Strauss-Kahn said today in an e-mailed statement. </w:t>
      </w:r>
      <w:r w:rsidRPr="00A1363A">
        <w:rPr>
          <w:rStyle w:val="StyleBoldUnderline"/>
        </w:rPr>
        <w:t>The credit line “could play an important role in supporting Mexico’s economic policies and in bolstering confidence</w:t>
      </w:r>
      <w:r w:rsidRPr="00A1363A">
        <w:t xml:space="preserve"> in this very difficult global environment.”</w:t>
      </w:r>
      <w:r>
        <w:t xml:space="preserve"> </w:t>
      </w:r>
      <w:r w:rsidRPr="00A1363A">
        <w:t>The move may dispel worries that Mexico could have a balance of payments problem and concerns about a possible fiscal shortfall in 2010, after the expiration of contracts that guaranteed the government a minimum price for its oil this year.</w:t>
      </w:r>
      <w:r>
        <w:t xml:space="preserve"> </w:t>
      </w:r>
      <w:r w:rsidRPr="00A1363A">
        <w:rPr>
          <w:rStyle w:val="StyleBoldUnderline"/>
        </w:rPr>
        <w:t>A</w:t>
      </w:r>
      <w:r w:rsidRPr="00A1363A">
        <w:t xml:space="preserve"> $50 billion IMF </w:t>
      </w:r>
      <w:r w:rsidRPr="00A1363A">
        <w:rPr>
          <w:rStyle w:val="Emphasis"/>
        </w:rPr>
        <w:t>bailout</w:t>
      </w:r>
      <w:r w:rsidRPr="00A1363A">
        <w:t xml:space="preserve"> in 1995 </w:t>
      </w:r>
      <w:r w:rsidRPr="00A1363A">
        <w:rPr>
          <w:rStyle w:val="StyleBoldUnderline"/>
        </w:rPr>
        <w:t>helped Mexico rebound from a slump that sent</w:t>
      </w:r>
      <w:r w:rsidRPr="00A1363A">
        <w:t xml:space="preserve"> </w:t>
      </w:r>
      <w:r w:rsidRPr="00A1363A">
        <w:rPr>
          <w:rStyle w:val="StyleBoldUnderline"/>
        </w:rPr>
        <w:t>investor confidence into a free fall</w:t>
      </w:r>
      <w:r w:rsidRPr="00A1363A">
        <w:t>. Mexico paid off the remaining debt tied to that bailout in 2000, and also covered disbursements from a loan approved in July 1999. That loan was meant to shore up Mexico’s economy as it braced for a political transition and a wave of economic crises in Asia.</w:t>
      </w:r>
    </w:p>
    <w:p w:rsidR="005B795E" w:rsidRPr="005B795E" w:rsidRDefault="005B795E" w:rsidP="005B795E"/>
    <w:p w:rsidR="002D793A" w:rsidRDefault="002D793A" w:rsidP="002D793A">
      <w:pPr>
        <w:pStyle w:val="Heading2"/>
      </w:pPr>
      <w:r>
        <w:t>2AC IMF CP—Concurrent DA</w:t>
      </w:r>
    </w:p>
    <w:p w:rsidR="002D793A" w:rsidRDefault="002D793A" w:rsidP="002D793A"/>
    <w:p w:rsidR="002D793A" w:rsidRDefault="002D793A" w:rsidP="002D793A">
      <w:pPr>
        <w:pStyle w:val="Heading4"/>
      </w:pPr>
      <w:r>
        <w:t>Concurrent credit lines block solvency</w:t>
      </w:r>
    </w:p>
    <w:p w:rsidR="002D793A" w:rsidRPr="00B73410" w:rsidRDefault="002D793A" w:rsidP="002D793A">
      <w:pPr>
        <w:pStyle w:val="Heading4"/>
      </w:pPr>
      <w:r>
        <w:t>a) FCL Now</w:t>
      </w:r>
    </w:p>
    <w:p w:rsidR="002D793A" w:rsidRPr="00B73410" w:rsidRDefault="002D793A" w:rsidP="002D793A">
      <w:pPr>
        <w:rPr>
          <w:rStyle w:val="StyleStyleBold12pt"/>
        </w:rPr>
      </w:pPr>
      <w:r w:rsidRPr="00B73410">
        <w:rPr>
          <w:rStyle w:val="StyleStyleBold12pt"/>
        </w:rPr>
        <w:t xml:space="preserve">IMF 12 </w:t>
      </w:r>
    </w:p>
    <w:p w:rsidR="002D793A" w:rsidRPr="00B73410" w:rsidRDefault="002D793A" w:rsidP="002D793A">
      <w:r w:rsidRPr="00B73410">
        <w:t>(International Monetary Fund, "IMF Renews $73 Billion Credit Line for Mexico", December 11 2012, www.imf.org/external/pubs/ft/survey/so/2012/car121112a.htm)</w:t>
      </w:r>
    </w:p>
    <w:p w:rsidR="002D793A" w:rsidRDefault="002D793A" w:rsidP="002D793A">
      <w:pPr>
        <w:rPr>
          <w:sz w:val="16"/>
        </w:rPr>
      </w:pPr>
      <w:r w:rsidRPr="00B73410">
        <w:rPr>
          <w:b/>
          <w:u w:val="single"/>
        </w:rPr>
        <w:t>The IMF</w:t>
      </w:r>
      <w:r w:rsidRPr="00B73410">
        <w:rPr>
          <w:sz w:val="16"/>
        </w:rPr>
        <w:t xml:space="preserve">’s Executive Board has </w:t>
      </w:r>
      <w:r w:rsidRPr="00B73410">
        <w:rPr>
          <w:b/>
          <w:u w:val="single"/>
        </w:rPr>
        <w:t>approved the renewal of Mexico’s</w:t>
      </w:r>
      <w:r w:rsidRPr="00B73410">
        <w:rPr>
          <w:sz w:val="16"/>
        </w:rPr>
        <w:t xml:space="preserve"> Flexible Credit Line (</w:t>
      </w:r>
      <w:r w:rsidRPr="00B73410">
        <w:rPr>
          <w:b/>
          <w:u w:val="single"/>
        </w:rPr>
        <w:t>FCL</w:t>
      </w:r>
      <w:r w:rsidRPr="00B73410">
        <w:rPr>
          <w:sz w:val="16"/>
        </w:rPr>
        <w:t>) for $73 billion. In its latest assessment of the Mexican economy, the IMF said growth has remained resilient, noting the country’s strong fundamentals and sound policy frameworks and management.</w:t>
      </w:r>
      <w:r w:rsidRPr="00B73410">
        <w:rPr>
          <w:sz w:val="12"/>
        </w:rPr>
        <w:t>¶</w:t>
      </w:r>
      <w:r w:rsidRPr="00B73410">
        <w:rPr>
          <w:sz w:val="16"/>
        </w:rPr>
        <w:t xml:space="preserve"> </w:t>
      </w:r>
      <w:r w:rsidRPr="00B73410">
        <w:rPr>
          <w:b/>
          <w:u w:val="single"/>
        </w:rPr>
        <w:t xml:space="preserve">The two-year credit line will support Mexico’s economic policies by providing a buffer against global risks. The </w:t>
      </w:r>
      <w:hyperlink r:id="rId33" w:anchor="TopOfPage" w:history="1">
        <w:r w:rsidRPr="00B73410">
          <w:rPr>
            <w:rStyle w:val="Hyperlink"/>
            <w:b/>
          </w:rPr>
          <w:t>FCL</w:t>
        </w:r>
      </w:hyperlink>
      <w:r w:rsidRPr="00B73410">
        <w:rPr>
          <w:b/>
          <w:u w:val="single"/>
        </w:rPr>
        <w:t xml:space="preserve"> was created in 2009</w:t>
      </w:r>
      <w:r w:rsidRPr="00B73410">
        <w:rPr>
          <w:sz w:val="16"/>
        </w:rPr>
        <w:t xml:space="preserve"> for the IMF’s strongest performing members with a solid policy track record.</w:t>
      </w:r>
      <w:r w:rsidRPr="00B73410">
        <w:rPr>
          <w:sz w:val="12"/>
        </w:rPr>
        <w:t>¶</w:t>
      </w:r>
      <w:r w:rsidRPr="00B73410">
        <w:rPr>
          <w:sz w:val="16"/>
        </w:rPr>
        <w:t xml:space="preserve"> “The FCL will continue to support the authorities’ overall macroeconomic strategy, providing insurance against tail risks and bolstering market confidence,” said IMF First Deputy Managing Director David Lipton in a statement after the Board </w:t>
      </w:r>
      <w:hyperlink r:id="rId34" w:anchor="TopOfPage" w:history="1">
        <w:r w:rsidRPr="00B73410">
          <w:rPr>
            <w:rStyle w:val="Hyperlink"/>
            <w:sz w:val="16"/>
          </w:rPr>
          <w:t>decision</w:t>
        </w:r>
      </w:hyperlink>
      <w:r w:rsidRPr="00B73410">
        <w:rPr>
          <w:sz w:val="16"/>
        </w:rPr>
        <w:t xml:space="preserve"> on November 30.</w:t>
      </w:r>
    </w:p>
    <w:p w:rsidR="002D793A" w:rsidRDefault="002D793A" w:rsidP="002D793A">
      <w:pPr>
        <w:rPr>
          <w:sz w:val="16"/>
        </w:rPr>
      </w:pPr>
    </w:p>
    <w:p w:rsidR="002D793A" w:rsidRDefault="002D793A" w:rsidP="002D793A"/>
    <w:p w:rsidR="002D793A" w:rsidRDefault="002D793A" w:rsidP="002D793A">
      <w:pPr>
        <w:pStyle w:val="Heading4"/>
      </w:pPr>
      <w:r>
        <w:t>b) Crushes liquidity</w:t>
      </w:r>
    </w:p>
    <w:p w:rsidR="002D793A" w:rsidRPr="00267FFD" w:rsidRDefault="002D793A" w:rsidP="002D793A">
      <w:pPr>
        <w:rPr>
          <w:rStyle w:val="StyleStyleBold12pt"/>
        </w:rPr>
      </w:pPr>
      <w:r w:rsidRPr="00267FFD">
        <w:rPr>
          <w:rStyle w:val="StyleStyleBold12pt"/>
        </w:rPr>
        <w:t xml:space="preserve">IMF 12 </w:t>
      </w:r>
    </w:p>
    <w:p w:rsidR="002D793A" w:rsidRDefault="002D793A" w:rsidP="002D793A">
      <w:r w:rsidRPr="00267FFD">
        <w:t>("Flexible Credit Line--Operational Guidance Note", May 31 2012, https://www.imf.org/external/np/pp/eng/2012/053112.pdf</w:t>
      </w:r>
      <w:r>
        <w:t>)</w:t>
      </w:r>
    </w:p>
    <w:p w:rsidR="002D793A" w:rsidRPr="00267FFD" w:rsidRDefault="002D793A" w:rsidP="002D793A">
      <w:pPr>
        <w:rPr>
          <w:sz w:val="16"/>
        </w:rPr>
      </w:pPr>
      <w:r w:rsidRPr="00267FFD">
        <w:rPr>
          <w:sz w:val="16"/>
        </w:rPr>
        <w:t xml:space="preserve">Safeguards: Depending on the individual and collective size of the relevant </w:t>
      </w:r>
      <w:r w:rsidRPr="00267FFD">
        <w:rPr>
          <w:sz w:val="12"/>
        </w:rPr>
        <w:t>¶</w:t>
      </w:r>
      <w:r w:rsidRPr="00267FFD">
        <w:rPr>
          <w:sz w:val="16"/>
        </w:rPr>
        <w:t xml:space="preserve"> arrangements, </w:t>
      </w:r>
      <w:r w:rsidRPr="00267FFD">
        <w:rPr>
          <w:b/>
          <w:u w:val="single"/>
        </w:rPr>
        <w:t>concurrently approved FCL arrangements could have important implications</w:t>
      </w:r>
      <w:r w:rsidRPr="00267FFD">
        <w:rPr>
          <w:sz w:val="16"/>
        </w:rPr>
        <w:t xml:space="preserve"> </w:t>
      </w:r>
      <w:r w:rsidRPr="00267FFD">
        <w:rPr>
          <w:sz w:val="12"/>
        </w:rPr>
        <w:t>¶</w:t>
      </w:r>
      <w:r w:rsidRPr="00267FFD">
        <w:rPr>
          <w:sz w:val="16"/>
        </w:rPr>
        <w:t xml:space="preserve"> </w:t>
      </w:r>
      <w:r w:rsidRPr="00267FFD">
        <w:rPr>
          <w:b/>
          <w:u w:val="single"/>
        </w:rPr>
        <w:t>for Fund resources and liquidity management</w:t>
      </w:r>
      <w:r w:rsidRPr="00267FFD">
        <w:rPr>
          <w:sz w:val="16"/>
        </w:rPr>
        <w:t xml:space="preserve">. The recently strengthened procedural </w:t>
      </w:r>
      <w:r w:rsidRPr="00267FFD">
        <w:rPr>
          <w:sz w:val="12"/>
        </w:rPr>
        <w:t>¶</w:t>
      </w:r>
      <w:r w:rsidRPr="00267FFD">
        <w:rPr>
          <w:sz w:val="16"/>
        </w:rPr>
        <w:t xml:space="preserve"> requirements for early Board involvement in assessing the contemplated access and the </w:t>
      </w:r>
      <w:r w:rsidRPr="00267FFD">
        <w:rPr>
          <w:sz w:val="12"/>
        </w:rPr>
        <w:t>¶</w:t>
      </w:r>
      <w:r w:rsidRPr="00267FFD">
        <w:rPr>
          <w:sz w:val="16"/>
        </w:rPr>
        <w:t xml:space="preserve"> impact of such access on Fund liquidity, in the context of other potential demand for Fund </w:t>
      </w:r>
      <w:r w:rsidRPr="00267FFD">
        <w:rPr>
          <w:sz w:val="12"/>
        </w:rPr>
        <w:t>¶</w:t>
      </w:r>
      <w:r w:rsidRPr="00267FFD">
        <w:rPr>
          <w:sz w:val="16"/>
        </w:rPr>
        <w:t xml:space="preserve"> resources, are useful safeguards in this respect. </w:t>
      </w:r>
      <w:r w:rsidRPr="00267FFD">
        <w:rPr>
          <w:b/>
          <w:u w:val="single"/>
        </w:rPr>
        <w:t xml:space="preserve">To ensure early Executive Board </w:t>
      </w:r>
      <w:r w:rsidRPr="00267FFD">
        <w:rPr>
          <w:sz w:val="12"/>
        </w:rPr>
        <w:t>¶</w:t>
      </w:r>
      <w:r w:rsidRPr="00267FFD">
        <w:rPr>
          <w:b/>
          <w:sz w:val="12"/>
          <w:u w:val="single"/>
        </w:rPr>
        <w:t xml:space="preserve"> </w:t>
      </w:r>
      <w:r w:rsidRPr="00267FFD">
        <w:rPr>
          <w:b/>
          <w:u w:val="single"/>
        </w:rPr>
        <w:t xml:space="preserve">consideration of the liquidity implications arising from concurrently approved FCL </w:t>
      </w:r>
      <w:r w:rsidRPr="00267FFD">
        <w:rPr>
          <w:sz w:val="12"/>
        </w:rPr>
        <w:t>¶</w:t>
      </w:r>
      <w:r w:rsidRPr="00267FFD">
        <w:rPr>
          <w:b/>
          <w:sz w:val="12"/>
          <w:u w:val="single"/>
        </w:rPr>
        <w:t xml:space="preserve"> </w:t>
      </w:r>
      <w:r w:rsidRPr="00267FFD">
        <w:rPr>
          <w:b/>
          <w:u w:val="single"/>
        </w:rPr>
        <w:t>arrangements, staff intends</w:t>
      </w:r>
      <w:r w:rsidRPr="00267FFD">
        <w:rPr>
          <w:sz w:val="16"/>
        </w:rPr>
        <w:t xml:space="preserve">, as an added safeguard, </w:t>
      </w:r>
      <w:r w:rsidRPr="00267FFD">
        <w:rPr>
          <w:b/>
          <w:u w:val="single"/>
        </w:rPr>
        <w:t>to include a liquidity assessment</w:t>
      </w:r>
      <w:r w:rsidRPr="00267FFD">
        <w:rPr>
          <w:sz w:val="16"/>
        </w:rPr>
        <w:t xml:space="preserve"> in the </w:t>
      </w:r>
      <w:r w:rsidRPr="00267FFD">
        <w:rPr>
          <w:sz w:val="12"/>
        </w:rPr>
        <w:t>¶</w:t>
      </w:r>
      <w:r w:rsidRPr="00267FFD">
        <w:rPr>
          <w:sz w:val="16"/>
        </w:rPr>
        <w:t xml:space="preserve"> staff note (or notes) for the initial informal Board meeting whenever total access across the </w:t>
      </w:r>
      <w:r w:rsidRPr="00267FFD">
        <w:rPr>
          <w:sz w:val="12"/>
        </w:rPr>
        <w:t>¶</w:t>
      </w:r>
      <w:r w:rsidRPr="00267FFD">
        <w:rPr>
          <w:sz w:val="16"/>
        </w:rPr>
        <w:t xml:space="preserve"> proposed arrangements would exceed SDR 10 billion, even if no individual arrangement </w:t>
      </w:r>
      <w:r w:rsidRPr="00267FFD">
        <w:rPr>
          <w:sz w:val="12"/>
        </w:rPr>
        <w:t>¶</w:t>
      </w:r>
      <w:r w:rsidRPr="00267FFD">
        <w:rPr>
          <w:sz w:val="16"/>
        </w:rPr>
        <w:t xml:space="preserve"> contemplates access above this threshold.</w:t>
      </w:r>
    </w:p>
    <w:p w:rsidR="009E3C46" w:rsidRDefault="00AE429A" w:rsidP="009E3C46">
      <w:pPr>
        <w:pStyle w:val="Heading2"/>
      </w:pPr>
      <w:r>
        <w:t>2AC IMF CP</w:t>
      </w:r>
      <w:r w:rsidR="000B0A27">
        <w:t>—Poland DA</w:t>
      </w:r>
    </w:p>
    <w:p w:rsidR="00295CFB" w:rsidRDefault="00295CFB" w:rsidP="00295CFB"/>
    <w:p w:rsidR="00BB1F89" w:rsidRDefault="00295CFB" w:rsidP="00BB1F89">
      <w:pPr>
        <w:pStyle w:val="Heading4"/>
      </w:pPr>
      <w:r>
        <w:t xml:space="preserve">a) </w:t>
      </w:r>
      <w:r w:rsidR="000B0A27">
        <w:t>Drains funds from Poland</w:t>
      </w:r>
    </w:p>
    <w:p w:rsidR="00BB1F89" w:rsidRPr="00BB1F89" w:rsidRDefault="00BB1F89" w:rsidP="00BB1F89">
      <w:pPr>
        <w:rPr>
          <w:rStyle w:val="StyleStyleBold12pt"/>
        </w:rPr>
      </w:pPr>
      <w:r w:rsidRPr="00BB1F89">
        <w:rPr>
          <w:rStyle w:val="StyleStyleBold12pt"/>
        </w:rPr>
        <w:t xml:space="preserve">Allen 12 </w:t>
      </w:r>
    </w:p>
    <w:p w:rsidR="00BB1F89" w:rsidRDefault="00BB1F89" w:rsidP="00BB1F89">
      <w:r w:rsidRPr="00BB1F89">
        <w:t xml:space="preserve">(Mark, IMF's representative for eastern and central Europe </w:t>
      </w:r>
      <w:r>
        <w:t>)</w:t>
      </w:r>
      <w:r w:rsidRPr="00BB1F89">
        <w:t>based in Warsaw, "Poland Continues As Bright Spot in Region", February 3 2012, www.imf.org/external/pubs/ft/survey/so/2012/car020312a.htm</w:t>
      </w:r>
    </w:p>
    <w:p w:rsidR="009E3C46" w:rsidRDefault="00BB1F89" w:rsidP="009E3C46">
      <w:pPr>
        <w:rPr>
          <w:sz w:val="16"/>
        </w:rPr>
      </w:pPr>
      <w:r w:rsidRPr="00BB1F89">
        <w:rPr>
          <w:b/>
          <w:u w:val="single"/>
        </w:rPr>
        <w:t>Poland was granted a</w:t>
      </w:r>
      <w:r w:rsidRPr="00BB1F89">
        <w:rPr>
          <w:sz w:val="16"/>
        </w:rPr>
        <w:t xml:space="preserve"> precautionary </w:t>
      </w:r>
      <w:r w:rsidRPr="00BB1F89">
        <w:rPr>
          <w:b/>
          <w:u w:val="single"/>
        </w:rPr>
        <w:t>loan under the IMF’ F</w:t>
      </w:r>
      <w:r w:rsidRPr="00BB1F89">
        <w:rPr>
          <w:sz w:val="16"/>
        </w:rPr>
        <w:t xml:space="preserve">lexible </w:t>
      </w:r>
      <w:r w:rsidRPr="00BB1F89">
        <w:rPr>
          <w:b/>
          <w:u w:val="single"/>
        </w:rPr>
        <w:t>C</w:t>
      </w:r>
      <w:r w:rsidRPr="00BB1F89">
        <w:rPr>
          <w:sz w:val="16"/>
        </w:rPr>
        <w:t xml:space="preserve">redit </w:t>
      </w:r>
      <w:r w:rsidRPr="00BB1F89">
        <w:rPr>
          <w:b/>
          <w:u w:val="single"/>
        </w:rPr>
        <w:t>L</w:t>
      </w:r>
      <w:r w:rsidRPr="00BB1F89">
        <w:rPr>
          <w:sz w:val="16"/>
        </w:rPr>
        <w:t xml:space="preserve">ine in 2010 </w:t>
      </w:r>
      <w:r w:rsidRPr="00BB1F89">
        <w:rPr>
          <w:b/>
          <w:u w:val="single"/>
        </w:rPr>
        <w:t>but hasn’t needed to draw on the funds</w:t>
      </w:r>
      <w:r w:rsidRPr="00BB1F89">
        <w:rPr>
          <w:sz w:val="16"/>
        </w:rPr>
        <w:t>.</w:t>
      </w:r>
      <w:r w:rsidRPr="00BB1F89">
        <w:rPr>
          <w:sz w:val="12"/>
        </w:rPr>
        <w:t>¶</w:t>
      </w:r>
      <w:r w:rsidRPr="00BB1F89">
        <w:rPr>
          <w:sz w:val="16"/>
        </w:rPr>
        <w:t xml:space="preserve"> How did Poland manage to weather the global crisis with some of the highest growth rates in Europe and a stable banking system when most of its neighbors in the region faced―and continue to face―so many problems?</w:t>
      </w:r>
      <w:r w:rsidRPr="00BB1F89">
        <w:rPr>
          <w:sz w:val="12"/>
        </w:rPr>
        <w:t>¶</w:t>
      </w:r>
      <w:r w:rsidRPr="00BB1F89">
        <w:rPr>
          <w:sz w:val="16"/>
        </w:rPr>
        <w:t xml:space="preserve"> In an interview with IMF Survey online, Mark Allen, the IMF’s representative for eastern and central Europe based in Warsaw, discusses Poland’s secret to success.</w:t>
      </w:r>
      <w:r w:rsidRPr="00BB1F89">
        <w:rPr>
          <w:sz w:val="12"/>
        </w:rPr>
        <w:t>¶</w:t>
      </w:r>
      <w:r w:rsidRPr="00BB1F89">
        <w:rPr>
          <w:sz w:val="16"/>
        </w:rPr>
        <w:t xml:space="preserve"> IMF Survey online: Poland’s economy has been very resilient since 2008, and the country continued to fare quite a bit better than some of its European neighbors in the past year. Why is that?</w:t>
      </w:r>
      <w:r w:rsidRPr="00BB1F89">
        <w:rPr>
          <w:sz w:val="12"/>
        </w:rPr>
        <w:t>¶</w:t>
      </w:r>
      <w:r w:rsidRPr="00BB1F89">
        <w:rPr>
          <w:sz w:val="16"/>
        </w:rPr>
        <w:t xml:space="preserve"> Allen: Poland is in some ways more like a large emerging market, a version of Turkey or Brazil or possibly China. In the four years since the crisis began, the Polish economy grew by 15 percent and the nearest competitor in the European Union, which was Slovakia, grew by 8 percent. So the performance has been extremely strong.</w:t>
      </w:r>
      <w:r w:rsidRPr="00BB1F89">
        <w:rPr>
          <w:sz w:val="12"/>
        </w:rPr>
        <w:t>¶</w:t>
      </w:r>
      <w:r w:rsidRPr="00BB1F89">
        <w:rPr>
          <w:sz w:val="16"/>
        </w:rPr>
        <w:t xml:space="preserve"> Poland has benefited from being a large economy with quite substantial domestic demand. There has been public investment growth, with Poland experiencing some of the highest in Europe in the course of the last year. Consumption has held up well, in some measure thanks to European Union funds flowing into the country. And the government was in a position to deploy a countercyclical fiscal policy―in other words, putting more demand into the economy during a time when it was under pressure.</w:t>
      </w:r>
      <w:r w:rsidRPr="00BB1F89">
        <w:rPr>
          <w:sz w:val="12"/>
        </w:rPr>
        <w:t>¶</w:t>
      </w:r>
      <w:r w:rsidRPr="00BB1F89">
        <w:rPr>
          <w:sz w:val="16"/>
        </w:rPr>
        <w:t xml:space="preserve"> IMF Survey online: Was Poland able to weather the current crisis mainly because of the work the government did before 2008, which gave the Poles, as you pointed out, extra money to spend once the downturn hit?</w:t>
      </w:r>
      <w:r w:rsidRPr="00BB1F89">
        <w:rPr>
          <w:sz w:val="12"/>
        </w:rPr>
        <w:t>¶</w:t>
      </w:r>
      <w:r w:rsidRPr="00BB1F89">
        <w:rPr>
          <w:sz w:val="16"/>
        </w:rPr>
        <w:t xml:space="preserve"> Allen: Exactly. They didn’t allow the boom in the banking system and the housing boom to get out of hand. They didn’t run large fiscal deficits before the crisis. Their debt, even though, at close to 55 percent, is a little bit high by emerging market standards, did not give rise to concern.</w:t>
      </w:r>
      <w:r w:rsidRPr="00BB1F89">
        <w:rPr>
          <w:sz w:val="12"/>
        </w:rPr>
        <w:t>¶</w:t>
      </w:r>
      <w:r w:rsidRPr="00BB1F89">
        <w:rPr>
          <w:sz w:val="16"/>
        </w:rPr>
        <w:t xml:space="preserve"> So yes, the fact that the economy was in a good position going into the crisis really has helped Poland enormously.</w:t>
      </w:r>
      <w:r w:rsidRPr="00BB1F89">
        <w:rPr>
          <w:sz w:val="12"/>
        </w:rPr>
        <w:t>¶</w:t>
      </w:r>
      <w:r w:rsidRPr="00BB1F89">
        <w:rPr>
          <w:sz w:val="16"/>
        </w:rPr>
        <w:t xml:space="preserve"> IMF Survey online: And </w:t>
      </w:r>
      <w:r w:rsidRPr="00BB1F89">
        <w:rPr>
          <w:b/>
          <w:u w:val="single"/>
        </w:rPr>
        <w:t>yet no one is immune in the current environment, especially given the ongoing crisis in the eurozone</w:t>
      </w:r>
      <w:r w:rsidRPr="00BB1F89">
        <w:rPr>
          <w:sz w:val="16"/>
        </w:rPr>
        <w:t>. What are the key risks the Polish economy faces this year?</w:t>
      </w:r>
      <w:r w:rsidRPr="00BB1F89">
        <w:rPr>
          <w:sz w:val="12"/>
        </w:rPr>
        <w:t>¶</w:t>
      </w:r>
      <w:r w:rsidRPr="00BB1F89">
        <w:rPr>
          <w:sz w:val="16"/>
        </w:rPr>
        <w:t xml:space="preserve"> Allen: Well, </w:t>
      </w:r>
      <w:r w:rsidRPr="00BB1F89">
        <w:rPr>
          <w:b/>
          <w:u w:val="single"/>
        </w:rPr>
        <w:t>the main risks to Poland are from factors outside of its control</w:t>
      </w:r>
      <w:r w:rsidRPr="00BB1F89">
        <w:rPr>
          <w:sz w:val="16"/>
        </w:rPr>
        <w:t>. The IMF has downgraded its forecast for the global economy, and we’re now expecting the eurozone to be in a slight recession this year.</w:t>
      </w:r>
      <w:r w:rsidRPr="00BB1F89">
        <w:rPr>
          <w:sz w:val="12"/>
        </w:rPr>
        <w:t>¶</w:t>
      </w:r>
      <w:r w:rsidRPr="00BB1F89">
        <w:rPr>
          <w:sz w:val="16"/>
        </w:rPr>
        <w:t xml:space="preserve"> Poland could be affected in three ways. The first is through external demand. </w:t>
      </w:r>
      <w:r w:rsidRPr="00BB1F89">
        <w:rPr>
          <w:b/>
          <w:u w:val="single"/>
        </w:rPr>
        <w:t>The Polish economy is dependent on exports to the eurozone</w:t>
      </w:r>
      <w:r w:rsidRPr="00BB1F89">
        <w:rPr>
          <w:sz w:val="16"/>
        </w:rPr>
        <w:t xml:space="preserve">, and through the eurozone to other parts of the world. So </w:t>
      </w:r>
      <w:r w:rsidRPr="00BB1F89">
        <w:rPr>
          <w:b/>
          <w:u w:val="single"/>
        </w:rPr>
        <w:t>the export channel is one way Poland could be affected by this slowdown in the eurozone and in world growth</w:t>
      </w:r>
      <w:r w:rsidRPr="00BB1F89">
        <w:rPr>
          <w:sz w:val="16"/>
        </w:rPr>
        <w:t>.</w:t>
      </w:r>
      <w:r w:rsidRPr="00BB1F89">
        <w:rPr>
          <w:sz w:val="12"/>
        </w:rPr>
        <w:t>¶</w:t>
      </w:r>
      <w:r w:rsidRPr="00BB1F89">
        <w:rPr>
          <w:sz w:val="16"/>
        </w:rPr>
        <w:t xml:space="preserve"> The second issue is that </w:t>
      </w:r>
      <w:r w:rsidRPr="00BB1F89">
        <w:rPr>
          <w:b/>
          <w:u w:val="single"/>
        </w:rPr>
        <w:t>capital to emerging markets could be more difficult to come by. When financial markets are concerned because the amount of money flowing to emerging markets declines, this can cause downward pressure on the exchange rate</w:t>
      </w:r>
      <w:r w:rsidRPr="00BB1F89">
        <w:rPr>
          <w:sz w:val="16"/>
        </w:rPr>
        <w:t xml:space="preserve">. Here in Poland, although the problem is not as severe as elsewhere, </w:t>
      </w:r>
      <w:r w:rsidRPr="00BB1F89">
        <w:rPr>
          <w:b/>
          <w:u w:val="single"/>
        </w:rPr>
        <w:t>there are quite a lot of foreign exchange mortgages whose repayment burden would go up if the exchange rate depreciated</w:t>
      </w:r>
      <w:r w:rsidRPr="00BB1F89">
        <w:rPr>
          <w:sz w:val="16"/>
        </w:rPr>
        <w:t>.</w:t>
      </w:r>
      <w:r w:rsidRPr="00BB1F89">
        <w:rPr>
          <w:sz w:val="12"/>
        </w:rPr>
        <w:t>¶</w:t>
      </w:r>
      <w:r w:rsidRPr="00BB1F89">
        <w:rPr>
          <w:sz w:val="16"/>
        </w:rPr>
        <w:t xml:space="preserve"> And the third channel through which Poland might be affected is through </w:t>
      </w:r>
      <w:r w:rsidRPr="00BB1F89">
        <w:rPr>
          <w:b/>
          <w:u w:val="single"/>
        </w:rPr>
        <w:t>problems in the West European banking system</w:t>
      </w:r>
      <w:r w:rsidRPr="00BB1F89">
        <w:rPr>
          <w:sz w:val="16"/>
        </w:rPr>
        <w:t xml:space="preserve">. About two-thirds of the national banking system is owned by banks headquartered outside Poland, mostly in Western Europe. </w:t>
      </w:r>
      <w:r w:rsidRPr="00BB1F89">
        <w:rPr>
          <w:b/>
          <w:u w:val="single"/>
        </w:rPr>
        <w:t>If the parent banks are having difficulties in recapitalizing themselves or in obtaining liquidity, there could be some spillover to the subsidiaries in Poland</w:t>
      </w:r>
      <w:r w:rsidRPr="00BB1F89">
        <w:rPr>
          <w:sz w:val="16"/>
        </w:rPr>
        <w:t>. Having said all that, our assessment is that Poland is fairly well placed to deal with these problems.</w:t>
      </w:r>
      <w:r w:rsidRPr="00BB1F89">
        <w:rPr>
          <w:sz w:val="12"/>
        </w:rPr>
        <w:t>¶</w:t>
      </w:r>
      <w:r w:rsidRPr="00BB1F89">
        <w:rPr>
          <w:sz w:val="16"/>
        </w:rPr>
        <w:t xml:space="preserve"> And finally, the banking system itself is well capitalized and highly profitable, and in rather better shape than in many other countries.</w:t>
      </w:r>
    </w:p>
    <w:p w:rsidR="000B0A27" w:rsidRDefault="000B0A27" w:rsidP="009E3C46">
      <w:pPr>
        <w:rPr>
          <w:sz w:val="16"/>
        </w:rPr>
      </w:pPr>
    </w:p>
    <w:p w:rsidR="000B0A27" w:rsidRDefault="000B0A27" w:rsidP="000B0A27">
      <w:pPr>
        <w:pStyle w:val="Heading4"/>
      </w:pPr>
      <w:r>
        <w:t>b) Crushes crisis stabilization</w:t>
      </w:r>
    </w:p>
    <w:p w:rsidR="000B0A27" w:rsidRPr="0080350B" w:rsidRDefault="000B0A27" w:rsidP="000B0A27">
      <w:pPr>
        <w:rPr>
          <w:rStyle w:val="StyleStyleBold12pt"/>
        </w:rPr>
      </w:pPr>
      <w:r w:rsidRPr="0080350B">
        <w:rPr>
          <w:rStyle w:val="StyleStyleBold12pt"/>
        </w:rPr>
        <w:t xml:space="preserve">Committeri and Spadafora 13 </w:t>
      </w:r>
    </w:p>
    <w:p w:rsidR="000B0A27" w:rsidRPr="00AB5AAD" w:rsidRDefault="000B0A27" w:rsidP="000B0A27">
      <w:r w:rsidRPr="0080350B">
        <w:t xml:space="preserve">(Marco, Bank of Italy, Department of International Economic Analysis and Relations, Francesco, Bank of Italy and International Monetary Fund, "YOU NEVER GIVE ME YOUR MONEY? SOVEREIGN DEBT CRISES, COLLECTIVE ACTION PROBLEMS, AND IMF LENDING", January 2013, </w:t>
      </w:r>
      <w:hyperlink r:id="rId35" w:history="1">
        <w:r w:rsidRPr="0080350B">
          <w:rPr>
            <w:rStyle w:val="Hyperlink"/>
          </w:rPr>
          <w:t>www.bancaditalia.it/pubblicazioni/econo/quest_ecofin_2/qef143/QEF_143.pdf</w:t>
        </w:r>
      </w:hyperlink>
      <w:r w:rsidRPr="0080350B">
        <w:t>)</w:t>
      </w:r>
    </w:p>
    <w:p w:rsidR="000B0A27" w:rsidRPr="00AB5AAD" w:rsidRDefault="000B0A27" w:rsidP="000B0A27">
      <w:pPr>
        <w:rPr>
          <w:sz w:val="16"/>
        </w:rPr>
      </w:pPr>
      <w:r w:rsidRPr="00AB5AAD">
        <w:rPr>
          <w:b/>
          <w:u w:val="single"/>
        </w:rPr>
        <w:t xml:space="preserve">One of the key lessons to be drawn from the euro-area debt crisis is that the two-way linkages </w:t>
      </w:r>
      <w:r w:rsidRPr="00AB5AAD">
        <w:rPr>
          <w:sz w:val="12"/>
        </w:rPr>
        <w:t>¶</w:t>
      </w:r>
      <w:r w:rsidRPr="00AB5AAD">
        <w:rPr>
          <w:b/>
          <w:sz w:val="12"/>
          <w:u w:val="single"/>
        </w:rPr>
        <w:t xml:space="preserve"> </w:t>
      </w:r>
      <w:r w:rsidRPr="00AB5AAD">
        <w:rPr>
          <w:b/>
          <w:u w:val="single"/>
        </w:rPr>
        <w:t xml:space="preserve">between the sovereign and banking sectors can have consequences for the effectiveness of any </w:t>
      </w:r>
      <w:r w:rsidRPr="00AB5AAD">
        <w:rPr>
          <w:sz w:val="12"/>
        </w:rPr>
        <w:t>¶</w:t>
      </w:r>
      <w:r w:rsidRPr="00AB5AAD">
        <w:rPr>
          <w:b/>
          <w:sz w:val="12"/>
          <w:u w:val="single"/>
        </w:rPr>
        <w:t xml:space="preserve"> </w:t>
      </w:r>
      <w:r w:rsidRPr="00AB5AAD">
        <w:rPr>
          <w:b/>
          <w:u w:val="single"/>
        </w:rPr>
        <w:t>framework for crisis prevention, management, and resolution</w:t>
      </w:r>
      <w:r w:rsidRPr="00AB5AAD">
        <w:rPr>
          <w:sz w:val="16"/>
        </w:rPr>
        <w:t xml:space="preserve">. </w:t>
      </w:r>
      <w:r w:rsidRPr="00AB5AAD">
        <w:rPr>
          <w:b/>
          <w:u w:val="single"/>
        </w:rPr>
        <w:t xml:space="preserve">The very possibility that a </w:t>
      </w:r>
      <w:r w:rsidRPr="00AB5AAD">
        <w:rPr>
          <w:sz w:val="12"/>
        </w:rPr>
        <w:t>¶</w:t>
      </w:r>
      <w:r w:rsidRPr="00AB5AAD">
        <w:rPr>
          <w:b/>
          <w:sz w:val="12"/>
          <w:u w:val="single"/>
        </w:rPr>
        <w:t xml:space="preserve"> </w:t>
      </w:r>
      <w:r w:rsidRPr="00AB5AAD">
        <w:rPr>
          <w:b/>
          <w:u w:val="single"/>
        </w:rPr>
        <w:t xml:space="preserve">sovereign needs to intervene and financially support domestic banks creates the potential for </w:t>
      </w:r>
      <w:r w:rsidRPr="00AB5AAD">
        <w:rPr>
          <w:sz w:val="12"/>
        </w:rPr>
        <w:t>¶</w:t>
      </w:r>
      <w:r w:rsidRPr="00AB5AAD">
        <w:rPr>
          <w:b/>
          <w:sz w:val="12"/>
          <w:u w:val="single"/>
        </w:rPr>
        <w:t xml:space="preserve"> </w:t>
      </w:r>
      <w:r w:rsidRPr="00AB5AAD">
        <w:rPr>
          <w:b/>
          <w:u w:val="single"/>
        </w:rPr>
        <w:t>sizeable public contingent liabilities</w:t>
      </w:r>
      <w:r w:rsidRPr="00AB5AAD">
        <w:rPr>
          <w:sz w:val="16"/>
        </w:rPr>
        <w:t xml:space="preserve">. In turn, as domestic banks are traditionally important </w:t>
      </w:r>
      <w:r w:rsidRPr="00AB5AAD">
        <w:rPr>
          <w:sz w:val="12"/>
        </w:rPr>
        <w:t>¶</w:t>
      </w:r>
      <w:r w:rsidRPr="00AB5AAD">
        <w:rPr>
          <w:sz w:val="16"/>
        </w:rPr>
        <w:t xml:space="preserve"> holders of sovereign bonds, </w:t>
      </w:r>
      <w:r w:rsidRPr="00AB5AAD">
        <w:rPr>
          <w:b/>
          <w:u w:val="single"/>
        </w:rPr>
        <w:t xml:space="preserve">sovereign risks affect negatively the cost and availability of bank </w:t>
      </w:r>
      <w:r w:rsidRPr="00AB5AAD">
        <w:rPr>
          <w:sz w:val="12"/>
        </w:rPr>
        <w:t>¶</w:t>
      </w:r>
      <w:r w:rsidRPr="00AB5AAD">
        <w:rPr>
          <w:b/>
          <w:sz w:val="12"/>
          <w:u w:val="single"/>
        </w:rPr>
        <w:t xml:space="preserve"> </w:t>
      </w:r>
      <w:r w:rsidRPr="00AB5AAD">
        <w:rPr>
          <w:b/>
          <w:u w:val="single"/>
        </w:rPr>
        <w:t>funding</w:t>
      </w:r>
      <w:r w:rsidRPr="00AB5AAD">
        <w:rPr>
          <w:sz w:val="16"/>
        </w:rPr>
        <w:t xml:space="preserve">, while a sovereign debt restructuring or default may impact the very stability of the </w:t>
      </w:r>
      <w:r w:rsidRPr="00AB5AAD">
        <w:rPr>
          <w:sz w:val="12"/>
        </w:rPr>
        <w:t>¶</w:t>
      </w:r>
      <w:r w:rsidRPr="00AB5AAD">
        <w:rPr>
          <w:sz w:val="16"/>
        </w:rPr>
        <w:t xml:space="preserve"> banking sector. In both cases, sovereign default or perhaps even disorderly restructuring could </w:t>
      </w:r>
      <w:r w:rsidRPr="00AB5AAD">
        <w:rPr>
          <w:sz w:val="12"/>
        </w:rPr>
        <w:t>¶</w:t>
      </w:r>
      <w:r w:rsidRPr="00AB5AAD">
        <w:rPr>
          <w:sz w:val="16"/>
        </w:rPr>
        <w:t xml:space="preserve"> easily generate significant adverse effects, which would lower the credibility of these events </w:t>
      </w:r>
      <w:r w:rsidRPr="00AB5AAD">
        <w:rPr>
          <w:sz w:val="12"/>
        </w:rPr>
        <w:t>¶</w:t>
      </w:r>
      <w:r w:rsidRPr="00AB5AAD">
        <w:rPr>
          <w:sz w:val="16"/>
        </w:rPr>
        <w:t xml:space="preserve"> as alternative strategies to official bailouts. </w:t>
      </w:r>
      <w:r w:rsidRPr="00AB5AAD">
        <w:rPr>
          <w:sz w:val="12"/>
        </w:rPr>
        <w:t>¶</w:t>
      </w:r>
      <w:r w:rsidRPr="00AB5AAD">
        <w:rPr>
          <w:sz w:val="16"/>
        </w:rPr>
        <w:t xml:space="preserve"> It is thus evident that </w:t>
      </w:r>
      <w:r w:rsidRPr="00AB5AAD">
        <w:rPr>
          <w:b/>
          <w:u w:val="single"/>
        </w:rPr>
        <w:t>any substantive progress on this front would also require the sovereignbank linkages to be severed</w:t>
      </w:r>
      <w:r w:rsidRPr="00AB5AAD">
        <w:rPr>
          <w:sz w:val="16"/>
        </w:rPr>
        <w:t xml:space="preserve">, so as to limit risks of cross-sector and cross-border contagion. </w:t>
      </w:r>
      <w:r w:rsidRPr="00AB5AAD">
        <w:rPr>
          <w:sz w:val="12"/>
        </w:rPr>
        <w:t>¶</w:t>
      </w:r>
      <w:r w:rsidRPr="00AB5AAD">
        <w:rPr>
          <w:sz w:val="16"/>
        </w:rPr>
        <w:t xml:space="preserve"> This is a challenging task, given that there are limits to what can realistically be achieved in </w:t>
      </w:r>
      <w:r w:rsidRPr="00AB5AAD">
        <w:rPr>
          <w:sz w:val="12"/>
        </w:rPr>
        <w:t>¶</w:t>
      </w:r>
      <w:r w:rsidRPr="00AB5AAD">
        <w:rPr>
          <w:sz w:val="16"/>
        </w:rPr>
        <w:t xml:space="preserve"> practice. It will be virtually impossible to protect banks fully from a severely distressed </w:t>
      </w:r>
      <w:r w:rsidRPr="00AB5AAD">
        <w:rPr>
          <w:sz w:val="12"/>
        </w:rPr>
        <w:t>¶</w:t>
      </w:r>
      <w:r w:rsidRPr="00AB5AAD">
        <w:rPr>
          <w:sz w:val="16"/>
        </w:rPr>
        <w:t xml:space="preserve"> sovereign, and other measures are needed to minimize the spilling over of banks’ difficulties </w:t>
      </w:r>
      <w:r w:rsidRPr="00AB5AAD">
        <w:rPr>
          <w:sz w:val="12"/>
        </w:rPr>
        <w:t>¶</w:t>
      </w:r>
      <w:r w:rsidRPr="00AB5AAD">
        <w:rPr>
          <w:sz w:val="16"/>
        </w:rPr>
        <w:t xml:space="preserve"> back into sovereign risks. Sound supervisory and macroprundential policies are key to this </w:t>
      </w:r>
      <w:r w:rsidRPr="00AB5AAD">
        <w:rPr>
          <w:sz w:val="12"/>
        </w:rPr>
        <w:t>¶</w:t>
      </w:r>
      <w:r w:rsidRPr="00AB5AAD">
        <w:rPr>
          <w:sz w:val="16"/>
        </w:rPr>
        <w:t xml:space="preserve"> end, while appropriate bank resolution regimes contribute to reduce investors’ expectations of </w:t>
      </w:r>
      <w:r w:rsidRPr="00AB5AAD">
        <w:rPr>
          <w:sz w:val="12"/>
        </w:rPr>
        <w:t>¶</w:t>
      </w:r>
      <w:r w:rsidRPr="00AB5AAD">
        <w:rPr>
          <w:sz w:val="16"/>
        </w:rPr>
        <w:t xml:space="preserve"> government support for distressed banks (CGFS, 2011). </w:t>
      </w:r>
      <w:r w:rsidRPr="00AB5AAD">
        <w:rPr>
          <w:sz w:val="12"/>
        </w:rPr>
        <w:t>¶</w:t>
      </w:r>
      <w:r w:rsidRPr="00AB5AAD">
        <w:rPr>
          <w:sz w:val="16"/>
        </w:rPr>
        <w:t xml:space="preserve"> All in all, </w:t>
      </w:r>
      <w:r w:rsidRPr="00AB5AAD">
        <w:rPr>
          <w:b/>
          <w:u w:val="single"/>
        </w:rPr>
        <w:t>ensuring adequate capital</w:t>
      </w:r>
      <w:r w:rsidRPr="00AB5AAD">
        <w:rPr>
          <w:sz w:val="16"/>
        </w:rPr>
        <w:t xml:space="preserve"> (and liquidity) </w:t>
      </w:r>
      <w:r w:rsidRPr="00AB5AAD">
        <w:rPr>
          <w:b/>
          <w:u w:val="single"/>
        </w:rPr>
        <w:t xml:space="preserve">buffers for the financial systems is an </w:t>
      </w:r>
      <w:r w:rsidRPr="00AB5AAD">
        <w:rPr>
          <w:sz w:val="12"/>
        </w:rPr>
        <w:t>¶</w:t>
      </w:r>
      <w:r w:rsidRPr="00AB5AAD">
        <w:rPr>
          <w:b/>
          <w:sz w:val="12"/>
          <w:u w:val="single"/>
        </w:rPr>
        <w:t xml:space="preserve"> </w:t>
      </w:r>
      <w:r w:rsidRPr="00AB5AAD">
        <w:rPr>
          <w:b/>
          <w:u w:val="single"/>
        </w:rPr>
        <w:t xml:space="preserve">integral part of the effort to make sovereign defaults more credible and, ultimately, to boost </w:t>
      </w:r>
      <w:r w:rsidRPr="00AB5AAD">
        <w:rPr>
          <w:sz w:val="12"/>
        </w:rPr>
        <w:t>¶</w:t>
      </w:r>
      <w:r w:rsidRPr="00AB5AAD">
        <w:rPr>
          <w:b/>
          <w:sz w:val="12"/>
          <w:u w:val="single"/>
        </w:rPr>
        <w:t xml:space="preserve"> </w:t>
      </w:r>
      <w:r w:rsidRPr="00AB5AAD">
        <w:rPr>
          <w:b/>
          <w:u w:val="single"/>
        </w:rPr>
        <w:t>crisis prevention</w:t>
      </w:r>
      <w:r w:rsidRPr="00AB5AAD">
        <w:rPr>
          <w:sz w:val="16"/>
        </w:rPr>
        <w:t>.</w:t>
      </w:r>
    </w:p>
    <w:p w:rsidR="000B0A27" w:rsidRDefault="000B0A27" w:rsidP="000B0A27"/>
    <w:p w:rsidR="000B0A27" w:rsidRDefault="000B0A27" w:rsidP="000B0A27">
      <w:pPr>
        <w:pStyle w:val="Heading2"/>
      </w:pPr>
      <w:r>
        <w:t>1AR IMF CP—Poland DA</w:t>
      </w:r>
    </w:p>
    <w:p w:rsidR="000B0A27" w:rsidRPr="000B0A27" w:rsidRDefault="000B0A27" w:rsidP="009E3C46">
      <w:pPr>
        <w:rPr>
          <w:sz w:val="16"/>
        </w:rPr>
      </w:pPr>
    </w:p>
    <w:p w:rsidR="009E3C46" w:rsidRPr="009E3C46" w:rsidRDefault="000B0A27" w:rsidP="009E3C46">
      <w:pPr>
        <w:pStyle w:val="Heading4"/>
        <w:rPr>
          <w:rStyle w:val="StyleStyleBold12pt"/>
          <w:b/>
        </w:rPr>
      </w:pPr>
      <w:r>
        <w:rPr>
          <w:rStyle w:val="StyleStyleBold12pt"/>
          <w:b/>
        </w:rPr>
        <w:t>CP can’t solve—prevents Mexican swap</w:t>
      </w:r>
    </w:p>
    <w:p w:rsidR="009E3C46" w:rsidRPr="00AE429A" w:rsidRDefault="009E3C46" w:rsidP="009E3C46">
      <w:pPr>
        <w:rPr>
          <w:rStyle w:val="StyleStyleBold12pt"/>
        </w:rPr>
      </w:pPr>
      <w:r w:rsidRPr="00AE429A">
        <w:rPr>
          <w:rStyle w:val="StyleStyleBold12pt"/>
        </w:rPr>
        <w:t xml:space="preserve">Reuters 10 </w:t>
      </w:r>
    </w:p>
    <w:p w:rsidR="009E3C46" w:rsidRDefault="009E3C46" w:rsidP="009E3C46">
      <w:r w:rsidRPr="00AE429A">
        <w:t>("Q+A - How much money does the IMF have?", May 18 2010, in.reuters.com/article/2010/05/18/idINIndia-48574720100518</w:t>
      </w:r>
      <w:r>
        <w:t xml:space="preserve"> NP)</w:t>
      </w:r>
    </w:p>
    <w:p w:rsidR="009E3C46" w:rsidRDefault="009E3C46" w:rsidP="009E3C46">
      <w:pPr>
        <w:rPr>
          <w:b/>
          <w:u w:val="single"/>
        </w:rPr>
      </w:pPr>
      <w:r w:rsidRPr="009E3C46">
        <w:rPr>
          <w:sz w:val="16"/>
        </w:rPr>
        <w:t xml:space="preserve">REUTERS - </w:t>
      </w:r>
      <w:r w:rsidRPr="009E3C46">
        <w:rPr>
          <w:b/>
          <w:u w:val="single"/>
        </w:rPr>
        <w:t>The I</w:t>
      </w:r>
      <w:r w:rsidRPr="009E3C46">
        <w:rPr>
          <w:sz w:val="16"/>
        </w:rPr>
        <w:t xml:space="preserve">nternational </w:t>
      </w:r>
      <w:r w:rsidRPr="009E3C46">
        <w:rPr>
          <w:b/>
          <w:u w:val="single"/>
        </w:rPr>
        <w:t>M</w:t>
      </w:r>
      <w:r w:rsidRPr="009E3C46">
        <w:rPr>
          <w:sz w:val="16"/>
        </w:rPr>
        <w:t xml:space="preserve">onetary </w:t>
      </w:r>
      <w:r w:rsidRPr="009E3C46">
        <w:rPr>
          <w:b/>
          <w:u w:val="single"/>
        </w:rPr>
        <w:t>F</w:t>
      </w:r>
      <w:r w:rsidRPr="009E3C46">
        <w:rPr>
          <w:sz w:val="16"/>
        </w:rPr>
        <w:t xml:space="preserve">und </w:t>
      </w:r>
      <w:r w:rsidRPr="009E3C46">
        <w:rPr>
          <w:b/>
          <w:u w:val="single"/>
        </w:rPr>
        <w:t>has committed</w:t>
      </w:r>
      <w:r w:rsidRPr="009E3C46">
        <w:rPr>
          <w:sz w:val="16"/>
        </w:rPr>
        <w:t xml:space="preserve"> a record $188 billion to crisis-hit countries since 2008, including </w:t>
      </w:r>
      <w:r w:rsidRPr="009E3C46">
        <w:rPr>
          <w:b/>
          <w:u w:val="single"/>
        </w:rPr>
        <w:t>nearly $40 billion for Greece, raising questions over whether it has enough resources should more euro zone states need a financial lifeline</w:t>
      </w:r>
      <w:r w:rsidRPr="009E3C46">
        <w:rPr>
          <w:sz w:val="16"/>
        </w:rPr>
        <w:t>.</w:t>
      </w:r>
      <w:r w:rsidRPr="009E3C46">
        <w:rPr>
          <w:sz w:val="12"/>
        </w:rPr>
        <w:t>¶</w:t>
      </w:r>
      <w:r w:rsidRPr="009E3C46">
        <w:rPr>
          <w:sz w:val="16"/>
        </w:rPr>
        <w:t xml:space="preserve"> </w:t>
      </w:r>
      <w:r w:rsidRPr="009E3C46">
        <w:rPr>
          <w:b/>
          <w:u w:val="single"/>
        </w:rPr>
        <w:t>European leaders have asked the IMF to stand ready to provide up to $310 billion</w:t>
      </w:r>
      <w:r w:rsidRPr="009E3C46">
        <w:rPr>
          <w:sz w:val="16"/>
        </w:rPr>
        <w:t xml:space="preserve"> (250 billion euros) as part of a $1 trillion package of loans and guarantees </w:t>
      </w:r>
      <w:r w:rsidRPr="009E3C46">
        <w:rPr>
          <w:b/>
          <w:u w:val="single"/>
        </w:rPr>
        <w:t>to prevent Greece's financial woes spreading to other euro zone countries.</w:t>
      </w:r>
      <w:r w:rsidRPr="009E3C46">
        <w:rPr>
          <w:sz w:val="12"/>
        </w:rPr>
        <w:t>¶</w:t>
      </w:r>
      <w:r w:rsidRPr="009E3C46">
        <w:rPr>
          <w:b/>
          <w:sz w:val="12"/>
          <w:u w:val="single"/>
        </w:rPr>
        <w:t xml:space="preserve"> </w:t>
      </w:r>
      <w:r w:rsidRPr="009E3C46">
        <w:rPr>
          <w:b/>
          <w:u w:val="single"/>
        </w:rPr>
        <w:t>If it were faced with immediate requests for the full $310 billion, it would take the IMF several weeks to tap various sources of funding.</w:t>
      </w:r>
    </w:p>
    <w:p w:rsidR="00AB5AAD" w:rsidRDefault="00AB5AAD" w:rsidP="009E3C46">
      <w:pPr>
        <w:rPr>
          <w:b/>
          <w:u w:val="single"/>
        </w:rPr>
      </w:pPr>
    </w:p>
    <w:p w:rsidR="009E3C46" w:rsidRPr="009E3C46" w:rsidRDefault="000B0A27" w:rsidP="009E3C46">
      <w:pPr>
        <w:pStyle w:val="Heading4"/>
      </w:pPr>
      <w:r>
        <w:t>The link threshold is only 242 billion</w:t>
      </w:r>
    </w:p>
    <w:p w:rsidR="009E3C46" w:rsidRPr="00AE429A" w:rsidRDefault="009E3C46" w:rsidP="009E3C46">
      <w:pPr>
        <w:rPr>
          <w:rStyle w:val="StyleStyleBold12pt"/>
        </w:rPr>
      </w:pPr>
      <w:r w:rsidRPr="00AE429A">
        <w:rPr>
          <w:rStyle w:val="StyleStyleBold12pt"/>
        </w:rPr>
        <w:t xml:space="preserve">Reuters 10 </w:t>
      </w:r>
    </w:p>
    <w:p w:rsidR="009E3C46" w:rsidRDefault="009E3C46" w:rsidP="009E3C46">
      <w:r w:rsidRPr="00AE429A">
        <w:t>("Q+A - How much money does the IMF have?", May 18 2010, in.reuters.com/article/2010/05/18/idINIndia-48574720100518</w:t>
      </w:r>
      <w:r>
        <w:t xml:space="preserve"> NP)</w:t>
      </w:r>
    </w:p>
    <w:p w:rsidR="009E3C46" w:rsidRDefault="009E3C46" w:rsidP="009E3C46">
      <w:pPr>
        <w:rPr>
          <w:b/>
          <w:u w:val="single"/>
        </w:rPr>
      </w:pPr>
      <w:r w:rsidRPr="009E3C46">
        <w:t>HOW FAST CAN THE IMF COME UP WITH 250 BILLION EUROS?</w:t>
      </w:r>
      <w:r w:rsidRPr="009E3C46">
        <w:rPr>
          <w:sz w:val="12"/>
        </w:rPr>
        <w:t xml:space="preserve">¶ </w:t>
      </w:r>
      <w:r w:rsidRPr="009E3C46">
        <w:rPr>
          <w:b/>
          <w:u w:val="single"/>
        </w:rPr>
        <w:t>The IMF has about $242 billion in resources it can draw from immediately. It would take several weeks to mobilize more.</w:t>
      </w:r>
    </w:p>
    <w:p w:rsidR="000B0A27" w:rsidRDefault="000B0A27" w:rsidP="009E3C46">
      <w:pPr>
        <w:rPr>
          <w:b/>
          <w:u w:val="single"/>
        </w:rPr>
      </w:pPr>
    </w:p>
    <w:p w:rsidR="000B0A27" w:rsidRPr="009E3C46" w:rsidRDefault="000B0A27" w:rsidP="000B0A27">
      <w:pPr>
        <w:pStyle w:val="Heading2"/>
      </w:pPr>
      <w:r>
        <w:t>2AC IMF CP—Solvency Digs</w:t>
      </w:r>
    </w:p>
    <w:p w:rsidR="009E3C46" w:rsidRPr="009E3C46" w:rsidRDefault="009E3C46" w:rsidP="009E3C46"/>
    <w:p w:rsidR="007B2385" w:rsidRDefault="000B0A27" w:rsidP="007B2385">
      <w:pPr>
        <w:pStyle w:val="Heading4"/>
      </w:pPr>
      <w:r>
        <w:t xml:space="preserve">The </w:t>
      </w:r>
      <w:r w:rsidR="007B2385">
        <w:t xml:space="preserve">FCL </w:t>
      </w:r>
      <w:r>
        <w:t xml:space="preserve">is </w:t>
      </w:r>
      <w:r w:rsidR="007B2385">
        <w:t>already priced in</w:t>
      </w:r>
      <w:r>
        <w:t>—UQ proves the credit line fails</w:t>
      </w:r>
    </w:p>
    <w:p w:rsidR="007B2385" w:rsidRPr="001074F2" w:rsidRDefault="007B2385" w:rsidP="007B2385">
      <w:pPr>
        <w:rPr>
          <w:rStyle w:val="StyleStyleBold12pt"/>
        </w:rPr>
      </w:pPr>
      <w:r w:rsidRPr="001074F2">
        <w:rPr>
          <w:rStyle w:val="StyleStyleBold12pt"/>
        </w:rPr>
        <w:t xml:space="preserve">Bloomberg 12 </w:t>
      </w:r>
    </w:p>
    <w:p w:rsidR="007B2385" w:rsidRPr="00AB2881" w:rsidRDefault="007B2385" w:rsidP="007B2385">
      <w:r w:rsidRPr="00AB2881">
        <w:t>("Never-Used $72 Billion IMF Loan Wins Over Traders: Mexico Credit", November 7 2012, www.bloomberg.com/news/2012-11-07/never-used-72-billion-imf-loan-wins-over-traders-mexico-credit.html</w:t>
      </w:r>
      <w:r>
        <w:t>)</w:t>
      </w:r>
    </w:p>
    <w:p w:rsidR="007B2385" w:rsidRPr="00267FFD" w:rsidRDefault="004D2800" w:rsidP="007B2385">
      <w:pPr>
        <w:rPr>
          <w:sz w:val="16"/>
        </w:rPr>
      </w:pPr>
      <w:hyperlink r:id="rId36" w:history="1">
        <w:r w:rsidR="007B2385" w:rsidRPr="00267FFD">
          <w:rPr>
            <w:rStyle w:val="Hyperlink"/>
            <w:b/>
          </w:rPr>
          <w:t>Mexico</w:t>
        </w:r>
      </w:hyperlink>
      <w:r w:rsidR="007B2385" w:rsidRPr="00267FFD">
        <w:rPr>
          <w:b/>
          <w:u w:val="single"/>
        </w:rPr>
        <w:t>’s push to renew a $72 billion I</w:t>
      </w:r>
      <w:r w:rsidR="007B2385" w:rsidRPr="00267FFD">
        <w:rPr>
          <w:sz w:val="16"/>
        </w:rPr>
        <w:t xml:space="preserve">nternational </w:t>
      </w:r>
      <w:r w:rsidR="007B2385" w:rsidRPr="00267FFD">
        <w:rPr>
          <w:b/>
          <w:u w:val="single"/>
        </w:rPr>
        <w:t>M</w:t>
      </w:r>
      <w:r w:rsidR="007B2385" w:rsidRPr="00267FFD">
        <w:rPr>
          <w:sz w:val="16"/>
        </w:rPr>
        <w:t xml:space="preserve">onetary </w:t>
      </w:r>
      <w:r w:rsidR="007B2385" w:rsidRPr="00267FFD">
        <w:rPr>
          <w:b/>
          <w:u w:val="single"/>
        </w:rPr>
        <w:t>F</w:t>
      </w:r>
      <w:r w:rsidR="007B2385" w:rsidRPr="00267FFD">
        <w:rPr>
          <w:sz w:val="16"/>
        </w:rPr>
        <w:t xml:space="preserve">und </w:t>
      </w:r>
      <w:r w:rsidR="007B2385" w:rsidRPr="00267FFD">
        <w:rPr>
          <w:b/>
          <w:u w:val="single"/>
        </w:rPr>
        <w:t>loan</w:t>
      </w:r>
      <w:r w:rsidR="007B2385" w:rsidRPr="00267FFD">
        <w:rPr>
          <w:sz w:val="16"/>
        </w:rPr>
        <w:t xml:space="preserve"> that it’s never used </w:t>
      </w:r>
      <w:r w:rsidR="007B2385" w:rsidRPr="00267FFD">
        <w:rPr>
          <w:b/>
          <w:u w:val="single"/>
        </w:rPr>
        <w:t>is showing why the country is safer</w:t>
      </w:r>
      <w:r w:rsidR="007B2385" w:rsidRPr="00267FFD">
        <w:rPr>
          <w:sz w:val="16"/>
        </w:rPr>
        <w:t xml:space="preserve"> than </w:t>
      </w:r>
      <w:hyperlink r:id="rId37" w:history="1">
        <w:r w:rsidR="007B2385" w:rsidRPr="00267FFD">
          <w:rPr>
            <w:rStyle w:val="Hyperlink"/>
            <w:sz w:val="16"/>
          </w:rPr>
          <w:t>Brazil</w:t>
        </w:r>
      </w:hyperlink>
      <w:r w:rsidR="007B2385" w:rsidRPr="00267FFD">
        <w:rPr>
          <w:sz w:val="16"/>
        </w:rPr>
        <w:t xml:space="preserve"> </w:t>
      </w:r>
      <w:r w:rsidR="007B2385" w:rsidRPr="00267FFD">
        <w:rPr>
          <w:b/>
          <w:u w:val="single"/>
        </w:rPr>
        <w:t>to bond traders</w:t>
      </w:r>
      <w:r w:rsidR="007B2385" w:rsidRPr="00267FFD">
        <w:rPr>
          <w:sz w:val="16"/>
        </w:rPr>
        <w:t>.</w:t>
      </w:r>
      <w:r w:rsidR="007B2385" w:rsidRPr="00267FFD">
        <w:rPr>
          <w:sz w:val="12"/>
        </w:rPr>
        <w:t>¶</w:t>
      </w:r>
      <w:r w:rsidR="007B2385" w:rsidRPr="00267FFD">
        <w:rPr>
          <w:sz w:val="16"/>
        </w:rPr>
        <w:t xml:space="preserve"> </w:t>
      </w:r>
      <w:r w:rsidR="007B2385" w:rsidRPr="00267FFD">
        <w:rPr>
          <w:b/>
          <w:u w:val="single"/>
        </w:rPr>
        <w:t>Protecting Mexican dollar bonds against default for five years using swaps cost 0.98 percent annually as of yesterday</w:t>
      </w:r>
      <w:r w:rsidR="007B2385" w:rsidRPr="00267FFD">
        <w:rPr>
          <w:sz w:val="16"/>
        </w:rPr>
        <w:t>. That’s 183 basis points, or 1.83 percentage points, less than when the country obtained the no-interest credit line in April 2009 and four basis points cheaper than credit-default swaps for Brazilian notes. In the past two years, Mexican debt has been an average three basis points more expensive to insure.</w:t>
      </w:r>
      <w:r w:rsidR="007B2385" w:rsidRPr="00267FFD">
        <w:rPr>
          <w:sz w:val="12"/>
        </w:rPr>
        <w:t>¶</w:t>
      </w:r>
      <w:r w:rsidR="007B2385" w:rsidRPr="00267FFD">
        <w:rPr>
          <w:sz w:val="16"/>
        </w:rPr>
        <w:t xml:space="preserve"> While a record $162 billion of </w:t>
      </w:r>
      <w:hyperlink r:id="rId38" w:tooltip="Get Quote" w:history="1">
        <w:r w:rsidR="007B2385" w:rsidRPr="00267FFD">
          <w:rPr>
            <w:rStyle w:val="Hyperlink"/>
            <w:sz w:val="16"/>
          </w:rPr>
          <w:t>reserves</w:t>
        </w:r>
      </w:hyperlink>
      <w:r w:rsidR="007B2385" w:rsidRPr="00267FFD">
        <w:rPr>
          <w:sz w:val="16"/>
        </w:rPr>
        <w:t xml:space="preserve"> and an economy that’s growing at double the pace of the U.S. and Brazil suggest that Mexico doesn’t need support from the IMF, UBS AG says the government is pursuing the </w:t>
      </w:r>
      <w:hyperlink r:id="rId39" w:history="1">
        <w:r w:rsidR="007B2385" w:rsidRPr="00267FFD">
          <w:rPr>
            <w:rStyle w:val="Hyperlink"/>
            <w:sz w:val="16"/>
          </w:rPr>
          <w:t>credit line</w:t>
        </w:r>
      </w:hyperlink>
      <w:r w:rsidR="007B2385" w:rsidRPr="00267FFD">
        <w:rPr>
          <w:sz w:val="16"/>
        </w:rPr>
        <w:t xml:space="preserve"> to avoid repeating the economic slowdown and 20 percent peso plunge sparked by the financial crisis in 2008. </w:t>
      </w:r>
      <w:r w:rsidR="007B2385" w:rsidRPr="00267FFD">
        <w:rPr>
          <w:b/>
          <w:u w:val="single"/>
        </w:rPr>
        <w:t>The perceived default risk of Mexico</w:t>
      </w:r>
      <w:r w:rsidR="007B2385" w:rsidRPr="00267FFD">
        <w:rPr>
          <w:sz w:val="16"/>
        </w:rPr>
        <w:t xml:space="preserve">, which shunned </w:t>
      </w:r>
      <w:hyperlink r:id="rId40" w:history="1">
        <w:r w:rsidR="007B2385" w:rsidRPr="00267FFD">
          <w:rPr>
            <w:rStyle w:val="Hyperlink"/>
            <w:sz w:val="16"/>
          </w:rPr>
          <w:t>capital controls</w:t>
        </w:r>
      </w:hyperlink>
      <w:r w:rsidR="007B2385" w:rsidRPr="00267FFD">
        <w:rPr>
          <w:sz w:val="16"/>
        </w:rPr>
        <w:t xml:space="preserve"> that Brazil has adopted, </w:t>
      </w:r>
      <w:r w:rsidR="007B2385" w:rsidRPr="00267FFD">
        <w:rPr>
          <w:b/>
          <w:u w:val="single"/>
        </w:rPr>
        <w:t>is now lower</w:t>
      </w:r>
      <w:r w:rsidR="007B2385" w:rsidRPr="00267FFD">
        <w:rPr>
          <w:sz w:val="16"/>
        </w:rPr>
        <w:t xml:space="preserve"> than some nations with higher credit ratings, including Israel and Slovakia.</w:t>
      </w:r>
      <w:r w:rsidR="007B2385" w:rsidRPr="00267FFD">
        <w:rPr>
          <w:sz w:val="12"/>
        </w:rPr>
        <w:t>¶</w:t>
      </w:r>
      <w:r w:rsidR="007B2385" w:rsidRPr="00267FFD">
        <w:rPr>
          <w:sz w:val="16"/>
        </w:rPr>
        <w:t xml:space="preserve"> The IMF loan “has helped to build that view of macroeconomic stability,” Rafael de la Fuente, an economist at UBS, said in a telephone interview from </w:t>
      </w:r>
      <w:hyperlink r:id="rId41" w:history="1">
        <w:r w:rsidR="007B2385" w:rsidRPr="00267FFD">
          <w:rPr>
            <w:rStyle w:val="Hyperlink"/>
            <w:sz w:val="16"/>
          </w:rPr>
          <w:t>Stamford</w:t>
        </w:r>
      </w:hyperlink>
      <w:r w:rsidR="007B2385" w:rsidRPr="00267FFD">
        <w:rPr>
          <w:sz w:val="16"/>
        </w:rPr>
        <w:t xml:space="preserve">, </w:t>
      </w:r>
      <w:hyperlink r:id="rId42" w:history="1">
        <w:r w:rsidR="007B2385" w:rsidRPr="00267FFD">
          <w:rPr>
            <w:rStyle w:val="Hyperlink"/>
            <w:sz w:val="16"/>
          </w:rPr>
          <w:t>Connecticut</w:t>
        </w:r>
      </w:hyperlink>
      <w:r w:rsidR="007B2385" w:rsidRPr="00267FFD">
        <w:rPr>
          <w:sz w:val="16"/>
        </w:rPr>
        <w:t xml:space="preserve">. </w:t>
      </w:r>
      <w:r w:rsidR="007B2385" w:rsidRPr="00267FFD">
        <w:rPr>
          <w:b/>
          <w:u w:val="single"/>
        </w:rPr>
        <w:t>Brazil “suffers in the eyes of investors from too much discretion as opposed to a rule-based investment regime, which the Mexicans have been very good at implementing</w:t>
      </w:r>
      <w:r w:rsidR="007B2385" w:rsidRPr="00267FFD">
        <w:rPr>
          <w:sz w:val="16"/>
        </w:rPr>
        <w:t>.”</w:t>
      </w:r>
    </w:p>
    <w:p w:rsidR="007B2385" w:rsidRDefault="007B2385" w:rsidP="007B2385">
      <w:pPr>
        <w:rPr>
          <w:b/>
          <w:u w:val="single"/>
        </w:rPr>
      </w:pPr>
    </w:p>
    <w:p w:rsidR="00362316" w:rsidRDefault="000B601E" w:rsidP="00362316">
      <w:pPr>
        <w:pStyle w:val="Heading4"/>
      </w:pPr>
      <w:r>
        <w:t>CP isn’t sufficient—only fed swap lines access economic stability</w:t>
      </w:r>
    </w:p>
    <w:p w:rsidR="00362316" w:rsidRPr="001759AE" w:rsidRDefault="00362316" w:rsidP="00362316">
      <w:pPr>
        <w:rPr>
          <w:rStyle w:val="StyleStyleBold12pt"/>
        </w:rPr>
      </w:pPr>
      <w:r w:rsidRPr="001759AE">
        <w:rPr>
          <w:rStyle w:val="StyleStyleBold12pt"/>
        </w:rPr>
        <w:t xml:space="preserve">Moreno 10 </w:t>
      </w:r>
    </w:p>
    <w:p w:rsidR="00362316" w:rsidRPr="00A0294C" w:rsidRDefault="00362316" w:rsidP="00362316">
      <w:r w:rsidRPr="00A0294C">
        <w:t xml:space="preserve">(Ramon, Head of Economics for Latin America and the Caribbean, Bank for International Settlements (BIS), former Research Advisor in the International Studies Section and Associate Director, Center for Pacific Basin Monetary and Economic Studies, Federal Reserve Bank of San Francisco, Ph.D. and M.Phil. in economics from Columbia University, "Central bank instruments to deal with the effects of the crisis on emerging market economies", </w:t>
      </w:r>
      <w:hyperlink r:id="rId43" w:history="1">
        <w:r w:rsidRPr="00DF68B5">
          <w:rPr>
            <w:rStyle w:val="Hyperlink"/>
          </w:rPr>
          <w:t>www.bis.org/publ/bppdf/bispap54d.pdf</w:t>
        </w:r>
      </w:hyperlink>
      <w:r>
        <w:t xml:space="preserve"> NP)</w:t>
      </w:r>
    </w:p>
    <w:p w:rsidR="00362316" w:rsidRDefault="00362316" w:rsidP="00362316">
      <w:pPr>
        <w:rPr>
          <w:b/>
          <w:u w:val="single"/>
        </w:rPr>
      </w:pPr>
      <w:r w:rsidRPr="000B0A27">
        <w:rPr>
          <w:sz w:val="16"/>
        </w:rPr>
        <w:t xml:space="preserve">Alternatives to foreign reserve accumulation </w:t>
      </w:r>
      <w:r w:rsidR="000B0A27" w:rsidRPr="000B0A27">
        <w:rPr>
          <w:sz w:val="12"/>
        </w:rPr>
        <w:t>¶</w:t>
      </w:r>
      <w:r w:rsidRPr="000B0A27">
        <w:rPr>
          <w:sz w:val="16"/>
        </w:rPr>
        <w:t xml:space="preserve"> A number of EMEs have obtained access to foreign currency financing to deal with the crisis. </w:t>
      </w:r>
      <w:r w:rsidR="000B0A27" w:rsidRPr="000B0A27">
        <w:rPr>
          <w:sz w:val="12"/>
        </w:rPr>
        <w:t>¶</w:t>
      </w:r>
      <w:r w:rsidRPr="000B0A27">
        <w:rPr>
          <w:sz w:val="16"/>
        </w:rPr>
        <w:t xml:space="preserve"> An important development following the Lehman Brothers collapse was the significant </w:t>
      </w:r>
      <w:r w:rsidR="000B0A27" w:rsidRPr="000B0A27">
        <w:rPr>
          <w:sz w:val="12"/>
        </w:rPr>
        <w:t>¶</w:t>
      </w:r>
      <w:r w:rsidRPr="000B0A27">
        <w:rPr>
          <w:sz w:val="16"/>
        </w:rPr>
        <w:t xml:space="preserve"> expansion in central bank swap arrangements. In an effort to supply US dollar financing (or </w:t>
      </w:r>
      <w:r w:rsidR="000B0A27" w:rsidRPr="000B0A27">
        <w:rPr>
          <w:sz w:val="12"/>
        </w:rPr>
        <w:t>¶</w:t>
      </w:r>
      <w:r w:rsidRPr="000B0A27">
        <w:rPr>
          <w:sz w:val="16"/>
        </w:rPr>
        <w:t xml:space="preserve"> liquidity) to the global markets, </w:t>
      </w:r>
      <w:r w:rsidRPr="00FA40AF">
        <w:rPr>
          <w:b/>
          <w:u w:val="single"/>
        </w:rPr>
        <w:t xml:space="preserve">the Federal Reserve implemented a number of swap </w:t>
      </w:r>
      <w:r w:rsidR="000B0A27" w:rsidRPr="000B0A27">
        <w:rPr>
          <w:sz w:val="12"/>
        </w:rPr>
        <w:t>¶</w:t>
      </w:r>
      <w:r w:rsidRPr="00FA40AF">
        <w:rPr>
          <w:b/>
          <w:sz w:val="12"/>
          <w:u w:val="single"/>
        </w:rPr>
        <w:t xml:space="preserve"> </w:t>
      </w:r>
      <w:r w:rsidRPr="00FA40AF">
        <w:rPr>
          <w:b/>
          <w:u w:val="single"/>
        </w:rPr>
        <w:t>agreements with central banks from advanced market economies</w:t>
      </w:r>
      <w:r w:rsidRPr="000B0A27">
        <w:rPr>
          <w:sz w:val="16"/>
        </w:rPr>
        <w:t xml:space="preserve"> (eventually, the size of </w:t>
      </w:r>
      <w:r w:rsidR="000B0A27" w:rsidRPr="000B0A27">
        <w:rPr>
          <w:sz w:val="12"/>
        </w:rPr>
        <w:t>¶</w:t>
      </w:r>
      <w:r w:rsidRPr="000B0A27">
        <w:rPr>
          <w:sz w:val="16"/>
        </w:rPr>
        <w:t xml:space="preserve"> these swap lines was unlimited). The central banks of Brazil, Mexico, Korea and Singapore BIS Papers No 54 79</w:t>
      </w:r>
      <w:r w:rsidR="000B0A27" w:rsidRPr="000B0A27">
        <w:rPr>
          <w:sz w:val="12"/>
        </w:rPr>
        <w:t>¶</w:t>
      </w:r>
      <w:r w:rsidRPr="000B0A27">
        <w:rPr>
          <w:sz w:val="16"/>
        </w:rPr>
        <w:t xml:space="preserve"> also established swap lines with the Federal Reserve (for US$ 30 billion each).10 In Europe, </w:t>
      </w:r>
      <w:r w:rsidR="000B0A27" w:rsidRPr="000B0A27">
        <w:rPr>
          <w:sz w:val="12"/>
        </w:rPr>
        <w:t>¶</w:t>
      </w:r>
      <w:r w:rsidRPr="000B0A27">
        <w:rPr>
          <w:sz w:val="16"/>
        </w:rPr>
        <w:t xml:space="preserve"> the European Central Bank implemented cooperation agreements with the Central Bank of </w:t>
      </w:r>
      <w:r w:rsidR="000B0A27" w:rsidRPr="000B0A27">
        <w:rPr>
          <w:sz w:val="12"/>
        </w:rPr>
        <w:t>¶</w:t>
      </w:r>
      <w:r w:rsidRPr="000B0A27">
        <w:rPr>
          <w:sz w:val="16"/>
        </w:rPr>
        <w:t xml:space="preserve"> Hungary and the National Bank of Poland. In Asia, in the course of the 2000s, central banks </w:t>
      </w:r>
      <w:r w:rsidR="000B0A27" w:rsidRPr="000B0A27">
        <w:rPr>
          <w:sz w:val="12"/>
        </w:rPr>
        <w:t>¶</w:t>
      </w:r>
      <w:r w:rsidRPr="000B0A27">
        <w:rPr>
          <w:sz w:val="16"/>
        </w:rPr>
        <w:t xml:space="preserve"> concluded a number of bilateral foreign currency swap arrangements, many under the </w:t>
      </w:r>
      <w:r w:rsidR="000B0A27" w:rsidRPr="000B0A27">
        <w:rPr>
          <w:sz w:val="12"/>
        </w:rPr>
        <w:t>¶</w:t>
      </w:r>
      <w:r w:rsidRPr="000B0A27">
        <w:rPr>
          <w:sz w:val="16"/>
        </w:rPr>
        <w:t xml:space="preserve"> so-called Chiang Mai Initiative (CMI). This has been further enhanced by recent initiatives to </w:t>
      </w:r>
      <w:r w:rsidR="000B0A27" w:rsidRPr="000B0A27">
        <w:rPr>
          <w:sz w:val="12"/>
        </w:rPr>
        <w:t>¶</w:t>
      </w:r>
      <w:r w:rsidRPr="000B0A27">
        <w:rPr>
          <w:sz w:val="16"/>
        </w:rPr>
        <w:t xml:space="preserve"> create a US$ 120 billion regional swap facility drawing on foreign reserves of participating </w:t>
      </w:r>
      <w:r w:rsidR="000B0A27" w:rsidRPr="000B0A27">
        <w:rPr>
          <w:sz w:val="12"/>
        </w:rPr>
        <w:t>¶</w:t>
      </w:r>
      <w:r w:rsidRPr="000B0A27">
        <w:rPr>
          <w:sz w:val="16"/>
        </w:rPr>
        <w:t xml:space="preserve"> East Asian central banks (CMI Multilateralisation). Apart from these central bank facilities, </w:t>
      </w:r>
      <w:r w:rsidR="000B0A27" w:rsidRPr="000B0A27">
        <w:rPr>
          <w:sz w:val="12"/>
        </w:rPr>
        <w:t>¶</w:t>
      </w:r>
      <w:r w:rsidRPr="000B0A27">
        <w:rPr>
          <w:sz w:val="16"/>
        </w:rPr>
        <w:t xml:space="preserve"> Colombia, Mexico and Poland gained access to the newly created IMF Flexible Credit Line </w:t>
      </w:r>
      <w:r w:rsidR="000B0A27" w:rsidRPr="000B0A27">
        <w:rPr>
          <w:sz w:val="12"/>
        </w:rPr>
        <w:t>¶</w:t>
      </w:r>
      <w:r w:rsidRPr="000B0A27">
        <w:rPr>
          <w:sz w:val="16"/>
        </w:rPr>
        <w:t xml:space="preserve"> (FCL) aimed at countries with sound fundamentals. </w:t>
      </w:r>
      <w:r w:rsidR="000B0A27" w:rsidRPr="000B0A27">
        <w:rPr>
          <w:sz w:val="12"/>
        </w:rPr>
        <w:t>¶</w:t>
      </w:r>
      <w:r w:rsidRPr="000B0A27">
        <w:rPr>
          <w:sz w:val="16"/>
        </w:rPr>
        <w:t xml:space="preserve"> </w:t>
      </w:r>
      <w:r w:rsidRPr="00FA40AF">
        <w:rPr>
          <w:b/>
          <w:u w:val="single"/>
        </w:rPr>
        <w:t xml:space="preserve">An ongoing issue is whether central bank swap lines or new IMF facilities can provide </w:t>
      </w:r>
      <w:r w:rsidR="000B0A27" w:rsidRPr="000B0A27">
        <w:rPr>
          <w:sz w:val="12"/>
        </w:rPr>
        <w:t>¶</w:t>
      </w:r>
      <w:r w:rsidRPr="00FA40AF">
        <w:rPr>
          <w:b/>
          <w:sz w:val="12"/>
          <w:u w:val="single"/>
        </w:rPr>
        <w:t xml:space="preserve"> </w:t>
      </w:r>
      <w:r w:rsidRPr="00FA40AF">
        <w:rPr>
          <w:b/>
          <w:u w:val="single"/>
        </w:rPr>
        <w:t>effective alternatives to foreign reserve accumulation</w:t>
      </w:r>
      <w:r w:rsidRPr="000B0A27">
        <w:rPr>
          <w:sz w:val="16"/>
        </w:rPr>
        <w:t xml:space="preserve">. On the one hand, </w:t>
      </w:r>
      <w:r w:rsidRPr="00FA40AF">
        <w:rPr>
          <w:b/>
          <w:u w:val="single"/>
        </w:rPr>
        <w:t xml:space="preserve">there is evidence to </w:t>
      </w:r>
      <w:r w:rsidR="000B0A27" w:rsidRPr="000B0A27">
        <w:rPr>
          <w:sz w:val="12"/>
        </w:rPr>
        <w:t>¶</w:t>
      </w:r>
      <w:r w:rsidRPr="00FA40AF">
        <w:rPr>
          <w:b/>
          <w:sz w:val="12"/>
          <w:u w:val="single"/>
        </w:rPr>
        <w:t xml:space="preserve"> </w:t>
      </w:r>
      <w:r w:rsidRPr="00FA40AF">
        <w:rPr>
          <w:b/>
          <w:u w:val="single"/>
        </w:rPr>
        <w:t xml:space="preserve">suggest that Federal Reserve swap lines played an important role in restoring stability in </w:t>
      </w:r>
      <w:r w:rsidR="000B0A27" w:rsidRPr="000B0A27">
        <w:rPr>
          <w:sz w:val="12"/>
        </w:rPr>
        <w:t>¶</w:t>
      </w:r>
      <w:r w:rsidRPr="00FA40AF">
        <w:rPr>
          <w:b/>
          <w:sz w:val="12"/>
          <w:u w:val="single"/>
        </w:rPr>
        <w:t xml:space="preserve"> </w:t>
      </w:r>
      <w:r w:rsidRPr="00FA40AF">
        <w:rPr>
          <w:b/>
          <w:u w:val="single"/>
        </w:rPr>
        <w:t>global FX markets</w:t>
      </w:r>
      <w:r w:rsidRPr="000B0A27">
        <w:rPr>
          <w:sz w:val="16"/>
        </w:rPr>
        <w:t xml:space="preserve"> and also in Brazil and Korea.11 Furthermore, central banks believe that </w:t>
      </w:r>
      <w:r w:rsidR="000B0A27" w:rsidRPr="000B0A27">
        <w:rPr>
          <w:sz w:val="12"/>
        </w:rPr>
        <w:t>¶</w:t>
      </w:r>
      <w:r w:rsidRPr="000B0A27">
        <w:rPr>
          <w:sz w:val="16"/>
        </w:rPr>
        <w:t xml:space="preserve"> foreign reserve holdings and access to central bank swap facilities or to the IMF Flexible </w:t>
      </w:r>
      <w:r w:rsidR="000B0A27" w:rsidRPr="000B0A27">
        <w:rPr>
          <w:sz w:val="12"/>
        </w:rPr>
        <w:t>¶</w:t>
      </w:r>
      <w:r w:rsidRPr="000B0A27">
        <w:rPr>
          <w:sz w:val="16"/>
        </w:rPr>
        <w:t xml:space="preserve"> Credit Line have contributed to improved market confidence.12 Indeed, some believe that </w:t>
      </w:r>
      <w:r w:rsidR="000B0A27" w:rsidRPr="000B0A27">
        <w:rPr>
          <w:sz w:val="12"/>
        </w:rPr>
        <w:t>¶</w:t>
      </w:r>
      <w:r w:rsidRPr="000B0A27">
        <w:rPr>
          <w:sz w:val="16"/>
        </w:rPr>
        <w:t xml:space="preserve"> </w:t>
      </w:r>
      <w:r w:rsidRPr="00FA40AF">
        <w:rPr>
          <w:b/>
          <w:u w:val="single"/>
        </w:rPr>
        <w:t xml:space="preserve">even very large foreign reserves might be insufficient to preserve stability if the shock is </w:t>
      </w:r>
      <w:r w:rsidR="000B0A27" w:rsidRPr="000B0A27">
        <w:rPr>
          <w:sz w:val="12"/>
        </w:rPr>
        <w:t>¶</w:t>
      </w:r>
      <w:r w:rsidRPr="00FA40AF">
        <w:rPr>
          <w:b/>
          <w:sz w:val="12"/>
          <w:u w:val="single"/>
        </w:rPr>
        <w:t xml:space="preserve"> </w:t>
      </w:r>
      <w:r w:rsidRPr="00FA40AF">
        <w:rPr>
          <w:b/>
          <w:u w:val="single"/>
        </w:rPr>
        <w:t>sufficiently large</w:t>
      </w:r>
      <w:r w:rsidRPr="000B0A27">
        <w:rPr>
          <w:sz w:val="16"/>
        </w:rPr>
        <w:t xml:space="preserve"> (as was the case in the current crisis). On the other hand, there is more </w:t>
      </w:r>
      <w:r w:rsidR="000B0A27" w:rsidRPr="000B0A27">
        <w:rPr>
          <w:sz w:val="12"/>
        </w:rPr>
        <w:t>¶</w:t>
      </w:r>
      <w:r w:rsidRPr="000B0A27">
        <w:rPr>
          <w:sz w:val="16"/>
        </w:rPr>
        <w:t xml:space="preserve"> certainty and discretion associated with the use of foreign reserves. </w:t>
      </w:r>
      <w:r w:rsidRPr="00FA40AF">
        <w:rPr>
          <w:b/>
          <w:u w:val="single"/>
        </w:rPr>
        <w:t xml:space="preserve">Some of these </w:t>
      </w:r>
      <w:r w:rsidR="000B0A27" w:rsidRPr="000B0A27">
        <w:rPr>
          <w:sz w:val="12"/>
        </w:rPr>
        <w:t>¶</w:t>
      </w:r>
      <w:r w:rsidRPr="00FA40AF">
        <w:rPr>
          <w:b/>
          <w:sz w:val="12"/>
          <w:u w:val="single"/>
        </w:rPr>
        <w:t xml:space="preserve"> </w:t>
      </w:r>
      <w:r w:rsidRPr="00FA40AF">
        <w:rPr>
          <w:b/>
          <w:u w:val="single"/>
        </w:rPr>
        <w:t>alternative facilities are of limited duration and future access is uncertain</w:t>
      </w:r>
      <w:r w:rsidRPr="000B0A27">
        <w:rPr>
          <w:sz w:val="16"/>
        </w:rPr>
        <w:t xml:space="preserve">. There may also be </w:t>
      </w:r>
      <w:r w:rsidR="000B0A27" w:rsidRPr="000B0A27">
        <w:rPr>
          <w:sz w:val="12"/>
        </w:rPr>
        <w:t>¶</w:t>
      </w:r>
      <w:r w:rsidRPr="000B0A27">
        <w:rPr>
          <w:sz w:val="16"/>
        </w:rPr>
        <w:t xml:space="preserve"> stigma associated with the use of some of these facilities.13</w:t>
      </w:r>
      <w:r w:rsidR="000B0A27" w:rsidRPr="000B0A27">
        <w:rPr>
          <w:sz w:val="12"/>
        </w:rPr>
        <w:t>¶</w:t>
      </w:r>
      <w:r w:rsidRPr="000B0A27">
        <w:rPr>
          <w:sz w:val="16"/>
        </w:rPr>
        <w:t xml:space="preserve"> On balance, </w:t>
      </w:r>
      <w:r w:rsidRPr="00FA40AF">
        <w:rPr>
          <w:b/>
          <w:u w:val="single"/>
        </w:rPr>
        <w:t xml:space="preserve">the crisis appears to have reinforced the perception among EME authorities that </w:t>
      </w:r>
      <w:r w:rsidR="000B0A27" w:rsidRPr="000B0A27">
        <w:rPr>
          <w:sz w:val="12"/>
        </w:rPr>
        <w:t>¶</w:t>
      </w:r>
      <w:r w:rsidRPr="00FA40AF">
        <w:rPr>
          <w:b/>
          <w:sz w:val="12"/>
          <w:u w:val="single"/>
        </w:rPr>
        <w:t xml:space="preserve"> </w:t>
      </w:r>
      <w:r w:rsidRPr="00FA40AF">
        <w:rPr>
          <w:b/>
          <w:u w:val="single"/>
        </w:rPr>
        <w:t>it is important to maintain sufficiently large foreign reserves</w:t>
      </w:r>
      <w:r w:rsidRPr="000B0A27">
        <w:rPr>
          <w:sz w:val="16"/>
        </w:rPr>
        <w:t xml:space="preserve">. As noted above, </w:t>
      </w:r>
      <w:r w:rsidRPr="00FA40AF">
        <w:rPr>
          <w:b/>
          <w:u w:val="single"/>
        </w:rPr>
        <w:t xml:space="preserve">many </w:t>
      </w:r>
      <w:r w:rsidR="000B0A27" w:rsidRPr="000B0A27">
        <w:rPr>
          <w:sz w:val="12"/>
        </w:rPr>
        <w:t>¶</w:t>
      </w:r>
      <w:r w:rsidRPr="00FA40AF">
        <w:rPr>
          <w:b/>
          <w:u w:val="single"/>
        </w:rPr>
        <w:t xml:space="preserve"> authorities resumed foreign reserve accumulation as soon as was feasible. However, reserve </w:t>
      </w:r>
      <w:r w:rsidR="000B0A27" w:rsidRPr="000B0A27">
        <w:rPr>
          <w:sz w:val="12"/>
        </w:rPr>
        <w:t>¶</w:t>
      </w:r>
      <w:r w:rsidRPr="00FA40AF">
        <w:rPr>
          <w:b/>
          <w:u w:val="single"/>
        </w:rPr>
        <w:t xml:space="preserve"> accumulation is costly and the crisis has also renewed the question of what the appropriate </w:t>
      </w:r>
      <w:r w:rsidR="000B0A27" w:rsidRPr="000B0A27">
        <w:rPr>
          <w:sz w:val="12"/>
        </w:rPr>
        <w:t>¶</w:t>
      </w:r>
      <w:r w:rsidRPr="00FA40AF">
        <w:rPr>
          <w:b/>
          <w:u w:val="single"/>
        </w:rPr>
        <w:t xml:space="preserve"> indicators of foreign reserve adequacy are, and whether viable alternatives to foreign </w:t>
      </w:r>
      <w:r w:rsidR="000B0A27" w:rsidRPr="000B0A27">
        <w:rPr>
          <w:sz w:val="12"/>
        </w:rPr>
        <w:t>¶</w:t>
      </w:r>
      <w:r w:rsidRPr="00FA40AF">
        <w:rPr>
          <w:b/>
          <w:u w:val="single"/>
        </w:rPr>
        <w:t xml:space="preserve"> reserves are available.</w:t>
      </w:r>
    </w:p>
    <w:p w:rsidR="00CC1C15" w:rsidRDefault="00CC1C15" w:rsidP="00362316">
      <w:pPr>
        <w:rPr>
          <w:b/>
          <w:u w:val="single"/>
        </w:rPr>
      </w:pPr>
    </w:p>
    <w:p w:rsidR="000B0A27" w:rsidRDefault="000B0A27" w:rsidP="000B0A27">
      <w:pPr>
        <w:pStyle w:val="Heading2"/>
      </w:pPr>
      <w:r>
        <w:t>1AR IMF CP—Solvency Digs</w:t>
      </w:r>
    </w:p>
    <w:p w:rsidR="00CC1C15" w:rsidRPr="000B601E" w:rsidRDefault="000B601E" w:rsidP="000B601E">
      <w:pPr>
        <w:pStyle w:val="Heading4"/>
        <w:rPr>
          <w:rStyle w:val="StyleStyleBold12pt"/>
          <w:b/>
        </w:rPr>
      </w:pPr>
      <w:r w:rsidRPr="000B601E">
        <w:rPr>
          <w:rStyle w:val="StyleStyleBold12pt"/>
          <w:b/>
        </w:rPr>
        <w:t>Rising surcharges and interest rates take out long term solvency</w:t>
      </w:r>
    </w:p>
    <w:p w:rsidR="00CC1C15" w:rsidRPr="00CC1C15" w:rsidRDefault="00CC1C15" w:rsidP="00CC1C15">
      <w:pPr>
        <w:rPr>
          <w:rStyle w:val="StyleStyleBold12pt"/>
        </w:rPr>
      </w:pPr>
      <w:r w:rsidRPr="00CC1C15">
        <w:rPr>
          <w:rStyle w:val="StyleStyleBold12pt"/>
        </w:rPr>
        <w:t xml:space="preserve">IMF 12 </w:t>
      </w:r>
    </w:p>
    <w:p w:rsidR="00CC1C15" w:rsidRPr="00CC1C15" w:rsidRDefault="00CC1C15" w:rsidP="00CC1C15">
      <w:r w:rsidRPr="00CC1C15">
        <w:t xml:space="preserve">(International Monetary Fund, "The IMF’s Flexible Credit Line (FCL)" April 03 2012, </w:t>
      </w:r>
      <w:hyperlink r:id="rId44" w:history="1">
        <w:r w:rsidRPr="00CC1C15">
          <w:rPr>
            <w:rStyle w:val="Hyperlink"/>
          </w:rPr>
          <w:t>https://www.imf.org/external/np/exr/facts/fcl.htm</w:t>
        </w:r>
      </w:hyperlink>
      <w:r w:rsidRPr="00CC1C15">
        <w:t xml:space="preserve"> NP)</w:t>
      </w:r>
    </w:p>
    <w:p w:rsidR="00CC1C15" w:rsidRPr="000B0A27" w:rsidRDefault="00CC1C15" w:rsidP="00CC1C15">
      <w:pPr>
        <w:rPr>
          <w:sz w:val="16"/>
        </w:rPr>
      </w:pPr>
      <w:r w:rsidRPr="000B0A27">
        <w:rPr>
          <w:sz w:val="16"/>
        </w:rPr>
        <w:t xml:space="preserve">As with other non-concessional IMF facilities, </w:t>
      </w:r>
      <w:r w:rsidRPr="00433EC7">
        <w:rPr>
          <w:b/>
          <w:u w:val="single"/>
        </w:rPr>
        <w:t>the cost of drawing under the FCL varies with the scale and duration of lending</w:t>
      </w:r>
      <w:r w:rsidRPr="000B0A27">
        <w:rPr>
          <w:sz w:val="16"/>
        </w:rPr>
        <w:t xml:space="preserve">. The lending rate is tied to the IMF’s market-related interest rate, known as the </w:t>
      </w:r>
      <w:hyperlink r:id="rId45" w:history="1">
        <w:r w:rsidRPr="000B0A27">
          <w:rPr>
            <w:rStyle w:val="Hyperlink"/>
            <w:sz w:val="16"/>
          </w:rPr>
          <w:t>basic rate of charge</w:t>
        </w:r>
      </w:hyperlink>
      <w:r w:rsidRPr="000B0A27">
        <w:rPr>
          <w:sz w:val="16"/>
        </w:rPr>
        <w:t xml:space="preserve">, which is itself linked to the </w:t>
      </w:r>
      <w:hyperlink r:id="rId46" w:history="1">
        <w:r w:rsidRPr="000B0A27">
          <w:rPr>
            <w:rStyle w:val="Hyperlink"/>
            <w:sz w:val="16"/>
          </w:rPr>
          <w:t>Special Drawing Rights</w:t>
        </w:r>
      </w:hyperlink>
      <w:r w:rsidRPr="000B0A27">
        <w:rPr>
          <w:sz w:val="16"/>
        </w:rPr>
        <w:t xml:space="preserve"> (SDR) interest rate. </w:t>
      </w:r>
      <w:r w:rsidRPr="00433EC7">
        <w:rPr>
          <w:b/>
          <w:u w:val="single"/>
        </w:rPr>
        <w:t>Large loans</w:t>
      </w:r>
      <w:r w:rsidRPr="000B0A27">
        <w:rPr>
          <w:sz w:val="16"/>
        </w:rPr>
        <w:t xml:space="preserve">, with credit outstanding above 300 percent of quota, </w:t>
      </w:r>
      <w:r w:rsidRPr="00433EC7">
        <w:rPr>
          <w:b/>
          <w:u w:val="single"/>
        </w:rPr>
        <w:t xml:space="preserve">carry a surcharge of 200 basis points. If credit outstanding remains above 300 percent of quota after three years, the surcharge rises to 300 basis points. </w:t>
      </w:r>
      <w:r w:rsidRPr="000B601E">
        <w:rPr>
          <w:rStyle w:val="Emphasis"/>
        </w:rPr>
        <w:t>The escalation of the surcharge is designed to discourage large and prolonged use of IMF resources</w:t>
      </w:r>
      <w:r w:rsidRPr="000B0A27">
        <w:rPr>
          <w:sz w:val="16"/>
        </w:rPr>
        <w:t>. Currently, the effective interest rate under the FCL (or an SBA or a PLL) for access between 500 and 1000 percent of quota—ranges between 1.9–2.5 percent, rising to about 2.3–3.2 percent after 3 years, and higher above 1000 percent of quota</w:t>
      </w:r>
      <w:bookmarkStart w:id="1" w:name="quota"/>
      <w:r w:rsidR="004D2800" w:rsidRPr="000B0A27">
        <w:rPr>
          <w:sz w:val="16"/>
        </w:rPr>
        <w:fldChar w:fldCharType="begin"/>
      </w:r>
      <w:r w:rsidRPr="000B0A27">
        <w:rPr>
          <w:sz w:val="16"/>
        </w:rPr>
        <w:instrText xml:space="preserve"> HYPERLINK "https://www.imf.org/external/np/exr/facts/fcl.htm" \l "quota" \o "" </w:instrText>
      </w:r>
      <w:r w:rsidR="004D2800" w:rsidRPr="000B0A27">
        <w:rPr>
          <w:sz w:val="16"/>
        </w:rPr>
        <w:fldChar w:fldCharType="separate"/>
      </w:r>
      <w:r w:rsidRPr="000B0A27">
        <w:rPr>
          <w:rStyle w:val="Hyperlink"/>
          <w:sz w:val="16"/>
        </w:rPr>
        <w:t>1</w:t>
      </w:r>
      <w:r w:rsidR="004D2800" w:rsidRPr="000B0A27">
        <w:rPr>
          <w:sz w:val="16"/>
        </w:rPr>
        <w:fldChar w:fldCharType="end"/>
      </w:r>
      <w:bookmarkEnd w:id="1"/>
      <w:r w:rsidRPr="000B0A27">
        <w:rPr>
          <w:sz w:val="16"/>
        </w:rPr>
        <w:t>. These interest rates exclude a flat 50 bps service charge, which is applied to all Fund disbursements.</w:t>
      </w:r>
    </w:p>
    <w:p w:rsidR="00362316" w:rsidRDefault="00362316" w:rsidP="00362316"/>
    <w:p w:rsidR="000B0A27" w:rsidRDefault="000B0A27" w:rsidP="000B0A27">
      <w:pPr>
        <w:pStyle w:val="Heading2"/>
      </w:pPr>
      <w:r>
        <w:t>2AC IMF CP—Timeframe Deficit</w:t>
      </w:r>
    </w:p>
    <w:p w:rsidR="006F2D09" w:rsidRDefault="000B0A27" w:rsidP="00B76294">
      <w:pPr>
        <w:pStyle w:val="Heading4"/>
      </w:pPr>
      <w:r>
        <w:t>CP necessitates a delay—disrupts emergency financing</w:t>
      </w:r>
    </w:p>
    <w:p w:rsidR="00B76294" w:rsidRPr="00B76294" w:rsidRDefault="00B76294" w:rsidP="00362316">
      <w:pPr>
        <w:rPr>
          <w:rStyle w:val="StyleStyleBold12pt"/>
        </w:rPr>
      </w:pPr>
      <w:r>
        <w:rPr>
          <w:rStyle w:val="StyleStyleBold12pt"/>
        </w:rPr>
        <w:t>McD</w:t>
      </w:r>
      <w:r w:rsidRPr="00B76294">
        <w:rPr>
          <w:rStyle w:val="StyleStyleBold12pt"/>
        </w:rPr>
        <w:t xml:space="preserve">owell 13 </w:t>
      </w:r>
    </w:p>
    <w:p w:rsidR="00B76294" w:rsidRDefault="00B76294" w:rsidP="00362316">
      <w:r w:rsidRPr="00B76294">
        <w:t>(Daniel, assistant professor in the Department of Political Science, Maxwell School, Syracuse Univesrity, "Need for Speed: Analyzing IMF Lending Responsiveness, 1984-2009", March 30 2013, faculty.maxwell.syr.edu/dmcdowel/mcdowell_need4speed.pdf</w:t>
      </w:r>
      <w:r>
        <w:t>)</w:t>
      </w:r>
    </w:p>
    <w:p w:rsidR="00B76294" w:rsidRPr="00B76294" w:rsidRDefault="00B76294" w:rsidP="00B76294">
      <w:pPr>
        <w:rPr>
          <w:b/>
          <w:u w:val="single"/>
        </w:rPr>
      </w:pPr>
      <w:r w:rsidRPr="00B76294">
        <w:rPr>
          <w:sz w:val="16"/>
        </w:rPr>
        <w:t>1 Introduction</w:t>
      </w:r>
      <w:r w:rsidRPr="00B76294">
        <w:rPr>
          <w:sz w:val="12"/>
        </w:rPr>
        <w:t>¶</w:t>
      </w:r>
      <w:r w:rsidRPr="00B76294">
        <w:rPr>
          <w:sz w:val="16"/>
        </w:rPr>
        <w:t xml:space="preserve"> The IMF is without question one of the most studied and scrutinized international institu-</w:t>
      </w:r>
      <w:r w:rsidRPr="00B76294">
        <w:rPr>
          <w:sz w:val="12"/>
        </w:rPr>
        <w:t>¶</w:t>
      </w:r>
      <w:r w:rsidRPr="00B76294">
        <w:rPr>
          <w:sz w:val="16"/>
        </w:rPr>
        <w:t xml:space="preserve"> tions of the last decade from a political economy perspective. In that time, scholars have</w:t>
      </w:r>
      <w:r w:rsidRPr="00B76294">
        <w:rPr>
          <w:sz w:val="12"/>
        </w:rPr>
        <w:t>¶</w:t>
      </w:r>
      <w:r w:rsidRPr="00B76294">
        <w:rPr>
          <w:sz w:val="16"/>
        </w:rPr>
        <w:t xml:space="preserve"> built an impressive, cohesive literature that analyzes variation in IMF loan selection, loan</w:t>
      </w:r>
      <w:r w:rsidRPr="00B76294">
        <w:rPr>
          <w:sz w:val="12"/>
        </w:rPr>
        <w:t>¶</w:t>
      </w:r>
      <w:r w:rsidRPr="00B76294">
        <w:rPr>
          <w:sz w:val="16"/>
        </w:rPr>
        <w:t xml:space="preserve"> terms, and loan size. This research has produced important new knowledge about the Fund's</w:t>
      </w:r>
      <w:r w:rsidRPr="00B76294">
        <w:rPr>
          <w:sz w:val="12"/>
        </w:rPr>
        <w:t>¶</w:t>
      </w:r>
      <w:r w:rsidRPr="00B76294">
        <w:rPr>
          <w:sz w:val="16"/>
        </w:rPr>
        <w:t xml:space="preserve"> lending practices. Most notably, a number of studies have found consistent evidence that</w:t>
      </w:r>
      <w:r w:rsidRPr="00B76294">
        <w:rPr>
          <w:sz w:val="12"/>
        </w:rPr>
        <w:t>¶</w:t>
      </w:r>
      <w:r w:rsidRPr="00B76294">
        <w:rPr>
          <w:sz w:val="16"/>
        </w:rPr>
        <w:t xml:space="preserve"> U.S. economic and geopolitical interests bias IMF lending behavior (Broz and Hawes 2006;</w:t>
      </w:r>
      <w:r w:rsidRPr="00B76294">
        <w:rPr>
          <w:sz w:val="12"/>
        </w:rPr>
        <w:t>¶</w:t>
      </w:r>
      <w:r w:rsidRPr="00B76294">
        <w:rPr>
          <w:sz w:val="16"/>
        </w:rPr>
        <w:t xml:space="preserve"> Dreher and Jensen 2007; Dreher, Strum, and Vreeland 2009; Copelovitch 2010; Oatley and</w:t>
      </w:r>
      <w:r w:rsidRPr="00B76294">
        <w:rPr>
          <w:sz w:val="12"/>
        </w:rPr>
        <w:t>¶</w:t>
      </w:r>
      <w:r w:rsidRPr="00B76294">
        <w:rPr>
          <w:sz w:val="16"/>
        </w:rPr>
        <w:t xml:space="preserve"> Yackee 2004; Thacker 1999; Stone 2004, 2008, 2011; Vreeland 2003, 2005). Yet, despite</w:t>
      </w:r>
      <w:r w:rsidRPr="00B76294">
        <w:rPr>
          <w:sz w:val="12"/>
        </w:rPr>
        <w:t>¶</w:t>
      </w:r>
      <w:r w:rsidRPr="00B76294">
        <w:rPr>
          <w:sz w:val="16"/>
        </w:rPr>
        <w:t xml:space="preserve"> this rich body of literature, </w:t>
      </w:r>
      <w:r w:rsidRPr="00B76294">
        <w:rPr>
          <w:b/>
          <w:u w:val="single"/>
        </w:rPr>
        <w:t>there has been virtually no research investigating variation in</w:t>
      </w:r>
      <w:r w:rsidRPr="00B76294">
        <w:rPr>
          <w:sz w:val="12"/>
        </w:rPr>
        <w:t>¶</w:t>
      </w:r>
      <w:r w:rsidRPr="00B76294">
        <w:rPr>
          <w:b/>
          <w:sz w:val="12"/>
          <w:u w:val="single"/>
        </w:rPr>
        <w:t xml:space="preserve"> </w:t>
      </w:r>
      <w:r w:rsidRPr="00B76294">
        <w:rPr>
          <w:b/>
          <w:u w:val="single"/>
        </w:rPr>
        <w:t>the speed of IMF lending</w:t>
      </w:r>
      <w:r w:rsidRPr="00B76294">
        <w:rPr>
          <w:sz w:val="16"/>
        </w:rPr>
        <w:t>, either across time or borrowers.1 The speed of IMF lending is</w:t>
      </w:r>
      <w:r w:rsidRPr="00B76294">
        <w:rPr>
          <w:sz w:val="12"/>
        </w:rPr>
        <w:t>¶</w:t>
      </w:r>
      <w:r w:rsidRPr="00B76294">
        <w:rPr>
          <w:sz w:val="16"/>
        </w:rPr>
        <w:t xml:space="preserve"> an important question, especially in light of the fact that the Fund has for three decades</w:t>
      </w:r>
      <w:r w:rsidRPr="00B76294">
        <w:rPr>
          <w:sz w:val="12"/>
        </w:rPr>
        <w:t>¶</w:t>
      </w:r>
      <w:r w:rsidRPr="00B76294">
        <w:rPr>
          <w:sz w:val="16"/>
        </w:rPr>
        <w:t xml:space="preserve"> assumed the role of de facto international lender of last resort (ILLR){a role that according</w:t>
      </w:r>
      <w:r w:rsidRPr="00B76294">
        <w:rPr>
          <w:sz w:val="12"/>
        </w:rPr>
        <w:t>¶</w:t>
      </w:r>
      <w:r w:rsidRPr="00B76294">
        <w:rPr>
          <w:sz w:val="16"/>
        </w:rPr>
        <w:t xml:space="preserve"> to some scholars is hindered by the Fund's inability to quickly disburse funding to crisis</w:t>
      </w:r>
      <w:r w:rsidRPr="00B76294">
        <w:rPr>
          <w:sz w:val="12"/>
        </w:rPr>
        <w:t>¶</w:t>
      </w:r>
      <w:r w:rsidRPr="00B76294">
        <w:rPr>
          <w:sz w:val="16"/>
        </w:rPr>
        <w:t xml:space="preserve"> stricken economies (Schwartz 2002). Yet, in truth, </w:t>
      </w:r>
      <w:r w:rsidRPr="00B76294">
        <w:rPr>
          <w:b/>
          <w:u w:val="single"/>
        </w:rPr>
        <w:t>we know strikingly little about how re-</w:t>
      </w:r>
      <w:r w:rsidRPr="00B76294">
        <w:rPr>
          <w:sz w:val="12"/>
        </w:rPr>
        <w:t>¶</w:t>
      </w:r>
      <w:r w:rsidRPr="00B76294">
        <w:rPr>
          <w:b/>
          <w:sz w:val="12"/>
          <w:u w:val="single"/>
        </w:rPr>
        <w:t xml:space="preserve"> </w:t>
      </w:r>
      <w:r w:rsidRPr="00B76294">
        <w:rPr>
          <w:b/>
          <w:u w:val="single"/>
        </w:rPr>
        <w:t>sponsive the Fund is to borrower requests</w:t>
      </w:r>
      <w:r w:rsidRPr="00B76294">
        <w:rPr>
          <w:sz w:val="16"/>
        </w:rPr>
        <w:t>. This is a serious gap in our knowledge about IMF</w:t>
      </w:r>
      <w:r w:rsidRPr="00B76294">
        <w:rPr>
          <w:sz w:val="12"/>
        </w:rPr>
        <w:t>¶</w:t>
      </w:r>
      <w:r w:rsidRPr="00B76294">
        <w:rPr>
          <w:sz w:val="16"/>
        </w:rPr>
        <w:t xml:space="preserve"> lending. In today's global nancial system, </w:t>
      </w:r>
      <w:r w:rsidRPr="00B76294">
        <w:rPr>
          <w:b/>
          <w:u w:val="single"/>
        </w:rPr>
        <w:t>the speed with which an economy in crisis can</w:t>
      </w:r>
      <w:r w:rsidRPr="00B76294">
        <w:rPr>
          <w:sz w:val="12"/>
        </w:rPr>
        <w:t>¶</w:t>
      </w:r>
      <w:r w:rsidRPr="00B76294">
        <w:rPr>
          <w:b/>
          <w:sz w:val="12"/>
          <w:u w:val="single"/>
        </w:rPr>
        <w:t xml:space="preserve"> </w:t>
      </w:r>
      <w:r w:rsidRPr="00B76294">
        <w:rPr>
          <w:b/>
          <w:u w:val="single"/>
        </w:rPr>
        <w:t>acquire emergency funding is arguably as important as the size of the loan itself</w:t>
      </w:r>
      <w:r w:rsidRPr="00B76294">
        <w:rPr>
          <w:sz w:val="16"/>
        </w:rPr>
        <w:t xml:space="preserve"> (Eduardo</w:t>
      </w:r>
      <w:r w:rsidRPr="00B76294">
        <w:rPr>
          <w:sz w:val="12"/>
        </w:rPr>
        <w:t>¶</w:t>
      </w:r>
      <w:r w:rsidRPr="00B76294">
        <w:rPr>
          <w:sz w:val="16"/>
        </w:rPr>
        <w:t xml:space="preserve"> Fernandez-Arias 2010). </w:t>
      </w:r>
      <w:r w:rsidRPr="00B76294">
        <w:rPr>
          <w:b/>
          <w:u w:val="single"/>
        </w:rPr>
        <w:t>What good is a re truck if it arrives after the house has already</w:t>
      </w:r>
      <w:r w:rsidRPr="00B76294">
        <w:rPr>
          <w:sz w:val="12"/>
        </w:rPr>
        <w:t>¶</w:t>
      </w:r>
      <w:r w:rsidRPr="00B76294">
        <w:rPr>
          <w:b/>
          <w:sz w:val="12"/>
          <w:u w:val="single"/>
        </w:rPr>
        <w:t xml:space="preserve"> </w:t>
      </w:r>
      <w:r w:rsidRPr="00B76294">
        <w:rPr>
          <w:b/>
          <w:u w:val="single"/>
        </w:rPr>
        <w:t>burned to the ground</w:t>
      </w:r>
      <w:r w:rsidRPr="00B76294">
        <w:rPr>
          <w:sz w:val="16"/>
        </w:rPr>
        <w:t>?</w:t>
      </w:r>
      <w:r w:rsidRPr="00B76294">
        <w:rPr>
          <w:sz w:val="12"/>
        </w:rPr>
        <w:t>¶</w:t>
      </w:r>
      <w:r w:rsidRPr="00B76294">
        <w:rPr>
          <w:sz w:val="16"/>
        </w:rPr>
        <w:t xml:space="preserve"> As a rst step toward addressing this gap in our knowledge about IMF lending, </w:t>
      </w:r>
      <w:r w:rsidRPr="00B76294">
        <w:rPr>
          <w:b/>
          <w:u w:val="single"/>
        </w:rPr>
        <w:t>this paper</w:t>
      </w:r>
      <w:r w:rsidRPr="00B76294">
        <w:rPr>
          <w:sz w:val="12"/>
        </w:rPr>
        <w:t>¶</w:t>
      </w:r>
      <w:r w:rsidRPr="00B76294">
        <w:rPr>
          <w:b/>
          <w:sz w:val="12"/>
          <w:u w:val="single"/>
        </w:rPr>
        <w:t xml:space="preserve"> </w:t>
      </w:r>
      <w:r w:rsidRPr="00B76294">
        <w:rPr>
          <w:b/>
          <w:u w:val="single"/>
        </w:rPr>
        <w:t>introduces a new data set on the speed of IMF loan approvals compiled through reviewing</w:t>
      </w:r>
      <w:r w:rsidRPr="00B76294">
        <w:rPr>
          <w:sz w:val="12"/>
        </w:rPr>
        <w:t>¶</w:t>
      </w:r>
      <w:r w:rsidRPr="00B76294">
        <w:rPr>
          <w:b/>
          <w:sz w:val="12"/>
          <w:u w:val="single"/>
        </w:rPr>
        <w:t xml:space="preserve"> </w:t>
      </w:r>
      <w:r w:rsidRPr="00B76294">
        <w:rPr>
          <w:b/>
          <w:u w:val="single"/>
        </w:rPr>
        <w:t>documents in the Fund's digital collection at the IMF archives</w:t>
      </w:r>
      <w:r w:rsidRPr="00B76294">
        <w:rPr>
          <w:sz w:val="16"/>
        </w:rPr>
        <w:t xml:space="preserve"> in Washington D.C. For sixty</w:t>
      </w:r>
      <w:r w:rsidRPr="00B76294">
        <w:rPr>
          <w:sz w:val="12"/>
        </w:rPr>
        <w:t>¶</w:t>
      </w:r>
      <w:r w:rsidRPr="00B76294">
        <w:rPr>
          <w:sz w:val="16"/>
        </w:rPr>
        <w:t xml:space="preserve"> years now, the IMF's workhorse emergency lending mechanism for countries facing balance-</w:t>
      </w:r>
      <w:r w:rsidRPr="00B76294">
        <w:rPr>
          <w:sz w:val="12"/>
        </w:rPr>
        <w:t>¶</w:t>
      </w:r>
      <w:r w:rsidRPr="00B76294">
        <w:rPr>
          <w:sz w:val="16"/>
        </w:rPr>
        <w:t xml:space="preserve"> of-payments crises has been the Stand-by Arrangement (SBA). As a starting point, I chose</w:t>
      </w:r>
      <w:r w:rsidRPr="00B76294">
        <w:rPr>
          <w:sz w:val="12"/>
        </w:rPr>
        <w:t>¶</w:t>
      </w:r>
      <w:r w:rsidRPr="00B76294">
        <w:rPr>
          <w:sz w:val="16"/>
        </w:rPr>
        <w:t xml:space="preserve"> to focus my data collection e orts on the Fund's responsiveness to SBA requests by member</w:t>
      </w:r>
      <w:r w:rsidRPr="00B76294">
        <w:rPr>
          <w:sz w:val="12"/>
        </w:rPr>
        <w:t>¶</w:t>
      </w:r>
      <w:r w:rsidRPr="00B76294">
        <w:rPr>
          <w:sz w:val="16"/>
        </w:rPr>
        <w:t xml:space="preserve"> states over a more than 25 year period from 1984 through 2009. While I will explain my data</w:t>
      </w:r>
      <w:r w:rsidRPr="00B76294">
        <w:rPr>
          <w:sz w:val="12"/>
        </w:rPr>
        <w:t>¶</w:t>
      </w:r>
      <w:r w:rsidRPr="00B76294">
        <w:rPr>
          <w:sz w:val="16"/>
        </w:rPr>
        <w:t xml:space="preserve"> collection methodology in more detail below, the dependent variable in this study is quite</w:t>
      </w:r>
      <w:r w:rsidRPr="00B76294">
        <w:rPr>
          <w:sz w:val="12"/>
        </w:rPr>
        <w:t>¶</w:t>
      </w:r>
      <w:r w:rsidRPr="00B76294">
        <w:rPr>
          <w:sz w:val="16"/>
        </w:rPr>
        <w:t xml:space="preserve"> straightforward: The number of days that transpire between the date an IMF member state</w:t>
      </w:r>
      <w:r w:rsidRPr="00B76294">
        <w:rPr>
          <w:sz w:val="12"/>
        </w:rPr>
        <w:t>¶</w:t>
      </w:r>
      <w:r w:rsidRPr="00B76294">
        <w:rPr>
          <w:sz w:val="16"/>
        </w:rPr>
        <w:t xml:space="preserve"> formally submits a \Letter of Intent" to the IMF Executive Board requesting a SBA and the</w:t>
      </w:r>
      <w:r w:rsidRPr="00B76294">
        <w:rPr>
          <w:sz w:val="12"/>
        </w:rPr>
        <w:t>¶</w:t>
      </w:r>
      <w:r w:rsidRPr="00B76294">
        <w:rPr>
          <w:sz w:val="16"/>
        </w:rPr>
        <w:t xml:space="preserve"> date the Executive Board approves the request. A review of the data reveals an interesting</w:t>
      </w:r>
      <w:r w:rsidRPr="00B76294">
        <w:rPr>
          <w:sz w:val="12"/>
        </w:rPr>
        <w:t>¶</w:t>
      </w:r>
      <w:r w:rsidRPr="00B76294">
        <w:rPr>
          <w:sz w:val="16"/>
        </w:rPr>
        <w:t xml:space="preserve"> degree of variation in the IMF's responsiveness across time and borrowers. For example,</w:t>
      </w:r>
      <w:r w:rsidRPr="00B76294">
        <w:rPr>
          <w:sz w:val="12"/>
        </w:rPr>
        <w:t>¶</w:t>
      </w:r>
      <w:r w:rsidRPr="00B76294">
        <w:rPr>
          <w:sz w:val="16"/>
        </w:rPr>
        <w:t xml:space="preserve"> </w:t>
      </w:r>
      <w:r w:rsidRPr="00B76294">
        <w:rPr>
          <w:b/>
          <w:u w:val="single"/>
        </w:rPr>
        <w:t>the average number of days between SBA request and approval for the sample is roughly</w:t>
      </w:r>
      <w:r w:rsidRPr="00B76294">
        <w:rPr>
          <w:sz w:val="12"/>
        </w:rPr>
        <w:t>¶</w:t>
      </w:r>
      <w:r w:rsidRPr="00B76294">
        <w:rPr>
          <w:b/>
          <w:sz w:val="12"/>
          <w:u w:val="single"/>
        </w:rPr>
        <w:t xml:space="preserve"> </w:t>
      </w:r>
      <w:r w:rsidRPr="00B76294">
        <w:rPr>
          <w:b/>
          <w:u w:val="single"/>
        </w:rPr>
        <w:t>41, however, the standard deviation is almost as large at about 37 days</w:t>
      </w:r>
      <w:r w:rsidRPr="00B76294">
        <w:rPr>
          <w:sz w:val="16"/>
        </w:rPr>
        <w:t>. Additionally, there</w:t>
      </w:r>
      <w:r w:rsidRPr="00B76294">
        <w:rPr>
          <w:sz w:val="12"/>
        </w:rPr>
        <w:t>¶</w:t>
      </w:r>
      <w:r w:rsidRPr="00B76294">
        <w:rPr>
          <w:sz w:val="16"/>
        </w:rPr>
        <w:t xml:space="preserve"> is a substantial amount of variation over time. For instance, in 1984{the rst year in the</w:t>
      </w:r>
      <w:r w:rsidRPr="00B76294">
        <w:rPr>
          <w:sz w:val="12"/>
        </w:rPr>
        <w:t>¶</w:t>
      </w:r>
      <w:r w:rsidRPr="00B76294">
        <w:rPr>
          <w:sz w:val="16"/>
        </w:rPr>
        <w:t xml:space="preserve"> sample{SBA approval duration averaged nearly 76 days. By 2008, this had dropped to under</w:t>
      </w:r>
      <w:r w:rsidRPr="00B76294">
        <w:rPr>
          <w:sz w:val="12"/>
        </w:rPr>
        <w:t>¶</w:t>
      </w:r>
      <w:r w:rsidRPr="00B76294">
        <w:rPr>
          <w:sz w:val="16"/>
        </w:rPr>
        <w:t xml:space="preserve"> 7 suggesting the Fund has become more responsive over time.</w:t>
      </w:r>
      <w:r w:rsidRPr="00B76294">
        <w:rPr>
          <w:sz w:val="12"/>
        </w:rPr>
        <w:t>¶</w:t>
      </w:r>
      <w:r w:rsidRPr="00B76294">
        <w:rPr>
          <w:sz w:val="16"/>
        </w:rPr>
        <w:t xml:space="preserve"> While the IMF's evident improvement in responsiveness over time is both a novel and com-</w:t>
      </w:r>
      <w:r w:rsidRPr="00B76294">
        <w:rPr>
          <w:sz w:val="12"/>
        </w:rPr>
        <w:t>¶</w:t>
      </w:r>
      <w:r w:rsidRPr="00B76294">
        <w:rPr>
          <w:sz w:val="16"/>
        </w:rPr>
        <w:t xml:space="preserve"> pelling observation, this paper does not attempt to explain this broader trend (though it</w:t>
      </w:r>
      <w:r w:rsidRPr="00B76294">
        <w:rPr>
          <w:sz w:val="12"/>
        </w:rPr>
        <w:t>¶</w:t>
      </w:r>
      <w:r w:rsidRPr="00B76294">
        <w:rPr>
          <w:sz w:val="16"/>
        </w:rPr>
        <w:t xml:space="preserve"> hopes to shed at least some light on this issue). Instead, this study begins with a more mod-</w:t>
      </w:r>
      <w:r w:rsidRPr="00B76294">
        <w:rPr>
          <w:sz w:val="12"/>
        </w:rPr>
        <w:t>¶</w:t>
      </w:r>
      <w:r w:rsidRPr="00B76294">
        <w:rPr>
          <w:sz w:val="16"/>
        </w:rPr>
        <w:t xml:space="preserve"> est question: </w:t>
      </w:r>
      <w:r w:rsidRPr="00B76294">
        <w:rPr>
          <w:b/>
          <w:u w:val="single"/>
        </w:rPr>
        <w:t>Why are some SBA requests approved quickly while others wait considerably</w:t>
      </w:r>
      <w:r w:rsidRPr="00B76294">
        <w:rPr>
          <w:sz w:val="12"/>
        </w:rPr>
        <w:t>¶</w:t>
      </w:r>
      <w:r w:rsidRPr="00B76294">
        <w:rPr>
          <w:b/>
          <w:sz w:val="12"/>
          <w:u w:val="single"/>
        </w:rPr>
        <w:t xml:space="preserve"> </w:t>
      </w:r>
      <w:r w:rsidRPr="00B76294">
        <w:rPr>
          <w:b/>
          <w:u w:val="single"/>
        </w:rPr>
        <w:t>longer for approval?</w:t>
      </w:r>
      <w:r w:rsidRPr="00B76294">
        <w:rPr>
          <w:sz w:val="16"/>
        </w:rPr>
        <w:t xml:space="preserve"> In other words, what factors a ect the responsiveness of SBA approval</w:t>
      </w:r>
      <w:r w:rsidRPr="00B76294">
        <w:rPr>
          <w:sz w:val="12"/>
        </w:rPr>
        <w:t>¶</w:t>
      </w:r>
      <w:r w:rsidRPr="00B76294">
        <w:rPr>
          <w:sz w:val="16"/>
        </w:rPr>
        <w:t xml:space="preserve"> by the Executive Board? Statistical analysis of 299 SBA requests from 1984 through 2009</w:t>
      </w:r>
      <w:r w:rsidRPr="00B76294">
        <w:rPr>
          <w:sz w:val="12"/>
        </w:rPr>
        <w:t>¶</w:t>
      </w:r>
      <w:r w:rsidRPr="00B76294">
        <w:rPr>
          <w:sz w:val="16"/>
        </w:rPr>
        <w:t xml:space="preserve"> reveal several interesting ndings. </w:t>
      </w:r>
      <w:r w:rsidRPr="00B76294">
        <w:rPr>
          <w:b/>
          <w:u w:val="single"/>
        </w:rPr>
        <w:t>First, increased geopolitical importance of a borrower</w:t>
      </w:r>
      <w:r w:rsidRPr="00B76294">
        <w:rPr>
          <w:sz w:val="12"/>
        </w:rPr>
        <w:t>¶</w:t>
      </w:r>
      <w:r w:rsidRPr="00B76294">
        <w:rPr>
          <w:b/>
          <w:sz w:val="12"/>
          <w:u w:val="single"/>
        </w:rPr>
        <w:t xml:space="preserve"> </w:t>
      </w:r>
      <w:r w:rsidRPr="00B76294">
        <w:rPr>
          <w:b/>
          <w:u w:val="single"/>
        </w:rPr>
        <w:t>country to both the U.S. and \G5" countries (United States, United Kingdom, Germany,</w:t>
      </w:r>
      <w:r w:rsidRPr="00B76294">
        <w:rPr>
          <w:sz w:val="12"/>
        </w:rPr>
        <w:t>¶</w:t>
      </w:r>
      <w:r w:rsidRPr="00B76294">
        <w:rPr>
          <w:b/>
          <w:sz w:val="12"/>
          <w:u w:val="single"/>
        </w:rPr>
        <w:t xml:space="preserve"> </w:t>
      </w:r>
      <w:r w:rsidRPr="00B76294">
        <w:rPr>
          <w:b/>
          <w:u w:val="single"/>
        </w:rPr>
        <w:t>Japan, and France) is associated with faster loan approvals</w:t>
      </w:r>
      <w:r w:rsidRPr="00B76294">
        <w:rPr>
          <w:sz w:val="16"/>
        </w:rPr>
        <w:t>. However, this relationship does</w:t>
      </w:r>
      <w:r w:rsidRPr="00B76294">
        <w:rPr>
          <w:sz w:val="12"/>
        </w:rPr>
        <w:t>¶</w:t>
      </w:r>
      <w:r w:rsidRPr="00B76294">
        <w:rPr>
          <w:sz w:val="16"/>
        </w:rPr>
        <w:t xml:space="preserve"> not hold during the rst four years of the sample (1984-1987) which coincide with the so-called</w:t>
      </w:r>
      <w:r w:rsidRPr="00B76294">
        <w:rPr>
          <w:sz w:val="12"/>
        </w:rPr>
        <w:t>¶</w:t>
      </w:r>
      <w:r w:rsidRPr="00B76294">
        <w:rPr>
          <w:sz w:val="16"/>
        </w:rPr>
        <w:t xml:space="preserve"> concerted lending strategy adopted by the Fund during the initial years of the Latin American</w:t>
      </w:r>
      <w:r w:rsidRPr="00B76294">
        <w:rPr>
          <w:sz w:val="12"/>
        </w:rPr>
        <w:t>¶</w:t>
      </w:r>
      <w:r w:rsidRPr="00B76294">
        <w:rPr>
          <w:sz w:val="16"/>
        </w:rPr>
        <w:t xml:space="preserve"> Debt Crisis (LADC). During this period, nancial factors{rather than geopolitical{appear to</w:t>
      </w:r>
      <w:r w:rsidRPr="00B76294">
        <w:rPr>
          <w:sz w:val="12"/>
        </w:rPr>
        <w:t>¶</w:t>
      </w:r>
      <w:r w:rsidRPr="00B76294">
        <w:rPr>
          <w:sz w:val="16"/>
        </w:rPr>
        <w:t xml:space="preserve"> explain variation in Fund lending responsiveness. However, the direction of the relationship</w:t>
      </w:r>
      <w:r w:rsidRPr="00B76294">
        <w:rPr>
          <w:sz w:val="12"/>
        </w:rPr>
        <w:t>¶</w:t>
      </w:r>
      <w:r w:rsidRPr="00B76294">
        <w:rPr>
          <w:sz w:val="16"/>
        </w:rPr>
        <w:t xml:space="preserve"> is, on its face, somewhat surprising: </w:t>
      </w:r>
      <w:r w:rsidRPr="00B76294">
        <w:rPr>
          <w:rStyle w:val="Emphasis"/>
        </w:rPr>
        <w:t>SBA requests from borrower countries where U.S</w:t>
      </w:r>
      <w:r w:rsidRPr="00B76294">
        <w:rPr>
          <w:b/>
          <w:u w:val="single"/>
        </w:rPr>
        <w:t>.</w:t>
      </w:r>
      <w:r w:rsidRPr="00B76294">
        <w:rPr>
          <w:sz w:val="16"/>
        </w:rPr>
        <w:t xml:space="preserve"> and</w:t>
      </w:r>
      <w:r w:rsidRPr="00B76294">
        <w:rPr>
          <w:sz w:val="12"/>
        </w:rPr>
        <w:t>¶</w:t>
      </w:r>
      <w:r w:rsidRPr="00B76294">
        <w:rPr>
          <w:sz w:val="16"/>
        </w:rPr>
        <w:t xml:space="preserve"> G5 </w:t>
      </w:r>
      <w:r w:rsidRPr="00B76294">
        <w:rPr>
          <w:rStyle w:val="Emphasis"/>
        </w:rPr>
        <w:t>banks were more exposed actually faced longer waits prior to approval when compared to borrower countries where exposures were smaller</w:t>
      </w:r>
    </w:p>
    <w:p w:rsidR="006F2D09" w:rsidRDefault="006F2D09" w:rsidP="00F26211"/>
    <w:p w:rsidR="000B0A27" w:rsidRDefault="000B0A27" w:rsidP="000B0A27">
      <w:pPr>
        <w:pStyle w:val="Heading2"/>
      </w:pPr>
      <w:r>
        <w:t>1AR IMF CP—Timeframe Deficit</w:t>
      </w:r>
    </w:p>
    <w:p w:rsidR="000B0A27" w:rsidRDefault="000B0A27" w:rsidP="000B0A27"/>
    <w:p w:rsidR="000B0A27" w:rsidRDefault="000B0A27" w:rsidP="000B0A27">
      <w:pPr>
        <w:pStyle w:val="Heading4"/>
      </w:pPr>
      <w:r>
        <w:t>Discussions and regulations delay solvency</w:t>
      </w:r>
    </w:p>
    <w:p w:rsidR="000B0A27" w:rsidRPr="00B76294" w:rsidRDefault="000B0A27" w:rsidP="000B0A27">
      <w:pPr>
        <w:rPr>
          <w:rStyle w:val="StyleStyleBold12pt"/>
        </w:rPr>
      </w:pPr>
      <w:r>
        <w:rPr>
          <w:rStyle w:val="StyleStyleBold12pt"/>
        </w:rPr>
        <w:t>McD</w:t>
      </w:r>
      <w:r w:rsidRPr="00B76294">
        <w:rPr>
          <w:rStyle w:val="StyleStyleBold12pt"/>
        </w:rPr>
        <w:t xml:space="preserve">owell 13 </w:t>
      </w:r>
    </w:p>
    <w:p w:rsidR="000B0A27" w:rsidRPr="001704B5" w:rsidRDefault="000B0A27" w:rsidP="000B0A27">
      <w:r w:rsidRPr="00B76294">
        <w:t>(Daniel, assistant professor in the Department of Political Science, Maxwell School, Syracuse Univesrity, "Need for Speed: Analyzing IMF Lending Responsiveness, 1984-2009", March 30 2013, faculty.maxwell.syr.edu/dmcdowel/mcdowell_need4speed.pdf</w:t>
      </w:r>
      <w:r>
        <w:t>)</w:t>
      </w:r>
    </w:p>
    <w:p w:rsidR="000B0A27" w:rsidRDefault="000B0A27" w:rsidP="000B0A27">
      <w:pPr>
        <w:rPr>
          <w:sz w:val="14"/>
        </w:rPr>
      </w:pPr>
      <w:r w:rsidRPr="001704B5">
        <w:rPr>
          <w:sz w:val="14"/>
        </w:rPr>
        <w:t xml:space="preserve">As noted above, </w:t>
      </w:r>
      <w:r w:rsidRPr="001704B5">
        <w:rPr>
          <w:b/>
          <w:u w:val="single"/>
        </w:rPr>
        <w:t>the process by which a member country obtains financial assistance from the</w:t>
      </w:r>
      <w:r w:rsidRPr="001704B5">
        <w:rPr>
          <w:sz w:val="12"/>
        </w:rPr>
        <w:t>¶</w:t>
      </w:r>
      <w:r w:rsidRPr="001704B5">
        <w:rPr>
          <w:b/>
          <w:sz w:val="12"/>
          <w:u w:val="single"/>
        </w:rPr>
        <w:t xml:space="preserve"> </w:t>
      </w:r>
      <w:r w:rsidRPr="001704B5">
        <w:rPr>
          <w:b/>
          <w:u w:val="single"/>
        </w:rPr>
        <w:t xml:space="preserve">IMF </w:t>
      </w:r>
      <w:r w:rsidRPr="001704B5">
        <w:rPr>
          <w:sz w:val="14"/>
        </w:rPr>
        <w:t xml:space="preserve">consists of least two main stages. In the first stage, </w:t>
      </w:r>
      <w:r w:rsidRPr="001704B5">
        <w:rPr>
          <w:b/>
          <w:u w:val="single"/>
        </w:rPr>
        <w:t>the</w:t>
      </w:r>
      <w:r w:rsidRPr="001704B5">
        <w:rPr>
          <w:sz w:val="14"/>
        </w:rPr>
        <w:t xml:space="preserve"> member </w:t>
      </w:r>
      <w:r w:rsidRPr="001704B5">
        <w:rPr>
          <w:b/>
          <w:u w:val="single"/>
        </w:rPr>
        <w:t>country</w:t>
      </w:r>
      <w:r w:rsidRPr="001704B5">
        <w:rPr>
          <w:sz w:val="14"/>
        </w:rPr>
        <w:t xml:space="preserve"> approaches the</w:t>
      </w:r>
      <w:r w:rsidRPr="001704B5">
        <w:rPr>
          <w:sz w:val="12"/>
        </w:rPr>
        <w:t>¶</w:t>
      </w:r>
      <w:r w:rsidRPr="001704B5">
        <w:rPr>
          <w:sz w:val="14"/>
        </w:rPr>
        <w:t xml:space="preserve"> Fund and </w:t>
      </w:r>
      <w:r w:rsidRPr="001704B5">
        <w:rPr>
          <w:b/>
          <w:u w:val="single"/>
        </w:rPr>
        <w:t>expresses its interest in seeking assistance. However, before formally requesting a</w:t>
      </w:r>
      <w:r w:rsidRPr="001704B5">
        <w:rPr>
          <w:sz w:val="12"/>
        </w:rPr>
        <w:t>¶</w:t>
      </w:r>
      <w:r w:rsidRPr="001704B5">
        <w:rPr>
          <w:b/>
          <w:sz w:val="12"/>
          <w:u w:val="single"/>
        </w:rPr>
        <w:t xml:space="preserve"> </w:t>
      </w:r>
      <w:r w:rsidRPr="001704B5">
        <w:rPr>
          <w:b/>
          <w:u w:val="single"/>
        </w:rPr>
        <w:t xml:space="preserve">loan, the country must enter into discussions </w:t>
      </w:r>
      <w:r w:rsidRPr="001704B5">
        <w:rPr>
          <w:sz w:val="14"/>
        </w:rPr>
        <w:t xml:space="preserve">with IMF staff. In these discussions, </w:t>
      </w:r>
      <w:r w:rsidRPr="001704B5">
        <w:rPr>
          <w:b/>
          <w:u w:val="single"/>
        </w:rPr>
        <w:t>the two sides negotiate the proposed loan's terms including its size, maturity, and conditions designed</w:t>
      </w:r>
      <w:r w:rsidRPr="001704B5">
        <w:rPr>
          <w:sz w:val="12"/>
        </w:rPr>
        <w:t>¶</w:t>
      </w:r>
      <w:r w:rsidRPr="001704B5">
        <w:rPr>
          <w:b/>
          <w:sz w:val="12"/>
          <w:u w:val="single"/>
        </w:rPr>
        <w:t xml:space="preserve"> </w:t>
      </w:r>
      <w:r w:rsidRPr="001704B5">
        <w:rPr>
          <w:b/>
          <w:u w:val="single"/>
        </w:rPr>
        <w:t>to adjust the borrower country's economic policies to \overcome the problems that led it to</w:t>
      </w:r>
      <w:r w:rsidRPr="001704B5">
        <w:rPr>
          <w:sz w:val="12"/>
        </w:rPr>
        <w:t>¶</w:t>
      </w:r>
      <w:r w:rsidRPr="001704B5">
        <w:rPr>
          <w:b/>
          <w:sz w:val="12"/>
          <w:u w:val="single"/>
        </w:rPr>
        <w:t xml:space="preserve"> </w:t>
      </w:r>
      <w:r w:rsidRPr="001704B5">
        <w:rPr>
          <w:b/>
          <w:u w:val="single"/>
        </w:rPr>
        <w:t>seek financial aid from the international community" in the first place</w:t>
      </w:r>
      <w:r w:rsidRPr="001704B5">
        <w:rPr>
          <w:sz w:val="14"/>
        </w:rPr>
        <w:t xml:space="preserve"> (IMF 2012c). So,</w:t>
      </w:r>
      <w:r w:rsidRPr="001704B5">
        <w:rPr>
          <w:sz w:val="12"/>
        </w:rPr>
        <w:t>¶</w:t>
      </w:r>
      <w:r w:rsidRPr="001704B5">
        <w:rPr>
          <w:sz w:val="14"/>
        </w:rPr>
        <w:t xml:space="preserve"> one option for a starting point would be the date each borrower country government initially</w:t>
      </w:r>
      <w:r w:rsidRPr="001704B5">
        <w:rPr>
          <w:sz w:val="12"/>
        </w:rPr>
        <w:t>¶</w:t>
      </w:r>
      <w:r w:rsidRPr="001704B5">
        <w:rPr>
          <w:sz w:val="14"/>
        </w:rPr>
        <w:t xml:space="preserve"> approaches the Fund{prior to negotiations taking place. There is, however, at least one major</w:t>
      </w:r>
      <w:r w:rsidRPr="001704B5">
        <w:rPr>
          <w:sz w:val="12"/>
        </w:rPr>
        <w:t>¶</w:t>
      </w:r>
      <w:r w:rsidRPr="001704B5">
        <w:rPr>
          <w:sz w:val="14"/>
        </w:rPr>
        <w:t xml:space="preserve"> problem with this option for the questions I am interested in answering here: </w:t>
      </w:r>
      <w:r w:rsidRPr="001704B5">
        <w:rPr>
          <w:b/>
          <w:u w:val="single"/>
        </w:rPr>
        <w:t>Variation in</w:t>
      </w:r>
      <w:r w:rsidRPr="001704B5">
        <w:rPr>
          <w:sz w:val="12"/>
        </w:rPr>
        <w:t>¶</w:t>
      </w:r>
      <w:r w:rsidRPr="001704B5">
        <w:rPr>
          <w:b/>
          <w:sz w:val="12"/>
          <w:u w:val="single"/>
        </w:rPr>
        <w:t xml:space="preserve"> </w:t>
      </w:r>
      <w:r w:rsidRPr="001704B5">
        <w:rPr>
          <w:b/>
          <w:u w:val="single"/>
        </w:rPr>
        <w:t>the negotiation time between borrower country and IMF staff does not directly reflect on the</w:t>
      </w:r>
      <w:r w:rsidRPr="001704B5">
        <w:rPr>
          <w:sz w:val="12"/>
        </w:rPr>
        <w:t>¶</w:t>
      </w:r>
      <w:r w:rsidRPr="001704B5">
        <w:rPr>
          <w:b/>
          <w:sz w:val="12"/>
          <w:u w:val="single"/>
        </w:rPr>
        <w:t xml:space="preserve"> </w:t>
      </w:r>
      <w:r w:rsidRPr="001704B5">
        <w:rPr>
          <w:b/>
          <w:u w:val="single"/>
        </w:rPr>
        <w:t>IMF's lending responsiveness since in such bargaining situations, the length of negotiations</w:t>
      </w:r>
      <w:r w:rsidRPr="001704B5">
        <w:rPr>
          <w:sz w:val="12"/>
        </w:rPr>
        <w:t>¶</w:t>
      </w:r>
      <w:r w:rsidRPr="001704B5">
        <w:rPr>
          <w:b/>
          <w:sz w:val="12"/>
          <w:u w:val="single"/>
        </w:rPr>
        <w:t xml:space="preserve"> </w:t>
      </w:r>
      <w:r w:rsidRPr="001704B5">
        <w:rPr>
          <w:b/>
          <w:u w:val="single"/>
        </w:rPr>
        <w:t>are a function of the preferences and strategies adopted by both parties</w:t>
      </w:r>
      <w:r w:rsidRPr="001704B5">
        <w:rPr>
          <w:sz w:val="14"/>
        </w:rPr>
        <w:t xml:space="preserve">. Certain </w:t>
      </w:r>
      <w:r w:rsidRPr="001704B5">
        <w:rPr>
          <w:b/>
          <w:u w:val="single"/>
        </w:rPr>
        <w:t>governments</w:t>
      </w:r>
      <w:r w:rsidRPr="001704B5">
        <w:rPr>
          <w:sz w:val="12"/>
        </w:rPr>
        <w:t>¶</w:t>
      </w:r>
      <w:r w:rsidRPr="001704B5">
        <w:rPr>
          <w:sz w:val="14"/>
        </w:rPr>
        <w:t xml:space="preserve"> at certain times m</w:t>
      </w:r>
      <w:r w:rsidRPr="001704B5">
        <w:rPr>
          <w:b/>
          <w:u w:val="single"/>
        </w:rPr>
        <w:t>ay bargain harder with IMF staff which in turn could increase the amount</w:t>
      </w:r>
      <w:r w:rsidRPr="001704B5">
        <w:rPr>
          <w:sz w:val="12"/>
        </w:rPr>
        <w:t>¶</w:t>
      </w:r>
      <w:r w:rsidRPr="001704B5">
        <w:rPr>
          <w:b/>
          <w:sz w:val="12"/>
          <w:u w:val="single"/>
        </w:rPr>
        <w:t xml:space="preserve"> </w:t>
      </w:r>
      <w:r w:rsidRPr="001704B5">
        <w:rPr>
          <w:b/>
          <w:u w:val="single"/>
        </w:rPr>
        <w:t>of time between a loan request and loan disbursement</w:t>
      </w:r>
      <w:r w:rsidRPr="001704B5">
        <w:rPr>
          <w:sz w:val="14"/>
        </w:rPr>
        <w:t>. Yet, this increased amount of time is</w:t>
      </w:r>
      <w:r w:rsidRPr="001704B5">
        <w:rPr>
          <w:sz w:val="12"/>
        </w:rPr>
        <w:t>¶</w:t>
      </w:r>
      <w:r w:rsidRPr="001704B5">
        <w:rPr>
          <w:sz w:val="14"/>
        </w:rPr>
        <w:t xml:space="preserve"> not entirely reflective of the Fund's unresponsiveness, but also the behavior of the borrower</w:t>
      </w:r>
      <w:r w:rsidRPr="001704B5">
        <w:rPr>
          <w:sz w:val="12"/>
        </w:rPr>
        <w:t>¶</w:t>
      </w:r>
      <w:r w:rsidRPr="001704B5">
        <w:rPr>
          <w:sz w:val="14"/>
        </w:rPr>
        <w:t xml:space="preserve"> country government. Since the goal of this paper is to assess IMF lending responsiveness</w:t>
      </w:r>
      <w:r w:rsidRPr="001704B5">
        <w:rPr>
          <w:sz w:val="12"/>
        </w:rPr>
        <w:t>¶</w:t>
      </w:r>
      <w:r w:rsidRPr="001704B5">
        <w:rPr>
          <w:sz w:val="14"/>
        </w:rPr>
        <w:t xml:space="preserve"> on its own right, starting with the first stage would be theoretically inappropriate for this</w:t>
      </w:r>
      <w:r w:rsidRPr="001704B5">
        <w:rPr>
          <w:sz w:val="12"/>
        </w:rPr>
        <w:t>¶</w:t>
      </w:r>
      <w:r w:rsidRPr="001704B5">
        <w:rPr>
          <w:sz w:val="14"/>
        </w:rPr>
        <w:t xml:space="preserve"> study.</w:t>
      </w:r>
    </w:p>
    <w:p w:rsidR="000B0A27" w:rsidRPr="000B0A27" w:rsidRDefault="000B0A27" w:rsidP="000B0A27"/>
    <w:p w:rsidR="00E069F3" w:rsidRDefault="000B0A27" w:rsidP="000B0A27">
      <w:pPr>
        <w:pStyle w:val="Heading2"/>
      </w:pPr>
      <w:r>
        <w:t>2AC IMF CP—Moral Hazard</w:t>
      </w:r>
      <w:r w:rsidR="00F15567">
        <w:t xml:space="preserve"> Turn</w:t>
      </w:r>
    </w:p>
    <w:p w:rsidR="00E069F3" w:rsidRDefault="000B0A27" w:rsidP="00E069F3">
      <w:pPr>
        <w:pStyle w:val="Heading4"/>
      </w:pPr>
      <w:r>
        <w:t>Turn—the IMF causes moral hazard</w:t>
      </w:r>
    </w:p>
    <w:p w:rsidR="00E069F3" w:rsidRPr="00B76294" w:rsidRDefault="00E069F3" w:rsidP="00E069F3">
      <w:pPr>
        <w:rPr>
          <w:rStyle w:val="StyleStyleBold12pt"/>
        </w:rPr>
      </w:pPr>
      <w:r>
        <w:rPr>
          <w:rStyle w:val="StyleStyleBold12pt"/>
        </w:rPr>
        <w:t>McD</w:t>
      </w:r>
      <w:r w:rsidRPr="00B76294">
        <w:rPr>
          <w:rStyle w:val="StyleStyleBold12pt"/>
        </w:rPr>
        <w:t xml:space="preserve">owell 13 </w:t>
      </w:r>
    </w:p>
    <w:p w:rsidR="00B76294" w:rsidRDefault="00E069F3" w:rsidP="00F26211">
      <w:r w:rsidRPr="00B76294">
        <w:t>(Daniel, assistant professor in the Department of Political Science, Maxwell School, Syracuse Univesrity, "Need for Speed: Analyzing IMF Lending Responsiveness, 1984-2009", March 30 2013, faculty.maxwell.syr.edu/dmcdowel/mcdowell_need4speed.pdf</w:t>
      </w:r>
      <w:r>
        <w:t>)</w:t>
      </w:r>
    </w:p>
    <w:p w:rsidR="001704B5" w:rsidRPr="000B0A27" w:rsidRDefault="00B76294" w:rsidP="00F26211">
      <w:pPr>
        <w:rPr>
          <w:b/>
          <w:u w:val="single"/>
        </w:rPr>
      </w:pPr>
      <w:r w:rsidRPr="00E069F3">
        <w:rPr>
          <w:sz w:val="16"/>
        </w:rPr>
        <w:t xml:space="preserve">In general, within the public-choice analytic tradition, there are two views of the </w:t>
      </w:r>
      <w:r w:rsidRPr="00E069F3">
        <w:rPr>
          <w:b/>
          <w:u w:val="single"/>
        </w:rPr>
        <w:t>IMF</w:t>
      </w:r>
      <w:r w:rsidRPr="00E069F3">
        <w:rPr>
          <w:sz w:val="16"/>
        </w:rPr>
        <w:t>. Vaubel</w:t>
      </w:r>
      <w:r w:rsidR="00E069F3" w:rsidRPr="00E069F3">
        <w:rPr>
          <w:sz w:val="12"/>
        </w:rPr>
        <w:t>¶</w:t>
      </w:r>
      <w:r w:rsidRPr="00E069F3">
        <w:rPr>
          <w:sz w:val="16"/>
        </w:rPr>
        <w:t xml:space="preserve"> (1991) represents the </w:t>
      </w:r>
      <w:r w:rsidR="00E069F3" w:rsidRPr="00E069F3">
        <w:rPr>
          <w:sz w:val="16"/>
        </w:rPr>
        <w:t>fi</w:t>
      </w:r>
      <w:r w:rsidRPr="00E069F3">
        <w:rPr>
          <w:sz w:val="16"/>
        </w:rPr>
        <w:t xml:space="preserve">rst. He </w:t>
      </w:r>
      <w:r w:rsidRPr="00E069F3">
        <w:rPr>
          <w:b/>
          <w:u w:val="single"/>
        </w:rPr>
        <w:t>conceptualized</w:t>
      </w:r>
      <w:r w:rsidRPr="00E069F3">
        <w:rPr>
          <w:sz w:val="16"/>
        </w:rPr>
        <w:t xml:space="preserve"> of the Fund </w:t>
      </w:r>
      <w:r w:rsidRPr="00E069F3">
        <w:rPr>
          <w:b/>
          <w:u w:val="single"/>
        </w:rPr>
        <w:t>a</w:t>
      </w:r>
      <w:r w:rsidR="00E069F3" w:rsidRPr="00E069F3">
        <w:rPr>
          <w:b/>
          <w:u w:val="single"/>
        </w:rPr>
        <w:t>s a largely autonomous organiza</w:t>
      </w:r>
      <w:r w:rsidRPr="00E069F3">
        <w:rPr>
          <w:b/>
          <w:u w:val="single"/>
        </w:rPr>
        <w:t>tion comprised of bureaucrats facing individual employment and income incentives</w:t>
      </w:r>
      <w:r w:rsidRPr="00E069F3">
        <w:rPr>
          <w:sz w:val="16"/>
        </w:rPr>
        <w:t xml:space="preserve"> to increase</w:t>
      </w:r>
      <w:r w:rsidR="00E069F3" w:rsidRPr="00E069F3">
        <w:rPr>
          <w:sz w:val="12"/>
        </w:rPr>
        <w:t>¶</w:t>
      </w:r>
      <w:r w:rsidRPr="00E069F3">
        <w:rPr>
          <w:sz w:val="16"/>
        </w:rPr>
        <w:t xml:space="preserve"> demand for their organization's credits and </w:t>
      </w:r>
      <w:r w:rsidRPr="00E069F3">
        <w:rPr>
          <w:b/>
          <w:u w:val="single"/>
        </w:rPr>
        <w:t>to disregard borrower adjustment</w:t>
      </w:r>
      <w:r w:rsidRPr="00E069F3">
        <w:rPr>
          <w:sz w:val="16"/>
        </w:rPr>
        <w:t>. Discussing the</w:t>
      </w:r>
      <w:r w:rsidR="00E069F3" w:rsidRPr="00E069F3">
        <w:rPr>
          <w:sz w:val="12"/>
        </w:rPr>
        <w:t>¶</w:t>
      </w:r>
      <w:r w:rsidRPr="00E069F3">
        <w:rPr>
          <w:sz w:val="16"/>
        </w:rPr>
        <w:t xml:space="preserve"> Fund's evolution post-Bretton Woods, Vaubel argues, \By slowing down...adjustment, the</w:t>
      </w:r>
      <w:r w:rsidR="00E069F3" w:rsidRPr="00E069F3">
        <w:rPr>
          <w:sz w:val="12"/>
        </w:rPr>
        <w:t>¶</w:t>
      </w:r>
      <w:r w:rsidRPr="00E069F3">
        <w:rPr>
          <w:sz w:val="16"/>
        </w:rPr>
        <w:t xml:space="preserve"> IMF could increase the size and duration of its lending and extend the period of policy super-</w:t>
      </w:r>
      <w:r w:rsidR="00E069F3" w:rsidRPr="00E069F3">
        <w:rPr>
          <w:sz w:val="12"/>
        </w:rPr>
        <w:t>¶</w:t>
      </w:r>
      <w:r w:rsidRPr="00E069F3">
        <w:rPr>
          <w:sz w:val="16"/>
        </w:rPr>
        <w:t xml:space="preserve"> vision" (215). This \budget-maximization" public-choice approach focused on the perverse</w:t>
      </w:r>
      <w:r w:rsidR="00E069F3" w:rsidRPr="00E069F3">
        <w:rPr>
          <w:sz w:val="12"/>
        </w:rPr>
        <w:t>¶</w:t>
      </w:r>
      <w:r w:rsidRPr="00E069F3">
        <w:rPr>
          <w:sz w:val="16"/>
        </w:rPr>
        <w:t xml:space="preserve"> incentives IMF o</w:t>
      </w:r>
      <w:r w:rsidR="00E069F3" w:rsidRPr="00E069F3">
        <w:rPr>
          <w:sz w:val="16"/>
        </w:rPr>
        <w:t>ffi</w:t>
      </w:r>
      <w:r w:rsidRPr="00E069F3">
        <w:rPr>
          <w:sz w:val="16"/>
        </w:rPr>
        <w:t>cials may face when making lending decisions and left little room for other</w:t>
      </w:r>
      <w:r w:rsidR="00E069F3" w:rsidRPr="00E069F3">
        <w:rPr>
          <w:sz w:val="12"/>
        </w:rPr>
        <w:t>¶</w:t>
      </w:r>
      <w:r w:rsidRPr="00E069F3">
        <w:rPr>
          <w:sz w:val="16"/>
        </w:rPr>
        <w:t xml:space="preserve"> individual-level motivations. The second approach is best exempli</w:t>
      </w:r>
      <w:r w:rsidR="00E069F3" w:rsidRPr="00E069F3">
        <w:rPr>
          <w:sz w:val="16"/>
        </w:rPr>
        <w:t>fi</w:t>
      </w:r>
      <w:r w:rsidRPr="00E069F3">
        <w:rPr>
          <w:sz w:val="16"/>
        </w:rPr>
        <w:t>ed in Willet (2002) who</w:t>
      </w:r>
      <w:r w:rsidR="00E069F3" w:rsidRPr="00E069F3">
        <w:rPr>
          <w:sz w:val="12"/>
        </w:rPr>
        <w:t>¶</w:t>
      </w:r>
      <w:r w:rsidRPr="00E069F3">
        <w:rPr>
          <w:sz w:val="16"/>
        </w:rPr>
        <w:t xml:space="preserve"> proposed what he called a \soft-core" public-choice theory di</w:t>
      </w:r>
      <w:r w:rsidR="00E069F3" w:rsidRPr="00E069F3">
        <w:rPr>
          <w:sz w:val="16"/>
        </w:rPr>
        <w:t>ffe</w:t>
      </w:r>
      <w:r w:rsidRPr="00E069F3">
        <w:rPr>
          <w:sz w:val="16"/>
        </w:rPr>
        <w:t>ring from Vaubel's variety.</w:t>
      </w:r>
      <w:r w:rsidR="00E069F3" w:rsidRPr="00E069F3">
        <w:rPr>
          <w:sz w:val="12"/>
        </w:rPr>
        <w:t>¶</w:t>
      </w:r>
      <w:r w:rsidRPr="00E069F3">
        <w:rPr>
          <w:sz w:val="16"/>
        </w:rPr>
        <w:t xml:space="preserve"> Willet argued that </w:t>
      </w:r>
      <w:r w:rsidRPr="00E069F3">
        <w:rPr>
          <w:b/>
          <w:u w:val="single"/>
        </w:rPr>
        <w:t>Fund sta</w:t>
      </w:r>
      <w:r w:rsidR="00E069F3" w:rsidRPr="00E069F3">
        <w:rPr>
          <w:b/>
          <w:u w:val="single"/>
        </w:rPr>
        <w:t>ff</w:t>
      </w:r>
      <w:r w:rsidRPr="00E069F3">
        <w:rPr>
          <w:b/>
          <w:u w:val="single"/>
        </w:rPr>
        <w:t xml:space="preserve"> members are neither \saints nor sinners</w:t>
      </w:r>
      <w:r w:rsidRPr="00E069F3">
        <w:rPr>
          <w:sz w:val="16"/>
        </w:rPr>
        <w:t>"{while not motivated</w:t>
      </w:r>
      <w:r w:rsidR="00E069F3" w:rsidRPr="00E069F3">
        <w:rPr>
          <w:sz w:val="12"/>
        </w:rPr>
        <w:t>¶</w:t>
      </w:r>
      <w:r w:rsidRPr="00E069F3">
        <w:rPr>
          <w:sz w:val="16"/>
        </w:rPr>
        <w:t xml:space="preserve"> by greed, </w:t>
      </w:r>
      <w:r w:rsidRPr="00E069F3">
        <w:rPr>
          <w:b/>
          <w:u w:val="single"/>
        </w:rPr>
        <w:t>they are susceptible to sources of bias</w:t>
      </w:r>
      <w:r w:rsidRPr="00E069F3">
        <w:rPr>
          <w:sz w:val="16"/>
        </w:rPr>
        <w:t xml:space="preserve">. He highlighted three such sources </w:t>
      </w:r>
      <w:r w:rsidRPr="00E069F3">
        <w:rPr>
          <w:b/>
          <w:u w:val="single"/>
        </w:rPr>
        <w:t>including</w:t>
      </w:r>
      <w:r w:rsidRPr="00E069F3">
        <w:rPr>
          <w:sz w:val="16"/>
        </w:rPr>
        <w:t>:</w:t>
      </w:r>
      <w:r w:rsidR="00E069F3" w:rsidRPr="00E069F3">
        <w:rPr>
          <w:sz w:val="12"/>
        </w:rPr>
        <w:t>¶</w:t>
      </w:r>
      <w:r w:rsidRPr="00E069F3">
        <w:rPr>
          <w:sz w:val="16"/>
        </w:rPr>
        <w:t xml:space="preserve"> (1) </w:t>
      </w:r>
      <w:r w:rsidRPr="00E069F3">
        <w:rPr>
          <w:b/>
          <w:u w:val="single"/>
        </w:rPr>
        <w:t xml:space="preserve">responding to lobbying pressure from national policymakers and members of the </w:t>
      </w:r>
      <w:r w:rsidR="00E069F3" w:rsidRPr="00E069F3">
        <w:rPr>
          <w:b/>
          <w:u w:val="single"/>
        </w:rPr>
        <w:t>financial community which may infl</w:t>
      </w:r>
      <w:r w:rsidRPr="00E069F3">
        <w:rPr>
          <w:b/>
          <w:u w:val="single"/>
        </w:rPr>
        <w:t>uence the o</w:t>
      </w:r>
      <w:r w:rsidR="00E069F3" w:rsidRPr="00E069F3">
        <w:rPr>
          <w:b/>
          <w:u w:val="single"/>
        </w:rPr>
        <w:t>ffic</w:t>
      </w:r>
      <w:r w:rsidRPr="00E069F3">
        <w:rPr>
          <w:b/>
          <w:u w:val="single"/>
        </w:rPr>
        <w:t>ials' own perceptions and hence their decision</w:t>
      </w:r>
      <w:r w:rsidR="00E069F3" w:rsidRPr="00E069F3">
        <w:rPr>
          <w:sz w:val="12"/>
        </w:rPr>
        <w:t>¶</w:t>
      </w:r>
      <w:r w:rsidRPr="00E069F3">
        <w:rPr>
          <w:b/>
          <w:sz w:val="12"/>
          <w:u w:val="single"/>
        </w:rPr>
        <w:t xml:space="preserve"> </w:t>
      </w:r>
      <w:r w:rsidRPr="00E069F3">
        <w:rPr>
          <w:b/>
          <w:u w:val="single"/>
        </w:rPr>
        <w:t>making</w:t>
      </w:r>
      <w:r w:rsidRPr="00E069F3">
        <w:rPr>
          <w:sz w:val="16"/>
        </w:rPr>
        <w:t xml:space="preserve">; (2) </w:t>
      </w:r>
      <w:r w:rsidRPr="00E069F3">
        <w:rPr>
          <w:b/>
          <w:u w:val="single"/>
        </w:rPr>
        <w:t>a desire for freedom of action which may lead to a lack of transparency at the</w:t>
      </w:r>
      <w:r w:rsidR="00E069F3" w:rsidRPr="00E069F3">
        <w:rPr>
          <w:sz w:val="12"/>
        </w:rPr>
        <w:t>¶</w:t>
      </w:r>
      <w:r w:rsidRPr="00E069F3">
        <w:rPr>
          <w:b/>
          <w:sz w:val="12"/>
          <w:u w:val="single"/>
        </w:rPr>
        <w:t xml:space="preserve"> </w:t>
      </w:r>
      <w:r w:rsidRPr="00E069F3">
        <w:rPr>
          <w:b/>
          <w:u w:val="single"/>
        </w:rPr>
        <w:t>institution</w:t>
      </w:r>
      <w:r w:rsidRPr="00E069F3">
        <w:rPr>
          <w:sz w:val="16"/>
        </w:rPr>
        <w:t xml:space="preserve">; (3) </w:t>
      </w:r>
      <w:r w:rsidRPr="00E069F3">
        <w:rPr>
          <w:b/>
          <w:u w:val="single"/>
        </w:rPr>
        <w:t>a fear of failure or criticism which may promote excessive insurance against</w:t>
      </w:r>
      <w:r w:rsidR="00E069F3" w:rsidRPr="00E069F3">
        <w:rPr>
          <w:sz w:val="12"/>
        </w:rPr>
        <w:t>¶</w:t>
      </w:r>
      <w:r w:rsidRPr="00E069F3">
        <w:rPr>
          <w:b/>
          <w:sz w:val="12"/>
          <w:u w:val="single"/>
        </w:rPr>
        <w:t xml:space="preserve"> </w:t>
      </w:r>
      <w:r w:rsidRPr="00E069F3">
        <w:rPr>
          <w:b/>
          <w:u w:val="single"/>
        </w:rPr>
        <w:t>crises manifested through increasing Fund resources and erring on the side of larger loan</w:t>
      </w:r>
      <w:r w:rsidR="00E069F3" w:rsidRPr="00E069F3">
        <w:rPr>
          <w:sz w:val="12"/>
        </w:rPr>
        <w:t>¶</w:t>
      </w:r>
      <w:r w:rsidRPr="00E069F3">
        <w:rPr>
          <w:b/>
          <w:sz w:val="12"/>
          <w:u w:val="single"/>
        </w:rPr>
        <w:t xml:space="preserve"> </w:t>
      </w:r>
      <w:r w:rsidRPr="00E069F3">
        <w:rPr>
          <w:b/>
          <w:u w:val="single"/>
        </w:rPr>
        <w:t>packages</w:t>
      </w:r>
      <w:r w:rsidRPr="00E069F3">
        <w:rPr>
          <w:sz w:val="16"/>
        </w:rPr>
        <w:t xml:space="preserve">. </w:t>
      </w:r>
      <w:r w:rsidRPr="00E069F3">
        <w:rPr>
          <w:b/>
          <w:u w:val="single"/>
        </w:rPr>
        <w:t>Willet also considered IMF o</w:t>
      </w:r>
      <w:r w:rsidR="00E069F3" w:rsidRPr="00E069F3">
        <w:rPr>
          <w:b/>
          <w:u w:val="single"/>
        </w:rPr>
        <w:t>ffi</w:t>
      </w:r>
      <w:r w:rsidRPr="00E069F3">
        <w:rPr>
          <w:b/>
          <w:u w:val="single"/>
        </w:rPr>
        <w:t>cials to be motivated by a desire to attain personal</w:t>
      </w:r>
      <w:r w:rsidR="00E069F3" w:rsidRPr="00E069F3">
        <w:rPr>
          <w:sz w:val="12"/>
        </w:rPr>
        <w:t>¶</w:t>
      </w:r>
      <w:r w:rsidRPr="00E069F3">
        <w:rPr>
          <w:b/>
          <w:sz w:val="12"/>
          <w:u w:val="single"/>
        </w:rPr>
        <w:t xml:space="preserve"> </w:t>
      </w:r>
      <w:r w:rsidRPr="00E069F3">
        <w:rPr>
          <w:b/>
          <w:u w:val="single"/>
        </w:rPr>
        <w:t>prestige and self-preservation which seems to relate directly to the last potential source of</w:t>
      </w:r>
      <w:r w:rsidR="00E069F3" w:rsidRPr="00E069F3">
        <w:rPr>
          <w:sz w:val="12"/>
        </w:rPr>
        <w:t>¶</w:t>
      </w:r>
      <w:r w:rsidRPr="00E069F3">
        <w:rPr>
          <w:b/>
          <w:sz w:val="12"/>
          <w:u w:val="single"/>
        </w:rPr>
        <w:t xml:space="preserve"> </w:t>
      </w:r>
      <w:r w:rsidRPr="00E069F3">
        <w:rPr>
          <w:b/>
          <w:u w:val="single"/>
        </w:rPr>
        <w:t>bias above{fear of failure{since failure would tend to harm both of these goals.</w:t>
      </w:r>
    </w:p>
    <w:p w:rsidR="0080350B" w:rsidRDefault="000B0A27" w:rsidP="000B0A27">
      <w:pPr>
        <w:pStyle w:val="Heading2"/>
      </w:pPr>
      <w:r>
        <w:t>1AR IMF CP—</w:t>
      </w:r>
      <w:r w:rsidR="00F15567">
        <w:t>Moral Hazard Turn</w:t>
      </w:r>
    </w:p>
    <w:p w:rsidR="0080350B" w:rsidRDefault="0080350B" w:rsidP="00E069F3">
      <w:pPr>
        <w:rPr>
          <w:sz w:val="14"/>
        </w:rPr>
      </w:pPr>
    </w:p>
    <w:p w:rsidR="0080350B" w:rsidRDefault="000B0A27" w:rsidP="0080350B">
      <w:pPr>
        <w:pStyle w:val="Heading4"/>
      </w:pPr>
      <w:r>
        <w:t xml:space="preserve">Moral hazard </w:t>
      </w:r>
      <w:r w:rsidR="00F15567">
        <w:t>kills solvency</w:t>
      </w:r>
    </w:p>
    <w:p w:rsidR="0080350B" w:rsidRPr="0080350B" w:rsidRDefault="0080350B" w:rsidP="0080350B">
      <w:pPr>
        <w:rPr>
          <w:rStyle w:val="StyleStyleBold12pt"/>
        </w:rPr>
      </w:pPr>
      <w:r w:rsidRPr="0080350B">
        <w:rPr>
          <w:rStyle w:val="StyleStyleBold12pt"/>
        </w:rPr>
        <w:t xml:space="preserve">Committeri and Spadafora 13 </w:t>
      </w:r>
    </w:p>
    <w:p w:rsidR="0080350B" w:rsidRPr="0080350B" w:rsidRDefault="0080350B" w:rsidP="0080350B">
      <w:r w:rsidRPr="0080350B">
        <w:t xml:space="preserve">(Marco, Bank of Italy, Department of International Economic Analysis and Relations, Francesco, Bank of Italy and International Monetary Fund, "YOU NEVER GIVE ME YOUR MONEY? SOVEREIGN DEBT CRISES, COLLECTIVE ACTION PROBLEMS, AND IMF LENDING", January 2013, </w:t>
      </w:r>
      <w:hyperlink r:id="rId47" w:history="1">
        <w:r w:rsidRPr="0080350B">
          <w:rPr>
            <w:rStyle w:val="Hyperlink"/>
          </w:rPr>
          <w:t>www.bancaditalia.it/pubblicazioni/econo/quest_ecofin_2/qef143/QEF_143.pdf</w:t>
        </w:r>
      </w:hyperlink>
      <w:r w:rsidRPr="0080350B">
        <w:t>)</w:t>
      </w:r>
    </w:p>
    <w:p w:rsidR="0080350B" w:rsidRDefault="0080350B" w:rsidP="0080350B">
      <w:r w:rsidRPr="0080350B">
        <w:t xml:space="preserve">However, </w:t>
      </w:r>
      <w:r w:rsidRPr="0080350B">
        <w:rPr>
          <w:b/>
          <w:u w:val="single"/>
        </w:rPr>
        <w:t>IMF-led rescue packages can have their own drawbacks</w:t>
      </w:r>
      <w:r w:rsidRPr="0080350B">
        <w:t xml:space="preserve">, and mitigating these </w:t>
      </w:r>
      <w:r w:rsidRPr="0080350B">
        <w:rPr>
          <w:sz w:val="12"/>
        </w:rPr>
        <w:t xml:space="preserve">¶ </w:t>
      </w:r>
      <w:r w:rsidRPr="0080350B">
        <w:t xml:space="preserve">problems is part of the collective solution of sovereign debt crises. </w:t>
      </w:r>
      <w:r w:rsidRPr="0080350B">
        <w:rPr>
          <w:sz w:val="12"/>
        </w:rPr>
        <w:t xml:space="preserve">¶ </w:t>
      </w:r>
      <w:r w:rsidRPr="0080350B">
        <w:t xml:space="preserve">Perhaps the most celebrated of such problems is </w:t>
      </w:r>
      <w:r w:rsidRPr="0080350B">
        <w:rPr>
          <w:b/>
          <w:u w:val="single"/>
        </w:rPr>
        <w:t>the risk of creditor and debtor moral hazard</w:t>
      </w:r>
      <w:r w:rsidRPr="0080350B">
        <w:t xml:space="preserve"> </w:t>
      </w:r>
      <w:r w:rsidRPr="0080350B">
        <w:rPr>
          <w:sz w:val="12"/>
        </w:rPr>
        <w:t xml:space="preserve">¶ </w:t>
      </w:r>
      <w:r w:rsidRPr="0080350B">
        <w:t xml:space="preserve">(see, for example, Dell’Ariccia et al., 2002; Spadafora, 2003; European Central Bank, 2005; </w:t>
      </w:r>
      <w:r w:rsidRPr="0080350B">
        <w:rPr>
          <w:sz w:val="12"/>
        </w:rPr>
        <w:t xml:space="preserve">¶ </w:t>
      </w:r>
      <w:r w:rsidRPr="0080350B">
        <w:t xml:space="preserve">and Hagan, 2005). Furthermore, in so far as </w:t>
      </w:r>
      <w:r w:rsidRPr="0080350B">
        <w:rPr>
          <w:b/>
          <w:u w:val="single"/>
        </w:rPr>
        <w:t>Fund financing</w:t>
      </w:r>
      <w:r w:rsidRPr="0080350B">
        <w:t xml:space="preserve"> were not to be perceived as </w:t>
      </w:r>
      <w:r w:rsidRPr="0080350B">
        <w:rPr>
          <w:sz w:val="12"/>
        </w:rPr>
        <w:t xml:space="preserve">¶ </w:t>
      </w:r>
      <w:r w:rsidRPr="0080350B">
        <w:t xml:space="preserve">following a rule-based approach, it </w:t>
      </w:r>
      <w:r w:rsidRPr="0080350B">
        <w:rPr>
          <w:b/>
          <w:u w:val="single"/>
        </w:rPr>
        <w:t xml:space="preserve">could give rise to uncertainty about the availability of </w:t>
      </w:r>
      <w:r w:rsidRPr="0080350B">
        <w:rPr>
          <w:b/>
          <w:sz w:val="12"/>
          <w:u w:val="single"/>
        </w:rPr>
        <w:t xml:space="preserve">¶ </w:t>
      </w:r>
      <w:r w:rsidRPr="0080350B">
        <w:rPr>
          <w:b/>
          <w:u w:val="single"/>
        </w:rPr>
        <w:t xml:space="preserve">official resources in a crisis, which, in turn, might spark contagion and affect international </w:t>
      </w:r>
      <w:r w:rsidRPr="0080350B">
        <w:rPr>
          <w:b/>
          <w:sz w:val="12"/>
          <w:u w:val="single"/>
        </w:rPr>
        <w:t xml:space="preserve">¶ </w:t>
      </w:r>
      <w:r w:rsidRPr="0080350B">
        <w:rPr>
          <w:b/>
          <w:u w:val="single"/>
        </w:rPr>
        <w:t>capital flows</w:t>
      </w:r>
      <w:r w:rsidRPr="0080350B">
        <w:t xml:space="preserve"> (Taylor, 2007).</w:t>
      </w:r>
    </w:p>
    <w:p w:rsidR="00AB2881" w:rsidRDefault="00AB2881" w:rsidP="0080350B"/>
    <w:p w:rsidR="00B73410" w:rsidRPr="00AB2881" w:rsidRDefault="00B73410" w:rsidP="00AB2881">
      <w:pPr>
        <w:rPr>
          <w:sz w:val="16"/>
        </w:rPr>
      </w:pPr>
    </w:p>
    <w:p w:rsidR="00EF217D" w:rsidRPr="00EF217D" w:rsidRDefault="00EF217D" w:rsidP="00EF217D"/>
    <w:p w:rsidR="008C0329" w:rsidRDefault="008C0329" w:rsidP="00F15567">
      <w:pPr>
        <w:pStyle w:val="Heading2"/>
      </w:pPr>
      <w:r>
        <w:t>2AC IMF-RFA CP—Solvency Digs</w:t>
      </w:r>
    </w:p>
    <w:p w:rsidR="008C0329" w:rsidRDefault="008C0329" w:rsidP="008C0329"/>
    <w:p w:rsidR="008C0329" w:rsidRDefault="008C0329" w:rsidP="008C0329">
      <w:pPr>
        <w:pStyle w:val="Heading4"/>
      </w:pPr>
      <w:r>
        <w:t>CP delays funding and makes it unsuccessful</w:t>
      </w:r>
    </w:p>
    <w:p w:rsidR="008C0329" w:rsidRPr="000A5303" w:rsidRDefault="008C0329" w:rsidP="008C0329">
      <w:pPr>
        <w:rPr>
          <w:rStyle w:val="StyleStyleBold12pt"/>
        </w:rPr>
      </w:pPr>
      <w:r w:rsidRPr="000A5303">
        <w:rPr>
          <w:rStyle w:val="StyleStyleBold12pt"/>
        </w:rPr>
        <w:t xml:space="preserve">Miyoshi et al 13 </w:t>
      </w:r>
    </w:p>
    <w:p w:rsidR="008C0329" w:rsidRDefault="008C0329" w:rsidP="008C0329">
      <w:r w:rsidRPr="000A5303">
        <w:t>(Toshiyuki, director for International Banking Regulations at the IMF, approved by Siddharth Tiwari, Director of Strategy, Policy, and Review Department (SPR), which is responsible for developing IMF's policies, prepared by the Staff of the International Monetary Fund, "STOCKTAKING THE FUND'S ENGAGEMENT WITH REGIONAL FINANCING ARRANGEMENTS", April 11 2013, www.imf.org/external/np/pp/eng/2013/041113b.pdf</w:t>
      </w:r>
      <w:r>
        <w:t>)</w:t>
      </w:r>
    </w:p>
    <w:p w:rsidR="008C0329" w:rsidRPr="00C84958" w:rsidRDefault="008C0329" w:rsidP="008C0329">
      <w:r w:rsidRPr="00C84958">
        <w:t xml:space="preserve">However, </w:t>
      </w:r>
      <w:r w:rsidRPr="00FA1362">
        <w:rPr>
          <w:b/>
          <w:u w:val="single"/>
        </w:rPr>
        <w:t>the need to coordinate program design and conditionality adds complexity</w:t>
      </w:r>
      <w:r w:rsidRPr="00C84958">
        <w:t xml:space="preserve">. </w:t>
      </w:r>
      <w:r w:rsidRPr="00C84958">
        <w:rPr>
          <w:sz w:val="12"/>
        </w:rPr>
        <w:t xml:space="preserve">¶ </w:t>
      </w:r>
      <w:r w:rsidRPr="00C84958">
        <w:t xml:space="preserve"> Cooperation among the RFA, the Fund, and program country authorities is essential to </w:t>
      </w:r>
      <w:r w:rsidRPr="00C84958">
        <w:rPr>
          <w:sz w:val="12"/>
        </w:rPr>
        <w:t xml:space="preserve">¶ </w:t>
      </w:r>
      <w:r w:rsidRPr="00C84958">
        <w:t xml:space="preserve">successful program design and implementation. But </w:t>
      </w:r>
      <w:r w:rsidRPr="00FA1362">
        <w:rPr>
          <w:b/>
          <w:u w:val="single"/>
        </w:rPr>
        <w:t xml:space="preserve">the need to converge on a program </w:t>
      </w:r>
      <w:r w:rsidRPr="00FA1362">
        <w:rPr>
          <w:b/>
          <w:sz w:val="12"/>
          <w:u w:val="single"/>
        </w:rPr>
        <w:t xml:space="preserve">¶ </w:t>
      </w:r>
      <w:r w:rsidRPr="00FA1362">
        <w:rPr>
          <w:b/>
          <w:u w:val="single"/>
        </w:rPr>
        <w:t xml:space="preserve">design between the RFA and the Fund may require successive iterations and can result in </w:t>
      </w:r>
      <w:r w:rsidRPr="00FA1362">
        <w:rPr>
          <w:b/>
          <w:sz w:val="12"/>
          <w:u w:val="single"/>
        </w:rPr>
        <w:t xml:space="preserve">¶ </w:t>
      </w:r>
      <w:r w:rsidRPr="00FA1362">
        <w:rPr>
          <w:b/>
          <w:u w:val="single"/>
        </w:rPr>
        <w:t>delays in program discussions and reviews</w:t>
      </w:r>
      <w:r w:rsidRPr="00C84958">
        <w:t>.</w:t>
      </w:r>
      <w:r w:rsidRPr="00C84958">
        <w:rPr>
          <w:sz w:val="12"/>
        </w:rPr>
        <w:t xml:space="preserve">¶ </w:t>
      </w:r>
      <w:r w:rsidRPr="00C84958">
        <w:t xml:space="preserve"> </w:t>
      </w:r>
      <w:r w:rsidRPr="00FA1362">
        <w:rPr>
          <w:b/>
          <w:u w:val="single"/>
        </w:rPr>
        <w:t xml:space="preserve">Different financing terms between Fund and RFA lending windows may complicate program </w:t>
      </w:r>
      <w:r w:rsidRPr="00FA1362">
        <w:rPr>
          <w:b/>
          <w:sz w:val="12"/>
          <w:u w:val="single"/>
        </w:rPr>
        <w:t xml:space="preserve">¶ </w:t>
      </w:r>
      <w:r w:rsidRPr="00FA1362">
        <w:rPr>
          <w:b/>
          <w:u w:val="single"/>
        </w:rPr>
        <w:t xml:space="preserve">design and financing. Some RFA lending instruments have shorter duration than Fund credit, </w:t>
      </w:r>
      <w:r w:rsidRPr="00FA1362">
        <w:rPr>
          <w:b/>
          <w:sz w:val="12"/>
          <w:u w:val="single"/>
        </w:rPr>
        <w:t xml:space="preserve">¶ </w:t>
      </w:r>
      <w:r w:rsidRPr="00FA1362">
        <w:rPr>
          <w:b/>
          <w:u w:val="single"/>
        </w:rPr>
        <w:t>and this maturity mismatch could imply that</w:t>
      </w:r>
      <w:r w:rsidRPr="00C84958">
        <w:t xml:space="preserve">, depending on the relative volume and duration </w:t>
      </w:r>
      <w:r w:rsidRPr="00C84958">
        <w:rPr>
          <w:sz w:val="12"/>
        </w:rPr>
        <w:t xml:space="preserve">¶ </w:t>
      </w:r>
      <w:r w:rsidRPr="00C84958">
        <w:t xml:space="preserve">of lending from the RFA and the Fund, </w:t>
      </w:r>
      <w:r w:rsidRPr="00FA1362">
        <w:rPr>
          <w:b/>
          <w:u w:val="single"/>
        </w:rPr>
        <w:t xml:space="preserve">the RFA may be repaid early, while the Fund is still </w:t>
      </w:r>
      <w:r w:rsidRPr="00FA1362">
        <w:rPr>
          <w:b/>
          <w:sz w:val="12"/>
          <w:u w:val="single"/>
        </w:rPr>
        <w:t xml:space="preserve">¶ </w:t>
      </w:r>
      <w:r w:rsidRPr="00FA1362">
        <w:rPr>
          <w:b/>
          <w:u w:val="single"/>
        </w:rPr>
        <w:t>disbursing</w:t>
      </w:r>
      <w:r w:rsidRPr="00C84958">
        <w:t xml:space="preserve">. Conversely, longer-maturity RFA instruments may support longer-duration </w:t>
      </w:r>
      <w:r w:rsidRPr="00C84958">
        <w:rPr>
          <w:sz w:val="12"/>
        </w:rPr>
        <w:t xml:space="preserve">¶ </w:t>
      </w:r>
      <w:r w:rsidRPr="00C84958">
        <w:t xml:space="preserve">adjustment programs than would typically be allowed under the relatively short-term </w:t>
      </w:r>
      <w:r w:rsidRPr="00C84958">
        <w:rPr>
          <w:sz w:val="12"/>
        </w:rPr>
        <w:t xml:space="preserve">¶ </w:t>
      </w:r>
      <w:r w:rsidRPr="00C84958">
        <w:t>balance of payments support provided by the Fund.</w:t>
      </w:r>
      <w:r w:rsidRPr="00C84958">
        <w:rPr>
          <w:sz w:val="12"/>
        </w:rPr>
        <w:t xml:space="preserve">¶ </w:t>
      </w:r>
      <w:r w:rsidRPr="00C84958">
        <w:t xml:space="preserve"> More broadly, </w:t>
      </w:r>
      <w:r w:rsidRPr="00FA1362">
        <w:rPr>
          <w:b/>
          <w:u w:val="single"/>
        </w:rPr>
        <w:t xml:space="preserve">different institutional mandates and policies may pose challenges to </w:t>
      </w:r>
      <w:r w:rsidRPr="00FA1362">
        <w:rPr>
          <w:b/>
          <w:sz w:val="12"/>
          <w:u w:val="single"/>
        </w:rPr>
        <w:t xml:space="preserve">¶ </w:t>
      </w:r>
      <w:r w:rsidRPr="00FA1362">
        <w:rPr>
          <w:b/>
          <w:u w:val="single"/>
        </w:rPr>
        <w:t>coordinating program design and monitoring</w:t>
      </w:r>
      <w:r w:rsidRPr="00C84958">
        <w:t xml:space="preserve">. For instance, </w:t>
      </w:r>
      <w:r w:rsidRPr="00FA1362">
        <w:rPr>
          <w:b/>
          <w:u w:val="single"/>
        </w:rPr>
        <w:t>program design could be</w:t>
      </w:r>
      <w:r w:rsidRPr="00FA1362">
        <w:rPr>
          <w:b/>
          <w:sz w:val="12"/>
          <w:u w:val="single"/>
        </w:rPr>
        <w:t xml:space="preserve">¶ </w:t>
      </w:r>
      <w:r w:rsidRPr="00FA1362">
        <w:rPr>
          <w:b/>
          <w:u w:val="single"/>
        </w:rPr>
        <w:t>constrained by regional obligations and objectives</w:t>
      </w:r>
      <w:r w:rsidRPr="00C84958">
        <w:t xml:space="preserve">. Also, as noted above, </w:t>
      </w:r>
      <w:r w:rsidRPr="00FA1362">
        <w:rPr>
          <w:b/>
          <w:u w:val="single"/>
        </w:rPr>
        <w:t xml:space="preserve">the relative </w:t>
      </w:r>
      <w:r w:rsidRPr="00FA1362">
        <w:rPr>
          <w:b/>
          <w:sz w:val="12"/>
          <w:u w:val="single"/>
        </w:rPr>
        <w:t xml:space="preserve">¶ </w:t>
      </w:r>
      <w:r w:rsidRPr="00FA1362">
        <w:rPr>
          <w:b/>
          <w:u w:val="single"/>
        </w:rPr>
        <w:t xml:space="preserve">flexibility of RFAs’ lending policies may not coincide with the Fund’s requirement that its </w:t>
      </w:r>
      <w:r w:rsidRPr="00FA1362">
        <w:rPr>
          <w:b/>
          <w:sz w:val="12"/>
          <w:u w:val="single"/>
        </w:rPr>
        <w:t xml:space="preserve">¶ </w:t>
      </w:r>
      <w:r w:rsidRPr="00FA1362">
        <w:rPr>
          <w:b/>
          <w:u w:val="single"/>
        </w:rPr>
        <w:t xml:space="preserve">financing should address temporary balance of payments problems where debt is </w:t>
      </w:r>
      <w:r w:rsidRPr="00FA1362">
        <w:rPr>
          <w:b/>
          <w:sz w:val="12"/>
          <w:u w:val="single"/>
        </w:rPr>
        <w:t xml:space="preserve">¶ </w:t>
      </w:r>
      <w:r w:rsidRPr="00FA1362">
        <w:rPr>
          <w:b/>
          <w:u w:val="single"/>
        </w:rPr>
        <w:t xml:space="preserve">sustainable and there are prospects for market re-access. These discrepancies could lead to </w:t>
      </w:r>
      <w:r w:rsidRPr="00FA1362">
        <w:rPr>
          <w:b/>
          <w:sz w:val="12"/>
          <w:u w:val="single"/>
        </w:rPr>
        <w:t xml:space="preserve">¶ </w:t>
      </w:r>
      <w:r w:rsidRPr="00FA1362">
        <w:rPr>
          <w:b/>
          <w:u w:val="single"/>
        </w:rPr>
        <w:t xml:space="preserve">situations where one layer of the GFSN may be in a position to lend while the other cannot, </w:t>
      </w:r>
      <w:r w:rsidRPr="00FA1362">
        <w:rPr>
          <w:b/>
          <w:sz w:val="12"/>
          <w:u w:val="single"/>
        </w:rPr>
        <w:t xml:space="preserve">¶ </w:t>
      </w:r>
      <w:r w:rsidRPr="00FA1362">
        <w:rPr>
          <w:b/>
          <w:u w:val="single"/>
        </w:rPr>
        <w:t xml:space="preserve">giving rise to protracted discussions and/or pressure for forbearance in application of </w:t>
      </w:r>
      <w:r w:rsidRPr="00FA1362">
        <w:rPr>
          <w:b/>
          <w:sz w:val="12"/>
          <w:u w:val="single"/>
        </w:rPr>
        <w:t xml:space="preserve">¶ </w:t>
      </w:r>
      <w:r w:rsidRPr="00FA1362">
        <w:rPr>
          <w:b/>
          <w:u w:val="single"/>
        </w:rPr>
        <w:t>lending or other policies from one side or the other.</w:t>
      </w:r>
    </w:p>
    <w:p w:rsidR="008C0329" w:rsidRDefault="008C0329" w:rsidP="008C0329"/>
    <w:p w:rsidR="008C0329" w:rsidRPr="008C0329" w:rsidRDefault="008C0329" w:rsidP="008C0329">
      <w:pPr>
        <w:pStyle w:val="Heading2"/>
      </w:pPr>
      <w:r>
        <w:t>1AR IMF-RFA CP—Solvency Digs</w:t>
      </w:r>
    </w:p>
    <w:p w:rsidR="008C0329" w:rsidRDefault="008C0329" w:rsidP="008C0329"/>
    <w:p w:rsidR="008C0329" w:rsidRDefault="008C0329" w:rsidP="008C0329">
      <w:pPr>
        <w:pStyle w:val="Heading4"/>
      </w:pPr>
      <w:r>
        <w:t xml:space="preserve">Doesn’t solve perception </w:t>
      </w:r>
    </w:p>
    <w:p w:rsidR="008C0329" w:rsidRPr="000A5303" w:rsidRDefault="008C0329" w:rsidP="008C0329">
      <w:pPr>
        <w:rPr>
          <w:rStyle w:val="StyleStyleBold12pt"/>
        </w:rPr>
      </w:pPr>
      <w:r w:rsidRPr="000A5303">
        <w:rPr>
          <w:rStyle w:val="StyleStyleBold12pt"/>
        </w:rPr>
        <w:t xml:space="preserve">Miyoshi et al 13 </w:t>
      </w:r>
    </w:p>
    <w:p w:rsidR="008C0329" w:rsidRDefault="008C0329" w:rsidP="008C0329">
      <w:r w:rsidRPr="000A5303">
        <w:t>(Toshiyuki, director for International Banking Regulations at the IMF, approved by Siddharth Tiwari, Director of Strategy, Policy, and Review Department (SPR), which is responsible for developing IMF's policies, prepared by the Staff of the International Monetary Fund, "STOCKTAKING THE FUND'S ENGAGEMENT WITH REGIONAL FINANCING ARRANGEMENTS", April 11 2013, www.imf.org/external/np/pp/eng/2013/041113b.pdf</w:t>
      </w:r>
      <w:r>
        <w:t>)</w:t>
      </w:r>
    </w:p>
    <w:p w:rsidR="008C0329" w:rsidRPr="0085532F" w:rsidRDefault="008C0329" w:rsidP="008C0329">
      <w:pPr>
        <w:rPr>
          <w:sz w:val="16"/>
        </w:rPr>
      </w:pPr>
      <w:r w:rsidRPr="0085532F">
        <w:rPr>
          <w:b/>
          <w:u w:val="single"/>
        </w:rPr>
        <w:t xml:space="preserve">The Fund can provide independent monitoring of policies under RFA-led financial </w:t>
      </w:r>
      <w:r w:rsidRPr="0085532F">
        <w:rPr>
          <w:sz w:val="12"/>
        </w:rPr>
        <w:t>¶</w:t>
      </w:r>
      <w:r w:rsidRPr="0085532F">
        <w:rPr>
          <w:b/>
          <w:sz w:val="12"/>
          <w:u w:val="single"/>
        </w:rPr>
        <w:t xml:space="preserve"> </w:t>
      </w:r>
      <w:r w:rsidRPr="0085532F">
        <w:rPr>
          <w:b/>
          <w:u w:val="single"/>
        </w:rPr>
        <w:t>assistance without program involvement</w:t>
      </w:r>
      <w:r w:rsidRPr="0085532F">
        <w:rPr>
          <w:sz w:val="16"/>
        </w:rPr>
        <w:t xml:space="preserve">. This form of cooperation entails the provision of </w:t>
      </w:r>
      <w:r w:rsidRPr="0085532F">
        <w:rPr>
          <w:sz w:val="12"/>
        </w:rPr>
        <w:t>¶</w:t>
      </w:r>
      <w:r w:rsidRPr="0085532F">
        <w:rPr>
          <w:sz w:val="16"/>
        </w:rPr>
        <w:t xml:space="preserve"> technical assistance without committing Fund resources in a joint program. It has the potential to be </w:t>
      </w:r>
      <w:r w:rsidRPr="0085532F">
        <w:rPr>
          <w:sz w:val="12"/>
        </w:rPr>
        <w:t>¶</w:t>
      </w:r>
      <w:r w:rsidRPr="0085532F">
        <w:rPr>
          <w:sz w:val="16"/>
        </w:rPr>
        <w:t xml:space="preserve"> useful in cases where institutional constraints of the Fund and RFAs cannot be bridged, preventing </w:t>
      </w:r>
      <w:r w:rsidRPr="0085532F">
        <w:rPr>
          <w:sz w:val="12"/>
        </w:rPr>
        <w:t>¶</w:t>
      </w:r>
      <w:r w:rsidRPr="0085532F">
        <w:rPr>
          <w:sz w:val="16"/>
        </w:rPr>
        <w:t xml:space="preserve"> the Fund from entering into a formal financing relationship, or when Fund resources are not needed, </w:t>
      </w:r>
      <w:r w:rsidRPr="0085532F">
        <w:rPr>
          <w:sz w:val="12"/>
        </w:rPr>
        <w:t>¶</w:t>
      </w:r>
      <w:r w:rsidRPr="0085532F">
        <w:rPr>
          <w:sz w:val="16"/>
        </w:rPr>
        <w:t xml:space="preserve"> but the country authorities and/or the RFA wish to maintain close Fund involvement in view of the </w:t>
      </w:r>
      <w:r w:rsidRPr="0085532F">
        <w:rPr>
          <w:sz w:val="12"/>
        </w:rPr>
        <w:t>¶</w:t>
      </w:r>
      <w:r w:rsidRPr="0085532F">
        <w:rPr>
          <w:sz w:val="16"/>
        </w:rPr>
        <w:t xml:space="preserve"> Fund’s expertise in specific areas. An example of the latter is the modality used in the context of ESM </w:t>
      </w:r>
      <w:r w:rsidRPr="0085532F">
        <w:rPr>
          <w:sz w:val="12"/>
        </w:rPr>
        <w:t>¶</w:t>
      </w:r>
      <w:r w:rsidRPr="0085532F">
        <w:rPr>
          <w:sz w:val="16"/>
        </w:rPr>
        <w:t xml:space="preserve"> support to Spain’s banking sector. </w:t>
      </w:r>
      <w:r w:rsidRPr="0085532F">
        <w:rPr>
          <w:b/>
          <w:u w:val="single"/>
        </w:rPr>
        <w:t xml:space="preserve">These types of engagement would preserve the benefits of IMFRFA coordination, although they might not always carry the same level of credibility as in cofinancing cases—particularly if the absence of Fund lending were seen as stemming from the </w:t>
      </w:r>
      <w:r w:rsidRPr="0085532F">
        <w:rPr>
          <w:sz w:val="12"/>
        </w:rPr>
        <w:t>¶</w:t>
      </w:r>
      <w:r w:rsidRPr="0085532F">
        <w:rPr>
          <w:b/>
          <w:sz w:val="12"/>
          <w:u w:val="single"/>
        </w:rPr>
        <w:t xml:space="preserve"> </w:t>
      </w:r>
      <w:r w:rsidRPr="0085532F">
        <w:rPr>
          <w:b/>
          <w:u w:val="single"/>
        </w:rPr>
        <w:t>nonobservance of the Fund’s lending policy requirements and safeguards</w:t>
      </w:r>
      <w:r w:rsidRPr="0085532F">
        <w:rPr>
          <w:sz w:val="16"/>
        </w:rPr>
        <w:t xml:space="preserve"> (e.g., debt sustainability). </w:t>
      </w:r>
      <w:r w:rsidRPr="0085532F">
        <w:rPr>
          <w:sz w:val="12"/>
        </w:rPr>
        <w:t>¶</w:t>
      </w:r>
      <w:r w:rsidRPr="0085532F">
        <w:rPr>
          <w:sz w:val="16"/>
        </w:rPr>
        <w:t xml:space="preserve"> Beyond this, the Fund could signal the quality of borrowers’ policies via assessment letters, which </w:t>
      </w:r>
      <w:r w:rsidRPr="0085532F">
        <w:rPr>
          <w:sz w:val="12"/>
        </w:rPr>
        <w:t>¶</w:t>
      </w:r>
      <w:r w:rsidRPr="0085532F">
        <w:rPr>
          <w:sz w:val="16"/>
        </w:rPr>
        <w:t xml:space="preserve"> provide Fund staff’s clear and candid assessment of the member’s economic developments and</w:t>
      </w:r>
      <w:r w:rsidRPr="0085532F">
        <w:rPr>
          <w:sz w:val="12"/>
        </w:rPr>
        <w:t>¶</w:t>
      </w:r>
      <w:r w:rsidRPr="0085532F">
        <w:rPr>
          <w:sz w:val="16"/>
        </w:rPr>
        <w:t xml:space="preserve"> policies, including when an up-to-date staff report for the Article IV consultation is not available.</w:t>
      </w:r>
    </w:p>
    <w:p w:rsidR="008C0329" w:rsidRDefault="008C0329" w:rsidP="008C0329"/>
    <w:p w:rsidR="008C0329" w:rsidRDefault="008C0329" w:rsidP="008C0329">
      <w:pPr>
        <w:pStyle w:val="Heading4"/>
      </w:pPr>
      <w:r>
        <w:t>RFAs are uniquely destablizing</w:t>
      </w:r>
    </w:p>
    <w:p w:rsidR="008C0329" w:rsidRPr="000A5303" w:rsidRDefault="008C0329" w:rsidP="008C0329">
      <w:pPr>
        <w:rPr>
          <w:rStyle w:val="StyleStyleBold12pt"/>
        </w:rPr>
      </w:pPr>
      <w:r w:rsidRPr="000A5303">
        <w:rPr>
          <w:rStyle w:val="StyleStyleBold12pt"/>
        </w:rPr>
        <w:t xml:space="preserve">Miyoshi et al 13 </w:t>
      </w:r>
    </w:p>
    <w:p w:rsidR="008C0329" w:rsidRDefault="008C0329" w:rsidP="008C0329">
      <w:r w:rsidRPr="000A5303">
        <w:t>(Toshiyuki, director for International Banking Regulations at the IMF, approved by Siddharth Tiwari, Director of Strategy, Policy, and Review Department (SPR), which is responsible for developing IMF's policies, prepared by the Staff of the International Monetary Fund, "STOCKTAKING THE FUND'S ENGAGEMENT WITH REGIONAL FINANCING ARRANGEMENTS", April 11 2013, www.imf.org/external/np/pp/eng/2013/041113b.pdf</w:t>
      </w:r>
      <w:r>
        <w:t>)</w:t>
      </w:r>
    </w:p>
    <w:p w:rsidR="008C0329" w:rsidRPr="008D495A" w:rsidRDefault="008C0329" w:rsidP="008C0329">
      <w:pPr>
        <w:rPr>
          <w:sz w:val="16"/>
        </w:rPr>
      </w:pPr>
      <w:r w:rsidRPr="008D495A">
        <w:rPr>
          <w:sz w:val="16"/>
        </w:rPr>
        <w:t>Institutional frameworks</w:t>
      </w:r>
      <w:r w:rsidRPr="008D495A">
        <w:rPr>
          <w:sz w:val="12"/>
        </w:rPr>
        <w:t>¶</w:t>
      </w:r>
      <w:r w:rsidRPr="008D495A">
        <w:rPr>
          <w:sz w:val="16"/>
        </w:rPr>
        <w:t xml:space="preserve"> 12. </w:t>
      </w:r>
      <w:r w:rsidRPr="008D495A">
        <w:rPr>
          <w:b/>
          <w:u w:val="single"/>
        </w:rPr>
        <w:t>The institutional structure and lending frameworks across different RFAs vary widely</w:t>
      </w:r>
      <w:r w:rsidRPr="008D495A">
        <w:rPr>
          <w:sz w:val="16"/>
        </w:rPr>
        <w:t xml:space="preserve">. </w:t>
      </w:r>
      <w:r w:rsidRPr="008D495A">
        <w:rPr>
          <w:sz w:val="12"/>
        </w:rPr>
        <w:t>¶</w:t>
      </w:r>
      <w:r w:rsidRPr="008D495A">
        <w:rPr>
          <w:sz w:val="16"/>
        </w:rPr>
        <w:t xml:space="preserve"> In general, </w:t>
      </w:r>
      <w:r w:rsidRPr="008D495A">
        <w:rPr>
          <w:b/>
          <w:u w:val="single"/>
        </w:rPr>
        <w:t xml:space="preserve">the framework depends on the objectives and idiosyncratic factors of the RFA and its </w:t>
      </w:r>
      <w:r w:rsidRPr="008D495A">
        <w:rPr>
          <w:sz w:val="12"/>
        </w:rPr>
        <w:t>¶</w:t>
      </w:r>
      <w:r w:rsidRPr="008D495A">
        <w:rPr>
          <w:b/>
          <w:sz w:val="12"/>
          <w:u w:val="single"/>
        </w:rPr>
        <w:t xml:space="preserve"> </w:t>
      </w:r>
      <w:r w:rsidRPr="008D495A">
        <w:rPr>
          <w:b/>
          <w:u w:val="single"/>
        </w:rPr>
        <w:t>members</w:t>
      </w:r>
      <w:r w:rsidRPr="008D495A">
        <w:rPr>
          <w:sz w:val="16"/>
        </w:rPr>
        <w:t>. Specifically:</w:t>
      </w:r>
      <w:r w:rsidRPr="008D495A">
        <w:rPr>
          <w:sz w:val="12"/>
        </w:rPr>
        <w:t>¶</w:t>
      </w:r>
      <w:r w:rsidRPr="008D495A">
        <w:rPr>
          <w:sz w:val="16"/>
        </w:rPr>
        <w:t xml:space="preserve"> </w:t>
      </w:r>
      <w:r w:rsidRPr="008D495A">
        <w:rPr>
          <w:sz w:val="16"/>
        </w:rPr>
        <w:t xml:space="preserve"> Resources: While the European RFAs are sizable, </w:t>
      </w:r>
      <w:r w:rsidRPr="008D495A">
        <w:rPr>
          <w:b/>
          <w:u w:val="single"/>
        </w:rPr>
        <w:t xml:space="preserve">other RFAs are small relative to standard </w:t>
      </w:r>
      <w:r w:rsidRPr="008D495A">
        <w:rPr>
          <w:sz w:val="12"/>
        </w:rPr>
        <w:t>¶</w:t>
      </w:r>
      <w:r w:rsidRPr="008D495A">
        <w:rPr>
          <w:b/>
          <w:sz w:val="12"/>
          <w:u w:val="single"/>
        </w:rPr>
        <w:t xml:space="preserve"> </w:t>
      </w:r>
      <w:r w:rsidRPr="008D495A">
        <w:rPr>
          <w:b/>
          <w:u w:val="single"/>
        </w:rPr>
        <w:t xml:space="preserve">metrics such as regional GDP </w:t>
      </w:r>
      <w:r w:rsidRPr="008D495A">
        <w:rPr>
          <w:sz w:val="16"/>
        </w:rPr>
        <w:t xml:space="preserve">(Figure 2). Although even small RFAs can effectively help </w:t>
      </w:r>
      <w:r w:rsidRPr="008D495A">
        <w:rPr>
          <w:sz w:val="12"/>
        </w:rPr>
        <w:t>¶</w:t>
      </w:r>
      <w:r w:rsidRPr="008D495A">
        <w:rPr>
          <w:sz w:val="16"/>
        </w:rPr>
        <w:t xml:space="preserve"> countries, especially small members, </w:t>
      </w:r>
      <w:r w:rsidRPr="008D495A">
        <w:rPr>
          <w:b/>
          <w:u w:val="single"/>
        </w:rPr>
        <w:t xml:space="preserve">the amount of financing available may be insufficient to </w:t>
      </w:r>
      <w:r w:rsidRPr="008D495A">
        <w:rPr>
          <w:sz w:val="12"/>
        </w:rPr>
        <w:t>¶</w:t>
      </w:r>
      <w:r w:rsidRPr="008D495A">
        <w:rPr>
          <w:b/>
          <w:sz w:val="12"/>
          <w:u w:val="single"/>
        </w:rPr>
        <w:t xml:space="preserve"> </w:t>
      </w:r>
      <w:r w:rsidRPr="008D495A">
        <w:rPr>
          <w:b/>
          <w:u w:val="single"/>
        </w:rPr>
        <w:t xml:space="preserve">cover region-wide crises if multiple countries simultaneously suffer liquidity shortages or </w:t>
      </w:r>
      <w:r w:rsidRPr="008D495A">
        <w:rPr>
          <w:sz w:val="12"/>
        </w:rPr>
        <w:t>¶</w:t>
      </w:r>
      <w:r w:rsidRPr="008D495A">
        <w:rPr>
          <w:b/>
          <w:sz w:val="12"/>
          <w:u w:val="single"/>
        </w:rPr>
        <w:t xml:space="preserve"> </w:t>
      </w:r>
      <w:r w:rsidRPr="008D495A">
        <w:rPr>
          <w:b/>
          <w:u w:val="single"/>
        </w:rPr>
        <w:t>balance of payments difficulties</w:t>
      </w:r>
      <w:r w:rsidRPr="008D495A">
        <w:rPr>
          <w:sz w:val="16"/>
        </w:rPr>
        <w:t xml:space="preserve">—a situation where risk diversification by pooling regional </w:t>
      </w:r>
      <w:r w:rsidRPr="008D495A">
        <w:rPr>
          <w:sz w:val="12"/>
        </w:rPr>
        <w:t>¶</w:t>
      </w:r>
      <w:r w:rsidRPr="008D495A">
        <w:rPr>
          <w:sz w:val="16"/>
        </w:rPr>
        <w:t xml:space="preserve"> resources is ineffective.</w:t>
      </w:r>
    </w:p>
    <w:p w:rsidR="008C0329" w:rsidRPr="000C4EAE" w:rsidRDefault="008C0329" w:rsidP="008C0329"/>
    <w:p w:rsidR="008C0329" w:rsidRPr="008C0329" w:rsidRDefault="008C0329" w:rsidP="008C0329"/>
    <w:p w:rsidR="00F15567" w:rsidRPr="00404B88" w:rsidRDefault="00F15567" w:rsidP="00F15567"/>
    <w:p w:rsidR="00E91FF9" w:rsidRDefault="00E91FF9" w:rsidP="00E91FF9">
      <w:pPr>
        <w:pStyle w:val="Heading2"/>
      </w:pPr>
      <w:r>
        <w:t>2AC Offsets CP</w:t>
      </w:r>
    </w:p>
    <w:p w:rsidR="00E91FF9" w:rsidRDefault="00E91FF9" w:rsidP="00E91FF9">
      <w:pPr>
        <w:pStyle w:val="Heading4"/>
      </w:pPr>
      <w:r>
        <w:t xml:space="preserve">Perm do both—there is no funding to offset </w:t>
      </w:r>
    </w:p>
    <w:p w:rsidR="00E91FF9" w:rsidRPr="00D9081D" w:rsidRDefault="00E91FF9" w:rsidP="00E91FF9">
      <w:r w:rsidRPr="00D9081D">
        <w:t>(</w:t>
      </w:r>
      <w:r w:rsidRPr="00D9081D">
        <w:rPr>
          <w:rStyle w:val="StyleStyleBold12pt"/>
        </w:rPr>
        <w:t>US Code 13</w:t>
      </w:r>
      <w:r w:rsidRPr="00D9081D">
        <w:t xml:space="preserve">, </w:t>
      </w:r>
      <w:r w:rsidRPr="00D9081D">
        <w:rPr>
          <w:sz w:val="16"/>
          <w:szCs w:val="16"/>
        </w:rPr>
        <w:t>United States Code, last modified in 2013, “Mexican Debt Disclosure Act of 1995”, http://www.law.cornell.edu/uscode/text/31/5302)</w:t>
      </w:r>
    </w:p>
    <w:p w:rsidR="00E91FF9" w:rsidRPr="0020727A" w:rsidRDefault="00E91FF9" w:rsidP="00E91FF9">
      <w:pPr>
        <w:rPr>
          <w:sz w:val="16"/>
        </w:rPr>
      </w:pPr>
      <w:r w:rsidRPr="0020727A">
        <w:rPr>
          <w:sz w:val="16"/>
        </w:rPr>
        <w:t>“SEC. 406. PRESIDENTIAL CERTIFICATION REGARDING SWAP OF CURRENCIES TO MEXICO THROUGH EXCHANGE STABILIZATION FUND OR FEDERAL RESERVE.</w:t>
      </w:r>
      <w:r w:rsidRPr="0020727A">
        <w:rPr>
          <w:sz w:val="12"/>
        </w:rPr>
        <w:t>¶</w:t>
      </w:r>
      <w:r w:rsidRPr="0020727A">
        <w:rPr>
          <w:sz w:val="16"/>
        </w:rPr>
        <w:t xml:space="preserve"> “(a) In General.—Notwithstanding any other provision of law, </w:t>
      </w:r>
      <w:r w:rsidRPr="00D9081D">
        <w:rPr>
          <w:rStyle w:val="StyleBoldUnderline"/>
        </w:rPr>
        <w:t>no</w:t>
      </w:r>
      <w:r w:rsidRPr="0020727A">
        <w:rPr>
          <w:sz w:val="16"/>
        </w:rPr>
        <w:t xml:space="preserve"> loan, credit, guarantee, or </w:t>
      </w:r>
      <w:r w:rsidRPr="00D9081D">
        <w:rPr>
          <w:rStyle w:val="StyleBoldUnderline"/>
        </w:rPr>
        <w:t>arrangement for a swap of currencies to Mexico through the exchange stabilization fund or by the Board of Governors of the Federal Reserve System may be extended</w:t>
      </w:r>
      <w:r w:rsidRPr="0020727A">
        <w:rPr>
          <w:sz w:val="16"/>
        </w:rPr>
        <w:t xml:space="preserve"> or (if already extended) further utilized, </w:t>
      </w:r>
      <w:r w:rsidRPr="0020727A">
        <w:rPr>
          <w:rStyle w:val="StyleBoldUnderline"/>
        </w:rPr>
        <w:t xml:space="preserve">unless </w:t>
      </w:r>
      <w:r w:rsidRPr="0020727A">
        <w:rPr>
          <w:sz w:val="16"/>
        </w:rPr>
        <w:t>and until the President submits to the appropriate congressional committees a certification that—</w:t>
      </w:r>
      <w:r w:rsidRPr="0020727A">
        <w:rPr>
          <w:sz w:val="12"/>
        </w:rPr>
        <w:t>¶</w:t>
      </w:r>
      <w:r w:rsidRPr="0020727A">
        <w:rPr>
          <w:sz w:val="16"/>
        </w:rPr>
        <w:t xml:space="preserve"> “(1) </w:t>
      </w:r>
      <w:r w:rsidRPr="0020727A">
        <w:rPr>
          <w:rStyle w:val="StyleBoldUnderline"/>
        </w:rPr>
        <w:t>there is no projected cost</w:t>
      </w:r>
      <w:r w:rsidRPr="0020727A">
        <w:rPr>
          <w:sz w:val="16"/>
        </w:rPr>
        <w:t xml:space="preserve"> (as defined in the Credit Reform Act of 1990 [probably means the Federal Credit Reform Act of 1990, 2 U.S.C. 661 et seq</w:t>
      </w:r>
      <w:r w:rsidRPr="0020727A">
        <w:rPr>
          <w:rStyle w:val="StyleBoldUnderline"/>
        </w:rPr>
        <w:t>.]) to the United States from the proposed loan, credit, guarantee, or currency swap</w:t>
      </w:r>
      <w:r w:rsidRPr="0020727A">
        <w:rPr>
          <w:sz w:val="16"/>
        </w:rPr>
        <w:t>;</w:t>
      </w:r>
      <w:r w:rsidRPr="0020727A">
        <w:rPr>
          <w:sz w:val="12"/>
        </w:rPr>
        <w:t>¶</w:t>
      </w:r>
      <w:r w:rsidRPr="0020727A">
        <w:rPr>
          <w:sz w:val="16"/>
        </w:rPr>
        <w:t xml:space="preserve"> “(2) all loans, credits, guarantees, and currency swaps are adequately backed to ensure that all United States funds are repaid;</w:t>
      </w:r>
      <w:r w:rsidRPr="0020727A">
        <w:rPr>
          <w:sz w:val="12"/>
        </w:rPr>
        <w:t>¶</w:t>
      </w:r>
      <w:r w:rsidRPr="0020727A">
        <w:rPr>
          <w:sz w:val="16"/>
        </w:rPr>
        <w:t xml:space="preserve"> “(3) the Government of Mexico is making progress in ensuring an independent central bank or an independent currency control mechanism;</w:t>
      </w:r>
      <w:r w:rsidRPr="0020727A">
        <w:rPr>
          <w:sz w:val="12"/>
        </w:rPr>
        <w:t>¶</w:t>
      </w:r>
      <w:r w:rsidRPr="0020727A">
        <w:rPr>
          <w:sz w:val="16"/>
        </w:rPr>
        <w:t xml:space="preserve"> “(4) Mexico has in effect a significant economic reform effort; and</w:t>
      </w:r>
      <w:r w:rsidRPr="0020727A">
        <w:rPr>
          <w:sz w:val="12"/>
        </w:rPr>
        <w:t>¶</w:t>
      </w:r>
      <w:r w:rsidRPr="0020727A">
        <w:rPr>
          <w:sz w:val="16"/>
        </w:rPr>
        <w:t xml:space="preserve"> “(5) the President has provided the documents described in paragraphs (1) through (28) of House Resolution 80, adopted March 1, 1995.</w:t>
      </w:r>
      <w:r w:rsidRPr="0020727A">
        <w:rPr>
          <w:sz w:val="12"/>
        </w:rPr>
        <w:t>¶</w:t>
      </w:r>
      <w:r w:rsidRPr="0020727A">
        <w:rPr>
          <w:sz w:val="16"/>
        </w:rPr>
        <w:t xml:space="preserve"> “(b) Treatment of Classified or Privileged Material.—For purposes of the certification required by subsection (a)(5), the President shall specify, in the case of any document that is classified or subject to applicable privileges, that, while such document may not have been produced to the House of Representatives, in lieu thereof it has been produced to specified Members of Congress or their designees by mutual agreement among the President, the Speaker of the House, and the chairmen and ranking members of the Committee on Banking and Financial Services [now Committee on Financial Services], the Committee on International Relations [now Committee on Foreign Affairs], and the Permanent Select Committee on Intelligence of the House.</w:t>
      </w:r>
    </w:p>
    <w:p w:rsidR="00E91FF9" w:rsidRDefault="00E91FF9" w:rsidP="00E91FF9"/>
    <w:p w:rsidR="00E91FF9" w:rsidRDefault="00E91FF9" w:rsidP="00E91FF9">
      <w:pPr>
        <w:pStyle w:val="Heading2"/>
      </w:pPr>
      <w:r>
        <w:t xml:space="preserve">2AC Presidential Notifications CP </w:t>
      </w:r>
    </w:p>
    <w:p w:rsidR="00E91FF9" w:rsidRDefault="00E91FF9" w:rsidP="00E91FF9">
      <w:pPr>
        <w:pStyle w:val="Heading4"/>
      </w:pPr>
      <w:r>
        <w:t>Perm do the CP—their conditions are normal means</w:t>
      </w:r>
    </w:p>
    <w:p w:rsidR="00E91FF9" w:rsidRPr="00D9081D" w:rsidRDefault="00E91FF9" w:rsidP="00E91FF9">
      <w:r w:rsidRPr="00D9081D">
        <w:t>(</w:t>
      </w:r>
      <w:r w:rsidRPr="00D9081D">
        <w:rPr>
          <w:rStyle w:val="StyleStyleBold12pt"/>
        </w:rPr>
        <w:t>US Code 13</w:t>
      </w:r>
      <w:r w:rsidRPr="00D9081D">
        <w:t xml:space="preserve">, </w:t>
      </w:r>
      <w:r w:rsidRPr="00D9081D">
        <w:rPr>
          <w:sz w:val="16"/>
          <w:szCs w:val="16"/>
        </w:rPr>
        <w:t>United States Code, last modified in 2013, “Mexican Debt Disclosure Act of 1995”, http://www.law.cornell.edu/uscode/text/31/5302)</w:t>
      </w:r>
    </w:p>
    <w:p w:rsidR="00E91FF9" w:rsidRPr="00FB6762" w:rsidRDefault="00E91FF9" w:rsidP="00E91FF9">
      <w:pPr>
        <w:rPr>
          <w:sz w:val="16"/>
        </w:rPr>
      </w:pPr>
      <w:r w:rsidRPr="00FB6762">
        <w:rPr>
          <w:sz w:val="16"/>
        </w:rPr>
        <w:t>“SEC. 406. PRESIDENTIAL CERTIFICATION REGARDING SWAP OF CURRENCIES TO MEXICO THROUGH EXCHANGE STABILIZATION FUND OR FEDERAL RESERVE.</w:t>
      </w:r>
      <w:r w:rsidRPr="00FB6762">
        <w:rPr>
          <w:sz w:val="12"/>
        </w:rPr>
        <w:t>¶</w:t>
      </w:r>
      <w:r w:rsidRPr="00FB6762">
        <w:rPr>
          <w:sz w:val="16"/>
        </w:rPr>
        <w:t xml:space="preserve"> “(a) In General.—Notwithstanding any other provision of law, </w:t>
      </w:r>
      <w:r w:rsidRPr="00D9081D">
        <w:rPr>
          <w:rStyle w:val="StyleBoldUnderline"/>
        </w:rPr>
        <w:t>no</w:t>
      </w:r>
      <w:r w:rsidRPr="00FB6762">
        <w:rPr>
          <w:sz w:val="16"/>
        </w:rPr>
        <w:t xml:space="preserve"> loan, credit, guarantee, or </w:t>
      </w:r>
      <w:r w:rsidRPr="00D9081D">
        <w:rPr>
          <w:rStyle w:val="StyleBoldUnderline"/>
        </w:rPr>
        <w:t>arrangement for a swap of currencies to Mexico through the exchange stabilization fund or by the Board of Governors of the Federal Reserve System may be extended</w:t>
      </w:r>
      <w:r w:rsidRPr="00FB6762">
        <w:rPr>
          <w:sz w:val="16"/>
        </w:rPr>
        <w:t xml:space="preserve"> or (if already extended) further utilized, </w:t>
      </w:r>
      <w:r w:rsidRPr="0020727A">
        <w:rPr>
          <w:rStyle w:val="StyleBoldUnderline"/>
        </w:rPr>
        <w:t xml:space="preserve">unless </w:t>
      </w:r>
      <w:r w:rsidRPr="00FB6762">
        <w:rPr>
          <w:sz w:val="16"/>
        </w:rPr>
        <w:t>and until the President submits to the appropriate congressional committees a certification that—</w:t>
      </w:r>
      <w:r w:rsidRPr="00FB6762">
        <w:rPr>
          <w:sz w:val="12"/>
        </w:rPr>
        <w:t>¶</w:t>
      </w:r>
      <w:r w:rsidRPr="00FB6762">
        <w:rPr>
          <w:sz w:val="16"/>
        </w:rPr>
        <w:t xml:space="preserve"> “(1) there is no projected cost (as defined in the Credit Reform Act of 1990 [probably means the Federal Credit Reform Act of 1990, 2 U.S.C. 661 et seq.]) to the United States from the proposed loan, credit, guarantee, or currency swap;</w:t>
      </w:r>
      <w:r w:rsidRPr="00FB6762">
        <w:rPr>
          <w:sz w:val="12"/>
        </w:rPr>
        <w:t>¶</w:t>
      </w:r>
      <w:r w:rsidRPr="00FB6762">
        <w:rPr>
          <w:sz w:val="16"/>
        </w:rPr>
        <w:t xml:space="preserve"> “(2) all loans, credits, guarantees, and currency swaps are adequately backed to ensure that all United States funds are repaid;</w:t>
      </w:r>
      <w:r w:rsidRPr="00FB6762">
        <w:rPr>
          <w:sz w:val="12"/>
        </w:rPr>
        <w:t>¶</w:t>
      </w:r>
      <w:r w:rsidRPr="00FB6762">
        <w:rPr>
          <w:sz w:val="16"/>
        </w:rPr>
        <w:t xml:space="preserve"> “(3) the Government of Mexico is making progress in ensuring an independent central bank or an independent currency control mechanism;</w:t>
      </w:r>
      <w:r w:rsidRPr="00FB6762">
        <w:rPr>
          <w:sz w:val="12"/>
        </w:rPr>
        <w:t>¶</w:t>
      </w:r>
      <w:r w:rsidRPr="00FB6762">
        <w:rPr>
          <w:sz w:val="16"/>
        </w:rPr>
        <w:t xml:space="preserve"> “(4) Mexico has in effect a significant economic reform effort; and</w:t>
      </w:r>
      <w:r w:rsidRPr="00FB6762">
        <w:rPr>
          <w:sz w:val="12"/>
        </w:rPr>
        <w:t>¶</w:t>
      </w:r>
      <w:r w:rsidRPr="00FB6762">
        <w:rPr>
          <w:sz w:val="16"/>
        </w:rPr>
        <w:t xml:space="preserve"> “(5) </w:t>
      </w:r>
      <w:r w:rsidRPr="00FB6762">
        <w:rPr>
          <w:rStyle w:val="StyleBoldUnderline"/>
        </w:rPr>
        <w:t>the President has provided the documents described in paragraphs (1)</w:t>
      </w:r>
      <w:r w:rsidRPr="00FB6762">
        <w:rPr>
          <w:sz w:val="16"/>
        </w:rPr>
        <w:t xml:space="preserve"> through (28) of House Resolution 80, adopted March 1, 1995.</w:t>
      </w:r>
      <w:r w:rsidRPr="00FB6762">
        <w:rPr>
          <w:sz w:val="12"/>
        </w:rPr>
        <w:t>¶</w:t>
      </w:r>
      <w:r w:rsidRPr="00FB6762">
        <w:rPr>
          <w:sz w:val="16"/>
        </w:rPr>
        <w:t xml:space="preserve"> “(b) Treatment of Classified or Privileged Material.—For purposes of the certification required by subsection (a)(5), the President shall specify, in the case of any document that is classified or subject to applicable privileges, that, while such document may not have been produced to the House of Representatives, in lieu thereof it has been produced to specified Members of Congress or their designees by mutual agreement among the President, the Speaker of the House, and the chairmen and ranking members of the Committee on Banking and Financial Services [now Committee on Financial Services], the Committee on International Relations [now Committee on Foreign Affairs], and the Permanent Select Committee on Intelligence of the House.</w:t>
      </w:r>
    </w:p>
    <w:p w:rsidR="00E91FF9" w:rsidRPr="00FB6762" w:rsidRDefault="00E91FF9" w:rsidP="00E91FF9"/>
    <w:p w:rsidR="008C0329" w:rsidRPr="009153E3" w:rsidRDefault="008C0329" w:rsidP="008C0329">
      <w:pPr>
        <w:pStyle w:val="Heading2"/>
      </w:pPr>
      <w:r>
        <w:t>2AC Ptx</w:t>
      </w:r>
      <w:r w:rsidR="004C25A6">
        <w:t xml:space="preserve"> DA</w:t>
      </w:r>
      <w:r>
        <w:t>—No Link</w:t>
      </w:r>
    </w:p>
    <w:p w:rsidR="008C0329" w:rsidRPr="00665809" w:rsidRDefault="008C0329" w:rsidP="008C0329">
      <w:pPr>
        <w:pStyle w:val="Heading4"/>
        <w:rPr>
          <w:rStyle w:val="Heading3Char"/>
          <w:b/>
        </w:rPr>
      </w:pPr>
      <w:r w:rsidRPr="00665809">
        <w:t>Zero Link: no congressional notification</w:t>
      </w:r>
      <w:r w:rsidRPr="00665809">
        <w:rPr>
          <w:rStyle w:val="Heading3Char"/>
        </w:rPr>
        <w:t xml:space="preserve"> </w:t>
      </w:r>
    </w:p>
    <w:p w:rsidR="008C0329" w:rsidRPr="006A6351" w:rsidRDefault="008C0329" w:rsidP="008C0329">
      <w:pPr>
        <w:rPr>
          <w:rStyle w:val="StyleStyleBold12pt"/>
        </w:rPr>
      </w:pPr>
      <w:r w:rsidRPr="006A6351">
        <w:rPr>
          <w:rStyle w:val="StyleStyleBold12pt"/>
        </w:rPr>
        <w:t>Liu 02</w:t>
      </w:r>
    </w:p>
    <w:p w:rsidR="008C0329" w:rsidRPr="00C208E6" w:rsidRDefault="008C0329" w:rsidP="008C0329">
      <w:r w:rsidRPr="006A6351">
        <w:t>(Henry, chairperson of a New York-based private investment group and advisor on economic policy to several governments of emerging economies, FUN FACT Liu coined the term “dollar hegemony”, "Critique of Central Banking" December 21, 2002, henryckliu.com/page24.html</w:t>
      </w:r>
      <w:r>
        <w:t xml:space="preserve"> NP)</w:t>
      </w:r>
    </w:p>
    <w:p w:rsidR="008C0329" w:rsidRPr="009153E3" w:rsidRDefault="008C0329" w:rsidP="008C0329">
      <w:pPr>
        <w:rPr>
          <w:sz w:val="16"/>
        </w:rPr>
      </w:pPr>
      <w:r w:rsidRPr="00C208E6">
        <w:rPr>
          <w:sz w:val="14"/>
        </w:rPr>
        <w:t xml:space="preserve">The ESF was established by Section 20 of the Gold Reserve Act of January 1934, with a $2-billion initial appropriation. Its resources has been subsequently augmented by special drawing rights (SDR) allocations by the IMF and through its income over the years from interest on short-term investments and loans, and net gains on foreign currencies. The ESF engages in monetary transactions in which one asset is exchanged for another, such as foreign currencies for dollars, and can also be used to provide direct loans and guarantees to other countries. </w:t>
      </w:r>
      <w:r w:rsidRPr="00C208E6">
        <w:rPr>
          <w:b/>
          <w:u w:val="single"/>
        </w:rPr>
        <w:t>ESF operations are under the control of the Secretary of the Treasury, subject to the approval of the president</w:t>
      </w:r>
      <w:r w:rsidRPr="00C208E6">
        <w:rPr>
          <w:sz w:val="14"/>
        </w:rPr>
        <w:t xml:space="preserve">. ESF </w:t>
      </w:r>
      <w:r w:rsidRPr="00C208E6">
        <w:rPr>
          <w:b/>
          <w:u w:val="single"/>
        </w:rPr>
        <w:t xml:space="preserve">operations include </w:t>
      </w:r>
      <w:r w:rsidRPr="00C208E6">
        <w:rPr>
          <w:sz w:val="14"/>
        </w:rPr>
        <w:t>providing resources for exchange-market intervention. The ESF has also been used to provide</w:t>
      </w:r>
      <w:r w:rsidRPr="00B64C4E">
        <w:rPr>
          <w:b/>
          <w:u w:val="single"/>
        </w:rPr>
        <w:t xml:space="preserve"> short-term swaps and guarantees </w:t>
      </w:r>
      <w:r w:rsidRPr="00C208E6">
        <w:rPr>
          <w:sz w:val="14"/>
        </w:rPr>
        <w:t>to foreign countries needing financial assistance</w:t>
      </w:r>
      <w:r w:rsidRPr="00B64C4E">
        <w:rPr>
          <w:b/>
          <w:u w:val="single"/>
        </w:rPr>
        <w:t xml:space="preserve"> for short-term currency stabilization</w:t>
      </w:r>
      <w:r w:rsidRPr="00C208E6">
        <w:rPr>
          <w:sz w:val="14"/>
        </w:rPr>
        <w:t>. The short-term nature of these transactions has been emphasized by</w:t>
      </w:r>
      <w:r w:rsidRPr="00B64C4E">
        <w:rPr>
          <w:b/>
          <w:u w:val="single"/>
        </w:rPr>
        <w:t xml:space="preserve"> amendments </w:t>
      </w:r>
      <w:r w:rsidRPr="00C208E6">
        <w:rPr>
          <w:sz w:val="14"/>
        </w:rPr>
        <w:t>to the ESF statute</w:t>
      </w:r>
      <w:r w:rsidRPr="00B64C4E">
        <w:rPr>
          <w:b/>
          <w:u w:val="single"/>
        </w:rPr>
        <w:t xml:space="preserve"> requiring the president to notify Congress if a loan </w:t>
      </w:r>
      <w:r w:rsidRPr="00C208E6">
        <w:rPr>
          <w:sz w:val="14"/>
        </w:rPr>
        <w:t>or credit guarantee</w:t>
      </w:r>
      <w:r w:rsidRPr="00B64C4E">
        <w:rPr>
          <w:b/>
          <w:u w:val="single"/>
        </w:rPr>
        <w:t xml:space="preserve"> is made to a country for more than six months </w:t>
      </w:r>
      <w:r w:rsidRPr="00C208E6">
        <w:rPr>
          <w:sz w:val="14"/>
        </w:rPr>
        <w:t>in any 12-month period</w:t>
      </w:r>
    </w:p>
    <w:p w:rsidR="008C0329" w:rsidRPr="001A38C9" w:rsidRDefault="008C0329" w:rsidP="008C0329"/>
    <w:p w:rsidR="008C0329" w:rsidRDefault="008C0329" w:rsidP="008C0329">
      <w:pPr>
        <w:rPr>
          <w:sz w:val="10"/>
        </w:rPr>
      </w:pPr>
    </w:p>
    <w:p w:rsidR="008C0329" w:rsidRDefault="008C0329" w:rsidP="008C0329">
      <w:pPr>
        <w:pStyle w:val="Heading2"/>
      </w:pPr>
      <w:r>
        <w:t>1AR Ptx</w:t>
      </w:r>
      <w:r w:rsidR="004C25A6">
        <w:t xml:space="preserve"> DA</w:t>
      </w:r>
      <w:r>
        <w:t>—No Link</w:t>
      </w:r>
    </w:p>
    <w:p w:rsidR="008C0329" w:rsidRPr="000148C2" w:rsidRDefault="008C0329" w:rsidP="008C0329"/>
    <w:p w:rsidR="008C0329" w:rsidRPr="00EB0586" w:rsidRDefault="008C0329" w:rsidP="008C0329">
      <w:pPr>
        <w:pStyle w:val="Heading4"/>
        <w:rPr>
          <w:sz w:val="16"/>
        </w:rPr>
      </w:pPr>
      <w:r>
        <w:t xml:space="preserve">Congress wouldn’t perceive the plan—complexity means they comply with delegation </w:t>
      </w:r>
      <w:r w:rsidRPr="00E83C19">
        <w:t xml:space="preserve"> </w:t>
      </w:r>
    </w:p>
    <w:p w:rsidR="008C0329" w:rsidRPr="00CA31C4" w:rsidRDefault="008C0329" w:rsidP="008C0329">
      <w:pPr>
        <w:rPr>
          <w:sz w:val="16"/>
        </w:rPr>
      </w:pPr>
      <w:r w:rsidRPr="00CA31C4">
        <w:rPr>
          <w:sz w:val="16"/>
        </w:rPr>
        <w:t>(</w:t>
      </w:r>
      <w:r w:rsidRPr="00CA31C4">
        <w:rPr>
          <w:rStyle w:val="StyleBoldUnderline"/>
        </w:rPr>
        <w:t>Henning 99</w:t>
      </w:r>
      <w:r w:rsidRPr="00CA31C4">
        <w:rPr>
          <w:sz w:val="16"/>
        </w:rPr>
        <w:t>, C. Randall Henning, professor of international economic relations at American University's School of International Service , “The Exchange Stabilization Fund: Slush Money Or War Chest?”, 1999</w:t>
      </w:r>
      <w:r>
        <w:rPr>
          <w:sz w:val="16"/>
        </w:rPr>
        <w:t>, pg. 43-45</w:t>
      </w:r>
      <w:r w:rsidRPr="00CA31C4">
        <w:rPr>
          <w:sz w:val="16"/>
        </w:rPr>
        <w:t>)</w:t>
      </w:r>
    </w:p>
    <w:p w:rsidR="008C0329" w:rsidRPr="00B1385F" w:rsidRDefault="008C0329" w:rsidP="008C0329">
      <w:pPr>
        <w:rPr>
          <w:sz w:val="16"/>
        </w:rPr>
      </w:pPr>
      <w:r w:rsidRPr="00B1385F">
        <w:rPr>
          <w:sz w:val="16"/>
        </w:rPr>
        <w:t>The status of the ESF in the US government is comparable to those of a number of other programs for which Congress has delegated substantial</w:t>
      </w:r>
      <w:r w:rsidRPr="00B1385F">
        <w:rPr>
          <w:sz w:val="12"/>
        </w:rPr>
        <w:t>¶</w:t>
      </w:r>
      <w:r w:rsidRPr="00B1385F">
        <w:rPr>
          <w:sz w:val="16"/>
        </w:rPr>
        <w:t xml:space="preserve"> authority to the executive but retains oversight responsibility. This chapter</w:t>
      </w:r>
      <w:r w:rsidRPr="00B1385F">
        <w:rPr>
          <w:sz w:val="12"/>
        </w:rPr>
        <w:t>¶</w:t>
      </w:r>
      <w:r w:rsidRPr="00B1385F">
        <w:rPr>
          <w:sz w:val="16"/>
        </w:rPr>
        <w:t xml:space="preserve"> reviews the US system of governance, characterized by separate branches</w:t>
      </w:r>
      <w:r w:rsidRPr="00B1385F">
        <w:rPr>
          <w:sz w:val="12"/>
        </w:rPr>
        <w:t>¶</w:t>
      </w:r>
      <w:r w:rsidRPr="00B1385F">
        <w:rPr>
          <w:sz w:val="16"/>
        </w:rPr>
        <w:t xml:space="preserve"> with shared powers, and the general pattern of delegation of authority.</w:t>
      </w:r>
      <w:r w:rsidRPr="00B1385F">
        <w:rPr>
          <w:sz w:val="12"/>
        </w:rPr>
        <w:t>¶</w:t>
      </w:r>
      <w:r w:rsidRPr="00B1385F">
        <w:rPr>
          <w:sz w:val="16"/>
        </w:rPr>
        <w:t xml:space="preserve"> Within that broader context, t</w:t>
      </w:r>
      <w:r w:rsidRPr="00CA31C4">
        <w:rPr>
          <w:rStyle w:val="StyleBoldUnderline"/>
        </w:rPr>
        <w:t xml:space="preserve">he ESF's relationship to </w:t>
      </w:r>
      <w:r w:rsidRPr="00FE0CB0">
        <w:t>the</w:t>
      </w:r>
      <w:r w:rsidRPr="00CA31C4">
        <w:rPr>
          <w:rStyle w:val="StyleBoldUnderline"/>
        </w:rPr>
        <w:t xml:space="preserve"> Congress</w:t>
      </w:r>
      <w:r w:rsidRPr="00B1385F">
        <w:rPr>
          <w:sz w:val="16"/>
        </w:rPr>
        <w:t>, the</w:t>
      </w:r>
      <w:r w:rsidRPr="00B1385F">
        <w:rPr>
          <w:sz w:val="12"/>
        </w:rPr>
        <w:t>¶</w:t>
      </w:r>
      <w:r w:rsidRPr="00B1385F">
        <w:rPr>
          <w:sz w:val="16"/>
        </w:rPr>
        <w:t xml:space="preserve"> Treasury, and the rest of the executive branch and to the Federal Reserve</w:t>
      </w:r>
      <w:r w:rsidRPr="00B1385F">
        <w:rPr>
          <w:sz w:val="12"/>
        </w:rPr>
        <w:t>¶</w:t>
      </w:r>
      <w:r w:rsidRPr="00B1385F">
        <w:rPr>
          <w:sz w:val="16"/>
        </w:rPr>
        <w:t xml:space="preserve"> is discussed. The chapter concludes with an examination of the ESF's</w:t>
      </w:r>
      <w:r w:rsidRPr="00B1385F">
        <w:rPr>
          <w:sz w:val="12"/>
        </w:rPr>
        <w:t>¶</w:t>
      </w:r>
      <w:r w:rsidRPr="00B1385F">
        <w:rPr>
          <w:sz w:val="16"/>
        </w:rPr>
        <w:t xml:space="preserve"> relationship to the IMF. </w:t>
      </w:r>
      <w:r w:rsidRPr="00B1385F">
        <w:rPr>
          <w:sz w:val="12"/>
        </w:rPr>
        <w:t>¶</w:t>
      </w:r>
      <w:r w:rsidRPr="00B1385F">
        <w:rPr>
          <w:sz w:val="16"/>
        </w:rPr>
        <w:t xml:space="preserve"> Delegation and Accountability</w:t>
      </w:r>
      <w:r w:rsidRPr="00B1385F">
        <w:rPr>
          <w:sz w:val="12"/>
        </w:rPr>
        <w:t>¶</w:t>
      </w:r>
      <w:r w:rsidRPr="00B1385F">
        <w:rPr>
          <w:sz w:val="16"/>
        </w:rPr>
        <w:t xml:space="preserve"> The question of the desirable degree of delegation of congressional authority to the executive is as old as the republic. As the scope of responsibilities</w:t>
      </w:r>
      <w:r w:rsidRPr="00B1385F">
        <w:rPr>
          <w:sz w:val="12"/>
        </w:rPr>
        <w:t>¶</w:t>
      </w:r>
      <w:r w:rsidRPr="00B1385F">
        <w:rPr>
          <w:sz w:val="16"/>
        </w:rPr>
        <w:t xml:space="preserve"> of the federal government expanded during the first half of the twentieth</w:t>
      </w:r>
      <w:r w:rsidRPr="00B1385F">
        <w:rPr>
          <w:sz w:val="12"/>
        </w:rPr>
        <w:t>¶</w:t>
      </w:r>
      <w:r w:rsidRPr="00B1385F">
        <w:rPr>
          <w:sz w:val="16"/>
        </w:rPr>
        <w:t xml:space="preserve"> century, particularly in the economic and social spheres, Congress granted</w:t>
      </w:r>
      <w:r w:rsidRPr="00B1385F">
        <w:rPr>
          <w:sz w:val="12"/>
        </w:rPr>
        <w:t>¶</w:t>
      </w:r>
      <w:r w:rsidRPr="00B1385F">
        <w:rPr>
          <w:sz w:val="16"/>
        </w:rPr>
        <w:t xml:space="preserve"> a great deal of discretion to executive agencies in the interpretation and</w:t>
      </w:r>
      <w:r w:rsidRPr="00B1385F">
        <w:rPr>
          <w:sz w:val="12"/>
        </w:rPr>
        <w:t>¶</w:t>
      </w:r>
      <w:r w:rsidRPr="00B1385F">
        <w:rPr>
          <w:sz w:val="16"/>
        </w:rPr>
        <w:t xml:space="preserve"> implementation of legislation. The extent of delegation varied across issue</w:t>
      </w:r>
      <w:r w:rsidRPr="00B1385F">
        <w:rPr>
          <w:sz w:val="12"/>
        </w:rPr>
        <w:t>¶</w:t>
      </w:r>
      <w:r w:rsidRPr="00B1385F">
        <w:rPr>
          <w:sz w:val="16"/>
        </w:rPr>
        <w:t xml:space="preserve"> areas and agencies. In some cases Congress kept departments on a relatively tight rein. But in many others, such as the National Labor Relations</w:t>
      </w:r>
      <w:r w:rsidRPr="00B1385F">
        <w:rPr>
          <w:sz w:val="12"/>
        </w:rPr>
        <w:t>¶</w:t>
      </w:r>
      <w:r w:rsidRPr="00B1385F">
        <w:rPr>
          <w:sz w:val="16"/>
        </w:rPr>
        <w:t xml:space="preserve"> Board and the Office of Economic Opportunity, Congress </w:t>
      </w:r>
      <w:r w:rsidRPr="00CA31C4">
        <w:rPr>
          <w:rStyle w:val="StyleBoldUnderline"/>
        </w:rPr>
        <w:t>gave a great</w:t>
      </w:r>
      <w:r>
        <w:rPr>
          <w:rStyle w:val="StyleBoldUnderline"/>
        </w:rPr>
        <w:t xml:space="preserve"> </w:t>
      </w:r>
      <w:r w:rsidRPr="00CA31C4">
        <w:rPr>
          <w:rStyle w:val="StyleBoldUnderline"/>
        </w:rPr>
        <w:t>deal of leeway to executive agencies</w:t>
      </w:r>
      <w:r w:rsidRPr="00B1385F">
        <w:rPr>
          <w:sz w:val="16"/>
        </w:rPr>
        <w:t xml:space="preserve"> (see, for example, Ripley and Franklin</w:t>
      </w:r>
      <w:r w:rsidRPr="00B1385F">
        <w:rPr>
          <w:sz w:val="12"/>
        </w:rPr>
        <w:t>¶</w:t>
      </w:r>
      <w:r w:rsidRPr="00B1385F">
        <w:rPr>
          <w:sz w:val="16"/>
        </w:rPr>
        <w:t xml:space="preserve"> 1987, 14-17). The Supreme Court, with only a few exceptions, sanctioned</w:t>
      </w:r>
      <w:r w:rsidRPr="00B1385F">
        <w:rPr>
          <w:sz w:val="12"/>
        </w:rPr>
        <w:t>¶</w:t>
      </w:r>
      <w:r w:rsidRPr="00B1385F">
        <w:rPr>
          <w:sz w:val="16"/>
        </w:rPr>
        <w:t xml:space="preserve"> this broad delegation of authority.‘</w:t>
      </w:r>
      <w:r w:rsidRPr="00B1385F">
        <w:rPr>
          <w:sz w:val="12"/>
        </w:rPr>
        <w:t>¶</w:t>
      </w:r>
      <w:r w:rsidRPr="00B1385F">
        <w:rPr>
          <w:sz w:val="16"/>
        </w:rPr>
        <w:t xml:space="preserve"> </w:t>
      </w:r>
      <w:r w:rsidRPr="00B1385F">
        <w:rPr>
          <w:rStyle w:val="StyleBoldUnderline"/>
        </w:rPr>
        <w:t>The rationales for delegation</w:t>
      </w:r>
      <w:r w:rsidRPr="00B1385F">
        <w:rPr>
          <w:sz w:val="16"/>
        </w:rPr>
        <w:t xml:space="preserve"> in general </w:t>
      </w:r>
      <w:r w:rsidRPr="00B1385F">
        <w:rPr>
          <w:rStyle w:val="StyleBoldUnderline"/>
        </w:rPr>
        <w:t xml:space="preserve">are several. </w:t>
      </w:r>
      <w:r w:rsidRPr="00B1385F">
        <w:rPr>
          <w:rStyle w:val="Emphasis"/>
        </w:rPr>
        <w:t>Complexity</w:t>
      </w:r>
      <w:r w:rsidRPr="00B1385F">
        <w:rPr>
          <w:rStyle w:val="StyleBoldUnderline"/>
        </w:rPr>
        <w:t xml:space="preserve"> and uncertainty place </w:t>
      </w:r>
      <w:r w:rsidRPr="00CA31C4">
        <w:rPr>
          <w:rStyle w:val="Emphasis"/>
        </w:rPr>
        <w:t>practical limits on Congress's ability to anticipate and</w:t>
      </w:r>
      <w:r>
        <w:rPr>
          <w:rStyle w:val="Emphasis"/>
        </w:rPr>
        <w:t xml:space="preserve"> l</w:t>
      </w:r>
      <w:r w:rsidRPr="00CA31C4">
        <w:rPr>
          <w:rStyle w:val="Emphasis"/>
        </w:rPr>
        <w:t>egislate</w:t>
      </w:r>
      <w:r w:rsidRPr="00CA31C4">
        <w:rPr>
          <w:rStyle w:val="StyleBoldUnderline"/>
        </w:rPr>
        <w:t xml:space="preserve"> for a range of contingencies</w:t>
      </w:r>
      <w:r w:rsidRPr="00B1385F">
        <w:rPr>
          <w:sz w:val="16"/>
        </w:rPr>
        <w:t>. Delegation can impart greater ﬂexibility and adaptability to special circumstances than can legislation.</w:t>
      </w:r>
      <w:r w:rsidRPr="00B1385F">
        <w:rPr>
          <w:sz w:val="12"/>
        </w:rPr>
        <w:t>¶</w:t>
      </w:r>
      <w:r w:rsidRPr="00B1385F">
        <w:rPr>
          <w:sz w:val="16"/>
        </w:rPr>
        <w:t xml:space="preserve"> Administrative agencies are better equipped with experts to make efficient, nonpolitical policy decisions. Whereas Congress may deliberate at</w:t>
      </w:r>
      <w:r w:rsidRPr="00B1385F">
        <w:rPr>
          <w:sz w:val="12"/>
        </w:rPr>
        <w:t>¶</w:t>
      </w:r>
      <w:r w:rsidRPr="00B1385F">
        <w:rPr>
          <w:sz w:val="16"/>
        </w:rPr>
        <w:t xml:space="preserve"> length, the executive can act with dispatch, which is particularly important</w:t>
      </w:r>
      <w:r w:rsidRPr="00B1385F">
        <w:rPr>
          <w:sz w:val="12"/>
        </w:rPr>
        <w:t>¶</w:t>
      </w:r>
      <w:r w:rsidRPr="00B1385F">
        <w:rPr>
          <w:sz w:val="16"/>
        </w:rPr>
        <w:t xml:space="preserve"> in the midst of a crisis. Delegation thus also economizes on the time and</w:t>
      </w:r>
      <w:r w:rsidRPr="00B1385F">
        <w:rPr>
          <w:sz w:val="12"/>
        </w:rPr>
        <w:t>¶</w:t>
      </w:r>
      <w:r w:rsidRPr="00B1385F">
        <w:rPr>
          <w:sz w:val="16"/>
        </w:rPr>
        <w:t xml:space="preserve"> energy expended by the Congress. In shifting responsibility, delegation</w:t>
      </w:r>
      <w:r w:rsidRPr="00B1385F">
        <w:rPr>
          <w:sz w:val="12"/>
        </w:rPr>
        <w:t>¶</w:t>
      </w:r>
      <w:r w:rsidRPr="00B1385F">
        <w:rPr>
          <w:sz w:val="16"/>
        </w:rPr>
        <w:t xml:space="preserve"> might well also shift political costs from the Congress to the executive.’</w:t>
      </w:r>
      <w:r w:rsidRPr="00B1385F">
        <w:rPr>
          <w:sz w:val="12"/>
        </w:rPr>
        <w:t>¶</w:t>
      </w:r>
      <w:r w:rsidRPr="00B1385F">
        <w:rPr>
          <w:sz w:val="16"/>
        </w:rPr>
        <w:t xml:space="preserve"> To ensure that delegation is beneﬁcial rather than dysfunctional, legislation that delegates authority should do three things. First, the Congress</w:t>
      </w:r>
      <w:r w:rsidRPr="00B1385F">
        <w:rPr>
          <w:sz w:val="12"/>
        </w:rPr>
        <w:t>¶</w:t>
      </w:r>
      <w:r w:rsidRPr="00B1385F">
        <w:rPr>
          <w:sz w:val="16"/>
        </w:rPr>
        <w:t xml:space="preserve"> should clearly specify the purpose of the legislation, to provide a standard</w:t>
      </w:r>
      <w:r w:rsidRPr="00B1385F">
        <w:rPr>
          <w:sz w:val="12"/>
        </w:rPr>
        <w:t>¶</w:t>
      </w:r>
      <w:r w:rsidRPr="00B1385F">
        <w:rPr>
          <w:sz w:val="16"/>
        </w:rPr>
        <w:t xml:space="preserve"> by which a court could later determine whether an agency's decision falls</w:t>
      </w:r>
      <w:r w:rsidRPr="00B1385F">
        <w:rPr>
          <w:sz w:val="12"/>
        </w:rPr>
        <w:t>¶</w:t>
      </w:r>
      <w:r w:rsidRPr="00B1385F">
        <w:rPr>
          <w:sz w:val="16"/>
        </w:rPr>
        <w:t xml:space="preserve"> within the scope of the law. Second, Congress should provide a clear</w:t>
      </w:r>
      <w:r w:rsidRPr="00B1385F">
        <w:rPr>
          <w:sz w:val="12"/>
        </w:rPr>
        <w:t>¶</w:t>
      </w:r>
      <w:r w:rsidRPr="00B1385F">
        <w:rPr>
          <w:sz w:val="16"/>
        </w:rPr>
        <w:t xml:space="preserve"> standard for implementation (Lowi 1979). Third, Congress should review</w:t>
      </w:r>
      <w:r w:rsidRPr="00B1385F">
        <w:rPr>
          <w:sz w:val="12"/>
        </w:rPr>
        <w:t>¶</w:t>
      </w:r>
      <w:r w:rsidRPr="00B1385F">
        <w:rPr>
          <w:sz w:val="16"/>
        </w:rPr>
        <w:t xml:space="preserve"> and oversee the implementation of the law, to ensure adherence to its</w:t>
      </w:r>
      <w:r w:rsidRPr="00B1385F">
        <w:rPr>
          <w:sz w:val="12"/>
        </w:rPr>
        <w:t>¶</w:t>
      </w:r>
      <w:r w:rsidRPr="00B1385F">
        <w:rPr>
          <w:sz w:val="16"/>
        </w:rPr>
        <w:t xml:space="preserve"> intent. Oversight in tum is of course facilitated by reporting on the part</w:t>
      </w:r>
      <w:r w:rsidRPr="00B1385F">
        <w:rPr>
          <w:sz w:val="12"/>
        </w:rPr>
        <w:t>¶</w:t>
      </w:r>
      <w:r w:rsidRPr="00B1385F">
        <w:rPr>
          <w:sz w:val="16"/>
        </w:rPr>
        <w:t xml:space="preserve"> of agencies, which can also be mandated in legislation.</w:t>
      </w:r>
      <w:r w:rsidRPr="00B1385F">
        <w:rPr>
          <w:sz w:val="12"/>
        </w:rPr>
        <w:t>¶</w:t>
      </w:r>
      <w:r w:rsidRPr="00B1385F">
        <w:rPr>
          <w:sz w:val="16"/>
        </w:rPr>
        <w:t xml:space="preserve"> The independence granted to the Federal Reserve System constitutes</w:t>
      </w:r>
      <w:r w:rsidRPr="00B1385F">
        <w:rPr>
          <w:sz w:val="12"/>
        </w:rPr>
        <w:t>¶</w:t>
      </w:r>
      <w:r w:rsidRPr="00B1385F">
        <w:rPr>
          <w:sz w:val="16"/>
        </w:rPr>
        <w:t xml:space="preserve"> a special but relevant case of congressional delegation. The constitution</w:t>
      </w:r>
      <w:r w:rsidRPr="00B1385F">
        <w:rPr>
          <w:sz w:val="12"/>
        </w:rPr>
        <w:t>¶</w:t>
      </w:r>
      <w:r w:rsidRPr="00B1385F">
        <w:rPr>
          <w:sz w:val="16"/>
        </w:rPr>
        <w:t xml:space="preserve"> gives to Congress the power "to coin money" and "regulate the value</w:t>
      </w:r>
      <w:r w:rsidRPr="00B1385F">
        <w:rPr>
          <w:sz w:val="12"/>
        </w:rPr>
        <w:t>¶</w:t>
      </w:r>
      <w:r w:rsidRPr="00B1385F">
        <w:rPr>
          <w:sz w:val="16"/>
        </w:rPr>
        <w:t xml:space="preserve"> thereof" (article 1, section 8). Since 1914 monetary policy has been con-</w:t>
      </w:r>
      <w:r w:rsidRPr="00B1385F">
        <w:rPr>
          <w:sz w:val="12"/>
        </w:rPr>
        <w:t>¶</w:t>
      </w:r>
      <w:r w:rsidRPr="00B1385F">
        <w:rPr>
          <w:sz w:val="16"/>
        </w:rPr>
        <w:t xml:space="preserve"> ducted by the Federal Reserve. Since the early 1950s the Fed has set</w:t>
      </w:r>
      <w:r w:rsidRPr="00B1385F">
        <w:rPr>
          <w:sz w:val="12"/>
        </w:rPr>
        <w:t>¶</w:t>
      </w:r>
      <w:r w:rsidRPr="00B1385F">
        <w:rPr>
          <w:sz w:val="16"/>
        </w:rPr>
        <w:t xml:space="preserve"> monetary policy independently from the administration. Reporting and</w:t>
      </w:r>
      <w:r w:rsidRPr="00B1385F">
        <w:rPr>
          <w:sz w:val="12"/>
        </w:rPr>
        <w:t>¶</w:t>
      </w:r>
      <w:r w:rsidRPr="00B1385F">
        <w:rPr>
          <w:sz w:val="16"/>
        </w:rPr>
        <w:t xml:space="preserve"> accountable to the Congress, the Fed accurately describes itself as independent ”within the government” (Board of Governors of the Federal Reserve</w:t>
      </w:r>
      <w:r w:rsidRPr="00B1385F">
        <w:rPr>
          <w:sz w:val="12"/>
        </w:rPr>
        <w:t>¶</w:t>
      </w:r>
      <w:r w:rsidRPr="00B1385F">
        <w:rPr>
          <w:sz w:val="16"/>
        </w:rPr>
        <w:t xml:space="preserve"> System 1984, 2). Su(‘h independence keeps monetary policy in the hands</w:t>
      </w:r>
      <w:r w:rsidRPr="00B1385F">
        <w:rPr>
          <w:sz w:val="12"/>
        </w:rPr>
        <w:t>¶</w:t>
      </w:r>
      <w:r w:rsidRPr="00B1385F">
        <w:rPr>
          <w:sz w:val="16"/>
        </w:rPr>
        <w:t xml:space="preserve"> of experts who can adopt a long-run perspective and maintain credibility,</w:t>
      </w:r>
      <w:r w:rsidRPr="00B1385F">
        <w:rPr>
          <w:sz w:val="12"/>
        </w:rPr>
        <w:t>¶</w:t>
      </w:r>
      <w:r w:rsidRPr="00B1385F">
        <w:rPr>
          <w:sz w:val="16"/>
        </w:rPr>
        <w:t xml:space="preserve"> which reduces the economic cost of fighting inﬂation. Reducing the opportunity tor electoral and partisan manipulation of the economy, these</w:t>
      </w:r>
      <w:r w:rsidRPr="00B1385F">
        <w:rPr>
          <w:sz w:val="12"/>
        </w:rPr>
        <w:t>¶</w:t>
      </w:r>
      <w:r w:rsidRPr="00B1385F">
        <w:rPr>
          <w:sz w:val="16"/>
        </w:rPr>
        <w:t xml:space="preserve"> arrangements have generally produced good results since the 19505.</w:t>
      </w:r>
      <w:r w:rsidRPr="00B1385F">
        <w:rPr>
          <w:sz w:val="12"/>
        </w:rPr>
        <w:t>¶</w:t>
      </w:r>
      <w:r w:rsidRPr="00B1385F">
        <w:rPr>
          <w:sz w:val="16"/>
        </w:rPr>
        <w:t xml:space="preserve"> Several factors reconcile this independence with democratic values,</w:t>
      </w:r>
      <w:r w:rsidRPr="00B1385F">
        <w:rPr>
          <w:sz w:val="12"/>
        </w:rPr>
        <w:t>¶</w:t>
      </w:r>
      <w:r w:rsidRPr="00B1385F">
        <w:rPr>
          <w:sz w:val="16"/>
        </w:rPr>
        <w:t xml:space="preserve"> argues former Federal Reserve Vice Chairman Alan Blinder (1997), echoing the general literature on congressional delegation cited above. First,</w:t>
      </w:r>
      <w:r w:rsidRPr="00B1385F">
        <w:rPr>
          <w:sz w:val="12"/>
        </w:rPr>
        <w:t>¶</w:t>
      </w:r>
      <w:r w:rsidRPr="00B1385F">
        <w:rPr>
          <w:sz w:val="16"/>
        </w:rPr>
        <w:t xml:space="preserve"> the Fed's authority has been speciﬁcally delegated by the Congress. We</w:t>
      </w:r>
      <w:r w:rsidRPr="00B1385F">
        <w:rPr>
          <w:sz w:val="12"/>
        </w:rPr>
        <w:t>¶</w:t>
      </w:r>
      <w:r w:rsidRPr="00B1385F">
        <w:rPr>
          <w:sz w:val="16"/>
        </w:rPr>
        <w:t xml:space="preserve"> might add that the Fed's independence, while not speciﬁed in law, was</w:t>
      </w:r>
      <w:r w:rsidRPr="00B1385F">
        <w:rPr>
          <w:sz w:val="12"/>
        </w:rPr>
        <w:t>¶</w:t>
      </w:r>
      <w:r w:rsidRPr="00B1385F">
        <w:rPr>
          <w:sz w:val="16"/>
        </w:rPr>
        <w:t xml:space="preserve"> the subject of an accord with the Truman administration concluded under</w:t>
      </w:r>
      <w:r w:rsidRPr="00B1385F">
        <w:rPr>
          <w:sz w:val="12"/>
        </w:rPr>
        <w:t>¶</w:t>
      </w:r>
      <w:r w:rsidRPr="00B1385F">
        <w:rPr>
          <w:sz w:val="16"/>
        </w:rPr>
        <w:t xml:space="preserve"> the watchful eye of the Congress. Second, the Fed's goals, conﬂicting</w:t>
      </w:r>
      <w:r w:rsidRPr="00B1385F">
        <w:rPr>
          <w:sz w:val="12"/>
        </w:rPr>
        <w:t>¶</w:t>
      </w:r>
      <w:r w:rsidRPr="00B1385F">
        <w:rPr>
          <w:sz w:val="16"/>
        </w:rPr>
        <w:t xml:space="preserve"> though they may be, are speciﬁed in the legislation governing it. Third,</w:t>
      </w:r>
      <w:r w:rsidRPr="00B1385F">
        <w:rPr>
          <w:sz w:val="12"/>
        </w:rPr>
        <w:t>¶</w:t>
      </w:r>
      <w:r w:rsidRPr="00B1385F">
        <w:rPr>
          <w:sz w:val="16"/>
        </w:rPr>
        <w:t xml:space="preserve"> Fed governors are appointed politically. Fourth, the broad grant of power</w:t>
      </w:r>
      <w:r w:rsidRPr="00B1385F">
        <w:rPr>
          <w:sz w:val="12"/>
        </w:rPr>
        <w:t>¶</w:t>
      </w:r>
      <w:r w:rsidRPr="00B1385F">
        <w:rPr>
          <w:sz w:val="16"/>
        </w:rPr>
        <w:t xml:space="preserve"> obligates the Fed to a high degree of accountability and a certain degree of</w:t>
      </w:r>
      <w:r w:rsidRPr="00B1385F">
        <w:rPr>
          <w:sz w:val="12"/>
        </w:rPr>
        <w:t>¶</w:t>
      </w:r>
      <w:r w:rsidRPr="00B1385F">
        <w:rPr>
          <w:sz w:val="16"/>
        </w:rPr>
        <w:t xml:space="preserve"> transparency (which, Blinder argues, the Fed has observed insufficiently).</w:t>
      </w:r>
      <w:r w:rsidRPr="00B1385F">
        <w:rPr>
          <w:sz w:val="12"/>
        </w:rPr>
        <w:t>¶</w:t>
      </w:r>
      <w:r w:rsidRPr="00B1385F">
        <w:rPr>
          <w:sz w:val="16"/>
        </w:rPr>
        <w:t xml:space="preserve"> Finally, the delegation of powers could be revoked in extreme circum-</w:t>
      </w:r>
      <w:r w:rsidRPr="00B1385F">
        <w:rPr>
          <w:sz w:val="12"/>
        </w:rPr>
        <w:t>¶</w:t>
      </w:r>
      <w:r w:rsidRPr="00B1385F">
        <w:rPr>
          <w:sz w:val="16"/>
        </w:rPr>
        <w:t xml:space="preserve"> stances by an act of Congress. With these principles in mind, Blinder</w:t>
      </w:r>
      <w:r w:rsidRPr="00B1385F">
        <w:rPr>
          <w:sz w:val="12"/>
        </w:rPr>
        <w:t>¶</w:t>
      </w:r>
      <w:r w:rsidRPr="00B1385F">
        <w:rPr>
          <w:sz w:val="16"/>
        </w:rPr>
        <w:t xml:space="preserve"> argues that Fed independence could be usefully replicated in other areas</w:t>
      </w:r>
      <w:r w:rsidRPr="00B1385F">
        <w:rPr>
          <w:sz w:val="12"/>
        </w:rPr>
        <w:t>¶</w:t>
      </w:r>
      <w:r w:rsidRPr="00B1385F">
        <w:rPr>
          <w:sz w:val="16"/>
        </w:rPr>
        <w:t xml:space="preserve"> of government.</w:t>
      </w:r>
      <w:r w:rsidRPr="00B1385F">
        <w:rPr>
          <w:sz w:val="12"/>
        </w:rPr>
        <w:t>¶</w:t>
      </w:r>
      <w:r w:rsidRPr="00B1385F">
        <w:rPr>
          <w:sz w:val="16"/>
        </w:rPr>
        <w:t xml:space="preserve"> </w:t>
      </w:r>
      <w:r w:rsidRPr="00B1385F">
        <w:rPr>
          <w:rStyle w:val="StyleBoldUnderline"/>
        </w:rPr>
        <w:t xml:space="preserve">The ESF statute and </w:t>
      </w:r>
      <w:r w:rsidRPr="00B1385F">
        <w:rPr>
          <w:rStyle w:val="Emphasis"/>
        </w:rPr>
        <w:t>the conduct of congressional-Treasury relations</w:t>
      </w:r>
      <w:r w:rsidRPr="00B1385F">
        <w:rPr>
          <w:rStyle w:val="StyleBoldUnderline"/>
        </w:rPr>
        <w:t xml:space="preserve"> in the administration of the account over the past several decades</w:t>
      </w:r>
      <w:r w:rsidRPr="00B1385F">
        <w:rPr>
          <w:sz w:val="16"/>
        </w:rPr>
        <w:t>—as</w:t>
      </w:r>
      <w:r w:rsidRPr="00B1385F">
        <w:rPr>
          <w:sz w:val="12"/>
        </w:rPr>
        <w:t>¶</w:t>
      </w:r>
      <w:r w:rsidRPr="00B1385F">
        <w:rPr>
          <w:sz w:val="16"/>
        </w:rPr>
        <w:t xml:space="preserve"> discussed earlier in chapter 3 and in the remainder of this chapter</w:t>
      </w:r>
      <w:r w:rsidRPr="00B1385F">
        <w:rPr>
          <w:rStyle w:val="StyleBoldUnderline"/>
        </w:rPr>
        <w:t>—</w:t>
      </w:r>
      <w:r>
        <w:rPr>
          <w:rStyle w:val="StyleBoldUnderline"/>
        </w:rPr>
        <w:t>c</w:t>
      </w:r>
      <w:r w:rsidRPr="00B1385F">
        <w:rPr>
          <w:rStyle w:val="StyleBoldUnderline"/>
        </w:rPr>
        <w:t>learly fall within the range of common arrangements for the delegation</w:t>
      </w:r>
      <w:r w:rsidRPr="00B1385F">
        <w:rPr>
          <w:sz w:val="12"/>
        </w:rPr>
        <w:t>¶</w:t>
      </w:r>
      <w:r w:rsidRPr="00B1385F">
        <w:rPr>
          <w:sz w:val="16"/>
        </w:rPr>
        <w:t xml:space="preserve"> of decision making in other areas of government. The administration of</w:t>
      </w:r>
      <w:r w:rsidRPr="00B1385F">
        <w:rPr>
          <w:sz w:val="12"/>
        </w:rPr>
        <w:t>¶</w:t>
      </w:r>
      <w:r w:rsidRPr="00B1385F">
        <w:rPr>
          <w:sz w:val="16"/>
        </w:rPr>
        <w:t xml:space="preserve"> the ESF conforms to the specific principles that confer democratic legitimacy on, for example, the independence of the Federal Reserve. The</w:t>
      </w:r>
      <w:r w:rsidRPr="00B1385F">
        <w:rPr>
          <w:sz w:val="12"/>
        </w:rPr>
        <w:t>¶</w:t>
      </w:r>
      <w:r w:rsidRPr="00B1385F">
        <w:rPr>
          <w:sz w:val="16"/>
        </w:rPr>
        <w:t xml:space="preserve"> Treasury Secretary's authority over the administration and use of the ESF</w:t>
      </w:r>
      <w:r w:rsidRPr="00B1385F">
        <w:rPr>
          <w:sz w:val="12"/>
        </w:rPr>
        <w:t>¶</w:t>
      </w:r>
      <w:r w:rsidRPr="00B1385F">
        <w:rPr>
          <w:sz w:val="16"/>
        </w:rPr>
        <w:t xml:space="preserve"> was specifically delegated by Congress, under objectives and guidelines</w:t>
      </w:r>
      <w:r w:rsidRPr="00B1385F">
        <w:rPr>
          <w:sz w:val="12"/>
        </w:rPr>
        <w:t>¶</w:t>
      </w:r>
      <w:r w:rsidRPr="00B1385F">
        <w:rPr>
          <w:sz w:val="16"/>
        </w:rPr>
        <w:t xml:space="preserve"> enumerated by it, with numerous reporting requirements in place. The</w:t>
      </w:r>
      <w:r w:rsidRPr="00B1385F">
        <w:rPr>
          <w:sz w:val="12"/>
        </w:rPr>
        <w:t>¶</w:t>
      </w:r>
      <w:r w:rsidRPr="00B1385F">
        <w:rPr>
          <w:sz w:val="16"/>
        </w:rPr>
        <w:t xml:space="preserve"> Secretary, appointed by the President and conﬁrmed by the Senate, reports</w:t>
      </w:r>
      <w:r w:rsidRPr="00B1385F">
        <w:rPr>
          <w:sz w:val="12"/>
        </w:rPr>
        <w:t>¶</w:t>
      </w:r>
      <w:r w:rsidRPr="00B1385F">
        <w:rPr>
          <w:sz w:val="16"/>
        </w:rPr>
        <w:t xml:space="preserve"> and testifies to both. And the authority delegated to the Secretary is</w:t>
      </w:r>
      <w:r w:rsidRPr="00B1385F">
        <w:rPr>
          <w:sz w:val="12"/>
        </w:rPr>
        <w:t>¶</w:t>
      </w:r>
      <w:r w:rsidRPr="00B1385F">
        <w:rPr>
          <w:sz w:val="16"/>
        </w:rPr>
        <w:t xml:space="preserve"> retrievable, and in fact it was partially but temporarily retrieved in 1995.</w:t>
      </w:r>
      <w:r w:rsidRPr="00B1385F">
        <w:rPr>
          <w:sz w:val="12"/>
        </w:rPr>
        <w:t>¶</w:t>
      </w:r>
      <w:r w:rsidRPr="00B1385F">
        <w:rPr>
          <w:sz w:val="16"/>
        </w:rPr>
        <w:t xml:space="preserve"> Moreover, international monetary and ﬁnancial policy is an element of</w:t>
      </w:r>
      <w:r w:rsidRPr="00B1385F">
        <w:rPr>
          <w:sz w:val="12"/>
        </w:rPr>
        <w:t>¶</w:t>
      </w:r>
      <w:r w:rsidRPr="00B1385F">
        <w:rPr>
          <w:sz w:val="16"/>
        </w:rPr>
        <w:t xml:space="preserve"> general foreign policy, a realm in which the constitution gives the President and executive branch considerably greater powers than in domes-</w:t>
      </w:r>
      <w:r w:rsidRPr="00B1385F">
        <w:rPr>
          <w:sz w:val="12"/>
        </w:rPr>
        <w:t>¶</w:t>
      </w:r>
      <w:r w:rsidRPr="00B1385F">
        <w:rPr>
          <w:sz w:val="16"/>
        </w:rPr>
        <w:t xml:space="preserve"> tic affairs.</w:t>
      </w:r>
    </w:p>
    <w:p w:rsidR="008C0329" w:rsidRDefault="008C0329" w:rsidP="008C0329">
      <w:pPr>
        <w:pStyle w:val="Heading4"/>
      </w:pPr>
      <w:r>
        <w:t xml:space="preserve">PC not key-- Congress doesn’t even get notified---- regulations </w:t>
      </w:r>
    </w:p>
    <w:p w:rsidR="008C0329" w:rsidRPr="00B4054A" w:rsidRDefault="008C0329" w:rsidP="008C0329">
      <w:pPr>
        <w:rPr>
          <w:rStyle w:val="StyleStyleBold12pt"/>
        </w:rPr>
      </w:pPr>
      <w:r>
        <w:rPr>
          <w:rStyle w:val="StyleStyleBold12pt"/>
        </w:rPr>
        <w:t>FOMC Staff Report 12</w:t>
      </w:r>
    </w:p>
    <w:p w:rsidR="008C0329" w:rsidRPr="00B4054A" w:rsidRDefault="008C0329" w:rsidP="008C0329">
      <w:r w:rsidRPr="00B4054A">
        <w:t>(</w:t>
      </w:r>
      <w:r>
        <w:t xml:space="preserve">Transmitted to Congress by Bernanke to the Speaker of the House, May 2012, Federal Open Market Committee, </w:t>
      </w:r>
      <w:r w:rsidRPr="00B4054A">
        <w:t xml:space="preserve">Board of Governors of the Federal Reserve System, "98th Annual Report", </w:t>
      </w:r>
      <w:hyperlink r:id="rId48" w:history="1">
        <w:r w:rsidRPr="00DF68B5">
          <w:rPr>
            <w:rStyle w:val="Hyperlink"/>
          </w:rPr>
          <w:t>www.federalreserve.gov/publications/annual-report/files/2011-annual-report.pdf</w:t>
        </w:r>
      </w:hyperlink>
      <w:r>
        <w:t xml:space="preserve"> NP)</w:t>
      </w:r>
    </w:p>
    <w:p w:rsidR="008C0329" w:rsidRDefault="008C0329" w:rsidP="008C0329">
      <w:pPr>
        <w:rPr>
          <w:sz w:val="16"/>
        </w:rPr>
      </w:pPr>
      <w:r w:rsidRPr="00B4054A">
        <w:rPr>
          <w:b/>
          <w:u w:val="single"/>
        </w:rPr>
        <w:t>By unanimous vote, the Committee agreed to extend</w:t>
      </w:r>
      <w:r w:rsidRPr="00B4054A">
        <w:rPr>
          <w:sz w:val="12"/>
        </w:rPr>
        <w:t>¶</w:t>
      </w:r>
      <w:r w:rsidRPr="00B4054A">
        <w:rPr>
          <w:b/>
          <w:sz w:val="12"/>
          <w:u w:val="single"/>
        </w:rPr>
        <w:t xml:space="preserve"> </w:t>
      </w:r>
      <w:r w:rsidRPr="00B4054A">
        <w:rPr>
          <w:b/>
          <w:u w:val="single"/>
        </w:rPr>
        <w:t>the reciprocal currency (swap) arrangements with the</w:t>
      </w:r>
      <w:r w:rsidRPr="00B4054A">
        <w:rPr>
          <w:sz w:val="12"/>
        </w:rPr>
        <w:t>¶</w:t>
      </w:r>
      <w:r w:rsidRPr="00B4054A">
        <w:rPr>
          <w:sz w:val="16"/>
        </w:rPr>
        <w:t xml:space="preserve"> Bank of Canada and the </w:t>
      </w:r>
      <w:r w:rsidRPr="00B4054A">
        <w:rPr>
          <w:b/>
          <w:u w:val="single"/>
        </w:rPr>
        <w:t>Banco de México for an</w:t>
      </w:r>
      <w:r w:rsidRPr="00B4054A">
        <w:rPr>
          <w:sz w:val="12"/>
        </w:rPr>
        <w:t>¶</w:t>
      </w:r>
      <w:r w:rsidRPr="00B4054A">
        <w:rPr>
          <w:b/>
          <w:sz w:val="12"/>
          <w:u w:val="single"/>
        </w:rPr>
        <w:t xml:space="preserve"> </w:t>
      </w:r>
      <w:r w:rsidRPr="00B4054A">
        <w:rPr>
          <w:b/>
          <w:u w:val="single"/>
        </w:rPr>
        <w:t>additional year beginning in mid-December 2011</w:t>
      </w:r>
      <w:r w:rsidRPr="00B4054A">
        <w:rPr>
          <w:sz w:val="16"/>
        </w:rPr>
        <w:t>;</w:t>
      </w:r>
      <w:r w:rsidRPr="00B4054A">
        <w:rPr>
          <w:sz w:val="12"/>
        </w:rPr>
        <w:t>¶</w:t>
      </w:r>
      <w:r w:rsidRPr="00B4054A">
        <w:rPr>
          <w:sz w:val="16"/>
        </w:rPr>
        <w:t xml:space="preserve"> </w:t>
      </w:r>
      <w:r w:rsidRPr="00B4054A">
        <w:rPr>
          <w:b/>
          <w:u w:val="single"/>
        </w:rPr>
        <w:t>these arrangements are associated with the Federal</w:t>
      </w:r>
      <w:r w:rsidRPr="00B4054A">
        <w:rPr>
          <w:sz w:val="12"/>
        </w:rPr>
        <w:t>¶</w:t>
      </w:r>
      <w:r w:rsidRPr="00B4054A">
        <w:rPr>
          <w:b/>
          <w:sz w:val="12"/>
          <w:u w:val="single"/>
        </w:rPr>
        <w:t xml:space="preserve"> </w:t>
      </w:r>
      <w:r w:rsidRPr="00B4054A">
        <w:rPr>
          <w:b/>
          <w:u w:val="single"/>
        </w:rPr>
        <w:t>Reserve’s participation in the North American</w:t>
      </w:r>
      <w:r w:rsidRPr="00B4054A">
        <w:rPr>
          <w:sz w:val="12"/>
        </w:rPr>
        <w:t>¶</w:t>
      </w:r>
      <w:r w:rsidRPr="00B4054A">
        <w:rPr>
          <w:b/>
          <w:sz w:val="12"/>
          <w:u w:val="single"/>
        </w:rPr>
        <w:t xml:space="preserve"> </w:t>
      </w:r>
      <w:r w:rsidRPr="00B4054A">
        <w:rPr>
          <w:b/>
          <w:u w:val="single"/>
        </w:rPr>
        <w:t>Framework Agreement of 1994.</w:t>
      </w:r>
      <w:r w:rsidRPr="00B4054A">
        <w:rPr>
          <w:sz w:val="16"/>
        </w:rPr>
        <w:t xml:space="preserve"> The arrangement</w:t>
      </w:r>
      <w:r w:rsidRPr="00B4054A">
        <w:rPr>
          <w:sz w:val="12"/>
        </w:rPr>
        <w:t>¶</w:t>
      </w:r>
      <w:r w:rsidRPr="00B4054A">
        <w:rPr>
          <w:sz w:val="16"/>
        </w:rPr>
        <w:t xml:space="preserve"> with the Bank of Canada is in the amount of $2 billion equivalent, and </w:t>
      </w:r>
      <w:r w:rsidRPr="00B4054A">
        <w:rPr>
          <w:b/>
          <w:u w:val="single"/>
        </w:rPr>
        <w:t>the arrangement with the Banco</w:t>
      </w:r>
      <w:r w:rsidRPr="00B4054A">
        <w:rPr>
          <w:sz w:val="12"/>
        </w:rPr>
        <w:t>¶</w:t>
      </w:r>
      <w:r w:rsidRPr="00B4054A">
        <w:rPr>
          <w:b/>
          <w:sz w:val="12"/>
          <w:u w:val="single"/>
        </w:rPr>
        <w:t xml:space="preserve"> </w:t>
      </w:r>
      <w:r w:rsidRPr="00B4054A">
        <w:rPr>
          <w:b/>
          <w:u w:val="single"/>
        </w:rPr>
        <w:t>de México is in the amount of $3 billion</w:t>
      </w:r>
      <w:r w:rsidRPr="00B4054A">
        <w:rPr>
          <w:sz w:val="16"/>
        </w:rPr>
        <w:t xml:space="preserve"> equivalent.</w:t>
      </w:r>
      <w:r w:rsidRPr="00B4054A">
        <w:rPr>
          <w:sz w:val="12"/>
        </w:rPr>
        <w:t>¶</w:t>
      </w:r>
      <w:r w:rsidRPr="00B4054A">
        <w:rPr>
          <w:sz w:val="16"/>
        </w:rPr>
        <w:t xml:space="preserve"> </w:t>
      </w:r>
      <w:r w:rsidRPr="00B4054A">
        <w:rPr>
          <w:b/>
          <w:u w:val="single"/>
        </w:rPr>
        <w:t>The vote to renew the System’s participation in these</w:t>
      </w:r>
      <w:r w:rsidRPr="00B4054A">
        <w:rPr>
          <w:sz w:val="12"/>
        </w:rPr>
        <w:t>¶</w:t>
      </w:r>
      <w:r w:rsidRPr="00B4054A">
        <w:rPr>
          <w:b/>
          <w:sz w:val="12"/>
          <w:u w:val="single"/>
        </w:rPr>
        <w:t xml:space="preserve"> </w:t>
      </w:r>
      <w:r w:rsidRPr="00B4054A">
        <w:rPr>
          <w:b/>
          <w:u w:val="single"/>
        </w:rPr>
        <w:t>swap arrangements was taken at this meeting because</w:t>
      </w:r>
      <w:r w:rsidRPr="00B4054A">
        <w:rPr>
          <w:sz w:val="12"/>
        </w:rPr>
        <w:t>¶</w:t>
      </w:r>
      <w:r w:rsidRPr="00B4054A">
        <w:rPr>
          <w:b/>
          <w:sz w:val="12"/>
          <w:u w:val="single"/>
        </w:rPr>
        <w:t xml:space="preserve"> </w:t>
      </w:r>
      <w:r w:rsidRPr="00B4054A">
        <w:rPr>
          <w:b/>
          <w:u w:val="single"/>
        </w:rPr>
        <w:t>of a provision in the arrangements that requires each</w:t>
      </w:r>
      <w:r w:rsidRPr="00B4054A">
        <w:rPr>
          <w:sz w:val="12"/>
        </w:rPr>
        <w:t>¶</w:t>
      </w:r>
      <w:r w:rsidRPr="00B4054A">
        <w:rPr>
          <w:b/>
          <w:sz w:val="12"/>
          <w:u w:val="single"/>
        </w:rPr>
        <w:t xml:space="preserve"> </w:t>
      </w:r>
      <w:r w:rsidRPr="00B4054A">
        <w:rPr>
          <w:b/>
          <w:u w:val="single"/>
        </w:rPr>
        <w:t>party to provide six months’ prior notice of an intention to terminate its participation</w:t>
      </w:r>
      <w:r w:rsidRPr="00B4054A">
        <w:rPr>
          <w:sz w:val="16"/>
        </w:rPr>
        <w:t>.</w:t>
      </w:r>
    </w:p>
    <w:p w:rsidR="008C0329" w:rsidRDefault="008C0329" w:rsidP="008C0329">
      <w:pPr>
        <w:rPr>
          <w:sz w:val="16"/>
        </w:rPr>
      </w:pPr>
    </w:p>
    <w:p w:rsidR="008C0329" w:rsidRDefault="008C0329" w:rsidP="008C0329"/>
    <w:p w:rsidR="008C0329" w:rsidRPr="00186A34" w:rsidRDefault="008C0329" w:rsidP="008C0329"/>
    <w:p w:rsidR="008C0329" w:rsidRPr="008C0329" w:rsidRDefault="008C0329" w:rsidP="008C0329"/>
    <w:p w:rsidR="008C0329" w:rsidRDefault="008C0329" w:rsidP="008C0329">
      <w:pPr>
        <w:pStyle w:val="Heading2"/>
      </w:pPr>
      <w:r>
        <w:t>2AC Ptx</w:t>
      </w:r>
      <w:r w:rsidR="004C25A6">
        <w:t xml:space="preserve"> DA</w:t>
      </w:r>
      <w:r>
        <w:t>—PC Not Key—Treasury</w:t>
      </w:r>
    </w:p>
    <w:p w:rsidR="008C0329" w:rsidRDefault="008C0329" w:rsidP="008C0329"/>
    <w:p w:rsidR="008C0329" w:rsidRPr="00072E79" w:rsidRDefault="008C0329" w:rsidP="008C0329"/>
    <w:p w:rsidR="008C0329" w:rsidRPr="009153E3" w:rsidRDefault="008C0329" w:rsidP="008C0329">
      <w:pPr>
        <w:pStyle w:val="Heading4"/>
      </w:pPr>
      <w:r>
        <w:t xml:space="preserve">Swaps are controlled by the Secretary of the Treasury—Obama wouldn’t push  and PC isn’t key </w:t>
      </w:r>
    </w:p>
    <w:p w:rsidR="008C0329" w:rsidRPr="00E83C19" w:rsidRDefault="008C0329" w:rsidP="008C0329">
      <w:pPr>
        <w:rPr>
          <w:sz w:val="14"/>
        </w:rPr>
      </w:pPr>
      <w:r w:rsidRPr="00E83C19">
        <w:rPr>
          <w:rStyle w:val="StyleStyleBold12pt"/>
        </w:rPr>
        <w:t>USC</w:t>
      </w:r>
      <w:r>
        <w:rPr>
          <w:rStyle w:val="StyleStyleBold12pt"/>
        </w:rPr>
        <w:t xml:space="preserve"> 13</w:t>
      </w:r>
      <w:r w:rsidRPr="00E83C19">
        <w:rPr>
          <w:sz w:val="14"/>
        </w:rPr>
        <w:t xml:space="preserve">, United States Code, “31 USC § 5302 - Stabilizing exchange rates and arrangements”, http://www.law.cornell.edu/uscode/text/31/5302) </w:t>
      </w:r>
    </w:p>
    <w:p w:rsidR="008C0329" w:rsidRDefault="008C0329" w:rsidP="008C0329">
      <w:pPr>
        <w:rPr>
          <w:sz w:val="14"/>
        </w:rPr>
      </w:pPr>
      <w:r w:rsidRPr="00E83C19">
        <w:rPr>
          <w:sz w:val="14"/>
        </w:rPr>
        <w:t xml:space="preserve">(a)(1) </w:t>
      </w:r>
      <w:r w:rsidRPr="00E83C19">
        <w:rPr>
          <w:rStyle w:val="StyleBoldUnderline"/>
        </w:rPr>
        <w:t>The</w:t>
      </w:r>
      <w:r w:rsidRPr="00E83C19">
        <w:rPr>
          <w:sz w:val="14"/>
        </w:rPr>
        <w:t xml:space="preserve"> Department of the Treasury has a </w:t>
      </w:r>
      <w:r w:rsidRPr="00E83C19">
        <w:rPr>
          <w:rStyle w:val="StyleBoldUnderline"/>
        </w:rPr>
        <w:t>stabilization fund</w:t>
      </w:r>
      <w:r w:rsidRPr="00E83C19">
        <w:rPr>
          <w:sz w:val="14"/>
        </w:rPr>
        <w:t>. The fund is available to carry out this section, section 18 of the Bretton Woods Agreement Act (22 U.S.C. 286e–3), and section 3 of the Special Drawing Rights Act (22 U.S.C. 286o), and for investing in obligations of the United States Government those amounts in the fund the Secretary of the Treasury, with the approval of the President, decides are not required at the time to carry out this section. Proceeds of sales and investments, earnings, and interest shall be paid into the fund and are available to carry out this section. However, the fund is not available to pay administrative expenses.</w:t>
      </w:r>
      <w:r w:rsidRPr="00E83C19">
        <w:rPr>
          <w:sz w:val="12"/>
        </w:rPr>
        <w:t>¶</w:t>
      </w:r>
      <w:r w:rsidRPr="00E83C19">
        <w:rPr>
          <w:sz w:val="14"/>
        </w:rPr>
        <w:t xml:space="preserve"> (2) Subject to approval by the President, the fund</w:t>
      </w:r>
      <w:r w:rsidRPr="00E83C19">
        <w:rPr>
          <w:rStyle w:val="StyleBoldUnderline"/>
        </w:rPr>
        <w:t xml:space="preserve"> is under the exclusive control of the Secretary, and may not be used in a way that direct control</w:t>
      </w:r>
      <w:r w:rsidRPr="00E83C19">
        <w:rPr>
          <w:sz w:val="14"/>
        </w:rPr>
        <w:t xml:space="preserve"> and custody pass </w:t>
      </w:r>
      <w:r w:rsidRPr="00E83C19">
        <w:rPr>
          <w:rStyle w:val="StyleBoldUnderline"/>
        </w:rPr>
        <w:t xml:space="preserve">from the President </w:t>
      </w:r>
      <w:r w:rsidRPr="00E83C19">
        <w:rPr>
          <w:sz w:val="14"/>
        </w:rPr>
        <w:t>and the Secretary. Decisions of the Secretary are final and may not be reviewed by another officer or employee of the Government.</w:t>
      </w:r>
      <w:r w:rsidRPr="00E83C19">
        <w:rPr>
          <w:sz w:val="12"/>
        </w:rPr>
        <w:t>¶</w:t>
      </w:r>
      <w:r w:rsidRPr="00E83C19">
        <w:rPr>
          <w:sz w:val="14"/>
        </w:rPr>
        <w:t xml:space="preserve"> (b) Consistent with the obligations of the Government in the International Monetary Fund on orderly exchange arrangements and a stable system of exchange rates, </w:t>
      </w:r>
      <w:r w:rsidRPr="00E83C19">
        <w:rPr>
          <w:rStyle w:val="StyleBoldUnderline"/>
        </w:rPr>
        <w:t>the Secretary or an agency designated by the Secretary</w:t>
      </w:r>
      <w:r w:rsidRPr="00E83C19">
        <w:rPr>
          <w:sz w:val="14"/>
        </w:rPr>
        <w:t xml:space="preserve">, with the approval of the President, </w:t>
      </w:r>
      <w:r w:rsidRPr="00E83C19">
        <w:rPr>
          <w:rStyle w:val="StyleBoldUnderline"/>
        </w:rPr>
        <w:t xml:space="preserve">may deal </w:t>
      </w:r>
      <w:r w:rsidRPr="00E83C19">
        <w:rPr>
          <w:sz w:val="14"/>
        </w:rPr>
        <w:t xml:space="preserve">in gold, </w:t>
      </w:r>
      <w:r w:rsidRPr="00E83C19">
        <w:rPr>
          <w:rStyle w:val="StyleBoldUnderline"/>
        </w:rPr>
        <w:t>foreign exchange</w:t>
      </w:r>
      <w:r w:rsidRPr="00E83C19">
        <w:rPr>
          <w:sz w:val="14"/>
        </w:rPr>
        <w:t>, and other instruments of credit and securities the Secretary considers necessary. However, a loan or credit to a foreign entity or government of a foreign country may be made for more than 6 months in any 12-month period only if the President gives Congress a written statement that unique or emergency circumstances require the loan or credit be for more than 6 months.</w:t>
      </w:r>
      <w:r w:rsidRPr="00E83C19">
        <w:rPr>
          <w:sz w:val="12"/>
        </w:rPr>
        <w:t>¶</w:t>
      </w:r>
      <w:r w:rsidRPr="00E83C19">
        <w:rPr>
          <w:sz w:val="14"/>
        </w:rPr>
        <w:t xml:space="preserve"> (c)(1) By the 30th day after the end of each month, the Secretary shall give the Committee on Banking, Finance and Urban Affairs of the House of Representatives and the Committee on Banking, Housing, and Urban Affairs of the Senate a detailed financial statement on the stabilization fund showing all agreements made or renewed, all transactions occurring during the month, and all projected liabilities.</w:t>
      </w:r>
    </w:p>
    <w:p w:rsidR="008C0329" w:rsidRDefault="008C0329" w:rsidP="008C0329"/>
    <w:p w:rsidR="008C0329" w:rsidRDefault="008C0329" w:rsidP="008C0329">
      <w:pPr>
        <w:pStyle w:val="Heading2"/>
      </w:pPr>
      <w:r>
        <w:t>1AR Ptx</w:t>
      </w:r>
      <w:r w:rsidR="004C25A6">
        <w:t xml:space="preserve"> DA</w:t>
      </w:r>
      <w:r>
        <w:t>—PC Not Key—AT Ob Blame</w:t>
      </w:r>
    </w:p>
    <w:p w:rsidR="008C0329" w:rsidRDefault="008C0329" w:rsidP="008C0329"/>
    <w:p w:rsidR="008C0329" w:rsidRDefault="008C0329" w:rsidP="008C0329">
      <w:pPr>
        <w:pStyle w:val="Heading4"/>
      </w:pPr>
      <w:r>
        <w:t xml:space="preserve">No risk of Obama getting blamed—the treasury is a </w:t>
      </w:r>
      <w:r>
        <w:rPr>
          <w:i/>
        </w:rPr>
        <w:t>lighting rod</w:t>
      </w:r>
      <w:r>
        <w:t xml:space="preserve"> for criticism  </w:t>
      </w:r>
    </w:p>
    <w:p w:rsidR="008C0329" w:rsidRPr="00A61607" w:rsidRDefault="008C0329" w:rsidP="008C0329">
      <w:pPr>
        <w:rPr>
          <w:sz w:val="16"/>
        </w:rPr>
      </w:pPr>
      <w:r w:rsidRPr="00A61607">
        <w:rPr>
          <w:sz w:val="16"/>
        </w:rPr>
        <w:t>(</w:t>
      </w:r>
      <w:r w:rsidRPr="00A61607">
        <w:rPr>
          <w:rStyle w:val="StyleStyleBold12pt"/>
        </w:rPr>
        <w:t>Spaeth 13</w:t>
      </w:r>
      <w:r w:rsidRPr="00A61607">
        <w:rPr>
          <w:sz w:val="16"/>
        </w:rPr>
        <w:t xml:space="preserve">, Ryu Spaeth, senior editor at TheWeek.com, “Jack Lew: The right choice for Treasury secretary?”, January 9, 2013, </w:t>
      </w:r>
      <w:hyperlink r:id="rId49" w:history="1">
        <w:r w:rsidRPr="00A61607">
          <w:rPr>
            <w:sz w:val="16"/>
          </w:rPr>
          <w:t>http://theweek.com/article/index/238540/jack-lew-the-right-choice-for-treasury-secretary</w:t>
        </w:r>
      </w:hyperlink>
      <w:r w:rsidRPr="00A61607">
        <w:rPr>
          <w:sz w:val="16"/>
        </w:rPr>
        <w:t>)</w:t>
      </w:r>
    </w:p>
    <w:p w:rsidR="008C0329" w:rsidRDefault="008C0329" w:rsidP="008C0329">
      <w:pPr>
        <w:rPr>
          <w:sz w:val="16"/>
        </w:rPr>
      </w:pPr>
      <w:r w:rsidRPr="00F8249F">
        <w:rPr>
          <w:rStyle w:val="StyleBoldUnderline"/>
        </w:rPr>
        <w:t>Lew's nomination raises a host of intriguing questions</w:t>
      </w:r>
      <w:r w:rsidRPr="00506EAA">
        <w:rPr>
          <w:sz w:val="16"/>
        </w:rPr>
        <w:t xml:space="preserve"> </w:t>
      </w:r>
      <w:r w:rsidRPr="00506EAA">
        <w:rPr>
          <w:rStyle w:val="StyleBoldUnderline"/>
        </w:rPr>
        <w:t>— Who will replace him as chief of staff? Where does he stand on the $1 trillion coin? Will he change his awful signature before it graces the nation's currency?</w:t>
      </w:r>
      <w:r w:rsidRPr="00506EAA">
        <w:rPr>
          <w:sz w:val="16"/>
        </w:rPr>
        <w:t xml:space="preserve"> — but with his strong background in budget matters, he is clearly qualified for the position. A reserved type (he's been described as a grown-up Harry Potter "with Excel spreadsheets"), he doesn't come across as the kind of controversial, bombastic figure who would polarize Congress. Indeed, he even once won praise from House Majority Leader Eric Cantor (R-Va.), who told Politico in 2011 that Lew "was always very polite and respectful in his tone and someone who I can tell is very committed to his principles."</w:t>
      </w:r>
      <w:r w:rsidRPr="00506EAA">
        <w:rPr>
          <w:sz w:val="12"/>
        </w:rPr>
        <w:t>¶</w:t>
      </w:r>
      <w:r w:rsidRPr="00506EAA">
        <w:rPr>
          <w:sz w:val="16"/>
        </w:rPr>
        <w:t xml:space="preserve"> But Cantor was speaking before the debt ceiling imbroglio and the fiscal cliff brouhaha. And as the saying goes, the past may as well be a foreign country: They do things differently there. According to Manu Raju at Politico, </w:t>
      </w:r>
      <w:r w:rsidRPr="00506EAA">
        <w:rPr>
          <w:rStyle w:val="StyleBoldUnderline"/>
        </w:rPr>
        <w:t>Republicans in Congress are now "scoffing" at the notion of Lew as Treasury secretary</w:t>
      </w:r>
      <w:r w:rsidRPr="00506EAA">
        <w:rPr>
          <w:sz w:val="16"/>
        </w:rPr>
        <w:t>, largely because of his role in representing the White House in budget talks. Says Raju:</w:t>
      </w:r>
      <w:r w:rsidRPr="00506EAA">
        <w:rPr>
          <w:sz w:val="12"/>
        </w:rPr>
        <w:t>¶</w:t>
      </w:r>
      <w:r w:rsidRPr="00506EAA">
        <w:rPr>
          <w:sz w:val="16"/>
        </w:rPr>
        <w:t xml:space="preserve"> Several Republicans said Tuesday they don't view Lew as a man interested in hearing GOP concerns. One aide called him "tone deaf" in understanding the compromises that Republicans could accept during high-stakes talks. [Politico]</w:t>
      </w:r>
      <w:r w:rsidRPr="00506EAA">
        <w:rPr>
          <w:sz w:val="12"/>
        </w:rPr>
        <w:t>¶</w:t>
      </w:r>
      <w:r w:rsidRPr="00506EAA">
        <w:rPr>
          <w:sz w:val="16"/>
        </w:rPr>
        <w:t xml:space="preserve"> But Republican complaints about Lew have struck some as a little rich. Lew's job as Treasury secretary would entail serving the White House, not the interests of the Tea Party-wracked GOP. It seems their main opposition to Lew is that — shocker — </w:t>
      </w:r>
      <w:r w:rsidRPr="00506EAA">
        <w:rPr>
          <w:rStyle w:val="StyleBoldUnderline"/>
        </w:rPr>
        <w:t>he shares Obama's views on economic policy</w:t>
      </w:r>
      <w:r w:rsidRPr="00506EAA">
        <w:rPr>
          <w:sz w:val="16"/>
        </w:rPr>
        <w:t xml:space="preserve">. As Jonathan Chait at New York put it: Either way, </w:t>
      </w:r>
      <w:r w:rsidRPr="00506EAA">
        <w:rPr>
          <w:rStyle w:val="StyleBoldUnderline"/>
        </w:rPr>
        <w:t xml:space="preserve">it appears Lew may emerge as another </w:t>
      </w:r>
      <w:r w:rsidRPr="00506EAA">
        <w:rPr>
          <w:rStyle w:val="Emphasis"/>
        </w:rPr>
        <w:t>lightning rod</w:t>
      </w:r>
      <w:r w:rsidRPr="00506EAA">
        <w:rPr>
          <w:rStyle w:val="StyleBoldUnderline"/>
        </w:rPr>
        <w:t xml:space="preserve"> for conservative criticism</w:t>
      </w:r>
      <w:r w:rsidRPr="00506EAA">
        <w:rPr>
          <w:sz w:val="16"/>
        </w:rPr>
        <w:t xml:space="preserve"> as Obama tries to fill out his second cabinet, solidifying a trend in Republican circles to threaten almost every one of Obama's nominations.</w:t>
      </w:r>
    </w:p>
    <w:p w:rsidR="008C0329" w:rsidRDefault="008C0329" w:rsidP="008C0329"/>
    <w:p w:rsidR="008C0329" w:rsidRDefault="008C0329" w:rsidP="008C0329">
      <w:pPr>
        <w:rPr>
          <w:b/>
        </w:rPr>
      </w:pPr>
      <w:r>
        <w:rPr>
          <w:b/>
        </w:rPr>
        <w:t>The treasury would get the blame—</w:t>
      </w:r>
      <w:r>
        <w:rPr>
          <w:b/>
          <w:i/>
        </w:rPr>
        <w:t xml:space="preserve">even if </w:t>
      </w:r>
      <w:r>
        <w:rPr>
          <w:b/>
        </w:rPr>
        <w:t xml:space="preserve">Congress rejects the swap, the secretary has final authority  </w:t>
      </w:r>
    </w:p>
    <w:p w:rsidR="008C0329" w:rsidRPr="00EB0586" w:rsidRDefault="008C0329" w:rsidP="008C0329">
      <w:pPr>
        <w:rPr>
          <w:sz w:val="16"/>
        </w:rPr>
      </w:pPr>
      <w:r w:rsidRPr="00EB0586">
        <w:rPr>
          <w:sz w:val="16"/>
        </w:rPr>
        <w:t>(</w:t>
      </w:r>
      <w:r w:rsidRPr="00EB0586">
        <w:rPr>
          <w:rStyle w:val="StyleBoldUnderline"/>
        </w:rPr>
        <w:t>Oserberg &amp; Thomson 99</w:t>
      </w:r>
      <w:r w:rsidRPr="00EB0586">
        <w:rPr>
          <w:sz w:val="16"/>
        </w:rPr>
        <w:t>, William P. Osterberg, Macroeconomics Advisor at The World Bank, and James B. Thomson, vice president and economist in the Research Department of the Federal Reserve Bank of Cleveland, “The Exchange Stabilization Fund: How It Works”, Federal Reserve Board of Cleveland, December 1999, http://www.clevelandfed.org/research/commentary/1999/1201.pdf)</w:t>
      </w:r>
    </w:p>
    <w:p w:rsidR="008C0329" w:rsidRDefault="008C0329" w:rsidP="008C0329">
      <w:pPr>
        <w:rPr>
          <w:sz w:val="16"/>
        </w:rPr>
      </w:pPr>
      <w:r w:rsidRPr="00EB0586">
        <w:rPr>
          <w:sz w:val="16"/>
        </w:rPr>
        <w:t xml:space="preserve">Legislative changes in the late 1970s reduced somewhat the secrecy under which the ESF operates and made it more ac- countable to the Congress. For instance, since 1979 the administrative expenses of the ESF have been subject to the budget process. Moreover, a 1977 amendment to Section 10 of the Gold Reserve Act pro- vides that: </w:t>
      </w:r>
      <w:r w:rsidRPr="00EB0586">
        <w:rPr>
          <w:rStyle w:val="StyleBoldUnderline"/>
        </w:rPr>
        <w:t>“... a loan or credit to a foreign entity or government of a foreign country may be made for more than 6 months in a 12- month period only if the President gives Congress a written statement</w:t>
      </w:r>
      <w:r w:rsidRPr="00EB0586">
        <w:rPr>
          <w:sz w:val="16"/>
        </w:rPr>
        <w:t xml:space="preserve"> that unique or emergency circumstances require the loan or credit be for more than 6 months (31 U.S.C. 5302(b)).”</w:t>
      </w:r>
      <w:r w:rsidRPr="00EB0586">
        <w:rPr>
          <w:sz w:val="12"/>
        </w:rPr>
        <w:t>¶</w:t>
      </w:r>
      <w:r w:rsidRPr="00EB0586">
        <w:rPr>
          <w:sz w:val="16"/>
        </w:rPr>
        <w:t xml:space="preserve"> Finally, 1978 legislation requires the Treasury to provide monthly statements of ESF activities to the House and Sen- ate Banking Committees. </w:t>
      </w:r>
      <w:r w:rsidRPr="00EB0586">
        <w:rPr>
          <w:rStyle w:val="StyleBoldUnderline"/>
        </w:rPr>
        <w:t xml:space="preserve">Nevertheless, none of these legislative changes has reduced the discretion of the Treasury Secretary in operating the ESF. </w:t>
      </w:r>
      <w:r w:rsidRPr="00EB0586">
        <w:rPr>
          <w:rStyle w:val="Emphasis"/>
        </w:rPr>
        <w:t xml:space="preserve">All of his decisions </w:t>
      </w:r>
      <w:r w:rsidRPr="00B922B3">
        <w:t>are final and</w:t>
      </w:r>
      <w:r w:rsidRPr="00EB0586">
        <w:rPr>
          <w:rStyle w:val="Emphasis"/>
        </w:rPr>
        <w:t xml:space="preserve"> not subject to approval</w:t>
      </w:r>
      <w:r w:rsidRPr="00B922B3">
        <w:t xml:space="preserve"> </w:t>
      </w:r>
      <w:r w:rsidRPr="00B922B3">
        <w:rPr>
          <w:rStyle w:val="Emphasis"/>
        </w:rPr>
        <w:t>by the Congress</w:t>
      </w:r>
      <w:r w:rsidRPr="00EB0586">
        <w:rPr>
          <w:sz w:val="16"/>
        </w:rPr>
        <w:t>.</w:t>
      </w:r>
    </w:p>
    <w:p w:rsidR="008C0329" w:rsidRDefault="008C0329" w:rsidP="008C0329"/>
    <w:p w:rsidR="008C0329" w:rsidRPr="00B5376A" w:rsidRDefault="008C0329" w:rsidP="008C0329">
      <w:pPr>
        <w:pStyle w:val="Heading4"/>
      </w:pPr>
      <w:r w:rsidRPr="00B5376A">
        <w:t>Agency shields politics</w:t>
      </w:r>
      <w:r>
        <w:t xml:space="preserve">—empirics </w:t>
      </w:r>
    </w:p>
    <w:p w:rsidR="008C0329" w:rsidRPr="00B5376A" w:rsidRDefault="008C0329" w:rsidP="008C0329">
      <w:r w:rsidRPr="00B5376A">
        <w:rPr>
          <w:rStyle w:val="StyleStyleBold12pt"/>
        </w:rPr>
        <w:t>Dobkin 8</w:t>
      </w:r>
      <w:r w:rsidRPr="00B5376A">
        <w:t>—</w:t>
      </w:r>
      <w:r w:rsidRPr="00B5376A">
        <w:rPr>
          <w:sz w:val="16"/>
          <w:szCs w:val="16"/>
        </w:rPr>
        <w:t xml:space="preserve">past Chairperson of the Immigration Law Section of the Oakland County (Michigan) Bar Association and has lectured and presented seminars on immigration in the U.S., Canada and the U.K. (Donald, THE RISE OF THE ADMINISTRATIVE STATE: APRESCRIPTION FOR LAWLESSNESS, </w:t>
      </w:r>
      <w:hyperlink r:id="rId50" w:history="1">
        <w:r w:rsidRPr="00B5376A">
          <w:rPr>
            <w:rStyle w:val="Hyperlink"/>
            <w:sz w:val="16"/>
            <w:szCs w:val="16"/>
          </w:rPr>
          <w:t>www.law.ku.edu/publications/journal/pdf/v17n3/dobkin.pdf</w:t>
        </w:r>
      </w:hyperlink>
      <w:r w:rsidRPr="00B5376A">
        <w:rPr>
          <w:sz w:val="16"/>
          <w:szCs w:val="16"/>
        </w:rPr>
        <w:t>)</w:t>
      </w:r>
    </w:p>
    <w:p w:rsidR="008C0329" w:rsidRPr="00B5376A" w:rsidRDefault="008C0329" w:rsidP="008C0329">
      <w:pPr>
        <w:pStyle w:val="cardtext"/>
        <w:ind w:left="0"/>
        <w:rPr>
          <w:sz w:val="10"/>
        </w:rPr>
      </w:pPr>
      <w:r w:rsidRPr="00B5376A">
        <w:rPr>
          <w:sz w:val="10"/>
        </w:rPr>
        <w:t xml:space="preserve">Because </w:t>
      </w:r>
      <w:r w:rsidRPr="00B5376A">
        <w:rPr>
          <w:rStyle w:val="Emphasis"/>
        </w:rPr>
        <w:t>an agency’s actions often receive far less</w:t>
      </w:r>
      <w:r w:rsidRPr="00B5376A">
        <w:rPr>
          <w:sz w:val="10"/>
        </w:rPr>
        <w:t xml:space="preserve"> media </w:t>
      </w:r>
      <w:r w:rsidRPr="00B5376A">
        <w:rPr>
          <w:rStyle w:val="Emphasis"/>
        </w:rPr>
        <w:t>attention than the actions of the President</w:t>
      </w:r>
      <w:r w:rsidRPr="00B5376A">
        <w:rPr>
          <w:sz w:val="10"/>
        </w:rPr>
        <w:t xml:space="preserve">, the general public is often unaware of political decisions being made at the agency level. This </w:t>
      </w:r>
      <w:r w:rsidRPr="00B5376A">
        <w:rPr>
          <w:rStyle w:val="StyleBoldUnderline"/>
        </w:rPr>
        <w:t>lack of accountability</w:t>
      </w:r>
      <w:r w:rsidRPr="00B5376A">
        <w:rPr>
          <w:sz w:val="10"/>
        </w:rPr>
        <w:t xml:space="preserve"> in general </w:t>
      </w:r>
      <w:r w:rsidRPr="00B5376A">
        <w:rPr>
          <w:rStyle w:val="Emphasis"/>
        </w:rPr>
        <w:t>makes it easier to pursue a political agenda at the agency level.</w:t>
      </w:r>
      <w:r w:rsidRPr="00B5376A">
        <w:rPr>
          <w:sz w:val="10"/>
        </w:rPr>
        <w:t xml:space="preserve"> 25 President George W. </w:t>
      </w:r>
      <w:r w:rsidRPr="00B5376A">
        <w:rPr>
          <w:rStyle w:val="StyleBoldUnderline"/>
        </w:rPr>
        <w:t xml:space="preserve">Bush has also used the inattention to agency action to pursue </w:t>
      </w:r>
      <w:r w:rsidRPr="00B5376A">
        <w:rPr>
          <w:sz w:val="10"/>
        </w:rPr>
        <w:t xml:space="preserve">some of the more </w:t>
      </w:r>
      <w:r w:rsidRPr="00B5376A">
        <w:rPr>
          <w:rStyle w:val="Box"/>
        </w:rPr>
        <w:t>unpopular aspects of his political agenda</w:t>
      </w:r>
      <w:r w:rsidRPr="00B5376A">
        <w:rPr>
          <w:sz w:val="10"/>
        </w:rPr>
        <w:t xml:space="preserve"> </w:t>
      </w:r>
      <w:r w:rsidRPr="00B5376A">
        <w:rPr>
          <w:rStyle w:val="Emphasis"/>
        </w:rPr>
        <w:t xml:space="preserve">to </w:t>
      </w:r>
      <w:r w:rsidRPr="00B5376A">
        <w:rPr>
          <w:rStyle w:val="Box"/>
        </w:rPr>
        <w:t>avoid direct accountability</w:t>
      </w:r>
      <w:r w:rsidRPr="00B5376A">
        <w:rPr>
          <w:rStyle w:val="Emphasis"/>
        </w:rPr>
        <w:t>.</w:t>
      </w:r>
      <w:r w:rsidRPr="00B5376A">
        <w:rPr>
          <w:sz w:val="10"/>
        </w:rPr>
        <w:t xml:space="preserve"> For example, rather than openly challenging environmental protections, President </w:t>
      </w:r>
      <w:r w:rsidRPr="00B5376A">
        <w:rPr>
          <w:rStyle w:val="StyleBoldUnderline"/>
        </w:rPr>
        <w:t>Bush has used agencies to help him pursue his anti-environmental agenda to ensure the “systematic dismantling of various environmental regulations</w:t>
      </w:r>
      <w:r w:rsidRPr="00B5376A">
        <w:rPr>
          <w:sz w:val="10"/>
        </w:rPr>
        <w:t xml:space="preserve">.” 26 </w:t>
      </w:r>
      <w:r w:rsidRPr="00B5376A">
        <w:rPr>
          <w:sz w:val="12"/>
        </w:rPr>
        <w:t xml:space="preserve">¶ </w:t>
      </w:r>
      <w:r w:rsidRPr="00B5376A">
        <w:rPr>
          <w:sz w:val="10"/>
        </w:rPr>
        <w:t>The White House’s tightening of control via executive orders had its origins in the alteration of the context of presidential leadership during the 1960’s and 1970’s: [table omitted]</w:t>
      </w:r>
      <w:r w:rsidRPr="00B5376A">
        <w:rPr>
          <w:sz w:val="12"/>
        </w:rPr>
        <w:t xml:space="preserve">¶ </w:t>
      </w:r>
      <w:r w:rsidRPr="00B5376A">
        <w:rPr>
          <w:sz w:val="10"/>
        </w:rPr>
        <w:t xml:space="preserve">In an era of growing budget deficits, divided government, a more open political process, and a general loss of public faith in “big government,” presidents beginning with Richard Nixon no longer saw unalloyed benefits in relying on “neutral” staff agencies. Instead, they sought greater political responsiveness. This meant relying more heavily on aides within the White House Office, and appointing political loyalists to exercise topdown control of the other Executive Office of the President (EOP) agencies. 27 </w:t>
      </w:r>
      <w:r w:rsidRPr="00B5376A">
        <w:rPr>
          <w:sz w:val="12"/>
        </w:rPr>
        <w:t xml:space="preserve">¶ </w:t>
      </w:r>
      <w:r w:rsidRPr="00B5376A">
        <w:rPr>
          <w:sz w:val="10"/>
        </w:rPr>
        <w:t>The attached Table 1 illustrates the magnitude of the EOP, which by 2004 had reached 1,731 staffers ranging from everything to Homeland Security Staff, OMB, CEA, and other agencies:</w:t>
      </w:r>
      <w:r w:rsidRPr="00B5376A">
        <w:rPr>
          <w:sz w:val="12"/>
        </w:rPr>
        <w:t xml:space="preserve">¶ </w:t>
      </w:r>
      <w:r w:rsidRPr="00B5376A">
        <w:rPr>
          <w:sz w:val="10"/>
        </w:rPr>
        <w:t xml:space="preserve">During this same time period, “presidents have increased the number of political appointees at the upper levels of the non-White House EOP agencies, and brought the agencies more tightly under White House staff control.” 29 The appointment process has allowed presidents to use agencies as a means for major—and often unpopular—policy changes. For instance, President Reagan made “a series of fox-in-the-chicken-coop appointments to undermine public interest regulation,” notably of his infamous anti-environment interior secretary, James Watt. 30 Many commentators have noted that the current Bush Administration has made similar appointments. 31 These types of appointments make it difficult for agencies to exhibit expertise and to execute the law in an impartial manner. As a result, we are left with “a more thoroughly politicized, White House-dominated EOP, but one that is short on institutional memory, administrative expertise, and organizational continuity.” 32 </w:t>
      </w:r>
      <w:r w:rsidRPr="00B5376A">
        <w:rPr>
          <w:sz w:val="12"/>
        </w:rPr>
        <w:t xml:space="preserve">¶ </w:t>
      </w:r>
      <w:r w:rsidRPr="00B5376A">
        <w:rPr>
          <w:rStyle w:val="Emphasis"/>
        </w:rPr>
        <w:t>The rise in the presidentially-led Administrative States merely reflects the growing use—and creation—of unilateral powers by the President:</w:t>
      </w:r>
      <w:r w:rsidRPr="00B5376A">
        <w:rPr>
          <w:rStyle w:val="Emphasis"/>
          <w:sz w:val="12"/>
        </w:rPr>
        <w:t xml:space="preserve">¶ </w:t>
      </w:r>
      <w:r w:rsidRPr="00B5376A">
        <w:rPr>
          <w:sz w:val="10"/>
        </w:rPr>
        <w:t xml:space="preserve">To pursue a unilateral strategy, of course, presidents must be able to justify their actions on some blend of statutory, treaty or constitutional powers; and when they cannot, their only recourse is legislation. But given the ambiguity of Article II powers and the massive corpus of law that presidents can draw upon . . . the appeal of unilateral powers is readily apparent. 33 </w:t>
      </w:r>
      <w:r w:rsidRPr="00B5376A">
        <w:rPr>
          <w:sz w:val="12"/>
        </w:rPr>
        <w:t xml:space="preserve">¶ </w:t>
      </w:r>
      <w:r w:rsidRPr="00B5376A">
        <w:rPr>
          <w:sz w:val="10"/>
        </w:rPr>
        <w:t xml:space="preserve">Although some would argue that a unilateral executive branch is justified based on the majoritarian “mandate” produced by a presidential election, it is difficult to take this notion very seriously when “a President can be elected without obtaining a majority of the popular vote—as in the cases of President Clinton in 1992 and 1996 and President George W. Bush in 2000.” 34 Indeed, in the 2000 election, the winning candidate did not even garner a plurality of the popular vote. 35 Furthermore, presidential elections often center on issues like national security, which are far removed from the everyday decisions of administrative agencies. 36 </w:t>
      </w:r>
      <w:r w:rsidRPr="00B5376A">
        <w:rPr>
          <w:sz w:val="12"/>
        </w:rPr>
        <w:t xml:space="preserve">¶ </w:t>
      </w:r>
      <w:r w:rsidRPr="00B5376A">
        <w:rPr>
          <w:rStyle w:val="StyleBoldUnderline"/>
        </w:rPr>
        <w:t>The situation is only likely to worsen</w:t>
      </w:r>
      <w:r w:rsidRPr="00B5376A">
        <w:rPr>
          <w:sz w:val="10"/>
        </w:rPr>
        <w:t xml:space="preserve">. In the early days of President George W. Bush’s administration, </w:t>
      </w:r>
      <w:r w:rsidRPr="00B5376A">
        <w:rPr>
          <w:rStyle w:val="StyleBoldUnderline"/>
        </w:rPr>
        <w:t>Professor Kagan predicted that</w:t>
      </w:r>
      <w:r w:rsidRPr="00B5376A">
        <w:rPr>
          <w:sz w:val="10"/>
        </w:rPr>
        <w:t xml:space="preserve"> President Bush would continue Clinton’s “</w:t>
      </w:r>
      <w:r w:rsidRPr="00B5376A">
        <w:rPr>
          <w:rStyle w:val="StyleBoldUnderline"/>
        </w:rPr>
        <w:t>expansion of presidential administration</w:t>
      </w:r>
      <w:r w:rsidRPr="00B5376A">
        <w:rPr>
          <w:sz w:val="10"/>
        </w:rPr>
        <w:t xml:space="preserve">.” 37 Professor Sargentich has noted that this prediction has </w:t>
      </w:r>
      <w:r w:rsidRPr="00B5376A">
        <w:rPr>
          <w:rStyle w:val="Emphasis"/>
        </w:rPr>
        <w:t>undoubtedly “come to pass,”</w:t>
      </w:r>
      <w:r w:rsidRPr="00B5376A">
        <w:rPr>
          <w:sz w:val="10"/>
        </w:rPr>
        <w:t xml:space="preserve"> </w:t>
      </w:r>
      <w:r w:rsidRPr="00B5376A">
        <w:rPr>
          <w:rStyle w:val="Emphasis"/>
        </w:rPr>
        <w:t>as exemplified by recent executive branch acts such as the OMB’s farreaching and controversial Peer Review Bulletin, which guides agency decisions</w:t>
      </w:r>
      <w:r w:rsidRPr="00B5376A">
        <w:rPr>
          <w:sz w:val="10"/>
        </w:rPr>
        <w:t xml:space="preserve">. 38 </w:t>
      </w:r>
    </w:p>
    <w:p w:rsidR="008C0329" w:rsidRDefault="008C0329" w:rsidP="008C0329">
      <w:pPr>
        <w:rPr>
          <w:rStyle w:val="Emphasis"/>
        </w:rPr>
      </w:pPr>
    </w:p>
    <w:p w:rsidR="008C0329" w:rsidRPr="009153E3" w:rsidRDefault="008C0329" w:rsidP="008C0329"/>
    <w:p w:rsidR="008C0329" w:rsidRPr="00B5376A" w:rsidRDefault="008C0329" w:rsidP="008C0329">
      <w:pPr>
        <w:pStyle w:val="Heading4"/>
      </w:pPr>
      <w:r w:rsidRPr="00B5376A">
        <w:t>Congress likes deference---the plan doesn’t cost capital because legislators can posture in opposition</w:t>
      </w:r>
    </w:p>
    <w:p w:rsidR="008C0329" w:rsidRPr="00B5376A" w:rsidRDefault="008C0329" w:rsidP="008C0329">
      <w:r w:rsidRPr="00B5376A">
        <w:t xml:space="preserve">David S. </w:t>
      </w:r>
      <w:r w:rsidRPr="00B5376A">
        <w:rPr>
          <w:rStyle w:val="StyleStyleBold12pt"/>
        </w:rPr>
        <w:t>Rubenstein 10</w:t>
      </w:r>
      <w:r w:rsidRPr="00B5376A">
        <w:t>, Visiting Assistant Professor of Law, “ARTICLE: "RELATIVE CHECKS": TOWARDS OPTIMAL CONTROL OF ADMINISTRATIVE POWER” William &amp; Mary Law Review  May, 2010  51 Wm and Mary L. Rev. 2169</w:t>
      </w:r>
    </w:p>
    <w:p w:rsidR="008C0329" w:rsidRPr="00B5376A" w:rsidRDefault="008C0329" w:rsidP="008C0329">
      <w:pPr>
        <w:ind w:right="288"/>
        <w:rPr>
          <w:rFonts w:eastAsia="Times New Roman"/>
          <w:kern w:val="32"/>
          <w:szCs w:val="20"/>
        </w:rPr>
      </w:pPr>
      <w:r w:rsidRPr="00B5376A">
        <w:rPr>
          <w:rFonts w:eastAsia="Times New Roman"/>
          <w:kern w:val="32"/>
          <w:szCs w:val="20"/>
          <w:u w:val="single"/>
        </w:rPr>
        <w:t xml:space="preserve">First is the </w:t>
      </w:r>
      <w:r w:rsidRPr="00B5376A">
        <w:rPr>
          <w:rFonts w:eastAsia="Times New Roman"/>
          <w:b/>
          <w:kern w:val="32"/>
          <w:szCs w:val="20"/>
          <w:u w:val="single"/>
          <w:bdr w:val="single" w:sz="4" w:space="0" w:color="auto"/>
        </w:rPr>
        <w:t>significant transaction costs</w:t>
      </w:r>
      <w:r w:rsidRPr="00B5376A">
        <w:rPr>
          <w:rFonts w:eastAsia="Times New Roman"/>
          <w:kern w:val="32"/>
          <w:szCs w:val="20"/>
          <w:u w:val="single"/>
        </w:rPr>
        <w:t xml:space="preserve"> associated with lawmaking</w:t>
      </w:r>
      <w:r w:rsidRPr="00B5376A">
        <w:rPr>
          <w:rFonts w:eastAsia="Times New Roman"/>
          <w:kern w:val="32"/>
          <w:sz w:val="16"/>
          <w:szCs w:val="20"/>
        </w:rPr>
        <w:t xml:space="preserve">. These costs include the need for information, which Congress might obtain but can digest only with considerable expenditure of time and resources. n26 </w:t>
      </w:r>
      <w:r w:rsidRPr="00B5376A">
        <w:rPr>
          <w:rFonts w:eastAsia="Times New Roman"/>
          <w:kern w:val="32"/>
          <w:szCs w:val="20"/>
          <w:u w:val="single"/>
        </w:rPr>
        <w:t>Second, Congress might not provide legislative details for reasons of "political expediency</w:t>
      </w:r>
      <w:r w:rsidRPr="00B5376A">
        <w:rPr>
          <w:rFonts w:eastAsia="Times New Roman"/>
          <w:kern w:val="32"/>
          <w:sz w:val="16"/>
          <w:szCs w:val="20"/>
        </w:rPr>
        <w:t xml:space="preserve">." n27 Under this "public-choice" conception, </w:t>
      </w:r>
      <w:r w:rsidRPr="00B5376A">
        <w:rPr>
          <w:rFonts w:eastAsia="Times New Roman"/>
          <w:kern w:val="32"/>
          <w:szCs w:val="20"/>
          <w:u w:val="single"/>
        </w:rPr>
        <w:t xml:space="preserve">legislators </w:t>
      </w:r>
      <w:r w:rsidRPr="00B5376A">
        <w:rPr>
          <w:rFonts w:eastAsia="Times New Roman"/>
          <w:b/>
          <w:kern w:val="32"/>
          <w:szCs w:val="20"/>
          <w:u w:val="single"/>
          <w:bdr w:val="single" w:sz="4" w:space="0" w:color="auto"/>
        </w:rPr>
        <w:t>intentionally choose not to resolve policy disputes</w:t>
      </w:r>
      <w:r w:rsidRPr="00B5376A">
        <w:rPr>
          <w:rFonts w:eastAsia="Times New Roman"/>
          <w:kern w:val="32"/>
          <w:szCs w:val="20"/>
          <w:u w:val="single"/>
        </w:rPr>
        <w:t xml:space="preserve"> because </w:t>
      </w:r>
      <w:r w:rsidRPr="00B5376A">
        <w:rPr>
          <w:rFonts w:eastAsia="Times New Roman"/>
          <w:b/>
          <w:kern w:val="32"/>
          <w:szCs w:val="20"/>
          <w:u w:val="single"/>
          <w:bdr w:val="single" w:sz="4" w:space="0" w:color="auto"/>
        </w:rPr>
        <w:t>making hard choices</w:t>
      </w:r>
      <w:r w:rsidRPr="00B5376A">
        <w:rPr>
          <w:rFonts w:eastAsia="Times New Roman"/>
          <w:kern w:val="32"/>
          <w:szCs w:val="20"/>
          <w:u w:val="single"/>
        </w:rPr>
        <w:t xml:space="preserve"> threatens to </w:t>
      </w:r>
      <w:r w:rsidRPr="00B5376A">
        <w:rPr>
          <w:rFonts w:eastAsia="Times New Roman"/>
          <w:b/>
          <w:kern w:val="32"/>
          <w:szCs w:val="20"/>
          <w:u w:val="single"/>
          <w:bdr w:val="single" w:sz="4" w:space="0" w:color="auto"/>
        </w:rPr>
        <w:t>alienate constituencies</w:t>
      </w:r>
      <w:r w:rsidRPr="00B5376A">
        <w:rPr>
          <w:rFonts w:eastAsia="Times New Roman"/>
          <w:kern w:val="32"/>
          <w:sz w:val="16"/>
          <w:szCs w:val="20"/>
        </w:rPr>
        <w:t xml:space="preserve">. n28 </w:t>
      </w:r>
      <w:r w:rsidRPr="00B5376A">
        <w:rPr>
          <w:rFonts w:eastAsia="Times New Roman"/>
          <w:kern w:val="32"/>
          <w:szCs w:val="20"/>
          <w:u w:val="single"/>
        </w:rPr>
        <w:t xml:space="preserve">By </w:t>
      </w:r>
      <w:r w:rsidRPr="00B5376A">
        <w:rPr>
          <w:rFonts w:eastAsia="Times New Roman"/>
          <w:b/>
          <w:kern w:val="32"/>
          <w:szCs w:val="20"/>
          <w:u w:val="single"/>
          <w:bdr w:val="single" w:sz="4" w:space="0" w:color="auto"/>
        </w:rPr>
        <w:t>leaving the details to</w:t>
      </w:r>
      <w:r w:rsidRPr="00B5376A">
        <w:rPr>
          <w:rFonts w:eastAsia="Times New Roman"/>
          <w:kern w:val="32"/>
          <w:sz w:val="16"/>
          <w:szCs w:val="20"/>
          <w:u w:val="single"/>
        </w:rPr>
        <w:t xml:space="preserve"> others- whether the courts or</w:t>
      </w:r>
      <w:r w:rsidRPr="00B5376A">
        <w:rPr>
          <w:rFonts w:eastAsia="Times New Roman"/>
          <w:kern w:val="32"/>
          <w:szCs w:val="20"/>
          <w:u w:val="single"/>
        </w:rPr>
        <w:t xml:space="preserve"> </w:t>
      </w:r>
      <w:r w:rsidRPr="00B5376A">
        <w:rPr>
          <w:rFonts w:eastAsia="Times New Roman"/>
          <w:b/>
          <w:kern w:val="32"/>
          <w:szCs w:val="20"/>
          <w:u w:val="single"/>
          <w:bdr w:val="single" w:sz="4" w:space="0" w:color="auto"/>
        </w:rPr>
        <w:t>agencies</w:t>
      </w:r>
      <w:r w:rsidRPr="00B5376A">
        <w:rPr>
          <w:rFonts w:eastAsia="Times New Roman"/>
          <w:kern w:val="32"/>
          <w:szCs w:val="20"/>
          <w:u w:val="single"/>
        </w:rPr>
        <w:t xml:space="preserve">-legislators can satisfy a broader range of constituents by promoting and </w:t>
      </w:r>
      <w:r w:rsidRPr="00B5376A">
        <w:rPr>
          <w:rFonts w:eastAsia="Times New Roman"/>
          <w:b/>
          <w:kern w:val="32"/>
          <w:szCs w:val="20"/>
          <w:u w:val="single"/>
          <w:bdr w:val="single" w:sz="4" w:space="0" w:color="auto"/>
        </w:rPr>
        <w:t>taking credit for a general policy</w:t>
      </w:r>
      <w:r w:rsidRPr="00B5376A">
        <w:rPr>
          <w:rFonts w:eastAsia="Times New Roman"/>
          <w:kern w:val="32"/>
          <w:szCs w:val="20"/>
          <w:u w:val="single"/>
        </w:rPr>
        <w:t xml:space="preserve"> [*2180] </w:t>
      </w:r>
      <w:r w:rsidRPr="00B5376A">
        <w:rPr>
          <w:rFonts w:eastAsia="Times New Roman"/>
          <w:b/>
          <w:kern w:val="32"/>
          <w:szCs w:val="20"/>
          <w:u w:val="single"/>
          <w:bdr w:val="single" w:sz="4" w:space="0" w:color="auto"/>
        </w:rPr>
        <w:t>without expending the political capital</w:t>
      </w:r>
      <w:r w:rsidRPr="00B5376A">
        <w:rPr>
          <w:rFonts w:eastAsia="Times New Roman"/>
          <w:kern w:val="32"/>
          <w:szCs w:val="20"/>
          <w:u w:val="single"/>
        </w:rPr>
        <w:t xml:space="preserve"> necessary to </w:t>
      </w:r>
      <w:r w:rsidRPr="00B5376A">
        <w:rPr>
          <w:rFonts w:eastAsia="Times New Roman"/>
          <w:b/>
          <w:kern w:val="32"/>
          <w:szCs w:val="20"/>
          <w:u w:val="single"/>
          <w:bdr w:val="single" w:sz="4" w:space="0" w:color="auto"/>
        </w:rPr>
        <w:t>achieve consensus</w:t>
      </w:r>
      <w:r w:rsidRPr="00B5376A">
        <w:rPr>
          <w:rFonts w:eastAsia="Times New Roman"/>
          <w:kern w:val="32"/>
          <w:szCs w:val="20"/>
          <w:u w:val="single"/>
        </w:rPr>
        <w:t xml:space="preserve"> on more discrete policy objectives</w:t>
      </w:r>
      <w:r w:rsidRPr="00B5376A">
        <w:rPr>
          <w:rFonts w:eastAsia="Times New Roman"/>
          <w:kern w:val="32"/>
          <w:sz w:val="16"/>
          <w:szCs w:val="20"/>
        </w:rPr>
        <w:t>. n29</w:t>
      </w:r>
      <w:r w:rsidRPr="00B5376A">
        <w:rPr>
          <w:rFonts w:eastAsia="Times New Roman"/>
          <w:kern w:val="32"/>
          <w:sz w:val="12"/>
          <w:szCs w:val="20"/>
        </w:rPr>
        <w:t xml:space="preserve">¶ </w:t>
      </w:r>
      <w:r w:rsidRPr="00B5376A">
        <w:rPr>
          <w:rFonts w:eastAsia="Times New Roman"/>
          <w:kern w:val="32"/>
          <w:szCs w:val="20"/>
          <w:u w:val="single"/>
        </w:rPr>
        <w:t xml:space="preserve">Third, legislators may perceive delegation as a </w:t>
      </w:r>
      <w:r w:rsidRPr="00B5376A">
        <w:rPr>
          <w:rFonts w:eastAsia="Times New Roman"/>
          <w:b/>
          <w:kern w:val="32"/>
          <w:szCs w:val="20"/>
          <w:u w:val="single"/>
          <w:bdr w:val="single" w:sz="4" w:space="0" w:color="auto"/>
        </w:rPr>
        <w:t>solution to legislative impasse</w:t>
      </w:r>
      <w:r w:rsidRPr="00B5376A">
        <w:rPr>
          <w:rFonts w:eastAsia="Times New Roman"/>
          <w:kern w:val="32"/>
          <w:sz w:val="16"/>
          <w:szCs w:val="20"/>
        </w:rPr>
        <w:t>. n30 So understood, "</w:t>
      </w:r>
      <w:r w:rsidRPr="00B5376A">
        <w:rPr>
          <w:rFonts w:eastAsia="Times New Roman"/>
          <w:b/>
          <w:kern w:val="32"/>
          <w:szCs w:val="20"/>
          <w:u w:val="single"/>
          <w:bdr w:val="single" w:sz="4" w:space="0" w:color="auto"/>
        </w:rPr>
        <w:t>passing the buck"</w:t>
      </w:r>
      <w:r w:rsidRPr="00B5376A">
        <w:rPr>
          <w:rFonts w:eastAsia="Times New Roman"/>
          <w:kern w:val="32"/>
          <w:szCs w:val="20"/>
          <w:u w:val="single"/>
        </w:rPr>
        <w:t xml:space="preserve"> is not necessarily done out of a desire to maximize constituent support</w:t>
      </w:r>
      <w:r w:rsidRPr="00B5376A">
        <w:rPr>
          <w:rFonts w:eastAsia="Times New Roman"/>
          <w:kern w:val="32"/>
          <w:sz w:val="16"/>
          <w:szCs w:val="20"/>
        </w:rPr>
        <w:t xml:space="preserve">. n31 Rather, or in addition, </w:t>
      </w:r>
      <w:r w:rsidRPr="00B5376A">
        <w:rPr>
          <w:rFonts w:eastAsia="Times New Roman"/>
          <w:kern w:val="32"/>
          <w:szCs w:val="20"/>
          <w:u w:val="single"/>
        </w:rPr>
        <w:t>it is guided by a legislative consensus that some directional movement from the status quo is preferable, even if the resulting legislation is imperfect</w:t>
      </w:r>
      <w:r w:rsidRPr="00B5376A">
        <w:rPr>
          <w:rFonts w:eastAsia="Times New Roman"/>
          <w:kern w:val="32"/>
          <w:sz w:val="16"/>
          <w:szCs w:val="20"/>
        </w:rPr>
        <w:t xml:space="preserve"> or incomplete. n32 Fourth, delegation may be an attractive option because legislators cannot foresee all of the issues that will arise in the implementation of a statute. n33 Finally, "public-interest" theorists understand delegation as a congressional self-recognition of its institutional limitations. n34 Under this understanding, the congressional pedigree for lawmaking yields to the institutional reality that others may be better suited to formulate sound public policy. n35</w:t>
      </w:r>
    </w:p>
    <w:p w:rsidR="008C0329" w:rsidRPr="001A38C9" w:rsidRDefault="008C0329" w:rsidP="008C0329"/>
    <w:p w:rsidR="008C0329" w:rsidRPr="00B5376A" w:rsidRDefault="008C0329" w:rsidP="008C0329">
      <w:pPr>
        <w:pStyle w:val="Heading4"/>
      </w:pPr>
      <w:r w:rsidRPr="00B5376A">
        <w:t>Agencies shield the President</w:t>
      </w:r>
    </w:p>
    <w:p w:rsidR="008C0329" w:rsidRPr="00B5376A" w:rsidRDefault="008C0329" w:rsidP="008C0329">
      <w:r w:rsidRPr="00B5376A">
        <w:rPr>
          <w:rStyle w:val="StyleStyleBold12pt"/>
        </w:rPr>
        <w:t>Schoenbrod 93</w:t>
      </w:r>
      <w:r w:rsidRPr="00B5376A">
        <w:t xml:space="preserve"> (David, Professor of Law, New York Law School, Adjunct Scholar, Cato Institute, Former Staff Attorney and Co-director, Project on Urban Transportation, Natural Resources Defense Council, Former Director of Program Development, Bedford Stuyvesant Restoration Corporation, Former Staff Attorney, Association of the Bar, City of New York Committee on Electric Power and the Environment, Former Professor, Yale Law School, and Member, American Tree Farmers’ Association, Power Without Responsibility, p. 108)</w:t>
      </w:r>
    </w:p>
    <w:p w:rsidR="008C0329" w:rsidRPr="00B5376A" w:rsidRDefault="008C0329" w:rsidP="008C0329">
      <w:pPr>
        <w:pStyle w:val="cardtext"/>
        <w:ind w:left="0"/>
        <w:rPr>
          <w:sz w:val="12"/>
        </w:rPr>
      </w:pPr>
      <w:r w:rsidRPr="00B5376A">
        <w:rPr>
          <w:rStyle w:val="StyleBoldUnderline"/>
        </w:rPr>
        <w:t>Delegation allows the president to avoid personal involvement in lawmaking; an appointee adopts the law, and,</w:t>
      </w:r>
      <w:r w:rsidRPr="00B5376A">
        <w:rPr>
          <w:sz w:val="12"/>
        </w:rPr>
        <w:t xml:space="preserve"> as discussed earlier, </w:t>
      </w:r>
      <w:r w:rsidRPr="00B5376A">
        <w:rPr>
          <w:rStyle w:val="StyleBoldUnderline"/>
        </w:rPr>
        <w:t xml:space="preserve">presidents </w:t>
      </w:r>
      <w:r w:rsidRPr="00B5376A">
        <w:rPr>
          <w:rStyle w:val="Box"/>
        </w:rPr>
        <w:t>frequently distance themselves</w:t>
      </w:r>
      <w:r w:rsidRPr="00B5376A">
        <w:rPr>
          <w:rStyle w:val="StyleBoldUnderline"/>
        </w:rPr>
        <w:t xml:space="preserve"> from the controversial decisions</w:t>
      </w:r>
      <w:r w:rsidRPr="00B5376A">
        <w:t xml:space="preserve"> </w:t>
      </w:r>
      <w:r w:rsidRPr="00B5376A">
        <w:rPr>
          <w:sz w:val="12"/>
        </w:rPr>
        <w:t>of their appointees.</w:t>
      </w:r>
    </w:p>
    <w:p w:rsidR="008C0329" w:rsidRPr="00B5376A" w:rsidRDefault="008C0329" w:rsidP="008C0329">
      <w:pPr>
        <w:pStyle w:val="Heading4"/>
      </w:pPr>
      <w:r w:rsidRPr="00B5376A">
        <w:t>Agency action allows legislators to evade responsibility if their link is true</w:t>
      </w:r>
    </w:p>
    <w:p w:rsidR="008C0329" w:rsidRPr="00B5376A" w:rsidRDefault="008C0329" w:rsidP="008C0329">
      <w:r w:rsidRPr="00B5376A">
        <w:rPr>
          <w:rStyle w:val="StyleStyleBold12pt"/>
        </w:rPr>
        <w:t>Schoenbrod 99</w:t>
      </w:r>
      <w:r w:rsidRPr="00B5376A">
        <w:t xml:space="preserve">— professor at New York Law School. He is an expert on the delegation of executive powers (David, “Delegation and Democracy: A Reply to My Critics,” http://www.constitution.org/ad_state/schoenbrod.htm)  </w:t>
      </w:r>
    </w:p>
    <w:p w:rsidR="008C0329" w:rsidRPr="00B5376A" w:rsidRDefault="008C0329" w:rsidP="008C0329">
      <w:pPr>
        <w:pStyle w:val="cardtext"/>
        <w:ind w:left="0"/>
        <w:rPr>
          <w:sz w:val="12"/>
        </w:rPr>
      </w:pPr>
      <w:r w:rsidRPr="00B5376A">
        <w:rPr>
          <w:u w:val="single"/>
        </w:rPr>
        <w:t>Delegation</w:t>
      </w:r>
      <w:r w:rsidRPr="00B5376A">
        <w:rPr>
          <w:sz w:val="12"/>
        </w:rPr>
        <w:t xml:space="preserve"> has </w:t>
      </w:r>
      <w:r w:rsidRPr="00B5376A">
        <w:rPr>
          <w:u w:val="single"/>
        </w:rPr>
        <w:t>allowed</w:t>
      </w:r>
      <w:r w:rsidRPr="00B5376A">
        <w:rPr>
          <w:sz w:val="12"/>
        </w:rPr>
        <w:t xml:space="preserve"> </w:t>
      </w:r>
      <w:r w:rsidRPr="00B5376A">
        <w:rPr>
          <w:u w:val="single"/>
        </w:rPr>
        <w:t>legislators</w:t>
      </w:r>
      <w:r w:rsidRPr="00B5376A">
        <w:rPr>
          <w:sz w:val="12"/>
        </w:rPr>
        <w:t xml:space="preserve"> </w:t>
      </w:r>
      <w:r w:rsidRPr="00B5376A">
        <w:rPr>
          <w:u w:val="single"/>
        </w:rPr>
        <w:t>to</w:t>
      </w:r>
      <w:r w:rsidRPr="00B5376A">
        <w:rPr>
          <w:sz w:val="12"/>
        </w:rPr>
        <w:t xml:space="preserve"> rewrite the ground rules of democracy to help entrench themselves in office. They can </w:t>
      </w:r>
      <w:r w:rsidRPr="00B5376A">
        <w:rPr>
          <w:u w:val="single"/>
        </w:rPr>
        <w:t>pretend to deliver the best of everything to everyone</w:t>
      </w:r>
      <w:r w:rsidRPr="00B5376A">
        <w:rPr>
          <w:sz w:val="12"/>
        </w:rPr>
        <w:t xml:space="preserve"> by commanding agencies to promulgate laws to achieve popular statutorily prescribed goals.[54] The statutes are framed so that </w:t>
      </w:r>
      <w:r w:rsidRPr="00B5376A">
        <w:rPr>
          <w:u w:val="single"/>
        </w:rPr>
        <w:t>legislators can skirt the hard choices</w:t>
      </w:r>
      <w:r w:rsidRPr="00B5376A">
        <w:rPr>
          <w:sz w:val="12"/>
        </w:rPr>
        <w:t xml:space="preserve">. </w:t>
      </w:r>
      <w:r w:rsidRPr="00B5376A">
        <w:rPr>
          <w:u w:val="single"/>
        </w:rPr>
        <w:t xml:space="preserve">This permits legislators to claim </w:t>
      </w:r>
      <w:r w:rsidRPr="00B5376A">
        <w:rPr>
          <w:sz w:val="12"/>
        </w:rPr>
        <w:t xml:space="preserve">much of the </w:t>
      </w:r>
      <w:r w:rsidRPr="00B5376A">
        <w:rPr>
          <w:u w:val="single"/>
        </w:rPr>
        <w:t>credit</w:t>
      </w:r>
      <w:r w:rsidRPr="00B5376A">
        <w:rPr>
          <w:sz w:val="12"/>
        </w:rPr>
        <w:t xml:space="preserve"> for the benefits of the laws </w:t>
      </w:r>
      <w:r w:rsidRPr="00B5376A">
        <w:rPr>
          <w:u w:val="single"/>
        </w:rPr>
        <w:t>but shift to</w:t>
      </w:r>
      <w:r w:rsidRPr="00B5376A">
        <w:rPr>
          <w:sz w:val="12"/>
        </w:rPr>
        <w:t xml:space="preserve"> the unelected </w:t>
      </w:r>
      <w:r w:rsidRPr="00B5376A">
        <w:rPr>
          <w:u w:val="single"/>
        </w:rPr>
        <w:t>agency officials much of the blame</w:t>
      </w:r>
      <w:r w:rsidRPr="00B5376A">
        <w:rPr>
          <w:sz w:val="12"/>
        </w:rPr>
        <w:t xml:space="preserve"> for the inevitable costs and disappointments when the agency fails to deliver all the benefits promised. Come the next election, rival candidates will search the Congressional Record in vain for evidence on where the incumbent stood on the hard choices. Moreover, when some constituents complain that the agency has delivered too few of the benefits promised, and other constituents complain that the agency has imposed too much cost, the incumbent can build electoral support and raise funds by doing casework. Legislators can do casework for both sides in the same regulatory dispute because casework, unlike votes on the floor of Congress, is not publicly recorded.[55] </w:t>
      </w:r>
      <w:r w:rsidRPr="00B5376A">
        <w:rPr>
          <w:u w:val="single"/>
        </w:rPr>
        <w:t>Delegation</w:t>
      </w:r>
      <w:r w:rsidRPr="00B5376A">
        <w:rPr>
          <w:sz w:val="12"/>
        </w:rPr>
        <w:t xml:space="preserve"> thus allows members of Congress to function as ministers, who </w:t>
      </w:r>
      <w:r w:rsidRPr="00B5376A">
        <w:rPr>
          <w:u w:val="single"/>
        </w:rPr>
        <w:t>express popular aspirations</w:t>
      </w:r>
      <w:r w:rsidRPr="00B5376A">
        <w:rPr>
          <w:sz w:val="12"/>
        </w:rPr>
        <w:t xml:space="preserve"> (through enacting lofty statutory goals) </w:t>
      </w:r>
      <w:r w:rsidRPr="00B5376A">
        <w:rPr>
          <w:u w:val="single"/>
        </w:rPr>
        <w:t>and tend to their flocks</w:t>
      </w:r>
      <w:r w:rsidRPr="00B5376A">
        <w:rPr>
          <w:sz w:val="12"/>
        </w:rPr>
        <w:t xml:space="preserve"> (by doing casework), rather than lawmakers who must make hard choices in passing laws. In a book that argues that delegation has enhanced legislators’ chances of reelection, Morris Fiorina writes: So long as ... congressmen ... function principally as national policy makers ... reasonably close congressional elections will naturally result. For every voter a congressman pleases by a policy stand he will displease someone else. The consequence is a marginal district. But if we have incumbents who deemphasize controversial policy positions and instead place heavy emphasis on nonpartisan, nonprogrammatic constituency service ... the resulting blurring of political friends and enemies is sufficient to shift the district out of the marginal camp.[56] </w:t>
      </w:r>
      <w:r w:rsidRPr="00B5376A">
        <w:rPr>
          <w:u w:val="single"/>
        </w:rPr>
        <w:t>With delegation, legislators can escape</w:t>
      </w:r>
      <w:r w:rsidRPr="00B5376A">
        <w:rPr>
          <w:sz w:val="12"/>
        </w:rPr>
        <w:t xml:space="preserve"> being ejected from office except upon grounds that would oust a minister from the pulpit — </w:t>
      </w:r>
      <w:r w:rsidRPr="00B5376A">
        <w:rPr>
          <w:u w:val="single"/>
        </w:rPr>
        <w:t>scandal</w:t>
      </w:r>
      <w:r w:rsidRPr="00B5376A">
        <w:rPr>
          <w:sz w:val="12"/>
        </w:rPr>
        <w:t xml:space="preserve">. In those exceptional cases when incumbents do lose an election, their defeat is far more likely to be caused by some escapade or chicanery than by how they shaped the law.[57] Entrenched encumbency is a marker for what is a profound problem — that </w:t>
      </w:r>
      <w:r w:rsidRPr="00B5376A">
        <w:rPr>
          <w:u w:val="single"/>
        </w:rPr>
        <w:t>legislators</w:t>
      </w:r>
      <w:r w:rsidRPr="00B5376A">
        <w:rPr>
          <w:sz w:val="12"/>
        </w:rPr>
        <w:t xml:space="preserve"> have rewritten the ground rules of government to </w:t>
      </w:r>
      <w:r w:rsidRPr="00B5376A">
        <w:rPr>
          <w:u w:val="single"/>
        </w:rPr>
        <w:t>evade responsibility</w:t>
      </w:r>
      <w:r w:rsidRPr="00B5376A">
        <w:rPr>
          <w:sz w:val="12"/>
        </w:rPr>
        <w:t>.</w:t>
      </w:r>
    </w:p>
    <w:p w:rsidR="008C0329" w:rsidRPr="00B5376A" w:rsidRDefault="008C0329" w:rsidP="008C0329">
      <w:pPr>
        <w:pStyle w:val="Heading4"/>
      </w:pPr>
      <w:r w:rsidRPr="00B5376A">
        <w:t>President doesn’t have to sign off on agency decisions</w:t>
      </w:r>
    </w:p>
    <w:p w:rsidR="008C0329" w:rsidRPr="00B5376A" w:rsidRDefault="008C0329" w:rsidP="008C0329">
      <w:r w:rsidRPr="00B5376A">
        <w:rPr>
          <w:rStyle w:val="StyleStyleBold12pt"/>
        </w:rPr>
        <w:t>Schoenbrod 99</w:t>
      </w:r>
      <w:r w:rsidRPr="00B5376A">
        <w:t xml:space="preserve"> (David, Professor of Law, New York Law School, Adjunct Scholar, Cato Institute, Former Staff Attorney and Co-director, Project on Urban Transportation,</w:t>
      </w:r>
    </w:p>
    <w:p w:rsidR="008C0329" w:rsidRPr="00B5376A" w:rsidRDefault="008C0329" w:rsidP="008C0329">
      <w:r w:rsidRPr="00B5376A">
        <w:t>Natural Resources Defense Council, Former Director of Program Development, Bedford Stuyvesant Restoration Corporation, Former Staff Attorney, Association of the Bar,</w:t>
      </w:r>
    </w:p>
    <w:p w:rsidR="008C0329" w:rsidRPr="00B5376A" w:rsidRDefault="008C0329" w:rsidP="008C0329">
      <w:pPr>
        <w:rPr>
          <w:rStyle w:val="Emphasis"/>
        </w:rPr>
      </w:pPr>
      <w:r w:rsidRPr="00B5376A">
        <w:t>City of New York Committee on Electric Power and the Environment, Former Professor, Yale Law School, and Member, American Tree Farmers’ Association, “Delegation and Democracy: A Reply to My Critics” – Cardozo Law Review, http://www.constitution.org/ad_state/schoenbrod.htm)</w:t>
      </w:r>
    </w:p>
    <w:p w:rsidR="008C0329" w:rsidRPr="00B5376A" w:rsidRDefault="008C0329" w:rsidP="008C0329">
      <w:pPr>
        <w:pStyle w:val="cardtext"/>
        <w:ind w:left="0"/>
        <w:rPr>
          <w:rFonts w:cs="Times New Roman"/>
          <w:b/>
          <w:iCs/>
          <w:u w:val="single"/>
        </w:rPr>
      </w:pPr>
      <w:r w:rsidRPr="00B5376A">
        <w:rPr>
          <w:sz w:val="12"/>
        </w:rPr>
        <w:t xml:space="preserve">The President is not as accountable for agency laws as members of Congress are for enacted laws. </w:t>
      </w:r>
      <w:r w:rsidRPr="00B5376A">
        <w:rPr>
          <w:rStyle w:val="StyleBoldUnderline"/>
        </w:rPr>
        <w:t>The President</w:t>
      </w:r>
      <w:r w:rsidRPr="00B5376A">
        <w:rPr>
          <w:sz w:val="12"/>
        </w:rPr>
        <w:t xml:space="preserve">, who </w:t>
      </w:r>
      <w:r w:rsidRPr="00B5376A">
        <w:rPr>
          <w:rStyle w:val="Emphasis"/>
        </w:rPr>
        <w:t>does not have to</w:t>
      </w:r>
      <w:r w:rsidRPr="00B5376A">
        <w:rPr>
          <w:b/>
          <w:bCs/>
          <w:u w:val="thick"/>
        </w:rPr>
        <w:t xml:space="preserve"> </w:t>
      </w:r>
      <w:r w:rsidRPr="00B5376A">
        <w:rPr>
          <w:sz w:val="12"/>
        </w:rPr>
        <w:t xml:space="preserve">publicly </w:t>
      </w:r>
      <w:r w:rsidRPr="00B5376A">
        <w:rPr>
          <w:rStyle w:val="Emphasis"/>
        </w:rPr>
        <w:t>sign off</w:t>
      </w:r>
      <w:r w:rsidRPr="00B5376A">
        <w:rPr>
          <w:b/>
          <w:bCs/>
          <w:u w:val="single"/>
        </w:rPr>
        <w:t xml:space="preserve"> </w:t>
      </w:r>
      <w:r w:rsidRPr="00B5376A">
        <w:rPr>
          <w:sz w:val="12"/>
        </w:rPr>
        <w:t xml:space="preserve">on </w:t>
      </w:r>
      <w:r w:rsidRPr="00B5376A">
        <w:rPr>
          <w:rStyle w:val="Emphasis"/>
        </w:rPr>
        <w:t>agency laws, may deny responsibility for them.</w:t>
      </w:r>
    </w:p>
    <w:p w:rsidR="008C0329" w:rsidRDefault="008C0329" w:rsidP="008C0329"/>
    <w:p w:rsidR="008C0329" w:rsidRPr="008C0329" w:rsidRDefault="008C0329" w:rsidP="008C0329"/>
    <w:p w:rsidR="008C0329" w:rsidRPr="008C0329" w:rsidRDefault="008C0329" w:rsidP="008C0329">
      <w:pPr>
        <w:pStyle w:val="Heading2"/>
      </w:pPr>
      <w:r>
        <w:t>2AC Ptx</w:t>
      </w:r>
      <w:r w:rsidR="004C25A6">
        <w:t xml:space="preserve"> DA</w:t>
      </w:r>
      <w:r>
        <w:t>—PC Not Key—XO</w:t>
      </w:r>
    </w:p>
    <w:p w:rsidR="008C0329" w:rsidRDefault="008C0329" w:rsidP="008C0329"/>
    <w:p w:rsidR="008C0329" w:rsidRDefault="008C0329" w:rsidP="008C0329">
      <w:pPr>
        <w:pStyle w:val="Heading4"/>
      </w:pPr>
      <w:r>
        <w:t xml:space="preserve">PC isn’t key-- Obama can XO  </w:t>
      </w:r>
    </w:p>
    <w:p w:rsidR="008C0329" w:rsidRPr="006A6351" w:rsidRDefault="008C0329" w:rsidP="008C0329">
      <w:pPr>
        <w:rPr>
          <w:rStyle w:val="StyleStyleBold12pt"/>
        </w:rPr>
      </w:pPr>
      <w:r w:rsidRPr="006A6351">
        <w:rPr>
          <w:rStyle w:val="StyleStyleBold12pt"/>
        </w:rPr>
        <w:t>Liu 02</w:t>
      </w:r>
    </w:p>
    <w:p w:rsidR="008C0329" w:rsidRPr="00940779" w:rsidRDefault="008C0329" w:rsidP="008C0329">
      <w:r w:rsidRPr="006A6351">
        <w:t>(Henry, chairperson of a New York-based private investment group and advisor on economic policy to several governments of emerging economies, FUN FACT Liu coined the term “dollar hegemony”, "Critique of Central Banking" December 21, 2002, henryckliu.com/page24.html</w:t>
      </w:r>
      <w:r>
        <w:t xml:space="preserve"> NP)</w:t>
      </w:r>
    </w:p>
    <w:p w:rsidR="008C0329" w:rsidRDefault="008C0329" w:rsidP="008C0329">
      <w:pPr>
        <w:rPr>
          <w:sz w:val="16"/>
        </w:rPr>
      </w:pPr>
      <w:r w:rsidRPr="00940779">
        <w:rPr>
          <w:b/>
          <w:u w:val="single"/>
        </w:rPr>
        <w:t>It was Bear Stearns chief economist Wayne Angell</w:t>
      </w:r>
      <w:r w:rsidRPr="00EF11AE">
        <w:rPr>
          <w:sz w:val="16"/>
        </w:rPr>
        <w:t xml:space="preserve">, a former Fed governor and advisor to then Senate majority leader Bob Dole, </w:t>
      </w:r>
      <w:r w:rsidRPr="00940779">
        <w:rPr>
          <w:b/>
          <w:u w:val="single"/>
        </w:rPr>
        <w:t>who first came up with the idea of using the ESF to prop up the collapsing Mexican peso</w:t>
      </w:r>
      <w:r w:rsidRPr="00EF11AE">
        <w:rPr>
          <w:sz w:val="16"/>
        </w:rPr>
        <w:t xml:space="preserve">. Bear Stearns had significant exposure to peso debts. Senator Robert Bennett, a freshman Republican from Utah, took Angell's proposal to Greenspan and Rubin, who both rejected the idea at first, shocked at the blatant circumvention of constitutional procedures that this strategy represented, which would invite certain reprisal from Congress. </w:t>
      </w:r>
      <w:r w:rsidRPr="00940779">
        <w:rPr>
          <w:b/>
          <w:u w:val="single"/>
        </w:rPr>
        <w:t>Congress had implicitly rejected a rescue package that January when the initial proposal of extending Mexico $40 billion in loan guarantees could not get enough favorable votes</w:t>
      </w:r>
      <w:r w:rsidRPr="00EF11AE">
        <w:rPr>
          <w:sz w:val="16"/>
        </w:rPr>
        <w:t xml:space="preserve">. The chairman of the Fed advised Bennett that the idea would only work if Congress's silence could be guaranteed. </w:t>
      </w:r>
      <w:r w:rsidRPr="00940779">
        <w:rPr>
          <w:b/>
          <w:u w:val="single"/>
        </w:rPr>
        <w:t xml:space="preserve">Bennett went to Dole and convinced him that the whole scam would work if the majority leader would simply block all efforts to bring this use of taxpayers' money to a vote. </w:t>
      </w:r>
      <w:r w:rsidRPr="00940779">
        <w:rPr>
          <w:rStyle w:val="Emphasis"/>
        </w:rPr>
        <w:t>It would all happen by executive fiat</w:t>
      </w:r>
      <w:r w:rsidRPr="00EF11AE">
        <w:rPr>
          <w:sz w:val="16"/>
        </w:rPr>
        <w:t xml:space="preserve">. </w:t>
      </w:r>
      <w:r w:rsidRPr="00940779">
        <w:rPr>
          <w:b/>
          <w:u w:val="single"/>
        </w:rPr>
        <w:t>The next step was to persuade Dole and his counterpart in the House, Speaker Newt Gingrich. They consulted several state governors, notably then Texas governor George W Bush, who enthusiastically endorsed the idea of a bailout to subsidize the border region in his state. Greenspan</w:t>
      </w:r>
      <w:r w:rsidRPr="00EF11AE">
        <w:rPr>
          <w:sz w:val="16"/>
        </w:rPr>
        <w:t xml:space="preserve">, who historically opposed bailouts of the private sector for fear of incurring moral hazard, was clearly in a position to stop this one. Instead, he </w:t>
      </w:r>
      <w:r w:rsidRPr="00940779">
        <w:rPr>
          <w:b/>
          <w:u w:val="single"/>
        </w:rPr>
        <w:t>used his considerable power and influence to help the process along when key players balked</w:t>
      </w:r>
      <w:r w:rsidRPr="00EF11AE">
        <w:rPr>
          <w:sz w:val="16"/>
        </w:rPr>
        <w:t>.</w:t>
      </w:r>
    </w:p>
    <w:p w:rsidR="008C0329" w:rsidRPr="008C0329" w:rsidRDefault="008C0329" w:rsidP="008C0329"/>
    <w:p w:rsidR="00BA27A9" w:rsidRDefault="008C0329" w:rsidP="008C0329">
      <w:pPr>
        <w:pStyle w:val="Heading2"/>
      </w:pPr>
      <w:r>
        <w:t>1AR Ptx</w:t>
      </w:r>
      <w:r w:rsidR="004C25A6">
        <w:t xml:space="preserve"> DA</w:t>
      </w:r>
      <w:r>
        <w:t>—PC Not Key—AT XO Links</w:t>
      </w:r>
    </w:p>
    <w:p w:rsidR="008C0329" w:rsidRDefault="008C0329" w:rsidP="00BA27A9"/>
    <w:p w:rsidR="008C0329" w:rsidRPr="00C01416" w:rsidRDefault="008C0329" w:rsidP="008C0329"/>
    <w:p w:rsidR="008C0329" w:rsidRPr="00B5376A" w:rsidRDefault="008C0329" w:rsidP="008C0329">
      <w:pPr>
        <w:pStyle w:val="Heading4"/>
      </w:pPr>
      <w:r w:rsidRPr="00B5376A">
        <w:t xml:space="preserve">Executive action shields and gives Obama a win </w:t>
      </w:r>
    </w:p>
    <w:p w:rsidR="008C0329" w:rsidRPr="00B5376A" w:rsidRDefault="008C0329" w:rsidP="008C0329">
      <w:r w:rsidRPr="00B5376A">
        <w:rPr>
          <w:rStyle w:val="StyleStyleBold12pt"/>
        </w:rPr>
        <w:t>Wolf 11</w:t>
      </w:r>
      <w:r w:rsidRPr="00B5376A">
        <w:t xml:space="preserve">--Richard, USA Today News, "Obama uses executive actions instead of law", 10/26, Tuscon Citizen, </w:t>
      </w:r>
      <w:hyperlink r:id="rId51" w:history="1">
        <w:r w:rsidRPr="00B5376A">
          <w:rPr>
            <w:rStyle w:val="Hyperlink"/>
          </w:rPr>
          <w:t>http://tucsoncitizen.com/usa-today-news/2011/10/26/obama-uses-executive-actions-instead-of-law/</w:t>
        </w:r>
      </w:hyperlink>
    </w:p>
    <w:p w:rsidR="008C0329" w:rsidRPr="00B5376A" w:rsidRDefault="008C0329" w:rsidP="008C0329">
      <w:pPr>
        <w:pStyle w:val="cardtext"/>
        <w:ind w:left="0"/>
        <w:rPr>
          <w:sz w:val="12"/>
        </w:rPr>
      </w:pPr>
      <w:r w:rsidRPr="00B5376A">
        <w:rPr>
          <w:sz w:val="12"/>
          <w:szCs w:val="12"/>
        </w:rPr>
        <w:t xml:space="preserve">For President Obama, it was something akin to a public policy hat trick.¶ </w:t>
      </w:r>
      <w:r w:rsidRPr="00B5376A">
        <w:rPr>
          <w:sz w:val="12"/>
        </w:rPr>
        <w:t xml:space="preserve">During a three-day Western trip that ended Wednesday, </w:t>
      </w:r>
      <w:r w:rsidRPr="00B5376A">
        <w:rPr>
          <w:rStyle w:val="TitleChar2"/>
        </w:rPr>
        <w:t xml:space="preserve">Obama announced initiatives that could help 1.6 million college </w:t>
      </w:r>
      <w:hyperlink r:id="rId52" w:history="1">
        <w:r w:rsidRPr="00B5376A">
          <w:rPr>
            <w:rStyle w:val="TitleChar2"/>
          </w:rPr>
          <w:t>students</w:t>
        </w:r>
      </w:hyperlink>
      <w:r w:rsidRPr="00B5376A">
        <w:rPr>
          <w:rStyle w:val="TitleChar2"/>
        </w:rPr>
        <w:t xml:space="preserve"> repay their federal loans</w:t>
      </w:r>
      <w:r w:rsidRPr="00B5376A">
        <w:rPr>
          <w:sz w:val="12"/>
        </w:rPr>
        <w:t xml:space="preserve">, 1 million homeowners meet their mortgage payments, and 8,000 veterans find jobs.¶ </w:t>
      </w:r>
      <w:r w:rsidRPr="00B5376A">
        <w:rPr>
          <w:rStyle w:val="TitleChar2"/>
        </w:rPr>
        <w:t>The Democratic president did this with nary a negotiation with congressional Republicans</w:t>
      </w:r>
      <w:r w:rsidRPr="00B5376A">
        <w:rPr>
          <w:sz w:val="12"/>
        </w:rPr>
        <w:t>. Like many of his predecessors in the White House</w:t>
      </w:r>
      <w:r w:rsidRPr="00B5376A">
        <w:rPr>
          <w:rStyle w:val="TitleChar2"/>
        </w:rPr>
        <w:t>, he got past Congress the old-fashioned way: He spurned it.</w:t>
      </w:r>
      <w:r w:rsidRPr="00B5376A">
        <w:rPr>
          <w:rStyle w:val="TitleChar2"/>
          <w:sz w:val="12"/>
        </w:rPr>
        <w:t xml:space="preserve">¶ </w:t>
      </w:r>
      <w:r w:rsidRPr="00B5376A">
        <w:rPr>
          <w:rStyle w:val="TitleChar2"/>
        </w:rPr>
        <w:t>“We can’t wait for Congress to do its job. So where they won’t act, I will,</w:t>
      </w:r>
      <w:r w:rsidRPr="00B5376A">
        <w:rPr>
          <w:sz w:val="12"/>
        </w:rPr>
        <w:t>” Obama told students at the University of Colorado-Denver. “</w:t>
      </w:r>
      <w:r w:rsidRPr="00B5376A">
        <w:rPr>
          <w:rStyle w:val="TitleChar2"/>
        </w:rPr>
        <w:t>We’re going to look every single day to figure out what we can do without Congress</w:t>
      </w:r>
      <w:r w:rsidRPr="00B5376A">
        <w:rPr>
          <w:sz w:val="12"/>
        </w:rPr>
        <w:t xml:space="preserve">.”¶ </w:t>
      </w:r>
      <w:r w:rsidRPr="00B5376A">
        <w:rPr>
          <w:rStyle w:val="TitleChar2"/>
        </w:rPr>
        <w:t>On all three initiatives, Obama used his executive authority rather than seeking legislation. That</w:t>
      </w:r>
      <w:r w:rsidRPr="00B5376A">
        <w:rPr>
          <w:sz w:val="12"/>
        </w:rPr>
        <w:t xml:space="preserve"> </w:t>
      </w:r>
      <w:hyperlink r:id="rId53" w:history="1">
        <w:r w:rsidRPr="00B5376A">
          <w:rPr>
            <w:rStyle w:val="Hyperlink"/>
            <w:sz w:val="12"/>
          </w:rPr>
          <w:t>limited</w:t>
        </w:r>
      </w:hyperlink>
      <w:r w:rsidRPr="00B5376A">
        <w:rPr>
          <w:sz w:val="12"/>
        </w:rPr>
        <w:t xml:space="preserve"> the scope of his actions, but it </w:t>
      </w:r>
      <w:r w:rsidRPr="00B5376A">
        <w:rPr>
          <w:rStyle w:val="TitleChar2"/>
          <w:bdr w:val="single" w:sz="4" w:space="0" w:color="auto" w:frame="1"/>
        </w:rPr>
        <w:t>enabled him to blow by</w:t>
      </w:r>
      <w:r w:rsidRPr="00B5376A">
        <w:rPr>
          <w:rStyle w:val="TitleChar2"/>
        </w:rPr>
        <w:t xml:space="preserve"> his </w:t>
      </w:r>
      <w:r w:rsidRPr="00B5376A">
        <w:rPr>
          <w:rStyle w:val="TitleChar2"/>
          <w:bdr w:val="single" w:sz="4" w:space="0" w:color="auto" w:frame="1"/>
        </w:rPr>
        <w:t>Republican critics.</w:t>
      </w:r>
      <w:r w:rsidRPr="00B5376A">
        <w:rPr>
          <w:rStyle w:val="TitleChar2"/>
          <w:sz w:val="12"/>
        </w:rPr>
        <w:t xml:space="preserve">¶ </w:t>
      </w:r>
      <w:r w:rsidRPr="00B5376A">
        <w:rPr>
          <w:rStyle w:val="TitleChar2"/>
        </w:rPr>
        <w:t xml:space="preserve">“It’s the executive branch </w:t>
      </w:r>
      <w:r w:rsidRPr="00B5376A">
        <w:rPr>
          <w:rStyle w:val="TitleChar2"/>
          <w:bdr w:val="single" w:sz="4" w:space="0" w:color="auto" w:frame="1"/>
        </w:rPr>
        <w:t>flexing its muscles</w:t>
      </w:r>
      <w:r w:rsidRPr="00B5376A">
        <w:rPr>
          <w:sz w:val="12"/>
        </w:rPr>
        <w:t xml:space="preserve">,” presidential historian and author Douglas Brinkley says. “President </w:t>
      </w:r>
      <w:r w:rsidRPr="00B5376A">
        <w:rPr>
          <w:rStyle w:val="TitleChar2"/>
        </w:rPr>
        <w:t>Obama’s showing, ‘I’ve still got a lot of cards up my sleeve.’”</w:t>
      </w:r>
      <w:r w:rsidRPr="00B5376A">
        <w:rPr>
          <w:rStyle w:val="TitleChar2"/>
          <w:sz w:val="12"/>
        </w:rPr>
        <w:t xml:space="preserve">¶ </w:t>
      </w:r>
      <w:r w:rsidRPr="00B5376A">
        <w:rPr>
          <w:sz w:val="12"/>
          <w:szCs w:val="12"/>
        </w:rPr>
        <w:t xml:space="preserve">The cards aren’t exactly aces, however. Unlike acts of Congress, executive actions cannot appropriate money. And they can be wiped off the books by courts, Congress or the next president.¶ Thus it was that on the day after Obama was inaugurated, he revoked one of George W. Bush’s executive orders limiting access to presidential records.¶ On the very next day, Obama signed an executive order calling for the Guantanamo Bay military detention facility in Cuba to be closed within a year. It remains open today.¶ Harry Truman’s federal seizure of steel mills was invalidated by the Supreme Court. George H.W. Bush’s establishment of a limited fetal tissue bank was blocked by Congress. Bill Clinton’s five-year ban on senior staff lobbying former colleagues was lifted eight years later — by Clinton.¶ “Even presidents sometimes reverse themselves,” says Paul Light, a professor of public service at New York University. “Generally speaking, it’s more symbolic than substantive.”¶ Not in all cases. Executive orders have been used to make major policies since George Washington’s first order in 1789. Abraham Lincoln suspended the writ of habeas corpus during the Civil War. Theodore Roosevelt protected 130 million acres of land and created five national parks. Franklin Roosevelt established internment camps during World War II. Gerald Ford used a presidential proclamation to pardon Richard Nixon in 1974.¶ They’re also used in situations such as the one Obama faces today, with a contrarian Congress blocking legislation. Truman foresaw that trouble for his Republican successor, Dwight Eisenhower, who was coming to the Oval Office after having served as a five-star Army general.¶ “He’ll sit here, and he’ll say, ‘Do this! Do that!’ And nothing will happen,” Truman said.¶ Clinton used the tactic in 1998 during the Whitewater scandal, which was crippling his chances of moving legislation through a Republican Congress. His emphasis on executive orders led White House aide Paul Begala to quip in The New York Times: “Stroke of the pen, law of the land. Kind of cool.”¶ Obama’s latest strategy serves as a way to take what limited actions he can while putting pressure on Congress to go further and pass pieces of his $447 billion jobs bill. Senate Republicans have blocked such action, and the House won’t consider it.¶ </w:t>
      </w:r>
      <w:r w:rsidRPr="00B5376A">
        <w:rPr>
          <w:rStyle w:val="TitleChar2"/>
        </w:rPr>
        <w:t>“Rarely have we had a greater temptation or need or desire to do this,” says</w:t>
      </w:r>
      <w:r w:rsidRPr="00B5376A">
        <w:rPr>
          <w:sz w:val="12"/>
        </w:rPr>
        <w:t xml:space="preserve"> congressional scholar Norman </w:t>
      </w:r>
      <w:r w:rsidRPr="00B5376A">
        <w:rPr>
          <w:rStyle w:val="TitleChar2"/>
        </w:rPr>
        <w:t>Ornstein</w:t>
      </w:r>
      <w:r w:rsidRPr="00B5376A">
        <w:rPr>
          <w:sz w:val="12"/>
        </w:rPr>
        <w:t xml:space="preserve"> of the American </w:t>
      </w:r>
      <w:hyperlink r:id="rId54" w:history="1">
        <w:r w:rsidRPr="00B5376A">
          <w:rPr>
            <w:rStyle w:val="Hyperlink"/>
            <w:sz w:val="12"/>
          </w:rPr>
          <w:t>Enterprise</w:t>
        </w:r>
      </w:hyperlink>
      <w:r w:rsidRPr="00B5376A">
        <w:rPr>
          <w:sz w:val="12"/>
        </w:rPr>
        <w:t xml:space="preserve"> Institute, pointing to Republicans’ efforts to stop Obama’s agenda.¶ </w:t>
      </w:r>
      <w:r w:rsidRPr="00B5376A">
        <w:rPr>
          <w:rStyle w:val="TitleChar2"/>
        </w:rPr>
        <w:t xml:space="preserve">“It shows a strong, </w:t>
      </w:r>
      <w:hyperlink r:id="rId55" w:history="1">
        <w:r w:rsidRPr="00B5376A">
          <w:rPr>
            <w:rStyle w:val="TitleChar2"/>
          </w:rPr>
          <w:t>vigorous</w:t>
        </w:r>
      </w:hyperlink>
      <w:r w:rsidRPr="00B5376A">
        <w:rPr>
          <w:rStyle w:val="TitleChar2"/>
        </w:rPr>
        <w:t xml:space="preserve"> president</w:t>
      </w:r>
      <w:r w:rsidRPr="00B5376A">
        <w:rPr>
          <w:sz w:val="12"/>
        </w:rPr>
        <w:t>,” says David Abshire, a former counselor to Ronald Reagan who heads the Center for the Study of the Presidency and Congress. “</w:t>
      </w:r>
      <w:r w:rsidRPr="00B5376A">
        <w:rPr>
          <w:rStyle w:val="TitleChar2"/>
        </w:rPr>
        <w:t xml:space="preserve">From a leadership point of view, it’s a </w:t>
      </w:r>
      <w:r w:rsidRPr="00B5376A">
        <w:rPr>
          <w:rStyle w:val="TitleChar2"/>
          <w:bdr w:val="single" w:sz="4" w:space="0" w:color="auto" w:frame="1"/>
        </w:rPr>
        <w:t>win-win.”</w:t>
      </w:r>
      <w:r w:rsidRPr="00B5376A">
        <w:rPr>
          <w:rStyle w:val="TitleChar2"/>
          <w:sz w:val="12"/>
        </w:rPr>
        <w:t xml:space="preserve">¶ </w:t>
      </w:r>
      <w:r w:rsidRPr="00B5376A">
        <w:rPr>
          <w:sz w:val="12"/>
          <w:szCs w:val="12"/>
        </w:rPr>
        <w:t xml:space="preserve">Others see the move toward executive orders as blatantly political. “If they are valuable and they are legal, why didn’t he do this two years ago?” says Todd Gaziano, director of legal and judicial studies at the conservative Heritage Foundation.¶ The White House says there’s more to come.¶ </w:t>
      </w:r>
      <w:r w:rsidRPr="00B5376A">
        <w:rPr>
          <w:sz w:val="12"/>
        </w:rPr>
        <w:t>“</w:t>
      </w:r>
      <w:r w:rsidRPr="00B5376A">
        <w:rPr>
          <w:rStyle w:val="TitleChar2"/>
        </w:rPr>
        <w:t>This president is not going to sit around</w:t>
      </w:r>
      <w:r w:rsidRPr="00B5376A">
        <w:rPr>
          <w:sz w:val="12"/>
        </w:rPr>
        <w:t xml:space="preserve">,” says communications director Dan Pfeiffer. </w:t>
      </w:r>
      <w:r w:rsidRPr="00B5376A">
        <w:rPr>
          <w:rStyle w:val="TitleChar2"/>
        </w:rPr>
        <w:t xml:space="preserve">“You’re going to see the </w:t>
      </w:r>
      <w:hyperlink r:id="rId56" w:history="1">
        <w:r w:rsidRPr="00B5376A">
          <w:rPr>
            <w:rStyle w:val="TitleChar2"/>
          </w:rPr>
          <w:t>administration</w:t>
        </w:r>
      </w:hyperlink>
      <w:r w:rsidRPr="00B5376A">
        <w:rPr>
          <w:rStyle w:val="TitleChar2"/>
        </w:rPr>
        <w:t xml:space="preserve"> pick up the pace.”</w:t>
      </w:r>
      <w:r w:rsidRPr="00B5376A">
        <w:rPr>
          <w:rStyle w:val="TitleChar2"/>
          <w:sz w:val="12"/>
        </w:rPr>
        <w:t xml:space="preserve">¶ </w:t>
      </w:r>
      <w:r w:rsidRPr="00B5376A">
        <w:rPr>
          <w:rStyle w:val="TitleChar2"/>
        </w:rPr>
        <w:t>Obama has used executive orders to set ethics rules, clarify labor laws, promote diversity in the workplace</w:t>
      </w:r>
      <w:r w:rsidRPr="00B5376A">
        <w:rPr>
          <w:sz w:val="12"/>
        </w:rPr>
        <w:t xml:space="preserve"> and discourage texting while driving. </w:t>
      </w:r>
      <w:r w:rsidRPr="00B5376A">
        <w:rPr>
          <w:rStyle w:val="TitleChar2"/>
        </w:rPr>
        <w:t xml:space="preserve">He’s also frozen foreign </w:t>
      </w:r>
      <w:hyperlink r:id="rId57" w:history="1">
        <w:r w:rsidRPr="00B5376A">
          <w:rPr>
            <w:rStyle w:val="TitleChar2"/>
          </w:rPr>
          <w:t>assets</w:t>
        </w:r>
      </w:hyperlink>
      <w:r w:rsidRPr="00B5376A">
        <w:rPr>
          <w:rStyle w:val="TitleChar2"/>
        </w:rPr>
        <w:t xml:space="preserve"> invested in the U.S. from Iran, Libya, North Korea, Somalia and Syria.</w:t>
      </w:r>
      <w:r w:rsidRPr="00B5376A">
        <w:rPr>
          <w:rStyle w:val="TitleChar2"/>
          <w:sz w:val="12"/>
        </w:rPr>
        <w:t xml:space="preserve">¶ </w:t>
      </w:r>
      <w:r w:rsidRPr="00B5376A">
        <w:rPr>
          <w:rStyle w:val="TitleChar2"/>
        </w:rPr>
        <w:t>This week’s actions came in areas controlled largely by Congress</w:t>
      </w:r>
      <w:r w:rsidRPr="00B5376A">
        <w:rPr>
          <w:sz w:val="12"/>
        </w:rPr>
        <w:t xml:space="preserve">, </w:t>
      </w:r>
      <w:r w:rsidRPr="00B5376A">
        <w:rPr>
          <w:rStyle w:val="TitleChar2"/>
        </w:rPr>
        <w:t>such as housing and education</w:t>
      </w:r>
      <w:r w:rsidRPr="00B5376A">
        <w:rPr>
          <w:sz w:val="12"/>
        </w:rPr>
        <w:t>. As a result, their impact will be more limited. The veterans employment initiative, for instance, amounts largely to challenging community health centers to hire them.</w:t>
      </w:r>
    </w:p>
    <w:p w:rsidR="008C0329" w:rsidRPr="00B5376A" w:rsidRDefault="008C0329" w:rsidP="008C0329">
      <w:pPr>
        <w:pStyle w:val="Heading4"/>
      </w:pPr>
      <w:r w:rsidRPr="00B5376A">
        <w:t>Executive action avoids politics---even if there’s controversy it won’t cost capital</w:t>
      </w:r>
    </w:p>
    <w:p w:rsidR="008C0329" w:rsidRPr="00B5376A" w:rsidRDefault="008C0329" w:rsidP="008C0329">
      <w:r w:rsidRPr="00B5376A">
        <w:t xml:space="preserve">Dr. Benjamin K. </w:t>
      </w:r>
      <w:r w:rsidRPr="00B5376A">
        <w:rPr>
          <w:b/>
          <w:kern w:val="32"/>
          <w:sz w:val="24"/>
          <w:szCs w:val="20"/>
        </w:rPr>
        <w:t>Sovacool 9</w:t>
      </w:r>
      <w:r w:rsidRPr="00B5376A">
        <w:t xml:space="preserve"> is a Research Fellow in the Energy Governance Program at the Centre on Asia and Globalization., Kelly E. Sovacool is a Senior Research Associate at the Lee Kuan Yew School of Public Policy at the National University of SingaporeArticle: Preventing National Electricity-Water Crisis Areas in the United States, Columbia Journal of Environmental Law  2009  34 Colum. J. Envtl. L. 333, </w:t>
      </w:r>
    </w:p>
    <w:p w:rsidR="008C0329" w:rsidRPr="00B5376A" w:rsidRDefault="008C0329" w:rsidP="008C0329">
      <w:pPr>
        <w:ind w:right="288"/>
        <w:rPr>
          <w:rFonts w:eastAsia="Times New Roman"/>
          <w:kern w:val="32"/>
          <w:szCs w:val="20"/>
        </w:rPr>
      </w:pPr>
      <w:r w:rsidRPr="00B5376A">
        <w:rPr>
          <w:rFonts w:eastAsia="Times New Roman"/>
          <w:bCs/>
          <w:kern w:val="32"/>
          <w:szCs w:val="20"/>
          <w:u w:val="single"/>
        </w:rPr>
        <w:t>Executive Orders also save time in a second sense</w:t>
      </w:r>
      <w:r w:rsidRPr="00B5376A">
        <w:rPr>
          <w:rFonts w:eastAsia="Times New Roman"/>
          <w:kern w:val="32"/>
          <w:szCs w:val="20"/>
          <w:u w:val="single"/>
        </w:rPr>
        <w:t xml:space="preserve">. The President </w:t>
      </w:r>
      <w:r w:rsidRPr="00B5376A">
        <w:rPr>
          <w:rFonts w:eastAsia="Times New Roman"/>
          <w:b/>
          <w:kern w:val="32"/>
          <w:szCs w:val="20"/>
          <w:u w:val="single"/>
          <w:bdr w:val="single" w:sz="4" w:space="0" w:color="auto"/>
        </w:rPr>
        <w:t>does not have to expend scarce political capital</w:t>
      </w:r>
      <w:r w:rsidRPr="00B5376A">
        <w:rPr>
          <w:rFonts w:eastAsia="Times New Roman"/>
          <w:kern w:val="32"/>
          <w:szCs w:val="20"/>
          <w:u w:val="single"/>
        </w:rPr>
        <w:t xml:space="preserve"> trying to </w:t>
      </w:r>
      <w:r w:rsidRPr="00B5376A">
        <w:rPr>
          <w:rFonts w:eastAsia="Times New Roman"/>
          <w:b/>
          <w:kern w:val="32"/>
          <w:szCs w:val="20"/>
          <w:u w:val="single"/>
          <w:bdr w:val="single" w:sz="4" w:space="0" w:color="auto"/>
        </w:rPr>
        <w:t xml:space="preserve">persuade </w:t>
      </w:r>
      <w:r w:rsidRPr="00B5376A">
        <w:rPr>
          <w:rFonts w:eastAsia="Times New Roman"/>
          <w:kern w:val="32"/>
          <w:szCs w:val="20"/>
          <w:u w:val="single"/>
        </w:rPr>
        <w:t xml:space="preserve">Congress to adopt his or her proposal. Executive Orders thus save </w:t>
      </w:r>
      <w:r w:rsidRPr="00B5376A">
        <w:rPr>
          <w:rFonts w:eastAsia="Times New Roman"/>
          <w:b/>
          <w:kern w:val="32"/>
          <w:szCs w:val="20"/>
          <w:u w:val="single"/>
          <w:bdr w:val="single" w:sz="4" w:space="0" w:color="auto"/>
        </w:rPr>
        <w:t>presidential attention for other topics</w:t>
      </w:r>
      <w:r w:rsidRPr="00B5376A">
        <w:rPr>
          <w:rFonts w:eastAsia="Times New Roman"/>
          <w:kern w:val="32"/>
          <w:szCs w:val="20"/>
          <w:u w:val="single"/>
        </w:rPr>
        <w:t xml:space="preserve">. Executive Orders </w:t>
      </w:r>
      <w:r w:rsidRPr="00B5376A">
        <w:rPr>
          <w:rFonts w:eastAsia="Times New Roman"/>
          <w:b/>
          <w:kern w:val="32"/>
          <w:szCs w:val="20"/>
          <w:u w:val="single"/>
          <w:bdr w:val="single" w:sz="4" w:space="0" w:color="auto"/>
        </w:rPr>
        <w:t>bypass congressional debate</w:t>
      </w:r>
      <w:r w:rsidRPr="00B5376A">
        <w:rPr>
          <w:rFonts w:eastAsia="Times New Roman"/>
          <w:kern w:val="32"/>
          <w:szCs w:val="20"/>
        </w:rPr>
        <w:t xml:space="preserve"> </w:t>
      </w:r>
      <w:r w:rsidRPr="00B5376A">
        <w:rPr>
          <w:rFonts w:eastAsia="Times New Roman"/>
          <w:kern w:val="32"/>
          <w:szCs w:val="20"/>
          <w:u w:val="single"/>
        </w:rPr>
        <w:t xml:space="preserve">and opposition, along with all of the </w:t>
      </w:r>
      <w:r w:rsidRPr="00B5376A">
        <w:rPr>
          <w:rFonts w:eastAsia="Times New Roman"/>
          <w:b/>
          <w:kern w:val="32"/>
          <w:szCs w:val="20"/>
          <w:u w:val="single"/>
          <w:bdr w:val="single" w:sz="4" w:space="0" w:color="auto"/>
        </w:rPr>
        <w:t>horse-trading</w:t>
      </w:r>
      <w:r w:rsidRPr="00B5376A">
        <w:rPr>
          <w:rFonts w:eastAsia="Times New Roman"/>
          <w:kern w:val="32"/>
          <w:szCs w:val="20"/>
          <w:u w:val="single"/>
        </w:rPr>
        <w:t xml:space="preserve"> and </w:t>
      </w:r>
      <w:r w:rsidRPr="00B5376A">
        <w:rPr>
          <w:rFonts w:eastAsia="Times New Roman"/>
          <w:b/>
          <w:kern w:val="32"/>
          <w:szCs w:val="20"/>
          <w:u w:val="single"/>
          <w:bdr w:val="single" w:sz="4" w:space="0" w:color="auto"/>
        </w:rPr>
        <w:t>compromise</w:t>
      </w:r>
      <w:r w:rsidRPr="00B5376A">
        <w:rPr>
          <w:rFonts w:eastAsia="Times New Roman"/>
          <w:kern w:val="32"/>
          <w:szCs w:val="20"/>
          <w:u w:val="single"/>
        </w:rPr>
        <w:t xml:space="preserve"> such legislative activity entails</w:t>
      </w:r>
      <w:r w:rsidRPr="00B5376A">
        <w:rPr>
          <w:rFonts w:eastAsia="Times New Roman"/>
          <w:kern w:val="32"/>
          <w:szCs w:val="20"/>
        </w:rPr>
        <w:t xml:space="preserve">. n292  </w:t>
      </w:r>
      <w:r w:rsidRPr="00B5376A">
        <w:rPr>
          <w:rFonts w:eastAsia="Times New Roman"/>
          <w:kern w:val="32"/>
          <w:sz w:val="16"/>
          <w:szCs w:val="20"/>
        </w:rPr>
        <w:t>Speediness of implementation can be especially important when challenges require rapid and decisive action. After the September 11, 2001 attacks on the Pentagon and World Trade Center, for instance</w:t>
      </w:r>
      <w:r w:rsidRPr="00B5376A">
        <w:rPr>
          <w:rFonts w:eastAsia="Times New Roman"/>
          <w:kern w:val="32"/>
          <w:szCs w:val="20"/>
          <w:u w:val="single"/>
        </w:rPr>
        <w:t>, the Bush Administration almost immediately passed Executive Orders forcing airlines to reinforce cockpit doors and freezing the U.S. based assets of individuals and organizations involved with terrorist groups. n293 These actions took Congress nearly four months to debate and subsequently endorse with legislation. Executive Orders therefore enable presidents to rapidly change law without having to wait for congressional action</w:t>
      </w:r>
      <w:r w:rsidRPr="00B5376A">
        <w:rPr>
          <w:rFonts w:eastAsia="Times New Roman"/>
          <w:kern w:val="32"/>
          <w:sz w:val="16"/>
          <w:szCs w:val="20"/>
        </w:rPr>
        <w:t xml:space="preserve"> or agency regulatory rulemaking.</w:t>
      </w:r>
    </w:p>
    <w:p w:rsidR="008C0329" w:rsidRPr="00B5376A" w:rsidRDefault="008C0329" w:rsidP="008C0329">
      <w:pPr>
        <w:pStyle w:val="Heading4"/>
      </w:pPr>
      <w:r w:rsidRPr="00B5376A">
        <w:t>Executive action shields and boosts capital</w:t>
      </w:r>
    </w:p>
    <w:p w:rsidR="008C0329" w:rsidRPr="00B5376A" w:rsidRDefault="008C0329" w:rsidP="008C0329">
      <w:r w:rsidRPr="00B5376A">
        <w:t xml:space="preserve">Stewart J </w:t>
      </w:r>
      <w:r w:rsidRPr="00B5376A">
        <w:rPr>
          <w:b/>
          <w:bCs/>
          <w:sz w:val="24"/>
        </w:rPr>
        <w:t>Lawrence 10</w:t>
      </w:r>
      <w:r w:rsidRPr="00B5376A">
        <w:t>, The Guardian Writer, Thursday 2 September 2010 Immigration: the case for executive orders, http://www.guardian.co.uk/commentisfree/cifamerica/2010/sep/02/us-immigration-obama-executive</w:t>
      </w:r>
    </w:p>
    <w:p w:rsidR="008C0329" w:rsidRPr="00B5376A" w:rsidRDefault="008C0329" w:rsidP="008C0329">
      <w:pPr>
        <w:ind w:right="288"/>
        <w:rPr>
          <w:sz w:val="12"/>
        </w:rPr>
      </w:pPr>
      <w:r w:rsidRPr="00B5376A">
        <w:rPr>
          <w:bCs/>
          <w:u w:val="single"/>
        </w:rPr>
        <w:t>Executive action is risky. But it's far less risky, politically, than convening</w:t>
      </w:r>
      <w:r w:rsidRPr="00B5376A">
        <w:rPr>
          <w:sz w:val="12"/>
        </w:rPr>
        <w:t xml:space="preserve"> a "lame-duck" session of </w:t>
      </w:r>
      <w:r w:rsidRPr="00B5376A">
        <w:rPr>
          <w:bCs/>
          <w:u w:val="single"/>
        </w:rPr>
        <w:t>congress</w:t>
      </w:r>
      <w:r w:rsidRPr="00B5376A">
        <w:rPr>
          <w:sz w:val="12"/>
        </w:rPr>
        <w:t xml:space="preserve">, as some Democrats like senate majority leader Harry Reid (Democrat, Nevada) now propose, </w:t>
      </w:r>
      <w:r w:rsidRPr="00B5376A">
        <w:rPr>
          <w:bCs/>
          <w:u w:val="single"/>
        </w:rPr>
        <w:t>to try to ram through</w:t>
      </w:r>
      <w:r w:rsidRPr="00B5376A">
        <w:rPr>
          <w:sz w:val="12"/>
        </w:rPr>
        <w:t xml:space="preserve"> the Dream Act or other broader immigration </w:t>
      </w:r>
      <w:r w:rsidRPr="00B5376A">
        <w:rPr>
          <w:bCs/>
          <w:u w:val="single"/>
        </w:rPr>
        <w:t>measures, much as they did with healthcare reform. Most outgoing Democrats aren't going to play ball</w:t>
      </w:r>
      <w:r w:rsidRPr="00B5376A">
        <w:rPr>
          <w:sz w:val="12"/>
        </w:rPr>
        <w:t xml:space="preserve">, especially if they have to vote to expand enforcement. And even those who survive the mid-terms still have to face the voters in 2012. Supporting legalisation in a GOP-controlled congress could well cost them their seats. As president, Obama is uniquely placed to step in and exercise Solomon-like leadership on behalf of Democrats and Republicans alike. Recent polls show that a majority of voters – including a majority of GOP voters – support expanded enforcement coupled with some kind of legalisation. At a time </w:t>
      </w:r>
      <w:r w:rsidRPr="00B5376A">
        <w:rPr>
          <w:bCs/>
          <w:u w:val="single"/>
        </w:rPr>
        <w:t>when</w:t>
      </w:r>
      <w:r w:rsidRPr="00B5376A">
        <w:rPr>
          <w:sz w:val="12"/>
        </w:rPr>
        <w:t xml:space="preserve"> the public discourse on immigration is degenerating into near-hysteria, and </w:t>
      </w:r>
      <w:r w:rsidRPr="00B5376A">
        <w:rPr>
          <w:bCs/>
          <w:u w:val="single"/>
        </w:rPr>
        <w:t>congress remains paralysed, even-handed executive action can point the country forward. It sends a powerful signal to voters that the president still has the courage to stick his neck out, even when a nervous and recalcitrant congress, including members of his own party, won't. The entire country – Democrats, Republicans and independents alike – would stand up and cheer</w:t>
      </w:r>
      <w:r w:rsidRPr="00B5376A">
        <w:rPr>
          <w:sz w:val="12"/>
        </w:rPr>
        <w:t>.</w:t>
      </w:r>
    </w:p>
    <w:p w:rsidR="008C0329" w:rsidRPr="00B5376A" w:rsidRDefault="008C0329" w:rsidP="008C0329">
      <w:pPr>
        <w:pStyle w:val="Heading4"/>
      </w:pPr>
      <w:r w:rsidRPr="00B5376A">
        <w:t>Congress won’t backlash</w:t>
      </w:r>
    </w:p>
    <w:p w:rsidR="008C0329" w:rsidRPr="00B5376A" w:rsidRDefault="008C0329" w:rsidP="008C0329">
      <w:r w:rsidRPr="00B5376A">
        <w:t xml:space="preserve">NAME: Evan J. </w:t>
      </w:r>
      <w:r w:rsidRPr="00B5376A">
        <w:rPr>
          <w:b/>
          <w:bCs/>
          <w:sz w:val="24"/>
        </w:rPr>
        <w:t>Criddle 10</w:t>
      </w:r>
      <w:r w:rsidRPr="00B5376A">
        <w:t>, Assistant Professor, Syracuse University, Article: Fiduciary Administration: Rethinking Popular Representation in Agency Rulemaking, Texas Law Review  February, 2010  88 Tex. L. Rev. 441</w:t>
      </w:r>
    </w:p>
    <w:p w:rsidR="008C0329" w:rsidRPr="003E6894" w:rsidRDefault="008C0329" w:rsidP="008C0329">
      <w:pPr>
        <w:ind w:right="288"/>
        <w:rPr>
          <w:rFonts w:eastAsia="Times New Roman"/>
          <w:kern w:val="32"/>
          <w:szCs w:val="20"/>
        </w:rPr>
      </w:pPr>
      <w:r w:rsidRPr="00B5376A">
        <w:rPr>
          <w:rFonts w:eastAsia="Times New Roman"/>
          <w:kern w:val="32"/>
          <w:sz w:val="16"/>
          <w:szCs w:val="20"/>
        </w:rPr>
        <w:t xml:space="preserve">Sadly, </w:t>
      </w:r>
      <w:r w:rsidRPr="00B5376A">
        <w:rPr>
          <w:rFonts w:eastAsia="Times New Roman"/>
          <w:kern w:val="32"/>
          <w:szCs w:val="20"/>
          <w:u w:val="single"/>
        </w:rPr>
        <w:t>the prospects of immediate congressional action</w:t>
      </w:r>
      <w:r w:rsidRPr="00B5376A">
        <w:rPr>
          <w:rFonts w:eastAsia="Times New Roman"/>
          <w:kern w:val="32"/>
          <w:sz w:val="16"/>
          <w:szCs w:val="20"/>
        </w:rPr>
        <w:t xml:space="preserve"> to strengthen fiduciary administration </w:t>
      </w:r>
      <w:r w:rsidRPr="00B5376A">
        <w:rPr>
          <w:rFonts w:eastAsia="Times New Roman"/>
          <w:kern w:val="32"/>
          <w:szCs w:val="20"/>
          <w:u w:val="single"/>
        </w:rPr>
        <w:t>are not promising</w:t>
      </w:r>
      <w:r w:rsidRPr="00B5376A">
        <w:rPr>
          <w:rFonts w:eastAsia="Times New Roman"/>
          <w:kern w:val="32"/>
          <w:sz w:val="16"/>
          <w:szCs w:val="20"/>
        </w:rPr>
        <w:t xml:space="preserve">. In the past, </w:t>
      </w:r>
      <w:r w:rsidRPr="00B5376A">
        <w:rPr>
          <w:rFonts w:eastAsia="Times New Roman"/>
          <w:kern w:val="32"/>
          <w:szCs w:val="20"/>
          <w:u w:val="single"/>
        </w:rPr>
        <w:t>Congress has  [*501]  deflected proposals designed to promote fiduciary administration such as expanding</w:t>
      </w:r>
      <w:r w:rsidRPr="00B5376A">
        <w:rPr>
          <w:rFonts w:eastAsia="Times New Roman"/>
          <w:kern w:val="32"/>
          <w:sz w:val="16"/>
          <w:szCs w:val="20"/>
        </w:rPr>
        <w:t xml:space="preserve"> notice-and-comment </w:t>
      </w:r>
      <w:r w:rsidRPr="00B5376A">
        <w:rPr>
          <w:rFonts w:eastAsia="Times New Roman"/>
          <w:kern w:val="32"/>
          <w:szCs w:val="20"/>
          <w:u w:val="single"/>
        </w:rPr>
        <w:t>rulemaking</w:t>
      </w:r>
      <w:r w:rsidRPr="00B5376A">
        <w:rPr>
          <w:rFonts w:eastAsia="Times New Roman"/>
          <w:kern w:val="32"/>
          <w:sz w:val="16"/>
          <w:szCs w:val="20"/>
        </w:rPr>
        <w:t xml:space="preserve"> and judicial review of agency inaction. n342 Congress would likely resist this Article's proposal to prohibit ex parte White House communications because the proposed change would undermine arguments for exempting similar congressional communications from disclosure. n343 Until a major scandal erupts, </w:t>
      </w:r>
      <w:r w:rsidRPr="00B5376A">
        <w:rPr>
          <w:rFonts w:eastAsia="Times New Roman"/>
          <w:kern w:val="32"/>
          <w:szCs w:val="20"/>
          <w:u w:val="single"/>
        </w:rPr>
        <w:t xml:space="preserve">Congress is unlikely to spend its own </w:t>
      </w:r>
      <w:r w:rsidRPr="00B5376A">
        <w:rPr>
          <w:rFonts w:eastAsia="Times New Roman"/>
          <w:b/>
          <w:kern w:val="32"/>
          <w:szCs w:val="20"/>
          <w:u w:val="single"/>
          <w:bdr w:val="single" w:sz="4" w:space="0" w:color="auto"/>
        </w:rPr>
        <w:t>political capital</w:t>
      </w:r>
      <w:r w:rsidRPr="00B5376A">
        <w:rPr>
          <w:rFonts w:eastAsia="Times New Roman"/>
          <w:kern w:val="32"/>
          <w:szCs w:val="20"/>
          <w:u w:val="single"/>
        </w:rPr>
        <w:t xml:space="preserve"> on a </w:t>
      </w:r>
      <w:r w:rsidRPr="00B5376A">
        <w:rPr>
          <w:rFonts w:eastAsia="Times New Roman"/>
          <w:b/>
          <w:kern w:val="32"/>
          <w:szCs w:val="20"/>
          <w:u w:val="single"/>
          <w:bdr w:val="single" w:sz="4" w:space="0" w:color="auto"/>
        </w:rPr>
        <w:t>contentious battle with the Executive</w:t>
      </w:r>
      <w:r w:rsidRPr="00B5376A">
        <w:rPr>
          <w:rFonts w:eastAsia="Times New Roman"/>
          <w:kern w:val="32"/>
          <w:szCs w:val="20"/>
          <w:u w:val="single"/>
        </w:rPr>
        <w:t xml:space="preserve"> Branch over administrative procedure, judicial review, or government transparency</w:t>
      </w:r>
      <w:r w:rsidRPr="00B5376A">
        <w:rPr>
          <w:rFonts w:eastAsia="Times New Roman"/>
          <w:kern w:val="32"/>
          <w:sz w:val="16"/>
          <w:szCs w:val="20"/>
        </w:rPr>
        <w:t>.</w:t>
      </w:r>
    </w:p>
    <w:p w:rsidR="008C0329" w:rsidRPr="00D17C4E" w:rsidRDefault="008C0329" w:rsidP="008C0329"/>
    <w:p w:rsidR="008C0329" w:rsidRDefault="004C25A6" w:rsidP="004C25A6">
      <w:pPr>
        <w:pStyle w:val="Heading2"/>
      </w:pPr>
      <w:r>
        <w:t>2AC Yuan DA—N/UQ</w:t>
      </w:r>
    </w:p>
    <w:p w:rsidR="004C25A6" w:rsidRPr="00C777E9" w:rsidRDefault="004C25A6" w:rsidP="004C25A6">
      <w:pPr>
        <w:pStyle w:val="Heading4"/>
      </w:pPr>
      <w:r>
        <w:t>Yuan won’t beat the dollar for years</w:t>
      </w:r>
    </w:p>
    <w:p w:rsidR="004C25A6" w:rsidRDefault="004C25A6" w:rsidP="004C25A6">
      <w:r w:rsidRPr="00F6140B">
        <w:rPr>
          <w:rStyle w:val="StyleStyleBold12pt"/>
        </w:rPr>
        <w:t>RT 13</w:t>
      </w:r>
      <w:r>
        <w:t xml:space="preserve"> (RT News. “Year of the yuan: China's explosive currency goes global” May 1, 2013. http://rt.com/business/yuan-china-currency-global-561/) VP</w:t>
      </w:r>
    </w:p>
    <w:p w:rsidR="004C25A6" w:rsidRDefault="004C25A6" w:rsidP="004C25A6"/>
    <w:p w:rsidR="004C25A6" w:rsidRPr="00662602" w:rsidRDefault="004C25A6" w:rsidP="004C25A6">
      <w:pPr>
        <w:rPr>
          <w:sz w:val="16"/>
        </w:rPr>
      </w:pPr>
      <w:r w:rsidRPr="00F6140B">
        <w:rPr>
          <w:rStyle w:val="StyleBoldUnderline"/>
        </w:rPr>
        <w:t>The top-five currencies for international payments in January 2013 were the euro</w:t>
      </w:r>
      <w:r w:rsidRPr="00F6140B">
        <w:rPr>
          <w:sz w:val="16"/>
        </w:rPr>
        <w:t xml:space="preserve"> (40.17 percent), </w:t>
      </w:r>
      <w:r w:rsidRPr="00F6140B">
        <w:rPr>
          <w:rStyle w:val="StyleBoldUnderline"/>
        </w:rPr>
        <w:t>the US dollar</w:t>
      </w:r>
      <w:r w:rsidRPr="00F6140B">
        <w:rPr>
          <w:rStyle w:val="Emphasis"/>
        </w:rPr>
        <w:t>(33.48  percent),</w:t>
      </w:r>
      <w:r w:rsidRPr="00F6140B">
        <w:rPr>
          <w:rStyle w:val="StyleBoldUnderline"/>
        </w:rPr>
        <w:t>the British pound</w:t>
      </w:r>
      <w:r w:rsidRPr="00F6140B">
        <w:rPr>
          <w:sz w:val="16"/>
        </w:rPr>
        <w:t xml:space="preserve"> (8.55 percent), </w:t>
      </w:r>
      <w:r w:rsidRPr="00F6140B">
        <w:rPr>
          <w:rStyle w:val="StyleBoldUnderline"/>
        </w:rPr>
        <w:t>the Japanese yen</w:t>
      </w:r>
      <w:r w:rsidRPr="00F6140B">
        <w:rPr>
          <w:sz w:val="16"/>
        </w:rPr>
        <w:t xml:space="preserve"> (2.56 percent), </w:t>
      </w:r>
      <w:r w:rsidRPr="00F6140B">
        <w:rPr>
          <w:rStyle w:val="StyleBoldUnderline"/>
        </w:rPr>
        <w:t>and the Australian dollar</w:t>
      </w:r>
      <w:r w:rsidRPr="00F6140B">
        <w:rPr>
          <w:sz w:val="16"/>
        </w:rPr>
        <w:t xml:space="preserve"> (1.85 percent).</w:t>
      </w:r>
      <w:r w:rsidRPr="00F6140B">
        <w:rPr>
          <w:sz w:val="12"/>
        </w:rPr>
        <w:t>¶</w:t>
      </w:r>
      <w:r w:rsidRPr="00F6140B">
        <w:rPr>
          <w:sz w:val="16"/>
        </w:rPr>
        <w:t xml:space="preserve"> “</w:t>
      </w:r>
      <w:r w:rsidRPr="00F6140B">
        <w:rPr>
          <w:rStyle w:val="StyleBoldUnderline"/>
        </w:rPr>
        <w:t xml:space="preserve">The Yuan will take its place as a leading global currency, it is </w:t>
      </w:r>
      <w:r w:rsidRPr="00F6140B">
        <w:rPr>
          <w:rStyle w:val="Emphasis"/>
        </w:rPr>
        <w:t>not likely to challenge the dollar's hegemony for some time</w:t>
      </w:r>
      <w:r w:rsidRPr="00F6140B">
        <w:rPr>
          <w:rStyle w:val="StyleBoldUnderline"/>
        </w:rPr>
        <w:t>, ” Patrick Young said</w:t>
      </w:r>
      <w:r w:rsidRPr="00F6140B">
        <w:rPr>
          <w:sz w:val="16"/>
        </w:rPr>
        <w:t>.</w:t>
      </w:r>
      <w:r w:rsidRPr="00F6140B">
        <w:rPr>
          <w:sz w:val="12"/>
        </w:rPr>
        <w:t>¶</w:t>
      </w:r>
      <w:r w:rsidRPr="00F6140B">
        <w:rPr>
          <w:sz w:val="16"/>
        </w:rPr>
        <w:t xml:space="preserve"> In 2012 there was a 900 billion yuan ($145 billion) increase in trade payments, according to The Economist. Only three years ago there were almost zero transaction payments settled in yuan.</w:t>
      </w:r>
      <w:r w:rsidRPr="00F6140B">
        <w:rPr>
          <w:sz w:val="12"/>
        </w:rPr>
        <w:t>¶</w:t>
      </w:r>
      <w:r w:rsidRPr="00F6140B">
        <w:rPr>
          <w:sz w:val="16"/>
        </w:rPr>
        <w:t xml:space="preserve"> “The world's reserve currencies are distributing away from dollar centrality to a broader spread of currencies. To that end </w:t>
      </w:r>
      <w:r w:rsidRPr="00F6140B">
        <w:rPr>
          <w:rStyle w:val="StyleBoldUnderline"/>
        </w:rPr>
        <w:t>the Yuan</w:t>
      </w:r>
      <w:r w:rsidRPr="00F6140B">
        <w:rPr>
          <w:sz w:val="16"/>
        </w:rPr>
        <w:t xml:space="preserve"> and indeed the rouble </w:t>
      </w:r>
      <w:r w:rsidRPr="00F6140B">
        <w:rPr>
          <w:rStyle w:val="StyleBoldUnderline"/>
        </w:rPr>
        <w:t>are all likely to take a greater share of global reserves</w:t>
      </w:r>
      <w:r w:rsidRPr="00F6140B">
        <w:rPr>
          <w:sz w:val="16"/>
        </w:rPr>
        <w:t xml:space="preserve"> as indeed the economic power of the east expands,” Young added.</w:t>
      </w:r>
      <w:r w:rsidRPr="00F6140B">
        <w:rPr>
          <w:sz w:val="12"/>
        </w:rPr>
        <w:t>¶</w:t>
      </w:r>
      <w:r w:rsidRPr="00F6140B">
        <w:rPr>
          <w:sz w:val="16"/>
        </w:rPr>
        <w:t xml:space="preserve"> Recent </w:t>
      </w:r>
      <w:r w:rsidRPr="00F6140B">
        <w:rPr>
          <w:rStyle w:val="StyleBoldUnderline"/>
        </w:rPr>
        <w:t>economic problem</w:t>
      </w:r>
      <w:r w:rsidRPr="00F6140B">
        <w:rPr>
          <w:sz w:val="16"/>
        </w:rPr>
        <w:t xml:space="preserve">s linked to the euro and the dollar have </w:t>
      </w:r>
      <w:r w:rsidRPr="00F6140B">
        <w:rPr>
          <w:rStyle w:val="StyleBoldUnderline"/>
        </w:rPr>
        <w:t>set a trend for currency reserve diversification</w:t>
      </w:r>
      <w:r w:rsidRPr="00F6140B">
        <w:rPr>
          <w:sz w:val="16"/>
        </w:rPr>
        <w:t xml:space="preserve"> as an alternative, Yaroslav Lissovolik, chief economist at Deutsche Bank in Moscow told RT.</w:t>
      </w:r>
      <w:r w:rsidRPr="00F6140B">
        <w:rPr>
          <w:sz w:val="12"/>
        </w:rPr>
        <w:t>¶</w:t>
      </w:r>
      <w:r w:rsidRPr="00F6140B">
        <w:rPr>
          <w:sz w:val="16"/>
        </w:rPr>
        <w:t xml:space="preserve"> “It is definitely a trend and this trend will continue. There is a global demand for more reserve currencies. The world economy wants to diversify the set of reserve currencies as a way from the volatility and the problems associated with the current reserve currencies, because both the US and Europe are plagued by economic problems. This is natural and clear that the global economy should use more foundations, more columns on which to stand and build a stronger foundation of a more complex global economy,” said Lissovolik.</w:t>
      </w:r>
      <w:r w:rsidRPr="00F6140B">
        <w:rPr>
          <w:sz w:val="12"/>
        </w:rPr>
        <w:t>¶</w:t>
      </w:r>
      <w:r w:rsidRPr="00F6140B">
        <w:rPr>
          <w:rStyle w:val="StyleBoldUnderline"/>
        </w:rPr>
        <w:t xml:space="preserve">The numbers are on the rise, but they still pale in comparison to the dollar. The yuan only comprised a </w:t>
      </w:r>
      <w:r w:rsidRPr="00F6140B">
        <w:rPr>
          <w:rStyle w:val="Emphasis"/>
        </w:rPr>
        <w:t>0.63 percent</w:t>
      </w:r>
      <w:r w:rsidRPr="00F6140B">
        <w:rPr>
          <w:rStyle w:val="StyleBoldUnderline"/>
        </w:rPr>
        <w:t xml:space="preserve"> market share of the global currency market as of January 2013</w:t>
      </w:r>
      <w:r w:rsidRPr="00F6140B">
        <w:rPr>
          <w:sz w:val="16"/>
        </w:rPr>
        <w:t>. Its ranking is still a minute fraction of China’s export market, the world’s second-largest, after the EU.</w:t>
      </w:r>
      <w:r>
        <w:rPr>
          <w:sz w:val="16"/>
        </w:rPr>
        <w:t xml:space="preserve"> </w:t>
      </w:r>
    </w:p>
    <w:p w:rsidR="004C25A6" w:rsidRDefault="004C25A6" w:rsidP="004C25A6">
      <w:pPr>
        <w:pStyle w:val="Heading2"/>
      </w:pPr>
      <w:r>
        <w:t>2AC Yuan DA—Alt Cause</w:t>
      </w:r>
    </w:p>
    <w:p w:rsidR="004C25A6" w:rsidRDefault="004C25A6" w:rsidP="004C25A6">
      <w:pPr>
        <w:pStyle w:val="Heading4"/>
      </w:pPr>
      <w:r>
        <w:t>Plan’s not enough to trigger the link– the Yuan won’t appreciate</w:t>
      </w:r>
    </w:p>
    <w:p w:rsidR="004C25A6" w:rsidRDefault="004C25A6" w:rsidP="004C25A6">
      <w:r w:rsidRPr="00662602">
        <w:rPr>
          <w:rStyle w:val="StyleStyleBold12pt"/>
        </w:rPr>
        <w:t>Xinhua 13</w:t>
      </w:r>
      <w:r>
        <w:t xml:space="preserve"> ("Limited room for further RMB appreciation: analysts" April 16, 2013. www.wantchinatimes.com/news-subclass-cnt.aspx?id=20130416000047&amp;cid=1102) VP</w:t>
      </w:r>
    </w:p>
    <w:p w:rsidR="004C25A6" w:rsidRDefault="004C25A6" w:rsidP="004C25A6"/>
    <w:p w:rsidR="004C25A6" w:rsidRPr="00662602" w:rsidRDefault="004C25A6" w:rsidP="004C25A6">
      <w:pPr>
        <w:rPr>
          <w:sz w:val="16"/>
        </w:rPr>
      </w:pPr>
      <w:r w:rsidRPr="00662602">
        <w:rPr>
          <w:rStyle w:val="StyleBoldUnderline"/>
        </w:rPr>
        <w:t>Analysts said that, faced with pressures from major currencies, including a strong US dollar and a weak Japanese yen, the Chinese yuan has only limited room for further appreciation.</w:t>
      </w:r>
      <w:r w:rsidRPr="00662602">
        <w:rPr>
          <w:sz w:val="12"/>
        </w:rPr>
        <w:t>¶</w:t>
      </w:r>
      <w:r w:rsidRPr="00662602">
        <w:rPr>
          <w:sz w:val="16"/>
        </w:rPr>
        <w:t xml:space="preserve"> In China's foreign exchange spot market, the </w:t>
      </w:r>
      <w:r w:rsidRPr="00662602">
        <w:rPr>
          <w:rStyle w:val="StyleBoldUnderline"/>
        </w:rPr>
        <w:t>yuan is allowed to rise or fall by 1%</w:t>
      </w:r>
      <w:r w:rsidRPr="00662602">
        <w:rPr>
          <w:sz w:val="16"/>
        </w:rPr>
        <w:t xml:space="preserve"> from the central parity rate each trading day.</w:t>
      </w:r>
      <w:r w:rsidRPr="00662602">
        <w:rPr>
          <w:sz w:val="12"/>
        </w:rPr>
        <w:t>¶</w:t>
      </w:r>
      <w:r w:rsidRPr="00662602">
        <w:rPr>
          <w:sz w:val="16"/>
        </w:rPr>
        <w:t xml:space="preserve"> Data show that the yuan has edged up 443 basis points against the US dollar since the first trading day of this year, compared to the 146 basis points it advanced for all of 2012.</w:t>
      </w:r>
      <w:r w:rsidRPr="00662602">
        <w:rPr>
          <w:sz w:val="12"/>
        </w:rPr>
        <w:t>¶</w:t>
      </w:r>
      <w:r w:rsidRPr="00662602">
        <w:rPr>
          <w:sz w:val="16"/>
        </w:rPr>
        <w:t xml:space="preserve"> Ding Zhijie, head of the School of Banking and Finance at the University of International Business and Economics, said</w:t>
      </w:r>
      <w:r w:rsidRPr="00662602">
        <w:rPr>
          <w:rStyle w:val="StyleBoldUnderline"/>
        </w:rPr>
        <w:t xml:space="preserve"> the yuan's recent appreciation has been mainly pushed by recovering trade data</w:t>
      </w:r>
      <w:r w:rsidRPr="00662602">
        <w:rPr>
          <w:sz w:val="16"/>
        </w:rPr>
        <w:t xml:space="preserve"> in the first two months.</w:t>
      </w:r>
      <w:r w:rsidRPr="00662602">
        <w:rPr>
          <w:sz w:val="12"/>
        </w:rPr>
        <w:t>¶</w:t>
      </w:r>
      <w:r w:rsidRPr="00662602">
        <w:rPr>
          <w:sz w:val="16"/>
        </w:rPr>
        <w:t xml:space="preserve"> </w:t>
      </w:r>
      <w:r w:rsidRPr="00662602">
        <w:rPr>
          <w:rStyle w:val="StyleBoldUnderline"/>
        </w:rPr>
        <w:t>Abundant global liquidity caused by</w:t>
      </w:r>
      <w:r w:rsidRPr="00662602">
        <w:rPr>
          <w:sz w:val="16"/>
        </w:rPr>
        <w:t xml:space="preserve"> the latest round of </w:t>
      </w:r>
      <w:r w:rsidRPr="00662602">
        <w:rPr>
          <w:rStyle w:val="StyleBoldUnderline"/>
        </w:rPr>
        <w:t>quantitative easing</w:t>
      </w:r>
      <w:r w:rsidRPr="00662602">
        <w:rPr>
          <w:sz w:val="16"/>
        </w:rPr>
        <w:t xml:space="preserve"> in the United States and Europe, </w:t>
      </w:r>
      <w:r w:rsidRPr="00662602">
        <w:rPr>
          <w:rStyle w:val="StyleBoldUnderline"/>
        </w:rPr>
        <w:t>as well as</w:t>
      </w:r>
      <w:r w:rsidRPr="00662602">
        <w:rPr>
          <w:sz w:val="16"/>
        </w:rPr>
        <w:t xml:space="preserve"> a </w:t>
      </w:r>
      <w:r w:rsidRPr="00662602">
        <w:rPr>
          <w:rStyle w:val="StyleBoldUnderline"/>
        </w:rPr>
        <w:t xml:space="preserve">weakened Japanese yen </w:t>
      </w:r>
      <w:r w:rsidRPr="00662602">
        <w:rPr>
          <w:sz w:val="16"/>
        </w:rPr>
        <w:t xml:space="preserve">that is likely to the induce collective appreciation of other East Asian currencies, also added to the </w:t>
      </w:r>
      <w:r w:rsidRPr="00662602">
        <w:rPr>
          <w:rStyle w:val="StyleBoldUnderline"/>
        </w:rPr>
        <w:t>yuan's appreciation pressure,</w:t>
      </w:r>
      <w:r w:rsidRPr="00662602">
        <w:rPr>
          <w:sz w:val="16"/>
        </w:rPr>
        <w:t xml:space="preserve"> Ding said.</w:t>
      </w:r>
      <w:r w:rsidRPr="00662602">
        <w:rPr>
          <w:sz w:val="12"/>
        </w:rPr>
        <w:t>¶</w:t>
      </w:r>
      <w:r w:rsidRPr="00662602">
        <w:rPr>
          <w:sz w:val="16"/>
        </w:rPr>
        <w:t xml:space="preserve"> Liu Yuhui, a finance scholar with the Chinese Academy of Social Sciences, said the yuan now faces dual pressures.</w:t>
      </w:r>
      <w:r w:rsidRPr="00662602">
        <w:rPr>
          <w:sz w:val="12"/>
        </w:rPr>
        <w:t>¶</w:t>
      </w:r>
      <w:r w:rsidRPr="00662602">
        <w:rPr>
          <w:sz w:val="16"/>
        </w:rPr>
        <w:t xml:space="preserve"> On one hand, </w:t>
      </w:r>
      <w:r w:rsidRPr="00662602">
        <w:rPr>
          <w:rStyle w:val="StyleBoldUnderline"/>
        </w:rPr>
        <w:t>the currency has to remain relatively weak in response to a strong dollar and a weak yen, but it also needs to be relatively strong in order to maintain a steady domestic financial market,</w:t>
      </w:r>
      <w:r w:rsidRPr="00662602">
        <w:rPr>
          <w:sz w:val="16"/>
        </w:rPr>
        <w:t xml:space="preserve"> Liu said.</w:t>
      </w:r>
      <w:r w:rsidRPr="00662602">
        <w:rPr>
          <w:sz w:val="12"/>
        </w:rPr>
        <w:t>¶</w:t>
      </w:r>
      <w:r w:rsidRPr="00662602">
        <w:rPr>
          <w:sz w:val="16"/>
        </w:rPr>
        <w:t xml:space="preserve"> On Friday, the US Department of the Treasury denied that major trade partners, including China</w:t>
      </w:r>
      <w:r w:rsidRPr="00662602">
        <w:rPr>
          <w:rStyle w:val="StyleBoldUnderline"/>
        </w:rPr>
        <w:t xml:space="preserve">, have manipulated their currencies, </w:t>
      </w:r>
      <w:r w:rsidRPr="00662602">
        <w:rPr>
          <w:sz w:val="16"/>
        </w:rPr>
        <w:t>while warning Japan against the yen's competitive devaluation to gain trade advantages.</w:t>
      </w:r>
      <w:r w:rsidRPr="00662602">
        <w:rPr>
          <w:sz w:val="12"/>
        </w:rPr>
        <w:t>¶</w:t>
      </w:r>
      <w:r w:rsidRPr="00662602">
        <w:rPr>
          <w:sz w:val="16"/>
        </w:rPr>
        <w:t xml:space="preserve"> The US, however, said the yuan remains undervalued against the greenback.</w:t>
      </w:r>
      <w:r w:rsidRPr="00662602">
        <w:rPr>
          <w:sz w:val="12"/>
        </w:rPr>
        <w:t>¶</w:t>
      </w:r>
      <w:r w:rsidRPr="00662602">
        <w:rPr>
          <w:sz w:val="16"/>
        </w:rPr>
        <w:t xml:space="preserve"> Ding said </w:t>
      </w:r>
      <w:r w:rsidRPr="00662602">
        <w:rPr>
          <w:rStyle w:val="StyleBoldUnderline"/>
        </w:rPr>
        <w:t>the yuan's current exchange rate stood within the range of the equilibrium exchange rate, leaving limited room for further appreciation.</w:t>
      </w:r>
      <w:r w:rsidRPr="00662602">
        <w:rPr>
          <w:sz w:val="12"/>
        </w:rPr>
        <w:t>¶</w:t>
      </w:r>
      <w:r w:rsidRPr="00662602">
        <w:rPr>
          <w:sz w:val="16"/>
        </w:rPr>
        <w:t xml:space="preserve"> Uncertainty in external demand, according to Ding, will make China's foreign trade a weaker factor in supporting the yuan. As the US dollar is likely to go strong due to domestic economic recovery, the yuan would also be restricted from further gains against the dollar, he said.</w:t>
      </w:r>
      <w:r w:rsidRPr="00662602">
        <w:rPr>
          <w:sz w:val="12"/>
        </w:rPr>
        <w:t>¶</w:t>
      </w:r>
      <w:r w:rsidRPr="00662602">
        <w:rPr>
          <w:sz w:val="16"/>
        </w:rPr>
        <w:t xml:space="preserve"> Moreover, the yen's devaluation may worsen the trade balances of other East Asian countries in the coming months, making a collective currency depreciation not inconceivable, the economist forecast.</w:t>
      </w:r>
      <w:r w:rsidRPr="00662602">
        <w:rPr>
          <w:sz w:val="12"/>
        </w:rPr>
        <w:t>¶</w:t>
      </w:r>
      <w:r w:rsidRPr="00662602">
        <w:rPr>
          <w:sz w:val="16"/>
        </w:rPr>
        <w:t xml:space="preserve"> Also on Monday, Chinese official data showed that the country's GDP growth unexpectedly slowed to 7.7% in the first quarter of 2013, down from 7.9% during the final quarter of 2012.</w:t>
      </w:r>
      <w:r w:rsidRPr="00662602">
        <w:rPr>
          <w:sz w:val="12"/>
        </w:rPr>
        <w:t>¶</w:t>
      </w:r>
      <w:r w:rsidRPr="00662602">
        <w:rPr>
          <w:sz w:val="16"/>
        </w:rPr>
        <w:t xml:space="preserve"> </w:t>
      </w:r>
      <w:r w:rsidRPr="00662602">
        <w:rPr>
          <w:rStyle w:val="StyleBoldUnderline"/>
        </w:rPr>
        <w:t>Market sentiment over the tepid economic growth may also hamper the yuan from further appreciation,</w:t>
      </w:r>
      <w:r w:rsidRPr="00662602">
        <w:rPr>
          <w:sz w:val="16"/>
        </w:rPr>
        <w:t xml:space="preserve"> said Liu Dongliang, a senior analyst with China Merchants Bank.</w:t>
      </w:r>
    </w:p>
    <w:p w:rsidR="004C25A6" w:rsidRDefault="004C25A6" w:rsidP="004C25A6">
      <w:pPr>
        <w:pStyle w:val="Heading4"/>
      </w:pPr>
      <w:r>
        <w:t>Rise of other currencies are an alt cause</w:t>
      </w:r>
    </w:p>
    <w:p w:rsidR="004C25A6" w:rsidRDefault="004C25A6" w:rsidP="004C25A6">
      <w:r w:rsidRPr="004956BD">
        <w:rPr>
          <w:rStyle w:val="StyleStyleBold12pt"/>
        </w:rPr>
        <w:t>The Economist 11</w:t>
      </w:r>
      <w:r>
        <w:t xml:space="preserve"> ("Yuan large step" May 10, 2011. www.economist.com/blogs/dailychart/2011/05/chinas_economy) VP</w:t>
      </w:r>
    </w:p>
    <w:p w:rsidR="004C25A6" w:rsidRPr="004956BD" w:rsidRDefault="004C25A6" w:rsidP="004C25A6"/>
    <w:p w:rsidR="004C25A6" w:rsidRPr="004956BD" w:rsidRDefault="004C25A6" w:rsidP="004C25A6">
      <w:pPr>
        <w:rPr>
          <w:rStyle w:val="StyleBoldUnderline"/>
        </w:rPr>
      </w:pPr>
      <w:r w:rsidRPr="004956BD">
        <w:rPr>
          <w:sz w:val="16"/>
        </w:rPr>
        <w:t xml:space="preserve">THOSE who believe China effortlessly manipulates its statistics for political ends will be surprised by </w:t>
      </w:r>
      <w:r w:rsidRPr="004956BD">
        <w:rPr>
          <w:rStyle w:val="StyleBoldUnderline"/>
        </w:rPr>
        <w:t>the country's new trade figures</w:t>
      </w:r>
      <w:r w:rsidRPr="004956BD">
        <w:rPr>
          <w:sz w:val="16"/>
        </w:rPr>
        <w:t xml:space="preserve">. They </w:t>
      </w:r>
      <w:r w:rsidRPr="004956BD">
        <w:rPr>
          <w:rStyle w:val="StyleBoldUnderline"/>
        </w:rPr>
        <w:t>show that the country's controversial trade surplus jumped</w:t>
      </w:r>
      <w:r w:rsidRPr="004956BD">
        <w:rPr>
          <w:sz w:val="16"/>
        </w:rPr>
        <w:t xml:space="preserve"> to $11.4 billion in April just as Chinese policymakers arrived in Washington, DC, for their annual "Strategic and Economic Dialogue" with America. </w:t>
      </w:r>
      <w:r w:rsidRPr="004956BD">
        <w:rPr>
          <w:rStyle w:val="StyleBoldUnderline"/>
        </w:rPr>
        <w:t>The surplus was so large mainly because imports were surprisingly weak</w:t>
      </w:r>
      <w:r w:rsidRPr="004956BD">
        <w:rPr>
          <w:sz w:val="16"/>
        </w:rPr>
        <w:t xml:space="preserve">. Purchases </w:t>
      </w:r>
      <w:r w:rsidRPr="004956BD">
        <w:rPr>
          <w:rStyle w:val="StyleBoldUnderline"/>
        </w:rPr>
        <w:t>from Japan in particular</w:t>
      </w:r>
      <w:r w:rsidRPr="004956BD">
        <w:rPr>
          <w:sz w:val="16"/>
        </w:rPr>
        <w:t xml:space="preserve"> slowed sharply, points out Tao Wang of UBS, </w:t>
      </w:r>
      <w:r w:rsidRPr="004956BD">
        <w:rPr>
          <w:rStyle w:val="StyleBoldUnderline"/>
        </w:rPr>
        <w:t>thanks to the disruptions in that country's supply chain</w:t>
      </w:r>
      <w:r w:rsidRPr="004956BD">
        <w:rPr>
          <w:sz w:val="16"/>
        </w:rPr>
        <w:t xml:space="preserve">. </w:t>
      </w:r>
      <w:r w:rsidRPr="004956BD">
        <w:rPr>
          <w:rStyle w:val="StyleBoldUnderline"/>
        </w:rPr>
        <w:t>China's exports</w:t>
      </w:r>
      <w:r w:rsidRPr="004956BD">
        <w:rPr>
          <w:sz w:val="16"/>
        </w:rPr>
        <w:t xml:space="preserve">, on the other hand, </w:t>
      </w:r>
      <w:r w:rsidRPr="004956BD">
        <w:rPr>
          <w:rStyle w:val="StyleBoldUnderline"/>
        </w:rPr>
        <w:t>continued to grow</w:t>
      </w:r>
      <w:r w:rsidRPr="004956BD">
        <w:rPr>
          <w:sz w:val="16"/>
        </w:rPr>
        <w:t xml:space="preserve"> strongly. </w:t>
      </w:r>
      <w:r w:rsidRPr="004956BD">
        <w:rPr>
          <w:rStyle w:val="StyleBoldUnderline"/>
        </w:rPr>
        <w:t>Although the yuan has strengthened against the dollar, other currencies have appreciated faster. As a result, China's trade-weighted exchange rate was about 4% lower in March than it was nine months before, according to the Bank for International Settlements.</w:t>
      </w:r>
    </w:p>
    <w:p w:rsidR="004C25A6" w:rsidRDefault="004C25A6" w:rsidP="004C25A6">
      <w:pPr>
        <w:pStyle w:val="Heading2"/>
      </w:pPr>
      <w:r>
        <w:t>2AC Yuan DA—China Econ Low</w:t>
      </w:r>
    </w:p>
    <w:p w:rsidR="004C25A6" w:rsidRDefault="004C25A6" w:rsidP="004C25A6">
      <w:pPr>
        <w:pStyle w:val="Heading4"/>
      </w:pPr>
      <w:r>
        <w:t>Chinese economic decline is happening and will continue</w:t>
      </w:r>
    </w:p>
    <w:p w:rsidR="004C25A6" w:rsidRDefault="004C25A6" w:rsidP="004C25A6">
      <w:r w:rsidRPr="00614D3E">
        <w:rPr>
          <w:rStyle w:val="StyleStyleBold12pt"/>
        </w:rPr>
        <w:t>Menza 6/29</w:t>
      </w:r>
      <w:r>
        <w:t xml:space="preserve"> (Justin Menza, CNBC. "Why China's Economy May Be Heading for a Crash" June 29, 2013. www.cnbc.com/id/100849458) VP</w:t>
      </w:r>
    </w:p>
    <w:p w:rsidR="004C25A6" w:rsidRPr="00614D3E" w:rsidRDefault="004C25A6" w:rsidP="004C25A6"/>
    <w:p w:rsidR="004C25A6" w:rsidRDefault="004C25A6" w:rsidP="004C25A6">
      <w:pPr>
        <w:rPr>
          <w:sz w:val="16"/>
        </w:rPr>
      </w:pPr>
      <w:r w:rsidRPr="00614D3E">
        <w:rPr>
          <w:rStyle w:val="StyleBoldUnderline"/>
        </w:rPr>
        <w:t>China's central bank sent global markets reeling when it attempted tighten credit and rein in the country's shadow banking system.</w:t>
      </w:r>
      <w:r w:rsidRPr="00614D3E">
        <w:rPr>
          <w:sz w:val="16"/>
        </w:rPr>
        <w:t xml:space="preserve"> But the consequences of China's credit binge may just be getting started, and experts say </w:t>
      </w:r>
      <w:r w:rsidRPr="00614D3E">
        <w:rPr>
          <w:rStyle w:val="StyleBoldUnderline"/>
        </w:rPr>
        <w:t>there could be more pain to come</w:t>
      </w:r>
      <w:r w:rsidRPr="00614D3E">
        <w:rPr>
          <w:sz w:val="16"/>
        </w:rPr>
        <w:t xml:space="preserve"> for the world's second-largest economy.</w:t>
      </w:r>
      <w:r w:rsidRPr="00614D3E">
        <w:rPr>
          <w:sz w:val="12"/>
        </w:rPr>
        <w:t>¶</w:t>
      </w:r>
      <w:r w:rsidRPr="00614D3E">
        <w:rPr>
          <w:sz w:val="16"/>
        </w:rPr>
        <w:t xml:space="preserve"> "</w:t>
      </w:r>
      <w:r w:rsidRPr="00614D3E">
        <w:rPr>
          <w:rStyle w:val="StyleBoldUnderline"/>
        </w:rPr>
        <w:t>We've been seeing tightening since the end of last year,"</w:t>
      </w:r>
      <w:r w:rsidRPr="00614D3E">
        <w:rPr>
          <w:sz w:val="16"/>
        </w:rPr>
        <w:t xml:space="preserve"> said Leland Miller, China Beige Book International president. "This is not a spur of the moment decision by the central bank."</w:t>
      </w:r>
      <w:r w:rsidRPr="00614D3E">
        <w:rPr>
          <w:sz w:val="12"/>
        </w:rPr>
        <w:t>¶</w:t>
      </w:r>
      <w:r w:rsidRPr="00614D3E">
        <w:rPr>
          <w:sz w:val="16"/>
        </w:rPr>
        <w:t xml:space="preserve"> Leland said the </w:t>
      </w:r>
      <w:r w:rsidRPr="00614D3E">
        <w:rPr>
          <w:rStyle w:val="StyleBoldUnderline"/>
        </w:rPr>
        <w:t>higher interbank lending rates are an indicator of a tension in the system.</w:t>
      </w:r>
      <w:r w:rsidRPr="00614D3E">
        <w:rPr>
          <w:sz w:val="16"/>
        </w:rPr>
        <w:t xml:space="preserve"> "</w:t>
      </w:r>
      <w:r w:rsidRPr="00614D3E">
        <w:rPr>
          <w:rStyle w:val="StyleBoldUnderline"/>
        </w:rPr>
        <w:t xml:space="preserve">The credit transition mechanism is broken </w:t>
      </w:r>
      <w:r w:rsidRPr="00614D3E">
        <w:rPr>
          <w:sz w:val="16"/>
        </w:rPr>
        <w:t xml:space="preserve">and until that's fixed, </w:t>
      </w:r>
      <w:r w:rsidRPr="00614D3E">
        <w:rPr>
          <w:rStyle w:val="StyleBoldUnderline"/>
        </w:rPr>
        <w:t>there will be no happy endings in China</w:t>
      </w:r>
      <w:r w:rsidRPr="00614D3E">
        <w:rPr>
          <w:sz w:val="16"/>
        </w:rPr>
        <w:t>," he said.</w:t>
      </w:r>
      <w:r w:rsidRPr="00614D3E">
        <w:rPr>
          <w:sz w:val="12"/>
        </w:rPr>
        <w:t>¶</w:t>
      </w:r>
      <w:r w:rsidRPr="00614D3E">
        <w:rPr>
          <w:sz w:val="16"/>
        </w:rPr>
        <w:t xml:space="preserve"> The People's Bank of China in a statement said the performance of the economy and financial system "are sound" and that there was no shortage of liquidity in the market.</w:t>
      </w:r>
      <w:r w:rsidRPr="00614D3E">
        <w:rPr>
          <w:sz w:val="12"/>
        </w:rPr>
        <w:t>¶</w:t>
      </w:r>
      <w:r w:rsidRPr="00614D3E">
        <w:rPr>
          <w:sz w:val="16"/>
        </w:rPr>
        <w:t xml:space="preserve"> But </w:t>
      </w:r>
      <w:r w:rsidRPr="00614D3E">
        <w:rPr>
          <w:rStyle w:val="StyleBoldUnderline"/>
        </w:rPr>
        <w:t>the economy must still come to grips with the credit binge and the over-investment undertaken</w:t>
      </w:r>
      <w:r w:rsidRPr="00614D3E">
        <w:rPr>
          <w:sz w:val="16"/>
        </w:rPr>
        <w:t xml:space="preserve"> in an attempt to avert an economic slowdown at the outset of the global financial crisis. </w:t>
      </w:r>
      <w:r w:rsidRPr="00614D3E">
        <w:rPr>
          <w:sz w:val="12"/>
        </w:rPr>
        <w:t>¶</w:t>
      </w:r>
      <w:r w:rsidRPr="00614D3E">
        <w:rPr>
          <w:sz w:val="16"/>
        </w:rPr>
        <w:t xml:space="preserve"> "They launched $2.5 trillion worth of stimulus in 2008-11," explained Bill Smead, CEO and CIO of Smead Capital Management and a long-term China bear. "Most of that went to special purpose vehicles to build rail, bridges, airports, condo buildings, you name it." </w:t>
      </w:r>
      <w:r w:rsidRPr="00614D3E">
        <w:rPr>
          <w:sz w:val="12"/>
        </w:rPr>
        <w:t>¶</w:t>
      </w:r>
      <w:r w:rsidRPr="00614D3E">
        <w:rPr>
          <w:sz w:val="16"/>
        </w:rPr>
        <w:t xml:space="preserve"> Many of those projects were built with the sole purpose of showing strong economic growth and not to generate economic rent, Smead said. </w:t>
      </w:r>
      <w:r w:rsidRPr="00614D3E">
        <w:rPr>
          <w:sz w:val="12"/>
        </w:rPr>
        <w:t>¶</w:t>
      </w:r>
      <w:r w:rsidRPr="00614D3E">
        <w:rPr>
          <w:sz w:val="16"/>
        </w:rPr>
        <w:t xml:space="preserve"> Gordon Chang, author of "The Coming Collapse of China," said </w:t>
      </w:r>
      <w:r w:rsidRPr="00614D3E">
        <w:rPr>
          <w:rStyle w:val="StyleBoldUnderline"/>
        </w:rPr>
        <w:t>China may only be growing 2 or 3 percent and if you strip out all the construction going into ghost cities</w:t>
      </w:r>
      <w:r w:rsidRPr="00614D3E">
        <w:rPr>
          <w:sz w:val="16"/>
        </w:rPr>
        <w:t xml:space="preserve"> and "high-speed rail lines to nowhere," </w:t>
      </w:r>
      <w:r w:rsidRPr="00614D3E">
        <w:rPr>
          <w:rStyle w:val="StyleBoldUnderline"/>
        </w:rPr>
        <w:t>the economy may not be growing at all.</w:t>
      </w:r>
      <w:r w:rsidRPr="00614D3E">
        <w:rPr>
          <w:sz w:val="12"/>
        </w:rPr>
        <w:t>¶</w:t>
      </w:r>
      <w:r w:rsidRPr="00614D3E">
        <w:rPr>
          <w:sz w:val="16"/>
        </w:rPr>
        <w:t xml:space="preserve"> He looks at electricity usage as a better indicator of growth than the official Chinese statistics.</w:t>
      </w:r>
      <w:r w:rsidRPr="00614D3E">
        <w:rPr>
          <w:sz w:val="12"/>
        </w:rPr>
        <w:t>¶</w:t>
      </w:r>
      <w:r w:rsidRPr="00614D3E">
        <w:rPr>
          <w:sz w:val="16"/>
        </w:rPr>
        <w:t xml:space="preserve"> "China claimed 7.7 percent growth for the first quarter," he told CNBC this month. "But </w:t>
      </w:r>
      <w:r w:rsidRPr="00614D3E">
        <w:rPr>
          <w:rStyle w:val="StyleBoldUnderline"/>
        </w:rPr>
        <w:t>when you look at electricity</w:t>
      </w:r>
      <w:r w:rsidRPr="00614D3E">
        <w:rPr>
          <w:sz w:val="16"/>
        </w:rPr>
        <w:t xml:space="preserve">, by far the most reliable economic indicator of Chinese economic activity, that grew 2.9 percent in Q1. When you consider that the growth of GDP is historically 85 percent of the growth of electricity, </w:t>
      </w:r>
      <w:r w:rsidRPr="00614D3E">
        <w:rPr>
          <w:rStyle w:val="StyleBoldUnderline"/>
        </w:rPr>
        <w:t>you're talking 2.5 percent (growth</w:t>
      </w:r>
      <w:r w:rsidRPr="00614D3E">
        <w:rPr>
          <w:sz w:val="16"/>
        </w:rPr>
        <w:t>)."</w:t>
      </w:r>
      <w:r w:rsidRPr="00614D3E">
        <w:rPr>
          <w:sz w:val="12"/>
        </w:rPr>
        <w:t>¶</w:t>
      </w:r>
      <w:r w:rsidRPr="00614D3E">
        <w:rPr>
          <w:sz w:val="16"/>
        </w:rPr>
        <w:t xml:space="preserve"> And </w:t>
      </w:r>
      <w:r w:rsidRPr="00614D3E">
        <w:rPr>
          <w:rStyle w:val="StyleBoldUnderline"/>
        </w:rPr>
        <w:t>many of those loans</w:t>
      </w:r>
      <w:r w:rsidRPr="00614D3E">
        <w:rPr>
          <w:sz w:val="16"/>
        </w:rPr>
        <w:t xml:space="preserve"> used to finance the construction of those ghost cities and idle train lines </w:t>
      </w:r>
      <w:r w:rsidRPr="00614D3E">
        <w:rPr>
          <w:rStyle w:val="StyleBoldUnderline"/>
        </w:rPr>
        <w:t>may never get repaid</w:t>
      </w:r>
      <w:r w:rsidRPr="00614D3E">
        <w:rPr>
          <w:sz w:val="16"/>
        </w:rPr>
        <w:t xml:space="preserve">. Instead, banks continue to roll over these loans—many made to state-owned companies. </w:t>
      </w:r>
      <w:r w:rsidRPr="00614D3E">
        <w:rPr>
          <w:sz w:val="12"/>
        </w:rPr>
        <w:t>¶</w:t>
      </w:r>
      <w:r w:rsidRPr="00614D3E">
        <w:rPr>
          <w:sz w:val="16"/>
        </w:rPr>
        <w:t xml:space="preserve"> </w:t>
      </w:r>
      <w:r w:rsidRPr="00614D3E">
        <w:rPr>
          <w:rStyle w:val="StyleBoldUnderline"/>
        </w:rPr>
        <w:t>If the banks were to stop rolling over those bad debts, it could create a capital hole in the banking system and force the government into a costly recapitalization of the banks</w:t>
      </w:r>
      <w:r w:rsidRPr="00614D3E">
        <w:rPr>
          <w:sz w:val="16"/>
        </w:rPr>
        <w:t>.</w:t>
      </w:r>
    </w:p>
    <w:p w:rsidR="004C25A6" w:rsidRDefault="004C25A6" w:rsidP="004C25A6">
      <w:pPr>
        <w:rPr>
          <w:sz w:val="16"/>
        </w:rPr>
      </w:pPr>
    </w:p>
    <w:p w:rsidR="004C25A6" w:rsidRDefault="004C25A6" w:rsidP="004C25A6">
      <w:pPr>
        <w:pStyle w:val="Heading4"/>
      </w:pPr>
      <w:r>
        <w:t>Chinese economic decline is inevitable</w:t>
      </w:r>
    </w:p>
    <w:p w:rsidR="004C25A6" w:rsidRDefault="004C25A6" w:rsidP="004C25A6">
      <w:r w:rsidRPr="00875AF8">
        <w:rPr>
          <w:rStyle w:val="StyleStyleBold12pt"/>
        </w:rPr>
        <w:t>Chancellor 12</w:t>
      </w:r>
      <w:r w:rsidRPr="00875AF8">
        <w:t xml:space="preserve"> (Edward Chancellor, Global strategist at GMO, an investment management firm. "Viewpoints: Is China's economy heading for a crash?" July 12, 2012. www.bbc.co.uk/news/business-18808758) VP</w:t>
      </w:r>
    </w:p>
    <w:p w:rsidR="004C25A6" w:rsidRDefault="004C25A6" w:rsidP="004C25A6"/>
    <w:p w:rsidR="004C25A6" w:rsidRPr="00875AF8" w:rsidRDefault="004C25A6" w:rsidP="004C25A6">
      <w:pPr>
        <w:rPr>
          <w:sz w:val="16"/>
        </w:rPr>
      </w:pPr>
      <w:r w:rsidRPr="00875AF8">
        <w:rPr>
          <w:sz w:val="16"/>
        </w:rPr>
        <w:t>Over the past decade, China is said to have built the equivalent of Rome every two months.</w:t>
      </w:r>
      <w:r w:rsidRPr="00875AF8">
        <w:rPr>
          <w:sz w:val="12"/>
        </w:rPr>
        <w:t>¶</w:t>
      </w:r>
      <w:r w:rsidRPr="00875AF8">
        <w:rPr>
          <w:sz w:val="16"/>
        </w:rPr>
        <w:t xml:space="preserve"> As a result, </w:t>
      </w:r>
      <w:r w:rsidRPr="00875AF8">
        <w:rPr>
          <w:rStyle w:val="StyleBoldUnderline"/>
        </w:rPr>
        <w:t>ghost cities</w:t>
      </w:r>
      <w:r w:rsidRPr="00875AF8">
        <w:rPr>
          <w:sz w:val="16"/>
        </w:rPr>
        <w:t xml:space="preserve">, as they are known, </w:t>
      </w:r>
      <w:r w:rsidRPr="00875AF8">
        <w:rPr>
          <w:rStyle w:val="StyleBoldUnderline"/>
        </w:rPr>
        <w:t>have sprung up across the country</w:t>
      </w:r>
      <w:r w:rsidRPr="00875AF8">
        <w:rPr>
          <w:sz w:val="16"/>
        </w:rPr>
        <w:t>.</w:t>
      </w:r>
      <w:r w:rsidRPr="00875AF8">
        <w:rPr>
          <w:sz w:val="12"/>
        </w:rPr>
        <w:t>¶</w:t>
      </w:r>
      <w:r w:rsidRPr="00875AF8">
        <w:rPr>
          <w:sz w:val="16"/>
        </w:rPr>
        <w:t xml:space="preserve"> No one knows exactly how much over-building has taken place. But Beijing alone is said to have nearly four million apartments standing empty.</w:t>
      </w:r>
      <w:r w:rsidRPr="00875AF8">
        <w:rPr>
          <w:sz w:val="12"/>
        </w:rPr>
        <w:t>¶</w:t>
      </w:r>
      <w:r w:rsidRPr="00875AF8">
        <w:rPr>
          <w:sz w:val="16"/>
        </w:rPr>
        <w:t xml:space="preserve"> Construction has come to dominate China's economy, accounting for roughly 25% of all activity and about 15% of all jobs.</w:t>
      </w:r>
      <w:r w:rsidRPr="00875AF8">
        <w:rPr>
          <w:sz w:val="12"/>
        </w:rPr>
        <w:t>¶</w:t>
      </w:r>
      <w:r w:rsidRPr="00875AF8">
        <w:rPr>
          <w:sz w:val="16"/>
        </w:rPr>
        <w:t xml:space="preserve"> It should therefore come as no surprise that as China's </w:t>
      </w:r>
      <w:r w:rsidRPr="00875AF8">
        <w:rPr>
          <w:rStyle w:val="StyleBoldUnderline"/>
        </w:rPr>
        <w:t>property market has slowed</w:t>
      </w:r>
      <w:r w:rsidRPr="00875AF8">
        <w:rPr>
          <w:sz w:val="16"/>
        </w:rPr>
        <w:t xml:space="preserve"> over the last year </w:t>
      </w:r>
      <w:r w:rsidRPr="00875AF8">
        <w:rPr>
          <w:rStyle w:val="StyleBoldUnderline"/>
        </w:rPr>
        <w:t>and land sales have collapsed</w:t>
      </w:r>
      <w:r w:rsidRPr="00875AF8">
        <w:rPr>
          <w:sz w:val="16"/>
        </w:rPr>
        <w:t>, the engine of China's economic growth has also sputtered.</w:t>
      </w:r>
      <w:r w:rsidRPr="00875AF8">
        <w:rPr>
          <w:sz w:val="12"/>
        </w:rPr>
        <w:t>¶</w:t>
      </w:r>
      <w:r w:rsidRPr="00875AF8">
        <w:rPr>
          <w:sz w:val="16"/>
        </w:rPr>
        <w:t xml:space="preserve"> The city of Ordos in Inner Mongolia, is being built to house 1.5 million inhabitants and has been dubbed as the 'Dubai of China' by locals.</w:t>
      </w:r>
      <w:r w:rsidRPr="00875AF8">
        <w:rPr>
          <w:sz w:val="12"/>
        </w:rPr>
        <w:t>¶</w:t>
      </w:r>
      <w:r w:rsidRPr="00875AF8">
        <w:rPr>
          <w:sz w:val="16"/>
        </w:rPr>
        <w:t xml:space="preserve"> </w:t>
      </w:r>
      <w:r w:rsidRPr="00875AF8">
        <w:rPr>
          <w:rStyle w:val="StyleBoldUnderline"/>
        </w:rPr>
        <w:t>The People's Republic has also accumulated a mountain of doubtful debts in recent years</w:t>
      </w:r>
      <w:r w:rsidRPr="00875AF8">
        <w:rPr>
          <w:sz w:val="16"/>
        </w:rPr>
        <w:t>.</w:t>
      </w:r>
      <w:r w:rsidRPr="00875AF8">
        <w:rPr>
          <w:sz w:val="12"/>
        </w:rPr>
        <w:t>¶</w:t>
      </w:r>
      <w:r w:rsidRPr="00875AF8">
        <w:rPr>
          <w:sz w:val="16"/>
        </w:rPr>
        <w:t xml:space="preserve"> Most analysts take comfort from the fact that there are no sub-prime mortgages or complex financial derivatives in China.</w:t>
      </w:r>
      <w:r w:rsidRPr="00875AF8">
        <w:rPr>
          <w:sz w:val="12"/>
        </w:rPr>
        <w:t>¶</w:t>
      </w:r>
      <w:r w:rsidRPr="00875AF8">
        <w:rPr>
          <w:sz w:val="16"/>
        </w:rPr>
        <w:t xml:space="preserve"> Yet i</w:t>
      </w:r>
      <w:r w:rsidRPr="00875AF8">
        <w:rPr>
          <w:rStyle w:val="StyleBoldUnderline"/>
        </w:rPr>
        <w:t xml:space="preserve">t is a mistake to ignore the implications of the rapid credit expansion on the mainland following </w:t>
      </w:r>
      <w:r w:rsidRPr="00875AF8">
        <w:rPr>
          <w:sz w:val="16"/>
        </w:rPr>
        <w:t>the</w:t>
      </w:r>
      <w:r w:rsidRPr="00875AF8">
        <w:rPr>
          <w:rStyle w:val="StyleBoldUnderline"/>
        </w:rPr>
        <w:t xml:space="preserve"> 2008 </w:t>
      </w:r>
      <w:r w:rsidRPr="00875AF8">
        <w:rPr>
          <w:sz w:val="16"/>
        </w:rPr>
        <w:t>global financial crisis.</w:t>
      </w:r>
      <w:r w:rsidRPr="00875AF8">
        <w:rPr>
          <w:sz w:val="12"/>
        </w:rPr>
        <w:t>¶</w:t>
      </w:r>
      <w:r w:rsidRPr="00875AF8">
        <w:rPr>
          <w:sz w:val="16"/>
        </w:rPr>
        <w:t xml:space="preserve"> Due to its stimulus spending, China's total outstanding debt has increased by around 50 percentage points of gross domestic product over the past few years.</w:t>
      </w:r>
      <w:r w:rsidRPr="00875AF8">
        <w:rPr>
          <w:sz w:val="12"/>
        </w:rPr>
        <w:t>¶</w:t>
      </w:r>
      <w:r w:rsidRPr="00875AF8">
        <w:rPr>
          <w:sz w:val="16"/>
        </w:rPr>
        <w:t xml:space="preserve"> And as credit growth has weakened over the past couple of years, </w:t>
      </w:r>
      <w:r w:rsidRPr="00875AF8">
        <w:rPr>
          <w:rStyle w:val="StyleBoldUnderline"/>
        </w:rPr>
        <w:t>the fragility of China's economy has become apparent</w:t>
      </w:r>
      <w:r w:rsidRPr="00875AF8">
        <w:rPr>
          <w:sz w:val="16"/>
        </w:rPr>
        <w:t>.</w:t>
      </w:r>
      <w:r w:rsidRPr="00875AF8">
        <w:rPr>
          <w:sz w:val="12"/>
        </w:rPr>
        <w:t>¶</w:t>
      </w:r>
      <w:r w:rsidRPr="00875AF8">
        <w:rPr>
          <w:sz w:val="16"/>
        </w:rPr>
        <w:t xml:space="preserve"> That's because credit works on an economy like steroids on the body of an athlete: you need ever larger injections to maintain the effect.</w:t>
      </w:r>
      <w:r w:rsidRPr="00875AF8">
        <w:rPr>
          <w:sz w:val="12"/>
        </w:rPr>
        <w:t>¶</w:t>
      </w:r>
      <w:r w:rsidRPr="00875AF8">
        <w:rPr>
          <w:sz w:val="16"/>
        </w:rPr>
        <w:t xml:space="preserve"> Since 2009, </w:t>
      </w:r>
      <w:r w:rsidRPr="00875AF8">
        <w:rPr>
          <w:rStyle w:val="StyleBoldUnderline"/>
        </w:rPr>
        <w:t xml:space="preserve">trillions of Chinese renminbi have been lent by </w:t>
      </w:r>
      <w:r w:rsidRPr="00875AF8">
        <w:rPr>
          <w:sz w:val="16"/>
        </w:rPr>
        <w:t xml:space="preserve">state-controlled </w:t>
      </w:r>
      <w:r w:rsidRPr="00875AF8">
        <w:rPr>
          <w:rStyle w:val="StyleBoldUnderline"/>
        </w:rPr>
        <w:t>banks</w:t>
      </w:r>
      <w:r w:rsidRPr="00875AF8">
        <w:rPr>
          <w:sz w:val="16"/>
        </w:rPr>
        <w:t xml:space="preserve"> to local government-sponsored infrastructure companies </w:t>
      </w:r>
      <w:r w:rsidRPr="00875AF8">
        <w:rPr>
          <w:rStyle w:val="StyleBoldUnderline"/>
        </w:rPr>
        <w:t>to fund questionable projects. Most of these loans will probably turn bad</w:t>
      </w:r>
      <w:r w:rsidRPr="00875AF8">
        <w:rPr>
          <w:sz w:val="16"/>
        </w:rPr>
        <w:t>.</w:t>
      </w:r>
      <w:r w:rsidRPr="00875AF8">
        <w:rPr>
          <w:sz w:val="12"/>
        </w:rPr>
        <w:t>¶</w:t>
      </w:r>
      <w:r w:rsidRPr="00875AF8">
        <w:rPr>
          <w:sz w:val="16"/>
        </w:rPr>
        <w:t xml:space="preserve"> More worrying still has been the rapid expansion of China's shadow banking system.</w:t>
      </w:r>
      <w:r w:rsidRPr="00875AF8">
        <w:rPr>
          <w:sz w:val="12"/>
        </w:rPr>
        <w:t>¶</w:t>
      </w:r>
      <w:r w:rsidRPr="00875AF8">
        <w:rPr>
          <w:sz w:val="16"/>
        </w:rPr>
        <w:t xml:space="preserve"> A bank employee shows customers on the street discrepancies between a real and a fake 100 Renminbi note.</w:t>
      </w:r>
      <w:r w:rsidRPr="00875AF8">
        <w:rPr>
          <w:sz w:val="12"/>
        </w:rPr>
        <w:t>¶</w:t>
      </w:r>
      <w:r w:rsidRPr="00875AF8">
        <w:rPr>
          <w:sz w:val="16"/>
        </w:rPr>
        <w:t xml:space="preserve"> Much of this unorthodox lending, which often come in the form of trust loans and so-called wealth management products, has gone to fund real estate development. Such loans generally have to have short maturities and are difficult to roll over during times of stress.</w:t>
      </w:r>
      <w:r w:rsidRPr="00875AF8">
        <w:rPr>
          <w:sz w:val="12"/>
        </w:rPr>
        <w:t>¶</w:t>
      </w:r>
      <w:r w:rsidRPr="00875AF8">
        <w:rPr>
          <w:sz w:val="16"/>
        </w:rPr>
        <w:t xml:space="preserve"> </w:t>
      </w:r>
      <w:r w:rsidRPr="00875AF8">
        <w:rPr>
          <w:rStyle w:val="StyleBoldUnderline"/>
        </w:rPr>
        <w:t>In the words of Premier Wen Jiabao, China's economic development is "</w:t>
      </w:r>
      <w:r w:rsidRPr="00875AF8">
        <w:rPr>
          <w:rStyle w:val="Emphasis"/>
        </w:rPr>
        <w:t>imbalanced, uncoordinated, and unsustainable</w:t>
      </w:r>
      <w:r w:rsidRPr="00875AF8">
        <w:rPr>
          <w:rStyle w:val="StyleBoldUnderline"/>
        </w:rPr>
        <w:t>".</w:t>
      </w:r>
      <w:r w:rsidRPr="00875AF8">
        <w:rPr>
          <w:rStyle w:val="StyleBoldUnderline"/>
          <w:b w:val="0"/>
          <w:sz w:val="12"/>
          <w:u w:val="none"/>
        </w:rPr>
        <w:t>¶</w:t>
      </w:r>
      <w:r w:rsidRPr="00875AF8">
        <w:rPr>
          <w:sz w:val="16"/>
        </w:rPr>
        <w:t xml:space="preserve"> The trouble is that Premier Wen has made the same observation for years, and yet China's economy has become even more imbalanced over time.</w:t>
      </w:r>
      <w:r w:rsidRPr="00875AF8">
        <w:rPr>
          <w:sz w:val="12"/>
        </w:rPr>
        <w:t>¶</w:t>
      </w:r>
      <w:r w:rsidRPr="00875AF8">
        <w:rPr>
          <w:sz w:val="16"/>
        </w:rPr>
        <w:t xml:space="preserve"> Now that China's growth is slowing, there are calls for yet another stimulus.</w:t>
      </w:r>
      <w:r w:rsidRPr="00875AF8">
        <w:rPr>
          <w:sz w:val="12"/>
        </w:rPr>
        <w:t>¶</w:t>
      </w:r>
      <w:r w:rsidRPr="00875AF8">
        <w:rPr>
          <w:sz w:val="16"/>
        </w:rPr>
        <w:t xml:space="preserve"> If these calls were heeded that would mean China would end up with more industrial overcapacity, more bridges to nowhere, more empty airports and hundreds more miles of ludicrously uneconomic high-speed rail.</w:t>
      </w:r>
      <w:r w:rsidRPr="00875AF8">
        <w:rPr>
          <w:sz w:val="12"/>
        </w:rPr>
        <w:t>¶</w:t>
      </w:r>
      <w:r w:rsidRPr="00875AF8">
        <w:rPr>
          <w:sz w:val="16"/>
        </w:rPr>
        <w:t xml:space="preserve"> There are hopes that Chinese consumers will pick up the baton.</w:t>
      </w:r>
      <w:r w:rsidRPr="00875AF8">
        <w:rPr>
          <w:sz w:val="12"/>
        </w:rPr>
        <w:t>¶</w:t>
      </w:r>
      <w:r w:rsidRPr="00875AF8">
        <w:rPr>
          <w:sz w:val="16"/>
        </w:rPr>
        <w:t xml:space="preserve"> Since the turn of the century, exports and fixed asset investment have grown faster than consumption. </w:t>
      </w:r>
      <w:r w:rsidRPr="00875AF8">
        <w:rPr>
          <w:rStyle w:val="StyleBoldUnderline"/>
        </w:rPr>
        <w:t xml:space="preserve">If China's economy is to rebalance, then consumption must rise </w:t>
      </w:r>
      <w:r w:rsidRPr="00875AF8">
        <w:rPr>
          <w:sz w:val="16"/>
        </w:rPr>
        <w:t>from its current level of little more than one-third of GDP.</w:t>
      </w:r>
      <w:r w:rsidRPr="00875AF8">
        <w:rPr>
          <w:sz w:val="12"/>
        </w:rPr>
        <w:t>¶</w:t>
      </w:r>
      <w:r w:rsidRPr="00875AF8">
        <w:rPr>
          <w:sz w:val="16"/>
        </w:rPr>
        <w:t xml:space="preserve"> Bo Xilai attends the opening ceremony of the National People's Congress (NPC) at the Great Hall of the People on March 5, 2012 in Beijing, China</w:t>
      </w:r>
      <w:r w:rsidRPr="00875AF8">
        <w:rPr>
          <w:sz w:val="12"/>
        </w:rPr>
        <w:t>¶</w:t>
      </w:r>
      <w:r w:rsidRPr="00875AF8">
        <w:rPr>
          <w:sz w:val="16"/>
        </w:rPr>
        <w:t xml:space="preserve"> </w:t>
      </w:r>
      <w:r w:rsidRPr="00875AF8">
        <w:rPr>
          <w:rStyle w:val="StyleBoldUnderline"/>
        </w:rPr>
        <w:t>The trouble is that Beijing's system of economic management depends on repressing consumers</w:t>
      </w:r>
      <w:r w:rsidRPr="00875AF8">
        <w:rPr>
          <w:sz w:val="16"/>
        </w:rPr>
        <w:t>.</w:t>
      </w:r>
      <w:r w:rsidRPr="00875AF8">
        <w:rPr>
          <w:sz w:val="12"/>
        </w:rPr>
        <w:t>¶</w:t>
      </w:r>
      <w:r w:rsidRPr="00875AF8">
        <w:rPr>
          <w:sz w:val="16"/>
        </w:rPr>
        <w:t xml:space="preserve"> The state-controlled banks earn fat profits while savers suffer deposit rates below the level of inflation. State-owned monopolies charge excessive prices to captive customers. Furthermore, it's difficult to see Chinese consumption soaring at a time when the property bubble is deflating and construction jobs are being lost.</w:t>
      </w:r>
      <w:r w:rsidRPr="00875AF8">
        <w:rPr>
          <w:sz w:val="12"/>
        </w:rPr>
        <w:t>¶</w:t>
      </w:r>
      <w:r w:rsidRPr="00875AF8">
        <w:rPr>
          <w:sz w:val="16"/>
        </w:rPr>
        <w:t xml:space="preserve"> </w:t>
      </w:r>
      <w:r w:rsidRPr="00875AF8">
        <w:rPr>
          <w:rStyle w:val="StyleBoldUnderline"/>
        </w:rPr>
        <w:t>The darkest cloud hanging over China, however, remains public corruption</w:t>
      </w:r>
      <w:r w:rsidRPr="00875AF8">
        <w:rPr>
          <w:sz w:val="16"/>
        </w:rPr>
        <w:t>.</w:t>
      </w:r>
      <w:r w:rsidRPr="00875AF8">
        <w:rPr>
          <w:sz w:val="12"/>
        </w:rPr>
        <w:t>¶</w:t>
      </w:r>
      <w:r w:rsidRPr="00875AF8">
        <w:rPr>
          <w:sz w:val="16"/>
        </w:rPr>
        <w:t xml:space="preserve"> Members of the governing Communist Party have used the recent era of rapid growth to amass what can only be described as dynastic fortunes.</w:t>
      </w:r>
      <w:r w:rsidRPr="00875AF8">
        <w:rPr>
          <w:sz w:val="12"/>
        </w:rPr>
        <w:t>¶</w:t>
      </w:r>
      <w:r w:rsidRPr="00875AF8">
        <w:rPr>
          <w:sz w:val="16"/>
        </w:rPr>
        <w:t xml:space="preserve"> The imbalances of China's economy are not accidental but the result of this corrupt polity. Infrastructure is ripe for plundering by corrupt officials.</w:t>
      </w:r>
      <w:r w:rsidRPr="00875AF8">
        <w:rPr>
          <w:sz w:val="12"/>
        </w:rPr>
        <w:t>¶</w:t>
      </w:r>
      <w:r w:rsidRPr="00875AF8">
        <w:rPr>
          <w:sz w:val="16"/>
        </w:rPr>
        <w:t xml:space="preserve"> A series of </w:t>
      </w:r>
      <w:r w:rsidRPr="00875AF8">
        <w:rPr>
          <w:rStyle w:val="StyleBoldUnderline"/>
        </w:rPr>
        <w:t>scandals</w:t>
      </w:r>
      <w:r w:rsidRPr="00875AF8">
        <w:rPr>
          <w:sz w:val="16"/>
        </w:rPr>
        <w:t xml:space="preserve"> have drawn welcome attention to this endemic problem which </w:t>
      </w:r>
      <w:r w:rsidRPr="00875AF8">
        <w:rPr>
          <w:rStyle w:val="StyleBoldUnderline"/>
        </w:rPr>
        <w:t>pose</w:t>
      </w:r>
      <w:r w:rsidRPr="00875AF8">
        <w:rPr>
          <w:sz w:val="16"/>
        </w:rPr>
        <w:t>s</w:t>
      </w:r>
      <w:r w:rsidRPr="00875AF8">
        <w:rPr>
          <w:rStyle w:val="StyleBoldUnderline"/>
        </w:rPr>
        <w:t xml:space="preserve"> the greatest threat to China's long-term economic prospects</w:t>
      </w:r>
      <w:r w:rsidRPr="00875AF8">
        <w:rPr>
          <w:sz w:val="16"/>
        </w:rPr>
        <w:t>.</w:t>
      </w:r>
    </w:p>
    <w:p w:rsidR="00D35640" w:rsidRDefault="00D35640" w:rsidP="00C01416"/>
    <w:p w:rsidR="00D35640" w:rsidRPr="00C01416" w:rsidRDefault="00D35640" w:rsidP="00C01416"/>
    <w:p w:rsidR="00CA283F" w:rsidRPr="00CA283F" w:rsidRDefault="00CA283F" w:rsidP="00CA283F"/>
    <w:p w:rsidR="00090977" w:rsidRDefault="00A87796" w:rsidP="00BB684F">
      <w:pPr>
        <w:pStyle w:val="Heading1"/>
      </w:pPr>
      <w:r>
        <w:t>Aff Econ K Defense</w:t>
      </w:r>
    </w:p>
    <w:p w:rsidR="00090977" w:rsidRDefault="00090977" w:rsidP="00090977"/>
    <w:p w:rsidR="00090977" w:rsidRPr="00090977" w:rsidRDefault="00090977" w:rsidP="00090977"/>
    <w:p w:rsidR="00404B88" w:rsidRDefault="00404B88" w:rsidP="00404B88">
      <w:pPr>
        <w:rPr>
          <w:sz w:val="16"/>
        </w:rPr>
      </w:pPr>
    </w:p>
    <w:p w:rsidR="006E06AB" w:rsidRPr="007650E4" w:rsidRDefault="006E06AB" w:rsidP="006E06AB">
      <w:pPr>
        <w:pStyle w:val="Heading2"/>
      </w:pPr>
      <w:r w:rsidRPr="007650E4">
        <w:t xml:space="preserve">2AC: Capitalism Turn </w:t>
      </w:r>
    </w:p>
    <w:p w:rsidR="006E06AB" w:rsidRPr="007650E4" w:rsidRDefault="006E06AB" w:rsidP="006E06AB">
      <w:pPr>
        <w:pStyle w:val="Heading4"/>
        <w:rPr>
          <w:rFonts w:cs="Calibri"/>
        </w:rPr>
      </w:pPr>
      <w:r w:rsidRPr="007650E4">
        <w:rPr>
          <w:rFonts w:cs="Calibri"/>
        </w:rPr>
        <w:t>Economic collapses reinforce capitalist systems --- no alt solvency</w:t>
      </w:r>
    </w:p>
    <w:p w:rsidR="006E06AB" w:rsidRPr="007650E4" w:rsidRDefault="006E06AB" w:rsidP="006E06AB">
      <w:pPr>
        <w:rPr>
          <w:sz w:val="26"/>
          <w:szCs w:val="26"/>
        </w:rPr>
      </w:pPr>
      <w:bookmarkStart w:id="2" w:name="_Toc248253390"/>
      <w:bookmarkStart w:id="3" w:name="_Toc276108337"/>
      <w:r w:rsidRPr="007650E4">
        <w:rPr>
          <w:rStyle w:val="StyleStyleBold12pt"/>
          <w:u w:val="single"/>
        </w:rPr>
        <w:t>Mead, 2009</w:t>
      </w:r>
      <w:bookmarkEnd w:id="2"/>
      <w:bookmarkEnd w:id="3"/>
      <w:r w:rsidRPr="007650E4">
        <w:rPr>
          <w:sz w:val="16"/>
          <w:szCs w:val="26"/>
        </w:rPr>
        <w:t xml:space="preserve"> </w:t>
      </w:r>
      <w:r w:rsidRPr="007650E4">
        <w:rPr>
          <w:sz w:val="16"/>
          <w:szCs w:val="16"/>
        </w:rPr>
        <w:t xml:space="preserve">(Walter, Senior Fellow @ the Council on Foreign Relations, </w:t>
      </w:r>
      <w:hyperlink r:id="rId58" w:history="1">
        <w:r w:rsidRPr="007650E4">
          <w:rPr>
            <w:sz w:val="16"/>
            <w:szCs w:val="16"/>
          </w:rPr>
          <w:t>http://www.tnr.com/politics/story.html?id=571cbbb9-2887-4d81-8542-92e83915f5f8&amp;p=2</w:t>
        </w:r>
      </w:hyperlink>
      <w:r w:rsidRPr="007650E4">
        <w:rPr>
          <w:sz w:val="16"/>
          <w:szCs w:val="16"/>
        </w:rPr>
        <w:t>)</w:t>
      </w:r>
      <w:r w:rsidRPr="007650E4">
        <w:rPr>
          <w:sz w:val="26"/>
          <w:szCs w:val="26"/>
        </w:rPr>
        <w:t xml:space="preserve"> </w:t>
      </w:r>
    </w:p>
    <w:p w:rsidR="006E06AB" w:rsidRPr="007650E4" w:rsidRDefault="006E06AB" w:rsidP="006E06AB">
      <w:pPr>
        <w:pStyle w:val="NormalText"/>
        <w:ind w:firstLine="720"/>
      </w:pPr>
    </w:p>
    <w:p w:rsidR="006E06AB" w:rsidRPr="007650E4" w:rsidRDefault="006E06AB" w:rsidP="006E06AB">
      <w:pPr>
        <w:pStyle w:val="NormalText"/>
        <w:rPr>
          <w:sz w:val="16"/>
        </w:rPr>
      </w:pPr>
      <w:r w:rsidRPr="007650E4">
        <w:rPr>
          <w:sz w:val="16"/>
        </w:rPr>
        <w:t xml:space="preserve">And yet, </w:t>
      </w:r>
      <w:r w:rsidRPr="007650E4">
        <w:rPr>
          <w:rStyle w:val="StyleBoldUnderline"/>
        </w:rPr>
        <w:t>this relentless series of crises has not disrupted the rise of a global capitalist system,</w:t>
      </w:r>
      <w:r w:rsidRPr="007650E4">
        <w:rPr>
          <w:rStyle w:val="UnderlineChar"/>
          <w:b/>
        </w:rPr>
        <w:t xml:space="preserve"> </w:t>
      </w:r>
      <w:r w:rsidRPr="007650E4">
        <w:rPr>
          <w:rFonts w:eastAsia="Calibri"/>
          <w:sz w:val="16"/>
        </w:rPr>
        <w:t>centered</w:t>
      </w:r>
      <w:r w:rsidRPr="007650E4">
        <w:rPr>
          <w:sz w:val="16"/>
        </w:rPr>
        <w:t xml:space="preserve"> first on the power of the United Kingdom and then, since World War II, </w:t>
      </w:r>
      <w:r w:rsidRPr="007650E4">
        <w:rPr>
          <w:rStyle w:val="StyleBoldUnderline"/>
        </w:rPr>
        <w:t>on the</w:t>
      </w:r>
      <w:r w:rsidRPr="007650E4">
        <w:rPr>
          <w:sz w:val="16"/>
        </w:rPr>
        <w:t xml:space="preserve"> power of the </w:t>
      </w:r>
      <w:r w:rsidRPr="007650E4">
        <w:rPr>
          <w:rStyle w:val="StyleBoldUnderline"/>
          <w:rFonts w:eastAsia="Calibri"/>
        </w:rPr>
        <w:t>U</w:t>
      </w:r>
      <w:r w:rsidRPr="007650E4">
        <w:rPr>
          <w:sz w:val="16"/>
        </w:rPr>
        <w:t xml:space="preserve">nited </w:t>
      </w:r>
      <w:r w:rsidRPr="007650E4">
        <w:rPr>
          <w:rStyle w:val="StyleBoldUnderline"/>
          <w:rFonts w:eastAsia="Calibri"/>
        </w:rPr>
        <w:t>S</w:t>
      </w:r>
      <w:r w:rsidRPr="007650E4">
        <w:t>t</w:t>
      </w:r>
      <w:r w:rsidRPr="007650E4">
        <w:rPr>
          <w:sz w:val="16"/>
        </w:rPr>
        <w:t xml:space="preserve">ates. </w:t>
      </w:r>
      <w:r w:rsidRPr="007650E4">
        <w:rPr>
          <w:rStyle w:val="StyleBoldUnderline"/>
        </w:rPr>
        <w:t xml:space="preserve">After more than 300 years, it seems reasonable to conclude that </w:t>
      </w:r>
      <w:r w:rsidRPr="007650E4">
        <w:rPr>
          <w:rStyle w:val="Emphasis"/>
          <w:rFonts w:eastAsia="Calibri"/>
        </w:rPr>
        <w:t>financial and economic crises do not</w:t>
      </w:r>
      <w:r w:rsidRPr="007650E4">
        <w:rPr>
          <w:rStyle w:val="StyleBoldUnderline"/>
        </w:rPr>
        <w:t>,</w:t>
      </w:r>
      <w:r w:rsidRPr="007650E4">
        <w:rPr>
          <w:sz w:val="16"/>
        </w:rPr>
        <w:t xml:space="preserve"> by themselves, </w:t>
      </w:r>
      <w:r w:rsidRPr="007650E4">
        <w:rPr>
          <w:rStyle w:val="Emphasis"/>
          <w:rFonts w:eastAsia="Calibri"/>
        </w:rPr>
        <w:t>threaten</w:t>
      </w:r>
      <w:r w:rsidRPr="007650E4">
        <w:rPr>
          <w:sz w:val="16"/>
        </w:rPr>
        <w:t xml:space="preserve"> either </w:t>
      </w:r>
      <w:r w:rsidRPr="007650E4">
        <w:rPr>
          <w:rStyle w:val="StyleBoldUnderline"/>
          <w:rFonts w:eastAsia="Calibri"/>
        </w:rPr>
        <w:t xml:space="preserve">the international </w:t>
      </w:r>
      <w:r w:rsidRPr="007650E4">
        <w:rPr>
          <w:rStyle w:val="Emphasis"/>
          <w:rFonts w:eastAsia="Calibri"/>
        </w:rPr>
        <w:t>capitalist system</w:t>
      </w:r>
      <w:r w:rsidRPr="007650E4">
        <w:rPr>
          <w:sz w:val="16"/>
        </w:rPr>
        <w:t xml:space="preserve"> or the special role within it of leading capitalist powers like the United Kingdom and the United States. </w:t>
      </w:r>
      <w:r w:rsidRPr="007650E4">
        <w:rPr>
          <w:rStyle w:val="StyleBoldUnderline"/>
        </w:rPr>
        <w:t>If anything, the opposite seems true</w:t>
      </w:r>
      <w:r w:rsidRPr="007650E4">
        <w:rPr>
          <w:sz w:val="16"/>
        </w:rPr>
        <w:t xml:space="preserve">--that </w:t>
      </w:r>
      <w:r w:rsidRPr="007650E4">
        <w:rPr>
          <w:rStyle w:val="StyleBoldUnderline"/>
        </w:rPr>
        <w:t>financial crises</w:t>
      </w:r>
      <w:r w:rsidRPr="007650E4">
        <w:rPr>
          <w:sz w:val="16"/>
        </w:rPr>
        <w:t xml:space="preserve"> in some way </w:t>
      </w:r>
      <w:r w:rsidRPr="007650E4">
        <w:rPr>
          <w:rStyle w:val="Emphasis"/>
        </w:rPr>
        <w:t>sustain</w:t>
      </w:r>
      <w:r w:rsidRPr="007650E4">
        <w:rPr>
          <w:sz w:val="16"/>
        </w:rPr>
        <w:t xml:space="preserve"> Anglophone power and </w:t>
      </w:r>
      <w:r w:rsidRPr="007650E4">
        <w:rPr>
          <w:rStyle w:val="StyleBoldUnderline"/>
        </w:rPr>
        <w:t>capitalist development.</w:t>
      </w:r>
      <w:r w:rsidRPr="007650E4">
        <w:rPr>
          <w:rStyle w:val="UnderlineChar"/>
          <w:b/>
        </w:rPr>
        <w:t xml:space="preserve"> </w:t>
      </w:r>
      <w:r w:rsidRPr="007650E4">
        <w:rPr>
          <w:sz w:val="16"/>
        </w:rPr>
        <w:t xml:space="preserve">Indeed, many critics of both capitalism and the "Anglo-Saxons" who practice it so aggressively have pointed to what seems to be a perverse relationship between such crises and the consolidation of the "core" capitalist economies against the impoverished periphery. </w:t>
      </w:r>
      <w:r w:rsidRPr="007650E4">
        <w:rPr>
          <w:rStyle w:val="StyleBoldUnderline"/>
        </w:rPr>
        <w:t>Marx noted that financial crises</w:t>
      </w:r>
      <w:r w:rsidRPr="007650E4">
        <w:rPr>
          <w:sz w:val="16"/>
        </w:rPr>
        <w:t xml:space="preserve"> remorselessly </w:t>
      </w:r>
      <w:r w:rsidRPr="007650E4">
        <w:rPr>
          <w:rStyle w:val="StyleBoldUnderline"/>
        </w:rPr>
        <w:t>crushed weaker companies, allowing the most successful</w:t>
      </w:r>
      <w:r w:rsidRPr="007650E4">
        <w:rPr>
          <w:sz w:val="16"/>
        </w:rPr>
        <w:t xml:space="preserve"> and ruthless </w:t>
      </w:r>
      <w:r w:rsidRPr="007650E4">
        <w:rPr>
          <w:rStyle w:val="StyleBoldUnderline"/>
        </w:rPr>
        <w:t xml:space="preserve">capitalists to </w:t>
      </w:r>
      <w:r w:rsidRPr="007650E4">
        <w:rPr>
          <w:rStyle w:val="Emphasis"/>
        </w:rPr>
        <w:t>cement their domination</w:t>
      </w:r>
      <w:r w:rsidRPr="007650E4">
        <w:rPr>
          <w:sz w:val="16"/>
        </w:rPr>
        <w:t xml:space="preserve"> of the system. For dependency theorists like Raul Prebisch, crises served a similar function in the international system, helping stronger countries marginalize and impoverish developing ones. Setting aside the flaws in both these overarching theories of capitalism, </w:t>
      </w:r>
      <w:r w:rsidRPr="007650E4">
        <w:rPr>
          <w:rStyle w:val="StyleBoldUnderline"/>
        </w:rPr>
        <w:t xml:space="preserve">this analysis of economic crises is fundamentally sound--and </w:t>
      </w:r>
      <w:r w:rsidRPr="007650E4">
        <w:rPr>
          <w:rStyle w:val="StyleBoldUnderline"/>
          <w:rFonts w:eastAsia="Calibri"/>
        </w:rPr>
        <w:t>especially relevant to the current meltdown.</w:t>
      </w:r>
      <w:r w:rsidRPr="007650E4">
        <w:rPr>
          <w:sz w:val="16"/>
        </w:rPr>
        <w:t xml:space="preserve"> Cataloguing the early losses from the financial crisis, it's hard not to conclude that the </w:t>
      </w:r>
      <w:r w:rsidRPr="007650E4">
        <w:rPr>
          <w:rStyle w:val="StyleBoldUnderline"/>
        </w:rPr>
        <w:t>central capitalist nations will weather the storm far better than those not so central. Emerging markets</w:t>
      </w:r>
      <w:r w:rsidRPr="007650E4">
        <w:rPr>
          <w:sz w:val="16"/>
        </w:rPr>
        <w:t xml:space="preserve"> have been hit harder by the financial crisis than developed ones as investors around the world </w:t>
      </w:r>
      <w:r w:rsidRPr="007650E4">
        <w:rPr>
          <w:rStyle w:val="StyleBoldUnderline"/>
        </w:rPr>
        <w:t>seek the safe haven provided by</w:t>
      </w:r>
      <w:r w:rsidRPr="007650E4">
        <w:rPr>
          <w:sz w:val="16"/>
        </w:rPr>
        <w:t xml:space="preserve"> U.S. </w:t>
      </w:r>
      <w:r w:rsidRPr="007650E4">
        <w:rPr>
          <w:rStyle w:val="StyleBoldUnderline"/>
          <w:rFonts w:eastAsia="Calibri"/>
        </w:rPr>
        <w:t>T</w:t>
      </w:r>
      <w:r w:rsidRPr="007650E4">
        <w:rPr>
          <w:rStyle w:val="StyleBoldUnderline"/>
        </w:rPr>
        <w:t>reasury</w:t>
      </w:r>
      <w:r w:rsidRPr="007650E4">
        <w:rPr>
          <w:sz w:val="16"/>
        </w:rPr>
        <w:t xml:space="preserve"> </w:t>
      </w:r>
      <w:r w:rsidRPr="007650E4">
        <w:rPr>
          <w:rStyle w:val="StyleBoldUnderline"/>
        </w:rPr>
        <w:t>bills</w:t>
      </w:r>
      <w:r w:rsidRPr="007650E4">
        <w:rPr>
          <w:sz w:val="16"/>
        </w:rPr>
        <w:t>, and commodity-producing economies have suffered extraordinary shocks as commodity prices crashed from their record, boom-time highs. Countries like Russia, Venezuela, and Iran, which hoped to use oil revenue to mount a serious political challenge to American power and the existing world order, face serious new constraints. Vladimir Putin, Hugo Chavez, and Mahmoud Ahmadinejad must now spend less time planning big international moves and think a little bit harder about domestic stability. Far from being the last nail in America's coffin, the financial crisis may actually resuscitate U.S. power relative to its rivals.</w:t>
      </w:r>
    </w:p>
    <w:p w:rsidR="006E06AB" w:rsidRPr="007650E4" w:rsidRDefault="006E06AB" w:rsidP="006E06AB"/>
    <w:p w:rsidR="006E06AB" w:rsidRPr="007650E4" w:rsidRDefault="006E06AB" w:rsidP="006E06AB">
      <w:pPr>
        <w:pStyle w:val="Heading2"/>
      </w:pPr>
      <w:r w:rsidRPr="007650E4">
        <w:t xml:space="preserve">1AR: Capitalism Turn </w:t>
      </w:r>
    </w:p>
    <w:p w:rsidR="006E06AB" w:rsidRPr="007650E4" w:rsidRDefault="006E06AB" w:rsidP="006E06AB">
      <w:pPr>
        <w:pStyle w:val="Heading4"/>
        <w:rPr>
          <w:rFonts w:cs="Calibri"/>
        </w:rPr>
      </w:pPr>
      <w:r w:rsidRPr="007650E4">
        <w:rPr>
          <w:rFonts w:cs="Calibri"/>
        </w:rPr>
        <w:t xml:space="preserve">Err aff --- positivism proves capitalism is only further entrenched from economic crisis. </w:t>
      </w:r>
    </w:p>
    <w:p w:rsidR="006E06AB" w:rsidRPr="007650E4" w:rsidRDefault="006E06AB" w:rsidP="006E06AB">
      <w:pPr>
        <w:rPr>
          <w:sz w:val="16"/>
        </w:rPr>
      </w:pPr>
      <w:r w:rsidRPr="007650E4">
        <w:rPr>
          <w:rStyle w:val="StyleStyleBold12pt"/>
          <w:u w:val="single"/>
        </w:rPr>
        <w:t>Zakaria, 2009</w:t>
      </w:r>
      <w:r w:rsidRPr="007650E4">
        <w:rPr>
          <w:sz w:val="16"/>
        </w:rPr>
        <w:t>, (Fareed, serves on the board of Yale University, The Council on Foreign Relations, The Trilateral Commission, and Shakespeare and Company.; received a B.A. from Yale and a Ph.D. in political science from Harvard; editor of Newsweek International, “The Capitalist Manifesto: Greed Is Good”, Jun 13, 2009, http://www.newsweek.com/id/201935/output/print)</w:t>
      </w:r>
    </w:p>
    <w:p w:rsidR="006E06AB" w:rsidRPr="007650E4" w:rsidRDefault="006E06AB" w:rsidP="006E06AB">
      <w:pPr>
        <w:rPr>
          <w:rStyle w:val="TextUnderlineChar"/>
          <w:rFonts w:eastAsia="Calibri"/>
          <w:szCs w:val="20"/>
        </w:rPr>
      </w:pPr>
    </w:p>
    <w:p w:rsidR="006E06AB" w:rsidRPr="007650E4" w:rsidRDefault="006E06AB" w:rsidP="006E06AB">
      <w:pPr>
        <w:rPr>
          <w:rFonts w:asciiTheme="minorHAnsi" w:hAnsiTheme="minorHAnsi"/>
          <w:sz w:val="16"/>
        </w:rPr>
      </w:pPr>
      <w:r w:rsidRPr="007650E4">
        <w:rPr>
          <w:rStyle w:val="StyleBoldUnderline"/>
          <w:rFonts w:asciiTheme="minorHAnsi" w:hAnsiTheme="minorHAnsi"/>
        </w:rPr>
        <w:t xml:space="preserve">A specter is haunting the world—the </w:t>
      </w:r>
      <w:r w:rsidRPr="007650E4">
        <w:rPr>
          <w:rStyle w:val="Emphasis"/>
        </w:rPr>
        <w:t>return of capitalism</w:t>
      </w:r>
      <w:r w:rsidRPr="007650E4">
        <w:rPr>
          <w:rFonts w:asciiTheme="minorHAnsi" w:hAnsiTheme="minorHAnsi"/>
          <w:sz w:val="16"/>
        </w:rPr>
        <w:t xml:space="preserve">. </w:t>
      </w:r>
      <w:r w:rsidRPr="007650E4">
        <w:rPr>
          <w:rStyle w:val="smalltextChar"/>
          <w:rFonts w:asciiTheme="minorHAnsi" w:eastAsia="Calibri" w:hAnsiTheme="minorHAnsi"/>
          <w:sz w:val="16"/>
        </w:rPr>
        <w:t>Over the past six months, politicians, businessmen and pundits have been convinced that we are in the midst of a crisis of capitalism that will require a massive transformation and years of pain to fix. Nothing will ever be the same again. "Another ideological god has failed," the dean of financial commentators, Martin Wolf, wrote in the Financial Times. Companies will "fundamentally reset" the way they work, said the CEO of General Electric, Jeffrey Immelt. "Capitalism will be different," said Treasury Secretary Timothy Geithner.</w:t>
      </w:r>
      <w:r w:rsidRPr="007650E4">
        <w:rPr>
          <w:rFonts w:asciiTheme="minorHAnsi" w:hAnsiTheme="minorHAnsi"/>
          <w:sz w:val="16"/>
        </w:rPr>
        <w:t xml:space="preserve">  </w:t>
      </w:r>
      <w:r w:rsidRPr="007650E4">
        <w:rPr>
          <w:rStyle w:val="StyleBoldUnderline"/>
        </w:rPr>
        <w:t>No economic system ever remains unchanged</w:t>
      </w:r>
      <w:r w:rsidRPr="007650E4">
        <w:rPr>
          <w:rFonts w:asciiTheme="minorHAnsi" w:hAnsiTheme="minorHAnsi"/>
          <w:sz w:val="16"/>
        </w:rPr>
        <w:t xml:space="preserve">, of course, and certainly not after a deep financial collapse and a broad global recession. But over the past few months, </w:t>
      </w:r>
      <w:r w:rsidRPr="007650E4">
        <w:rPr>
          <w:rStyle w:val="StyleBoldUnderline"/>
        </w:rPr>
        <w:t>even though we've had an imperfect stimulus package, nationalized no banks and undergone no grand reinvention of capitalism, the sense of panic seems to be easing</w:t>
      </w:r>
      <w:r w:rsidRPr="007650E4">
        <w:rPr>
          <w:rFonts w:asciiTheme="minorHAnsi" w:hAnsiTheme="minorHAnsi"/>
          <w:sz w:val="16"/>
        </w:rPr>
        <w:t xml:space="preserve">. </w:t>
      </w:r>
      <w:r w:rsidRPr="007650E4">
        <w:rPr>
          <w:rStyle w:val="smalltextChar"/>
          <w:rFonts w:asciiTheme="minorHAnsi" w:eastAsia="Calibri" w:hAnsiTheme="minorHAnsi"/>
          <w:sz w:val="16"/>
        </w:rPr>
        <w:t>Perhaps this is a mirage—or perhaps the measures taken by states around the world, chiefly the U.S. government, have restored normalcy. Every expert has a critique of specific policies, but over time we might see that faced with the decision to underreact or overreact, most governments chose the latter. That choice might produce new problems in due course—a topic for another essay—but it appears to have averted a systemic breakdown.  There is still a long road ahead. There will be many more bankruptcies. Banks will have to slowly earn their way out of their problems or die. Consumers will save more before they start spending again. Mountains of debt will have to be reduced</w:t>
      </w:r>
      <w:r w:rsidRPr="007650E4">
        <w:rPr>
          <w:rFonts w:asciiTheme="minorHAnsi" w:hAnsiTheme="minorHAnsi"/>
          <w:sz w:val="16"/>
        </w:rPr>
        <w:t xml:space="preserve">. </w:t>
      </w:r>
      <w:r w:rsidRPr="007650E4">
        <w:rPr>
          <w:rStyle w:val="StyleBoldUnderline"/>
        </w:rPr>
        <w:t xml:space="preserve">American </w:t>
      </w:r>
      <w:r w:rsidRPr="007650E4">
        <w:rPr>
          <w:rStyle w:val="Emphasis"/>
        </w:rPr>
        <w:t>capitalism is being</w:t>
      </w:r>
      <w:r w:rsidRPr="007650E4">
        <w:rPr>
          <w:rStyle w:val="StyleBoldUnderline"/>
        </w:rPr>
        <w:t xml:space="preserve"> rebalanced, reregulated and thus </w:t>
      </w:r>
      <w:r w:rsidRPr="007650E4">
        <w:rPr>
          <w:rStyle w:val="Emphasis"/>
        </w:rPr>
        <w:t>restored</w:t>
      </w:r>
      <w:r w:rsidRPr="007650E4">
        <w:rPr>
          <w:rFonts w:asciiTheme="minorHAnsi" w:hAnsiTheme="minorHAnsi"/>
          <w:sz w:val="16"/>
        </w:rPr>
        <w:t xml:space="preserve">. </w:t>
      </w:r>
      <w:r w:rsidRPr="007650E4">
        <w:rPr>
          <w:rStyle w:val="smalltextChar"/>
          <w:rFonts w:asciiTheme="minorHAnsi" w:eastAsia="Calibri" w:hAnsiTheme="minorHAnsi"/>
          <w:sz w:val="16"/>
        </w:rPr>
        <w:t>In doing so it will have to face up to long-neglected problems, if this is to lead to a true recovery, not just a brief reprieve.  Many experts are convinced that the situation cannot improve yet because their own sweeping solutions to the problem have not been implemented. Most of us want to see more punishment inflicted, particularly on America's bankers. Deep down we all have a Puritan belief that unless they suffer a good dose of pain, they will not truly repent. In fact, there has been much pain, especially in the financial industry, where tens of thousands of jobs, at all levels, have been lost. But fundamentally,</w:t>
      </w:r>
      <w:r w:rsidRPr="007650E4">
        <w:rPr>
          <w:rFonts w:asciiTheme="minorHAnsi" w:hAnsiTheme="minorHAnsi"/>
          <w:sz w:val="16"/>
        </w:rPr>
        <w:t xml:space="preserve"> </w:t>
      </w:r>
      <w:r w:rsidRPr="007650E4">
        <w:rPr>
          <w:rStyle w:val="StyleBoldUnderline"/>
        </w:rPr>
        <w:t>markets are</w:t>
      </w:r>
      <w:r w:rsidRPr="007650E4">
        <w:rPr>
          <w:rFonts w:asciiTheme="minorHAnsi" w:hAnsiTheme="minorHAnsi"/>
          <w:sz w:val="16"/>
        </w:rPr>
        <w:t xml:space="preserve"> not about morality. They </w:t>
      </w:r>
      <w:r w:rsidRPr="007650E4">
        <w:rPr>
          <w:rStyle w:val="StyleBoldUnderline"/>
        </w:rPr>
        <w:t>are large, complex systems, and if things get stable enough, they move on</w:t>
      </w:r>
      <w:r w:rsidRPr="007650E4">
        <w:t>.</w:t>
      </w:r>
      <w:r w:rsidRPr="007650E4">
        <w:rPr>
          <w:rStyle w:val="TextUnderlineChar"/>
          <w:rFonts w:asciiTheme="minorHAnsi" w:eastAsia="Calibri" w:hAnsiTheme="minorHAnsi"/>
        </w:rPr>
        <w:t xml:space="preserve"> </w:t>
      </w:r>
      <w:r w:rsidRPr="007650E4">
        <w:rPr>
          <w:rFonts w:asciiTheme="minorHAnsi" w:hAnsiTheme="minorHAnsi"/>
          <w:sz w:val="16"/>
        </w:rPr>
        <w:t xml:space="preserve"> Consider our track record over the past 20 years, starting with </w:t>
      </w:r>
      <w:r w:rsidRPr="007650E4">
        <w:rPr>
          <w:rStyle w:val="StyleBoldUnderline"/>
        </w:rPr>
        <w:t>the stock-market crash of 1987,</w:t>
      </w:r>
      <w:r w:rsidRPr="007650E4">
        <w:rPr>
          <w:rFonts w:asciiTheme="minorHAnsi" w:hAnsiTheme="minorHAnsi"/>
          <w:sz w:val="16"/>
        </w:rPr>
        <w:t xml:space="preserve"> when on Oct. 19 </w:t>
      </w:r>
      <w:r w:rsidRPr="007650E4">
        <w:rPr>
          <w:rStyle w:val="StyleBoldUnderline"/>
        </w:rPr>
        <w:t>the Dow Jones lost 23 percent</w:t>
      </w:r>
      <w:r w:rsidRPr="007650E4">
        <w:rPr>
          <w:rFonts w:asciiTheme="minorHAnsi" w:hAnsiTheme="minorHAnsi"/>
          <w:sz w:val="16"/>
        </w:rPr>
        <w:t xml:space="preserve">, the largest one-day loss in its history. The legendary economist John Kenneth Galbraith wrote that he just hoped that the coming recession wouldn't prove as painful as the Great Depression. </w:t>
      </w:r>
      <w:r w:rsidRPr="007650E4">
        <w:rPr>
          <w:rStyle w:val="StyleBoldUnderline"/>
        </w:rPr>
        <w:t>It turned out to be a blip on the way to an even bigger, longer boom</w:t>
      </w:r>
      <w:r w:rsidRPr="007650E4">
        <w:rPr>
          <w:rFonts w:asciiTheme="minorHAnsi" w:hAnsiTheme="minorHAnsi"/>
          <w:sz w:val="16"/>
        </w:rPr>
        <w:t xml:space="preserve">. Then there </w:t>
      </w:r>
      <w:r w:rsidRPr="007650E4">
        <w:rPr>
          <w:rStyle w:val="smalltextChar"/>
          <w:rFonts w:asciiTheme="minorHAnsi" w:eastAsia="Calibri" w:hAnsiTheme="minorHAnsi"/>
          <w:sz w:val="16"/>
        </w:rPr>
        <w:t>was the 1997 East Asian crisis, during the depths of which Paul Krugman wrote in a Fortune cover essay, "Never in the course of economic events—not even in the early years of the Depression—has so large a part of the world economy experienced so devastating a fall from grace." He went on to argue that if Asian countries did not adopt his radical strategy—currency controls—"we could be looking at the kind of slump that 60 years ago devastated societies, destabilized governments, and eventually led to war." Only one Asian country instituted currency controls, and partial ones at that. All rebounded within two years.</w:t>
      </w:r>
      <w:r w:rsidRPr="007650E4">
        <w:rPr>
          <w:rFonts w:asciiTheme="minorHAnsi" w:hAnsiTheme="minorHAnsi"/>
          <w:sz w:val="16"/>
        </w:rPr>
        <w:t xml:space="preserve">  </w:t>
      </w:r>
      <w:r w:rsidRPr="007650E4">
        <w:rPr>
          <w:rStyle w:val="Emphasis"/>
        </w:rPr>
        <w:t>Each crisis convinced observers that it signaled the end</w:t>
      </w:r>
      <w:r w:rsidRPr="007650E4">
        <w:rPr>
          <w:rStyle w:val="StyleBoldUnderline"/>
        </w:rPr>
        <w:t xml:space="preserve"> of some new, dangerous feature of the economic landscape. </w:t>
      </w:r>
      <w:r w:rsidRPr="007650E4">
        <w:rPr>
          <w:rStyle w:val="Emphasis"/>
        </w:rPr>
        <w:t>But</w:t>
      </w:r>
      <w:r w:rsidRPr="007650E4">
        <w:rPr>
          <w:rStyle w:val="StyleBoldUnderline"/>
        </w:rPr>
        <w:t xml:space="preserve"> often that </w:t>
      </w:r>
      <w:r w:rsidRPr="007650E4">
        <w:rPr>
          <w:rStyle w:val="Emphasis"/>
        </w:rPr>
        <w:t>novelty accelerated in the years that followed.</w:t>
      </w:r>
      <w:r w:rsidRPr="007650E4">
        <w:rPr>
          <w:rStyle w:val="StyleBoldUnderline"/>
        </w:rPr>
        <w:t xml:space="preserve"> The 1987 crash was said to be the product of computer trading</w:t>
      </w:r>
      <w:r w:rsidRPr="007650E4">
        <w:rPr>
          <w:rFonts w:asciiTheme="minorHAnsi" w:hAnsiTheme="minorHAnsi"/>
          <w:sz w:val="16"/>
        </w:rPr>
        <w:t xml:space="preserve">, which has, of course, expanded dramatically since then. </w:t>
      </w:r>
      <w:r w:rsidRPr="007650E4">
        <w:rPr>
          <w:rStyle w:val="StyleBoldUnderline"/>
        </w:rPr>
        <w:t>The East Asian crisis was meant to end the happy talk about "emerging markets,"</w:t>
      </w:r>
      <w:r w:rsidRPr="007650E4">
        <w:rPr>
          <w:rFonts w:asciiTheme="minorHAnsi" w:hAnsiTheme="minorHAnsi"/>
          <w:sz w:val="16"/>
        </w:rPr>
        <w:t xml:space="preserve"> which are now at the center of world growth. </w:t>
      </w:r>
      <w:r w:rsidRPr="007650E4">
        <w:rPr>
          <w:rStyle w:val="StyleBoldUnderline"/>
        </w:rPr>
        <w:t>The collapse of Long-Term Capital Management in 1998</w:t>
      </w:r>
      <w:r w:rsidRPr="007650E4">
        <w:rPr>
          <w:rFonts w:asciiTheme="minorHAnsi" w:hAnsiTheme="minorHAnsi"/>
          <w:sz w:val="16"/>
        </w:rPr>
        <w:t>—which then–Treasury secretary Robert Rubin described as "the worst financial crisis in 50 years"—</w:t>
      </w:r>
      <w:r w:rsidRPr="007650E4">
        <w:rPr>
          <w:rStyle w:val="StyleBoldUnderline"/>
        </w:rPr>
        <w:t>was meant to be the end of hedge funds, which then massively expanded</w:t>
      </w:r>
      <w:r w:rsidRPr="007650E4">
        <w:rPr>
          <w:rFonts w:asciiTheme="minorHAnsi" w:hAnsiTheme="minorHAnsi"/>
          <w:sz w:val="16"/>
        </w:rPr>
        <w:t>. The technology bubble's bursting in 2000 was supposed to put an end to the dreams of oddball Internet startups</w:t>
      </w:r>
      <w:r w:rsidRPr="007650E4">
        <w:rPr>
          <w:rStyle w:val="TextUnderlineChar"/>
          <w:rFonts w:asciiTheme="minorHAnsi" w:eastAsia="Calibri" w:hAnsiTheme="minorHAnsi"/>
        </w:rPr>
        <w:t xml:space="preserve">. </w:t>
      </w:r>
      <w:r w:rsidRPr="007650E4">
        <w:rPr>
          <w:sz w:val="16"/>
        </w:rPr>
        <w:t xml:space="preserve">Goodbye, Pets.com; hello, Twitter. </w:t>
      </w:r>
      <w:r w:rsidRPr="007650E4">
        <w:rPr>
          <w:rStyle w:val="StyleBoldUnderline"/>
        </w:rPr>
        <w:t>Now we hear that this crisis is the end of derivatives</w:t>
      </w:r>
      <w:r w:rsidRPr="007650E4">
        <w:rPr>
          <w:rFonts w:asciiTheme="minorHAnsi" w:hAnsiTheme="minorHAnsi"/>
          <w:sz w:val="16"/>
        </w:rPr>
        <w:t xml:space="preserve">. Let's see. </w:t>
      </w:r>
      <w:r w:rsidRPr="007650E4">
        <w:rPr>
          <w:rStyle w:val="StyleBoldUnderline"/>
        </w:rPr>
        <w:t>Robert Shiller, one of the few who predicted this crash almost exactly</w:t>
      </w:r>
      <w:r w:rsidRPr="007650E4">
        <w:rPr>
          <w:rFonts w:asciiTheme="minorHAnsi" w:hAnsiTheme="minorHAnsi"/>
          <w:sz w:val="16"/>
        </w:rPr>
        <w:t>—and the dotcom bust as well—</w:t>
      </w:r>
      <w:r w:rsidRPr="007650E4">
        <w:rPr>
          <w:rStyle w:val="StyleBoldUnderline"/>
        </w:rPr>
        <w:t xml:space="preserve">argues that in fact we need </w:t>
      </w:r>
      <w:r w:rsidRPr="007650E4">
        <w:rPr>
          <w:rStyle w:val="Emphasis"/>
        </w:rPr>
        <w:t>more derivatives</w:t>
      </w:r>
      <w:r w:rsidRPr="007650E4">
        <w:rPr>
          <w:rStyle w:val="StyleBoldUnderline"/>
        </w:rPr>
        <w:t xml:space="preserve"> to </w:t>
      </w:r>
      <w:r w:rsidRPr="007650E4">
        <w:rPr>
          <w:rStyle w:val="Emphasis"/>
        </w:rPr>
        <w:t>make markets</w:t>
      </w:r>
      <w:r w:rsidRPr="007650E4">
        <w:rPr>
          <w:rStyle w:val="StyleBoldUnderline"/>
        </w:rPr>
        <w:t xml:space="preserve"> more </w:t>
      </w:r>
      <w:r w:rsidRPr="007650E4">
        <w:rPr>
          <w:rStyle w:val="Emphasis"/>
        </w:rPr>
        <w:t>stable</w:t>
      </w:r>
      <w:r w:rsidRPr="007650E4">
        <w:rPr>
          <w:rFonts w:asciiTheme="minorHAnsi" w:hAnsiTheme="minorHAnsi"/>
          <w:sz w:val="16"/>
        </w:rPr>
        <w:t>.  A few years from now, strange as it may sound</w:t>
      </w:r>
      <w:r w:rsidRPr="007650E4">
        <w:rPr>
          <w:rStyle w:val="UnderlineBold"/>
          <w:rFonts w:asciiTheme="minorHAnsi" w:hAnsiTheme="minorHAnsi"/>
        </w:rPr>
        <w:t xml:space="preserve">, </w:t>
      </w:r>
      <w:r w:rsidRPr="007650E4">
        <w:rPr>
          <w:rStyle w:val="StyleBoldUnderline"/>
        </w:rPr>
        <w:t xml:space="preserve">we might all find that we are </w:t>
      </w:r>
      <w:r w:rsidRPr="007650E4">
        <w:rPr>
          <w:rStyle w:val="Emphasis"/>
        </w:rPr>
        <w:t>hungry for more capitalism</w:t>
      </w:r>
      <w:r w:rsidRPr="007650E4">
        <w:rPr>
          <w:rFonts w:asciiTheme="minorHAnsi" w:hAnsiTheme="minorHAnsi"/>
          <w:sz w:val="16"/>
        </w:rPr>
        <w:t xml:space="preserve">, not less. </w:t>
      </w:r>
      <w:r w:rsidRPr="007650E4">
        <w:rPr>
          <w:rStyle w:val="StyleBoldUnderline"/>
        </w:rPr>
        <w:t xml:space="preserve">An economic crisis slows growth, and </w:t>
      </w:r>
      <w:r w:rsidRPr="007650E4">
        <w:rPr>
          <w:rStyle w:val="Emphasis"/>
        </w:rPr>
        <w:t>when countries need growth, they turn to markets</w:t>
      </w:r>
      <w:r w:rsidRPr="007650E4">
        <w:rPr>
          <w:rStyle w:val="StyleBoldUnderline"/>
        </w:rPr>
        <w:t>.</w:t>
      </w:r>
      <w:r w:rsidRPr="007650E4">
        <w:rPr>
          <w:rFonts w:asciiTheme="minorHAnsi" w:hAnsiTheme="minorHAnsi"/>
          <w:sz w:val="16"/>
        </w:rPr>
        <w:t xml:space="preserve"> </w:t>
      </w:r>
      <w:r w:rsidRPr="007650E4">
        <w:rPr>
          <w:rStyle w:val="smalltextChar"/>
          <w:rFonts w:asciiTheme="minorHAnsi" w:eastAsia="Calibri" w:hAnsiTheme="minorHAnsi"/>
          <w:sz w:val="16"/>
        </w:rPr>
        <w:t>After the Mexican and East Asian currency crises—which were far more painful in those countries than the current downturn has been in America—we saw the pace of market-oriented reform speed up. If, in the years ahead, the American consumer remains reluctant to spend, if federal and state governments groan under their debt loads, if government-owned companies remain expensive burdens, then private-sector activity will become the only path to create jobs</w:t>
      </w:r>
      <w:r w:rsidRPr="007650E4">
        <w:rPr>
          <w:rFonts w:asciiTheme="minorHAnsi" w:hAnsiTheme="minorHAnsi"/>
          <w:sz w:val="16"/>
        </w:rPr>
        <w:t xml:space="preserve">. </w:t>
      </w:r>
      <w:r w:rsidRPr="007650E4">
        <w:rPr>
          <w:rStyle w:val="StyleBoldUnderline"/>
        </w:rPr>
        <w:t>The simple truth is that with all its flaws, capitalism remains the most productive economic engine we have yet invented.</w:t>
      </w:r>
      <w:r w:rsidRPr="007650E4">
        <w:rPr>
          <w:rFonts w:asciiTheme="minorHAnsi" w:hAnsiTheme="minorHAnsi"/>
          <w:sz w:val="16"/>
        </w:rPr>
        <w:t xml:space="preserve"> Like Churchill's line about democracy</w:t>
      </w:r>
      <w:r w:rsidRPr="007650E4">
        <w:rPr>
          <w:rStyle w:val="UnderlineBold"/>
          <w:rFonts w:asciiTheme="minorHAnsi" w:hAnsiTheme="minorHAnsi"/>
        </w:rPr>
        <w:t xml:space="preserve">, </w:t>
      </w:r>
      <w:r w:rsidRPr="007650E4">
        <w:rPr>
          <w:rStyle w:val="StyleBoldUnderline"/>
        </w:rPr>
        <w:t>it is the worst of all economic systems, except for the others. Its chief vindication today has come halfway across the world</w:t>
      </w:r>
      <w:r w:rsidRPr="007650E4">
        <w:rPr>
          <w:rStyle w:val="TextUnderlineChar"/>
          <w:rFonts w:asciiTheme="minorHAnsi" w:eastAsia="Calibri" w:hAnsiTheme="minorHAnsi"/>
        </w:rPr>
        <w:t>,</w:t>
      </w:r>
      <w:r w:rsidRPr="007650E4">
        <w:rPr>
          <w:rFonts w:asciiTheme="minorHAnsi" w:hAnsiTheme="minorHAnsi"/>
          <w:sz w:val="16"/>
        </w:rPr>
        <w:t xml:space="preserve"> in </w:t>
      </w:r>
      <w:r w:rsidRPr="007650E4">
        <w:rPr>
          <w:rStyle w:val="StyleBoldUnderline"/>
        </w:rPr>
        <w:t>countries like China and India</w:t>
      </w:r>
      <w:r w:rsidRPr="007650E4">
        <w:rPr>
          <w:rStyle w:val="RegularChar"/>
          <w:rFonts w:asciiTheme="minorHAnsi" w:eastAsia="Calibri" w:hAnsiTheme="minorHAnsi"/>
          <w:sz w:val="16"/>
        </w:rPr>
        <w:t>, which</w:t>
      </w:r>
      <w:r w:rsidRPr="007650E4">
        <w:rPr>
          <w:rStyle w:val="TextUnderlineChar"/>
          <w:rFonts w:asciiTheme="minorHAnsi" w:eastAsia="Calibri" w:hAnsiTheme="minorHAnsi"/>
        </w:rPr>
        <w:t xml:space="preserve"> </w:t>
      </w:r>
      <w:r w:rsidRPr="007650E4">
        <w:rPr>
          <w:rStyle w:val="StyleBoldUnderline"/>
        </w:rPr>
        <w:t>have been able to grow and pull hundreds of millions of people out of poverty by supporting markets and free trade. Last month India held elections during the worst of this crisis.</w:t>
      </w:r>
      <w:r w:rsidRPr="007650E4">
        <w:rPr>
          <w:rFonts w:asciiTheme="minorHAnsi" w:hAnsiTheme="minorHAnsi"/>
          <w:sz w:val="16"/>
        </w:rPr>
        <w:t xml:space="preserve"> Its powerful left-wing parties campaigned against liberalization and got their worst drubbing at the polls in 40 years.</w:t>
      </w:r>
    </w:p>
    <w:p w:rsidR="006E06AB" w:rsidRPr="007650E4" w:rsidRDefault="006E06AB" w:rsidP="006E06AB"/>
    <w:p w:rsidR="006E06AB" w:rsidRPr="007650E4" w:rsidRDefault="006E06AB" w:rsidP="006E06AB">
      <w:pPr>
        <w:pStyle w:val="Heading2"/>
      </w:pPr>
      <w:r w:rsidRPr="007650E4">
        <w:t xml:space="preserve">2AC: Economics Inevitable </w:t>
      </w:r>
    </w:p>
    <w:p w:rsidR="006E06AB" w:rsidRPr="007650E4" w:rsidRDefault="006E06AB" w:rsidP="006E06AB">
      <w:pPr>
        <w:pStyle w:val="Heading4"/>
        <w:rPr>
          <w:rFonts w:cs="Calibri"/>
        </w:rPr>
      </w:pPr>
      <w:r w:rsidRPr="007650E4">
        <w:rPr>
          <w:rFonts w:cs="Calibri"/>
        </w:rPr>
        <w:t xml:space="preserve">Economic rationality is inevitable --- individuals will always attempt to survive off of limited resources. </w:t>
      </w:r>
    </w:p>
    <w:p w:rsidR="006E06AB" w:rsidRPr="007650E4" w:rsidRDefault="006E06AB" w:rsidP="006E06AB">
      <w:pPr>
        <w:rPr>
          <w:sz w:val="16"/>
          <w:szCs w:val="16"/>
        </w:rPr>
      </w:pPr>
      <w:r w:rsidRPr="007650E4">
        <w:rPr>
          <w:rStyle w:val="StyleStyleBold12pt"/>
          <w:u w:val="single"/>
        </w:rPr>
        <w:t>Shughart, 2006</w:t>
      </w:r>
      <w:r w:rsidRPr="007650E4">
        <w:rPr>
          <w:sz w:val="16"/>
          <w:szCs w:val="16"/>
        </w:rPr>
        <w:t xml:space="preserve"> (William, Professor of Economics at the University of Mississippi, "Terrorism in rational choice perspective," No date listed, latest citation from 2006 home.olemiss.edu/~shughart/Terrorism%20in%20rational%20choice%20perspective.pdf]</w:t>
      </w:r>
    </w:p>
    <w:p w:rsidR="006E06AB" w:rsidRPr="007650E4" w:rsidRDefault="006E06AB" w:rsidP="006E06AB"/>
    <w:p w:rsidR="006E06AB" w:rsidRPr="007650E4" w:rsidRDefault="006E06AB" w:rsidP="006E06AB">
      <w:pPr>
        <w:rPr>
          <w:sz w:val="16"/>
        </w:rPr>
      </w:pPr>
      <w:r w:rsidRPr="007650E4">
        <w:rPr>
          <w:rStyle w:val="StyleBoldUnderline"/>
        </w:rPr>
        <w:t>In the economist’s model of rational human behavior, all individuals are assumed to be motivated by self-interest. They seek to maximize their senses of personal well-being,</w:t>
      </w:r>
      <w:r w:rsidRPr="007650E4">
        <w:rPr>
          <w:sz w:val="16"/>
        </w:rPr>
        <w:t xml:space="preserve"> or utility, an objective that includes not only the satisfaction derived from consuming goods and services purchased on the market, but also the psychic pleasure associated with the attainment of any other desired end. What is of chief importance here is that </w:t>
      </w:r>
      <w:r w:rsidRPr="007650E4">
        <w:rPr>
          <w:rStyle w:val="StyleBoldUnderline"/>
        </w:rPr>
        <w:t>self-interest is not to be understood narrowly as selfishness</w:t>
      </w:r>
      <w:r w:rsidRPr="007650E4">
        <w:rPr>
          <w:sz w:val="16"/>
        </w:rPr>
        <w:t xml:space="preserve">; the aim of economically rational economic man (or woman) is not solely to maximize private income or wealth. </w:t>
      </w:r>
      <w:r w:rsidRPr="007650E4">
        <w:rPr>
          <w:rStyle w:val="StyleBoldUnderline"/>
        </w:rPr>
        <w:t>Other-regarding preferences indulged by actions such as providing aid and comfort to family and friends, bestowing charity on strangers or</w:t>
      </w:r>
      <w:r w:rsidRPr="007650E4">
        <w:rPr>
          <w:rStyle w:val="UnderlineChar"/>
          <w:b/>
        </w:rPr>
        <w:t xml:space="preserve"> </w:t>
      </w:r>
      <w:r w:rsidRPr="007650E4">
        <w:rPr>
          <w:rStyle w:val="Emphasis"/>
        </w:rPr>
        <w:t>supporting a revolutionary cause fall within the ambit of the rational-choice model</w:t>
      </w:r>
      <w:r w:rsidRPr="007650E4">
        <w:rPr>
          <w:rStyle w:val="UnderlineChar"/>
          <w:b/>
        </w:rPr>
        <w:t>.</w:t>
      </w:r>
      <w:r w:rsidRPr="007650E4">
        <w:rPr>
          <w:sz w:val="16"/>
        </w:rPr>
        <w:t xml:space="preserve"> So, too, does striving to gain entrence to a believed-in afterlife. Faced with a limited budget and unlimited wants, the problem confronting abstract economic man simply is to select the particular combination of market and non-market goods that, in the chooser’s own judgment, yields the greatest possible level of satisfaction. </w:t>
      </w:r>
      <w:r w:rsidRPr="007650E4">
        <w:rPr>
          <w:rStyle w:val="StyleBoldUnderline"/>
        </w:rPr>
        <w:t>Terrorists are rational actors on that definition</w:t>
      </w:r>
      <w:r w:rsidRPr="007650E4">
        <w:rPr>
          <w:sz w:val="16"/>
        </w:rPr>
        <w:t xml:space="preserve">. Rationality in the spirit of Homooeconomicus is not necessarily to be found in terrorists’ stated intentions, though. Indeed, living in a “fantasy world” (Laqueur 1999, p. 28), the Red Army Faction (Baader-Meinhof Group), Italy’s Brigate Rosse, France’s Action Directe and other left-wing terror groups of the 1960s and 1970s generally had no well-articulated purposes beyond “destruction of the current Western system” of liberal democracy (Kellen 1990, p. 55) and no practical plans for replacing it, except perhaps, as in the pipedreams of their Russian nihilist forebears, with a “universally all human social republic and harmony” (Dostoevsky [1872] 1994, p. 53). </w:t>
      </w:r>
      <w:r w:rsidRPr="007650E4">
        <w:rPr>
          <w:rStyle w:val="StyleBoldUnderline"/>
        </w:rPr>
        <w:t>But terrorists are rational in two important means-ends senses. First, while the globe is terrorist-target rich, the</w:t>
      </w:r>
      <w:r w:rsidRPr="007650E4">
        <w:rPr>
          <w:rStyle w:val="UnderlineChar"/>
          <w:b/>
        </w:rPr>
        <w:t xml:space="preserve"> </w:t>
      </w:r>
      <w:r w:rsidRPr="007650E4">
        <w:rPr>
          <w:rStyle w:val="Emphasis"/>
        </w:rPr>
        <w:t>resources commanded</w:t>
      </w:r>
      <w:r w:rsidRPr="007650E4">
        <w:rPr>
          <w:sz w:val="16"/>
        </w:rPr>
        <w:t xml:space="preserve"> by individual terrorists and terrorist groups unavoidably </w:t>
      </w:r>
      <w:r w:rsidRPr="007650E4">
        <w:rPr>
          <w:rStyle w:val="Emphasis"/>
        </w:rPr>
        <w:t>are limited</w:t>
      </w:r>
      <w:r w:rsidRPr="007650E4">
        <w:rPr>
          <w:sz w:val="16"/>
        </w:rPr>
        <w:t xml:space="preserve">. Every terrorist faces a budget constraint and, whether acting alone or in concert with others, consequently must deploy money, munitions and manpower cost-effectively, allocating the available resources over time and space so as to maximize terrorism’s net returns, in whatever form those returns are expected to materialize. </w:t>
      </w:r>
      <w:r w:rsidRPr="007650E4">
        <w:rPr>
          <w:rStyle w:val="StyleBoldUnderline"/>
        </w:rPr>
        <w:t>Second,</w:t>
      </w:r>
      <w:r w:rsidRPr="007650E4">
        <w:rPr>
          <w:rStyle w:val="UnderlineChar"/>
          <w:b/>
        </w:rPr>
        <w:t xml:space="preserve"> </w:t>
      </w:r>
      <w:r w:rsidRPr="007650E4">
        <w:rPr>
          <w:rStyle w:val="Emphasis"/>
        </w:rPr>
        <w:t>terrorists respond rationally</w:t>
      </w:r>
      <w:r w:rsidRPr="007650E4">
        <w:rPr>
          <w:rStyle w:val="UnderlineChar"/>
          <w:b/>
        </w:rPr>
        <w:t xml:space="preserve"> </w:t>
      </w:r>
      <w:r w:rsidRPr="007650E4">
        <w:rPr>
          <w:rStyle w:val="StyleBoldUnderline"/>
        </w:rPr>
        <w:t>to measures taken to counter them</w:t>
      </w:r>
      <w:r w:rsidRPr="007650E4">
        <w:rPr>
          <w:sz w:val="16"/>
        </w:rPr>
        <w:t xml:space="preserve">. When some targets are hardened, they shift attention to softer ones. </w:t>
      </w:r>
      <w:r w:rsidRPr="007650E4">
        <w:rPr>
          <w:rStyle w:val="StyleBoldUnderline"/>
        </w:rPr>
        <w:t>If a country elevates its counterterrorist efforts, terrorists move their operations</w:t>
      </w:r>
      <w:r w:rsidRPr="007650E4">
        <w:rPr>
          <w:sz w:val="16"/>
        </w:rPr>
        <w:t xml:space="preserve"> to less vigilant states. </w:t>
      </w:r>
      <w:r w:rsidRPr="007650E4">
        <w:rPr>
          <w:rStyle w:val="StyleBoldUnderline"/>
        </w:rPr>
        <w:t>Terrorists, in short, behave as if they are</w:t>
      </w:r>
      <w:r w:rsidRPr="007650E4">
        <w:rPr>
          <w:rStyle w:val="UnderlineChar"/>
          <w:b/>
        </w:rPr>
        <w:t xml:space="preserve"> </w:t>
      </w:r>
      <w:r w:rsidRPr="007650E4">
        <w:rPr>
          <w:rStyle w:val="Emphasis"/>
        </w:rPr>
        <w:t>guided by the same rational-choice calculus</w:t>
      </w:r>
      <w:r w:rsidRPr="007650E4">
        <w:rPr>
          <w:sz w:val="16"/>
        </w:rPr>
        <w:t xml:space="preserve"> that animates human action in more ordinary settings. They evaluate the alternatives available to them and choose the option that promises the largest expected benefit relative to cost; they respond, moreover, “in a sensible and predictable fashion to changing risks” (Enders and Sandler 2006, p. 11) and, one might add, to changing rewards. Many of the causes and consequences of terrorism are, in short, amenable to explanation by the economist’s model of demand and supply.</w:t>
      </w:r>
    </w:p>
    <w:p w:rsidR="006E06AB" w:rsidRPr="007650E4" w:rsidRDefault="006E06AB" w:rsidP="006E06AB">
      <w:pPr>
        <w:rPr>
          <w:rStyle w:val="StyleBoldUnderline"/>
        </w:rPr>
      </w:pPr>
    </w:p>
    <w:p w:rsidR="006E06AB" w:rsidRPr="007650E4" w:rsidRDefault="006E06AB" w:rsidP="006E06AB"/>
    <w:p w:rsidR="006E06AB" w:rsidRPr="007650E4" w:rsidRDefault="006E06AB" w:rsidP="006E06AB">
      <w:pPr>
        <w:pStyle w:val="Heading2"/>
      </w:pPr>
      <w:r w:rsidRPr="007650E4">
        <w:t>1AR: Economics Inevitable --- Rejection Bad</w:t>
      </w:r>
    </w:p>
    <w:p w:rsidR="006E06AB" w:rsidRPr="007650E4" w:rsidRDefault="006E06AB" w:rsidP="006E06AB">
      <w:pPr>
        <w:pStyle w:val="Heading4"/>
      </w:pPr>
      <w:r w:rsidRPr="007650E4">
        <w:t xml:space="preserve">Rationalities are key to decision making --- the alternative results in </w:t>
      </w:r>
      <w:r w:rsidRPr="007650E4">
        <w:rPr>
          <w:u w:val="single"/>
        </w:rPr>
        <w:t>poor decision making</w:t>
      </w:r>
      <w:r w:rsidRPr="007650E4">
        <w:t xml:space="preserve">. </w:t>
      </w:r>
    </w:p>
    <w:p w:rsidR="006E06AB" w:rsidRPr="007650E4" w:rsidRDefault="006E06AB" w:rsidP="006E06AB">
      <w:pPr>
        <w:rPr>
          <w:sz w:val="16"/>
        </w:rPr>
      </w:pPr>
      <w:r w:rsidRPr="007650E4">
        <w:rPr>
          <w:rStyle w:val="StyleStyleBold12pt"/>
          <w:u w:val="single"/>
        </w:rPr>
        <w:t>Fitzsimmons, 2007</w:t>
      </w:r>
      <w:r w:rsidRPr="007650E4">
        <w:rPr>
          <w:sz w:val="16"/>
        </w:rPr>
        <w:t xml:space="preserve"> (Michael, Defense Analyst Winter, “The Problem of Uncertainty in Strategic Planning” Survival)</w:t>
      </w:r>
    </w:p>
    <w:p w:rsidR="006E06AB" w:rsidRPr="007650E4" w:rsidRDefault="006E06AB" w:rsidP="006E06AB">
      <w:pPr>
        <w:rPr>
          <w:sz w:val="14"/>
        </w:rPr>
      </w:pPr>
    </w:p>
    <w:p w:rsidR="006E06AB" w:rsidRPr="007650E4" w:rsidRDefault="006E06AB" w:rsidP="006E06AB">
      <w:pPr>
        <w:rPr>
          <w:sz w:val="14"/>
        </w:rPr>
      </w:pPr>
      <w:r w:rsidRPr="007650E4">
        <w:rPr>
          <w:sz w:val="14"/>
        </w:rPr>
        <w:t xml:space="preserve">But handling even this weaker form of uncertainty is still quite challeng-  ing. </w:t>
      </w:r>
      <w:r w:rsidRPr="007650E4">
        <w:rPr>
          <w:rStyle w:val="StyleBoldUnderline"/>
        </w:rPr>
        <w:t>If not sufficiently bounded,</w:t>
      </w:r>
      <w:r w:rsidRPr="007650E4">
        <w:rPr>
          <w:sz w:val="14"/>
        </w:rPr>
        <w:t xml:space="preserve"> a high degree of </w:t>
      </w:r>
      <w:r w:rsidRPr="007650E4">
        <w:rPr>
          <w:rStyle w:val="StyleBoldUnderline"/>
        </w:rPr>
        <w:t>variability in planning factors</w:t>
      </w:r>
      <w:r w:rsidRPr="007650E4">
        <w:rPr>
          <w:sz w:val="14"/>
        </w:rPr>
        <w:t xml:space="preserve"> can </w:t>
      </w:r>
      <w:r w:rsidRPr="007650E4">
        <w:rPr>
          <w:rStyle w:val="StyleBoldUnderline"/>
        </w:rPr>
        <w:t xml:space="preserve">exact a </w:t>
      </w:r>
      <w:r w:rsidRPr="007650E4">
        <w:rPr>
          <w:rStyle w:val="Emphasis"/>
        </w:rPr>
        <w:t>significant price</w:t>
      </w:r>
      <w:r w:rsidRPr="007650E4">
        <w:rPr>
          <w:rStyle w:val="StyleBoldUnderline"/>
        </w:rPr>
        <w:t xml:space="preserve"> on planning</w:t>
      </w:r>
      <w:r w:rsidRPr="007650E4">
        <w:rPr>
          <w:sz w:val="14"/>
        </w:rPr>
        <w:t xml:space="preserve">. The </w:t>
      </w:r>
      <w:r w:rsidRPr="007650E4">
        <w:rPr>
          <w:rStyle w:val="StyleBoldUnderline"/>
        </w:rPr>
        <w:t>complexity presented</w:t>
      </w:r>
      <w:r w:rsidRPr="007650E4">
        <w:rPr>
          <w:sz w:val="14"/>
        </w:rPr>
        <w:t xml:space="preserve"> by great  variability strains the cognitive abilities of even the most sophisticated decision-  makers.15 </w:t>
      </w:r>
      <w:r w:rsidRPr="007650E4">
        <w:rPr>
          <w:rStyle w:val="StyleBoldUnderline"/>
        </w:rPr>
        <w:t>And even a robust decision-making process</w:t>
      </w:r>
      <w:r w:rsidRPr="007650E4">
        <w:rPr>
          <w:sz w:val="14"/>
        </w:rPr>
        <w:t xml:space="preserve"> sensitive to cognitive  limitations necessarily </w:t>
      </w:r>
      <w:r w:rsidRPr="007650E4">
        <w:rPr>
          <w:rStyle w:val="StyleBoldUnderline"/>
        </w:rPr>
        <w:t>sacrifices depth of analysis for breadth as variability</w:t>
      </w:r>
      <w:r w:rsidRPr="007650E4">
        <w:rPr>
          <w:sz w:val="14"/>
        </w:rPr>
        <w:t xml:space="preserve"> and  complexity grows. It should follow, then, that in planning under conditions of risk, </w:t>
      </w:r>
      <w:r w:rsidRPr="007650E4">
        <w:rPr>
          <w:rStyle w:val="StyleBoldUnderline"/>
        </w:rPr>
        <w:t xml:space="preserve">variability in strategic calculation should be carefully tailored to available  </w:t>
      </w:r>
      <w:r w:rsidRPr="007650E4">
        <w:rPr>
          <w:rStyle w:val="Emphasis"/>
        </w:rPr>
        <w:t>analytic and decision processes</w:t>
      </w:r>
      <w:r w:rsidRPr="007650E4">
        <w:rPr>
          <w:sz w:val="14"/>
        </w:rPr>
        <w:t xml:space="preserve">.  Why is this important? What harm can an imbalance between complexity  and cognitive or analytic capacity in strategic planning bring? Stated simply,  where </w:t>
      </w:r>
      <w:r w:rsidRPr="007650E4">
        <w:rPr>
          <w:rStyle w:val="StyleBoldUnderline"/>
        </w:rPr>
        <w:t xml:space="preserve">analysis is silent or inadequate, the </w:t>
      </w:r>
      <w:r w:rsidRPr="007650E4">
        <w:rPr>
          <w:rStyle w:val="Emphasis"/>
        </w:rPr>
        <w:t>personal beliefs of decision-makers</w:t>
      </w:r>
      <w:r w:rsidRPr="007650E4">
        <w:rPr>
          <w:rStyle w:val="StyleBoldUnderline"/>
        </w:rPr>
        <w:t xml:space="preserve">  fill the void</w:t>
      </w:r>
      <w:r w:rsidRPr="007650E4">
        <w:rPr>
          <w:sz w:val="14"/>
        </w:rPr>
        <w:t>. As political scientist Richard Betts found in a study of strategic sur-  prise, in ‘</w:t>
      </w:r>
      <w:r w:rsidRPr="007650E4">
        <w:rPr>
          <w:rStyle w:val="StyleBoldUnderline"/>
        </w:rPr>
        <w:t>an environment that lacks clarity, abounds with conflicting data, and  allows no time for rigorous assessment of sources and validity, ambiguity allows  intuition or wishfulness</w:t>
      </w:r>
      <w:r w:rsidRPr="007650E4">
        <w:rPr>
          <w:sz w:val="14"/>
        </w:rPr>
        <w:t xml:space="preserve"> to drive interpretation ... </w:t>
      </w:r>
      <w:r w:rsidRPr="007650E4">
        <w:rPr>
          <w:rStyle w:val="StyleBoldUnderline"/>
        </w:rPr>
        <w:t xml:space="preserve">The greater the ambiguity, </w:t>
      </w:r>
      <w:r w:rsidRPr="007650E4">
        <w:rPr>
          <w:rStyle w:val="Emphasis"/>
        </w:rPr>
        <w:t>the  greater the impact</w:t>
      </w:r>
      <w:r w:rsidRPr="007650E4">
        <w:rPr>
          <w:sz w:val="14"/>
        </w:rPr>
        <w:t xml:space="preserve"> of preconceptions.’16 </w:t>
      </w:r>
      <w:r w:rsidRPr="007650E4">
        <w:rPr>
          <w:rStyle w:val="StyleBoldUnderline"/>
        </w:rPr>
        <w:t>The decision-making environment</w:t>
      </w:r>
      <w:r w:rsidRPr="007650E4">
        <w:rPr>
          <w:sz w:val="14"/>
        </w:rPr>
        <w:t xml:space="preserve"> that  Betts describes here </w:t>
      </w:r>
      <w:r w:rsidRPr="007650E4">
        <w:rPr>
          <w:rStyle w:val="StyleBoldUnderline"/>
        </w:rPr>
        <w:t xml:space="preserve">is one of </w:t>
      </w:r>
      <w:r w:rsidRPr="007650E4">
        <w:rPr>
          <w:rStyle w:val="Emphasis"/>
        </w:rPr>
        <w:t>political-military</w:t>
      </w:r>
      <w:r w:rsidRPr="007650E4">
        <w:rPr>
          <w:rStyle w:val="StyleBoldUnderline"/>
        </w:rPr>
        <w:t xml:space="preserve"> crisis</w:t>
      </w:r>
      <w:r w:rsidRPr="007650E4">
        <w:rPr>
          <w:sz w:val="14"/>
        </w:rPr>
        <w:t xml:space="preserve">, </w:t>
      </w:r>
      <w:r w:rsidRPr="007650E4">
        <w:rPr>
          <w:rStyle w:val="StyleBoldUnderline"/>
        </w:rPr>
        <w:t>not</w:t>
      </w:r>
      <w:r w:rsidRPr="007650E4">
        <w:rPr>
          <w:sz w:val="14"/>
        </w:rPr>
        <w:t xml:space="preserve"> long-term </w:t>
      </w:r>
      <w:r w:rsidRPr="007650E4">
        <w:rPr>
          <w:rStyle w:val="StyleBoldUnderline"/>
        </w:rPr>
        <w:t>strategic  planning</w:t>
      </w:r>
      <w:r w:rsidRPr="007650E4">
        <w:rPr>
          <w:sz w:val="14"/>
        </w:rPr>
        <w:t>. But</w:t>
      </w:r>
      <w:r w:rsidRPr="007650E4">
        <w:rPr>
          <w:rStyle w:val="StyleBoldUnderline"/>
        </w:rPr>
        <w:t xml:space="preserve"> a strategist who sees uncertainty as the central fact </w:t>
      </w:r>
      <w:r w:rsidRPr="007650E4">
        <w:rPr>
          <w:sz w:val="14"/>
        </w:rPr>
        <w:t xml:space="preserve">of his environ-  ment </w:t>
      </w:r>
      <w:r w:rsidRPr="007650E4">
        <w:rPr>
          <w:rStyle w:val="StyleBoldUnderline"/>
        </w:rPr>
        <w:t xml:space="preserve">brings upon himself some of </w:t>
      </w:r>
      <w:r w:rsidRPr="007650E4">
        <w:rPr>
          <w:rStyle w:val="Emphasis"/>
        </w:rPr>
        <w:t>the pathologies of crisis decision-making</w:t>
      </w:r>
      <w:r w:rsidRPr="007650E4">
        <w:rPr>
          <w:sz w:val="14"/>
        </w:rPr>
        <w:t xml:space="preserve">.  </w:t>
      </w:r>
      <w:r w:rsidRPr="007650E4">
        <w:rPr>
          <w:rStyle w:val="StyleBoldUnderline"/>
        </w:rPr>
        <w:t>He</w:t>
      </w:r>
      <w:r w:rsidRPr="007650E4">
        <w:rPr>
          <w:sz w:val="14"/>
        </w:rPr>
        <w:t xml:space="preserve"> invites ambiguity, </w:t>
      </w:r>
      <w:r w:rsidRPr="007650E4">
        <w:rPr>
          <w:rStyle w:val="StyleBoldUnderline"/>
        </w:rPr>
        <w:t>takes conflicting data for granted and substitutes a priori  scepticism about the validity of prediction</w:t>
      </w:r>
      <w:r w:rsidRPr="007650E4">
        <w:rPr>
          <w:sz w:val="14"/>
        </w:rPr>
        <w:t xml:space="preserve"> for time pressure </w:t>
      </w:r>
      <w:r w:rsidRPr="007650E4">
        <w:rPr>
          <w:rStyle w:val="Emphasis"/>
        </w:rPr>
        <w:t>as a rationale for  discounting the importance of analytic rigour</w:t>
      </w:r>
      <w:r w:rsidRPr="007650E4">
        <w:rPr>
          <w:rStyle w:val="StyleBoldUnderline"/>
        </w:rPr>
        <w:t>.  It is important not to exaggerate</w:t>
      </w:r>
      <w:r w:rsidRPr="007650E4">
        <w:rPr>
          <w:sz w:val="14"/>
        </w:rPr>
        <w:t xml:space="preserve"> the extent to which data and </w:t>
      </w:r>
      <w:r w:rsidRPr="007650E4">
        <w:rPr>
          <w:rStyle w:val="StyleBoldUnderline"/>
        </w:rPr>
        <w:t>‘rigorous  assessment’</w:t>
      </w:r>
      <w:r w:rsidRPr="007650E4">
        <w:rPr>
          <w:sz w:val="14"/>
        </w:rPr>
        <w:t xml:space="preserve"> can illuminate strategic choices. Ambiguity is a fact of life, and  scepticism of analysis is necessary. Accordingly, the intuition and judgement of  decision-makers will always be vital to strategy, and attempting to subordinate  those factors to some formulaic, deterministic decision-making model would be  both undesirable and unrealistic. All the same, there is danger in the opposite  extreme as well. </w:t>
      </w:r>
      <w:r w:rsidRPr="007650E4">
        <w:rPr>
          <w:rStyle w:val="StyleBoldUnderline"/>
        </w:rPr>
        <w:t>Without careful analysis of what is relatively likely and what  is relatively unlikely</w:t>
      </w:r>
      <w:r w:rsidRPr="007650E4">
        <w:rPr>
          <w:sz w:val="14"/>
        </w:rPr>
        <w:t xml:space="preserve">, </w:t>
      </w:r>
      <w:r w:rsidRPr="007650E4">
        <w:rPr>
          <w:rStyle w:val="StyleBoldUnderline"/>
        </w:rPr>
        <w:t>what will be the possible bases for strategic choices?</w:t>
      </w:r>
      <w:r w:rsidRPr="007650E4">
        <w:rPr>
          <w:sz w:val="14"/>
        </w:rPr>
        <w:t xml:space="preserve"> A  </w:t>
      </w:r>
      <w:r w:rsidRPr="007650E4">
        <w:rPr>
          <w:rStyle w:val="StyleBoldUnderline"/>
        </w:rPr>
        <w:t xml:space="preserve">decision-maker with no faith in prediction is left with little more than </w:t>
      </w:r>
      <w:r w:rsidRPr="007650E4">
        <w:rPr>
          <w:sz w:val="14"/>
        </w:rPr>
        <w:t xml:space="preserve">a set of  worst-case scenarios and his </w:t>
      </w:r>
      <w:r w:rsidRPr="007650E4">
        <w:rPr>
          <w:rStyle w:val="Emphasis"/>
        </w:rPr>
        <w:t>existing beliefs about the world</w:t>
      </w:r>
      <w:r w:rsidRPr="007650E4">
        <w:rPr>
          <w:sz w:val="14"/>
        </w:rPr>
        <w:t xml:space="preserve"> to confront the  choices before him. Those beliefs may be more or less well founded, but if they  are not made explicit and subject to analysis and debate regarding their application to particular strategic contexts, they remain only beliefs and premises, </w:t>
      </w:r>
      <w:r w:rsidRPr="007650E4">
        <w:rPr>
          <w:rStyle w:val="StyleBoldUnderline"/>
        </w:rPr>
        <w:t>rather than rational judgements</w:t>
      </w:r>
      <w:r w:rsidRPr="007650E4">
        <w:rPr>
          <w:sz w:val="14"/>
        </w:rPr>
        <w:t xml:space="preserve">. Even at their best, such </w:t>
      </w:r>
      <w:r w:rsidRPr="007650E4">
        <w:rPr>
          <w:rStyle w:val="Emphasis"/>
        </w:rPr>
        <w:t>decisions are likely to be poorly understood</w:t>
      </w:r>
      <w:r w:rsidRPr="007650E4">
        <w:rPr>
          <w:sz w:val="14"/>
        </w:rPr>
        <w:t xml:space="preserve"> by the organisations charged with their implementation.  At their worst, such decisions may be poorly understood by the decision-makers  themselves. </w:t>
      </w:r>
    </w:p>
    <w:p w:rsidR="006E06AB" w:rsidRPr="007650E4" w:rsidRDefault="006E06AB" w:rsidP="006E06AB">
      <w:pPr>
        <w:rPr>
          <w:sz w:val="24"/>
        </w:rPr>
      </w:pPr>
    </w:p>
    <w:p w:rsidR="006E06AB" w:rsidRPr="007650E4" w:rsidRDefault="006E06AB" w:rsidP="006E06AB"/>
    <w:p w:rsidR="006E06AB" w:rsidRPr="007650E4" w:rsidRDefault="006E06AB" w:rsidP="006E06AB">
      <w:pPr>
        <w:pStyle w:val="Heading2"/>
      </w:pPr>
      <w:r w:rsidRPr="007650E4">
        <w:t>1AR: Economics Inevitable --- Progressivism’s Key</w:t>
      </w:r>
    </w:p>
    <w:p w:rsidR="006E06AB" w:rsidRPr="007650E4" w:rsidRDefault="006E06AB" w:rsidP="006E06AB">
      <w:pPr>
        <w:pStyle w:val="Heading4"/>
        <w:tabs>
          <w:tab w:val="left" w:pos="9015"/>
        </w:tabs>
      </w:pPr>
      <w:r w:rsidRPr="007650E4">
        <w:t>Economics inevitable --- using it for progressive means is key</w:t>
      </w:r>
      <w:r w:rsidRPr="007650E4">
        <w:tab/>
      </w:r>
    </w:p>
    <w:p w:rsidR="006E06AB" w:rsidRPr="007650E4" w:rsidRDefault="006E06AB" w:rsidP="006E06AB">
      <w:pPr>
        <w:rPr>
          <w:sz w:val="14"/>
        </w:rPr>
      </w:pPr>
      <w:r w:rsidRPr="007650E4">
        <w:rPr>
          <w:sz w:val="14"/>
        </w:rPr>
        <w:t>Barton H. </w:t>
      </w:r>
      <w:r w:rsidRPr="007650E4">
        <w:rPr>
          <w:rStyle w:val="StyleStyleBold12pt"/>
          <w:u w:val="single"/>
        </w:rPr>
        <w:t>Thompson 2003,</w:t>
      </w:r>
      <w:r w:rsidRPr="007650E4">
        <w:rPr>
          <w:sz w:val="14"/>
        </w:rPr>
        <w:t xml:space="preserve"> Jr, Vice Dean and Robert E. Paradise Professor of Natural Resources Law, Stanford Law School, SYMPOSIUM: SYNERGY OR CONFLICT: THE ROLES OR ETHICS, ECONOMICS, AND SCIENCE IN ENVIRONMENTAL POLICY DECISIONS: PANEL: What Good Is Economics?, U.C. Davis Law Review  November, 2003  37 U.C. Davis L. Rev. 175</w:t>
      </w:r>
    </w:p>
    <w:p w:rsidR="006E06AB" w:rsidRPr="007650E4" w:rsidRDefault="006E06AB" w:rsidP="006E06AB"/>
    <w:p w:rsidR="006E06AB" w:rsidRPr="007650E4" w:rsidRDefault="006E06AB" w:rsidP="006E06AB">
      <w:pPr>
        <w:rPr>
          <w:rStyle w:val="Emphasis"/>
        </w:rPr>
      </w:pPr>
      <w:r w:rsidRPr="007650E4">
        <w:rPr>
          <w:rFonts w:asciiTheme="minorHAnsi" w:hAnsiTheme="minorHAnsi"/>
          <w:sz w:val="16"/>
        </w:rPr>
        <w:t xml:space="preserve">One cannot study environmental law today without encountering economic analyses. </w:t>
      </w:r>
      <w:r w:rsidRPr="007650E4">
        <w:rPr>
          <w:rStyle w:val="StyleBoldUnderline"/>
        </w:rPr>
        <w:t xml:space="preserve">Economics is </w:t>
      </w:r>
      <w:r w:rsidRPr="007650E4">
        <w:rPr>
          <w:rStyle w:val="Emphasis"/>
        </w:rPr>
        <w:t>everywhere</w:t>
      </w:r>
      <w:r w:rsidRPr="007650E4">
        <w:rPr>
          <w:rFonts w:asciiTheme="minorHAnsi" w:hAnsiTheme="minorHAnsi"/>
          <w:sz w:val="16"/>
        </w:rPr>
        <w:t xml:space="preserve"> - in legislative hearings and debates, regulatory documents, judicial opinions, legal casebooks, and academic articles. </w:t>
      </w:r>
      <w:r w:rsidRPr="007650E4">
        <w:rPr>
          <w:rStyle w:val="StyleBoldUnderline"/>
        </w:rPr>
        <w:t>People</w:t>
      </w:r>
      <w:r w:rsidRPr="007650E4">
        <w:rPr>
          <w:rFonts w:asciiTheme="minorHAnsi" w:hAnsiTheme="minorHAnsi"/>
          <w:sz w:val="16"/>
        </w:rPr>
        <w:t xml:space="preserve"> interested in working in the environmental field or understanding environmental policy, therefore, </w:t>
      </w:r>
      <w:r w:rsidRPr="007650E4">
        <w:rPr>
          <w:rStyle w:val="StyleBoldUnderline"/>
        </w:rPr>
        <w:t xml:space="preserve">need to be fluent in economics. Otherwise, they </w:t>
      </w:r>
      <w:r w:rsidRPr="007650E4">
        <w:rPr>
          <w:rStyle w:val="Emphasis"/>
        </w:rPr>
        <w:t>risk</w:t>
      </w:r>
      <w:r w:rsidRPr="007650E4">
        <w:rPr>
          <w:rStyle w:val="StyleBoldUnderline"/>
        </w:rPr>
        <w:t xml:space="preserve"> missing or </w:t>
      </w:r>
      <w:r w:rsidRPr="007650E4">
        <w:rPr>
          <w:rStyle w:val="Emphasis"/>
        </w:rPr>
        <w:t>misunderstanding</w:t>
      </w:r>
      <w:r w:rsidRPr="007650E4">
        <w:rPr>
          <w:rStyle w:val="StyleBoldUnderline"/>
        </w:rPr>
        <w:t xml:space="preserve"> much of the debate. Yet many people</w:t>
      </w:r>
      <w:r w:rsidRPr="007650E4">
        <w:rPr>
          <w:rFonts w:asciiTheme="minorHAnsi" w:hAnsiTheme="minorHAnsi"/>
          <w:sz w:val="16"/>
        </w:rPr>
        <w:t xml:space="preserve"> active or interested in the environmental field </w:t>
      </w:r>
      <w:r w:rsidRPr="007650E4">
        <w:rPr>
          <w:rStyle w:val="StyleBoldUnderline"/>
        </w:rPr>
        <w:t>question the value and even the legitimacy of using economics</w:t>
      </w:r>
      <w:r w:rsidRPr="007650E4">
        <w:rPr>
          <w:rFonts w:asciiTheme="minorHAnsi" w:hAnsiTheme="minorHAnsi"/>
          <w:sz w:val="16"/>
        </w:rPr>
        <w:t xml:space="preserve"> to decide environmental questions. To them, environmental protection is not about maximizing the economic value of the environment to humans. Rather, it is about honoring rights to a healthy and sustainable environment, maximizing the spiritual potential of humanity, or preserving the integrity of the entire biotic community. n1 From this perspective, any suggestion to decide environmental goals based on an exacting economic balancing of the costs and benefits of proposed measures seems simply wrong-headed. </w:t>
      </w:r>
      <w:r w:rsidRPr="007650E4">
        <w:rPr>
          <w:rStyle w:val="StyleBoldUnderline"/>
        </w:rPr>
        <w:t>Those who believe in a strong code of environmental ethics</w:t>
      </w:r>
      <w:r w:rsidRPr="007650E4">
        <w:rPr>
          <w:rFonts w:asciiTheme="minorHAnsi" w:hAnsiTheme="minorHAnsi"/>
          <w:sz w:val="16"/>
        </w:rPr>
        <w:t xml:space="preserve">, a group I will label "environmental </w:t>
      </w:r>
      <w:r w:rsidRPr="007650E4">
        <w:rPr>
          <w:rStyle w:val="StyleBoldUnderline"/>
        </w:rPr>
        <w:t>moralists," frequently see the prevalence of economic analysis in current environmental policy debates as an error</w:t>
      </w:r>
      <w:r w:rsidRPr="007650E4">
        <w:rPr>
          <w:rFonts w:asciiTheme="minorHAnsi" w:hAnsiTheme="minorHAnsi"/>
          <w:sz w:val="16"/>
        </w:rPr>
        <w:t xml:space="preserve"> to be remedied. My goal in this Article is to convince environmental moralists that economics may provide far more value than they assume - that economics may be more friend than foe. Economics may even provide environmental moralists with a tool for promoting broader environmental ethics within society, as I discuss in Part IV of this Article. Economic enthusiasts and ethical pragmatists should find this Article valuable for its cataloguing of the ways in which economics can be used in the pursuit of environmental goals. My target audience, however, is the environmental moralist who is skeptical of, or downright averse to, using economics to address environmental issues. </w:t>
      </w:r>
      <w:r w:rsidRPr="007650E4">
        <w:rPr>
          <w:rStyle w:val="StyleBoldUnderline"/>
        </w:rPr>
        <w:t>Economics can play a variety of roles</w:t>
      </w:r>
      <w:r w:rsidRPr="007650E4">
        <w:rPr>
          <w:rStyle w:val="UnderlineChar"/>
          <w:rFonts w:asciiTheme="minorHAnsi" w:hAnsiTheme="minorHAnsi"/>
          <w:b/>
        </w:rPr>
        <w:t xml:space="preserve"> </w:t>
      </w:r>
      <w:r w:rsidRPr="007650E4">
        <w:rPr>
          <w:rFonts w:asciiTheme="minorHAnsi" w:hAnsiTheme="minorHAnsi"/>
          <w:sz w:val="16"/>
        </w:rPr>
        <w:t xml:space="preserve">in environmental policy. Some uses of economics may conflict with the ethical precepts of environmental moralists and perhaps even threaten their strategic goals. [*177] In other contexts, however, economics may provide the environmental moralist with a valuable strategic or practical tool. Environmental moralists who reject all forms of economic analysis because some uses of economics conflict with their ethical beliefs risk undermining their goals of improving and protecting the environment and changing our relationship with the environment. Far from being inherently inconsistent with environmental ethics, </w:t>
      </w:r>
      <w:r w:rsidRPr="007650E4">
        <w:rPr>
          <w:rStyle w:val="Emphasis"/>
        </w:rPr>
        <w:t>economics may</w:t>
      </w:r>
      <w:r w:rsidRPr="007650E4">
        <w:rPr>
          <w:rStyle w:val="UnderlineChar"/>
          <w:rFonts w:asciiTheme="minorHAnsi" w:hAnsiTheme="minorHAnsi"/>
          <w:b/>
        </w:rPr>
        <w:t xml:space="preserve"> </w:t>
      </w:r>
      <w:r w:rsidRPr="007650E4">
        <w:rPr>
          <w:rStyle w:val="StyleBoldUnderline"/>
        </w:rPr>
        <w:t xml:space="preserve">actually </w:t>
      </w:r>
      <w:r w:rsidRPr="007650E4">
        <w:rPr>
          <w:rStyle w:val="Emphasis"/>
        </w:rPr>
        <w:t>be essential</w:t>
      </w:r>
      <w:r w:rsidRPr="007650E4">
        <w:rPr>
          <w:rStyle w:val="StyleBoldUnderline"/>
        </w:rPr>
        <w:t xml:space="preserve"> </w:t>
      </w:r>
      <w:r w:rsidRPr="007650E4">
        <w:rPr>
          <w:rStyle w:val="Emphasis"/>
        </w:rPr>
        <w:t>to accomplishing ethical ends</w:t>
      </w:r>
      <w:r w:rsidRPr="007650E4">
        <w:rPr>
          <w:rStyle w:val="StyleBoldUnderline"/>
        </w:rPr>
        <w:t>. Economics</w:t>
      </w:r>
      <w:r w:rsidRPr="007650E4">
        <w:rPr>
          <w:rFonts w:asciiTheme="minorHAnsi" w:hAnsiTheme="minorHAnsi"/>
          <w:sz w:val="16"/>
        </w:rPr>
        <w:t xml:space="preserve"> can be used in at least four partially overlapping ways. First, it </w:t>
      </w:r>
      <w:r w:rsidRPr="007650E4">
        <w:rPr>
          <w:rStyle w:val="StyleBoldUnderline"/>
        </w:rPr>
        <w:t xml:space="preserve">can be used as a normative tool to determine the appropriate type and level of </w:t>
      </w:r>
      <w:r w:rsidRPr="007650E4">
        <w:rPr>
          <w:rStyle w:val="Emphasis"/>
        </w:rPr>
        <w:t>environmental protection.</w:t>
      </w:r>
      <w:r w:rsidRPr="007650E4">
        <w:rPr>
          <w:rFonts w:asciiTheme="minorHAnsi" w:hAnsiTheme="minorHAnsi"/>
          <w:sz w:val="16"/>
        </w:rPr>
        <w:t xml:space="preserve"> This is the realm of cost-benefit analysis, where the economic benefits of various environmental proposals in the form of avoided health injuries, increased recreational opportunities, species value, and the like are balanced against the economic costs of lost jobs, new equipment, and reduced consumer choices. Much of the criticism of economic analysis in the environmental context has focused on this normative use of economics. To the environmental moralist, cost-benefit analysis errs at the outset by focusing on the Heaven-rejected "lore of nicely-calculated less or more" n2 rather than the ethical importance of a healthy and sustainable environment. Beyond the question of whether cost-benefit analysis uses the correct criteria, critics also object to how the government makes cost-benefit comparisons. Critics, for example, have challenged the methods used to measure the benefits of environmental programs, the decision to measure benefits based on individuals' current preferences, the comparison of benefits and costs that environmental moralists find economically "incommensurable," and the decision to discount future benefits (such as lives saved many decades from now due to current environmental protection measures). n3 Economics, however, can be used for purposes other than normative evaluations of potential environmental measures. A second use to which </w:t>
      </w:r>
      <w:r w:rsidRPr="007650E4">
        <w:rPr>
          <w:rStyle w:val="StyleBoldUnderline"/>
        </w:rPr>
        <w:t>economics is</w:t>
      </w:r>
      <w:r w:rsidRPr="007650E4">
        <w:rPr>
          <w:rFonts w:asciiTheme="minorHAnsi" w:hAnsiTheme="minorHAnsi"/>
          <w:sz w:val="16"/>
        </w:rPr>
        <w:t xml:space="preserve"> frequently put, for example, is as </w:t>
      </w:r>
      <w:r w:rsidRPr="007650E4">
        <w:rPr>
          <w:rStyle w:val="StyleBoldUnderline"/>
        </w:rPr>
        <w:t>a diagnostic tool to determine why society is not achieving the desired type and level of environmental protection</w:t>
      </w:r>
      <w:r w:rsidRPr="007650E4">
        <w:rPr>
          <w:rFonts w:asciiTheme="minorHAnsi" w:hAnsiTheme="minorHAnsi"/>
          <w:sz w:val="16"/>
        </w:rPr>
        <w:t xml:space="preserve"> (regardless of how the desired types and levels of protection are determined). Garrett Hardin's famous discussion of </w:t>
      </w:r>
      <w:r w:rsidRPr="007650E4">
        <w:rPr>
          <w:rStyle w:val="StyleBoldUnderline"/>
        </w:rPr>
        <w:t>the</w:t>
      </w:r>
      <w:r w:rsidRPr="007650E4">
        <w:rPr>
          <w:rFonts w:asciiTheme="minorHAnsi" w:hAnsiTheme="minorHAnsi"/>
          <w:sz w:val="16"/>
        </w:rPr>
        <w:t xml:space="preserve"> [*178] "</w:t>
      </w:r>
      <w:r w:rsidRPr="007650E4">
        <w:rPr>
          <w:rStyle w:val="StyleBoldUnderline"/>
        </w:rPr>
        <w:t>tragedy of the commons" is a good example</w:t>
      </w:r>
      <w:r w:rsidRPr="007650E4">
        <w:rPr>
          <w:rStyle w:val="UnderlineChar"/>
          <w:rFonts w:asciiTheme="minorHAnsi" w:hAnsiTheme="minorHAnsi"/>
          <w:b/>
        </w:rPr>
        <w:t xml:space="preserve"> </w:t>
      </w:r>
      <w:r w:rsidRPr="007650E4">
        <w:rPr>
          <w:rFonts w:asciiTheme="minorHAnsi" w:hAnsiTheme="minorHAnsi"/>
          <w:sz w:val="16"/>
        </w:rPr>
        <w:t xml:space="preserve">of this diagnostic use of economics: when a common resource is free, users enjoy all of the benefits of use but share the losses and thus tend to overutilize the resource. n4 Used as a diagnostic tool, economics can help point to the reasons for, and thus the most effective solutions to, a wide variety of environmental problems. Third, </w:t>
      </w:r>
      <w:r w:rsidRPr="007650E4">
        <w:rPr>
          <w:rStyle w:val="StyleBoldUnderline"/>
        </w:rPr>
        <w:t>environmental advocates can use economics as a strategic political tool to help overcome opposition</w:t>
      </w:r>
      <w:r w:rsidRPr="007650E4">
        <w:rPr>
          <w:rFonts w:asciiTheme="minorHAnsi" w:hAnsiTheme="minorHAnsi"/>
          <w:sz w:val="16"/>
        </w:rPr>
        <w:t xml:space="preserve"> to environmental measures and increase the chances of successful adoption. Economic concerns often generate opposition to environmental measures, and opponents frequently cite economic concerns as a rationale for not enacting the measures. Although proponents might view many of these economic concerns as normatively irrelevant or misconceived, the concerns are nonetheless a political reality. Economic analysis can sometimes disprove the basis for these concerns and thus hopefully eliminate them as a source of political opposition. Studies of a particular measure, for example, may demonstrate that the measure will not reduce employment as unions fear. In other cases, </w:t>
      </w:r>
      <w:r w:rsidRPr="007650E4">
        <w:rPr>
          <w:rStyle w:val="StyleBoldUnderline"/>
        </w:rPr>
        <w:t>environmental proponents can use economic analysis to find means of minimizing economic impacts</w:t>
      </w:r>
      <w:r w:rsidRPr="007650E4">
        <w:rPr>
          <w:rFonts w:asciiTheme="minorHAnsi" w:hAnsiTheme="minorHAnsi"/>
          <w:sz w:val="16"/>
        </w:rPr>
        <w:t xml:space="preserve"> on key political stakeholders </w:t>
      </w:r>
      <w:r w:rsidRPr="007650E4">
        <w:rPr>
          <w:rStyle w:val="StyleBoldUnderline"/>
        </w:rPr>
        <w:t>while still achieving environmental goals.</w:t>
      </w:r>
      <w:r w:rsidRPr="007650E4">
        <w:rPr>
          <w:rStyle w:val="UnderlineChar"/>
          <w:rFonts w:asciiTheme="minorHAnsi" w:hAnsiTheme="minorHAnsi"/>
          <w:b/>
        </w:rPr>
        <w:t xml:space="preserve"> </w:t>
      </w:r>
      <w:r w:rsidRPr="007650E4">
        <w:rPr>
          <w:rFonts w:asciiTheme="minorHAnsi" w:hAnsiTheme="minorHAnsi"/>
          <w:sz w:val="16"/>
        </w:rPr>
        <w:t xml:space="preserve">Finally, </w:t>
      </w:r>
      <w:r w:rsidRPr="007650E4">
        <w:rPr>
          <w:rStyle w:val="StyleBoldUnderline"/>
        </w:rPr>
        <w:t>economics can be used as a design tool to evaluate and devise approaches</w:t>
      </w:r>
      <w:r w:rsidRPr="007650E4">
        <w:rPr>
          <w:rFonts w:asciiTheme="minorHAnsi" w:hAnsiTheme="minorHAnsi"/>
          <w:sz w:val="16"/>
        </w:rPr>
        <w:t xml:space="preserve"> or techniques for achieving various environmental goals. </w:t>
      </w:r>
      <w:r w:rsidRPr="007650E4">
        <w:rPr>
          <w:rStyle w:val="StyleBoldUnderline"/>
        </w:rPr>
        <w:t>Economics lies behind the market concepts</w:t>
      </w:r>
      <w:r w:rsidRPr="007650E4">
        <w:rPr>
          <w:rFonts w:asciiTheme="minorHAnsi" w:hAnsiTheme="minorHAnsi"/>
          <w:sz w:val="16"/>
        </w:rPr>
        <w:t xml:space="preserve"> that have been much in vogue over the last several decades - pollution taxes, tradable pollution permits, water markets, individual tradable quotas (ITQs) for fisheries, mitigation banks for wetlands and species habitat. Economic theory suggests that such measures can protect the environment in a more effective and less costly manner than purely directive measures. n5 Beyond the identification and creation of market-based approaches, </w:t>
      </w:r>
      <w:r w:rsidRPr="007650E4">
        <w:rPr>
          <w:rStyle w:val="StyleBoldUnderline"/>
        </w:rPr>
        <w:t xml:space="preserve">economic analysis can help determine the effect of various other regulatory alternatives on </w:t>
      </w:r>
      <w:r w:rsidRPr="007650E4">
        <w:rPr>
          <w:rStyle w:val="Emphasis"/>
        </w:rPr>
        <w:t>technological innovation</w:t>
      </w:r>
      <w:r w:rsidRPr="007650E4">
        <w:rPr>
          <w:rStyle w:val="StyleBoldUnderline"/>
        </w:rPr>
        <w:t>, compliance, and other relevant measures, and</w:t>
      </w:r>
      <w:r w:rsidRPr="007650E4">
        <w:rPr>
          <w:rStyle w:val="UnderlineChar"/>
          <w:rFonts w:asciiTheme="minorHAnsi" w:hAnsiTheme="minorHAnsi"/>
          <w:b/>
        </w:rPr>
        <w:t xml:space="preserve"> </w:t>
      </w:r>
      <w:r w:rsidRPr="007650E4">
        <w:rPr>
          <w:rStyle w:val="Emphasis"/>
          <w:rFonts w:asciiTheme="minorHAnsi" w:hAnsiTheme="minorHAnsi"/>
        </w:rPr>
        <w:t>thus guide policymakers.</w:t>
      </w:r>
      <w:r w:rsidRPr="007650E4">
        <w:rPr>
          <w:rFonts w:asciiTheme="minorHAnsi" w:hAnsiTheme="minorHAnsi"/>
          <w:sz w:val="16"/>
        </w:rPr>
        <w:t xml:space="preserve"> Most interestingly, psychological research suggests that, while some forms of economic incentives may undermine altruistic behavior, other forms of </w:t>
      </w:r>
      <w:r w:rsidRPr="007650E4">
        <w:rPr>
          <w:rStyle w:val="StyleBoldUnderline"/>
        </w:rPr>
        <w:t xml:space="preserve">economic rewards may actually </w:t>
      </w:r>
      <w:r w:rsidRPr="007650E4">
        <w:rPr>
          <w:rStyle w:val="Emphasis"/>
        </w:rPr>
        <w:t>sustain and encourage ethical action.</w:t>
      </w:r>
    </w:p>
    <w:p w:rsidR="006E06AB" w:rsidRPr="007650E4" w:rsidRDefault="006E06AB" w:rsidP="006E06AB">
      <w:pPr>
        <w:tabs>
          <w:tab w:val="left" w:pos="1560"/>
        </w:tabs>
      </w:pPr>
      <w:r w:rsidRPr="007650E4">
        <w:tab/>
      </w:r>
    </w:p>
    <w:p w:rsidR="006E06AB" w:rsidRPr="007650E4" w:rsidRDefault="006E06AB" w:rsidP="006E06AB">
      <w:pPr>
        <w:pStyle w:val="Heading2"/>
      </w:pPr>
      <w:r w:rsidRPr="007650E4">
        <w:t>2AC: Economic Theory Is True --- Historical Analysis</w:t>
      </w:r>
    </w:p>
    <w:p w:rsidR="006E06AB" w:rsidRPr="007650E4" w:rsidRDefault="006E06AB" w:rsidP="006E06AB">
      <w:pPr>
        <w:pStyle w:val="Heading4"/>
        <w:rPr>
          <w:rFonts w:cs="Calibri"/>
        </w:rPr>
      </w:pPr>
      <w:r w:rsidRPr="007650E4">
        <w:rPr>
          <w:rFonts w:cs="Calibri"/>
        </w:rPr>
        <w:t xml:space="preserve">Economics describe the world --- Err aff --- Historical analysis proves the kritik dooms us to </w:t>
      </w:r>
      <w:r w:rsidRPr="007650E4">
        <w:rPr>
          <w:rFonts w:cs="Calibri"/>
          <w:u w:val="single"/>
        </w:rPr>
        <w:t>disastrous consequences</w:t>
      </w:r>
      <w:r w:rsidRPr="007650E4">
        <w:rPr>
          <w:rFonts w:cs="Calibri"/>
        </w:rPr>
        <w:t xml:space="preserve">. </w:t>
      </w:r>
    </w:p>
    <w:p w:rsidR="006E06AB" w:rsidRPr="007650E4" w:rsidRDefault="006E06AB" w:rsidP="006E06AB">
      <w:pPr>
        <w:rPr>
          <w:sz w:val="14"/>
        </w:rPr>
      </w:pPr>
      <w:r w:rsidRPr="007650E4">
        <w:rPr>
          <w:rStyle w:val="StyleStyleBold12pt"/>
          <w:u w:val="single"/>
        </w:rPr>
        <w:t>Morriss, 2008</w:t>
      </w:r>
      <w:r w:rsidRPr="007650E4">
        <w:rPr>
          <w:sz w:val="14"/>
        </w:rPr>
        <w:t xml:space="preserve">  (Andrew, University of St. Thomas Law Journal, Volume 5, Issue 1 2008 Article 8, “The Necessity of Economics: The Preferential Option for the Poor, Markets, and Environmental Law,” </w:t>
      </w:r>
      <w:hyperlink r:id="rId59" w:history="1">
        <w:r w:rsidRPr="007650E4">
          <w:rPr>
            <w:rStyle w:val="Hyperlink"/>
            <w:sz w:val="14"/>
          </w:rPr>
          <w:t>http://ir.stthomas.edu/cgi/viewcontent.cgi?article=1140&amp;context=ustlj</w:t>
        </w:r>
      </w:hyperlink>
      <w:r w:rsidRPr="007650E4">
        <w:rPr>
          <w:sz w:val="14"/>
        </w:rPr>
        <w:t>)</w:t>
      </w:r>
    </w:p>
    <w:p w:rsidR="006E06AB" w:rsidRPr="007650E4" w:rsidRDefault="006E06AB" w:rsidP="006E06AB">
      <w:pPr>
        <w:tabs>
          <w:tab w:val="left" w:pos="2925"/>
        </w:tabs>
      </w:pPr>
      <w:r w:rsidRPr="007650E4">
        <w:tab/>
      </w:r>
    </w:p>
    <w:p w:rsidR="006E06AB" w:rsidRPr="007650E4" w:rsidRDefault="006E06AB" w:rsidP="006E06AB">
      <w:pPr>
        <w:rPr>
          <w:rStyle w:val="Emphasis"/>
        </w:rPr>
      </w:pPr>
      <w:r w:rsidRPr="007650E4">
        <w:rPr>
          <w:rStyle w:val="StyleBoldUnderline"/>
        </w:rPr>
        <w:t>Economics offers many insights into how the world around us works</w:t>
      </w:r>
      <w:r w:rsidRPr="007650E4">
        <w:rPr>
          <w:sz w:val="16"/>
        </w:rPr>
        <w:t xml:space="preserve">, much more than would be possible to summarize even in a full-length law review article with many footnotes. s From among those many insights, I have selected three "propositions" that demonstrate the fundamental points that economics is necessary, but not sufficient, to address environmental issues and that economics is necessary, but not sufficient, to reconcile the obligations of faith toward the poor and the need to protect the environment. By "propositions" I mean fundamental truths about human behavior and the natural world that we ignore at our peril, truths as basic as the laws of gravity or humanity's susceptibility to sin. We can write statutes or regulations that ignore these-and Congress, legislatures, and regulators the world over frequently do-but such measures risk the same fatal results as bridges built without accounting for gravity. </w:t>
      </w:r>
      <w:r w:rsidRPr="007650E4">
        <w:rPr>
          <w:rStyle w:val="StyleBoldUnderline"/>
        </w:rPr>
        <w:t>These propositions I will offer are economic "theory," but they are theory in the sense that the laws of gravity are a theory and are founded upon economic insights spanning</w:t>
      </w:r>
      <w:r w:rsidRPr="007650E4">
        <w:rPr>
          <w:rStyle w:val="UnderlineChar"/>
          <w:b/>
        </w:rPr>
        <w:t xml:space="preserve"> </w:t>
      </w:r>
      <w:r w:rsidRPr="007650E4">
        <w:rPr>
          <w:rStyle w:val="Emphasis"/>
        </w:rPr>
        <w:t>hundreds of years of careful analyses, testing of hypotheses, and rigorous debates</w:t>
      </w:r>
      <w:r w:rsidRPr="007650E4">
        <w:rPr>
          <w:rStyle w:val="UnderlineChar"/>
          <w:b/>
        </w:rPr>
        <w:t>.</w:t>
      </w:r>
      <w:r w:rsidRPr="007650E4">
        <w:rPr>
          <w:sz w:val="16"/>
        </w:rPr>
        <w:t xml:space="preserve"> That does not mean all economists agree on all policy implications or that every prediction by an economist comes true. It does mean that the core principles of the discipline are not mere matters of opinion and that economics is not a "point of view" to be accorded equal weight with folk tales or political preferences. </w:t>
      </w:r>
      <w:r w:rsidRPr="007650E4">
        <w:rPr>
          <w:rStyle w:val="StyleBoldUnderline"/>
        </w:rPr>
        <w:t>All theories of how the world works are not equal</w:t>
      </w:r>
      <w:r w:rsidRPr="007650E4">
        <w:rPr>
          <w:sz w:val="16"/>
        </w:rPr>
        <w:t xml:space="preserve"> -some work better than others and the ones that work deserve greater weight in policy debates than the ones that do not. </w:t>
      </w:r>
      <w:r w:rsidRPr="007650E4">
        <w:rPr>
          <w:rStyle w:val="StyleBoldUnderline"/>
        </w:rPr>
        <w:t>Economics' great strength is that it is a concise and powerful theory that explains</w:t>
      </w:r>
      <w:r w:rsidRPr="007650E4">
        <w:rPr>
          <w:rStyle w:val="UnderlineChar"/>
          <w:b/>
        </w:rPr>
        <w:t xml:space="preserve"> </w:t>
      </w:r>
      <w:r w:rsidRPr="007650E4">
        <w:rPr>
          <w:rStyle w:val="Emphasis"/>
        </w:rPr>
        <w:t>the world remarkably well</w:t>
      </w:r>
      <w:r w:rsidRPr="007650E4">
        <w:rPr>
          <w:sz w:val="16"/>
        </w:rPr>
        <w:t xml:space="preserve">. Those who ignore its insights are doomed to fail. Proposition 1: TANSTAAFL Science fiction author Robert Heinlein coined the phrase "TANSTAAFL" as a shorthand way of saying "There Ain't No Such Thing As A Free Lunch" in his classic 1966 science fiction novel The Moon is a Harsh Mistress, in which he described a revolution by residents of lunar colonies against oppressive governments on Earth in 2076. 6 Heinlein had the revolutionaries emblazon TANSTAAFL on their flag and wove the principle through the free lunar society he imagined-a place where even air cost people money. "No free lunch" means that everything costs something. Everything. No exceptions. At a minimum, if I spend my time doing one activity, I cannot spend that time doing something else. </w:t>
      </w:r>
      <w:r w:rsidRPr="007650E4">
        <w:rPr>
          <w:rStyle w:val="StyleBoldUnderline"/>
        </w:rPr>
        <w:t>Economists refer to the idea that resources devoted to one activity are unavailable for other activities as "opportunity cost." If we do X, we cannot use those resources to do Y. The failure to recognize that</w:t>
      </w:r>
      <w:r w:rsidRPr="007650E4">
        <w:rPr>
          <w:sz w:val="16"/>
        </w:rPr>
        <w:t xml:space="preserve"> there is an </w:t>
      </w:r>
      <w:r w:rsidRPr="007650E4">
        <w:rPr>
          <w:rStyle w:val="StyleBoldUnderline"/>
        </w:rPr>
        <w:t>opportunity cost</w:t>
      </w:r>
      <w:r w:rsidRPr="007650E4">
        <w:rPr>
          <w:sz w:val="16"/>
        </w:rPr>
        <w:t xml:space="preserve"> to committing resources to any given use </w:t>
      </w:r>
      <w:r w:rsidRPr="007650E4">
        <w:rPr>
          <w:rStyle w:val="Emphasis"/>
        </w:rPr>
        <w:t>can have disastrous consequences</w:t>
      </w:r>
      <w:r w:rsidRPr="007650E4">
        <w:rPr>
          <w:sz w:val="16"/>
        </w:rPr>
        <w:t xml:space="preserve"> because when we do not recognize that our actions have costs we cannot intelligently consider our alternatives. </w:t>
      </w:r>
      <w:r w:rsidRPr="007650E4">
        <w:rPr>
          <w:rStyle w:val="StyleBoldUnderline"/>
        </w:rPr>
        <w:t xml:space="preserve">And if we cannot assess the costs and benefits of our alternatives, </w:t>
      </w:r>
      <w:r w:rsidRPr="007650E4">
        <w:rPr>
          <w:rStyle w:val="Emphasis"/>
        </w:rPr>
        <w:t>we cannot make reasoned choices</w:t>
      </w:r>
      <w:r w:rsidRPr="007650E4">
        <w:rPr>
          <w:rStyle w:val="UnderlineChar"/>
          <w:b/>
        </w:rPr>
        <w:t xml:space="preserve"> </w:t>
      </w:r>
      <w:r w:rsidRPr="007650E4">
        <w:rPr>
          <w:sz w:val="16"/>
          <w:szCs w:val="16"/>
        </w:rPr>
        <w:t>among them. 7 In short, tradeoffs matter, and we need to pay attention to them.</w:t>
      </w:r>
    </w:p>
    <w:p w:rsidR="006E06AB" w:rsidRPr="007650E4" w:rsidRDefault="006E06AB" w:rsidP="006E06AB">
      <w:pPr>
        <w:pStyle w:val="Heading2"/>
      </w:pPr>
      <w:r w:rsidRPr="007650E4">
        <w:t>1AR: Economic Theory Is True --- Regardless of Imperfections</w:t>
      </w:r>
    </w:p>
    <w:p w:rsidR="006E06AB" w:rsidRPr="007650E4" w:rsidRDefault="006E06AB" w:rsidP="006E06AB">
      <w:pPr>
        <w:pStyle w:val="Heading4"/>
        <w:rPr>
          <w:rFonts w:cs="Calibri"/>
        </w:rPr>
      </w:pPr>
      <w:r w:rsidRPr="007650E4">
        <w:rPr>
          <w:rFonts w:cs="Calibri"/>
        </w:rPr>
        <w:t xml:space="preserve">Economics is </w:t>
      </w:r>
      <w:r w:rsidRPr="007650E4">
        <w:rPr>
          <w:rFonts w:cs="Calibri"/>
          <w:u w:val="single"/>
        </w:rPr>
        <w:t>scientific and accurate</w:t>
      </w:r>
      <w:r w:rsidRPr="007650E4">
        <w:rPr>
          <w:rFonts w:cs="Calibri"/>
        </w:rPr>
        <w:t xml:space="preserve">---imperfections are a product of it </w:t>
      </w:r>
      <w:r w:rsidRPr="007650E4">
        <w:rPr>
          <w:rFonts w:cs="Calibri"/>
          <w:u w:val="single"/>
        </w:rPr>
        <w:t>a good social science</w:t>
      </w:r>
    </w:p>
    <w:p w:rsidR="006E06AB" w:rsidRPr="007650E4" w:rsidRDefault="006E06AB" w:rsidP="006E06AB">
      <w:pPr>
        <w:rPr>
          <w:sz w:val="16"/>
        </w:rPr>
      </w:pPr>
      <w:r w:rsidRPr="007650E4">
        <w:rPr>
          <w:rStyle w:val="StyleStyleBold12pt"/>
          <w:u w:val="single"/>
        </w:rPr>
        <w:t>Schwenkler, 2009</w:t>
      </w:r>
      <w:r w:rsidRPr="007650E4">
        <w:rPr>
          <w:sz w:val="16"/>
        </w:rPr>
        <w:t xml:space="preserve">  (John, Assistant Professor of Philosophy at Mount St. Mary's University and was a PhD student at Cal Berkeley, “In Defense of Economics,” http://www.theamericanscene.com/2009/02/19/in-defense-of-economics]</w:t>
      </w:r>
    </w:p>
    <w:p w:rsidR="006E06AB" w:rsidRPr="007650E4" w:rsidRDefault="006E06AB" w:rsidP="006E06AB"/>
    <w:p w:rsidR="006E06AB" w:rsidRPr="007650E4" w:rsidRDefault="006E06AB" w:rsidP="006E06AB">
      <w:pPr>
        <w:rPr>
          <w:sz w:val="16"/>
        </w:rPr>
      </w:pPr>
      <w:r w:rsidRPr="007650E4">
        <w:rPr>
          <w:sz w:val="16"/>
        </w:rPr>
        <w:t xml:space="preserve">I’ve generally been quite sympathetic to Jim’s recent criticisms of the science (or “science”, depending) of economics, but it seems to me that his demand for economic principles to be put through the gauntlet of “rigorous, replicated falsification trials” ends up setting the bar a bit too high. For one thing, </w:t>
      </w:r>
      <w:r w:rsidRPr="007650E4">
        <w:rPr>
          <w:rStyle w:val="StyleBoldUnderline"/>
        </w:rPr>
        <w:t>unlike in the “hard” sciences, it’s very often unclear what such a process could be in the case of economics:</w:t>
      </w:r>
      <w:r w:rsidRPr="007650E4">
        <w:rPr>
          <w:sz w:val="16"/>
        </w:rPr>
        <w:t xml:space="preserve"> we’re usually dealing with large-scale human societies, after all, so running experiments under sufficiently controlled or randomized conditions isn’t a possibility; and by analogy, we don’t want to end up saying, for example, that the theory of evolution is junk science because its primary objects of study (whole species, huge stretches of time, the very distant past, and so on) aren’t subject to tightly controlled experiment. Yes, </w:t>
      </w:r>
      <w:r w:rsidRPr="007650E4">
        <w:rPr>
          <w:rStyle w:val="StyleBoldUnderline"/>
        </w:rPr>
        <w:t>the range of possible experiments is limited, but in economics as in any other science we do</w:t>
      </w:r>
      <w:r w:rsidRPr="007650E4">
        <w:rPr>
          <w:sz w:val="16"/>
        </w:rPr>
        <w:t xml:space="preserve"> (or at least: try to do) </w:t>
      </w:r>
      <w:r w:rsidRPr="007650E4">
        <w:rPr>
          <w:rStyle w:val="Emphasis"/>
        </w:rPr>
        <w:t xml:space="preserve">the best we can with what we’ve got. </w:t>
      </w:r>
      <w:r w:rsidRPr="007650E4">
        <w:rPr>
          <w:sz w:val="16"/>
        </w:rPr>
        <w:t xml:space="preserve">Secondly, and with reference to Jim’s demand for more precisely quantified predictions, it’s worth keeping in mind Aristotle’s dictum about not demanding more precision than the subject-matter admits of: </w:t>
      </w:r>
      <w:r w:rsidRPr="007650E4">
        <w:rPr>
          <w:rStyle w:val="StyleBoldUnderline"/>
        </w:rPr>
        <w:t>human</w:t>
      </w:r>
      <w:r w:rsidRPr="007650E4">
        <w:rPr>
          <w:rStyle w:val="UnderlineChar"/>
          <w:b/>
        </w:rPr>
        <w:t xml:space="preserve"> </w:t>
      </w:r>
      <w:r w:rsidRPr="007650E4">
        <w:rPr>
          <w:rStyle w:val="StyleBoldUnderline"/>
        </w:rPr>
        <w:t>beings are tremendously complex</w:t>
      </w:r>
      <w:r w:rsidRPr="007650E4">
        <w:rPr>
          <w:sz w:val="16"/>
        </w:rPr>
        <w:t xml:space="preserve">, human societies tremendously more so, and it is the mark of an educated man to look for precision in each class of things just so far as the nature of the subject admits. Want to know the exact amount by which a given change in the minimum wage is going to affect employment levels? Economics can’t tell you, but that’s largely </w:t>
      </w:r>
      <w:r w:rsidRPr="007650E4">
        <w:rPr>
          <w:rStyle w:val="StyleBoldUnderline"/>
        </w:rPr>
        <w:t>because a human society isn’t a closed system: there are too many background factors, both known and unknown, that will alter the outcomes in ways</w:t>
      </w:r>
      <w:r w:rsidRPr="007650E4">
        <w:rPr>
          <w:rStyle w:val="UnderlineChar"/>
          <w:b/>
        </w:rPr>
        <w:t xml:space="preserve"> </w:t>
      </w:r>
      <w:r w:rsidRPr="007650E4">
        <w:rPr>
          <w:rStyle w:val="Emphasis"/>
        </w:rPr>
        <w:t xml:space="preserve">we’re not in a position to quantify. </w:t>
      </w:r>
      <w:r w:rsidRPr="007650E4">
        <w:rPr>
          <w:sz w:val="16"/>
        </w:rPr>
        <w:t>These problems could be mitigated, of course, if we could run large-scale randomized control trials – but as per the above, we can’t, so we do (or at least: try to do) the best we can with what we’ve got. Thirdly and</w:t>
      </w:r>
      <w:r w:rsidRPr="007650E4">
        <w:rPr>
          <w:rStyle w:val="StyleBoldUnderline"/>
        </w:rPr>
        <w:t xml:space="preserve"> finally, it’s certainly not as if economic theories are entirely untested or non-predictive</w:t>
      </w:r>
      <w:r w:rsidRPr="007650E4">
        <w:rPr>
          <w:sz w:val="16"/>
        </w:rPr>
        <w:t xml:space="preserve">. For example, the claim that minimum wage increases tend to have negative effects on the rates of unemployment is a claim that runs counter to at least some intuitive ways of thinking about how human society works, and while there is (to say the least!) plenty of controversy over whether the available empirical data tend to support or falsify that theory, this is arguably (once again) more a matter of the inherent imperfection of the data than the unscientific character of macroeconomic theories. </w:t>
      </w:r>
      <w:r w:rsidRPr="007650E4">
        <w:rPr>
          <w:rStyle w:val="StyleBoldUnderline"/>
        </w:rPr>
        <w:t>And it’s not as if the presence of controversy over the collection and interpretation of data is the sole property of economics or even the human sciences in general: there’s never such a thing as an experimentum crucis</w:t>
      </w:r>
      <w:r w:rsidRPr="007650E4">
        <w:rPr>
          <w:sz w:val="16"/>
        </w:rPr>
        <w:t xml:space="preserve">, and given our inherent human limits all that we can do is to do (or at least: try to do) the best we can with what we’ve got. Perhaps Jim has in mind some more concrete ways in which economics could be set on the solid footing of a more rigorous science; if so, those ideas are worth exploring. And I’m certainly sympathetic to Jim’s demand that pro- (and, presumably, anti-) stimulus economists toss some predictions out there, so that we can use this (hopefully!) once-in-a-lifetime event to test how well their models work, as well as his more general caution against the perils of false certainty, so perhaps once we’ve hashed things out in the comments it will turn out that the two of us don’t really disagree after all. For now, though: </w:t>
      </w:r>
      <w:r w:rsidRPr="007650E4">
        <w:rPr>
          <w:rStyle w:val="Emphasis"/>
        </w:rPr>
        <w:t>economists aren’t perfect</w:t>
      </w:r>
      <w:r w:rsidRPr="007650E4">
        <w:rPr>
          <w:rStyle w:val="StyleBoldUnderline"/>
        </w:rPr>
        <w:t>, and I’ll gladly admit that we shouldn’t actually let them run the world, but that doesn’t mean we shouldn’t do</w:t>
      </w:r>
      <w:r w:rsidRPr="007650E4">
        <w:rPr>
          <w:sz w:val="16"/>
        </w:rPr>
        <w:t xml:space="preserve"> (or at least: try to do) </w:t>
      </w:r>
      <w:r w:rsidRPr="007650E4">
        <w:rPr>
          <w:rStyle w:val="StyleBoldUnderline"/>
        </w:rPr>
        <w:t>the best we can with what we’ve got</w:t>
      </w:r>
      <w:r w:rsidRPr="007650E4">
        <w:rPr>
          <w:rStyle w:val="UnderlineChar"/>
          <w:b/>
        </w:rPr>
        <w:t xml:space="preserve">. </w:t>
      </w:r>
    </w:p>
    <w:p w:rsidR="006E06AB" w:rsidRPr="007650E4" w:rsidRDefault="006E06AB" w:rsidP="006E06AB"/>
    <w:p w:rsidR="006E06AB" w:rsidRPr="007650E4" w:rsidRDefault="006E06AB" w:rsidP="006E06AB">
      <w:pPr>
        <w:pStyle w:val="Heading4"/>
        <w:rPr>
          <w:rFonts w:cs="Calibri"/>
        </w:rPr>
      </w:pPr>
      <w:r w:rsidRPr="007650E4">
        <w:rPr>
          <w:rFonts w:cs="Calibri"/>
        </w:rPr>
        <w:t>There’s no alternative to the purely calculating basis of economics---we don’t impose a universal value</w:t>
      </w:r>
    </w:p>
    <w:p w:rsidR="006E06AB" w:rsidRPr="007650E4" w:rsidRDefault="006E06AB" w:rsidP="006E06AB">
      <w:pPr>
        <w:rPr>
          <w:sz w:val="16"/>
        </w:rPr>
      </w:pPr>
      <w:r w:rsidRPr="007650E4">
        <w:rPr>
          <w:rStyle w:val="StyleStyleBold12pt"/>
          <w:u w:val="single"/>
        </w:rPr>
        <w:t>Mankiw, 2011</w:t>
      </w:r>
      <w:r w:rsidRPr="007650E4">
        <w:rPr>
          <w:sz w:val="16"/>
        </w:rPr>
        <w:t xml:space="preserve"> (Greg, American macroeconomist and Professor of Economics at Harvard University Principles of Economics, pp 223, http://www.swlearning.com/economics/mankiw/principles2e/rep/dl/ch11.pdf]</w:t>
      </w:r>
    </w:p>
    <w:p w:rsidR="006E06AB" w:rsidRPr="007650E4" w:rsidRDefault="006E06AB" w:rsidP="006E06AB">
      <w:pPr>
        <w:tabs>
          <w:tab w:val="left" w:pos="1305"/>
        </w:tabs>
      </w:pPr>
      <w:r w:rsidRPr="007650E4">
        <w:tab/>
      </w:r>
    </w:p>
    <w:p w:rsidR="006E06AB" w:rsidRPr="007650E4" w:rsidRDefault="006E06AB" w:rsidP="006E06AB">
      <w:pPr>
        <w:rPr>
          <w:sz w:val="18"/>
        </w:rPr>
      </w:pPr>
      <w:r w:rsidRPr="007650E4">
        <w:rPr>
          <w:sz w:val="16"/>
        </w:rPr>
        <w:t xml:space="preserve">HOW MUCH IS A LIFE WORTH? Imagine that you have been elected to serve as a member of your local town council. The town engineer comes to you with a proposal: The town can spend $10,000 to build and operate a traffic light at a town intersection that now has only a stop sign. The benefit of the traffic light is increased safety. The engineer estimates, based on data from similar intersections, that the traffic light would reduce the risk of a fatal traffic accident over the lifetime of the traffic light from 1.6 to 1.1 percent. Should you spend the money for the new light? To answer this question, you turn to cost-benefit analysis. But you quickly run into an obstacle: The costs and benefits must be measured in the same units if you are to compare them meaningfully. </w:t>
      </w:r>
      <w:r w:rsidRPr="007650E4">
        <w:rPr>
          <w:rStyle w:val="StyleBoldUnderline"/>
        </w:rPr>
        <w:t>The cost is measured in dollars, but the benefit—</w:t>
      </w:r>
      <w:r w:rsidRPr="007650E4">
        <w:rPr>
          <w:rStyle w:val="Emphasis"/>
        </w:rPr>
        <w:t>the possibility of saving a person’s life</w:t>
      </w:r>
      <w:r w:rsidRPr="007650E4">
        <w:rPr>
          <w:rStyle w:val="StyleBoldUnderline"/>
        </w:rPr>
        <w:t>—is not directly monetary. To make your decision, you have to put a dollar value on a human life. At first, you may be tempted to conclude that a human life is priceless</w:t>
      </w:r>
      <w:r w:rsidRPr="007650E4">
        <w:rPr>
          <w:sz w:val="16"/>
        </w:rPr>
        <w:t xml:space="preserve">. After all, there is probably no amount of money that you could be paid to voluntarily give up your life or that of a loved one. This suggests that a human life has an infinite dollar value. For the purposes of cost-benefit analysis, </w:t>
      </w:r>
      <w:r w:rsidRPr="007650E4">
        <w:rPr>
          <w:rStyle w:val="StyleBoldUnderline"/>
        </w:rPr>
        <w:t>however, this answer leads to nonsensical results. If we truly placed an infinite value</w:t>
      </w:r>
      <w:r w:rsidRPr="007650E4">
        <w:rPr>
          <w:sz w:val="16"/>
        </w:rPr>
        <w:t xml:space="preserve"> on human life, </w:t>
      </w:r>
      <w:r w:rsidRPr="007650E4">
        <w:rPr>
          <w:rStyle w:val="StyleBoldUnderline"/>
        </w:rPr>
        <w:t>we should be placing traffic lights on every street corner</w:t>
      </w:r>
      <w:r w:rsidRPr="007650E4">
        <w:rPr>
          <w:sz w:val="16"/>
        </w:rPr>
        <w:t xml:space="preserve">. Similarly, we should all be driving large cars with all the latest safety features, instead of smaller ones with fewer safety features. </w:t>
      </w:r>
      <w:r w:rsidRPr="007650E4">
        <w:rPr>
          <w:rStyle w:val="StyleBoldUnderline"/>
        </w:rPr>
        <w:t>Yet</w:t>
      </w:r>
      <w:r w:rsidRPr="007650E4">
        <w:rPr>
          <w:sz w:val="16"/>
        </w:rPr>
        <w:t xml:space="preserve"> </w:t>
      </w:r>
      <w:r w:rsidRPr="007650E4">
        <w:rPr>
          <w:rStyle w:val="StyleBoldUnderline"/>
        </w:rPr>
        <w:t xml:space="preserve">traffic lights are not at every corner, and people sometimes choose to buy small cars without side-impact air bags or antilock brakes. In both our public and private decisions, we are at times willing to risk our lives to save some money. </w:t>
      </w:r>
      <w:r w:rsidRPr="007650E4">
        <w:rPr>
          <w:sz w:val="16"/>
        </w:rPr>
        <w:t xml:space="preserve">Once we have accepted the idea that a person’s life does have an implicit dollar value, how can we determine what that value is? One approach, sometimes used by courts to award damages in wrongful-death suits, is to look at the total amount of money a person would have earned if he or she had lived. </w:t>
      </w:r>
      <w:r w:rsidRPr="007650E4">
        <w:rPr>
          <w:rStyle w:val="Emphasis"/>
        </w:rPr>
        <w:t>Economists are often critical</w:t>
      </w:r>
      <w:r w:rsidRPr="007650E4">
        <w:rPr>
          <w:sz w:val="16"/>
          <w:szCs w:val="16"/>
        </w:rPr>
        <w:t xml:space="preserve"> of this approach. It has the bizarre implication that the life of a retired or disabled person has no value. A better way to value human life is to look at the risks that people are voluntarily willing to take and how much they must be paid for taking them. Mortality risk varies  across jobs, for example. Construction workers in high-rise buildings face</w:t>
      </w:r>
      <w:r w:rsidRPr="007650E4">
        <w:rPr>
          <w:sz w:val="16"/>
        </w:rPr>
        <w:t xml:space="preserve"> greater risk of death on the job than office workers do. </w:t>
      </w:r>
      <w:r w:rsidRPr="007650E4">
        <w:rPr>
          <w:rStyle w:val="StyleBoldUnderline"/>
        </w:rPr>
        <w:t xml:space="preserve">By comparing wages in risky and less risky occupations, controlling for education, experience, and other determinants of wages, economists can get some sense about what value people put on their own lives. </w:t>
      </w:r>
      <w:r w:rsidRPr="007650E4">
        <w:rPr>
          <w:sz w:val="18"/>
        </w:rPr>
        <w:t>Studies using this approach conclude that the value of a human life is about $10 million.</w:t>
      </w:r>
    </w:p>
    <w:p w:rsidR="006E06AB" w:rsidRPr="007650E4" w:rsidRDefault="006E06AB" w:rsidP="006E06AB">
      <w:pPr>
        <w:rPr>
          <w:rStyle w:val="StyleStyleBold12pt"/>
          <w:u w:val="single"/>
        </w:rPr>
      </w:pPr>
    </w:p>
    <w:p w:rsidR="006E06AB" w:rsidRPr="007650E4" w:rsidRDefault="006E06AB" w:rsidP="006E06AB">
      <w:pPr>
        <w:rPr>
          <w:rStyle w:val="StyleStyleBold12pt"/>
        </w:rPr>
      </w:pPr>
      <w:r w:rsidRPr="007650E4">
        <w:rPr>
          <w:rStyle w:val="StyleStyleBold12pt"/>
        </w:rPr>
        <w:t>Economic theory is good --- social sciences and studies</w:t>
      </w:r>
    </w:p>
    <w:p w:rsidR="006E06AB" w:rsidRPr="007650E4" w:rsidRDefault="006E06AB" w:rsidP="006E06AB">
      <w:pPr>
        <w:rPr>
          <w:sz w:val="14"/>
        </w:rPr>
      </w:pPr>
      <w:r w:rsidRPr="007650E4">
        <w:rPr>
          <w:rStyle w:val="StyleStyleBold12pt"/>
          <w:u w:val="single"/>
        </w:rPr>
        <w:t>Camerer, 2006</w:t>
      </w:r>
      <w:r w:rsidRPr="007650E4">
        <w:rPr>
          <w:sz w:val="14"/>
        </w:rPr>
        <w:t xml:space="preserve"> (Colin, American behavioral economist and a Robert Kirby Professor of Behavioral Finance and Economics at the California Institute of Technology, “Neuroeconomics: Using neuroscience to make economic predictions”, May 2 of 2006, </w:t>
      </w:r>
      <w:hyperlink r:id="rId60" w:history="1">
        <w:r w:rsidRPr="007650E4">
          <w:rPr>
            <w:rStyle w:val="Hyperlink"/>
            <w:sz w:val="14"/>
          </w:rPr>
          <w:t>http://www.hss.caltech.edu/~camerer/Hahn06v3.pdf</w:t>
        </w:r>
      </w:hyperlink>
      <w:r w:rsidRPr="007650E4">
        <w:rPr>
          <w:sz w:val="14"/>
        </w:rPr>
        <w:t>)</w:t>
      </w:r>
    </w:p>
    <w:p w:rsidR="006E06AB" w:rsidRPr="007650E4" w:rsidRDefault="006E06AB" w:rsidP="006E06AB">
      <w:pPr>
        <w:rPr>
          <w:rStyle w:val="StyleBoldUnderline"/>
        </w:rPr>
      </w:pPr>
    </w:p>
    <w:p w:rsidR="006E06AB" w:rsidRPr="007650E4" w:rsidRDefault="006E06AB" w:rsidP="006E06AB">
      <w:pPr>
        <w:rPr>
          <w:rStyle w:val="StyleBoldUnderline"/>
        </w:rPr>
      </w:pPr>
      <w:r w:rsidRPr="007650E4">
        <w:rPr>
          <w:rStyle w:val="StyleBoldUnderline"/>
        </w:rPr>
        <w:t>In many simple choice domains, evolution has had a long time to sculpt pan-species mechanisms that are crucial for survival</w:t>
      </w:r>
      <w:r w:rsidRPr="007650E4">
        <w:rPr>
          <w:sz w:val="16"/>
        </w:rPr>
        <w:t xml:space="preserve"> (food, sex, and safety). In these domains, </w:t>
      </w:r>
      <w:r w:rsidRPr="007650E4">
        <w:rPr>
          <w:rStyle w:val="StyleBoldUnderline"/>
        </w:rPr>
        <w:t xml:space="preserve">evolution has either created neural circuits which approximate Bayesian-rational choice, or learning mechanisms that generate Bayesian-rational choice with sufficient experience in a stationary environment, putting to use highly-developed capacities for sensory evaluation </w:t>
      </w:r>
      <w:r w:rsidRPr="007650E4">
        <w:rPr>
          <w:sz w:val="16"/>
        </w:rPr>
        <w:t>(vision, taste, smell),</w:t>
      </w:r>
      <w:r w:rsidRPr="007650E4">
        <w:rPr>
          <w:rStyle w:val="StyleBoldUnderline"/>
        </w:rPr>
        <w:t xml:space="preserve"> memory, and social imitation. </w:t>
      </w:r>
      <w:r w:rsidRPr="007650E4">
        <w:rPr>
          <w:sz w:val="16"/>
        </w:rPr>
        <w:t xml:space="preserve">For example, Glimcher and Platt (1999) find remarkable neurons in monkey lateral intraparietal cortex (LIP) which fire at a rate that is almost perfectly correlated with the expected value of an upcoming juice reward, triggered by a monkey eye movement (saccade) (see also Bayer and Glimcher, 2005). Deaner, Khera, and Platt (2005) find that monkeys can reliably trade off juice rewards with exposure to visual images (including images of females from behind, and faces of high and low status conspecific monkeys). Monkeys can also learn to approximate mixed-strategies in games (Glimcher, Dorris, and Bayer, 2005), probably using generalized reinforcement algorithms (Lee et al., 2004). </w:t>
      </w:r>
      <w:r w:rsidRPr="007650E4">
        <w:rPr>
          <w:rStyle w:val="StyleBoldUnderline"/>
        </w:rPr>
        <w:t>Neuroscientists are also finding prefrontal neurons that appear to express values of choices</w:t>
      </w:r>
      <w:r w:rsidRPr="007650E4">
        <w:rPr>
          <w:sz w:val="16"/>
        </w:rPr>
        <w:t xml:space="preserve"> (Padoa-Schioppa and Assad, 2006) </w:t>
      </w:r>
      <w:r w:rsidRPr="007650E4">
        <w:rPr>
          <w:rStyle w:val="StyleBoldUnderline"/>
        </w:rPr>
        <w:t>and potential locations of “neural currency” that creates tradeoffs</w:t>
      </w:r>
      <w:r w:rsidRPr="007650E4">
        <w:rPr>
          <w:sz w:val="16"/>
        </w:rPr>
        <w:t xml:space="preserve"> (Shizgal, 1997). </w:t>
      </w:r>
      <w:r w:rsidRPr="007650E4">
        <w:rPr>
          <w:rStyle w:val="StyleBoldUnderline"/>
        </w:rPr>
        <w:t>Following a long tradition in “animal economics</w:t>
      </w:r>
      <w:r w:rsidRPr="007650E4">
        <w:rPr>
          <w:sz w:val="16"/>
        </w:rPr>
        <w:t xml:space="preserve">” (Battalio, Green and Kagel book), </w:t>
      </w:r>
      <w:r w:rsidRPr="007650E4">
        <w:rPr>
          <w:rStyle w:val="StyleBoldUnderline"/>
        </w:rPr>
        <w:t>Chen, Lakshminarayanan, and Santos</w:t>
      </w:r>
      <w:r w:rsidRPr="007650E4">
        <w:rPr>
          <w:sz w:val="16"/>
        </w:rPr>
        <w:t xml:space="preserve"> (2006) </w:t>
      </w:r>
      <w:r w:rsidRPr="007650E4">
        <w:rPr>
          <w:rStyle w:val="StyleBoldUnderline"/>
        </w:rPr>
        <w:t xml:space="preserve">show that </w:t>
      </w:r>
      <w:r w:rsidRPr="007650E4">
        <w:rPr>
          <w:rStyle w:val="Emphasis"/>
        </w:rPr>
        <w:t>capuchin monkeys respond to price changes, obeying the GARP axiom, when exchanging tokens for different food rewards</w:t>
      </w:r>
      <w:r w:rsidRPr="007650E4">
        <w:rPr>
          <w:rStyle w:val="StyleBoldUnderline"/>
        </w:rPr>
        <w:t>.</w:t>
      </w:r>
    </w:p>
    <w:p w:rsidR="006E06AB" w:rsidRPr="007650E4" w:rsidRDefault="006E06AB" w:rsidP="006E06AB"/>
    <w:p w:rsidR="006E06AB" w:rsidRPr="007650E4" w:rsidRDefault="006E06AB" w:rsidP="006E06AB">
      <w:pPr>
        <w:pStyle w:val="Heading2"/>
      </w:pPr>
      <w:r w:rsidRPr="007650E4">
        <w:t>1AR: Economic Theory Is True --- Rationality is a Prior Question</w:t>
      </w:r>
    </w:p>
    <w:p w:rsidR="006E06AB" w:rsidRPr="007650E4" w:rsidRDefault="006E06AB" w:rsidP="006E06AB">
      <w:pPr>
        <w:pStyle w:val="Heading4"/>
      </w:pPr>
      <w:r w:rsidRPr="007650E4">
        <w:t xml:space="preserve">Rationality is a prior question to psychology --- The kritik requires establishing a </w:t>
      </w:r>
      <w:r w:rsidRPr="007650E4">
        <w:rPr>
          <w:u w:val="single"/>
        </w:rPr>
        <w:t>rational baseline first</w:t>
      </w:r>
      <w:r w:rsidRPr="007650E4">
        <w:t xml:space="preserve">. </w:t>
      </w:r>
    </w:p>
    <w:p w:rsidR="006E06AB" w:rsidRPr="007650E4" w:rsidRDefault="006E06AB" w:rsidP="006E06AB">
      <w:pPr>
        <w:rPr>
          <w:sz w:val="16"/>
        </w:rPr>
      </w:pPr>
      <w:r w:rsidRPr="007650E4">
        <w:rPr>
          <w:rStyle w:val="StyleStyleBold12pt"/>
          <w:u w:val="single"/>
        </w:rPr>
        <w:t>Mercer, 2005</w:t>
      </w:r>
      <w:r w:rsidRPr="007650E4">
        <w:rPr>
          <w:sz w:val="16"/>
        </w:rPr>
        <w:t xml:space="preserve"> (Jonathan, Cambridge University Press and International Organization Foundation; Associate Professor - Department of Political Science “Rationality and Psychology in International Politics” International Organization, Vol. 59, No. 1 (2005), pp. 77-106)</w:t>
      </w:r>
    </w:p>
    <w:p w:rsidR="006E06AB" w:rsidRPr="007650E4" w:rsidRDefault="006E06AB" w:rsidP="006E06AB"/>
    <w:p w:rsidR="006E06AB" w:rsidRPr="007650E4" w:rsidRDefault="006E06AB" w:rsidP="006E06AB">
      <w:pPr>
        <w:rPr>
          <w:sz w:val="14"/>
        </w:rPr>
      </w:pPr>
      <w:r w:rsidRPr="007650E4">
        <w:rPr>
          <w:rStyle w:val="StyleBoldUnderline"/>
        </w:rPr>
        <w:t xml:space="preserve">Rationality </w:t>
      </w:r>
      <w:r w:rsidRPr="007650E4">
        <w:rPr>
          <w:rStyle w:val="Emphasis"/>
        </w:rPr>
        <w:t>does not depend on psychology</w:t>
      </w:r>
      <w:r w:rsidRPr="007650E4">
        <w:rPr>
          <w:sz w:val="14"/>
        </w:rPr>
        <w:t xml:space="preserve">. </w:t>
      </w:r>
      <w:r w:rsidRPr="007650E4">
        <w:rPr>
          <w:rStyle w:val="StyleBoldUnderline"/>
        </w:rPr>
        <w:t xml:space="preserve">This </w:t>
      </w:r>
      <w:r w:rsidRPr="007650E4">
        <w:rPr>
          <w:rStyle w:val="Emphasis"/>
        </w:rPr>
        <w:t>myth</w:t>
      </w:r>
      <w:r w:rsidRPr="007650E4">
        <w:rPr>
          <w:rStyle w:val="StyleBoldUnderline"/>
        </w:rPr>
        <w:t xml:space="preserve"> allows rationalists to</w:t>
      </w:r>
      <w:r w:rsidRPr="007650E4">
        <w:rPr>
          <w:sz w:val="14"/>
        </w:rPr>
        <w:t xml:space="preserve"> imagine </w:t>
      </w:r>
      <w:r w:rsidRPr="007650E4">
        <w:rPr>
          <w:rStyle w:val="StyleBoldUnderline"/>
        </w:rPr>
        <w:t xml:space="preserve">rational behavior </w:t>
      </w:r>
      <w:r w:rsidRPr="007650E4">
        <w:rPr>
          <w:rStyle w:val="Emphasis"/>
        </w:rPr>
        <w:t>independent</w:t>
      </w:r>
      <w:r w:rsidRPr="007650E4">
        <w:rPr>
          <w:rStyle w:val="StyleBoldUnderline"/>
        </w:rPr>
        <w:t xml:space="preserve"> of the mind</w:t>
      </w:r>
      <w:r w:rsidRPr="007650E4">
        <w:rPr>
          <w:sz w:val="14"/>
        </w:rPr>
        <w:t xml:space="preserve">, which is consistent with viewing </w:t>
      </w:r>
      <w:r w:rsidRPr="007650E4">
        <w:rPr>
          <w:sz w:val="12"/>
        </w:rPr>
        <w:t>¶</w:t>
      </w:r>
      <w:r w:rsidRPr="007650E4">
        <w:rPr>
          <w:sz w:val="14"/>
        </w:rPr>
        <w:t xml:space="preserve"> psychology as explaining mistakes. After all, </w:t>
      </w:r>
      <w:r w:rsidRPr="007650E4">
        <w:rPr>
          <w:rStyle w:val="StyleBoldUnderline"/>
        </w:rPr>
        <w:t>one cannot rely on mental phenom</w:t>
      </w:r>
      <w:r w:rsidRPr="007650E4">
        <w:rPr>
          <w:sz w:val="14"/>
        </w:rPr>
        <w:t xml:space="preserve">- </w:t>
      </w:r>
      <w:r w:rsidRPr="007650E4">
        <w:rPr>
          <w:sz w:val="12"/>
        </w:rPr>
        <w:t>¶</w:t>
      </w:r>
      <w:r w:rsidRPr="007650E4">
        <w:rPr>
          <w:sz w:val="14"/>
        </w:rPr>
        <w:t xml:space="preserve"> </w:t>
      </w:r>
      <w:r w:rsidRPr="007650E4">
        <w:rPr>
          <w:rStyle w:val="StyleBoldUnderline"/>
        </w:rPr>
        <w:t xml:space="preserve">ena as a key to rationality if mental phenomena are a source of mistakes. If ra- </w:t>
      </w:r>
      <w:r w:rsidRPr="007650E4">
        <w:rPr>
          <w:rStyle w:val="StyleBoldUnderline"/>
          <w:b w:val="0"/>
          <w:sz w:val="12"/>
          <w:u w:val="none"/>
        </w:rPr>
        <w:t>¶</w:t>
      </w:r>
      <w:r w:rsidRPr="007650E4">
        <w:rPr>
          <w:rStyle w:val="StyleBoldUnderline"/>
        </w:rPr>
        <w:t xml:space="preserve"> tional models rely on psychology, then evidently psychology does more than explain</w:t>
      </w:r>
      <w:r w:rsidRPr="007650E4">
        <w:rPr>
          <w:sz w:val="14"/>
        </w:rPr>
        <w:t xml:space="preserve"> </w:t>
      </w:r>
      <w:r w:rsidRPr="007650E4">
        <w:rPr>
          <w:sz w:val="12"/>
        </w:rPr>
        <w:t>¶</w:t>
      </w:r>
      <w:r w:rsidRPr="007650E4">
        <w:rPr>
          <w:sz w:val="14"/>
        </w:rPr>
        <w:t xml:space="preserve"> mistakes. The first section of this article examines how political scientists came to </w:t>
      </w:r>
      <w:r w:rsidRPr="007650E4">
        <w:rPr>
          <w:sz w:val="12"/>
        </w:rPr>
        <w:t>¶</w:t>
      </w:r>
      <w:r w:rsidRPr="007650E4">
        <w:rPr>
          <w:sz w:val="14"/>
        </w:rPr>
        <w:t xml:space="preserve"> believe that rationality is free of psychology. </w:t>
      </w:r>
      <w:r w:rsidRPr="007650E4">
        <w:rPr>
          <w:rStyle w:val="StyleBoldUnderline"/>
        </w:rPr>
        <w:t>This belief</w:t>
      </w:r>
      <w:r w:rsidRPr="007650E4">
        <w:rPr>
          <w:sz w:val="14"/>
        </w:rPr>
        <w:t xml:space="preserve">, commonly </w:t>
      </w:r>
      <w:r w:rsidRPr="007650E4">
        <w:rPr>
          <w:rStyle w:val="StyleBoldUnderline"/>
        </w:rPr>
        <w:t xml:space="preserve">held by ra- </w:t>
      </w:r>
      <w:r w:rsidRPr="007650E4">
        <w:rPr>
          <w:rStyle w:val="StyleBoldUnderline"/>
          <w:b w:val="0"/>
          <w:sz w:val="12"/>
          <w:u w:val="none"/>
        </w:rPr>
        <w:t>¶</w:t>
      </w:r>
      <w:r w:rsidRPr="007650E4">
        <w:rPr>
          <w:rStyle w:val="StyleBoldUnderline"/>
        </w:rPr>
        <w:t xml:space="preserve"> tional choice theorists, can best be understood as</w:t>
      </w:r>
      <w:r w:rsidRPr="007650E4">
        <w:rPr>
          <w:sz w:val="14"/>
        </w:rPr>
        <w:t xml:space="preserve"> part of </w:t>
      </w:r>
      <w:r w:rsidRPr="007650E4">
        <w:rPr>
          <w:rStyle w:val="StyleBoldUnderline"/>
        </w:rPr>
        <w:t>an intellectual tradition</w:t>
      </w:r>
      <w:r w:rsidRPr="007650E4">
        <w:rPr>
          <w:sz w:val="14"/>
        </w:rPr>
        <w:t xml:space="preserve"> </w:t>
      </w:r>
      <w:r w:rsidRPr="007650E4">
        <w:rPr>
          <w:sz w:val="12"/>
        </w:rPr>
        <w:t>¶</w:t>
      </w:r>
      <w:r w:rsidRPr="007650E4">
        <w:rPr>
          <w:sz w:val="14"/>
        </w:rPr>
        <w:t xml:space="preserve"> </w:t>
      </w:r>
      <w:r w:rsidRPr="007650E4">
        <w:rPr>
          <w:rStyle w:val="StyleBoldUnderline"/>
        </w:rPr>
        <w:t>in psychology and in economics that sought to eliminate all mental phenomena</w:t>
      </w:r>
      <w:r w:rsidRPr="007650E4">
        <w:rPr>
          <w:sz w:val="14"/>
        </w:rPr>
        <w:t xml:space="preserve"> </w:t>
      </w:r>
      <w:r w:rsidRPr="007650E4">
        <w:rPr>
          <w:sz w:val="12"/>
        </w:rPr>
        <w:t>¶</w:t>
      </w:r>
      <w:r w:rsidRPr="007650E4">
        <w:rPr>
          <w:sz w:val="14"/>
        </w:rPr>
        <w:t xml:space="preserve"> </w:t>
      </w:r>
      <w:r w:rsidRPr="007650E4">
        <w:rPr>
          <w:rStyle w:val="StyleBoldUnderline"/>
        </w:rPr>
        <w:t>from explanations of human behavior</w:t>
      </w:r>
      <w:r w:rsidRPr="007650E4">
        <w:rPr>
          <w:sz w:val="14"/>
        </w:rPr>
        <w:t xml:space="preserve">. More puzzling is why political psycholo- </w:t>
      </w:r>
      <w:r w:rsidRPr="007650E4">
        <w:rPr>
          <w:sz w:val="12"/>
        </w:rPr>
        <w:t>¶</w:t>
      </w:r>
      <w:r w:rsidRPr="007650E4">
        <w:rPr>
          <w:sz w:val="14"/>
        </w:rPr>
        <w:t xml:space="preserve"> gists accept as their task explaining why people slip off rational baselines. I discuss a different intellectual tradition in psychology to account for political </w:t>
      </w:r>
      <w:r w:rsidRPr="007650E4">
        <w:rPr>
          <w:sz w:val="12"/>
        </w:rPr>
        <w:t>¶</w:t>
      </w:r>
      <w:r w:rsidRPr="007650E4">
        <w:rPr>
          <w:sz w:val="14"/>
        </w:rPr>
        <w:t xml:space="preserve"> psychologists' belief that psychology explains only mistakes. </w:t>
      </w:r>
      <w:r w:rsidRPr="007650E4">
        <w:rPr>
          <w:rStyle w:val="StyleBoldUnderline"/>
        </w:rPr>
        <w:t xml:space="preserve">Psychology requires </w:t>
      </w:r>
      <w:r w:rsidRPr="007650E4">
        <w:rPr>
          <w:rStyle w:val="Emphasis"/>
        </w:rPr>
        <w:t>a rational baseline</w:t>
      </w:r>
      <w:r w:rsidRPr="007650E4">
        <w:rPr>
          <w:sz w:val="14"/>
        </w:rPr>
        <w:t xml:space="preserve">. As Elster noted, </w:t>
      </w:r>
      <w:r w:rsidRPr="007650E4">
        <w:rPr>
          <w:rStyle w:val="StyleBoldUnderline"/>
        </w:rPr>
        <w:t xml:space="preserve">rational choice is </w:t>
      </w:r>
      <w:r w:rsidRPr="007650E4">
        <w:rPr>
          <w:sz w:val="14"/>
        </w:rPr>
        <w:t xml:space="preserve">above </w:t>
      </w:r>
      <w:r w:rsidRPr="007650E4">
        <w:rPr>
          <w:sz w:val="12"/>
        </w:rPr>
        <w:t>¶</w:t>
      </w:r>
      <w:r w:rsidRPr="007650E4">
        <w:rPr>
          <w:sz w:val="14"/>
        </w:rPr>
        <w:t xml:space="preserve"> all else </w:t>
      </w:r>
      <w:r w:rsidRPr="007650E4">
        <w:rPr>
          <w:rStyle w:val="StyleBoldUnderline"/>
        </w:rPr>
        <w:t>a normative theory</w:t>
      </w:r>
      <w:r w:rsidRPr="007650E4">
        <w:rPr>
          <w:sz w:val="14"/>
        </w:rPr>
        <w:t xml:space="preserve">.7 </w:t>
      </w:r>
      <w:r w:rsidRPr="007650E4">
        <w:rPr>
          <w:rStyle w:val="StyleBoldUnderline"/>
        </w:rPr>
        <w:t>It explains how one should reason in order to be rational. Analysts can only know what is not rational-the domain of psychology</w:t>
      </w:r>
      <w:r w:rsidRPr="007650E4">
        <w:rPr>
          <w:sz w:val="14"/>
        </w:rPr>
        <w:t xml:space="preserve">- </w:t>
      </w:r>
      <w:r w:rsidRPr="007650E4">
        <w:rPr>
          <w:sz w:val="12"/>
        </w:rPr>
        <w:t>¶</w:t>
      </w:r>
      <w:r w:rsidRPr="007650E4">
        <w:rPr>
          <w:sz w:val="14"/>
        </w:rPr>
        <w:t xml:space="preserve"> </w:t>
      </w:r>
      <w:r w:rsidRPr="007650E4">
        <w:rPr>
          <w:rStyle w:val="Emphasis"/>
        </w:rPr>
        <w:t>after establishing what is rational</w:t>
      </w:r>
      <w:r w:rsidRPr="007650E4">
        <w:rPr>
          <w:sz w:val="14"/>
        </w:rPr>
        <w:t xml:space="preserve">. </w:t>
      </w:r>
      <w:r w:rsidRPr="007650E4">
        <w:rPr>
          <w:rStyle w:val="StyleBoldUnderline"/>
        </w:rPr>
        <w:t xml:space="preserve">Demanding the existence of a rational baseline </w:t>
      </w:r>
      <w:r w:rsidRPr="007650E4">
        <w:rPr>
          <w:sz w:val="12"/>
        </w:rPr>
        <w:t>¶</w:t>
      </w:r>
      <w:r w:rsidRPr="007650E4">
        <w:rPr>
          <w:sz w:val="14"/>
        </w:rPr>
        <w:t xml:space="preserve"> </w:t>
      </w:r>
      <w:r w:rsidRPr="007650E4">
        <w:rPr>
          <w:rStyle w:val="StyleBoldUnderline"/>
        </w:rPr>
        <w:t>before considering a psychological explanation makes sense if that baseline is free</w:t>
      </w:r>
      <w:r w:rsidRPr="007650E4">
        <w:rPr>
          <w:sz w:val="14"/>
        </w:rPr>
        <w:t xml:space="preserve"> </w:t>
      </w:r>
      <w:r w:rsidRPr="007650E4">
        <w:rPr>
          <w:sz w:val="12"/>
        </w:rPr>
        <w:t>¶</w:t>
      </w:r>
      <w:r w:rsidRPr="007650E4">
        <w:rPr>
          <w:sz w:val="14"/>
        </w:rPr>
        <w:t xml:space="preserve"> </w:t>
      </w:r>
      <w:r w:rsidRPr="007650E4">
        <w:rPr>
          <w:rStyle w:val="StyleBoldUnderline"/>
        </w:rPr>
        <w:t>of psychology and if that baseline provides the best means to a given end.</w:t>
      </w:r>
      <w:r w:rsidRPr="007650E4">
        <w:rPr>
          <w:sz w:val="14"/>
        </w:rPr>
        <w:t xml:space="preserve"> The </w:t>
      </w:r>
      <w:r w:rsidRPr="007650E4">
        <w:rPr>
          <w:sz w:val="12"/>
        </w:rPr>
        <w:t>¶</w:t>
      </w:r>
      <w:r w:rsidRPr="007650E4">
        <w:rPr>
          <w:sz w:val="14"/>
        </w:rPr>
        <w:t xml:space="preserve"> second section of this article critiques this rational baseline argument. I use rational reputation models to illustrate the difficulty of excluding psychology from </w:t>
      </w:r>
      <w:r w:rsidRPr="007650E4">
        <w:rPr>
          <w:sz w:val="12"/>
        </w:rPr>
        <w:t>¶</w:t>
      </w:r>
      <w:r w:rsidRPr="007650E4">
        <w:rPr>
          <w:sz w:val="14"/>
        </w:rPr>
        <w:t xml:space="preserve"> psychological concepts and the danger of relying on unacknowledged psycholog- </w:t>
      </w:r>
      <w:r w:rsidRPr="007650E4">
        <w:rPr>
          <w:sz w:val="12"/>
        </w:rPr>
        <w:t>¶</w:t>
      </w:r>
      <w:r w:rsidRPr="007650E4">
        <w:rPr>
          <w:sz w:val="14"/>
        </w:rPr>
        <w:t xml:space="preserve"> ical assumptions. </w:t>
      </w:r>
      <w:r w:rsidRPr="007650E4">
        <w:rPr>
          <w:sz w:val="12"/>
        </w:rPr>
        <w:t>¶</w:t>
      </w:r>
      <w:r w:rsidRPr="007650E4">
        <w:rPr>
          <w:sz w:val="14"/>
        </w:rPr>
        <w:t xml:space="preserve"> </w:t>
      </w:r>
      <w:r w:rsidRPr="007650E4">
        <w:rPr>
          <w:rStyle w:val="Emphasis"/>
        </w:rPr>
        <w:t>Psychology cannot explain accurate judgments</w:t>
      </w:r>
      <w:r w:rsidRPr="007650E4">
        <w:rPr>
          <w:sz w:val="14"/>
        </w:rPr>
        <w:t xml:space="preserve">. Although recognizing the first </w:t>
      </w:r>
      <w:r w:rsidRPr="007650E4">
        <w:rPr>
          <w:sz w:val="12"/>
        </w:rPr>
        <w:t>¶</w:t>
      </w:r>
      <w:r w:rsidRPr="007650E4">
        <w:rPr>
          <w:sz w:val="14"/>
        </w:rPr>
        <w:t xml:space="preserve"> two beliefs are myths means psychology does more than explain mistakes, I address </w:t>
      </w:r>
      <w:r w:rsidRPr="007650E4">
        <w:rPr>
          <w:sz w:val="12"/>
        </w:rPr>
        <w:t>¶</w:t>
      </w:r>
      <w:r w:rsidRPr="007650E4">
        <w:rPr>
          <w:sz w:val="14"/>
        </w:rPr>
        <w:t xml:space="preserve"> the "psychology of mistakes" myth by focusing on emotion. The last section dis- </w:t>
      </w:r>
      <w:r w:rsidRPr="007650E4">
        <w:rPr>
          <w:sz w:val="12"/>
        </w:rPr>
        <w:t>¶</w:t>
      </w:r>
      <w:r w:rsidRPr="007650E4">
        <w:rPr>
          <w:sz w:val="14"/>
        </w:rPr>
        <w:t xml:space="preserve"> cusses how emotion is necessary to both rationality and to basic international rela- </w:t>
      </w:r>
      <w:r w:rsidRPr="007650E4">
        <w:rPr>
          <w:sz w:val="12"/>
        </w:rPr>
        <w:t>¶</w:t>
      </w:r>
      <w:r w:rsidRPr="007650E4">
        <w:rPr>
          <w:sz w:val="14"/>
        </w:rPr>
        <w:t xml:space="preserve"> tions concepts such as trust, identity, and justice. For example, I use the emotion </w:t>
      </w:r>
      <w:r w:rsidRPr="007650E4">
        <w:rPr>
          <w:sz w:val="12"/>
        </w:rPr>
        <w:t>¶</w:t>
      </w:r>
      <w:r w:rsidRPr="007650E4">
        <w:rPr>
          <w:sz w:val="14"/>
        </w:rPr>
        <w:t xml:space="preserve"> in trust to solve collective action problems. Rethinking the relationship between </w:t>
      </w:r>
      <w:r w:rsidRPr="007650E4">
        <w:rPr>
          <w:sz w:val="12"/>
        </w:rPr>
        <w:t>¶</w:t>
      </w:r>
      <w:r w:rsidRPr="007650E4">
        <w:rPr>
          <w:sz w:val="14"/>
        </w:rPr>
        <w:t xml:space="preserve"> rationality and psychology should help rationalists overcome what one economist </w:t>
      </w:r>
      <w:r w:rsidRPr="007650E4">
        <w:rPr>
          <w:sz w:val="12"/>
        </w:rPr>
        <w:t>¶</w:t>
      </w:r>
      <w:r w:rsidRPr="007650E4">
        <w:rPr>
          <w:sz w:val="14"/>
        </w:rPr>
        <w:t xml:space="preserve"> describes as an "aggressive uncuriosity" about psychology,8 and it should help </w:t>
      </w:r>
      <w:r w:rsidRPr="007650E4">
        <w:rPr>
          <w:sz w:val="12"/>
        </w:rPr>
        <w:t>¶</w:t>
      </w:r>
      <w:r w:rsidRPr="007650E4">
        <w:rPr>
          <w:sz w:val="14"/>
        </w:rPr>
        <w:t xml:space="preserve"> political psychologists overcome their disinterest in accurate judgments</w:t>
      </w:r>
    </w:p>
    <w:p w:rsidR="006E06AB" w:rsidRPr="007650E4" w:rsidRDefault="006E06AB" w:rsidP="006E06AB"/>
    <w:p w:rsidR="006E06AB" w:rsidRPr="007650E4" w:rsidRDefault="006E06AB" w:rsidP="006E06AB"/>
    <w:p w:rsidR="006E06AB" w:rsidRPr="007650E4" w:rsidRDefault="006E06AB" w:rsidP="006E06AB">
      <w:pPr>
        <w:pStyle w:val="Heading2"/>
      </w:pPr>
      <w:r w:rsidRPr="007650E4">
        <w:t>1AR: Economic Theory Is True --- International Relations</w:t>
      </w:r>
    </w:p>
    <w:p w:rsidR="006E06AB" w:rsidRPr="007650E4" w:rsidRDefault="006E06AB" w:rsidP="006E06AB">
      <w:pPr>
        <w:pStyle w:val="Heading4"/>
      </w:pPr>
      <w:r w:rsidRPr="007650E4">
        <w:t xml:space="preserve">The plans specific mechanism is true --- domestic politics shapes IR --- the alts separation of IR theory and state actions fails. </w:t>
      </w:r>
    </w:p>
    <w:p w:rsidR="006E06AB" w:rsidRPr="007650E4" w:rsidRDefault="006E06AB" w:rsidP="006E06AB">
      <w:pPr>
        <w:rPr>
          <w:sz w:val="14"/>
        </w:rPr>
      </w:pPr>
      <w:r w:rsidRPr="007650E4">
        <w:rPr>
          <w:rStyle w:val="StyleStyleBold12pt"/>
          <w:u w:val="single"/>
        </w:rPr>
        <w:t>Milner, 1998</w:t>
      </w:r>
      <w:r w:rsidRPr="007650E4">
        <w:rPr>
          <w:sz w:val="14"/>
        </w:rPr>
        <w:t xml:space="preserve"> (Helen, International Organization, The IO Foundation and the Massachuttes Institute of Technology “Rationalizing Politics: The Emerging Synthesis of International, American, and Comparative Politics” Jstore Pg: 759-760)</w:t>
      </w:r>
    </w:p>
    <w:p w:rsidR="006E06AB" w:rsidRPr="007650E4" w:rsidRDefault="006E06AB" w:rsidP="006E06AB">
      <w:pPr>
        <w:rPr>
          <w:rStyle w:val="Emphasis"/>
        </w:rPr>
      </w:pPr>
    </w:p>
    <w:p w:rsidR="006E06AB" w:rsidRPr="007650E4" w:rsidRDefault="006E06AB" w:rsidP="006E06AB">
      <w:pPr>
        <w:rPr>
          <w:sz w:val="14"/>
        </w:rPr>
      </w:pPr>
      <w:r w:rsidRPr="007650E4">
        <w:rPr>
          <w:rStyle w:val="Emphasis"/>
        </w:rPr>
        <w:t>I</w:t>
      </w:r>
      <w:r w:rsidRPr="007650E4">
        <w:rPr>
          <w:sz w:val="16"/>
        </w:rPr>
        <w:t xml:space="preserve">nternational </w:t>
      </w:r>
      <w:r w:rsidRPr="007650E4">
        <w:rPr>
          <w:rStyle w:val="Emphasis"/>
        </w:rPr>
        <w:t>r</w:t>
      </w:r>
      <w:r w:rsidRPr="007650E4">
        <w:rPr>
          <w:sz w:val="16"/>
        </w:rPr>
        <w:t xml:space="preserve">elations </w:t>
      </w:r>
      <w:r w:rsidRPr="007650E4">
        <w:rPr>
          <w:rStyle w:val="StyleBoldUnderline"/>
        </w:rPr>
        <w:t>has</w:t>
      </w:r>
      <w:r w:rsidRPr="007650E4">
        <w:rPr>
          <w:sz w:val="16"/>
        </w:rPr>
        <w:t xml:space="preserve"> </w:t>
      </w:r>
      <w:r w:rsidRPr="007650E4">
        <w:rPr>
          <w:sz w:val="14"/>
        </w:rPr>
        <w:t xml:space="preserve">often </w:t>
      </w:r>
      <w:r w:rsidRPr="007650E4">
        <w:rPr>
          <w:rStyle w:val="StyleBoldUnderline"/>
        </w:rPr>
        <w:t xml:space="preserve">been treated as </w:t>
      </w:r>
      <w:r w:rsidRPr="007650E4">
        <w:rPr>
          <w:sz w:val="16"/>
        </w:rPr>
        <w:t xml:space="preserve">a </w:t>
      </w:r>
      <w:r w:rsidRPr="007650E4">
        <w:rPr>
          <w:rStyle w:val="StyleBoldUnderline"/>
        </w:rPr>
        <w:t>separate</w:t>
      </w:r>
      <w:r w:rsidRPr="007650E4">
        <w:rPr>
          <w:sz w:val="16"/>
        </w:rPr>
        <w:t xml:space="preserve"> </w:t>
      </w:r>
      <w:r w:rsidRPr="007650E4">
        <w:rPr>
          <w:sz w:val="14"/>
        </w:rPr>
        <w:t xml:space="preserve">discipline distinct </w:t>
      </w:r>
      <w:r w:rsidRPr="007650E4">
        <w:rPr>
          <w:rStyle w:val="StyleBoldUnderline"/>
        </w:rPr>
        <w:t>from</w:t>
      </w:r>
      <w:r w:rsidRPr="007650E4">
        <w:rPr>
          <w:sz w:val="16"/>
        </w:rPr>
        <w:t xml:space="preserve"> </w:t>
      </w:r>
      <w:r w:rsidRPr="007650E4">
        <w:rPr>
          <w:sz w:val="14"/>
        </w:rPr>
        <w:t xml:space="preserve">the </w:t>
      </w:r>
      <w:r w:rsidRPr="007650E4">
        <w:rPr>
          <w:sz w:val="10"/>
        </w:rPr>
        <w:t>¶</w:t>
      </w:r>
      <w:r w:rsidRPr="007650E4">
        <w:rPr>
          <w:sz w:val="14"/>
        </w:rPr>
        <w:t xml:space="preserve"> other major fields in </w:t>
      </w:r>
      <w:r w:rsidRPr="007650E4">
        <w:rPr>
          <w:rStyle w:val="StyleBoldUnderline"/>
        </w:rPr>
        <w:t>political science</w:t>
      </w:r>
      <w:r w:rsidRPr="007650E4">
        <w:rPr>
          <w:sz w:val="16"/>
        </w:rPr>
        <w:t xml:space="preserve">. </w:t>
      </w:r>
      <w:r w:rsidRPr="007650E4">
        <w:rPr>
          <w:sz w:val="14"/>
        </w:rPr>
        <w:t xml:space="preserve">A main reason for this distinction has been the </w:t>
      </w:r>
      <w:r w:rsidRPr="007650E4">
        <w:rPr>
          <w:sz w:val="10"/>
        </w:rPr>
        <w:t>¶</w:t>
      </w:r>
      <w:r w:rsidRPr="007650E4">
        <w:rPr>
          <w:sz w:val="14"/>
        </w:rPr>
        <w:t xml:space="preserve"> claim that politics in the international system is radically different from politics do- </w:t>
      </w:r>
      <w:r w:rsidRPr="007650E4">
        <w:rPr>
          <w:sz w:val="10"/>
        </w:rPr>
        <w:t>¶</w:t>
      </w:r>
      <w:r w:rsidRPr="007650E4">
        <w:rPr>
          <w:sz w:val="14"/>
        </w:rPr>
        <w:t xml:space="preserve"> mestically</w:t>
      </w:r>
      <w:r w:rsidRPr="007650E4">
        <w:rPr>
          <w:sz w:val="16"/>
        </w:rPr>
        <w:t xml:space="preserve">. </w:t>
      </w:r>
      <w:r w:rsidRPr="007650E4">
        <w:rPr>
          <w:rStyle w:val="StyleBoldUnderline"/>
        </w:rPr>
        <w:t>Politics internationally</w:t>
      </w:r>
      <w:r w:rsidRPr="007650E4">
        <w:rPr>
          <w:sz w:val="16"/>
        </w:rPr>
        <w:t xml:space="preserve"> </w:t>
      </w:r>
      <w:r w:rsidRPr="007650E4">
        <w:rPr>
          <w:sz w:val="14"/>
        </w:rPr>
        <w:t xml:space="preserve">has been seen frequently as sui generis. Both the </w:t>
      </w:r>
      <w:r w:rsidRPr="007650E4">
        <w:rPr>
          <w:sz w:val="10"/>
        </w:rPr>
        <w:t>¶</w:t>
      </w:r>
      <w:r w:rsidRPr="007650E4">
        <w:rPr>
          <w:sz w:val="14"/>
        </w:rPr>
        <w:t xml:space="preserve"> type of actors and the role of institutions </w:t>
      </w:r>
      <w:r w:rsidRPr="007650E4">
        <w:rPr>
          <w:rStyle w:val="StyleBoldUnderline"/>
        </w:rPr>
        <w:t>have been viewed as making international</w:t>
      </w:r>
      <w:r w:rsidRPr="007650E4">
        <w:rPr>
          <w:sz w:val="16"/>
        </w:rPr>
        <w:t xml:space="preserve"> </w:t>
      </w:r>
      <w:r w:rsidRPr="007650E4">
        <w:rPr>
          <w:sz w:val="12"/>
        </w:rPr>
        <w:t>¶</w:t>
      </w:r>
      <w:r w:rsidRPr="007650E4">
        <w:rPr>
          <w:sz w:val="16"/>
        </w:rPr>
        <w:t xml:space="preserve"> </w:t>
      </w:r>
      <w:r w:rsidRPr="007650E4">
        <w:rPr>
          <w:sz w:val="14"/>
        </w:rPr>
        <w:t xml:space="preserve">politics </w:t>
      </w:r>
      <w:r w:rsidRPr="007650E4">
        <w:rPr>
          <w:rStyle w:val="StyleBoldUnderline"/>
        </w:rPr>
        <w:t>distinct from domestic politics.</w:t>
      </w:r>
      <w:r w:rsidRPr="007650E4">
        <w:rPr>
          <w:sz w:val="16"/>
        </w:rPr>
        <w:t xml:space="preserve"> </w:t>
      </w:r>
      <w:r w:rsidRPr="007650E4">
        <w:rPr>
          <w:rStyle w:val="StyleBoldUnderline"/>
        </w:rPr>
        <w:t>These</w:t>
      </w:r>
      <w:r w:rsidRPr="007650E4">
        <w:rPr>
          <w:sz w:val="16"/>
        </w:rPr>
        <w:t xml:space="preserve"> </w:t>
      </w:r>
      <w:r w:rsidRPr="007650E4">
        <w:rPr>
          <w:sz w:val="14"/>
        </w:rPr>
        <w:t xml:space="preserve">substantive </w:t>
      </w:r>
      <w:r w:rsidRPr="007650E4">
        <w:rPr>
          <w:rStyle w:val="StyleBoldUnderline"/>
        </w:rPr>
        <w:t>differences have,</w:t>
      </w:r>
      <w:r w:rsidRPr="007650E4">
        <w:rPr>
          <w:sz w:val="16"/>
        </w:rPr>
        <w:t xml:space="preserve"> </w:t>
      </w:r>
      <w:r w:rsidRPr="007650E4">
        <w:rPr>
          <w:sz w:val="14"/>
        </w:rPr>
        <w:t xml:space="preserve">in the </w:t>
      </w:r>
      <w:r w:rsidRPr="007650E4">
        <w:rPr>
          <w:sz w:val="10"/>
        </w:rPr>
        <w:t>¶</w:t>
      </w:r>
      <w:r w:rsidRPr="007650E4">
        <w:rPr>
          <w:sz w:val="14"/>
        </w:rPr>
        <w:t xml:space="preserve"> eyes of some, </w:t>
      </w:r>
      <w:r w:rsidRPr="007650E4">
        <w:rPr>
          <w:rStyle w:val="StyleBoldUnderline"/>
          <w:sz w:val="20"/>
        </w:rPr>
        <w:t>n</w:t>
      </w:r>
      <w:r w:rsidRPr="007650E4">
        <w:rPr>
          <w:rStyle w:val="StyleBoldUnderline"/>
        </w:rPr>
        <w:t>ecessitated a distinct methodology for international relations as well</w:t>
      </w:r>
      <w:r w:rsidRPr="007650E4">
        <w:rPr>
          <w:sz w:val="16"/>
        </w:rPr>
        <w:t xml:space="preserve">. </w:t>
      </w:r>
      <w:r w:rsidRPr="007650E4">
        <w:rPr>
          <w:sz w:val="12"/>
        </w:rPr>
        <w:t>¶</w:t>
      </w:r>
      <w:r w:rsidRPr="007650E4">
        <w:rPr>
          <w:sz w:val="16"/>
        </w:rPr>
        <w:t xml:space="preserve"> </w:t>
      </w:r>
      <w:r w:rsidRPr="007650E4">
        <w:rPr>
          <w:rStyle w:val="StyleBoldUnderline"/>
        </w:rPr>
        <w:t>This separation</w:t>
      </w:r>
      <w:r w:rsidRPr="007650E4">
        <w:rPr>
          <w:sz w:val="16"/>
        </w:rPr>
        <w:t xml:space="preserve">, and the reasons for it, </w:t>
      </w:r>
      <w:r w:rsidRPr="007650E4">
        <w:rPr>
          <w:rStyle w:val="StyleBoldUnderline"/>
        </w:rPr>
        <w:t>have limited the field's ability to understand</w:t>
      </w:r>
      <w:r w:rsidRPr="007650E4">
        <w:rPr>
          <w:sz w:val="16"/>
        </w:rPr>
        <w:t xml:space="preserve"> </w:t>
      </w:r>
      <w:r w:rsidRPr="007650E4">
        <w:rPr>
          <w:sz w:val="12"/>
        </w:rPr>
        <w:t>¶</w:t>
      </w:r>
      <w:r w:rsidRPr="007650E4">
        <w:rPr>
          <w:sz w:val="16"/>
        </w:rPr>
        <w:t xml:space="preserve"> </w:t>
      </w:r>
      <w:r w:rsidRPr="007650E4">
        <w:rPr>
          <w:rStyle w:val="Emphasis"/>
        </w:rPr>
        <w:t>i</w:t>
      </w:r>
      <w:r w:rsidRPr="007650E4">
        <w:rPr>
          <w:sz w:val="16"/>
        </w:rPr>
        <w:t xml:space="preserve">nternational </w:t>
      </w:r>
      <w:r w:rsidRPr="007650E4">
        <w:rPr>
          <w:rStyle w:val="Emphasis"/>
        </w:rPr>
        <w:t>r</w:t>
      </w:r>
      <w:r w:rsidRPr="007650E4">
        <w:rPr>
          <w:sz w:val="16"/>
        </w:rPr>
        <w:t xml:space="preserve">elations </w:t>
      </w:r>
      <w:r w:rsidRPr="007650E4">
        <w:rPr>
          <w:sz w:val="14"/>
        </w:rPr>
        <w:t xml:space="preserve">even during the Cold War period, let alone since its passage. </w:t>
      </w:r>
      <w:r w:rsidRPr="007650E4">
        <w:rPr>
          <w:sz w:val="10"/>
        </w:rPr>
        <w:t>¶</w:t>
      </w:r>
      <w:r w:rsidRPr="007650E4">
        <w:rPr>
          <w:sz w:val="14"/>
        </w:rPr>
        <w:t xml:space="preserve"> </w:t>
      </w:r>
      <w:r w:rsidRPr="007650E4">
        <w:rPr>
          <w:rStyle w:val="StyleBoldUnderline"/>
        </w:rPr>
        <w:t>The central paradigms of</w:t>
      </w:r>
      <w:r w:rsidRPr="007650E4">
        <w:rPr>
          <w:sz w:val="16"/>
        </w:rPr>
        <w:t xml:space="preserve"> </w:t>
      </w:r>
      <w:r w:rsidRPr="007650E4">
        <w:rPr>
          <w:sz w:val="14"/>
        </w:rPr>
        <w:t xml:space="preserve">the field of international relations </w:t>
      </w:r>
      <w:r w:rsidRPr="007650E4">
        <w:rPr>
          <w:sz w:val="16"/>
        </w:rPr>
        <w:t>(</w:t>
      </w:r>
      <w:r w:rsidRPr="007650E4">
        <w:rPr>
          <w:rStyle w:val="StyleBoldUnderline"/>
        </w:rPr>
        <w:t>IR</w:t>
      </w:r>
      <w:r w:rsidRPr="007650E4">
        <w:rPr>
          <w:sz w:val="16"/>
        </w:rPr>
        <w:t>)-</w:t>
      </w:r>
      <w:r w:rsidRPr="007650E4">
        <w:rPr>
          <w:rStyle w:val="StyleBoldUnderline"/>
        </w:rPr>
        <w:t>realism and neoliberal</w:t>
      </w:r>
      <w:r w:rsidRPr="007650E4">
        <w:rPr>
          <w:sz w:val="16"/>
        </w:rPr>
        <w:t xml:space="preserve"> </w:t>
      </w:r>
      <w:r w:rsidRPr="007650E4">
        <w:rPr>
          <w:rStyle w:val="StyleBoldUnderline"/>
        </w:rPr>
        <w:t>institutionalism</w:t>
      </w:r>
      <w:r w:rsidRPr="007650E4">
        <w:rPr>
          <w:sz w:val="16"/>
        </w:rPr>
        <w:t xml:space="preserve"> </w:t>
      </w:r>
      <w:r w:rsidRPr="007650E4">
        <w:rPr>
          <w:sz w:val="14"/>
        </w:rPr>
        <w:t>have</w:t>
      </w:r>
      <w:r w:rsidRPr="007650E4">
        <w:rPr>
          <w:sz w:val="16"/>
        </w:rPr>
        <w:t xml:space="preserve"> </w:t>
      </w:r>
      <w:r w:rsidRPr="007650E4">
        <w:rPr>
          <w:rStyle w:val="StyleBoldUnderline"/>
        </w:rPr>
        <w:t>ignored</w:t>
      </w:r>
      <w:r w:rsidRPr="007650E4">
        <w:rPr>
          <w:sz w:val="16"/>
        </w:rPr>
        <w:t xml:space="preserve"> </w:t>
      </w:r>
      <w:r w:rsidRPr="007650E4">
        <w:rPr>
          <w:sz w:val="14"/>
        </w:rPr>
        <w:t xml:space="preserve">a key aspect of international relations: </w:t>
      </w:r>
      <w:r w:rsidRPr="007650E4">
        <w:rPr>
          <w:rStyle w:val="Emphasis"/>
        </w:rPr>
        <w:t>domestic</w:t>
      </w:r>
      <w:r w:rsidRPr="007650E4">
        <w:rPr>
          <w:sz w:val="16"/>
        </w:rPr>
        <w:t xml:space="preserve"> </w:t>
      </w:r>
      <w:r w:rsidRPr="007650E4">
        <w:rPr>
          <w:sz w:val="12"/>
        </w:rPr>
        <w:t>¶</w:t>
      </w:r>
      <w:r w:rsidRPr="007650E4">
        <w:rPr>
          <w:sz w:val="16"/>
        </w:rPr>
        <w:t xml:space="preserve"> </w:t>
      </w:r>
      <w:r w:rsidRPr="007650E4">
        <w:rPr>
          <w:rStyle w:val="Emphasis"/>
        </w:rPr>
        <w:t>politics</w:t>
      </w:r>
      <w:r w:rsidRPr="007650E4">
        <w:rPr>
          <w:sz w:val="16"/>
        </w:rPr>
        <w:t xml:space="preserve">. </w:t>
      </w:r>
      <w:r w:rsidRPr="007650E4">
        <w:rPr>
          <w:rStyle w:val="StyleBoldUnderline"/>
        </w:rPr>
        <w:t>To understand</w:t>
      </w:r>
      <w:r w:rsidRPr="007650E4">
        <w:rPr>
          <w:sz w:val="16"/>
        </w:rPr>
        <w:t xml:space="preserve"> </w:t>
      </w:r>
      <w:r w:rsidRPr="007650E4">
        <w:rPr>
          <w:sz w:val="14"/>
        </w:rPr>
        <w:t>the</w:t>
      </w:r>
      <w:r w:rsidRPr="007650E4">
        <w:rPr>
          <w:sz w:val="16"/>
        </w:rPr>
        <w:t xml:space="preserve"> </w:t>
      </w:r>
      <w:r w:rsidRPr="007650E4">
        <w:rPr>
          <w:rStyle w:val="StyleBoldUnderline"/>
        </w:rPr>
        <w:t>major issues</w:t>
      </w:r>
      <w:r w:rsidRPr="007650E4">
        <w:rPr>
          <w:sz w:val="16"/>
        </w:rPr>
        <w:t xml:space="preserve"> </w:t>
      </w:r>
      <w:r w:rsidRPr="007650E4">
        <w:rPr>
          <w:sz w:val="14"/>
        </w:rPr>
        <w:t>in international politics</w:t>
      </w:r>
      <w:r w:rsidRPr="007650E4">
        <w:rPr>
          <w:sz w:val="16"/>
        </w:rPr>
        <w:t xml:space="preserve">, </w:t>
      </w:r>
      <w:r w:rsidRPr="007650E4">
        <w:rPr>
          <w:rStyle w:val="StyleBoldUnderline"/>
        </w:rPr>
        <w:t>such as</w:t>
      </w:r>
      <w:r w:rsidRPr="007650E4">
        <w:rPr>
          <w:sz w:val="16"/>
        </w:rPr>
        <w:t xml:space="preserve"> </w:t>
      </w:r>
      <w:r w:rsidRPr="007650E4">
        <w:rPr>
          <w:sz w:val="14"/>
        </w:rPr>
        <w:t xml:space="preserve">the likeli- </w:t>
      </w:r>
      <w:r w:rsidRPr="007650E4">
        <w:rPr>
          <w:sz w:val="12"/>
        </w:rPr>
        <w:t>¶</w:t>
      </w:r>
      <w:r w:rsidRPr="007650E4">
        <w:rPr>
          <w:sz w:val="16"/>
        </w:rPr>
        <w:t xml:space="preserve"> </w:t>
      </w:r>
      <w:r w:rsidRPr="007650E4">
        <w:rPr>
          <w:sz w:val="14"/>
        </w:rPr>
        <w:t xml:space="preserve">hood of </w:t>
      </w:r>
      <w:r w:rsidRPr="007650E4">
        <w:rPr>
          <w:rStyle w:val="StyleBoldUnderline"/>
        </w:rPr>
        <w:t>peace</w:t>
      </w:r>
      <w:r w:rsidRPr="007650E4">
        <w:rPr>
          <w:sz w:val="16"/>
        </w:rPr>
        <w:t xml:space="preserve">, </w:t>
      </w:r>
      <w:r w:rsidRPr="007650E4">
        <w:rPr>
          <w:sz w:val="14"/>
        </w:rPr>
        <w:t xml:space="preserve">the </w:t>
      </w:r>
      <w:r w:rsidRPr="007650E4">
        <w:rPr>
          <w:rStyle w:val="StyleBoldUnderline"/>
        </w:rPr>
        <w:t>sources of conflict</w:t>
      </w:r>
      <w:r w:rsidRPr="007650E4">
        <w:rPr>
          <w:sz w:val="16"/>
        </w:rPr>
        <w:t xml:space="preserve">, </w:t>
      </w:r>
      <w:r w:rsidRPr="007650E4">
        <w:rPr>
          <w:rStyle w:val="StyleBoldUnderline"/>
        </w:rPr>
        <w:t>and</w:t>
      </w:r>
      <w:r w:rsidRPr="007650E4">
        <w:rPr>
          <w:sz w:val="16"/>
        </w:rPr>
        <w:t xml:space="preserve"> </w:t>
      </w:r>
      <w:r w:rsidRPr="007650E4">
        <w:rPr>
          <w:sz w:val="14"/>
        </w:rPr>
        <w:t xml:space="preserve">the possibility of </w:t>
      </w:r>
      <w:r w:rsidRPr="007650E4">
        <w:rPr>
          <w:rStyle w:val="StyleBoldUnderline"/>
        </w:rPr>
        <w:t>cooperation</w:t>
      </w:r>
      <w:r w:rsidRPr="007650E4">
        <w:rPr>
          <w:sz w:val="16"/>
        </w:rPr>
        <w:t xml:space="preserve"> </w:t>
      </w:r>
      <w:r w:rsidRPr="007650E4">
        <w:rPr>
          <w:sz w:val="14"/>
        </w:rPr>
        <w:t xml:space="preserve">among </w:t>
      </w:r>
      <w:r w:rsidRPr="007650E4">
        <w:rPr>
          <w:sz w:val="10"/>
        </w:rPr>
        <w:t>¶</w:t>
      </w:r>
      <w:r w:rsidRPr="007650E4">
        <w:rPr>
          <w:sz w:val="14"/>
        </w:rPr>
        <w:t xml:space="preserve"> states</w:t>
      </w:r>
      <w:r w:rsidRPr="007650E4">
        <w:rPr>
          <w:sz w:val="16"/>
        </w:rPr>
        <w:t xml:space="preserve">, </w:t>
      </w:r>
      <w:r w:rsidRPr="007650E4">
        <w:rPr>
          <w:rStyle w:val="StyleBoldUnderline"/>
        </w:rPr>
        <w:t>IR theorists must bring a systematic analysis of domestic politics into the field</w:t>
      </w:r>
      <w:r w:rsidRPr="007650E4">
        <w:rPr>
          <w:sz w:val="16"/>
        </w:rPr>
        <w:t xml:space="preserve">. </w:t>
      </w:r>
      <w:r w:rsidRPr="007650E4">
        <w:rPr>
          <w:sz w:val="10"/>
        </w:rPr>
        <w:t>¶</w:t>
      </w:r>
      <w:r w:rsidRPr="007650E4">
        <w:rPr>
          <w:sz w:val="14"/>
        </w:rPr>
        <w:t xml:space="preserve"> The end of the Cold War would seem to drive home that merely assuming that states even superpowers-are stable, unitary actors is likely to be highly mislead- </w:t>
      </w:r>
      <w:r w:rsidRPr="007650E4">
        <w:rPr>
          <w:sz w:val="10"/>
        </w:rPr>
        <w:t>¶</w:t>
      </w:r>
      <w:r w:rsidRPr="007650E4">
        <w:rPr>
          <w:sz w:val="14"/>
        </w:rPr>
        <w:t xml:space="preserve"> ing. Further, the spread of democratization-both its actual practice and claims for </w:t>
      </w:r>
      <w:r w:rsidRPr="007650E4">
        <w:rPr>
          <w:sz w:val="10"/>
        </w:rPr>
        <w:t>¶</w:t>
      </w:r>
      <w:r w:rsidRPr="007650E4">
        <w:rPr>
          <w:sz w:val="14"/>
        </w:rPr>
        <w:t xml:space="preserve"> it-also seems to make an understanding of domestic politics a sine qua non for IR if </w:t>
      </w:r>
      <w:r w:rsidRPr="007650E4">
        <w:rPr>
          <w:sz w:val="10"/>
        </w:rPr>
        <w:t>¶</w:t>
      </w:r>
      <w:r w:rsidRPr="007650E4">
        <w:rPr>
          <w:sz w:val="14"/>
        </w:rPr>
        <w:t xml:space="preserve"> it is to have either predictive ability or policy relevance. For example, if U.S.- </w:t>
      </w:r>
      <w:r w:rsidRPr="007650E4">
        <w:rPr>
          <w:sz w:val="10"/>
        </w:rPr>
        <w:t>¶</w:t>
      </w:r>
      <w:r w:rsidRPr="007650E4">
        <w:rPr>
          <w:sz w:val="14"/>
        </w:rPr>
        <w:t xml:space="preserve"> Chinese relations become the fulcrum for world politics, assuming China (or the </w:t>
      </w:r>
      <w:r w:rsidRPr="007650E4">
        <w:rPr>
          <w:sz w:val="10"/>
        </w:rPr>
        <w:t>¶</w:t>
      </w:r>
      <w:r w:rsidRPr="007650E4">
        <w:rPr>
          <w:sz w:val="14"/>
        </w:rPr>
        <w:t xml:space="preserve"> United States) is a unitary actor, focusing largely on their balance of military forces is </w:t>
      </w:r>
      <w:r w:rsidRPr="007650E4">
        <w:rPr>
          <w:sz w:val="10"/>
        </w:rPr>
        <w:t>¶</w:t>
      </w:r>
      <w:r w:rsidRPr="007650E4">
        <w:rPr>
          <w:sz w:val="14"/>
        </w:rPr>
        <w:t xml:space="preserve"> likely to be insufficient. Greater understanding will arise from an analysis of both </w:t>
      </w:r>
      <w:r w:rsidRPr="007650E4">
        <w:rPr>
          <w:sz w:val="10"/>
        </w:rPr>
        <w:t>¶</w:t>
      </w:r>
      <w:r w:rsidRPr="007650E4">
        <w:rPr>
          <w:sz w:val="14"/>
        </w:rPr>
        <w:t xml:space="preserve"> countries' domestic politics.</w:t>
      </w:r>
    </w:p>
    <w:p w:rsidR="006E06AB" w:rsidRPr="007650E4" w:rsidRDefault="006E06AB" w:rsidP="006E06AB">
      <w:pPr>
        <w:pStyle w:val="Heading2"/>
      </w:pPr>
      <w:r w:rsidRPr="007650E4">
        <w:t>2AC: Alt Fails --- No Shift</w:t>
      </w:r>
    </w:p>
    <w:p w:rsidR="006E06AB" w:rsidRPr="007650E4" w:rsidRDefault="006E06AB" w:rsidP="006E06AB">
      <w:pPr>
        <w:pStyle w:val="Heading4"/>
      </w:pPr>
      <w:r w:rsidRPr="007650E4">
        <w:t xml:space="preserve">Their oversweeping alternative fails --- no way to transition to a successful alt. </w:t>
      </w:r>
    </w:p>
    <w:p w:rsidR="006E06AB" w:rsidRPr="007650E4" w:rsidRDefault="006E06AB" w:rsidP="006E06AB">
      <w:pPr>
        <w:rPr>
          <w:sz w:val="14"/>
        </w:rPr>
      </w:pPr>
      <w:r w:rsidRPr="007650E4">
        <w:rPr>
          <w:rStyle w:val="StyleStyleBold12pt"/>
          <w:u w:val="single"/>
        </w:rPr>
        <w:t>Greer, 2008</w:t>
      </w:r>
      <w:r w:rsidRPr="007650E4">
        <w:rPr>
          <w:sz w:val="14"/>
        </w:rPr>
        <w:t xml:space="preserve"> (John Michael Greer, certified Master Conserver, organic gardener, and scholar of ecological history, current Grand Archdruid of the Ancient Order of Druids in America, and author of The Archdruid Report—a blog covering peak oil and environmental sustainability issues, 2008 “Looking for Roong Thisdara,” The Archdruid Report, November 26th, Available Online at http://www.energybulletin.net/node/47356, Accessed 11-27-2008)</w:t>
      </w:r>
    </w:p>
    <w:p w:rsidR="006E06AB" w:rsidRPr="007650E4" w:rsidRDefault="006E06AB" w:rsidP="006E06AB"/>
    <w:p w:rsidR="006E06AB" w:rsidRPr="007650E4" w:rsidRDefault="006E06AB" w:rsidP="006E06AB">
      <w:pPr>
        <w:rPr>
          <w:rStyle w:val="StyleBoldUnderline"/>
        </w:rPr>
      </w:pPr>
      <w:r w:rsidRPr="007650E4">
        <w:rPr>
          <w:sz w:val="16"/>
        </w:rPr>
        <w:t>A double helping of irony surrounds all this flurry of planning</w:t>
      </w:r>
      <w:r w:rsidRPr="007650E4">
        <w:t xml:space="preserve">. </w:t>
      </w:r>
      <w:r w:rsidRPr="007650E4">
        <w:rPr>
          <w:rStyle w:val="StyleBoldUnderline"/>
        </w:rPr>
        <w:t>If the crisis we face could be met by making plans, we’d have little to worry about; the difficulty is that making plans is the easy part</w:t>
      </w:r>
      <w:r w:rsidRPr="007650E4">
        <w:rPr>
          <w:sz w:val="16"/>
        </w:rPr>
        <w:t xml:space="preserve">. Go digging in the archives of most American municipalities and you’ll find an energy plan drafted and adopted, after extensive citizen input, in the 1970s, calling for exactly the changes that would have made matters today much less dire: conservation standards, public transit projects, zoning changes to reduce the need for cars, and so on. You’ll have to brush a quarter inch of dust off the plan to read it, though, since nobody has looked at it since the Reagan years, and not one of its recommendations was still functioning when the housing boom began in the early 1990s. A certain skepticism toward another round of plans may thus be in order. Yet there’s a second dimension to the irony, because the recurrent gap between plan and implementation is not the only difficulty that has to be faced. </w:t>
      </w:r>
      <w:r w:rsidRPr="007650E4">
        <w:rPr>
          <w:rStyle w:val="StyleBoldUnderline"/>
        </w:rPr>
        <w:t>The assumption common to all these plans is that it’s possible to anticipate the process of transition to a deindustrial society in enough detail to make planning meaningful.</w:t>
      </w:r>
      <w:r w:rsidRPr="007650E4">
        <w:rPr>
          <w:sz w:val="16"/>
        </w:rPr>
        <w:t xml:space="preserve"> I suggest that </w:t>
      </w:r>
      <w:r w:rsidRPr="007650E4">
        <w:rPr>
          <w:rStyle w:val="StyleBoldUnderline"/>
        </w:rPr>
        <w:t>this assumption is badly in need of a hard second look.</w:t>
      </w:r>
      <w:r w:rsidRPr="007650E4">
        <w:rPr>
          <w:sz w:val="16"/>
        </w:rPr>
        <w:t xml:space="preserve"> There are two widely held beliefs these days about how we can deal with the end of the age of petroleum. The first claims that we simply need to find another energy source as cheap, abundant, and concentrated as petroleum, and run our society on that instead. The second claims that we simply need to replace those parts of our society that depend on cheap, abundant, concentrated energy with others that lack that dependence, and run our society with them instead. Most people in the peak oil scene, I think, have caught onto the problem with the first belief: there is no other energy source available to us that is as cheap, abundant, and concentrated as petroleum; the fact that we want one does not oblige the universe to provide us with one, and so we might as well plan to power our society by harnessing unicorns to treadmills. The problem with the second belief is of the same order, but it’s much less widely recognized. </w:t>
      </w:r>
      <w:r w:rsidRPr="007650E4">
        <w:rPr>
          <w:rStyle w:val="StyleBoldUnderline"/>
        </w:rPr>
        <w:t>Toss aside the parts of our society that depend on cheap, abundant, concentrated energy, and there’s nothing left. Nor are the components needed for a new low-energy society sitting on a shelf somewhere, waiting to be used; we’ve got some things that worked tolerably well in simpler agrarian societies, and some promising new developments that have been tested on a very small scale and seem to work so far, but we have nothing like a complete kit. Thus we can’t simply swap out a few parts and keep going; everything has to change, and we have no way of knowing in advance what changes will be required</w:t>
      </w:r>
      <w:r w:rsidRPr="007650E4">
        <w:rPr>
          <w:sz w:val="16"/>
        </w:rPr>
        <w:t xml:space="preserve">. This last point is often missed. One of the people who commented on last week’s post, a software designer by trade, pointed out that he starts work on a project by envisioning what the new software is going to do, and then figures out a way to do it; he argued that it makes just as much sense to do the same thing with human society. </w:t>
      </w:r>
      <w:r w:rsidRPr="007650E4">
        <w:rPr>
          <w:rStyle w:val="StyleBoldUnderline"/>
        </w:rPr>
        <w:t>A software designer</w:t>
      </w:r>
      <w:r w:rsidRPr="007650E4">
        <w:rPr>
          <w:sz w:val="16"/>
        </w:rPr>
        <w:t xml:space="preserve">, though, </w:t>
      </w:r>
      <w:r w:rsidRPr="007650E4">
        <w:rPr>
          <w:rStyle w:val="StyleBoldUnderline"/>
        </w:rPr>
        <w:t xml:space="preserve">knows the capabilities of </w:t>
      </w:r>
      <w:r w:rsidRPr="007650E4">
        <w:rPr>
          <w:sz w:val="16"/>
        </w:rPr>
        <w:t xml:space="preserve">the computers, operating systems, and computer languages </w:t>
      </w:r>
      <w:r w:rsidRPr="007650E4">
        <w:rPr>
          <w:rStyle w:val="StyleBoldUnderline"/>
        </w:rPr>
        <w:t xml:space="preserve">his programs </w:t>
      </w:r>
      <w:r w:rsidRPr="007650E4">
        <w:rPr>
          <w:sz w:val="16"/>
        </w:rPr>
        <w:t xml:space="preserve">will use; </w:t>
      </w:r>
      <w:r w:rsidRPr="007650E4">
        <w:rPr>
          <w:rStyle w:val="StyleBoldUnderline"/>
        </w:rPr>
        <w:t xml:space="preserve">he also knows how </w:t>
      </w:r>
      <w:r w:rsidRPr="007650E4">
        <w:rPr>
          <w:sz w:val="16"/>
        </w:rPr>
        <w:t>similar</w:t>
      </w:r>
      <w:r w:rsidRPr="007650E4">
        <w:rPr>
          <w:rStyle w:val="StyleBoldUnderline"/>
          <w:sz w:val="16"/>
        </w:rPr>
        <w:t xml:space="preserve"> </w:t>
      </w:r>
      <w:r w:rsidRPr="007650E4">
        <w:rPr>
          <w:rStyle w:val="StyleBoldUnderline"/>
        </w:rPr>
        <w:t xml:space="preserve">tasks have been done by other designers in the past. We don’t have any of those advantages in trying to envision a sustainable future society. </w:t>
      </w:r>
      <w:r w:rsidRPr="007650E4">
        <w:rPr>
          <w:sz w:val="16"/>
        </w:rPr>
        <w:t>Rather,</w:t>
      </w:r>
      <w:r w:rsidRPr="007650E4">
        <w:rPr>
          <w:rStyle w:val="StyleBoldUnderline"/>
        </w:rPr>
        <w:t xml:space="preserve"> we’re in the position of a hapless engineer tasked in 1947 with drafting a plan to develop word processing software. </w:t>
      </w:r>
      <w:r w:rsidRPr="007650E4">
        <w:rPr>
          <w:sz w:val="16"/>
        </w:rPr>
        <w:t>At that time,</w:t>
      </w:r>
      <w:r w:rsidRPr="007650E4">
        <w:rPr>
          <w:rStyle w:val="StyleBoldUnderline"/>
        </w:rPr>
        <w:t xml:space="preserve"> nobody knew whether digital or analog computers were the wave of the future; the handful of experimental computer prototypes </w:t>
      </w:r>
      <w:r w:rsidRPr="007650E4">
        <w:rPr>
          <w:sz w:val="16"/>
        </w:rPr>
        <w:t>that existed then used relays, mechanical linkages, vacuum tubes, and other soon-to-be-</w:t>
      </w:r>
      <w:r w:rsidRPr="007650E4">
        <w:rPr>
          <w:rStyle w:val="StyleBoldUnderline"/>
        </w:rPr>
        <w:t xml:space="preserve">outmoded technologies, while the devices that would actually make it possible to build computers that could handle word processing had not yet been invented, or even imagined. Under those conditions, the only plan that would have yielded any results would consist of a single sentence: “Invest heavily in basic research, and see what you can do with the results.” Any other plan would have been wasted breath, and the more detailed the plan, the more useless it would have been. </w:t>
      </w:r>
      <w:r w:rsidRPr="007650E4">
        <w:rPr>
          <w:rStyle w:val="Emphasis"/>
        </w:rPr>
        <w:t>The difficulty faced by our imaginary engineer is that meaningful planning can only take place when the basic outlines of the solution are already known</w:t>
      </w:r>
      <w:r w:rsidRPr="007650E4">
        <w:rPr>
          <w:sz w:val="16"/>
        </w:rPr>
        <w:t xml:space="preserve">. A different metaphor may help clarify how this works. Imagine that you suddenly wake up in a hotel room in Edinburgh. A mysterious woman tells you that you have been drugged and brought there secretly, it’s now December 30, and you have to get a message to someone you will meet beneath the statue of Nelson in Trafalgar Square in London at midnight on New Year’s Eve. If you succeed, Earth will be saved and you will get 100 million Euros. Since you know where you are, where you have to be, and how much time you have – the clock by the bed says 10 am – you can easily make plans and carry them out. Now imagine the same scenario, except that the hotel room could be anywhere and you have no idea what day or time it is. Until you know where you are and how much time you have, planning is impossible. When the mysterious woman leaves, rather than heading for the door, the first thing you might logically do is to throw open the curtains. The results determine your next step. If you see the familiar skyline of Edinburgh, you can proceed at once to make and implement plans; if the vista before you is the clutter and bustle of an industrial town in Asia, you may need to learn more before planning becomes possible; if you see two moons setting in a pink sky above a cityscape of glittering domes, and the beings walking alongside the canal nearby have pointed ears and green skin, the one thing you know for certain is that the trip to Trafalgar Square is going to be interesting! Now imagine the same scenario, except that the landscape outside has the pink sky, two moons, and alien promenaders, and the mysterious woman tells you that you have to get to the local equivalent of Trafalgar Square by the local equivalent of New Year’s Eve. All hope of planning has just gone out the window. Your only option is to improvise as you go, try as many options as possible, collect tidbits of information, and attempt to piece together what you learn into a workable mental model. Nor will you have any way of knowing whether your model is right or wrong until you fling yourself out of an ornate airboat, sprint up to the giant bas-relief of Gresh the Omnivorous at Roong Thisdara right at the purple of the high red of twelfth Isbil past Eshrey of the rising calendar, and find the person you need to meet waiting there for you. Conventional ideas of planning tend to assume situations like the first scenario I’ve just outlined, where the problem and the potential solutions are both clearly visible and the only issue is how to connect them. More innovative ideas of planning – and it’s to the credit of the peak oil scene that these latter have been very well represented there – tend to assume situations like the second scenario, where investigation must precede planning, and then follow along the planning process to keep it on track, rather like a herdsman’s dog trotting alongside a flock of sheep. As I see it, though, the situation we face at the end of the petroleum age most resembles the third scenario, where all we have to go on is a relatively vague idea of what a solution might be like, success or failure can be known only in retrospect, and improvisation is the order of the day. The core fact of the matter, after all, is that </w:t>
      </w:r>
      <w:r w:rsidRPr="007650E4">
        <w:rPr>
          <w:rStyle w:val="StyleBoldUnderline"/>
        </w:rPr>
        <w:t>what we are trying to invent</w:t>
      </w:r>
      <w:r w:rsidRPr="007650E4">
        <w:rPr>
          <w:sz w:val="16"/>
        </w:rPr>
        <w:t xml:space="preserve"> here </w:t>
      </w:r>
      <w:r w:rsidRPr="007650E4">
        <w:rPr>
          <w:rStyle w:val="StyleBoldUnderline"/>
        </w:rPr>
        <w:t>– a society that can support some approximation of modern technology on a sustainable basis – has never existed on Earth. We have no working models to go by; all we have</w:t>
      </w:r>
      <w:r w:rsidRPr="007650E4">
        <w:rPr>
          <w:sz w:val="16"/>
        </w:rPr>
        <w:t xml:space="preserve">, again, </w:t>
      </w:r>
      <w:r w:rsidRPr="007650E4">
        <w:rPr>
          <w:rStyle w:val="StyleBoldUnderline"/>
        </w:rPr>
        <w:t>is a mix of agrarian practices that seem to have been sustainable, on the one hand, and some experiments that seem to be working so far on a very small scale, on the other. Our job is to piece something together using these, and other things that don’t exist yet, to cope with future challenges we can only foresee in the most general term</w:t>
      </w:r>
      <w:r w:rsidRPr="007650E4">
        <w:rPr>
          <w:rStyle w:val="UnderlineChar"/>
        </w:rPr>
        <w:t>s</w:t>
      </w:r>
      <w:r w:rsidRPr="007650E4">
        <w:rPr>
          <w:sz w:val="16"/>
        </w:rPr>
        <w:t xml:space="preserve">. That leaves us, in terms of the metaphor, looking for Roong Thisdara when the only thing we know about it is that it’s roughly equivalent to Trafalgar Square. Now </w:t>
      </w:r>
      <w:r w:rsidRPr="007650E4">
        <w:rPr>
          <w:rStyle w:val="StyleBoldUnderline"/>
        </w:rPr>
        <w:t xml:space="preserve">of course </w:t>
      </w:r>
      <w:r w:rsidRPr="007650E4">
        <w:rPr>
          <w:rStyle w:val="Emphasis"/>
        </w:rPr>
        <w:t>it’s</w:t>
      </w:r>
      <w:r w:rsidRPr="007650E4">
        <w:rPr>
          <w:rStyle w:val="StyleBoldUnderline"/>
        </w:rPr>
        <w:t xml:space="preserve"> quite </w:t>
      </w:r>
      <w:r w:rsidRPr="007650E4">
        <w:rPr>
          <w:rStyle w:val="Emphasis"/>
        </w:rPr>
        <w:t>possible to imagine post-industrial communities</w:t>
      </w:r>
      <w:r w:rsidRPr="007650E4">
        <w:rPr>
          <w:rStyle w:val="StyleBoldUnderline"/>
        </w:rPr>
        <w:t xml:space="preserve"> and societies in a fair amount of detail, and several imagined futures of this sort have found enthusiastic followings. </w:t>
      </w:r>
      <w:r w:rsidRPr="007650E4">
        <w:rPr>
          <w:rStyle w:val="Emphasis"/>
        </w:rPr>
        <w:t>The fact that something can be imagined,</w:t>
      </w:r>
      <w:r w:rsidRPr="007650E4">
        <w:rPr>
          <w:rStyle w:val="StyleBoldUnderline"/>
        </w:rPr>
        <w:t xml:space="preserve"> though, </w:t>
      </w:r>
      <w:r w:rsidRPr="007650E4">
        <w:rPr>
          <w:rStyle w:val="Emphasis"/>
        </w:rPr>
        <w:t>does nothing to prove that it will work</w:t>
      </w:r>
      <w:r w:rsidRPr="007650E4">
        <w:rPr>
          <w:rStyle w:val="StyleBoldUnderline"/>
        </w:rPr>
        <w:t>. It’s not too hard to envisage a perpetual motion machine,</w:t>
      </w:r>
      <w:r w:rsidRPr="007650E4">
        <w:rPr>
          <w:sz w:val="16"/>
        </w:rPr>
        <w:t xml:space="preserve"> say, </w:t>
      </w:r>
      <w:r w:rsidRPr="007650E4">
        <w:rPr>
          <w:rStyle w:val="StyleBoldUnderline"/>
        </w:rPr>
        <w:t>or an investment that keeps on gaining value forever, and</w:t>
      </w:r>
      <w:r w:rsidRPr="007650E4">
        <w:rPr>
          <w:sz w:val="16"/>
        </w:rPr>
        <w:t xml:space="preserve"> as we’ve seen, </w:t>
      </w:r>
      <w:r w:rsidRPr="007650E4">
        <w:rPr>
          <w:rStyle w:val="StyleBoldUnderline"/>
        </w:rPr>
        <w:t>it’s quite possible to build a substantial social movement around belief in the latter, only to find out the hard way that attractive visions and passionate beliefs can rest on foundations of empty air</w:t>
      </w:r>
      <w:r w:rsidRPr="007650E4">
        <w:rPr>
          <w:sz w:val="16"/>
        </w:rPr>
        <w:t xml:space="preserve">. I recognize that </w:t>
      </w:r>
      <w:r w:rsidRPr="007650E4">
        <w:rPr>
          <w:rStyle w:val="StyleBoldUnderline"/>
        </w:rPr>
        <w:t>many people find belief in such visions a powerful source of hope in a difficult time,</w:t>
      </w:r>
      <w:r w:rsidRPr="007650E4">
        <w:rPr>
          <w:sz w:val="16"/>
        </w:rPr>
        <w:t xml:space="preserve"> and I sympathize with their feelings, </w:t>
      </w:r>
      <w:r w:rsidRPr="007650E4">
        <w:rPr>
          <w:rStyle w:val="StyleBoldUnderline"/>
        </w:rPr>
        <w:t xml:space="preserve">but if we allow the desire for emotional comfort </w:t>
      </w:r>
      <w:r w:rsidRPr="007650E4">
        <w:rPr>
          <w:rStyle w:val="Emphasis"/>
        </w:rPr>
        <w:t>to trump</w:t>
      </w:r>
      <w:r w:rsidRPr="007650E4">
        <w:rPr>
          <w:rStyle w:val="StyleBoldUnderline"/>
        </w:rPr>
        <w:t xml:space="preserve"> the need to face </w:t>
      </w:r>
      <w:r w:rsidRPr="007650E4">
        <w:rPr>
          <w:rStyle w:val="Emphasis"/>
        </w:rPr>
        <w:t>unwelcome realities, we are in very deep trouble</w:t>
      </w:r>
      <w:r w:rsidRPr="007650E4">
        <w:rPr>
          <w:rStyle w:val="StyleBoldUnderline"/>
        </w:rPr>
        <w:t xml:space="preserve"> indeed.</w:t>
      </w:r>
    </w:p>
    <w:p w:rsidR="006E06AB" w:rsidRPr="007650E4" w:rsidRDefault="006E06AB" w:rsidP="006E06AB">
      <w:pPr>
        <w:rPr>
          <w:rStyle w:val="StyleBoldUnderline"/>
        </w:rPr>
      </w:pPr>
    </w:p>
    <w:p w:rsidR="006E06AB" w:rsidRPr="007650E4" w:rsidRDefault="006E06AB" w:rsidP="006E06AB">
      <w:pPr>
        <w:rPr>
          <w:rFonts w:asciiTheme="minorHAnsi" w:hAnsiTheme="minorHAnsi"/>
          <w:sz w:val="16"/>
        </w:rPr>
      </w:pPr>
    </w:p>
    <w:p w:rsidR="006E06AB" w:rsidRPr="007650E4" w:rsidRDefault="006E06AB" w:rsidP="006E06AB">
      <w:pPr>
        <w:rPr>
          <w:rFonts w:asciiTheme="minorHAnsi" w:hAnsiTheme="minorHAnsi"/>
          <w:sz w:val="16"/>
        </w:rPr>
      </w:pPr>
    </w:p>
    <w:p w:rsidR="006E06AB" w:rsidRPr="007650E4" w:rsidRDefault="006E06AB" w:rsidP="006E06AB">
      <w:pPr>
        <w:pStyle w:val="Heading2"/>
      </w:pPr>
      <w:r w:rsidRPr="007650E4">
        <w:t>2AC: Alt Fails --- Defense of Rationality</w:t>
      </w:r>
    </w:p>
    <w:p w:rsidR="006E06AB" w:rsidRPr="007650E4" w:rsidRDefault="006E06AB" w:rsidP="006E06AB">
      <w:pPr>
        <w:pStyle w:val="Heading4"/>
        <w:rPr>
          <w:rFonts w:eastAsia="Times New Roman"/>
        </w:rPr>
      </w:pPr>
      <w:r w:rsidRPr="007650E4">
        <w:rPr>
          <w:rFonts w:eastAsia="Times New Roman"/>
        </w:rPr>
        <w:t>Rationality is good and argumentation should start from empirical and political problem-solving --- the alt fails and devolves into crippling relativism --- all their arguments will become offense for us</w:t>
      </w:r>
    </w:p>
    <w:p w:rsidR="006E06AB" w:rsidRPr="007650E4" w:rsidRDefault="006E06AB" w:rsidP="006E06AB">
      <w:pPr>
        <w:rPr>
          <w:sz w:val="14"/>
        </w:rPr>
      </w:pPr>
      <w:r w:rsidRPr="007650E4">
        <w:rPr>
          <w:rStyle w:val="StyleStyleBold12pt"/>
          <w:u w:val="single"/>
        </w:rPr>
        <w:t>Rowland, 1995</w:t>
      </w:r>
      <w:r w:rsidRPr="007650E4">
        <w:rPr>
          <w:sz w:val="14"/>
        </w:rPr>
        <w:t>—Robert, is a Professor of Communication at the University of Kansas, “In Defense of Rational Argument: A Pragmatic Justification of Argumentation Theory and Response to the Postmodern Critique” Philosophy &amp; Rhetoric Vol. 28, No. 4Oct 1, 1995, EBSCO</w:t>
      </w:r>
    </w:p>
    <w:p w:rsidR="006E06AB" w:rsidRPr="007650E4" w:rsidRDefault="006E06AB" w:rsidP="006E06AB"/>
    <w:p w:rsidR="006E06AB" w:rsidRPr="007650E4" w:rsidRDefault="006E06AB" w:rsidP="006E06AB">
      <w:pPr>
        <w:rPr>
          <w:sz w:val="16"/>
        </w:rPr>
      </w:pPr>
      <w:r w:rsidRPr="007650E4">
        <w:rPr>
          <w:sz w:val="16"/>
        </w:rPr>
        <w:t xml:space="preserve">A pragmatic theory of argument The first step in developing a justifiable th+-eory of rational argument that can account for the epistemological and axiological attacks is to recognize the performative contradiction at the heart of the postmodern critique. </w:t>
      </w:r>
      <w:r w:rsidRPr="007650E4">
        <w:rPr>
          <w:rStyle w:val="StyleBoldUnderline"/>
        </w:rPr>
        <w:t>Postmodernists rely on rational argument in order to attack rational argument</w:t>
      </w:r>
      <w:r w:rsidRPr="007650E4">
        <w:rPr>
          <w:sz w:val="16"/>
        </w:rPr>
        <w:t xml:space="preserve"> and they consistently claim that their positions are in some way superior to those of their modernist opponents. Writing of post-structuralism, Amanda Anderson notes "the incommensurability between its epistemological stance and its political aims, between its descriptions and its prescriptions, between the pessimism of its intellect and, if not the optimism, at least the intrusiveness of its moral and political will" (1992, 64). The performative contradiction at the heart of postmodernism is nowhere more evident than in the epistemological critique of modernism. The two most important points made by postmodernists in relation to epistemology are that humans can understand the world only through their symbols and that there is no means of using "reality" to test a symbolic description. Advocates of traditional approaches to rationality have not been able to satisfactorily answer these positions, precisely because they seem to be "true" in some sense. This "truth," however, suggests that a theory of rational argument may be salvageable. If postmodernists can defend their views as in some sense "truer" than those of their modernist opponents, then there must be some standard for judging "truth" that can withstand the postmodern indictment. That standard is pragmatic efficacy in fulfilling a purpose in relation to a given problem. Both modernists and postmodernists generally assume that truth and fact are equivalent terms. Thus, a "true" statement is one that is factually correct in ail circumstances. By this standard, of course, there are no totally "true" Statements. However, if no statement can be proved factually true, then a focus on facts is an inappropriate standard for judging truth. I suggest that knowledge and truth should be understood not as factual Statements that are certain, but as symbolic Statements that function as useful problem-solving tools. When we say that a view is true, we really mean that a given symbolic description consistently solves a particular problem. Thus, the Statement "the sun will come up tomorrow" can be considered "true," despite ambiguities that a postmodernist might point to in regard to the meaning of sun or tomorrow, because it usefully and consistently solves a particular epistemic problem. The standard for "truth" is pragmatic utility in fulfilling a purpose in relation to a particular problem. A true Statement is one that "works" to solve the problem. Both the nature of the problem and the arguer's purpose in relation to that problem influence whether a given Statement is viewed as true knowledge. This explains why biological researchers and physicians often seem to have different definitions of truth in regard to medical practice. The researcher is concerned with fully understanding the way that the body works. His or her purpose dictates application of rigorous standards for evaluating evidence and causation. By contrast, the physician is concerned with treating patients and therefore may apply a much lower standard for evaluating new treatments. </w:t>
      </w:r>
      <w:r w:rsidRPr="007650E4">
        <w:rPr>
          <w:rStyle w:val="StyleBoldUnderline"/>
        </w:rPr>
        <w:t>The pragmatic theory of argument I am defending draws heavily on the work of William James, who believed that "the only test of probable truth is what works"</w:t>
      </w:r>
      <w:r w:rsidRPr="007650E4">
        <w:rPr>
          <w:sz w:val="16"/>
        </w:rPr>
        <w:t xml:space="preserve"> (1982, 225). Alan Brinton explains that for James "the ultimate question of truth is a question about the concepts and their fruitfulness in serving the purposes for which they were created and imposed. Ideas are true insofar as they serve these purposes, and false insofar as they fail to do so" (1982, 163). Some contemporary pragmatists take a similar view. For example, Nicholas Rescher writes in relation to methodology that "the proper test for the correctness or appropriateness of anything methodological in nature is plainly and obviously posed by the paradigmatically pragmatic questions: Does it work? Does it attain its intended purposes?" (1977, 3). Similarly, Celeste Condit Railsback argues that "truth is . . . relative to the language and purposes of the persons who are using it" (1983, 358-59). At this point, someone like Derrida might argue that while the pragmatic approach accounts for the symbolic nature of truth, it does not deal with the inability of humans to get at reality directly. </w:t>
      </w:r>
      <w:r w:rsidRPr="007650E4">
        <w:rPr>
          <w:rStyle w:val="StyleBoldUnderline"/>
        </w:rPr>
        <w:t>Although the postmodern critique denies that humans can directly experience "the facts," it does not deny that a real-world exists. Thus, a pragmatist endorses a given scientific theory because the symbolic description present in that theory does a better job than its competitors of fulfilling a set of purposes in a given context</w:t>
      </w:r>
      <w:r w:rsidRPr="007650E4">
        <w:rPr>
          <w:rStyle w:val="UnderlineChar"/>
          <w:b/>
        </w:rPr>
        <w:t>.</w:t>
      </w:r>
      <w:r w:rsidRPr="007650E4">
        <w:rPr>
          <w:sz w:val="16"/>
        </w:rPr>
        <w:t xml:space="preserve"> Because it fulfills those purposes, we call the theory "true." We cannot attain knowledge about "the facts," but we can test the relative adequacy of competing problem-solving Statements against those facts. Michael Redhead, a professor of history and philosophy of science at Cambridge University, notes that "we can always conjecture, but there is some control. The world kicks back" (in Peterson 1992, 175; emphasis added). Knowledge is not about "facts." It is about finding symbolic descriptions of the world that work, that is, avoiding nature's kicks in fulfilling a given purpose The foregoing suggests that a principled pragmatic theory of argument sidesteps the postmodern critique. Argumentation theory should be understood as a set of pragmatic rules of thumb about the kinds of symbolic Statements that effectively solve problems. These Statements exist at varying levels of generality. A consistency principle, for example, is really a rule of thumb stating something like "AU other things being equal, consistent symbolic descriptions are more likely to prove useful for solving a particular problem in relation to a given purpose than are inconsistent descriptions." Other principles are linked to narrower purposes in more specific contexts. Thus, the standards for evaluating arguments in a subfield of physics will be tied to the particular purposes and problems found in that subfield. The key point is that all aspects of a theory of argument can be justified pragmatically, based on their value for producing useful solutions to problems. A pragmatic theory of argument can be understood as operating at three levels, all of which are tied to functionality. At the first or definitional level, argument is best understood as a kind of discourse or interaction in which reasons and evidence are presented in support of a claim. Argument as a symbolic form is valued based on its ability to deal with problems; the business of argument is problem solving. At a second or theoretical level, what Toulmin would call field-invariant, general principles of rational argument are justified pragmatically based on their capacity to solve problems. Thus, tests of evidence, general rules for describing argument, standards relating to burden of proof or presumption, and fallacies, ail can be justified pragmatically based on the general problem-solving purpose served by ail argument. For example, </w:t>
      </w:r>
      <w:r w:rsidRPr="007650E4">
        <w:rPr>
          <w:rStyle w:val="StyleBoldUnderline"/>
        </w:rPr>
        <w:t>the requirement that claims must be supported with evidence can be justified as a general rule of thumb for distinguishing between strong and weak</w:t>
      </w:r>
      <w:r w:rsidRPr="007650E4">
        <w:rPr>
          <w:sz w:val="16"/>
        </w:rPr>
        <w:t xml:space="preserve"> (that is, useful and useless) </w:t>
      </w:r>
      <w:r w:rsidRPr="007650E4">
        <w:rPr>
          <w:rStyle w:val="StyleBoldUnderline"/>
        </w:rPr>
        <w:t>arguments</w:t>
      </w:r>
      <w:r w:rsidRPr="007650E4">
        <w:rPr>
          <w:sz w:val="16"/>
        </w:rPr>
        <w:t>. Certainly, there are cases in which unsupported assertions are "true" in some sense. However, the principle that any claim on belief should be supported with evidence of some type is a functional one for distinguishing between claims that are likely to be useful and those that are less likely to be useful. At a third level, that of specific fields or subfields, principles of argumentation are linked to pragmatic success in solving problems in the particular area (see Rowland 1982). Thus, for instance, the rules of evidence found in the law are linked directly to the purposes served by legal argument. This explains why the burden of proof in a criminal trial is very different from that found in the civil law. The purpose of protecting the innocent from potential conviction requires that a higher standard of proof be applied in this area than elsewhere. The pragmatic perspective I have described is quite different from that of interpretive pragmatists such as Richard Rorty (1979, 1982, 1985, 1987) and Stanley Fish (1980, 1989a, 1989b). Rorty, while denying the existence of legitimate formal or content-based standards for "proof" (1982, 277), endorses a processual epistemology based on "the idea of [substituting] 'unforced agreement' for that of 'objectivity' " (41-42). Janet Hörne summarizes Rorty's views, noting that "the difference between 'certified knowledge' and 'mere belief' is based upon intersubjective agreement rather than correspondent" (1989, 249). By contrast, Fish grounds reason in the practices of particular "interpretive communities" (1989b, 98). In this view, "Particular facts are firm or in question insofar as the perspective . . . within which they emerge is firmly in place, settled" (Fish 1989a, 308). Unfortunately, a theory of argumentation cannot be salvaged merely by grounding reason in conversational practice or community assent</w:t>
      </w:r>
      <w:r w:rsidRPr="007650E4">
        <w:rPr>
          <w:rStyle w:val="StyleBoldUnderline"/>
        </w:rPr>
        <w:t>. If there are no agreed upon standards, then how does one "rationally" test a claim intersubjectively or in process?</w:t>
      </w:r>
      <w:r w:rsidRPr="007650E4">
        <w:rPr>
          <w:sz w:val="16"/>
        </w:rPr>
        <w:t xml:space="preserve"> Fish and Rorty beg the question when they ground reason in community and conversational process. Unlike Rorty and Fish, who reject the ideas of "truth" and "knowledge," I argue that those concepts must be redefined in relation to problem solving. </w:t>
      </w:r>
      <w:r w:rsidRPr="007650E4">
        <w:rPr>
          <w:rStyle w:val="StyleBoldUnderline"/>
        </w:rPr>
        <w:t>The pragmatic theory of argument that I have advanced provides a principled means of choosing among competing alternatives, regardless of the context</w:t>
      </w:r>
      <w:r w:rsidRPr="007650E4">
        <w:rPr>
          <w:sz w:val="16"/>
        </w:rPr>
        <w:t xml:space="preserve">. One always should ask whether or not a particular symbolic description of the world fulfills its purposes. </w:t>
      </w:r>
      <w:r w:rsidRPr="007650E4">
        <w:rPr>
          <w:rStyle w:val="StyleBoldUnderline"/>
        </w:rPr>
        <w:t>In so doing, methodological principles for testing knowledge claims, such as tests of evidence, fallacies, and more precise field standards, can be justified</w:t>
      </w:r>
      <w:r w:rsidRPr="007650E4">
        <w:rPr>
          <w:sz w:val="16"/>
        </w:rPr>
        <w:t>, and then they can be applied within the conversation or by the community. The approach, therefore, provides standards to be applied in Rorty's process or by Fish's community and avoids the tautology that otherwise con- fronts those approaches. The perspective neatly avoids the problems associated with modernism, but also provides a principled approach to argument that does not lead to relativism. In defense of rational argument When argument is viewed as a pragmatic problem-solving tool, the power of the postmodern critique largely dissipates. At the most basic level</w:t>
      </w:r>
      <w:r w:rsidRPr="007650E4">
        <w:rPr>
          <w:rStyle w:val="StyleBoldUnderline"/>
        </w:rPr>
        <w:t>, a pragmatic theory of argument is based</w:t>
      </w:r>
      <w:r w:rsidRPr="007650E4">
        <w:rPr>
          <w:rStyle w:val="UnderlineChar"/>
          <w:b/>
        </w:rPr>
        <w:t xml:space="preserve"> </w:t>
      </w:r>
      <w:r w:rsidRPr="007650E4">
        <w:rPr>
          <w:rStyle w:val="StyleBoldUnderline"/>
        </w:rPr>
        <w:t>on</w:t>
      </w:r>
      <w:r w:rsidRPr="007650E4">
        <w:rPr>
          <w:sz w:val="16"/>
        </w:rPr>
        <w:t xml:space="preserve"> premises such as the following: *</w:t>
      </w:r>
      <w:r w:rsidRPr="007650E4">
        <w:rPr>
          <w:rStyle w:val="StyleBoldUnderline"/>
        </w:rPr>
        <w:t>Statements supported by evidence and reasoning</w:t>
      </w:r>
      <w:r w:rsidRPr="007650E4">
        <w:rPr>
          <w:sz w:val="16"/>
        </w:rPr>
        <w:t xml:space="preserve"> are more likely to be useful for satisfactorily solving a problem than ones that lack that support. * </w:t>
      </w:r>
      <w:r w:rsidRPr="007650E4">
        <w:rPr>
          <w:rStyle w:val="StyleBoldUnderline"/>
        </w:rPr>
        <w:t>Consistent arguments</w:t>
      </w:r>
      <w:r w:rsidRPr="007650E4">
        <w:rPr>
          <w:sz w:val="16"/>
        </w:rPr>
        <w:t xml:space="preserve"> are more likely to be generalizable than inconsistent ones. * </w:t>
      </w:r>
      <w:r w:rsidRPr="007650E4">
        <w:rPr>
          <w:rStyle w:val="StyleBoldUnderline"/>
        </w:rPr>
        <w:t>Experts are more likely to have useful viewpoints</w:t>
      </w:r>
      <w:r w:rsidRPr="007650E4">
        <w:rPr>
          <w:sz w:val="16"/>
        </w:rPr>
        <w:t xml:space="preserve"> about technical questions tied to a particular field </w:t>
      </w:r>
      <w:r w:rsidRPr="007650E4">
        <w:rPr>
          <w:rStyle w:val="StyleBoldUnderline"/>
        </w:rPr>
        <w:t>than nonexperts. These statements</w:t>
      </w:r>
      <w:r w:rsidRPr="007650E4">
        <w:rPr>
          <w:sz w:val="16"/>
        </w:rPr>
        <w:t xml:space="preserve"> are not "true" in the factual sense, but they </w:t>
      </w:r>
      <w:r w:rsidRPr="007650E4">
        <w:rPr>
          <w:rStyle w:val="StyleBoldUnderline"/>
        </w:rPr>
        <w:t>are universally recognized as useful</w:t>
      </w:r>
      <w:r w:rsidRPr="007650E4">
        <w:rPr>
          <w:sz w:val="16"/>
        </w:rPr>
        <w:t xml:space="preserve">, a point that is emphasized in the work of even the most committed postmodernist. Even someone like Derrida demands that his opponents support their Claims with evidence and consistent reasoning. In so doing, Derrida clearly recognizes the functional utility of general standards for testing argument form and process. Arguing should be understood as a pragmatic process for locating solutions to problems. The ultimate justification of argument as a discipline is that it produces useful solutions. Of course, not all arguments lead to successful solutions because the world is a complex place and the people who utilize the form/process are flawed. However, the general functional utility of argument as a method of invention or discovery and the method of justification is undisputed. The pragmatic approach to argument also provides a means of answering the axiological objections to traditional reason. Initially, the view that argument is often a means of enslaving or disempowering people is based on a misunderstanding of how argument as a form of discourse functions. In fact, the danger of symbolic oppression is less applicable to argument as a type of symbol use than to other forms. </w:t>
      </w:r>
      <w:r w:rsidRPr="007650E4">
        <w:rPr>
          <w:rStyle w:val="Emphasis"/>
        </w:rPr>
        <w:t>Argument tells us how to solve problems</w:t>
      </w:r>
      <w:r w:rsidRPr="007650E4">
        <w:rPr>
          <w:sz w:val="16"/>
        </w:rPr>
        <w:t xml:space="preserve">. It can be a force for enslavement only to the degree that a successful problem-solution is enslaving. This is a rare event in any society grounded in democratic ethics. Additionally, argument as a form and process is inherently person-respecting because in argument it is not status or force that matters, but only the reasoning (see Brockriede 1972). In a pure argumentative encounter, it does not matter whether you are President of the United States or a college junior; all that is relevant is what you have to say. Of course, this ideal is rarely realized, but the principle that humans should test their claims against standards of argumentation theory that are tied to pragmatic problem solving (and not base conclusions on power) is one that recognizes the fundamental humanity in all people. Furthermore, </w:t>
      </w:r>
      <w:r w:rsidRPr="007650E4">
        <w:rPr>
          <w:rStyle w:val="StyleBoldUnderline"/>
        </w:rPr>
        <w:t>argument is one of the most important means of protecting society from symbolic oppression</w:t>
      </w:r>
      <w:r w:rsidRPr="007650E4">
        <w:rPr>
          <w:sz w:val="16"/>
        </w:rPr>
        <w:t xml:space="preserve">. Argument as an internal process within an individual and external process within society provides a method of testing the claims of potential oppressors. Therefore, </w:t>
      </w:r>
      <w:r w:rsidRPr="007650E4">
        <w:rPr>
          <w:rStyle w:val="StyleBoldUnderline"/>
        </w:rPr>
        <w:t>training in argument should be understood as a means of providing pragmatic tools for breaking out of terministic or disciplinary prisons.</w:t>
      </w:r>
      <w:r w:rsidRPr="007650E4">
        <w:rPr>
          <w:rStyle w:val="UnderlineChar"/>
          <w:b/>
        </w:rPr>
        <w:t xml:space="preserve"> </w:t>
      </w:r>
      <w:r w:rsidRPr="007650E4">
        <w:rPr>
          <w:sz w:val="16"/>
        </w:rPr>
        <w:t xml:space="preserve">Against this view, it could be argued that pragmatism, because of its "practical" bent, inevitably degenerates into "hegemony instrumental reason" in which technocratic experts control society. In Eclipse of Reason, Max Horkheimer takes the position that "in its instrumental aspect, stressed by pragmatism," reason "has become completely harnessed to the social process. Its operational value, its role in the domination of men and nations has been made the sole criterion" (1947, 21). Later, he notes that "pragmatism is the counterpart of modem industrialism for which the factory is the prototype of human existence" (50). The </w:t>
      </w:r>
      <w:r w:rsidRPr="007650E4">
        <w:rPr>
          <w:rStyle w:val="Emphasis"/>
        </w:rPr>
        <w:t>claims that pragmatism reduces reason</w:t>
      </w:r>
      <w:r w:rsidRPr="007650E4">
        <w:rPr>
          <w:rStyle w:val="StyleBoldUnderline"/>
        </w:rPr>
        <w:t xml:space="preserve"> to a mere instrument</w:t>
      </w:r>
      <w:r w:rsidRPr="007650E4">
        <w:rPr>
          <w:sz w:val="16"/>
        </w:rPr>
        <w:t xml:space="preserve"> of production or leads to undemocratic technocratic control of society </w:t>
      </w:r>
      <w:r w:rsidRPr="007650E4">
        <w:rPr>
          <w:rStyle w:val="StyleBoldUnderline"/>
        </w:rPr>
        <w:t>are</w:t>
      </w:r>
      <w:r w:rsidRPr="007650E4">
        <w:rPr>
          <w:sz w:val="16"/>
        </w:rPr>
        <w:t xml:space="preserve">, however, </w:t>
      </w:r>
      <w:r w:rsidRPr="007650E4">
        <w:rPr>
          <w:rStyle w:val="Emphasis"/>
        </w:rPr>
        <w:t>misguided</w:t>
      </w:r>
      <w:r w:rsidRPr="007650E4">
        <w:rPr>
          <w:sz w:val="16"/>
        </w:rPr>
        <w:t xml:space="preserve">. Initially, it is worth noting that Horkeimer's aim is not to indict rationality per se, but to focus on the inadequacy of a purely instrumental form of rationality, which he labels "subjective reason." Near the conclusion of Eclipse of Reason, Horkheimer defends "objective reason": "This concept of truth-the adequation of name and thing - inherent in every genuine philosophy, enables thought to withstand if not to overcome the demoralizing and mutilating effects of formalized reason" (1947, 180). The goal of this essay, to develop a theory of rational argument that can withstand the postmodern indictment, is quite consistent with Horkheimer's view that humans need "objective reason" in order to "unshackle . . . independent thought" and op- pose "cynical nihilism" (127, 174). While there can be no purely "objective reason," field-invariant and field-dependent principles of argumentation can be justified pragmatically to serve the aims that Horkheimer assigns to that form. Moreover, a pragmatic theory of argument should not be confused with a decision-making approach based on mere practicality or self-interest. </w:t>
      </w:r>
      <w:r w:rsidRPr="007650E4">
        <w:rPr>
          <w:rStyle w:val="StyleBoldUnderline"/>
        </w:rPr>
        <w:t xml:space="preserve">Principles of argument are justified </w:t>
      </w:r>
      <w:r w:rsidRPr="007650E4">
        <w:rPr>
          <w:rStyle w:val="Emphasis"/>
        </w:rPr>
        <w:t>pragmatically</w:t>
      </w:r>
      <w:r w:rsidRPr="007650E4">
        <w:rPr>
          <w:rStyle w:val="StyleBoldUnderline"/>
        </w:rPr>
        <w:t xml:space="preserve">, that is, because they </w:t>
      </w:r>
      <w:r w:rsidRPr="007650E4">
        <w:rPr>
          <w:rStyle w:val="Emphasis"/>
        </w:rPr>
        <w:t>work consistently to solve problems</w:t>
      </w:r>
      <w:r w:rsidRPr="007650E4">
        <w:rPr>
          <w:rStyle w:val="StyleBoldUnderline"/>
        </w:rPr>
        <w:t>.</w:t>
      </w:r>
      <w:r w:rsidRPr="007650E4">
        <w:rPr>
          <w:sz w:val="16"/>
        </w:rPr>
        <w:t xml:space="preserve"> But after justification, the invariant and relevant field-dependent principles may be used to test the worth of any argument and are not tied to a simple utilitarian benefit/loss calculus. The misconception that a pragmatic theory of truth is tied to a simplistic instrumentalism is a common one. John Dewey notes, for instance, that William James's reference to the "cash value" of reasoning was misinterpreted by some "to mean that the consequences themselves of our rational conceptions must be narrowly limited by their pecuniary value" (1982, 33). In fact, pragmatism "concerns not the nature of consequences but the nature of knowing" (Dewey 1960, 331). Or as James himself put it, "The possession of true thoughts means everywhere the possession of invaluable instruments of action" (1948, 161). Pragmatism "is a method only," which "does not stand for any special result" (James 1982, 213), but that method can be used to justify principles of argument that in turn can be used to check the excesses of instrumental reason. Moreover</w:t>
      </w:r>
      <w:r w:rsidRPr="007650E4">
        <w:rPr>
          <w:rStyle w:val="StyleBoldUnderline"/>
        </w:rPr>
        <w:t xml:space="preserve">, </w:t>
      </w:r>
      <w:r w:rsidRPr="007650E4">
        <w:rPr>
          <w:rStyle w:val="Emphasis"/>
        </w:rPr>
        <w:t>a pragmatic approach</w:t>
      </w:r>
      <w:r w:rsidRPr="007650E4">
        <w:rPr>
          <w:rStyle w:val="StyleBoldUnderline"/>
        </w:rPr>
        <w:t xml:space="preserve"> to argument </w:t>
      </w:r>
      <w:r w:rsidRPr="007650E4">
        <w:rPr>
          <w:rStyle w:val="Emphasis"/>
        </w:rPr>
        <w:t>is self-correcting</w:t>
      </w:r>
      <w:r w:rsidRPr="007650E4">
        <w:rPr>
          <w:rStyle w:val="StyleBoldUnderline"/>
        </w:rPr>
        <w:t xml:space="preserve">. </w:t>
      </w:r>
      <w:r w:rsidRPr="007650E4">
        <w:rPr>
          <w:sz w:val="16"/>
        </w:rPr>
        <w:t xml:space="preserve">According to James, pragmatism "means the open air and possibilities of nature, as against dogma, artificiality and the pretense of finality in truth" (213). Dewey makes the same point when he claims that pragmatic theory involves "the use of intelligence to liberate and liberalize action" (1917, 63). </w:t>
      </w:r>
      <w:r w:rsidRPr="007650E4">
        <w:rPr>
          <w:rStyle w:val="StyleBoldUnderline"/>
        </w:rPr>
        <w:t>Nor does pragmatism necessarily lead to expert domination</w:t>
      </w:r>
      <w:r w:rsidRPr="007650E4">
        <w:rPr>
          <w:sz w:val="16"/>
        </w:rPr>
        <w:t xml:space="preserve">. A pragmatic argumentation theory endorses deference to the opinion of experts only on questions for which the expert possesses special knowledge relevant to a particular problem. And even on such issues, </w:t>
      </w:r>
      <w:r w:rsidRPr="007650E4">
        <w:rPr>
          <w:rStyle w:val="StyleBoldUnderline"/>
        </w:rPr>
        <w:t>the views of the expert would be subject to rigorous testing. It would be quite unpragmatic to defer to expert opinion, absent good reasons and strong evidence</w:t>
      </w:r>
      <w:r w:rsidRPr="007650E4">
        <w:rPr>
          <w:rStyle w:val="UnderlineChar"/>
          <w:b/>
        </w:rPr>
        <w:t xml:space="preserve">. </w:t>
      </w:r>
      <w:r w:rsidRPr="007650E4">
        <w:rPr>
          <w:sz w:val="16"/>
        </w:rPr>
        <w:t xml:space="preserve">The previous analysis in no way denies the risks associated with technical reason. It is, however precisely because of such risks that a principled pragmatic theory of argument is needed. Given that we live in an advanced technological society, </w:t>
      </w:r>
      <w:r w:rsidRPr="007650E4">
        <w:rPr>
          <w:rStyle w:val="Emphasis"/>
        </w:rPr>
        <w:t>it is inevitable</w:t>
      </w:r>
      <w:r w:rsidRPr="007650E4">
        <w:rPr>
          <w:rStyle w:val="StyleBoldUnderline"/>
        </w:rPr>
        <w:t xml:space="preserve"> that technical reason will play a role. </w:t>
      </w:r>
      <w:r w:rsidRPr="007650E4">
        <w:rPr>
          <w:rStyle w:val="Emphasis"/>
        </w:rPr>
        <w:t>Postmodernism</w:t>
      </w:r>
      <w:r w:rsidRPr="007650E4">
        <w:rPr>
          <w:rStyle w:val="StyleBoldUnderline"/>
        </w:rPr>
        <w:t xml:space="preserve"> points to the dangers of technical reason, but </w:t>
      </w:r>
      <w:r w:rsidRPr="007650E4">
        <w:rPr>
          <w:rStyle w:val="Emphasis"/>
        </w:rPr>
        <w:t>provides no means of avoiding</w:t>
      </w:r>
      <w:r w:rsidRPr="007650E4">
        <w:rPr>
          <w:rStyle w:val="StyleBoldUnderline"/>
        </w:rPr>
        <w:t xml:space="preserve"> those</w:t>
      </w:r>
      <w:r w:rsidRPr="007650E4">
        <w:rPr>
          <w:sz w:val="16"/>
        </w:rPr>
        <w:t xml:space="preserve"> </w:t>
      </w:r>
      <w:r w:rsidRPr="007650E4">
        <w:rPr>
          <w:rStyle w:val="Emphasis"/>
        </w:rPr>
        <w:t>risks</w:t>
      </w:r>
      <w:r w:rsidRPr="007650E4">
        <w:rPr>
          <w:sz w:val="16"/>
        </w:rPr>
        <w:t xml:space="preserve">. </w:t>
      </w:r>
      <w:r w:rsidRPr="007650E4">
        <w:rPr>
          <w:rStyle w:val="StyleBoldUnderline"/>
        </w:rPr>
        <w:t>A pragmatic theory</w:t>
      </w:r>
      <w:r w:rsidRPr="007650E4">
        <w:rPr>
          <w:sz w:val="16"/>
        </w:rPr>
        <w:t xml:space="preserve"> of argument, by contrast, justifies principles of rationality that </w:t>
      </w:r>
      <w:r w:rsidRPr="007650E4">
        <w:rPr>
          <w:rStyle w:val="StyleBoldUnderline"/>
        </w:rPr>
        <w:t xml:space="preserve">can be used to </w:t>
      </w:r>
      <w:r w:rsidRPr="007650E4">
        <w:rPr>
          <w:rStyle w:val="Emphasis"/>
        </w:rPr>
        <w:t>protect society from the nihilistic excesses</w:t>
      </w:r>
      <w:r w:rsidRPr="007650E4">
        <w:rPr>
          <w:sz w:val="16"/>
        </w:rPr>
        <w:t xml:space="preserve"> of a purely instrumental reason.</w:t>
      </w:r>
    </w:p>
    <w:p w:rsidR="006E06AB" w:rsidRPr="007650E4" w:rsidRDefault="006E06AB" w:rsidP="006E06AB">
      <w:pPr>
        <w:rPr>
          <w:rStyle w:val="StyleBoldUnderline"/>
        </w:rPr>
      </w:pPr>
    </w:p>
    <w:p w:rsidR="006E06AB" w:rsidRPr="007650E4" w:rsidRDefault="006E06AB" w:rsidP="006E06AB">
      <w:pPr>
        <w:rPr>
          <w:rStyle w:val="StyleBoldUnderline"/>
        </w:rPr>
      </w:pPr>
    </w:p>
    <w:p w:rsidR="006E06AB" w:rsidRPr="007650E4" w:rsidRDefault="006E06AB" w:rsidP="006E06AB">
      <w:pPr>
        <w:pStyle w:val="Heading2"/>
      </w:pPr>
      <w:r w:rsidRPr="007650E4">
        <w:t xml:space="preserve">1AR: Alt Fails --- Predictions Good </w:t>
      </w:r>
    </w:p>
    <w:p w:rsidR="006E06AB" w:rsidRPr="007650E4" w:rsidRDefault="006E06AB" w:rsidP="006E06AB">
      <w:pPr>
        <w:pStyle w:val="Heading4"/>
        <w:rPr>
          <w:rFonts w:eastAsia="Times New Roman"/>
        </w:rPr>
      </w:pPr>
      <w:r w:rsidRPr="007650E4">
        <w:rPr>
          <w:rFonts w:eastAsia="Times New Roman"/>
        </w:rPr>
        <w:t>Their K is wrong and has </w:t>
      </w:r>
      <w:r w:rsidRPr="007650E4">
        <w:rPr>
          <w:rFonts w:eastAsia="Times New Roman"/>
          <w:u w:val="single"/>
        </w:rPr>
        <w:t>zero evidentiary basis</w:t>
      </w:r>
      <w:r w:rsidRPr="007650E4">
        <w:rPr>
          <w:rFonts w:eastAsia="Times New Roman"/>
        </w:rPr>
        <w:t> --- economic predictions are accurate, not totalizing, reflexive, and there’s no alt</w:t>
      </w:r>
    </w:p>
    <w:p w:rsidR="006E06AB" w:rsidRPr="007650E4" w:rsidRDefault="006E06AB" w:rsidP="006E06AB">
      <w:pPr>
        <w:rPr>
          <w:rStyle w:val="Hyperlink"/>
          <w:sz w:val="14"/>
        </w:rPr>
      </w:pPr>
      <w:r w:rsidRPr="007650E4">
        <w:rPr>
          <w:sz w:val="14"/>
        </w:rPr>
        <w:t>DOUGLAS W. </w:t>
      </w:r>
      <w:r w:rsidRPr="007650E4">
        <w:rPr>
          <w:rStyle w:val="StyleStyleBold12pt"/>
          <w:u w:val="single"/>
        </w:rPr>
        <w:t>HANDS 84</w:t>
      </w:r>
      <w:r w:rsidRPr="007650E4">
        <w:rPr>
          <w:sz w:val="14"/>
        </w:rPr>
        <w:t> Department of Economics University of Puget Sound What Economics Is Not: An Economist's Response to Rosenberg Source: Philosophy of Science, Vol. 51, No. 3 (Sep., 1984), pp. 495-503 </w:t>
      </w:r>
      <w:hyperlink r:id="rId61" w:tgtFrame="_blank" w:history="1">
        <w:r w:rsidRPr="007650E4">
          <w:rPr>
            <w:rStyle w:val="Hyperlink"/>
            <w:sz w:val="14"/>
          </w:rPr>
          <w:t>http://www.jstor.org/stable/187496</w:t>
        </w:r>
      </w:hyperlink>
    </w:p>
    <w:p w:rsidR="006E06AB" w:rsidRPr="007650E4" w:rsidRDefault="006E06AB" w:rsidP="006E06AB">
      <w:pPr>
        <w:rPr>
          <w:rStyle w:val="Hyperlink"/>
        </w:rPr>
      </w:pPr>
    </w:p>
    <w:p w:rsidR="006E06AB" w:rsidRPr="007650E4" w:rsidRDefault="006E06AB" w:rsidP="006E06AB">
      <w:pPr>
        <w:rPr>
          <w:rFonts w:asciiTheme="minorHAnsi" w:hAnsiTheme="minorHAnsi"/>
          <w:sz w:val="16"/>
        </w:rPr>
      </w:pPr>
      <w:r w:rsidRPr="007650E4">
        <w:rPr>
          <w:rFonts w:asciiTheme="minorHAnsi" w:hAnsiTheme="minorHAnsi"/>
          <w:sz w:val="16"/>
        </w:rPr>
        <w:t xml:space="preserve">. Economic Predictions. Much of </w:t>
      </w:r>
      <w:r w:rsidRPr="007650E4">
        <w:rPr>
          <w:rStyle w:val="StyleBoldUnderline"/>
          <w:rFonts w:asciiTheme="minorHAnsi" w:hAnsiTheme="minorHAnsi"/>
        </w:rPr>
        <w:t>Rosenberg's discussion is directed toward explaining the "predictive weakness"</w:t>
      </w:r>
      <w:r w:rsidRPr="007650E4">
        <w:rPr>
          <w:rFonts w:asciiTheme="minorHAnsi" w:hAnsiTheme="minorHAnsi"/>
          <w:sz w:val="16"/>
        </w:rPr>
        <w:t xml:space="preserve"> (p. 297) </w:t>
      </w:r>
      <w:r w:rsidRPr="007650E4">
        <w:rPr>
          <w:rStyle w:val="StyleBoldUnderline"/>
          <w:rFonts w:asciiTheme="minorHAnsi" w:hAnsiTheme="minorHAnsi"/>
        </w:rPr>
        <w:t>of modem economics</w:t>
      </w:r>
      <w:r w:rsidRPr="007650E4">
        <w:rPr>
          <w:rFonts w:asciiTheme="minorHAnsi" w:hAnsiTheme="minorHAnsi"/>
          <w:sz w:val="16"/>
        </w:rPr>
        <w:t xml:space="preserve"> and the discipline's inability (or lack of desire) to "improve its predictive content" (p. 301). This failure to generate successful predictions and to improve the few predictions which are made is taken as an empirical fact about even the most applied economic theories. No evidence is provided, or even suggested, to support this empirical claim. </w:t>
      </w:r>
      <w:r w:rsidRPr="007650E4">
        <w:rPr>
          <w:rStyle w:val="StyleBoldUnderline"/>
          <w:rFonts w:asciiTheme="minorHAnsi" w:hAnsiTheme="minorHAnsi"/>
        </w:rPr>
        <w:t>Rosenberg certainly needs to provide evidence for the ubiquitous predictive failure</w:t>
      </w:r>
      <w:r w:rsidRPr="007650E4">
        <w:rPr>
          <w:rFonts w:asciiTheme="minorHAnsi" w:hAnsiTheme="minorHAnsi"/>
          <w:sz w:val="16"/>
        </w:rPr>
        <w:t xml:space="preserve"> of applied economic theory. Such criticism is by no means "well known" or "standard" in the literature on economic methodology. It is "standard" to argue that economic theories are insulated from direct falsification, that they are built on inadequate behavioral foundations, and that in their most abstract form they fail to yield predictions or even to systematically connect up with applied theories which might yield predictions. But </w:t>
      </w:r>
      <w:r w:rsidRPr="007650E4">
        <w:rPr>
          <w:rStyle w:val="StyleBoldUnderline"/>
          <w:rFonts w:asciiTheme="minorHAnsi" w:hAnsiTheme="minorHAnsi"/>
        </w:rPr>
        <w:t>systematic predictive failure is not a standard methodological criticism of applied economic theory</w:t>
      </w:r>
      <w:r w:rsidRPr="007650E4">
        <w:rPr>
          <w:rFonts w:asciiTheme="minorHAnsi" w:hAnsiTheme="minorHAnsi"/>
          <w:sz w:val="16"/>
        </w:rPr>
        <w:t xml:space="preserve">. The reason why such predictive failure is not a standard criticism is quite simple: Rosenberg has exaggerated the extent of this failure. </w:t>
      </w:r>
      <w:r w:rsidRPr="007650E4">
        <w:rPr>
          <w:rStyle w:val="StyleBoldUnderline"/>
          <w:rFonts w:asciiTheme="minorHAnsi" w:hAnsiTheme="minorHAnsi"/>
        </w:rPr>
        <w:t>Predictive failure is simply not the ubiquitous fact of modem economic theory which Rosenberg assumes.</w:t>
      </w:r>
      <w:r w:rsidRPr="007650E4">
        <w:rPr>
          <w:rFonts w:asciiTheme="minorHAnsi" w:hAnsiTheme="minorHAnsi"/>
          <w:sz w:val="16"/>
        </w:rPr>
        <w:t xml:space="preserve"> While nowhere near the standards of the best natural science, </w:t>
      </w:r>
      <w:r w:rsidRPr="007650E4">
        <w:rPr>
          <w:rStyle w:val="StyleBoldUnderline"/>
          <w:rFonts w:asciiTheme="minorHAnsi" w:hAnsiTheme="minorHAnsi"/>
        </w:rPr>
        <w:t xml:space="preserve">applied economic theories </w:t>
      </w:r>
      <w:r w:rsidRPr="007650E4">
        <w:rPr>
          <w:rFonts w:asciiTheme="minorHAnsi" w:hAnsiTheme="minorHAnsi"/>
          <w:sz w:val="16"/>
        </w:rPr>
        <w:t>(both micro and macro) do</w:t>
      </w:r>
      <w:r w:rsidRPr="007650E4">
        <w:rPr>
          <w:rStyle w:val="UnderlineChar"/>
          <w:rFonts w:asciiTheme="minorHAnsi" w:hAnsiTheme="minorHAnsi"/>
          <w:b/>
          <w:sz w:val="14"/>
        </w:rPr>
        <w:t xml:space="preserve"> </w:t>
      </w:r>
      <w:r w:rsidRPr="007650E4">
        <w:rPr>
          <w:rStyle w:val="StyleBoldUnderline"/>
          <w:rFonts w:asciiTheme="minorHAnsi" w:hAnsiTheme="minorHAnsi"/>
        </w:rPr>
        <w:t>generate an ocean of successful predictions</w:t>
      </w:r>
      <w:r w:rsidRPr="007650E4">
        <w:rPr>
          <w:rFonts w:asciiTheme="minorHAnsi" w:hAnsiTheme="minorHAnsi"/>
          <w:sz w:val="16"/>
        </w:rPr>
        <w:t xml:space="preserve">, on everything from the impact of trucking deregulation to the demand for consumer credit. Rosenberg's claim that economic predictions have not "improved" (p. 301) with time is also exaggerated. While there is always room for more improvement, modem macroeconometric </w:t>
      </w:r>
      <w:r w:rsidRPr="007650E4">
        <w:rPr>
          <w:rStyle w:val="StyleBoldUnderline"/>
          <w:rFonts w:asciiTheme="minorHAnsi" w:hAnsiTheme="minorHAnsi"/>
        </w:rPr>
        <w:t>models provide extraordinary accuracy relative to pre-World War II business cycle models</w:t>
      </w:r>
      <w:r w:rsidRPr="007650E4">
        <w:rPr>
          <w:rStyle w:val="UnderlineChar"/>
          <w:rFonts w:asciiTheme="minorHAnsi" w:hAnsiTheme="minorHAnsi"/>
          <w:b/>
        </w:rPr>
        <w:t>.</w:t>
      </w:r>
      <w:r w:rsidRPr="007650E4">
        <w:rPr>
          <w:rFonts w:asciiTheme="minorHAnsi" w:hAnsiTheme="minorHAnsi"/>
          <w:sz w:val="16"/>
        </w:rPr>
        <w:t xml:space="preserve"> Where substantial errors do occur, such as the inability to predict the inflationary impact of the OPEC induced supply-side shock, the models are improved so that failures of the same type are less likely to reoccur.3 Rosenberg even goes so far as to argue that more predictively successful alternatives currently exist (at least in the micro domain) and are neglected, ostensibly because of an irrational professional attraction to intentional and extremal views of human behavior. He tells us that even if a more predictive theory were available: "it is not likely to actually deflect practicing economists from their intentional extremal research pro- gram . . . the reason is that they are not really much interested in questions of empirical applicability at all. Otherwise some of the attractive nonintentional and/or nonextremal approaches to economic behavior that are available would long ago have elicited more interest from economists than they have" (p. 308). An adequate defense of this position would of course require a demonstration of both the predictive failure of traditional microeconomics and the predictive success of the proposed alternatives. We have already questioned the validity of the former; Rosenberg merely asserts the latter. Contrary to Rosenberg's claim, </w:t>
      </w:r>
      <w:r w:rsidRPr="007650E4">
        <w:rPr>
          <w:rStyle w:val="StyleBoldUnderline"/>
          <w:rFonts w:asciiTheme="minorHAnsi" w:hAnsiTheme="minorHAnsi"/>
        </w:rPr>
        <w:t>predictive success is an important criterion of theory choice in economics</w:t>
      </w:r>
      <w:r w:rsidRPr="007650E4">
        <w:rPr>
          <w:rStyle w:val="UnderlineChar"/>
          <w:rFonts w:asciiTheme="minorHAnsi" w:hAnsiTheme="minorHAnsi"/>
          <w:b/>
        </w:rPr>
        <w:t>.</w:t>
      </w:r>
      <w:r w:rsidRPr="007650E4">
        <w:rPr>
          <w:rFonts w:asciiTheme="minorHAnsi" w:hAnsiTheme="minorHAnsi"/>
          <w:sz w:val="16"/>
        </w:rPr>
        <w:t xml:space="preserve"> One of the reasons for this is that economic predictions are consumed by the business community. These </w:t>
      </w:r>
      <w:r w:rsidRPr="007650E4">
        <w:rPr>
          <w:rStyle w:val="StyleBoldUnderline"/>
          <w:rFonts w:asciiTheme="minorHAnsi" w:hAnsiTheme="minorHAnsi"/>
        </w:rPr>
        <w:t>business interests do not care whether the underlying economic theory is intentional or nonintentional</w:t>
      </w:r>
      <w:r w:rsidRPr="007650E4">
        <w:rPr>
          <w:rFonts w:asciiTheme="minorHAnsi" w:hAnsiTheme="minorHAnsi"/>
          <w:sz w:val="16"/>
        </w:rPr>
        <w:t xml:space="preserve">. In fact, they do not even care whether the predictions are from scientific theories or not. </w:t>
      </w:r>
      <w:r w:rsidRPr="007650E4">
        <w:rPr>
          <w:rStyle w:val="StyleBoldUnderline"/>
          <w:rFonts w:asciiTheme="minorHAnsi" w:hAnsiTheme="minorHAnsi"/>
        </w:rPr>
        <w:t>They are only concerned with</w:t>
      </w:r>
      <w:r w:rsidRPr="007650E4">
        <w:rPr>
          <w:rFonts w:asciiTheme="minorHAnsi" w:hAnsiTheme="minorHAnsi"/>
          <w:sz w:val="16"/>
        </w:rPr>
        <w:t xml:space="preserve"> (and pay for) predictive </w:t>
      </w:r>
      <w:r w:rsidRPr="007650E4">
        <w:rPr>
          <w:rStyle w:val="StyleBoldUnderline"/>
          <w:rFonts w:asciiTheme="minorHAnsi" w:hAnsiTheme="minorHAnsi"/>
        </w:rPr>
        <w:t>accuracy</w:t>
      </w:r>
      <w:r w:rsidRPr="007650E4">
        <w:rPr>
          <w:rFonts w:asciiTheme="minorHAnsi" w:hAnsiTheme="minorHAnsi"/>
          <w:sz w:val="16"/>
        </w:rPr>
        <w:t xml:space="preserve">. In addition to these business interests, labor unions, governments, and other organizations are also consumers of economic predictions. These groups approach economic theory with the same nomological nonchalance as the corporate consumers. Of course, the fact that organizational consumers of economic predictions often purchase information based on traditional economic models does not imply that these models constitute "science" or that there is no room for nontraditional models. The argument is only that </w:t>
      </w:r>
      <w:r w:rsidRPr="007650E4">
        <w:rPr>
          <w:rStyle w:val="StyleBoldUnderline"/>
          <w:rFonts w:asciiTheme="minorHAnsi" w:hAnsiTheme="minorHAnsi"/>
        </w:rPr>
        <w:t>the survivability of the traditional approach</w:t>
      </w:r>
      <w:r w:rsidRPr="007650E4">
        <w:rPr>
          <w:rFonts w:asciiTheme="minorHAnsi" w:hAnsiTheme="minorHAnsi"/>
          <w:sz w:val="16"/>
        </w:rPr>
        <w:t xml:space="preserve"> in such applications </w:t>
      </w:r>
      <w:r w:rsidRPr="007650E4">
        <w:rPr>
          <w:rStyle w:val="StyleBoldUnderline"/>
          <w:rFonts w:asciiTheme="minorHAnsi" w:hAnsiTheme="minorHAnsi"/>
        </w:rPr>
        <w:t>indicates that</w:t>
      </w:r>
      <w:r w:rsidRPr="007650E4">
        <w:rPr>
          <w:rFonts w:asciiTheme="minorHAnsi" w:hAnsiTheme="minorHAnsi"/>
          <w:sz w:val="16"/>
        </w:rPr>
        <w:t xml:space="preserve"> (relative to the available alternatives), </w:t>
      </w:r>
      <w:r w:rsidRPr="007650E4">
        <w:rPr>
          <w:rStyle w:val="Emphasis"/>
          <w:rFonts w:asciiTheme="minorHAnsi" w:hAnsiTheme="minorHAnsi"/>
        </w:rPr>
        <w:t>its predictive failings are not as great</w:t>
      </w:r>
      <w:r w:rsidRPr="007650E4">
        <w:rPr>
          <w:rStyle w:val="UnderlineChar"/>
          <w:rFonts w:asciiTheme="minorHAnsi" w:hAnsiTheme="minorHAnsi"/>
          <w:b/>
        </w:rPr>
        <w:t xml:space="preserve"> </w:t>
      </w:r>
      <w:r w:rsidRPr="007650E4">
        <w:rPr>
          <w:rFonts w:asciiTheme="minorHAnsi" w:hAnsiTheme="minorHAnsi"/>
          <w:sz w:val="16"/>
        </w:rPr>
        <w:t>as Rosenberg would have us believe</w:t>
      </w:r>
      <w:r w:rsidRPr="007650E4">
        <w:rPr>
          <w:rFonts w:asciiTheme="minorHAnsi" w:hAnsiTheme="minorHAnsi"/>
          <w:sz w:val="14"/>
        </w:rPr>
        <w:t xml:space="preserve">. </w:t>
      </w:r>
    </w:p>
    <w:p w:rsidR="006E06AB" w:rsidRPr="007650E4" w:rsidRDefault="006E06AB" w:rsidP="006E06AB"/>
    <w:p w:rsidR="006E06AB" w:rsidRPr="007650E4" w:rsidRDefault="006E06AB" w:rsidP="006E06AB"/>
    <w:p w:rsidR="006E06AB" w:rsidRPr="007650E4" w:rsidRDefault="006E06AB" w:rsidP="006E06AB">
      <w:pPr>
        <w:pStyle w:val="Heading2"/>
      </w:pPr>
      <w:r w:rsidRPr="007650E4">
        <w:t>1AR: Alt Fails --- Falsifiability</w:t>
      </w:r>
    </w:p>
    <w:p w:rsidR="006E06AB" w:rsidRPr="007650E4" w:rsidRDefault="006E06AB" w:rsidP="006E06AB">
      <w:pPr>
        <w:pStyle w:val="Heading4"/>
      </w:pPr>
      <w:r w:rsidRPr="007650E4">
        <w:t>Only economic theories are falsifiable --- comparatively better than the alternative</w:t>
      </w:r>
    </w:p>
    <w:p w:rsidR="006E06AB" w:rsidRPr="007650E4" w:rsidRDefault="006E06AB" w:rsidP="006E06AB">
      <w:pPr>
        <w:rPr>
          <w:sz w:val="16"/>
        </w:rPr>
      </w:pPr>
      <w:r w:rsidRPr="007650E4">
        <w:rPr>
          <w:rStyle w:val="StyleStyleBold12pt"/>
          <w:u w:val="single"/>
        </w:rPr>
        <w:t>Vanberg, 2002</w:t>
      </w:r>
      <w:r w:rsidRPr="007650E4">
        <w:rPr>
          <w:sz w:val="16"/>
        </w:rPr>
        <w:t xml:space="preserve"> (Viktor, Economic professor @ U of Freidburg, Rational Choice vs. Program-based Behavior: Alternative Theoretical Approaches and their Relevance for the Study of Institutions,” https://papers.econ.mpg.de/evo/Conference_papers/Institutions/Vanberg.pdf)</w:t>
      </w:r>
    </w:p>
    <w:p w:rsidR="006E06AB" w:rsidRPr="007650E4" w:rsidRDefault="006E06AB" w:rsidP="006E06AB">
      <w:pPr>
        <w:rPr>
          <w:rStyle w:val="StyleBoldUnderline"/>
        </w:rPr>
      </w:pPr>
    </w:p>
    <w:p w:rsidR="006E06AB" w:rsidRPr="007650E4" w:rsidRDefault="006E06AB" w:rsidP="006E06AB">
      <w:pPr>
        <w:tabs>
          <w:tab w:val="left" w:pos="7920"/>
        </w:tabs>
        <w:rPr>
          <w:sz w:val="16"/>
        </w:rPr>
      </w:pPr>
      <w:r w:rsidRPr="007650E4">
        <w:rPr>
          <w:rStyle w:val="StyleBoldUnderline"/>
        </w:rPr>
        <w:t>The notion that human behavior is</w:t>
      </w:r>
      <w:r w:rsidRPr="007650E4">
        <w:rPr>
          <w:sz w:val="16"/>
        </w:rPr>
        <w:t xml:space="preserve"> "</w:t>
      </w:r>
      <w:r w:rsidRPr="007650E4">
        <w:rPr>
          <w:rStyle w:val="StyleBoldUnderline"/>
        </w:rPr>
        <w:t>subjectively rational</w:t>
      </w:r>
      <w:r w:rsidRPr="007650E4">
        <w:rPr>
          <w:sz w:val="16"/>
        </w:rPr>
        <w:t xml:space="preserve">" does per se </w:t>
      </w:r>
      <w:r w:rsidRPr="007650E4">
        <w:rPr>
          <w:rStyle w:val="StyleBoldUnderline"/>
        </w:rPr>
        <w:t>impose no</w:t>
      </w:r>
      <w:r w:rsidRPr="007650E4">
        <w:rPr>
          <w:sz w:val="12"/>
        </w:rPr>
        <w:t>¶</w:t>
      </w:r>
      <w:r w:rsidRPr="007650E4">
        <w:rPr>
          <w:sz w:val="16"/>
        </w:rPr>
        <w:t xml:space="preserve"> </w:t>
      </w:r>
      <w:r w:rsidRPr="007650E4">
        <w:rPr>
          <w:rStyle w:val="StyleBoldUnderline"/>
        </w:rPr>
        <w:t>restrictions on</w:t>
      </w:r>
      <w:r w:rsidRPr="007650E4">
        <w:rPr>
          <w:sz w:val="16"/>
        </w:rPr>
        <w:t xml:space="preserve"> what one may assume about </w:t>
      </w:r>
      <w:r w:rsidRPr="007650E4">
        <w:rPr>
          <w:rStyle w:val="StyleBoldUnderline"/>
        </w:rPr>
        <w:t>the content</w:t>
      </w:r>
      <w:r w:rsidRPr="007650E4">
        <w:rPr>
          <w:sz w:val="16"/>
        </w:rPr>
        <w:t xml:space="preserve"> of an actor's preferences and beliefs</w:t>
      </w:r>
      <w:r w:rsidRPr="007650E4">
        <w:rPr>
          <w:sz w:val="12"/>
        </w:rPr>
        <w:t>¶</w:t>
      </w:r>
      <w:r w:rsidRPr="007650E4">
        <w:rPr>
          <w:sz w:val="16"/>
        </w:rPr>
        <w:t xml:space="preserve"> except that they are consistent. By contrast, </w:t>
      </w:r>
      <w:r w:rsidRPr="007650E4">
        <w:rPr>
          <w:rStyle w:val="StyleBoldUnderline"/>
        </w:rPr>
        <w:t xml:space="preserve">the notion that human behavior is </w:t>
      </w:r>
      <w:r w:rsidRPr="007650E4">
        <w:rPr>
          <w:sz w:val="16"/>
        </w:rPr>
        <w:t>"objectively</w:t>
      </w:r>
      <w:r w:rsidRPr="007650E4">
        <w:rPr>
          <w:sz w:val="12"/>
        </w:rPr>
        <w:t>¶</w:t>
      </w:r>
      <w:r w:rsidRPr="007650E4">
        <w:rPr>
          <w:sz w:val="16"/>
        </w:rPr>
        <w:t xml:space="preserve"> </w:t>
      </w:r>
      <w:r w:rsidRPr="007650E4">
        <w:rPr>
          <w:rStyle w:val="StyleBoldUnderline"/>
        </w:rPr>
        <w:t>rational</w:t>
      </w:r>
      <w:r w:rsidRPr="007650E4">
        <w:rPr>
          <w:sz w:val="16"/>
        </w:rPr>
        <w:t xml:space="preserve">" </w:t>
      </w:r>
      <w:r w:rsidRPr="007650E4">
        <w:rPr>
          <w:rStyle w:val="StyleBoldUnderline"/>
        </w:rPr>
        <w:t xml:space="preserve">implies that </w:t>
      </w:r>
      <w:r w:rsidRPr="007650E4">
        <w:rPr>
          <w:sz w:val="16"/>
        </w:rPr>
        <w:t xml:space="preserve">an actor's </w:t>
      </w:r>
      <w:r w:rsidRPr="007650E4">
        <w:rPr>
          <w:rStyle w:val="StyleBoldUnderline"/>
        </w:rPr>
        <w:t>preferences and beliefs must</w:t>
      </w:r>
      <w:r w:rsidRPr="007650E4">
        <w:rPr>
          <w:sz w:val="16"/>
        </w:rPr>
        <w:t xml:space="preserve"> themselves </w:t>
      </w:r>
      <w:r w:rsidRPr="007650E4">
        <w:rPr>
          <w:rStyle w:val="StyleBoldUnderline"/>
        </w:rPr>
        <w:t>be "rational</w:t>
      </w:r>
      <w:r w:rsidRPr="007650E4">
        <w:rPr>
          <w:sz w:val="16"/>
        </w:rPr>
        <w:t>" in the</w:t>
      </w:r>
      <w:r w:rsidRPr="007650E4">
        <w:rPr>
          <w:sz w:val="12"/>
        </w:rPr>
        <w:t>¶</w:t>
      </w:r>
      <w:r w:rsidRPr="007650E4">
        <w:rPr>
          <w:sz w:val="16"/>
        </w:rPr>
        <w:t xml:space="preserve"> sense of allowing him successfully to operate in the world as it is. </w:t>
      </w:r>
      <w:r w:rsidRPr="007650E4">
        <w:rPr>
          <w:rStyle w:val="StyleBoldUnderline"/>
        </w:rPr>
        <w:t>The virtue of a theory of objective</w:t>
      </w:r>
      <w:r w:rsidRPr="007650E4">
        <w:rPr>
          <w:sz w:val="16"/>
        </w:rPr>
        <w:t xml:space="preserve"> (or perfect) </w:t>
      </w:r>
      <w:r w:rsidRPr="007650E4">
        <w:rPr>
          <w:rStyle w:val="StyleBoldUnderline"/>
        </w:rPr>
        <w:t>rationality is</w:t>
      </w:r>
      <w:r w:rsidRPr="007650E4">
        <w:rPr>
          <w:sz w:val="16"/>
        </w:rPr>
        <w:t xml:space="preserve"> that it is </w:t>
      </w:r>
      <w:r w:rsidRPr="007650E4">
        <w:rPr>
          <w:rStyle w:val="Emphasis"/>
        </w:rPr>
        <w:t>falsifiable</w:t>
      </w:r>
      <w:r w:rsidRPr="007650E4">
        <w:rPr>
          <w:sz w:val="16"/>
        </w:rPr>
        <w:t xml:space="preserve">. The problem with it is that </w:t>
      </w:r>
      <w:r w:rsidRPr="007650E4">
        <w:rPr>
          <w:rStyle w:val="StyleBoldUnderline"/>
        </w:rPr>
        <w:t>it is</w:t>
      </w:r>
      <w:r w:rsidRPr="007650E4">
        <w:rPr>
          <w:sz w:val="16"/>
        </w:rPr>
        <w:t xml:space="preserve"> amply</w:t>
      </w:r>
      <w:r w:rsidRPr="007650E4">
        <w:rPr>
          <w:sz w:val="12"/>
        </w:rPr>
        <w:t>¶</w:t>
      </w:r>
      <w:r w:rsidRPr="007650E4">
        <w:rPr>
          <w:sz w:val="16"/>
        </w:rPr>
        <w:t xml:space="preserve"> </w:t>
      </w:r>
      <w:r w:rsidRPr="007650E4">
        <w:rPr>
          <w:rStyle w:val="Emphasis"/>
        </w:rPr>
        <w:t>falsified by every mistake</w:t>
      </w:r>
      <w:r w:rsidRPr="007650E4">
        <w:rPr>
          <w:sz w:val="16"/>
        </w:rPr>
        <w:t xml:space="preserve"> that real </w:t>
      </w:r>
      <w:r w:rsidRPr="007650E4">
        <w:rPr>
          <w:rStyle w:val="StyleBoldUnderline"/>
        </w:rPr>
        <w:t>human beings make</w:t>
      </w:r>
      <w:r w:rsidRPr="007650E4">
        <w:rPr>
          <w:sz w:val="16"/>
        </w:rPr>
        <w:t xml:space="preserve"> in their attempts to cope successfully</w:t>
      </w:r>
      <w:r w:rsidRPr="007650E4">
        <w:rPr>
          <w:sz w:val="12"/>
        </w:rPr>
        <w:t>¶</w:t>
      </w:r>
      <w:r w:rsidRPr="007650E4">
        <w:rPr>
          <w:sz w:val="16"/>
        </w:rPr>
        <w:t xml:space="preserve"> with the problems they face. An </w:t>
      </w:r>
      <w:r w:rsidRPr="007650E4">
        <w:rPr>
          <w:rStyle w:val="StyleBoldUnderline"/>
        </w:rPr>
        <w:t>economic theory</w:t>
      </w:r>
      <w:r w:rsidRPr="007650E4">
        <w:rPr>
          <w:sz w:val="16"/>
        </w:rPr>
        <w:t xml:space="preserve"> that </w:t>
      </w:r>
      <w:r w:rsidRPr="007650E4">
        <w:rPr>
          <w:rStyle w:val="StyleBoldUnderline"/>
        </w:rPr>
        <w:t>is based on such</w:t>
      </w:r>
      <w:r w:rsidRPr="007650E4">
        <w:rPr>
          <w:sz w:val="16"/>
        </w:rPr>
        <w:t xml:space="preserve"> a concept of </w:t>
      </w:r>
      <w:r w:rsidRPr="007650E4">
        <w:rPr>
          <w:rStyle w:val="StyleBoldUnderline"/>
        </w:rPr>
        <w:t>rationality</w:t>
      </w:r>
      <w:r w:rsidRPr="007650E4">
        <w:rPr>
          <w:sz w:val="12"/>
        </w:rPr>
        <w:t>¶</w:t>
      </w:r>
      <w:r w:rsidRPr="007650E4">
        <w:rPr>
          <w:sz w:val="16"/>
        </w:rPr>
        <w:t xml:space="preserve"> is not descriptive of the "real world," populated by imperfectly rational human beings. To be</w:t>
      </w:r>
      <w:r w:rsidRPr="007650E4">
        <w:rPr>
          <w:sz w:val="12"/>
        </w:rPr>
        <w:t>¶</w:t>
      </w:r>
      <w:r w:rsidRPr="007650E4">
        <w:rPr>
          <w:sz w:val="16"/>
        </w:rPr>
        <w:t xml:space="preserve"> sure, </w:t>
      </w:r>
      <w:r w:rsidRPr="007650E4">
        <w:rPr>
          <w:rStyle w:val="StyleBoldUnderline"/>
        </w:rPr>
        <w:t>it may</w:t>
      </w:r>
      <w:r w:rsidRPr="007650E4">
        <w:rPr>
          <w:sz w:val="16"/>
        </w:rPr>
        <w:t xml:space="preserve"> be said to </w:t>
      </w:r>
      <w:r w:rsidRPr="007650E4">
        <w:rPr>
          <w:rStyle w:val="StyleBoldUnderline"/>
        </w:rPr>
        <w:t>inform us about what would be the case</w:t>
      </w:r>
      <w:r w:rsidRPr="007650E4">
        <w:rPr>
          <w:sz w:val="16"/>
        </w:rPr>
        <w:t xml:space="preserve"> if the world were populated by</w:t>
      </w:r>
      <w:r w:rsidRPr="007650E4">
        <w:rPr>
          <w:sz w:val="12"/>
        </w:rPr>
        <w:t>¶</w:t>
      </w:r>
      <w:r w:rsidRPr="007650E4">
        <w:rPr>
          <w:sz w:val="16"/>
        </w:rPr>
        <w:t xml:space="preserve"> perfectly rational agents. Yet, whatever useful information it may provide in doing so, as a</w:t>
      </w:r>
      <w:r w:rsidRPr="007650E4">
        <w:rPr>
          <w:sz w:val="12"/>
        </w:rPr>
        <w:t>¶</w:t>
      </w:r>
      <w:r w:rsidRPr="007650E4">
        <w:rPr>
          <w:sz w:val="16"/>
        </w:rPr>
        <w:t xml:space="preserve"> theory about an imagined world it definitely does not produce empirically testable conjectures</w:t>
      </w:r>
      <w:r w:rsidRPr="007650E4">
        <w:rPr>
          <w:sz w:val="12"/>
        </w:rPr>
        <w:t>¶</w:t>
      </w:r>
      <w:r w:rsidRPr="007650E4">
        <w:rPr>
          <w:sz w:val="16"/>
        </w:rPr>
        <w:t xml:space="preserve"> about real human action in the world as it is. </w:t>
      </w:r>
      <w:r w:rsidRPr="007650E4">
        <w:rPr>
          <w:rStyle w:val="StyleBoldUnderline"/>
        </w:rPr>
        <w:t>The problem with the</w:t>
      </w:r>
      <w:r w:rsidRPr="007650E4">
        <w:rPr>
          <w:sz w:val="16"/>
        </w:rPr>
        <w:t xml:space="preserve"> </w:t>
      </w:r>
      <w:r w:rsidRPr="007650E4">
        <w:rPr>
          <w:rStyle w:val="StyleBoldUnderline"/>
        </w:rPr>
        <w:t>subjectivist counterpart is</w:t>
      </w:r>
      <w:r w:rsidRPr="007650E4">
        <w:rPr>
          <w:sz w:val="16"/>
        </w:rPr>
        <w:t xml:space="preserve"> a matter of </w:t>
      </w:r>
      <w:r w:rsidRPr="007650E4">
        <w:rPr>
          <w:rStyle w:val="Emphasis"/>
        </w:rPr>
        <w:t>testability</w:t>
      </w:r>
      <w:r w:rsidRPr="007650E4">
        <w:rPr>
          <w:sz w:val="16"/>
        </w:rPr>
        <w:t xml:space="preserve">. Because </w:t>
      </w:r>
      <w:r w:rsidRPr="007650E4">
        <w:rPr>
          <w:rStyle w:val="StyleBoldUnderline"/>
        </w:rPr>
        <w:t>as</w:t>
      </w:r>
      <w:r w:rsidRPr="007650E4">
        <w:rPr>
          <w:sz w:val="12"/>
        </w:rPr>
        <w:t>¶</w:t>
      </w:r>
      <w:r w:rsidRPr="007650E4">
        <w:rPr>
          <w:sz w:val="16"/>
        </w:rPr>
        <w:t xml:space="preserve"> </w:t>
      </w:r>
      <w:r w:rsidRPr="007650E4">
        <w:rPr>
          <w:rStyle w:val="StyleBoldUnderline"/>
        </w:rPr>
        <w:t>observers we do not have any direct access to persons' subjective beliefs</w:t>
      </w:r>
      <w:r w:rsidRPr="007650E4">
        <w:rPr>
          <w:sz w:val="16"/>
        </w:rPr>
        <w:t xml:space="preserve">, </w:t>
      </w:r>
      <w:r w:rsidRPr="007650E4">
        <w:rPr>
          <w:rStyle w:val="StyleBoldUnderline"/>
        </w:rPr>
        <w:t>allowing</w:t>
      </w:r>
      <w:r w:rsidRPr="007650E4">
        <w:rPr>
          <w:sz w:val="12"/>
        </w:rPr>
        <w:t>¶</w:t>
      </w:r>
      <w:r w:rsidRPr="007650E4">
        <w:rPr>
          <w:sz w:val="16"/>
        </w:rPr>
        <w:t xml:space="preserve"> </w:t>
      </w:r>
      <w:r w:rsidRPr="007650E4">
        <w:rPr>
          <w:rStyle w:val="StyleBoldUnderline"/>
        </w:rPr>
        <w:t>assumptions</w:t>
      </w:r>
      <w:r w:rsidRPr="007650E4">
        <w:rPr>
          <w:sz w:val="16"/>
        </w:rPr>
        <w:t xml:space="preserve"> about such beliefs </w:t>
      </w:r>
      <w:r w:rsidRPr="007650E4">
        <w:rPr>
          <w:rStyle w:val="Emphasis"/>
        </w:rPr>
        <w:t>to play an explanatory role</w:t>
      </w:r>
      <w:r w:rsidRPr="007650E4">
        <w:rPr>
          <w:sz w:val="16"/>
        </w:rPr>
        <w:t xml:space="preserve"> </w:t>
      </w:r>
      <w:r w:rsidRPr="007650E4">
        <w:rPr>
          <w:rStyle w:val="StyleBoldUnderline"/>
        </w:rPr>
        <w:t xml:space="preserve">appears to invite </w:t>
      </w:r>
      <w:r w:rsidRPr="007650E4">
        <w:rPr>
          <w:rStyle w:val="Emphasis"/>
        </w:rPr>
        <w:t>arbitrariness</w:t>
      </w:r>
      <w:r w:rsidRPr="007650E4">
        <w:rPr>
          <w:rStyle w:val="StyleBoldUnderline"/>
        </w:rPr>
        <w:t>. It is</w:t>
      </w:r>
      <w:r w:rsidRPr="007650E4">
        <w:rPr>
          <w:sz w:val="12"/>
        </w:rPr>
        <w:t>¶</w:t>
      </w:r>
      <w:r w:rsidRPr="007650E4">
        <w:rPr>
          <w:sz w:val="16"/>
        </w:rPr>
        <w:t xml:space="preserve"> not least </w:t>
      </w:r>
      <w:r w:rsidRPr="007650E4">
        <w:rPr>
          <w:rStyle w:val="StyleBoldUnderline"/>
        </w:rPr>
        <w:t>for this reason that economists have been reluctant</w:t>
      </w:r>
      <w:r w:rsidRPr="007650E4">
        <w:rPr>
          <w:sz w:val="16"/>
        </w:rPr>
        <w:t xml:space="preserve"> consistently </w:t>
      </w:r>
      <w:r w:rsidRPr="007650E4">
        <w:rPr>
          <w:rStyle w:val="StyleBoldUnderline"/>
        </w:rPr>
        <w:t>to embrace</w:t>
      </w:r>
      <w:r w:rsidRPr="007650E4">
        <w:rPr>
          <w:sz w:val="16"/>
        </w:rPr>
        <w:t xml:space="preserve"> the</w:t>
      </w:r>
      <w:r w:rsidRPr="007650E4">
        <w:rPr>
          <w:sz w:val="12"/>
        </w:rPr>
        <w:t>¶</w:t>
      </w:r>
      <w:r w:rsidRPr="007650E4">
        <w:rPr>
          <w:sz w:val="16"/>
        </w:rPr>
        <w:t xml:space="preserve"> concept of </w:t>
      </w:r>
      <w:r w:rsidRPr="007650E4">
        <w:rPr>
          <w:rStyle w:val="StyleBoldUnderline"/>
        </w:rPr>
        <w:t>subjective rationality</w:t>
      </w:r>
      <w:r w:rsidRPr="007650E4">
        <w:rPr>
          <w:sz w:val="16"/>
        </w:rPr>
        <w:t xml:space="preserve"> and have, instead, explicitly or tacitly tended to adopt the</w:t>
      </w:r>
      <w:r w:rsidRPr="007650E4">
        <w:rPr>
          <w:sz w:val="12"/>
        </w:rPr>
        <w:t>¶</w:t>
      </w:r>
      <w:r w:rsidRPr="007650E4">
        <w:rPr>
          <w:sz w:val="16"/>
        </w:rPr>
        <w:t xml:space="preserve"> objectivist version, thereby </w:t>
      </w:r>
      <w:r w:rsidRPr="007650E4">
        <w:rPr>
          <w:rStyle w:val="StyleBoldUnderline"/>
        </w:rPr>
        <w:t xml:space="preserve">bypassing the </w:t>
      </w:r>
      <w:r w:rsidRPr="007650E4">
        <w:rPr>
          <w:rStyle w:val="Emphasis"/>
        </w:rPr>
        <w:t>problems</w:t>
      </w:r>
      <w:r w:rsidRPr="007650E4">
        <w:rPr>
          <w:rStyle w:val="StyleBoldUnderline"/>
        </w:rPr>
        <w:t xml:space="preserve"> that </w:t>
      </w:r>
      <w:r w:rsidRPr="007650E4">
        <w:rPr>
          <w:rStyle w:val="Emphasis"/>
        </w:rPr>
        <w:t>arise</w:t>
      </w:r>
      <w:r w:rsidRPr="007650E4">
        <w:rPr>
          <w:sz w:val="16"/>
        </w:rPr>
        <w:t xml:space="preserve"> </w:t>
      </w:r>
      <w:r w:rsidRPr="007650E4">
        <w:rPr>
          <w:rStyle w:val="StyleBoldUnderline"/>
        </w:rPr>
        <w:t>if we acknowledge</w:t>
      </w:r>
      <w:r w:rsidRPr="007650E4">
        <w:rPr>
          <w:sz w:val="16"/>
        </w:rPr>
        <w:t xml:space="preserve"> the</w:t>
      </w:r>
      <w:r w:rsidRPr="007650E4">
        <w:rPr>
          <w:sz w:val="12"/>
        </w:rPr>
        <w:t>¶</w:t>
      </w:r>
      <w:r w:rsidRPr="007650E4">
        <w:rPr>
          <w:sz w:val="16"/>
        </w:rPr>
        <w:t xml:space="preserve"> possibility of </w:t>
      </w:r>
      <w:r w:rsidRPr="007650E4">
        <w:rPr>
          <w:rStyle w:val="StyleBoldUnderline"/>
        </w:rPr>
        <w:t>inter-subjective differences in beliefs</w:t>
      </w:r>
      <w:r w:rsidRPr="007650E4">
        <w:rPr>
          <w:sz w:val="16"/>
        </w:rPr>
        <w:t>. Yet, such strategy amounts to ignoring a</w:t>
      </w:r>
      <w:r w:rsidRPr="007650E4">
        <w:rPr>
          <w:sz w:val="12"/>
        </w:rPr>
        <w:t>¶</w:t>
      </w:r>
      <w:r w:rsidRPr="007650E4">
        <w:rPr>
          <w:sz w:val="16"/>
        </w:rPr>
        <w:t xml:space="preserve"> fact that is hard to deny, simply because one does not know how to deal with it. Since choices</w:t>
      </w:r>
      <w:r w:rsidRPr="007650E4">
        <w:rPr>
          <w:sz w:val="12"/>
        </w:rPr>
        <w:t>¶</w:t>
      </w:r>
      <w:r w:rsidRPr="007650E4">
        <w:rPr>
          <w:sz w:val="16"/>
        </w:rPr>
        <w:t xml:space="preserve"> are based on preferences over anticipated consequences, and since anticipation is possible</w:t>
      </w:r>
      <w:r w:rsidRPr="007650E4">
        <w:rPr>
          <w:sz w:val="12"/>
        </w:rPr>
        <w:t>¶</w:t>
      </w:r>
      <w:r w:rsidRPr="007650E4">
        <w:rPr>
          <w:sz w:val="16"/>
        </w:rPr>
        <w:t xml:space="preserve"> only on the basis of theories or mental constructs, </w:t>
      </w:r>
      <w:r w:rsidRPr="007650E4">
        <w:rPr>
          <w:rStyle w:val="StyleBoldUnderline"/>
        </w:rPr>
        <w:t>all purposeful action is theory-guided,</w:t>
      </w:r>
      <w:r w:rsidRPr="007650E4">
        <w:rPr>
          <w:sz w:val="16"/>
        </w:rPr>
        <w:t xml:space="preserve"> and</w:t>
      </w:r>
      <w:r w:rsidRPr="007650E4">
        <w:rPr>
          <w:sz w:val="12"/>
        </w:rPr>
        <w:t>¶</w:t>
      </w:r>
      <w:r w:rsidRPr="007650E4">
        <w:rPr>
          <w:sz w:val="16"/>
        </w:rPr>
        <w:t xml:space="preserve"> an actor's theories are necessarily his subjective theories. A theory that aims at explaining</w:t>
      </w:r>
      <w:r w:rsidRPr="007650E4">
        <w:rPr>
          <w:sz w:val="12"/>
        </w:rPr>
        <w:t>¶</w:t>
      </w:r>
      <w:r w:rsidRPr="007650E4">
        <w:rPr>
          <w:sz w:val="16"/>
        </w:rPr>
        <w:t xml:space="preserve"> behavioral choices can ill afford to abstract from this fact.3</w:t>
      </w:r>
      <w:r w:rsidRPr="007650E4">
        <w:rPr>
          <w:sz w:val="12"/>
        </w:rPr>
        <w:t>¶</w:t>
      </w:r>
      <w:r w:rsidRPr="007650E4">
        <w:rPr>
          <w:sz w:val="16"/>
        </w:rPr>
        <w:t xml:space="preserve"> As K. J. Arrow (1996: xiii) has</w:t>
      </w:r>
      <w:r w:rsidRPr="007650E4">
        <w:rPr>
          <w:sz w:val="12"/>
        </w:rPr>
        <w:t>¶</w:t>
      </w:r>
      <w:r w:rsidRPr="007650E4">
        <w:rPr>
          <w:sz w:val="16"/>
        </w:rPr>
        <w:t xml:space="preserve"> noted: “</w:t>
      </w:r>
      <w:r w:rsidRPr="007650E4">
        <w:rPr>
          <w:rStyle w:val="StyleBoldUnderline"/>
        </w:rPr>
        <w:t>Choice is over sets of act</w:t>
      </w:r>
      <w:r w:rsidRPr="007650E4">
        <w:rPr>
          <w:sz w:val="16"/>
        </w:rPr>
        <w:t xml:space="preserve">ions, but preference orderings are over consequences.” </w:t>
      </w:r>
      <w:r w:rsidRPr="007650E4">
        <w:rPr>
          <w:rStyle w:val="StyleBoldUnderline"/>
        </w:rPr>
        <w:t>A</w:t>
      </w:r>
      <w:r w:rsidRPr="007650E4">
        <w:rPr>
          <w:sz w:val="12"/>
        </w:rPr>
        <w:t>¶</w:t>
      </w:r>
      <w:r w:rsidRPr="007650E4">
        <w:rPr>
          <w:sz w:val="16"/>
        </w:rPr>
        <w:t xml:space="preserve"> </w:t>
      </w:r>
      <w:r w:rsidRPr="007650E4">
        <w:rPr>
          <w:rStyle w:val="StyleBoldUnderline"/>
        </w:rPr>
        <w:t>choice therefore reflects the actor’s beliefs</w:t>
      </w:r>
      <w:r w:rsidRPr="007650E4">
        <w:rPr>
          <w:sz w:val="16"/>
        </w:rPr>
        <w:t xml:space="preserve"> about, or his “knowledge of the relation between</w:t>
      </w:r>
      <w:r w:rsidRPr="007650E4">
        <w:rPr>
          <w:sz w:val="12"/>
        </w:rPr>
        <w:t>¶</w:t>
      </w:r>
      <w:r w:rsidRPr="007650E4">
        <w:rPr>
          <w:sz w:val="16"/>
        </w:rPr>
        <w:t xml:space="preserve"> actions and consequences” (ibid.)</w:t>
      </w:r>
    </w:p>
    <w:p w:rsidR="006E06AB" w:rsidRPr="007650E4" w:rsidRDefault="006E06AB" w:rsidP="006E06AB">
      <w:pPr>
        <w:pStyle w:val="Heading2"/>
      </w:pPr>
      <w:r w:rsidRPr="007650E4">
        <w:t xml:space="preserve">1AR: Alt Fails -- Catastrophe </w:t>
      </w:r>
    </w:p>
    <w:p w:rsidR="006E06AB" w:rsidRPr="007650E4" w:rsidRDefault="006E06AB" w:rsidP="006E06AB">
      <w:pPr>
        <w:pStyle w:val="Heading4"/>
      </w:pPr>
      <w:r w:rsidRPr="007650E4">
        <w:t>No alt --- it’s utopian nonsense that causes ecological and social catastrophe</w:t>
      </w:r>
    </w:p>
    <w:p w:rsidR="006E06AB" w:rsidRPr="007650E4" w:rsidRDefault="006E06AB" w:rsidP="006E06AB">
      <w:pPr>
        <w:rPr>
          <w:sz w:val="14"/>
        </w:rPr>
      </w:pPr>
      <w:r w:rsidRPr="007650E4">
        <w:rPr>
          <w:rStyle w:val="StyleStyleBold12pt"/>
          <w:u w:val="single"/>
        </w:rPr>
        <w:t>Barnhizer, 2006</w:t>
      </w:r>
      <w:r w:rsidRPr="007650E4">
        <w:rPr>
          <w:sz w:val="14"/>
        </w:rPr>
        <w:t> David, Prof of Law, Cleveland State U, ‘Waking from Sustainability's "Impossible Dream”,’ Geo Int’l Envtl L Rev, pg. l/n</w:t>
      </w:r>
    </w:p>
    <w:p w:rsidR="006E06AB" w:rsidRPr="007650E4" w:rsidRDefault="006E06AB" w:rsidP="006E06AB">
      <w:pPr>
        <w:ind w:firstLine="720"/>
      </w:pPr>
    </w:p>
    <w:p w:rsidR="006E06AB" w:rsidRPr="007650E4" w:rsidRDefault="006E06AB" w:rsidP="006E06AB">
      <w:pPr>
        <w:rPr>
          <w:rFonts w:asciiTheme="minorHAnsi" w:hAnsiTheme="minorHAnsi"/>
          <w:sz w:val="16"/>
        </w:rPr>
      </w:pPr>
      <w:r w:rsidRPr="007650E4">
        <w:rPr>
          <w:rStyle w:val="StyleBoldUnderline"/>
          <w:rFonts w:asciiTheme="minorHAnsi" w:hAnsiTheme="minorHAnsi"/>
        </w:rPr>
        <w:t xml:space="preserve">The scale of social needs, including the need for expanded productive activity, has grown so large that it </w:t>
      </w:r>
      <w:r w:rsidRPr="007650E4">
        <w:rPr>
          <w:rStyle w:val="Emphasis"/>
          <w:rFonts w:asciiTheme="minorHAnsi" w:hAnsiTheme="minorHAnsi"/>
        </w:rPr>
        <w:t>cannot be shut off at all</w:t>
      </w:r>
      <w:r w:rsidRPr="007650E4">
        <w:rPr>
          <w:rStyle w:val="StyleBoldUnderline"/>
          <w:rFonts w:asciiTheme="minorHAnsi" w:hAnsiTheme="minorHAnsi"/>
        </w:rPr>
        <w:t xml:space="preserve">, and </w:t>
      </w:r>
      <w:r w:rsidRPr="007650E4">
        <w:rPr>
          <w:rStyle w:val="Emphasis"/>
          <w:rFonts w:asciiTheme="minorHAnsi" w:hAnsiTheme="minorHAnsi"/>
        </w:rPr>
        <w:t>certainly not abruptly</w:t>
      </w:r>
      <w:r w:rsidRPr="007650E4">
        <w:rPr>
          <w:rStyle w:val="StyleBoldUnderline"/>
          <w:rFonts w:asciiTheme="minorHAnsi" w:hAnsiTheme="minorHAnsi"/>
        </w:rPr>
        <w:t xml:space="preserve">. It cannot even be ratcheted down in any significant fashion </w:t>
      </w:r>
      <w:r w:rsidRPr="007650E4">
        <w:rPr>
          <w:rStyle w:val="Emphasis"/>
          <w:rFonts w:asciiTheme="minorHAnsi" w:hAnsiTheme="minorHAnsi"/>
        </w:rPr>
        <w:t>without producing serious harms to human societies and hundreds of millions of people</w:t>
      </w:r>
      <w:r w:rsidRPr="007650E4">
        <w:rPr>
          <w:rStyle w:val="StyleBoldUnderline"/>
          <w:rFonts w:asciiTheme="minorHAnsi" w:hAnsiTheme="minorHAnsi"/>
        </w:rPr>
        <w:t xml:space="preserve">. Even if it were possible to shift back to systems of local self-sufficiency, the consequences of the transition process would be </w:t>
      </w:r>
      <w:r w:rsidRPr="007650E4">
        <w:rPr>
          <w:rStyle w:val="Emphasis"/>
          <w:rFonts w:asciiTheme="minorHAnsi" w:hAnsiTheme="minorHAnsi"/>
        </w:rPr>
        <w:t>catastrophic</w:t>
      </w:r>
      <w:r w:rsidRPr="007650E4">
        <w:rPr>
          <w:rStyle w:val="StyleBoldUnderline"/>
          <w:rFonts w:asciiTheme="minorHAnsi" w:hAnsiTheme="minorHAnsi"/>
        </w:rPr>
        <w:t xml:space="preserve"> for many people and even </w:t>
      </w:r>
      <w:r w:rsidRPr="007650E4">
        <w:rPr>
          <w:rStyle w:val="Emphasis"/>
          <w:rFonts w:asciiTheme="minorHAnsi" w:hAnsiTheme="minorHAnsi"/>
        </w:rPr>
        <w:t>deadly to the point of continual conflict</w:t>
      </w:r>
      <w:r w:rsidRPr="007650E4">
        <w:rPr>
          <w:rStyle w:val="StyleBoldUnderline"/>
          <w:rFonts w:asciiTheme="minorHAnsi" w:hAnsiTheme="minorHAnsi"/>
        </w:rPr>
        <w:t xml:space="preserve">, </w:t>
      </w:r>
      <w:r w:rsidRPr="007650E4">
        <w:rPr>
          <w:rStyle w:val="Emphasis"/>
          <w:rFonts w:asciiTheme="minorHAnsi" w:hAnsiTheme="minorHAnsi"/>
        </w:rPr>
        <w:t>resource wars</w:t>
      </w:r>
      <w:r w:rsidRPr="007650E4">
        <w:rPr>
          <w:rStyle w:val="StyleBoldUnderline"/>
          <w:rFonts w:asciiTheme="minorHAnsi" w:hAnsiTheme="minorHAnsi"/>
        </w:rPr>
        <w:t xml:space="preserve">, </w:t>
      </w:r>
      <w:r w:rsidRPr="007650E4">
        <w:rPr>
          <w:rStyle w:val="Emphasis"/>
          <w:rFonts w:asciiTheme="minorHAnsi" w:hAnsiTheme="minorHAnsi"/>
        </w:rPr>
        <w:t>increased poverty</w:t>
      </w:r>
      <w:r w:rsidRPr="007650E4">
        <w:rPr>
          <w:rStyle w:val="StyleBoldUnderline"/>
          <w:rFonts w:asciiTheme="minorHAnsi" w:hAnsiTheme="minorHAnsi"/>
        </w:rPr>
        <w:t xml:space="preserve">, and </w:t>
      </w:r>
      <w:r w:rsidRPr="007650E4">
        <w:rPr>
          <w:rStyle w:val="Emphasis"/>
          <w:rFonts w:asciiTheme="minorHAnsi" w:hAnsiTheme="minorHAnsi"/>
        </w:rPr>
        <w:t>strife</w:t>
      </w:r>
      <w:r w:rsidRPr="007650E4">
        <w:rPr>
          <w:rStyle w:val="StyleBoldUnderline"/>
          <w:rFonts w:asciiTheme="minorHAnsi" w:hAnsiTheme="minorHAnsi"/>
        </w:rPr>
        <w:t>. What are needed are concrete, workable, and pragmatic strategies that produce effective and intelligently designed economic activity in specific contexts</w:t>
      </w:r>
      <w:r w:rsidRPr="007650E4">
        <w:rPr>
          <w:rFonts w:asciiTheme="minorHAnsi" w:hAnsiTheme="minorHAnsi"/>
          <w:sz w:val="16"/>
        </w:rPr>
        <w:t xml:space="preserve"> and, while seeking efficiency and conservation, place economic and social justice high on a list of priorities. n60</w:t>
      </w:r>
      <w:r w:rsidRPr="007650E4">
        <w:rPr>
          <w:rFonts w:asciiTheme="minorHAnsi" w:hAnsiTheme="minorHAnsi"/>
          <w:sz w:val="12"/>
        </w:rPr>
        <w:t xml:space="preserve">  </w:t>
      </w:r>
      <w:r w:rsidRPr="007650E4">
        <w:rPr>
          <w:rStyle w:val="StyleBoldUnderline"/>
          <w:rFonts w:asciiTheme="minorHAnsi" w:hAnsiTheme="minorHAnsi"/>
        </w:rPr>
        <w:t xml:space="preserve">The imperative of economic growth applies not only to the needs and expectations of people in economically developed societies but also to people living in nations that are currently economically underdeveloped. Opportunities must be created, jobs must be generated in huge numbers, and economic resources expanded to address the tragedies of poverty and inequality. Unfortunately, natural systems must be exploited to achieve this; </w:t>
      </w:r>
      <w:r w:rsidRPr="007650E4">
        <w:rPr>
          <w:rStyle w:val="Emphasis"/>
          <w:rFonts w:asciiTheme="minorHAnsi" w:hAnsiTheme="minorHAnsi"/>
        </w:rPr>
        <w:t>we cannot return to Eden</w:t>
      </w:r>
      <w:r w:rsidRPr="007650E4">
        <w:rPr>
          <w:rStyle w:val="StyleBoldUnderline"/>
          <w:rFonts w:asciiTheme="minorHAnsi" w:hAnsiTheme="minorHAnsi"/>
        </w:rPr>
        <w:t>. The question is not how to achieve a static state but how to achieve what is needed to advance social justice while avoiding and mitigating the most destructive consequences of our behavior</w:t>
      </w:r>
      <w:r w:rsidRPr="007650E4">
        <w:rPr>
          <w:rFonts w:asciiTheme="minorHAnsi" w:hAnsiTheme="minorHAnsi"/>
          <w:sz w:val="16"/>
        </w:rPr>
        <w:t>.</w:t>
      </w:r>
    </w:p>
    <w:p w:rsidR="006E06AB" w:rsidRPr="007650E4" w:rsidRDefault="006E06AB" w:rsidP="006E06AB">
      <w:pPr>
        <w:rPr>
          <w:rFonts w:asciiTheme="minorHAnsi" w:hAnsiTheme="minorHAnsi"/>
          <w:sz w:val="16"/>
        </w:rPr>
      </w:pPr>
    </w:p>
    <w:p w:rsidR="006E06AB" w:rsidRPr="007650E4" w:rsidRDefault="006E06AB" w:rsidP="006E06AB"/>
    <w:p w:rsidR="006E06AB" w:rsidRPr="007650E4" w:rsidRDefault="006E06AB" w:rsidP="006E06AB">
      <w:pPr>
        <w:pStyle w:val="Heading2"/>
      </w:pPr>
      <w:r w:rsidRPr="007650E4">
        <w:t>2AC: Valuation/Environment</w:t>
      </w:r>
    </w:p>
    <w:p w:rsidR="006E06AB" w:rsidRPr="007650E4" w:rsidRDefault="006E06AB" w:rsidP="006E06AB">
      <w:pPr>
        <w:pStyle w:val="Heading4"/>
      </w:pPr>
      <w:r w:rsidRPr="007650E4">
        <w:t xml:space="preserve">Economic theory prevents environmental destruction --- valuation highlihgts values in political decision making realms. </w:t>
      </w:r>
    </w:p>
    <w:p w:rsidR="006E06AB" w:rsidRPr="007650E4" w:rsidRDefault="006E06AB" w:rsidP="006E06AB">
      <w:pPr>
        <w:rPr>
          <w:sz w:val="14"/>
        </w:rPr>
      </w:pPr>
      <w:r w:rsidRPr="007650E4">
        <w:rPr>
          <w:rStyle w:val="StyleStyleBold12pt"/>
          <w:u w:val="single"/>
        </w:rPr>
        <w:t>Economist, 2005</w:t>
      </w:r>
      <w:r w:rsidRPr="007650E4">
        <w:rPr>
          <w:sz w:val="14"/>
        </w:rPr>
        <w:t> (The Economist, April 21, “Are you being served?”, </w:t>
      </w:r>
      <w:hyperlink r:id="rId62" w:tgtFrame="_blank" w:history="1">
        <w:r w:rsidRPr="007650E4">
          <w:rPr>
            <w:rStyle w:val="Hyperlink"/>
            <w:sz w:val="14"/>
          </w:rPr>
          <w:t>http://www.economist.com/node/3886849</w:t>
        </w:r>
      </w:hyperlink>
      <w:r w:rsidRPr="007650E4">
        <w:rPr>
          <w:sz w:val="14"/>
        </w:rPr>
        <w:t>) </w:t>
      </w:r>
    </w:p>
    <w:p w:rsidR="006E06AB" w:rsidRPr="007650E4" w:rsidRDefault="006E06AB" w:rsidP="006E06AB"/>
    <w:p w:rsidR="006E06AB" w:rsidRPr="00787DE8" w:rsidRDefault="006E06AB" w:rsidP="006E06AB">
      <w:pPr>
        <w:rPr>
          <w:sz w:val="16"/>
        </w:rPr>
      </w:pPr>
      <w:r w:rsidRPr="007650E4">
        <w:rPr>
          <w:sz w:val="16"/>
        </w:rPr>
        <w:t xml:space="preserve">AT THE Miraflores lock on </w:t>
      </w:r>
      <w:r w:rsidRPr="007650E4">
        <w:rPr>
          <w:rStyle w:val="StyleBoldUnderline"/>
        </w:rPr>
        <w:t>the Panama Canal</w:t>
      </w:r>
      <w:r w:rsidRPr="007650E4">
        <w:rPr>
          <w:sz w:val="16"/>
        </w:rPr>
        <w:t xml:space="preserve"> it is possible to watch </w:t>
      </w:r>
      <w:r w:rsidRPr="007650E4">
        <w:rPr>
          <w:rStyle w:val="StyleBoldUnderline"/>
        </w:rPr>
        <w:t>the heartbeat of international trade</w:t>
      </w:r>
      <w:r w:rsidRPr="007650E4">
        <w:rPr>
          <w:sz w:val="16"/>
        </w:rPr>
        <w:t xml:space="preserve"> in action. </w:t>
      </w:r>
      <w:r w:rsidRPr="007650E4">
        <w:rPr>
          <w:sz w:val="12"/>
          <w:szCs w:val="12"/>
        </w:rPr>
        <w:t>One by one, giant ships piled high with multi-coloured containers creep through the lock's narrow confines and are disgorged neatly on the other side. If it were not for the canal, these ships would have to make a two-to-three-week detour around South America. That would have a significant effect on the price of goods around much of the world. It is therefore sobering to consider that each ship requires 200m litres of fresh water to operate the locks of the canal and that, over the years, this water has been drying up.¶ Scientists at the Smithsonian Tropical Research Institute, in Panama, think that reforesting the canal's denuded watershed would help regulate the supply. One of them, Robert Stallard, a hydrologist and biogeochemist who also works for the United States Geological Survey in Boulder, Colorado, has operated in the country for two decades, and knows the terrain well. A deforested, grass-covered watershed would release far more water in total than a forested one, he admits, but that water would arrive in useless surges rather than as a useful steady stream. A forested watershed makes a lot more sense.¶ Another problem caused by deforestation is that it allows more sediment and nutrients to flow into the canal. Sediment clogs the channel directly. Nutrients do so indirectly, by stimulating the growth of waterweeds.</w:t>
      </w:r>
      <w:r w:rsidRPr="007650E4">
        <w:rPr>
          <w:sz w:val="16"/>
        </w:rPr>
        <w:t xml:space="preserve"> Both phenomena require regular, and expensive, dredging. More trees would ameliorate these difficulties, trapping sediments and nutrients as well as regulating the supply of fresh water. Planting forests around the Panama Canal would thus have the same effect as building vast reservoirs and filtration beds.</w:t>
      </w:r>
      <w:r w:rsidRPr="007650E4">
        <w:rPr>
          <w:sz w:val="12"/>
        </w:rPr>
        <w:t>¶</w:t>
      </w:r>
      <w:r w:rsidRPr="007650E4">
        <w:rPr>
          <w:sz w:val="16"/>
        </w:rPr>
        <w:t xml:space="preserve"> Viewed this way, </w:t>
      </w:r>
      <w:r w:rsidRPr="007650E4">
        <w:rPr>
          <w:rStyle w:val="StyleBoldUnderline"/>
        </w:rPr>
        <w:t>any scheme to reforest the canal's watershed is</w:t>
      </w:r>
      <w:r w:rsidRPr="007650E4">
        <w:rPr>
          <w:sz w:val="16"/>
        </w:rPr>
        <w:t xml:space="preserve">, in fact, </w:t>
      </w:r>
      <w:r w:rsidRPr="007650E4">
        <w:rPr>
          <w:rStyle w:val="StyleBoldUnderline"/>
        </w:rPr>
        <w:t>an investment in infrastructure</w:t>
      </w:r>
      <w:r w:rsidRPr="007650E4">
        <w:rPr>
          <w:sz w:val="16"/>
        </w:rPr>
        <w:t xml:space="preserve">. Normally, this would be provided by the owner. But in this case the owner is the Panamanian government, and Panama is in debt, has a poor credit rating and finds it expensive to borrow money. And yet investing in the canal's watershed clearly makes economic sense. </w:t>
      </w:r>
      <w:r w:rsidRPr="007650E4">
        <w:rPr>
          <w:rStyle w:val="StyleBoldUnderline"/>
        </w:rPr>
        <w:t>Who will pay</w:t>
      </w:r>
      <w:r w:rsidRPr="007650E4">
        <w:rPr>
          <w:sz w:val="16"/>
        </w:rPr>
        <w:t>?</w:t>
      </w:r>
      <w:r w:rsidRPr="007650E4">
        <w:rPr>
          <w:sz w:val="12"/>
        </w:rPr>
        <w:t>¶</w:t>
      </w:r>
      <w:r w:rsidRPr="007650E4">
        <w:rPr>
          <w:sz w:val="16"/>
        </w:rPr>
        <w:t xml:space="preserve"> In the case of the Panama Canal, the answer may turn out to be John Forgach, an entrepreneur, banker and chairman of ForestRe, </w:t>
      </w:r>
      <w:r w:rsidRPr="007650E4">
        <w:rPr>
          <w:rStyle w:val="StyleBoldUnderline"/>
        </w:rPr>
        <w:t>a</w:t>
      </w:r>
      <w:r w:rsidRPr="007650E4">
        <w:rPr>
          <w:sz w:val="16"/>
        </w:rPr>
        <w:t xml:space="preserve"> forestry insurance </w:t>
      </w:r>
      <w:r w:rsidRPr="007650E4">
        <w:rPr>
          <w:rStyle w:val="StyleBoldUnderline"/>
        </w:rPr>
        <w:t>company based in London</w:t>
      </w:r>
      <w:r w:rsidRPr="007650E4">
        <w:rPr>
          <w:sz w:val="16"/>
        </w:rPr>
        <w:t>. Mr Forgach's plan is to use the financial markets to arrange for companies dependent on the canal to pay for the reforestation. Working in collaboration with several as-yet-unnamed insurance and reinsurance companies, Mr Forgach is trying to put together a deal in which these companies would underwrite a 25-year bond that would pay for the forest to be replanted. The companies would then ask those of their big clients who use the canal to buy the bond. Firms such as Wal-Mart, and a number of Asian carmakers, which currently insure against the huge losses they would suffer if the canal were closed, would pay a reduced premium if they bought forest bonds.</w:t>
      </w:r>
      <w:r w:rsidRPr="007650E4">
        <w:rPr>
          <w:sz w:val="12"/>
        </w:rPr>
        <w:t>¶</w:t>
      </w:r>
      <w:r w:rsidRPr="007650E4">
        <w:rPr>
          <w:sz w:val="16"/>
        </w:rPr>
        <w:t xml:space="preserve"> </w:t>
      </w:r>
      <w:r w:rsidRPr="007650E4">
        <w:rPr>
          <w:rStyle w:val="StyleBoldUnderline"/>
        </w:rPr>
        <w:t>This is meant to be a good business deal, but it is</w:t>
      </w:r>
      <w:r w:rsidRPr="007650E4">
        <w:rPr>
          <w:sz w:val="16"/>
        </w:rPr>
        <w:t xml:space="preserve"> </w:t>
      </w:r>
      <w:r w:rsidRPr="007650E4">
        <w:rPr>
          <w:rStyle w:val="Emphasis"/>
        </w:rPr>
        <w:t>structured in a way that brings environmental and social benefits, too</w:t>
      </w:r>
      <w:r w:rsidRPr="007650E4">
        <w:rPr>
          <w:sz w:val="16"/>
        </w:rPr>
        <w:t xml:space="preserve">. </w:t>
      </w:r>
      <w:r w:rsidRPr="007650E4">
        <w:rPr>
          <w:rStyle w:val="StyleBoldUnderline"/>
        </w:rPr>
        <w:t>The forest will have a diverse mixture of species that</w:t>
      </w:r>
      <w:r w:rsidRPr="007650E4">
        <w:rPr>
          <w:sz w:val="16"/>
        </w:rPr>
        <w:t xml:space="preserve"> the Smithsonian's scientists have demonstrated grow well (thus pleasing environmentalists), </w:t>
      </w:r>
      <w:r w:rsidRPr="007650E4">
        <w:rPr>
          <w:rStyle w:val="StyleBoldUnderline"/>
        </w:rPr>
        <w:t xml:space="preserve">are valuable, and </w:t>
      </w:r>
      <w:r w:rsidRPr="007650E4">
        <w:rPr>
          <w:sz w:val="16"/>
        </w:rPr>
        <w:t xml:space="preserve">which local people have </w:t>
      </w:r>
      <w:r w:rsidRPr="007650E4">
        <w:rPr>
          <w:rStyle w:val="StyleBoldUnderline"/>
        </w:rPr>
        <w:t>deemed to be useful for food and medicine.</w:t>
      </w:r>
      <w:r w:rsidRPr="007650E4">
        <w:rPr>
          <w:sz w:val="16"/>
        </w:rPr>
        <w:t xml:space="preserve"> It is also a test case for Mr Forgach. If he succeeds, he will try it elsewhere because he thinks there is an opportunity in treating the regulation of water and climate as a utility—in other words, as a service for which people will pay money. This, he says, should be a perfectly viable investment.</w:t>
      </w:r>
      <w:r w:rsidRPr="007650E4">
        <w:rPr>
          <w:sz w:val="12"/>
        </w:rPr>
        <w:t>¶</w:t>
      </w:r>
      <w:r w:rsidRPr="007650E4">
        <w:rPr>
          <w:sz w:val="16"/>
        </w:rPr>
        <w:t xml:space="preserve"> In from the cold</w:t>
      </w:r>
      <w:r w:rsidRPr="007650E4">
        <w:rPr>
          <w:sz w:val="12"/>
        </w:rPr>
        <w:t>¶</w:t>
      </w:r>
      <w:r w:rsidRPr="007650E4">
        <w:rPr>
          <w:sz w:val="16"/>
        </w:rPr>
        <w:t xml:space="preserve"> In the case of the canal, the financial value of reforestation is clear even if who pays for it is not. But </w:t>
      </w:r>
      <w:r w:rsidRPr="007650E4">
        <w:rPr>
          <w:rStyle w:val="StyleBoldUnderline"/>
        </w:rPr>
        <w:t>putting a cash value on what are called variously “environmental”, “ecosystem” or “ecological” services has</w:t>
      </w:r>
      <w:r w:rsidRPr="007650E4">
        <w:rPr>
          <w:sz w:val="16"/>
        </w:rPr>
        <w:t xml:space="preserve">, historically, </w:t>
      </w:r>
      <w:r w:rsidRPr="007650E4">
        <w:rPr>
          <w:rStyle w:val="StyleBoldUnderline"/>
        </w:rPr>
        <w:t>been a fraught process</w:t>
      </w:r>
      <w:r w:rsidRPr="007650E4">
        <w:rPr>
          <w:sz w:val="16"/>
        </w:rPr>
        <w:t>.</w:t>
      </w:r>
      <w:r w:rsidRPr="007650E4">
        <w:rPr>
          <w:sz w:val="12"/>
        </w:rPr>
        <w:t>¶</w:t>
      </w:r>
      <w:r w:rsidRPr="007650E4">
        <w:rPr>
          <w:sz w:val="16"/>
        </w:rPr>
        <w:t xml:space="preserve"> </w:t>
      </w:r>
      <w:r w:rsidRPr="007650E4">
        <w:rPr>
          <w:rStyle w:val="StyleBoldUnderline"/>
        </w:rPr>
        <w:t>Early attempts at such valuation resulted in impressive but unsound figures that were seized on by environmental advocates</w:t>
      </w:r>
      <w:r w:rsidRPr="007650E4">
        <w:rPr>
          <w:sz w:val="16"/>
        </w:rPr>
        <w:t xml:space="preserve"> and then, when they were discredited, used by opponents to tar the whole idea. </w:t>
      </w:r>
      <w:r w:rsidRPr="007650E4">
        <w:rPr>
          <w:rStyle w:val="StyleBoldUnderline"/>
        </w:rPr>
        <w:t>Now</w:t>
      </w:r>
      <w:r w:rsidRPr="007650E4">
        <w:rPr>
          <w:sz w:val="16"/>
        </w:rPr>
        <w:t xml:space="preserve">, though, </w:t>
      </w:r>
      <w:r w:rsidRPr="007650E4">
        <w:rPr>
          <w:rStyle w:val="Emphasis"/>
        </w:rPr>
        <w:t>things have improved</w:t>
      </w:r>
      <w:r w:rsidRPr="007650E4">
        <w:rPr>
          <w:sz w:val="16"/>
        </w:rPr>
        <w:t>.</w:t>
      </w:r>
      <w:r w:rsidRPr="007650E4">
        <w:rPr>
          <w:sz w:val="12"/>
        </w:rPr>
        <w:t>¶</w:t>
      </w:r>
      <w:r w:rsidRPr="007650E4">
        <w:rPr>
          <w:sz w:val="16"/>
        </w:rPr>
        <w:t xml:space="preserve"> First of all, </w:t>
      </w:r>
      <w:r w:rsidRPr="007650E4">
        <w:rPr>
          <w:rStyle w:val="StyleBoldUnderline"/>
        </w:rPr>
        <w:t xml:space="preserve">science is producing abundant evidence that the natural environment provides </w:t>
      </w:r>
      <w:r w:rsidRPr="007650E4">
        <w:rPr>
          <w:rStyle w:val="Emphasis"/>
        </w:rPr>
        <w:t>a wide range of economic benefits</w:t>
      </w:r>
      <w:r w:rsidRPr="007650E4">
        <w:rPr>
          <w:rStyle w:val="StyleBoldUnderline"/>
        </w:rPr>
        <w:t xml:space="preserve"> </w:t>
      </w:r>
      <w:r w:rsidRPr="007650E4">
        <w:rPr>
          <w:sz w:val="16"/>
        </w:rPr>
        <w:t xml:space="preserve">beyond the obvious ones of timber and fish. </w:t>
      </w:r>
      <w:r w:rsidRPr="007650E4">
        <w:rPr>
          <w:rStyle w:val="StyleBoldUnderline"/>
        </w:rPr>
        <w:t>Ecologists</w:t>
      </w:r>
      <w:r w:rsidRPr="007650E4">
        <w:rPr>
          <w:sz w:val="16"/>
        </w:rPr>
        <w:t xml:space="preserve"> now </w:t>
      </w:r>
      <w:r w:rsidRPr="007650E4">
        <w:rPr>
          <w:rStyle w:val="StyleBoldUnderline"/>
        </w:rPr>
        <w:t>know a great deal more than they used to about how ecosystems work</w:t>
      </w:r>
      <w:r w:rsidRPr="007650E4">
        <w:rPr>
          <w:sz w:val="16"/>
        </w:rPr>
        <w:t xml:space="preserve">, which habitats deliver which services, and in what quantity those services are supplied. Last month, for example, saw the publication of the Millennium Ecosystem Assessment, the first global survey of ecological services. </w:t>
      </w:r>
      <w:r w:rsidRPr="007650E4">
        <w:rPr>
          <w:rStyle w:val="StyleBoldUnderline"/>
        </w:rPr>
        <w:t>Its authors warn that attention will have to be paid to these services if global development goals are to be met</w:t>
      </w:r>
      <w:r w:rsidRPr="007650E4">
        <w:rPr>
          <w:sz w:val="16"/>
        </w:rPr>
        <w:t>.</w:t>
      </w:r>
      <w:r w:rsidRPr="007650E4">
        <w:rPr>
          <w:sz w:val="12"/>
        </w:rPr>
        <w:t>¶</w:t>
      </w:r>
      <w:r w:rsidRPr="007650E4">
        <w:rPr>
          <w:rStyle w:val="StyleBoldUnderline"/>
        </w:rPr>
        <w:t xml:space="preserve"> </w:t>
      </w:r>
      <w:r w:rsidRPr="007650E4">
        <w:rPr>
          <w:sz w:val="16"/>
        </w:rPr>
        <w:t xml:space="preserve">But </w:t>
      </w:r>
      <w:r w:rsidRPr="007650E4">
        <w:rPr>
          <w:rStyle w:val="StyleBoldUnderline"/>
        </w:rPr>
        <w:t xml:space="preserve">the only way this can happen is if ecological services have </w:t>
      </w:r>
      <w:r w:rsidRPr="007650E4">
        <w:rPr>
          <w:sz w:val="16"/>
        </w:rPr>
        <w:t xml:space="preserve">sound, real (and realistic) </w:t>
      </w:r>
      <w:r w:rsidRPr="007650E4">
        <w:rPr>
          <w:rStyle w:val="StyleBoldUnderline"/>
        </w:rPr>
        <w:t>values attached to them.</w:t>
      </w:r>
      <w:r w:rsidRPr="007650E4">
        <w:rPr>
          <w:sz w:val="16"/>
        </w:rPr>
        <w:t xml:space="preserve"> As “Valuing Ecosystem Services”, a report written recently for America's National Research Council, points out, the difficult part is providing a precise description of the links between the structures and functions of various bits of the environment, so that proper values can be calculated. What this means is that the more there is known about the ecology of, say, a forest, the better the valuation of the services it provides will be. Fortunately, according to two reports published by the World Bank at the end of 2004, </w:t>
      </w:r>
      <w:r w:rsidRPr="007650E4">
        <w:rPr>
          <w:rStyle w:val="StyleBoldUnderline"/>
        </w:rPr>
        <w:t>significant progress has been made towards developing techniques for valuing environmental costs and benefits</w:t>
      </w:r>
      <w:r w:rsidRPr="007650E4">
        <w:rPr>
          <w:sz w:val="16"/>
        </w:rPr>
        <w:t>. There is, says one of these reports, no longer any excuse for considering them unquantifiable.</w:t>
      </w:r>
      <w:r w:rsidRPr="007650E4">
        <w:rPr>
          <w:sz w:val="12"/>
        </w:rPr>
        <w:t>¶</w:t>
      </w:r>
      <w:r w:rsidRPr="007650E4">
        <w:rPr>
          <w:sz w:val="16"/>
        </w:rPr>
        <w:t xml:space="preserve"> The turning point for this way of looking at things was in 1997. In that year, the city government of New York realised that changing agricultural practices meant it would need to act to preserve the quality of the city's drinking water. One way to have done this would have been to install new water-filtration plants, but that would have cost $4 billion-6 billion up front, together with annual running costs of $250m. Instead, the government is paying to preserve the rural nature of the Catskill Mountains from which New York gets most of its water. It is spending $250m on buying land to prevent development, and paying farmers $100m a year to minimise water pollution.</w:t>
      </w:r>
      <w:r w:rsidRPr="007650E4">
        <w:rPr>
          <w:sz w:val="12"/>
        </w:rPr>
        <w:t>¶</w:t>
      </w:r>
      <w:r w:rsidRPr="007650E4">
        <w:rPr>
          <w:sz w:val="16"/>
        </w:rPr>
        <w:t xml:space="preserve"> </w:t>
      </w:r>
      <w:r w:rsidRPr="007650E4">
        <w:rPr>
          <w:rStyle w:val="StyleBoldUnderline"/>
        </w:rPr>
        <w:t>Many of the valuation studies</w:t>
      </w:r>
      <w:r w:rsidRPr="007650E4">
        <w:rPr>
          <w:sz w:val="16"/>
        </w:rPr>
        <w:t xml:space="preserve"> done since then </w:t>
      </w:r>
      <w:r w:rsidRPr="007650E4">
        <w:rPr>
          <w:rStyle w:val="StyleBoldUnderline"/>
        </w:rPr>
        <w:t>have</w:t>
      </w:r>
      <w:r w:rsidRPr="007650E4">
        <w:rPr>
          <w:sz w:val="16"/>
        </w:rPr>
        <w:t xml:space="preserve"> involved water, probably because it is so obviously </w:t>
      </w:r>
      <w:r w:rsidRPr="007650E4">
        <w:rPr>
          <w:rStyle w:val="StyleBoldUnderline"/>
        </w:rPr>
        <w:t>a valuable ecological service</w:t>
      </w:r>
      <w:r w:rsidRPr="007650E4">
        <w:rPr>
          <w:sz w:val="16"/>
        </w:rPr>
        <w:t xml:space="preserve">. </w:t>
      </w:r>
      <w:r w:rsidRPr="007650E4">
        <w:rPr>
          <w:sz w:val="12"/>
        </w:rPr>
        <w:t>Forests and swamps (or “wetlands”, to give the latter their politically correct modern moniker) filter and purify water, and act as reservoirs to capture rain and melting snow. When such areas become degraded, it may be necessary to make expensive investments in treatment plants, dams and other flood-control measures. Several other American cities, following in New York's footsteps, have calculated that every dollar invested in environmental protection would save anywhere from $7.50 to $200 on the cost of what would otherwise have to be spent on filtration and water-treatment facilities.</w:t>
      </w:r>
      <w:r w:rsidRPr="007650E4">
        <w:rPr>
          <w:sz w:val="8"/>
        </w:rPr>
        <w:t>¶</w:t>
      </w:r>
      <w:r w:rsidRPr="007650E4">
        <w:rPr>
          <w:sz w:val="12"/>
        </w:rPr>
        <w:t xml:space="preserve"> Nor it is it only rich countries that benefit. In 2003, Muthurajawela wetland sanctuary, just north of Colombo in Sri Lanka, was calculated by the World Conservation Union to be providing services worth $8m a year—or $260,000 per square kilometre. These services include the cleaning of sewage and waste water from industry, as well as flood attenuation and the support of downstream fisheries. At the same time, the waste-water-processing capacity of a swamp in Uganda was calculated to be even more valuable than this, at least per unit area. Its 5.5 square kilometres provided a service worth $2m.</w:t>
      </w:r>
      <w:r w:rsidRPr="007650E4">
        <w:rPr>
          <w:sz w:val="8"/>
        </w:rPr>
        <w:t>¶</w:t>
      </w:r>
      <w:r w:rsidRPr="007650E4">
        <w:rPr>
          <w:sz w:val="12"/>
        </w:rPr>
        <w:t xml:space="preserve"> When valuation has been done, payment can follow. In Cape Town, South Africa, for example, it proved cheaper to restore the town's watershed to its native vegetation than to divert water from elsewhere, or to create reservoirs. And there are a wide range of other cities and towns in the poor world that use ecological payments to protect their water supplies—from Quito in Ecuador with 1.2m people to Yamabal in El Salvador with only 3,800.</w:t>
      </w:r>
      <w:r w:rsidRPr="007650E4">
        <w:rPr>
          <w:sz w:val="8"/>
        </w:rPr>
        <w:t>¶</w:t>
      </w:r>
      <w:r w:rsidRPr="007650E4">
        <w:rPr>
          <w:sz w:val="12"/>
        </w:rPr>
        <w:t xml:space="preserve"> More complex benefits can be paid for in more complex ways. A scheme in Costa Rica, which costs $57m a year, is paid for partly by hydroelectric-power producers, who receive services such as stream-flow regulation, sediment retention and erosion control, partly by private consumers of water, who use it for irrigation, and partly by the country's government, in order to supply towns with water and maintain the area's scenic beauty for recreation and ecotourism.</w:t>
      </w:r>
      <w:r w:rsidRPr="007650E4">
        <w:rPr>
          <w:sz w:val="8"/>
        </w:rPr>
        <w:t>¶</w:t>
      </w:r>
      <w:r w:rsidRPr="007650E4">
        <w:rPr>
          <w:sz w:val="12"/>
        </w:rPr>
        <w:t xml:space="preserve"> Meanwhile in Colombia and France, there are schemes financed entirely by the private sector. Large agricultural producers in the Cauca Valley pay fees for watershed-management projects, such as erosion control and reforestation. And Perrier-Vittel, a bottler of mineral water, has found it necessary to reforest parts of heavily farmed watersheds and also to pay farmers to switch to modern facilities and organic farming in order to preserve the quality of some of its products.</w:t>
      </w:r>
      <w:r w:rsidRPr="007650E4">
        <w:rPr>
          <w:sz w:val="8"/>
        </w:rPr>
        <w:t>¶</w:t>
      </w:r>
      <w:r w:rsidRPr="007650E4">
        <w:rPr>
          <w:sz w:val="12"/>
        </w:rPr>
        <w:t xml:space="preserve"> </w:t>
      </w:r>
      <w:r w:rsidRPr="007650E4">
        <w:rPr>
          <w:rStyle w:val="StyleBoldUnderline"/>
        </w:rPr>
        <w:t>Valuing ecosystem services</w:t>
      </w:r>
      <w:r w:rsidRPr="007650E4">
        <w:rPr>
          <w:sz w:val="16"/>
        </w:rPr>
        <w:t xml:space="preserve"> can also </w:t>
      </w:r>
      <w:r w:rsidRPr="007650E4">
        <w:rPr>
          <w:rStyle w:val="StyleBoldUnderline"/>
        </w:rPr>
        <w:t xml:space="preserve">point to </w:t>
      </w:r>
      <w:r w:rsidRPr="007650E4">
        <w:rPr>
          <w:rStyle w:val="Emphasis"/>
        </w:rPr>
        <w:t>places where inaction is best.</w:t>
      </w:r>
      <w:r w:rsidRPr="007650E4">
        <w:rPr>
          <w:sz w:val="16"/>
        </w:rPr>
        <w:t xml:space="preserve"> </w:t>
      </w:r>
      <w:r w:rsidRPr="007650E4">
        <w:rPr>
          <w:rStyle w:val="StyleBoldUnderline"/>
        </w:rPr>
        <w:t>After fires in Croatia</w:t>
      </w:r>
      <w:r w:rsidRPr="007650E4">
        <w:rPr>
          <w:sz w:val="16"/>
        </w:rPr>
        <w:t xml:space="preserve"> had damaged many forests, </w:t>
      </w:r>
      <w:r w:rsidRPr="007650E4">
        <w:rPr>
          <w:rStyle w:val="StyleBoldUnderline"/>
        </w:rPr>
        <w:t>a study was done</w:t>
      </w:r>
      <w:r w:rsidRPr="007650E4">
        <w:rPr>
          <w:sz w:val="16"/>
        </w:rPr>
        <w:t xml:space="preserve"> to see if restoration was worthwhile given their value to the tourist industry. </w:t>
      </w:r>
      <w:r w:rsidRPr="007650E4">
        <w:rPr>
          <w:rStyle w:val="StyleBoldUnderline"/>
        </w:rPr>
        <w:t>Examination</w:t>
      </w:r>
      <w:r w:rsidRPr="007650E4">
        <w:rPr>
          <w:sz w:val="16"/>
        </w:rPr>
        <w:t xml:space="preserve"> of 11 sites </w:t>
      </w:r>
      <w:r w:rsidRPr="007650E4">
        <w:rPr>
          <w:rStyle w:val="StyleBoldUnderline"/>
        </w:rPr>
        <w:t>revealed</w:t>
      </w:r>
      <w:r w:rsidRPr="007650E4">
        <w:rPr>
          <w:sz w:val="16"/>
        </w:rPr>
        <w:t xml:space="preserve"> that </w:t>
      </w:r>
      <w:r w:rsidRPr="007650E4">
        <w:rPr>
          <w:rStyle w:val="StyleBoldUnderline"/>
        </w:rPr>
        <w:t>the net benefits varie</w:t>
      </w:r>
      <w:r w:rsidRPr="007650E4">
        <w:rPr>
          <w:sz w:val="16"/>
        </w:rPr>
        <w:t>d significantly (see chart). Some sites were not worthy candidates and were dropped.</w:t>
      </w:r>
      <w:r w:rsidRPr="007650E4">
        <w:rPr>
          <w:sz w:val="12"/>
        </w:rPr>
        <w:t>¶</w:t>
      </w:r>
      <w:r w:rsidRPr="007650E4">
        <w:rPr>
          <w:sz w:val="16"/>
        </w:rPr>
        <w:t xml:space="preserve"> </w:t>
      </w:r>
      <w:r w:rsidRPr="007650E4">
        <w:rPr>
          <w:rStyle w:val="StyleBoldUnderline"/>
        </w:rPr>
        <w:t>As</w:t>
      </w:r>
      <w:r w:rsidRPr="007650E4">
        <w:rPr>
          <w:sz w:val="16"/>
        </w:rPr>
        <w:t xml:space="preserve"> scientific </w:t>
      </w:r>
      <w:r w:rsidRPr="007650E4">
        <w:rPr>
          <w:rStyle w:val="StyleBoldUnderline"/>
        </w:rPr>
        <w:t>understanding of ecological services improves</w:t>
      </w:r>
      <w:r w:rsidRPr="007650E4">
        <w:rPr>
          <w:sz w:val="16"/>
        </w:rPr>
        <w:t xml:space="preserve">, </w:t>
      </w:r>
      <w:r w:rsidRPr="007650E4">
        <w:rPr>
          <w:rStyle w:val="Emphasis"/>
        </w:rPr>
        <w:t>new financial opportunities emerge</w:t>
      </w:r>
      <w:r w:rsidRPr="007650E4">
        <w:rPr>
          <w:sz w:val="16"/>
        </w:rPr>
        <w:t>. For example, the importance of insect pollination to the quality and quantity of agricultural crops such as coffee, almonds and apples, has only recently become appreciated. Last year, a study in Costa Rica found that on one farm alone the natural pollination of coffee by insects was worth $60,000. Coffee yields were 20% higher on plots that lay within a kilometre of natural forest.</w:t>
      </w:r>
      <w:r w:rsidRPr="007650E4">
        <w:rPr>
          <w:sz w:val="12"/>
        </w:rPr>
        <w:t>¶</w:t>
      </w:r>
      <w:r w:rsidRPr="007650E4">
        <w:rPr>
          <w:sz w:val="16"/>
        </w:rPr>
        <w:t xml:space="preserve"> Simply </w:t>
      </w:r>
      <w:r w:rsidRPr="007650E4">
        <w:rPr>
          <w:rStyle w:val="StyleBoldUnderline"/>
        </w:rPr>
        <w:t>having</w:t>
      </w:r>
      <w:r w:rsidRPr="007650E4">
        <w:rPr>
          <w:sz w:val="16"/>
        </w:rPr>
        <w:t xml:space="preserve"> this kind of </w:t>
      </w:r>
      <w:r w:rsidRPr="007650E4">
        <w:rPr>
          <w:rStyle w:val="StyleBoldUnderline"/>
        </w:rPr>
        <w:t>information could change the way</w:t>
      </w:r>
      <w:r w:rsidRPr="007650E4">
        <w:rPr>
          <w:sz w:val="16"/>
        </w:rPr>
        <w:t xml:space="preserve"> that coffee </w:t>
      </w:r>
      <w:r w:rsidRPr="007650E4">
        <w:rPr>
          <w:rStyle w:val="StyleBoldUnderline"/>
        </w:rPr>
        <w:t>farmers view areas</w:t>
      </w:r>
      <w:r w:rsidRPr="007650E4">
        <w:rPr>
          <w:sz w:val="16"/>
        </w:rPr>
        <w:t xml:space="preserve"> such as forest and wild grasslands on or near their property. Looked at another way, it might encourage owners of forests that help to pollinate a neighbour's crops to demand payment. Indeed, a version of this sort of blackmail already happens on an international scale. Elliot Morley, Britain's minister for the environment, says that developing countries sometimes say to him, “give us the money or the forest gets it”.</w:t>
      </w:r>
      <w:r w:rsidRPr="007650E4">
        <w:rPr>
          <w:sz w:val="12"/>
        </w:rPr>
        <w:t>¶</w:t>
      </w:r>
      <w:r w:rsidRPr="007650E4">
        <w:rPr>
          <w:sz w:val="16"/>
        </w:rPr>
        <w:t xml:space="preserve"> The bee's knees</w:t>
      </w:r>
      <w:r w:rsidRPr="007650E4">
        <w:rPr>
          <w:sz w:val="12"/>
        </w:rPr>
        <w:t>¶</w:t>
      </w:r>
      <w:r w:rsidRPr="007650E4">
        <w:rPr>
          <w:sz w:val="16"/>
        </w:rPr>
        <w:t xml:space="preserve"> </w:t>
      </w:r>
      <w:r w:rsidRPr="007650E4">
        <w:rPr>
          <w:rStyle w:val="StyleBoldUnderline"/>
        </w:rPr>
        <w:t>Putting a proper value on ecological services is bound</w:t>
      </w:r>
      <w:r w:rsidRPr="007650E4">
        <w:rPr>
          <w:sz w:val="16"/>
        </w:rPr>
        <w:t xml:space="preserve"> up </w:t>
      </w:r>
      <w:r w:rsidRPr="007650E4">
        <w:rPr>
          <w:rStyle w:val="StyleBoldUnderline"/>
        </w:rPr>
        <w:t>with</w:t>
      </w:r>
      <w:r w:rsidRPr="007650E4">
        <w:rPr>
          <w:sz w:val="16"/>
        </w:rPr>
        <w:t xml:space="preserve"> another </w:t>
      </w:r>
      <w:r w:rsidRPr="007650E4">
        <w:rPr>
          <w:rStyle w:val="Emphasis"/>
        </w:rPr>
        <w:t>economic anomaly</w:t>
      </w:r>
      <w:r w:rsidRPr="007650E4">
        <w:rPr>
          <w:sz w:val="16"/>
        </w:rPr>
        <w:t xml:space="preserve"> </w:t>
      </w:r>
      <w:r w:rsidRPr="007650E4">
        <w:rPr>
          <w:sz w:val="12"/>
        </w:rPr>
        <w:t>that haunts environmental economics. This is the creation of what economists term externalities—economic impacts made when those taking a decision do not bear all the costs (or reap all the gains) of their actions. When a piece of natural habitat is ploughed, for example, the conversion may make sense to the land owner, but it may also damage fisheries downstream, increase flooding and clog rivers with sediment. This makes those who lose out angry. It can also, in some circumstances, subtract from, rather than add to, a country's total wealth.</w:t>
      </w:r>
      <w:r w:rsidRPr="007650E4">
        <w:rPr>
          <w:sz w:val="8"/>
        </w:rPr>
        <w:t>¶</w:t>
      </w:r>
      <w:r w:rsidRPr="007650E4">
        <w:rPr>
          <w:sz w:val="12"/>
        </w:rPr>
        <w:t xml:space="preserve"> The problems discussed above all involve externalities as well as the need to price ecological services correctly. If Catskill farmers had not changed their methods, for example, New York City's government would not have faced the question of how to keep its water potable. But when an externality affects only a relatively small, recognisable group of people, negotiation between the parties can often resolve the matter. If, however, an externality is a public “bad” (ie, the opposite of a public good), such deals are not possible.</w:t>
      </w:r>
      <w:r w:rsidRPr="007650E4">
        <w:rPr>
          <w:sz w:val="8"/>
        </w:rPr>
        <w:t>¶</w:t>
      </w:r>
      <w:r w:rsidRPr="007650E4">
        <w:rPr>
          <w:sz w:val="12"/>
        </w:rPr>
        <w:t xml:space="preserve"> Public goods are those which are in everybody's interest to have, but in no one's interest to provide. Clean air, for example, or, more controversially, the preservation of rare species of plant or animal.</w:t>
      </w:r>
      <w:r w:rsidRPr="007650E4">
        <w:rPr>
          <w:sz w:val="8"/>
        </w:rPr>
        <w:t>¶</w:t>
      </w:r>
      <w:r w:rsidRPr="007650E4">
        <w:rPr>
          <w:sz w:val="12"/>
        </w:rPr>
        <w:t xml:space="preserve"> In such situations, the first reaction is frequently to legislate to try to ban the externality. But a more efficient solution can often be what is known as a cap and trade scheme, in which legislation creates both an overall limit to the amount of the externality in question, whether it be a polluting chemical or the destruction of a type of habitat, and a market in the right to impose the externality within that limit.</w:t>
      </w:r>
      <w:r w:rsidRPr="007650E4">
        <w:rPr>
          <w:sz w:val="8"/>
        </w:rPr>
        <w:t>¶</w:t>
      </w:r>
      <w:r w:rsidRPr="007650E4">
        <w:rPr>
          <w:sz w:val="12"/>
        </w:rPr>
        <w:t xml:space="preserve"> Cap and trade schemes are best known in the context of polluting gases. Sulphur-dioxide-emission rights have been traded in America for years, and in countries that have signed up to the Kyoto protocol on climate change a market is starting to develop in carbon dioxide. But cap and trade can work in other contexts as well. Fisheries are a well-tested example, while in Australia, farmers who use irrigation (which increases soil salinity) can buy “transpiration credits” from forest owners whose trees, by sucking up water in the process known as transpiration, reduce salinity.</w:t>
      </w:r>
      <w:r w:rsidRPr="007650E4">
        <w:rPr>
          <w:sz w:val="8"/>
        </w:rPr>
        <w:t>¶</w:t>
      </w:r>
      <w:r w:rsidRPr="007650E4">
        <w:rPr>
          <w:sz w:val="12"/>
        </w:rPr>
        <w:t xml:space="preserve"> In America, similar markets in wetlands and endangered species have arisen. These are run through so-called mitigation banks. Such banks are created by permanently protecting privately owned swamps, or land that is inhabited by endangered species. This creates a supply of environmental “credits”. Those who want to destroy wetlands, or species-rich habitats, for agricultural or development purposes are able to buy credits from a mitigation bank allowing them to do so. New federal guidelines mean that mitigation banking is becoming popular in many American states. Indeed, it is even starting to finance the emergence of companies dedicated to restoring wetlands, or building them from scratch.</w:t>
      </w:r>
      <w:r w:rsidRPr="007650E4">
        <w:rPr>
          <w:sz w:val="8"/>
        </w:rPr>
        <w:t>¶</w:t>
      </w:r>
      <w:r w:rsidRPr="007650E4">
        <w:rPr>
          <w:sz w:val="12"/>
        </w:rPr>
        <w:t xml:space="preserve"> Such liquid markets are different from the fee-for-service arrangements that pertain to such things as watershed management. And, as if to underscore the arrival of environmental trading in the marketplace, two recent publications have been launched to track the field. Platts, best known for newsletters that report prices in energy markets, started a newsletter called Emissions Daily in February. This covers the carbon-dioxide market in Europe, and the sulphur-dioxide and nitrogen-oxide markets in America, publishing daily price assessments for the leading contracts. The second publication is a </w:t>
      </w:r>
      <w:hyperlink r:id="rId63" w:tgtFrame="_blank" w:tooltip=" (opens in a new window) " w:history="1">
        <w:r w:rsidRPr="007650E4">
          <w:rPr>
            <w:rStyle w:val="Hyperlink"/>
            <w:sz w:val="12"/>
          </w:rPr>
          <w:t>website</w:t>
        </w:r>
      </w:hyperlink>
      <w:r w:rsidRPr="007650E4">
        <w:rPr>
          <w:sz w:val="12"/>
        </w:rPr>
        <w:t xml:space="preserve"> called the Ecosystem Marketplace, which tracks markets and payment schemes for ecological services such as water quality, carbon sequestration (planting trees as a way of absorbing carbon dioxide from the atmosphere) and habitat preservation.</w:t>
      </w:r>
      <w:r w:rsidRPr="007650E4">
        <w:rPr>
          <w:sz w:val="8"/>
        </w:rPr>
        <w:t>¶</w:t>
      </w:r>
      <w:r w:rsidRPr="007650E4">
        <w:rPr>
          <w:sz w:val="12"/>
        </w:rPr>
        <w:t xml:space="preserve"> The principle having been established, traders are now looking for other opportunities to arbitrage pollution. One promising area is the trading of nitrate emissions between factories and farmers. Farmers' emissions are generally less regulated than those of factories but—probably because of that—farmers can often reduce their nitrate output at a fraction of the cost that a factory would have to incur. Trading between the two means that pollution standards can be met more cheaply.</w:t>
      </w:r>
      <w:r w:rsidRPr="007650E4">
        <w:rPr>
          <w:sz w:val="8"/>
        </w:rPr>
        <w:t>¶</w:t>
      </w:r>
      <w:r w:rsidRPr="007650E4">
        <w:rPr>
          <w:sz w:val="12"/>
        </w:rPr>
        <w:t xml:space="preserve"> The greening of the City</w:t>
      </w:r>
      <w:r w:rsidRPr="007650E4">
        <w:rPr>
          <w:sz w:val="8"/>
        </w:rPr>
        <w:t>¶</w:t>
      </w:r>
      <w:r w:rsidRPr="007650E4">
        <w:rPr>
          <w:sz w:val="12"/>
        </w:rPr>
        <w:t xml:space="preserve"> All these payments and new markets have not gone unnoticed in the City of London, and other financial centres. People there are watching closely for new financial opportunities, particularly within carbon-dioxide markets—and banks such as ABN AMRO plan to start selling “new environmental financial products”. While the City has little interest these days in specifically “green” investments, there is something of a greenward shift in the way its firms handle large-scale project finance. Almost two years ago, ten of the world's largest banks signed an agreement to address the social and environmental impacts of the projects they financed (at least, those worth more than $50m). The rules were dubbed “The Equator Principles”, and 29 financial institutions have now adopted them. An article published this year in a Euromoney handbook estimated that such “Equator” banks represented about 75% of the project-finance market in 2003. In its sustainability report for 2004, ABN AMROreviewed 16 deals that had been subjected to the Equator principles. One had been rejected. Four were approved. The rest were modified to fit in with the principles.</w:t>
      </w:r>
      <w:r w:rsidRPr="007650E4">
        <w:rPr>
          <w:sz w:val="8"/>
        </w:rPr>
        <w:t>¶</w:t>
      </w:r>
      <w:r w:rsidRPr="007650E4">
        <w:rPr>
          <w:sz w:val="12"/>
        </w:rPr>
        <w:t xml:space="preserve"> Is it working? Of course, banks are not keen to discuss their businesses in any detail, so there is no real way of knowing. It is easy to be cynical about the principles as little more than “greenwash”. Nevertheless, Mr Forgach explains that when projects are under consideration they have to be screened with a “green check”. He describes this as a series of questions, analyses and consultations on the impact a project will have on biodiversity, the climate and “footprint stuff” (a measure of the consumption of ecological resources).</w:t>
      </w:r>
      <w:r w:rsidRPr="007650E4">
        <w:rPr>
          <w:sz w:val="8"/>
        </w:rPr>
        <w:t>¶</w:t>
      </w:r>
      <w:r w:rsidRPr="007650E4">
        <w:rPr>
          <w:sz w:val="12"/>
        </w:rPr>
        <w:t xml:space="preserve"> From the perspective of someone wanting to borrow money, this means that green issues have to be considered from the beginning, and possibly even acted on. So, the proposers of a mining project might have to consider damage to the river and to downstream fisheries of any additional sediment the mine would produce. Borrowers may have to change their plans (as they did in 11 of ABN AMRO's deals last year) so that they are more environmentally friendly, or offset damage by protecting land elsewhere.</w:t>
      </w:r>
      <w:r w:rsidRPr="007650E4">
        <w:rPr>
          <w:sz w:val="8"/>
        </w:rPr>
        <w:t>¶</w:t>
      </w:r>
      <w:r w:rsidRPr="007650E4">
        <w:rPr>
          <w:sz w:val="12"/>
        </w:rPr>
        <w:t xml:space="preserve"> In effect, this means that the environment has been brought on to the balance sheet. Furthermore, because insurance companies recognise that the environment can be a huge portion of the risk in a project, there may be a financial incentive for paying to protect it.</w:t>
      </w:r>
      <w:r w:rsidRPr="007650E4">
        <w:rPr>
          <w:sz w:val="8"/>
        </w:rPr>
        <w:t>¶</w:t>
      </w:r>
      <w:r w:rsidRPr="007650E4">
        <w:rPr>
          <w:sz w:val="12"/>
        </w:rPr>
        <w:t xml:space="preserve"> Valuation is only ever part of the answer, because not everything is for sale. Mr Forgach says he has calculated that the Panamanians could get far more for their lovely fresh water by shutting down the canal, bottling the water and selling it. Running a canal is a crazy waste of water, he says, but America would not let Panama shut the canal.</w:t>
      </w:r>
      <w:r w:rsidRPr="007650E4">
        <w:rPr>
          <w:sz w:val="8"/>
        </w:rPr>
        <w:t>¶</w:t>
      </w:r>
      <w:r w:rsidRPr="007650E4">
        <w:rPr>
          <w:sz w:val="16"/>
        </w:rPr>
        <w:t xml:space="preserve"> Still, </w:t>
      </w:r>
      <w:r w:rsidRPr="007650E4">
        <w:rPr>
          <w:rStyle w:val="StyleBoldUnderline"/>
        </w:rPr>
        <w:t xml:space="preserve">many conservationists dislike valuation. Some </w:t>
      </w:r>
      <w:r w:rsidRPr="007650E4">
        <w:rPr>
          <w:rStyle w:val="Emphasis"/>
        </w:rPr>
        <w:t>misunderstand it as an approach that ignores cultural and spiritual values.</w:t>
      </w:r>
      <w:r w:rsidRPr="007650E4">
        <w:rPr>
          <w:sz w:val="16"/>
        </w:rPr>
        <w:t xml:space="preserve"> </w:t>
      </w:r>
      <w:r w:rsidRPr="007650E4">
        <w:rPr>
          <w:rStyle w:val="StyleBoldUnderline"/>
        </w:rPr>
        <w:t>It does not. It simply converts these values</w:t>
      </w:r>
      <w:r w:rsidRPr="007650E4">
        <w:rPr>
          <w:sz w:val="16"/>
        </w:rPr>
        <w:t xml:space="preserve"> </w:t>
      </w:r>
      <w:r w:rsidRPr="007650E4">
        <w:rPr>
          <w:rStyle w:val="Emphasis"/>
        </w:rPr>
        <w:t>into monetary units that can highlight the cost of a course of action.</w:t>
      </w:r>
      <w:r w:rsidRPr="007650E4">
        <w:rPr>
          <w:sz w:val="16"/>
        </w:rPr>
        <w:t xml:space="preserve"> Of course, it might not be appropriate in some cases for this value to be a factor in making a conservation decision. For example, closing the canal and selling water, or building tower blocks on the site of St Paul's cathedral in London, might be perfectly rational from an economic perspective, but also very unlikely to happen.</w:t>
      </w:r>
      <w:r w:rsidRPr="007650E4">
        <w:rPr>
          <w:sz w:val="12"/>
        </w:rPr>
        <w:t>¶</w:t>
      </w:r>
      <w:r w:rsidRPr="007650E4">
        <w:rPr>
          <w:sz w:val="16"/>
        </w:rPr>
        <w:t xml:space="preserve"> The valuation of ecosystem services is not without its difficulties. Nevertheless, the fact that </w:t>
      </w:r>
      <w:r w:rsidRPr="007650E4">
        <w:rPr>
          <w:rStyle w:val="StyleBoldUnderline"/>
        </w:rPr>
        <w:t xml:space="preserve">there is a growing consensus about how and where it is appropriate is </w:t>
      </w:r>
      <w:r w:rsidRPr="007650E4">
        <w:rPr>
          <w:rStyle w:val="Emphasis"/>
        </w:rPr>
        <w:t>an important step forward</w:t>
      </w:r>
      <w:r w:rsidRPr="007650E4">
        <w:rPr>
          <w:rStyle w:val="StyleBoldUnderline"/>
        </w:rPr>
        <w:t xml:space="preserve"> for economists and environmentalists</w:t>
      </w:r>
      <w:r w:rsidRPr="007650E4">
        <w:rPr>
          <w:sz w:val="16"/>
        </w:rPr>
        <w:t>. In 1817, David Ricardo, a pioneering economist, noted that abundance in nature was rarely rewarded: “where she is munificently beneficent she always works gratis.” But if nature pays, who then will pay for nature?</w:t>
      </w:r>
    </w:p>
    <w:p w:rsidR="006E06AB" w:rsidRDefault="006E06AB" w:rsidP="006E06AB"/>
    <w:p w:rsidR="006E06AB" w:rsidRPr="00090977" w:rsidRDefault="006E06AB" w:rsidP="006E06AB"/>
    <w:p w:rsidR="006E06AB" w:rsidRPr="00D17C4E" w:rsidRDefault="006E06AB" w:rsidP="006E06AB"/>
    <w:p w:rsidR="006E06AB" w:rsidRDefault="006E06AB" w:rsidP="006E06AB">
      <w:pPr>
        <w:rPr>
          <w:rStyle w:val="Emphasis"/>
        </w:rPr>
      </w:pPr>
    </w:p>
    <w:p w:rsidR="006E06AB" w:rsidRPr="0000048F" w:rsidRDefault="006E06AB" w:rsidP="006E06AB"/>
    <w:p w:rsidR="006E06AB" w:rsidRDefault="006E06AB" w:rsidP="006E06AB">
      <w:pPr>
        <w:rPr>
          <w:sz w:val="10"/>
        </w:rPr>
      </w:pPr>
    </w:p>
    <w:p w:rsidR="006E06AB" w:rsidRDefault="006E06AB" w:rsidP="006E06AB"/>
    <w:p w:rsidR="006E06AB" w:rsidRPr="00D17C4E" w:rsidRDefault="006E06AB" w:rsidP="006E06AB"/>
    <w:p w:rsidR="00404B88" w:rsidRPr="00404B88" w:rsidRDefault="00404B88" w:rsidP="00404B88"/>
    <w:p w:rsidR="00FF5745" w:rsidRPr="0073318A" w:rsidRDefault="00FF5745" w:rsidP="0073318A"/>
    <w:p w:rsidR="005313AB" w:rsidRDefault="005313AB" w:rsidP="005313AB"/>
    <w:p w:rsidR="008C0329" w:rsidRDefault="008C0329" w:rsidP="008C0329">
      <w:pPr>
        <w:pStyle w:val="Heading1"/>
      </w:pPr>
      <w:r>
        <w:t>Unfinished Blocks</w:t>
      </w:r>
    </w:p>
    <w:p w:rsidR="007B73BC" w:rsidRDefault="007B73BC" w:rsidP="007B73BC">
      <w:pPr>
        <w:pStyle w:val="Heading2"/>
      </w:pPr>
      <w:r>
        <w:t>2AC Ban Swap CP</w:t>
      </w:r>
    </w:p>
    <w:p w:rsidR="007B73BC" w:rsidRDefault="007B73BC" w:rsidP="007B73BC"/>
    <w:p w:rsidR="007B73BC" w:rsidRDefault="007B73BC" w:rsidP="007B73BC">
      <w:pPr>
        <w:pStyle w:val="Heading4"/>
      </w:pPr>
      <w:r>
        <w:t>Pullback sends a destabilizing signal to the international community</w:t>
      </w:r>
    </w:p>
    <w:p w:rsidR="007B73BC" w:rsidRPr="00B4054A" w:rsidRDefault="007B73BC" w:rsidP="007B73BC">
      <w:pPr>
        <w:rPr>
          <w:rStyle w:val="StyleStyleBold12pt"/>
        </w:rPr>
      </w:pPr>
      <w:r w:rsidRPr="00B4054A">
        <w:rPr>
          <w:rStyle w:val="StyleStyleBold12pt"/>
        </w:rPr>
        <w:t xml:space="preserve">BGFR 11 </w:t>
      </w:r>
    </w:p>
    <w:p w:rsidR="007B73BC" w:rsidRPr="00B4054A" w:rsidRDefault="007B73BC" w:rsidP="007B73BC">
      <w:r w:rsidRPr="00B4054A">
        <w:t xml:space="preserve">(Board of Governors of the Federal Reserve System, "98th Annual Report", </w:t>
      </w:r>
      <w:hyperlink r:id="rId64" w:history="1">
        <w:r w:rsidRPr="00DF68B5">
          <w:rPr>
            <w:rStyle w:val="Hyperlink"/>
          </w:rPr>
          <w:t>www.federalreserve.gov/publications/annual-report/files/2011-annual-report.pdf</w:t>
        </w:r>
      </w:hyperlink>
      <w:r>
        <w:t xml:space="preserve"> NP)</w:t>
      </w:r>
    </w:p>
    <w:p w:rsidR="007B73BC" w:rsidRDefault="007B73BC" w:rsidP="007B73BC">
      <w:pPr>
        <w:rPr>
          <w:sz w:val="16"/>
        </w:rPr>
      </w:pPr>
      <w:r w:rsidRPr="00B4054A">
        <w:rPr>
          <w:b/>
          <w:u w:val="single"/>
        </w:rPr>
        <w:t>By unanimous vote, the Committee agreed to extend</w:t>
      </w:r>
      <w:r w:rsidRPr="00B4054A">
        <w:rPr>
          <w:sz w:val="12"/>
        </w:rPr>
        <w:t>¶</w:t>
      </w:r>
      <w:r w:rsidRPr="00B4054A">
        <w:rPr>
          <w:b/>
          <w:sz w:val="12"/>
          <w:u w:val="single"/>
        </w:rPr>
        <w:t xml:space="preserve"> </w:t>
      </w:r>
      <w:r w:rsidRPr="00B4054A">
        <w:rPr>
          <w:b/>
          <w:u w:val="single"/>
        </w:rPr>
        <w:t>the reciprocal currency (swap) arrangements with the</w:t>
      </w:r>
      <w:r w:rsidRPr="00B4054A">
        <w:rPr>
          <w:sz w:val="12"/>
        </w:rPr>
        <w:t>¶</w:t>
      </w:r>
      <w:r w:rsidRPr="00B4054A">
        <w:rPr>
          <w:sz w:val="16"/>
        </w:rPr>
        <w:t xml:space="preserve"> Bank of Canada and the </w:t>
      </w:r>
      <w:r w:rsidRPr="00B4054A">
        <w:rPr>
          <w:b/>
          <w:u w:val="single"/>
        </w:rPr>
        <w:t>Banco de México for an</w:t>
      </w:r>
      <w:r w:rsidRPr="00B4054A">
        <w:rPr>
          <w:sz w:val="12"/>
        </w:rPr>
        <w:t>¶</w:t>
      </w:r>
      <w:r w:rsidRPr="00B4054A">
        <w:rPr>
          <w:b/>
          <w:sz w:val="12"/>
          <w:u w:val="single"/>
        </w:rPr>
        <w:t xml:space="preserve"> </w:t>
      </w:r>
      <w:r w:rsidRPr="00B4054A">
        <w:rPr>
          <w:b/>
          <w:u w:val="single"/>
        </w:rPr>
        <w:t>additional year beginning in mid-December 2011</w:t>
      </w:r>
      <w:r w:rsidRPr="00B4054A">
        <w:rPr>
          <w:sz w:val="16"/>
        </w:rPr>
        <w:t>;</w:t>
      </w:r>
      <w:r w:rsidRPr="00B4054A">
        <w:rPr>
          <w:sz w:val="12"/>
        </w:rPr>
        <w:t>¶</w:t>
      </w:r>
      <w:r w:rsidRPr="00B4054A">
        <w:rPr>
          <w:sz w:val="16"/>
        </w:rPr>
        <w:t xml:space="preserve"> </w:t>
      </w:r>
      <w:r w:rsidRPr="00B4054A">
        <w:rPr>
          <w:b/>
          <w:u w:val="single"/>
        </w:rPr>
        <w:t>these arrangements are associated with the Federal</w:t>
      </w:r>
      <w:r w:rsidRPr="00B4054A">
        <w:rPr>
          <w:sz w:val="12"/>
        </w:rPr>
        <w:t>¶</w:t>
      </w:r>
      <w:r w:rsidRPr="00B4054A">
        <w:rPr>
          <w:b/>
          <w:sz w:val="12"/>
          <w:u w:val="single"/>
        </w:rPr>
        <w:t xml:space="preserve"> </w:t>
      </w:r>
      <w:r w:rsidRPr="00B4054A">
        <w:rPr>
          <w:b/>
          <w:u w:val="single"/>
        </w:rPr>
        <w:t>Reserve’s participation in the North American</w:t>
      </w:r>
      <w:r w:rsidRPr="00B4054A">
        <w:rPr>
          <w:sz w:val="12"/>
        </w:rPr>
        <w:t>¶</w:t>
      </w:r>
      <w:r w:rsidRPr="00B4054A">
        <w:rPr>
          <w:b/>
          <w:sz w:val="12"/>
          <w:u w:val="single"/>
        </w:rPr>
        <w:t xml:space="preserve"> </w:t>
      </w:r>
      <w:r w:rsidRPr="00B4054A">
        <w:rPr>
          <w:b/>
          <w:u w:val="single"/>
        </w:rPr>
        <w:t>Framework Agreement of 1994.</w:t>
      </w:r>
      <w:r w:rsidRPr="00B4054A">
        <w:rPr>
          <w:sz w:val="16"/>
        </w:rPr>
        <w:t xml:space="preserve"> The arrangement</w:t>
      </w:r>
      <w:r w:rsidRPr="00B4054A">
        <w:rPr>
          <w:sz w:val="12"/>
        </w:rPr>
        <w:t>¶</w:t>
      </w:r>
      <w:r w:rsidRPr="00B4054A">
        <w:rPr>
          <w:sz w:val="16"/>
        </w:rPr>
        <w:t xml:space="preserve"> with the Bank of Canada is in the amount of $2 billion equivalent, and </w:t>
      </w:r>
      <w:r w:rsidRPr="00B4054A">
        <w:rPr>
          <w:b/>
          <w:u w:val="single"/>
        </w:rPr>
        <w:t>the arrangement with the Banco</w:t>
      </w:r>
      <w:r w:rsidRPr="00B4054A">
        <w:rPr>
          <w:sz w:val="12"/>
        </w:rPr>
        <w:t>¶</w:t>
      </w:r>
      <w:r w:rsidRPr="00B4054A">
        <w:rPr>
          <w:b/>
          <w:sz w:val="12"/>
          <w:u w:val="single"/>
        </w:rPr>
        <w:t xml:space="preserve"> </w:t>
      </w:r>
      <w:r w:rsidRPr="00B4054A">
        <w:rPr>
          <w:b/>
          <w:u w:val="single"/>
        </w:rPr>
        <w:t>de México is in the amount of $3 billion</w:t>
      </w:r>
      <w:r w:rsidRPr="00B4054A">
        <w:rPr>
          <w:sz w:val="16"/>
        </w:rPr>
        <w:t xml:space="preserve"> equivalent.</w:t>
      </w:r>
      <w:r w:rsidRPr="00B4054A">
        <w:rPr>
          <w:sz w:val="12"/>
        </w:rPr>
        <w:t>¶</w:t>
      </w:r>
      <w:r w:rsidRPr="00B4054A">
        <w:rPr>
          <w:sz w:val="16"/>
        </w:rPr>
        <w:t xml:space="preserve"> </w:t>
      </w:r>
      <w:r w:rsidRPr="00B4054A">
        <w:rPr>
          <w:b/>
          <w:u w:val="single"/>
        </w:rPr>
        <w:t>The vote to renew the System’s participation in these</w:t>
      </w:r>
      <w:r w:rsidRPr="00B4054A">
        <w:rPr>
          <w:sz w:val="12"/>
        </w:rPr>
        <w:t>¶</w:t>
      </w:r>
      <w:r w:rsidRPr="00B4054A">
        <w:rPr>
          <w:b/>
          <w:sz w:val="12"/>
          <w:u w:val="single"/>
        </w:rPr>
        <w:t xml:space="preserve"> </w:t>
      </w:r>
      <w:r w:rsidRPr="00B4054A">
        <w:rPr>
          <w:b/>
          <w:u w:val="single"/>
        </w:rPr>
        <w:t>swap arrangements was taken at this meeting because</w:t>
      </w:r>
      <w:r w:rsidRPr="00B4054A">
        <w:rPr>
          <w:sz w:val="12"/>
        </w:rPr>
        <w:t>¶</w:t>
      </w:r>
      <w:r w:rsidRPr="00B4054A">
        <w:rPr>
          <w:b/>
          <w:sz w:val="12"/>
          <w:u w:val="single"/>
        </w:rPr>
        <w:t xml:space="preserve"> </w:t>
      </w:r>
      <w:r w:rsidRPr="00B4054A">
        <w:rPr>
          <w:b/>
          <w:u w:val="single"/>
        </w:rPr>
        <w:t>of a provision in the arrangements that requires each</w:t>
      </w:r>
      <w:r w:rsidRPr="00B4054A">
        <w:rPr>
          <w:sz w:val="12"/>
        </w:rPr>
        <w:t>¶</w:t>
      </w:r>
      <w:r w:rsidRPr="00B4054A">
        <w:rPr>
          <w:b/>
          <w:sz w:val="12"/>
          <w:u w:val="single"/>
        </w:rPr>
        <w:t xml:space="preserve"> </w:t>
      </w:r>
      <w:r w:rsidRPr="00B4054A">
        <w:rPr>
          <w:b/>
          <w:u w:val="single"/>
        </w:rPr>
        <w:t>party to provide six months’ prior notice of an intention to terminate its participation</w:t>
      </w:r>
      <w:r w:rsidRPr="00B4054A">
        <w:rPr>
          <w:sz w:val="16"/>
        </w:rPr>
        <w:t>.</w:t>
      </w:r>
    </w:p>
    <w:p w:rsidR="008C0329" w:rsidRDefault="008C0329" w:rsidP="008C0329">
      <w:pPr>
        <w:pStyle w:val="Heading2"/>
      </w:pPr>
      <w:r>
        <w:t>2AC AT Currency Exchange CP</w:t>
      </w:r>
    </w:p>
    <w:p w:rsidR="008C0329" w:rsidRDefault="008C0329" w:rsidP="008C0329"/>
    <w:p w:rsidR="008C0329" w:rsidRPr="00404B88" w:rsidRDefault="008C0329" w:rsidP="008C0329">
      <w:pPr>
        <w:pStyle w:val="Heading4"/>
      </w:pPr>
      <w:r>
        <w:t>Possible Korea Trade-off DA</w:t>
      </w:r>
    </w:p>
    <w:p w:rsidR="008C0329" w:rsidRDefault="008C0329" w:rsidP="008C0329"/>
    <w:p w:rsidR="008C0329" w:rsidRDefault="008C0329" w:rsidP="008C0329">
      <w:r>
        <w:t>Korea key, actual money bad, Korea doesn’t have the money it needs</w:t>
      </w:r>
    </w:p>
    <w:p w:rsidR="008C0329" w:rsidRDefault="008C0329" w:rsidP="008C0329"/>
    <w:p w:rsidR="008C0329" w:rsidRDefault="008C0329" w:rsidP="008C0329">
      <w:pPr>
        <w:pStyle w:val="Heading4"/>
      </w:pPr>
      <w:r>
        <w:t>Better korea ev</w:t>
      </w:r>
    </w:p>
    <w:p w:rsidR="008C0329" w:rsidRPr="00613ADE" w:rsidRDefault="008C0329" w:rsidP="008C0329">
      <w:pPr>
        <w:rPr>
          <w:rStyle w:val="StyleStyleBold12pt"/>
        </w:rPr>
      </w:pPr>
      <w:r w:rsidRPr="00613ADE">
        <w:rPr>
          <w:rStyle w:val="StyleStyleBold12pt"/>
        </w:rPr>
        <w:t xml:space="preserve">Baba and Shim 10 </w:t>
      </w:r>
    </w:p>
    <w:p w:rsidR="008C0329" w:rsidRPr="00613ADE" w:rsidRDefault="008C0329" w:rsidP="008C0329">
      <w:r w:rsidRPr="00613ADE">
        <w:t xml:space="preserve">(Naohiko Baba, </w:t>
      </w:r>
      <w:r w:rsidRPr="003A3435">
        <w:t>chief Japan economist, responsible for economic and market analysis of the region, managing director at Goldman Sachs</w:t>
      </w:r>
      <w:r>
        <w:t xml:space="preserve">, </w:t>
      </w:r>
      <w:r w:rsidRPr="00613ADE">
        <w:t xml:space="preserve">Ilhyock Shim, enior economist at the BIS Representative Office for Asia and the Pacific located in Hong Kong SAR, "Policy responses to dislocations in the FX swap market: the experience of Korea", June 2010, </w:t>
      </w:r>
      <w:hyperlink r:id="rId65" w:history="1">
        <w:r w:rsidRPr="00613ADE">
          <w:rPr>
            <w:rStyle w:val="Hyperlink"/>
          </w:rPr>
          <w:t>www.bis.org/publ/qtrpdf/r_qt1006e.pdf</w:t>
        </w:r>
      </w:hyperlink>
      <w:r w:rsidRPr="00613ADE">
        <w:t xml:space="preserve"> NP)</w:t>
      </w:r>
    </w:p>
    <w:p w:rsidR="008C0329" w:rsidRPr="00404B88" w:rsidRDefault="008C0329" w:rsidP="008C0329">
      <w:pPr>
        <w:rPr>
          <w:rStyle w:val="Emphasis"/>
        </w:rPr>
      </w:pPr>
      <w:r w:rsidRPr="00613ADE">
        <w:rPr>
          <w:sz w:val="16"/>
        </w:rPr>
        <w:t xml:space="preserve">In this feature, we showed that </w:t>
      </w:r>
      <w:r w:rsidRPr="00613ADE">
        <w:rPr>
          <w:b/>
          <w:u w:val="single"/>
        </w:rPr>
        <w:t xml:space="preserve">BoK loans funded by the swap line with the Fed </w:t>
      </w:r>
      <w:r w:rsidRPr="00613ADE">
        <w:rPr>
          <w:sz w:val="12"/>
        </w:rPr>
        <w:t>¶</w:t>
      </w:r>
      <w:r w:rsidRPr="00613ADE">
        <w:rPr>
          <w:b/>
          <w:sz w:val="12"/>
          <w:u w:val="single"/>
        </w:rPr>
        <w:t xml:space="preserve"> </w:t>
      </w:r>
      <w:r w:rsidRPr="00613ADE">
        <w:rPr>
          <w:b/>
          <w:u w:val="single"/>
        </w:rPr>
        <w:t>were more effective than BoK swaps using its own foreign reserves</w:t>
      </w:r>
      <w:r w:rsidRPr="00613ADE">
        <w:rPr>
          <w:sz w:val="16"/>
        </w:rPr>
        <w:t xml:space="preserve">. As </w:t>
      </w:r>
      <w:r w:rsidRPr="00613ADE">
        <w:rPr>
          <w:sz w:val="12"/>
        </w:rPr>
        <w:t>¶</w:t>
      </w:r>
      <w:r w:rsidRPr="00613ADE">
        <w:rPr>
          <w:sz w:val="16"/>
        </w:rPr>
        <w:t xml:space="preserve"> discussed in CGFS (2010), this result suggests far from perfect substitutability </w:t>
      </w:r>
      <w:r w:rsidRPr="00613ADE">
        <w:rPr>
          <w:sz w:val="12"/>
        </w:rPr>
        <w:t>¶</w:t>
      </w:r>
      <w:r w:rsidRPr="00613ADE">
        <w:rPr>
          <w:sz w:val="16"/>
        </w:rPr>
        <w:t xml:space="preserve"> of a country’s own foreign reserves and inter-central bank swap arrangements. </w:t>
      </w:r>
      <w:r w:rsidRPr="00613ADE">
        <w:rPr>
          <w:sz w:val="12"/>
        </w:rPr>
        <w:t>¶</w:t>
      </w:r>
      <w:r w:rsidRPr="00613ADE">
        <w:rPr>
          <w:sz w:val="16"/>
        </w:rPr>
        <w:t xml:space="preserve"> </w:t>
      </w:r>
      <w:r w:rsidRPr="00613ADE">
        <w:rPr>
          <w:b/>
          <w:u w:val="single"/>
        </w:rPr>
        <w:t xml:space="preserve">This result has an important implication for the current discussion in the </w:t>
      </w:r>
      <w:r w:rsidRPr="00613ADE">
        <w:rPr>
          <w:sz w:val="12"/>
        </w:rPr>
        <w:t>¶</w:t>
      </w:r>
      <w:r w:rsidRPr="00613ADE">
        <w:rPr>
          <w:b/>
          <w:sz w:val="12"/>
          <w:u w:val="single"/>
        </w:rPr>
        <w:t xml:space="preserve"> </w:t>
      </w:r>
      <w:r w:rsidRPr="00613ADE">
        <w:rPr>
          <w:b/>
          <w:u w:val="single"/>
        </w:rPr>
        <w:t>G20 on the strengthening global financial safety net</w:t>
      </w:r>
      <w:r w:rsidRPr="00613ADE">
        <w:rPr>
          <w:sz w:val="16"/>
        </w:rPr>
        <w:t xml:space="preserve">. </w:t>
      </w:r>
      <w:r w:rsidRPr="00404B88">
        <w:rPr>
          <w:b/>
          <w:u w:val="single"/>
        </w:rPr>
        <w:t xml:space="preserve">Even though building up a ¶ large amount of foreign reserves has certain merits as self-insurance, </w:t>
      </w:r>
      <w:r w:rsidRPr="00613ADE">
        <w:rPr>
          <w:b/>
          <w:u w:val="single"/>
        </w:rPr>
        <w:t xml:space="preserve">once a </w:t>
      </w:r>
      <w:r w:rsidRPr="00613ADE">
        <w:rPr>
          <w:sz w:val="12"/>
        </w:rPr>
        <w:t>¶</w:t>
      </w:r>
      <w:r w:rsidRPr="00613ADE">
        <w:rPr>
          <w:b/>
          <w:sz w:val="12"/>
          <w:u w:val="single"/>
        </w:rPr>
        <w:t xml:space="preserve"> </w:t>
      </w:r>
      <w:r w:rsidRPr="00613ADE">
        <w:rPr>
          <w:b/>
          <w:u w:val="single"/>
        </w:rPr>
        <w:t xml:space="preserve">country faces a foreign liquidity run, swap lines with other central banks can </w:t>
      </w:r>
      <w:r w:rsidRPr="00613ADE">
        <w:rPr>
          <w:sz w:val="12"/>
        </w:rPr>
        <w:t>¶</w:t>
      </w:r>
      <w:r w:rsidRPr="00613ADE">
        <w:rPr>
          <w:b/>
          <w:sz w:val="12"/>
          <w:u w:val="single"/>
        </w:rPr>
        <w:t xml:space="preserve"> </w:t>
      </w:r>
      <w:r w:rsidRPr="00613ADE">
        <w:rPr>
          <w:b/>
          <w:u w:val="single"/>
        </w:rPr>
        <w:t xml:space="preserve">have a powerful effect of complementing the use of foreign reserves and thus </w:t>
      </w:r>
      <w:r w:rsidRPr="00613ADE">
        <w:rPr>
          <w:sz w:val="12"/>
        </w:rPr>
        <w:t>¶</w:t>
      </w:r>
      <w:r w:rsidRPr="00613ADE">
        <w:rPr>
          <w:b/>
          <w:sz w:val="12"/>
          <w:u w:val="single"/>
        </w:rPr>
        <w:t xml:space="preserve"> </w:t>
      </w:r>
      <w:r w:rsidRPr="00404B88">
        <w:rPr>
          <w:rStyle w:val="Emphasis"/>
        </w:rPr>
        <w:t>stopping the run.</w:t>
      </w:r>
    </w:p>
    <w:p w:rsidR="008C0329" w:rsidRPr="00404B88" w:rsidRDefault="008C0329" w:rsidP="008C0329"/>
    <w:p w:rsidR="008C0329" w:rsidRDefault="008C0329" w:rsidP="008C0329"/>
    <w:p w:rsidR="008C0329" w:rsidRDefault="008C0329" w:rsidP="008C0329">
      <w:pPr>
        <w:pStyle w:val="Heading4"/>
      </w:pPr>
      <w:r>
        <w:t>Korea proves</w:t>
      </w:r>
    </w:p>
    <w:p w:rsidR="008C0329" w:rsidRPr="00613ADE" w:rsidRDefault="008C0329" w:rsidP="008C0329">
      <w:pPr>
        <w:rPr>
          <w:rStyle w:val="StyleStyleBold12pt"/>
        </w:rPr>
      </w:pPr>
      <w:r w:rsidRPr="00613ADE">
        <w:rPr>
          <w:rStyle w:val="StyleStyleBold12pt"/>
        </w:rPr>
        <w:t xml:space="preserve">Baba and Shim 10 </w:t>
      </w:r>
    </w:p>
    <w:p w:rsidR="008C0329" w:rsidRPr="00613ADE" w:rsidRDefault="008C0329" w:rsidP="008C0329">
      <w:r w:rsidRPr="00613ADE">
        <w:t xml:space="preserve">(Naohiko Baba, </w:t>
      </w:r>
      <w:r w:rsidRPr="003A3435">
        <w:t>chief Japan economist, responsible for economic and market analysis of the region, managing director at Goldman Sachs</w:t>
      </w:r>
      <w:r>
        <w:t xml:space="preserve">, </w:t>
      </w:r>
      <w:r w:rsidRPr="00613ADE">
        <w:t xml:space="preserve">Ilhyock Shim, enior economist at the BIS Representative Office for Asia and the Pacific located in Hong Kong SAR, "Policy responses to dislocations in the FX swap market: the experience of Korea", June 2010, </w:t>
      </w:r>
      <w:hyperlink r:id="rId66" w:history="1">
        <w:r w:rsidRPr="00613ADE">
          <w:rPr>
            <w:rStyle w:val="Hyperlink"/>
          </w:rPr>
          <w:t>www.bis.org/publ/qtrpdf/r_qt1006e.pdf</w:t>
        </w:r>
      </w:hyperlink>
      <w:r w:rsidRPr="00613ADE">
        <w:t xml:space="preserve"> NP)</w:t>
      </w:r>
    </w:p>
    <w:p w:rsidR="008C0329" w:rsidRPr="00613ADE" w:rsidRDefault="008C0329" w:rsidP="008C0329">
      <w:pPr>
        <w:rPr>
          <w:b/>
          <w:u w:val="single"/>
        </w:rPr>
      </w:pPr>
      <w:r w:rsidRPr="00613ADE">
        <w:rPr>
          <w:sz w:val="16"/>
        </w:rPr>
        <w:t xml:space="preserve">Like many other emerging market economies, </w:t>
      </w:r>
      <w:r w:rsidRPr="00613ADE">
        <w:rPr>
          <w:b/>
          <w:u w:val="single"/>
        </w:rPr>
        <w:t xml:space="preserve">Korea relies heavily on US dollar </w:t>
      </w:r>
      <w:r w:rsidRPr="00613ADE">
        <w:rPr>
          <w:sz w:val="12"/>
        </w:rPr>
        <w:t>¶</w:t>
      </w:r>
      <w:r w:rsidRPr="00613ADE">
        <w:rPr>
          <w:b/>
          <w:sz w:val="12"/>
          <w:u w:val="single"/>
        </w:rPr>
        <w:t xml:space="preserve"> </w:t>
      </w:r>
      <w:r w:rsidRPr="00613ADE">
        <w:rPr>
          <w:b/>
          <w:u w:val="single"/>
        </w:rPr>
        <w:t>funding</w:t>
      </w:r>
      <w:r w:rsidRPr="00613ADE">
        <w:rPr>
          <w:sz w:val="16"/>
        </w:rPr>
        <w:t xml:space="preserve"> through foreign banks and investors </w:t>
      </w:r>
      <w:r w:rsidRPr="00613ADE">
        <w:rPr>
          <w:b/>
          <w:u w:val="single"/>
        </w:rPr>
        <w:t xml:space="preserve">but does not have a deep foreign </w:t>
      </w:r>
      <w:r w:rsidRPr="00613ADE">
        <w:rPr>
          <w:sz w:val="12"/>
        </w:rPr>
        <w:t>¶</w:t>
      </w:r>
      <w:r w:rsidRPr="00613ADE">
        <w:rPr>
          <w:b/>
          <w:sz w:val="12"/>
          <w:u w:val="single"/>
        </w:rPr>
        <w:t xml:space="preserve"> </w:t>
      </w:r>
      <w:r w:rsidRPr="00613ADE">
        <w:rPr>
          <w:b/>
          <w:u w:val="single"/>
        </w:rPr>
        <w:t>exchange (FX) swap market</w:t>
      </w:r>
      <w:r w:rsidRPr="00613ADE">
        <w:rPr>
          <w:sz w:val="16"/>
        </w:rPr>
        <w:t>.2</w:t>
      </w:r>
      <w:r w:rsidRPr="00613ADE">
        <w:rPr>
          <w:sz w:val="12"/>
        </w:rPr>
        <w:t>¶</w:t>
      </w:r>
      <w:r w:rsidRPr="00613ADE">
        <w:rPr>
          <w:sz w:val="16"/>
        </w:rPr>
        <w:t xml:space="preserve"> </w:t>
      </w:r>
      <w:r w:rsidRPr="00613ADE">
        <w:rPr>
          <w:b/>
          <w:u w:val="single"/>
        </w:rPr>
        <w:t xml:space="preserve">This turned out to be a major vulnerability during </w:t>
      </w:r>
      <w:r w:rsidRPr="00613ADE">
        <w:rPr>
          <w:sz w:val="12"/>
        </w:rPr>
        <w:t>¶</w:t>
      </w:r>
      <w:r w:rsidRPr="00613ADE">
        <w:rPr>
          <w:b/>
          <w:sz w:val="12"/>
          <w:u w:val="single"/>
        </w:rPr>
        <w:t xml:space="preserve"> </w:t>
      </w:r>
      <w:r w:rsidRPr="00613ADE">
        <w:rPr>
          <w:b/>
          <w:u w:val="single"/>
        </w:rPr>
        <w:t>the financial crisis</w:t>
      </w:r>
      <w:r w:rsidRPr="00613ADE">
        <w:rPr>
          <w:sz w:val="16"/>
        </w:rPr>
        <w:t xml:space="preserve">, when Korea experienced the most severe dislocations in </w:t>
      </w:r>
      <w:r w:rsidRPr="00613ADE">
        <w:rPr>
          <w:sz w:val="12"/>
        </w:rPr>
        <w:t>¶</w:t>
      </w:r>
      <w:r w:rsidRPr="00613ADE">
        <w:rPr>
          <w:sz w:val="16"/>
        </w:rPr>
        <w:t xml:space="preserve"> the FX swap market of any emerging market economy. </w:t>
      </w:r>
      <w:r w:rsidRPr="00613ADE">
        <w:rPr>
          <w:b/>
          <w:u w:val="single"/>
        </w:rPr>
        <w:t xml:space="preserve">In response, the Korean </w:t>
      </w:r>
      <w:r w:rsidRPr="00613ADE">
        <w:rPr>
          <w:sz w:val="12"/>
        </w:rPr>
        <w:t>¶</w:t>
      </w:r>
      <w:r w:rsidRPr="00613ADE">
        <w:rPr>
          <w:b/>
          <w:sz w:val="12"/>
          <w:u w:val="single"/>
        </w:rPr>
        <w:t xml:space="preserve"> </w:t>
      </w:r>
      <w:r w:rsidRPr="00613ADE">
        <w:rPr>
          <w:b/>
          <w:u w:val="single"/>
        </w:rPr>
        <w:t xml:space="preserve">authorities took several measures to stabilise the foreign currency funding </w:t>
      </w:r>
      <w:r w:rsidRPr="00613ADE">
        <w:rPr>
          <w:sz w:val="12"/>
        </w:rPr>
        <w:t>¶</w:t>
      </w:r>
      <w:r w:rsidRPr="00613ADE">
        <w:rPr>
          <w:b/>
          <w:sz w:val="12"/>
          <w:u w:val="single"/>
        </w:rPr>
        <w:t xml:space="preserve"> </w:t>
      </w:r>
      <w:r w:rsidRPr="00613ADE">
        <w:rPr>
          <w:b/>
          <w:u w:val="single"/>
        </w:rPr>
        <w:t xml:space="preserve">market. In particular, they both drew on Korea’s swap line with the Federal </w:t>
      </w:r>
      <w:r w:rsidRPr="00613ADE">
        <w:rPr>
          <w:sz w:val="12"/>
        </w:rPr>
        <w:t>¶</w:t>
      </w:r>
      <w:r w:rsidRPr="00613ADE">
        <w:rPr>
          <w:b/>
          <w:sz w:val="12"/>
          <w:u w:val="single"/>
        </w:rPr>
        <w:t xml:space="preserve"> </w:t>
      </w:r>
      <w:r w:rsidRPr="00613ADE">
        <w:rPr>
          <w:b/>
          <w:u w:val="single"/>
        </w:rPr>
        <w:t>Reserve</w:t>
      </w:r>
      <w:r w:rsidRPr="00613ADE">
        <w:rPr>
          <w:sz w:val="16"/>
        </w:rPr>
        <w:t xml:space="preserve"> and used the country’s own foreign reserves to provide foreign </w:t>
      </w:r>
      <w:r w:rsidRPr="00613ADE">
        <w:rPr>
          <w:sz w:val="12"/>
        </w:rPr>
        <w:t>¶</w:t>
      </w:r>
      <w:r w:rsidRPr="00613ADE">
        <w:rPr>
          <w:sz w:val="16"/>
        </w:rPr>
        <w:t xml:space="preserve"> currency liquidity to the private sector. </w:t>
      </w:r>
      <w:r w:rsidRPr="00613ADE">
        <w:rPr>
          <w:b/>
          <w:u w:val="single"/>
        </w:rPr>
        <w:t xml:space="preserve">The experience of Korea thus provides </w:t>
      </w:r>
      <w:r w:rsidRPr="00613ADE">
        <w:rPr>
          <w:sz w:val="12"/>
        </w:rPr>
        <w:t>¶</w:t>
      </w:r>
      <w:r w:rsidRPr="00613ADE">
        <w:rPr>
          <w:b/>
          <w:sz w:val="12"/>
          <w:u w:val="single"/>
        </w:rPr>
        <w:t xml:space="preserve"> </w:t>
      </w:r>
      <w:r w:rsidRPr="00613ADE">
        <w:rPr>
          <w:b/>
          <w:u w:val="single"/>
        </w:rPr>
        <w:t xml:space="preserve">useful lessons on the effectiveness of these two different policies in mitigating </w:t>
      </w:r>
      <w:r w:rsidRPr="00613ADE">
        <w:rPr>
          <w:sz w:val="12"/>
        </w:rPr>
        <w:t>¶</w:t>
      </w:r>
      <w:r w:rsidRPr="00613ADE">
        <w:rPr>
          <w:b/>
          <w:sz w:val="12"/>
          <w:u w:val="single"/>
        </w:rPr>
        <w:t xml:space="preserve"> </w:t>
      </w:r>
      <w:r w:rsidRPr="00613ADE">
        <w:rPr>
          <w:b/>
          <w:u w:val="single"/>
        </w:rPr>
        <w:t>foreign currency funding problems.</w:t>
      </w:r>
    </w:p>
    <w:p w:rsidR="008C0329" w:rsidRDefault="008C0329" w:rsidP="008C0329">
      <w:pPr>
        <w:rPr>
          <w:b/>
          <w:u w:val="single"/>
        </w:rPr>
      </w:pPr>
    </w:p>
    <w:p w:rsidR="008C0329" w:rsidRDefault="00E91FF9" w:rsidP="00E91FF9">
      <w:pPr>
        <w:pStyle w:val="Heading2"/>
      </w:pPr>
      <w:r>
        <w:t>2AC Mexico Will Draw</w:t>
      </w:r>
    </w:p>
    <w:p w:rsidR="00E91FF9" w:rsidRDefault="00E91FF9" w:rsidP="00E91FF9"/>
    <w:p w:rsidR="00E91FF9" w:rsidRDefault="00E91FF9" w:rsidP="00E91FF9">
      <w:pPr>
        <w:pStyle w:val="Heading2"/>
      </w:pPr>
      <w:r>
        <w:t>2AC Mexico Won’t Draw</w:t>
      </w:r>
    </w:p>
    <w:p w:rsidR="00E91FF9" w:rsidRDefault="00E91FF9" w:rsidP="00E91FF9"/>
    <w:p w:rsidR="00E91FF9" w:rsidRDefault="00E91FF9" w:rsidP="00E91FF9">
      <w:pPr>
        <w:pStyle w:val="Heading2"/>
      </w:pPr>
      <w:r>
        <w:t>2AC AT Reduces Mexican Reserves</w:t>
      </w:r>
    </w:p>
    <w:p w:rsidR="00E91FF9" w:rsidRDefault="00E91FF9" w:rsidP="00E91FF9"/>
    <w:p w:rsidR="00E91FF9" w:rsidRPr="00E91FF9" w:rsidRDefault="00E91FF9" w:rsidP="00E91FF9">
      <w:pPr>
        <w:pStyle w:val="Heading2"/>
      </w:pPr>
      <w:r>
        <w:t>2AC AT Fed Miscommunication/Solvency Contradiction</w:t>
      </w:r>
    </w:p>
    <w:p w:rsidR="00E91FF9" w:rsidRDefault="00E91FF9" w:rsidP="00E91FF9"/>
    <w:p w:rsidR="00E91FF9" w:rsidRPr="00E91FF9" w:rsidRDefault="00E91FF9" w:rsidP="00E91FF9">
      <w:r>
        <w:t xml:space="preserve"> (Baba and Packer answer this well).  </w:t>
      </w:r>
    </w:p>
    <w:p w:rsidR="008C0329" w:rsidRDefault="008C0329" w:rsidP="008C0329"/>
    <w:p w:rsidR="005D7FAB" w:rsidRDefault="005D7FAB" w:rsidP="005D7FAB"/>
    <w:p w:rsidR="005D7FAB" w:rsidRDefault="005D7FAB" w:rsidP="005D7FAB">
      <w:pPr>
        <w:pStyle w:val="Heading2"/>
      </w:pPr>
      <w:r>
        <w:t>Random Stuff</w:t>
      </w:r>
    </w:p>
    <w:p w:rsidR="005D7FAB" w:rsidRDefault="005D7FAB" w:rsidP="005D7FAB">
      <w:pPr>
        <w:pStyle w:val="Heading4"/>
      </w:pPr>
      <w:r>
        <w:t>Could this be an investment mechanism to reform?</w:t>
      </w:r>
    </w:p>
    <w:p w:rsidR="005D7FAB" w:rsidRPr="00872B8C" w:rsidRDefault="005D7FAB" w:rsidP="005D7FAB">
      <w:pPr>
        <w:rPr>
          <w:rStyle w:val="StyleStyleBold12pt"/>
        </w:rPr>
      </w:pPr>
      <w:r w:rsidRPr="00872B8C">
        <w:rPr>
          <w:rStyle w:val="StyleStyleBold12pt"/>
        </w:rPr>
        <w:t xml:space="preserve">IMF 07 </w:t>
      </w:r>
    </w:p>
    <w:p w:rsidR="005D7FAB" w:rsidRPr="00DF3E67" w:rsidRDefault="005D7FAB" w:rsidP="005D7FAB">
      <w:r w:rsidRPr="00872B8C">
        <w:t xml:space="preserve">(International Monetary Fund, "Mexico: Financial Sector Assessment Program Update—Technical Note— Derivatives Market—Overview and Potential Vulnerabilities", </w:t>
      </w:r>
      <w:hyperlink r:id="rId67" w:history="1">
        <w:r w:rsidRPr="00DF68B5">
          <w:rPr>
            <w:rStyle w:val="Hyperlink"/>
          </w:rPr>
          <w:t>www.imf.org/external/pubs/ft/scr/2007/cr07169.pdf</w:t>
        </w:r>
      </w:hyperlink>
      <w:r>
        <w:t xml:space="preserve"> NP)</w:t>
      </w:r>
    </w:p>
    <w:p w:rsidR="005D7FAB" w:rsidRDefault="005D7FAB" w:rsidP="005D7FAB">
      <w:r w:rsidRPr="00DF3E67">
        <w:t xml:space="preserve">The TIIE swap market facilitates the funding operations of Mexican corporates </w:t>
      </w:r>
      <w:r w:rsidRPr="00DF3E67">
        <w:rPr>
          <w:sz w:val="12"/>
        </w:rPr>
        <w:t xml:space="preserve">¶ </w:t>
      </w:r>
      <w:r w:rsidRPr="00DF3E67">
        <w:t xml:space="preserve">but it may have also created the risk of a currency mismatch. Mexican corporates use </w:t>
      </w:r>
      <w:r w:rsidRPr="00DF3E67">
        <w:rPr>
          <w:sz w:val="12"/>
        </w:rPr>
        <w:t xml:space="preserve">¶ </w:t>
      </w:r>
      <w:r w:rsidRPr="00DF3E67">
        <w:t xml:space="preserve">TIIE swaps to swap floating rate debt into fixed rate debt. In addition, for the past three years </w:t>
      </w:r>
      <w:r w:rsidRPr="00DF3E67">
        <w:rPr>
          <w:sz w:val="12"/>
        </w:rPr>
        <w:t xml:space="preserve">¶ </w:t>
      </w:r>
      <w:r w:rsidRPr="00DF3E67">
        <w:t xml:space="preserve">a number of Mexican corporates issuing peso-denominated debt externally have used TIIE </w:t>
      </w:r>
      <w:r w:rsidRPr="00DF3E67">
        <w:rPr>
          <w:sz w:val="12"/>
        </w:rPr>
        <w:t xml:space="preserve">¶ </w:t>
      </w:r>
      <w:r w:rsidRPr="00DF3E67">
        <w:t xml:space="preserve">swaps together with cross-currency swaps to obtain cheap U.S. dollar financing, taking </w:t>
      </w:r>
      <w:r w:rsidRPr="00DF3E67">
        <w:rPr>
          <w:sz w:val="12"/>
        </w:rPr>
        <w:t xml:space="preserve">¶ </w:t>
      </w:r>
      <w:r w:rsidRPr="00DF3E67">
        <w:t xml:space="preserve">advantage of the illiquidity in the repo market (see next paragraph). These corporates issued </w:t>
      </w:r>
      <w:r w:rsidRPr="00DF3E67">
        <w:rPr>
          <w:sz w:val="12"/>
        </w:rPr>
        <w:t xml:space="preserve">¶ </w:t>
      </w:r>
      <w:r w:rsidRPr="00DF3E67">
        <w:t xml:space="preserve">fixed rate peso-denominated debt, swapping the fixed rate coupons into TIIE payments using </w:t>
      </w:r>
      <w:r w:rsidRPr="00DF3E67">
        <w:rPr>
          <w:sz w:val="12"/>
        </w:rPr>
        <w:t xml:space="preserve">¶ </w:t>
      </w:r>
      <w:r w:rsidRPr="00DF3E67">
        <w:t xml:space="preserve">the TIIE swap. Afterwards, a cross-currency swap was used to swap the TIIE swap payments </w:t>
      </w:r>
      <w:r w:rsidRPr="00DF3E67">
        <w:rPr>
          <w:sz w:val="12"/>
        </w:rPr>
        <w:t xml:space="preserve">¶ </w:t>
      </w:r>
      <w:r w:rsidRPr="00DF3E67">
        <w:t xml:space="preserve">into U.S. dollar floating rate payments. Finally, a fixed-for-floating interest rate swap was </w:t>
      </w:r>
      <w:r w:rsidRPr="00DF3E67">
        <w:rPr>
          <w:sz w:val="12"/>
        </w:rPr>
        <w:t xml:space="preserve">¶ </w:t>
      </w:r>
      <w:r w:rsidRPr="00DF3E67">
        <w:t xml:space="preserve">used to transform the payments into fixed U.S. dollar coupons. </w:t>
      </w:r>
      <w:r w:rsidRPr="00DF3E67">
        <w:rPr>
          <w:sz w:val="12"/>
        </w:rPr>
        <w:t xml:space="preserve">¶ </w:t>
      </w:r>
      <w:r w:rsidRPr="00DF3E67">
        <w:t xml:space="preserve">19. The repo and securities lending markets remain underdeveloped, driving a </w:t>
      </w:r>
      <w:r w:rsidRPr="00DF3E67">
        <w:rPr>
          <w:sz w:val="12"/>
        </w:rPr>
        <w:t xml:space="preserve">¶ </w:t>
      </w:r>
      <w:r w:rsidRPr="00DF3E67">
        <w:t xml:space="preserve">wedge between the local swap curve and the government bond curve. The only </w:t>
      </w:r>
      <w:r w:rsidRPr="00DF3E67">
        <w:rPr>
          <w:sz w:val="12"/>
        </w:rPr>
        <w:t xml:space="preserve">¶ </w:t>
      </w:r>
      <w:r w:rsidRPr="00DF3E67">
        <w:t xml:space="preserve">institutions that can borrow securities from the BOM are those classified as primary dealers. </w:t>
      </w:r>
      <w:r w:rsidRPr="00DF3E67">
        <w:rPr>
          <w:sz w:val="12"/>
        </w:rPr>
        <w:t xml:space="preserve">¶ </w:t>
      </w:r>
      <w:r w:rsidRPr="00DF3E67">
        <w:t xml:space="preserve">Furthermore, only 4 percent of the securities borrowed from the BOM can be shorted in the </w:t>
      </w:r>
      <w:r w:rsidRPr="00DF3E67">
        <w:rPr>
          <w:sz w:val="12"/>
        </w:rPr>
        <w:t xml:space="preserve">¶ </w:t>
      </w:r>
      <w:r w:rsidRPr="00DF3E67">
        <w:t xml:space="preserve">market. Market participants reported that the cost of repo operations in Mexico is high, with </w:t>
      </w:r>
      <w:r w:rsidRPr="00DF3E67">
        <w:rPr>
          <w:sz w:val="12"/>
        </w:rPr>
        <w:t xml:space="preserve">¶ </w:t>
      </w:r>
      <w:r w:rsidRPr="00DF3E67">
        <w:t xml:space="preserve">repo rates in the order of 50 basis points. Since shorting government securities is restricted, </w:t>
      </w:r>
      <w:r w:rsidRPr="00DF3E67">
        <w:rPr>
          <w:sz w:val="12"/>
        </w:rPr>
        <w:t xml:space="preserve">¶ </w:t>
      </w:r>
      <w:r w:rsidRPr="00DF3E67">
        <w:t xml:space="preserve">the local swap curve trades at a considerable spread relative to the government bond curve. </w:t>
      </w:r>
      <w:r w:rsidRPr="00DF3E67">
        <w:rPr>
          <w:sz w:val="12"/>
        </w:rPr>
        <w:t xml:space="preserve">¶ </w:t>
      </w:r>
      <w:r w:rsidRPr="00DF3E67">
        <w:t xml:space="preserve">The current spread is around 100–150 bps. Taxation also contributes to widen swaps spreads </w:t>
      </w:r>
      <w:r w:rsidRPr="00DF3E67">
        <w:rPr>
          <w:sz w:val="12"/>
        </w:rPr>
        <w:t xml:space="preserve">¶ </w:t>
      </w:r>
      <w:r w:rsidRPr="00DF3E67">
        <w:t xml:space="preserve">against the peso-government curve. Only repo contracts for maturities of three days or below </w:t>
      </w:r>
      <w:r w:rsidRPr="00DF3E67">
        <w:rPr>
          <w:sz w:val="12"/>
        </w:rPr>
        <w:t xml:space="preserve">¶ </w:t>
      </w:r>
      <w:r w:rsidRPr="00DF3E67">
        <w:t xml:space="preserve">are exempted from taxes. Recently, large issuance of peso-denominated bonds by the IADB, </w:t>
      </w:r>
      <w:r w:rsidRPr="00DF3E67">
        <w:rPr>
          <w:sz w:val="12"/>
        </w:rPr>
        <w:t xml:space="preserve">¶ </w:t>
      </w:r>
      <w:r w:rsidRPr="00DF3E67">
        <w:t xml:space="preserve">the World Bank, and a number of large foreign corporations, together with increased </w:t>
      </w:r>
      <w:r w:rsidRPr="00DF3E67">
        <w:rPr>
          <w:sz w:val="12"/>
        </w:rPr>
        <w:t xml:space="preserve">¶ </w:t>
      </w:r>
      <w:r w:rsidRPr="00DF3E67">
        <w:t xml:space="preserve">securities lending by hedge funds with long positions on long-term bonds have contributed to </w:t>
      </w:r>
      <w:r w:rsidRPr="00DF3E67">
        <w:rPr>
          <w:sz w:val="12"/>
        </w:rPr>
        <w:t xml:space="preserve">¶ </w:t>
      </w:r>
      <w:r w:rsidRPr="00DF3E67">
        <w:t xml:space="preserve">compress the TIIE swap spread in the long end of the curve. Arbitrage opportunities, </w:t>
      </w:r>
      <w:r w:rsidRPr="00DF3E67">
        <w:rPr>
          <w:sz w:val="12"/>
        </w:rPr>
        <w:t xml:space="preserve">¶ </w:t>
      </w:r>
      <w:r w:rsidRPr="00DF3E67">
        <w:t xml:space="preserve">however, persist for the medium segment of the curve. </w:t>
      </w:r>
      <w:r w:rsidRPr="00DF3E67">
        <w:rPr>
          <w:sz w:val="12"/>
        </w:rPr>
        <w:t xml:space="preserve">¶ </w:t>
      </w:r>
      <w:r w:rsidRPr="00DF3E67">
        <w:t xml:space="preserve">20. Domestic and foreign investors express their views on interest rates through the </w:t>
      </w:r>
      <w:r w:rsidRPr="00DF3E67">
        <w:rPr>
          <w:sz w:val="12"/>
        </w:rPr>
        <w:t xml:space="preserve">¶ </w:t>
      </w:r>
      <w:r w:rsidRPr="00DF3E67">
        <w:t xml:space="preserve">TIIE swap rather than through repo or securities lending operations. Although </w:t>
      </w:r>
      <w:r w:rsidRPr="00DF3E67">
        <w:rPr>
          <w:sz w:val="12"/>
        </w:rPr>
        <w:t xml:space="preserve">¶ </w:t>
      </w:r>
      <w:r w:rsidRPr="00DF3E67">
        <w:t xml:space="preserve">regulations aimed at developing the repo market and securities lending were implemented in </w:t>
      </w:r>
      <w:r w:rsidRPr="00DF3E67">
        <w:rPr>
          <w:sz w:val="12"/>
        </w:rPr>
        <w:t xml:space="preserve">¶ </w:t>
      </w:r>
      <w:r w:rsidRPr="00DF3E67">
        <w:t xml:space="preserve">2004 and 2005 respectively, domestic and foreign investors still prefer to use the TIIE swap </w:t>
      </w:r>
      <w:r w:rsidRPr="00DF3E67">
        <w:rPr>
          <w:sz w:val="12"/>
        </w:rPr>
        <w:t xml:space="preserve">¶ </w:t>
      </w:r>
      <w:r w:rsidRPr="00DF3E67">
        <w:t xml:space="preserve">to express bets on the direction of interest rates. For instance, investors bullish on local </w:t>
      </w:r>
      <w:r w:rsidRPr="00DF3E67">
        <w:rPr>
          <w:sz w:val="12"/>
        </w:rPr>
        <w:t xml:space="preserve">¶ </w:t>
      </w:r>
      <w:r w:rsidRPr="00DF3E67">
        <w:t xml:space="preserve">interest rates may express their views by buying the TIIE swap, that is, receiving the fixed </w:t>
      </w:r>
      <w:r w:rsidRPr="00DF3E67">
        <w:rPr>
          <w:sz w:val="12"/>
        </w:rPr>
        <w:t xml:space="preserve">¶ </w:t>
      </w:r>
      <w:r w:rsidRPr="00DF3E67">
        <w:t xml:space="preserve">rate. Offshore derivatives dealers report that foreign hedge funds have been active </w:t>
      </w:r>
      <w:r w:rsidRPr="00DF3E67">
        <w:rPr>
          <w:sz w:val="12"/>
        </w:rPr>
        <w:t xml:space="preserve">¶ </w:t>
      </w:r>
      <w:r w:rsidRPr="00DF3E67">
        <w:t xml:space="preserve">participants in the TIIE swap market, typically taking fixed rate receiving positions. </w:t>
      </w:r>
      <w:r w:rsidRPr="00DF3E67">
        <w:rPr>
          <w:sz w:val="12"/>
        </w:rPr>
        <w:t xml:space="preserve">¶ </w:t>
      </w:r>
      <w:r w:rsidRPr="00DF3E67">
        <w:t xml:space="preserve">Arbitrage between swaps and currency forwards markets ensure the convergence of currency </w:t>
      </w:r>
      <w:r w:rsidRPr="00DF3E67">
        <w:rPr>
          <w:sz w:val="12"/>
        </w:rPr>
        <w:t xml:space="preserve">¶ </w:t>
      </w:r>
      <w:r w:rsidRPr="00DF3E67">
        <w:t>forwards-implied interest rates with domestic interest rates.</w:t>
      </w:r>
    </w:p>
    <w:p w:rsidR="005D7FAB" w:rsidRDefault="005D7FAB" w:rsidP="005D7FAB"/>
    <w:p w:rsidR="005D7FAB" w:rsidRDefault="005D7FAB" w:rsidP="005D7FAB">
      <w:pPr>
        <w:pStyle w:val="Heading4"/>
      </w:pPr>
      <w:r>
        <w:t>Currency swaps aren’t effective now—corporations taking advantage of flawed Bank of Mexico regulations are increasing credit risks</w:t>
      </w:r>
    </w:p>
    <w:p w:rsidR="005D7FAB" w:rsidRPr="00872B8C" w:rsidRDefault="005D7FAB" w:rsidP="005D7FAB">
      <w:pPr>
        <w:rPr>
          <w:rStyle w:val="StyleStyleBold12pt"/>
        </w:rPr>
      </w:pPr>
      <w:r w:rsidRPr="00872B8C">
        <w:rPr>
          <w:rStyle w:val="StyleStyleBold12pt"/>
        </w:rPr>
        <w:t xml:space="preserve">IMF 07 </w:t>
      </w:r>
    </w:p>
    <w:p w:rsidR="005D7FAB" w:rsidRDefault="005D7FAB" w:rsidP="005D7FAB">
      <w:r w:rsidRPr="00872B8C">
        <w:t xml:space="preserve">(International Monetary Fund, "Mexico: Financial Sector Assessment Program Update—Technical Note— Derivatives Market—Overview and Potential Vulnerabilities", </w:t>
      </w:r>
      <w:hyperlink r:id="rId68" w:history="1">
        <w:r w:rsidRPr="00DF68B5">
          <w:rPr>
            <w:rStyle w:val="Hyperlink"/>
          </w:rPr>
          <w:t>www.imf.org/external/pubs/ft/scr/2007/cr07169.pdf</w:t>
        </w:r>
      </w:hyperlink>
      <w:r>
        <w:t xml:space="preserve"> NP)</w:t>
      </w:r>
    </w:p>
    <w:p w:rsidR="005D7FAB" w:rsidRPr="00440AFB" w:rsidRDefault="005D7FAB" w:rsidP="005D7FAB">
      <w:pPr>
        <w:rPr>
          <w:b/>
          <w:u w:val="single"/>
        </w:rPr>
      </w:pPr>
      <w:r w:rsidRPr="00440AFB">
        <w:rPr>
          <w:sz w:val="16"/>
        </w:rPr>
        <w:t>Policy Recommendations Addressing</w:t>
      </w:r>
      <w:r w:rsidRPr="00440AFB">
        <w:rPr>
          <w:b/>
          <w:u w:val="single"/>
        </w:rPr>
        <w:t xml:space="preserve"> Weaknesses in the Derivatives Market. </w:t>
      </w:r>
      <w:r w:rsidRPr="00440AFB">
        <w:rPr>
          <w:sz w:val="12"/>
        </w:rPr>
        <w:t>¶</w:t>
      </w:r>
      <w:r w:rsidRPr="00440AFB">
        <w:rPr>
          <w:sz w:val="16"/>
        </w:rPr>
        <w:t xml:space="preserve"> 46. Derivatives market in Mexico are well integrated into global financial markets, </w:t>
      </w:r>
      <w:r w:rsidRPr="00440AFB">
        <w:rPr>
          <w:sz w:val="12"/>
        </w:rPr>
        <w:t>¶</w:t>
      </w:r>
      <w:r w:rsidRPr="00440AFB">
        <w:rPr>
          <w:sz w:val="16"/>
        </w:rPr>
        <w:t xml:space="preserve"> and appear well regulated and supervised. There are, however, some weaknesses that </w:t>
      </w:r>
      <w:r w:rsidRPr="00440AFB">
        <w:rPr>
          <w:b/>
          <w:u w:val="single"/>
        </w:rPr>
        <w:t xml:space="preserve">once </w:t>
      </w:r>
      <w:r w:rsidRPr="00440AFB">
        <w:rPr>
          <w:sz w:val="12"/>
        </w:rPr>
        <w:t>¶</w:t>
      </w:r>
      <w:r w:rsidRPr="00440AFB">
        <w:rPr>
          <w:b/>
          <w:sz w:val="12"/>
          <w:u w:val="single"/>
        </w:rPr>
        <w:t xml:space="preserve"> </w:t>
      </w:r>
      <w:r w:rsidRPr="00440AFB">
        <w:rPr>
          <w:b/>
          <w:u w:val="single"/>
        </w:rPr>
        <w:t>addressed by the authorities could foster the broadening and deepening of</w:t>
      </w:r>
      <w:r w:rsidRPr="00440AFB">
        <w:rPr>
          <w:sz w:val="16"/>
        </w:rPr>
        <w:t xml:space="preserve"> these </w:t>
      </w:r>
      <w:r w:rsidRPr="00440AFB">
        <w:rPr>
          <w:b/>
          <w:u w:val="single"/>
        </w:rPr>
        <w:t>markets</w:t>
      </w:r>
      <w:r w:rsidRPr="00440AFB">
        <w:rPr>
          <w:sz w:val="16"/>
        </w:rPr>
        <w:t>.</w:t>
      </w:r>
      <w:r w:rsidRPr="00440AFB">
        <w:rPr>
          <w:sz w:val="12"/>
        </w:rPr>
        <w:t>¶</w:t>
      </w:r>
      <w:r w:rsidRPr="00440AFB">
        <w:rPr>
          <w:sz w:val="16"/>
        </w:rPr>
        <w:t xml:space="preserve"> 47. </w:t>
      </w:r>
      <w:r w:rsidRPr="00440AFB">
        <w:rPr>
          <w:b/>
          <w:u w:val="single"/>
        </w:rPr>
        <w:t>Potential currency mismatches in the corporate sector should be reduced</w:t>
      </w:r>
      <w:r w:rsidRPr="00440AFB">
        <w:rPr>
          <w:sz w:val="16"/>
        </w:rPr>
        <w:t xml:space="preserve"> by </w:t>
      </w:r>
      <w:r w:rsidRPr="00440AFB">
        <w:rPr>
          <w:sz w:val="12"/>
        </w:rPr>
        <w:t>¶</w:t>
      </w:r>
      <w:r w:rsidRPr="00440AFB">
        <w:rPr>
          <w:sz w:val="16"/>
        </w:rPr>
        <w:t xml:space="preserve"> eliminating taxes on long-term repos and allowing other institutions besides primary </w:t>
      </w:r>
      <w:r w:rsidRPr="00440AFB">
        <w:rPr>
          <w:sz w:val="12"/>
        </w:rPr>
        <w:t>¶</w:t>
      </w:r>
      <w:r w:rsidRPr="00440AFB">
        <w:rPr>
          <w:sz w:val="16"/>
        </w:rPr>
        <w:t xml:space="preserve"> dealers to borrow government securities from the BOM</w:t>
      </w:r>
      <w:r w:rsidRPr="00440AFB">
        <w:rPr>
          <w:b/>
          <w:u w:val="single"/>
        </w:rPr>
        <w:t xml:space="preserve">. Only primary dealers can </w:t>
      </w:r>
      <w:r w:rsidRPr="00440AFB">
        <w:rPr>
          <w:sz w:val="12"/>
        </w:rPr>
        <w:t>¶</w:t>
      </w:r>
      <w:r w:rsidRPr="00440AFB">
        <w:rPr>
          <w:b/>
          <w:sz w:val="12"/>
          <w:u w:val="single"/>
        </w:rPr>
        <w:t xml:space="preserve"> </w:t>
      </w:r>
      <w:r w:rsidRPr="00440AFB">
        <w:rPr>
          <w:b/>
          <w:u w:val="single"/>
        </w:rPr>
        <w:t xml:space="preserve">borrow government securities from the BOM. As a result, the TIIE swap curve trades at a </w:t>
      </w:r>
      <w:r w:rsidRPr="00440AFB">
        <w:rPr>
          <w:sz w:val="12"/>
        </w:rPr>
        <w:t>¶</w:t>
      </w:r>
      <w:r w:rsidRPr="00440AFB">
        <w:rPr>
          <w:b/>
          <w:sz w:val="12"/>
          <w:u w:val="single"/>
        </w:rPr>
        <w:t xml:space="preserve"> </w:t>
      </w:r>
      <w:r w:rsidRPr="00440AFB">
        <w:rPr>
          <w:b/>
          <w:u w:val="single"/>
        </w:rPr>
        <w:t xml:space="preserve">wide spread above the Mexican peso yield beyond that justified by credit risk of the banking </w:t>
      </w:r>
      <w:r w:rsidRPr="00440AFB">
        <w:rPr>
          <w:sz w:val="12"/>
        </w:rPr>
        <w:t>¶</w:t>
      </w:r>
      <w:r w:rsidRPr="00440AFB">
        <w:rPr>
          <w:b/>
          <w:sz w:val="12"/>
          <w:u w:val="single"/>
        </w:rPr>
        <w:t xml:space="preserve"> </w:t>
      </w:r>
      <w:r w:rsidRPr="00440AFB">
        <w:rPr>
          <w:b/>
          <w:u w:val="single"/>
        </w:rPr>
        <w:t>system</w:t>
      </w:r>
      <w:r w:rsidRPr="00440AFB">
        <w:rPr>
          <w:sz w:val="16"/>
        </w:rPr>
        <w:t xml:space="preserve">. According to market participants, the lack of liquidity in the repo market partly </w:t>
      </w:r>
      <w:r w:rsidRPr="00440AFB">
        <w:rPr>
          <w:sz w:val="12"/>
        </w:rPr>
        <w:t>¶</w:t>
      </w:r>
      <w:r w:rsidRPr="00440AFB">
        <w:rPr>
          <w:sz w:val="16"/>
        </w:rPr>
        <w:t xml:space="preserve"> impairs further development of the local government bond market and the corresponding </w:t>
      </w:r>
      <w:r w:rsidRPr="00440AFB">
        <w:rPr>
          <w:sz w:val="12"/>
        </w:rPr>
        <w:t>¶</w:t>
      </w:r>
      <w:r w:rsidRPr="00440AFB">
        <w:rPr>
          <w:sz w:val="16"/>
        </w:rPr>
        <w:t xml:space="preserve"> benchmark yield curve. In addition, </w:t>
      </w:r>
      <w:r w:rsidRPr="00440AFB">
        <w:rPr>
          <w:b/>
          <w:u w:val="single"/>
        </w:rPr>
        <w:t xml:space="preserve">domestic corporate issuers have exploited this arbitrage </w:t>
      </w:r>
      <w:r w:rsidRPr="00440AFB">
        <w:rPr>
          <w:sz w:val="12"/>
        </w:rPr>
        <w:t>¶</w:t>
      </w:r>
      <w:r w:rsidRPr="00440AFB">
        <w:rPr>
          <w:b/>
          <w:sz w:val="12"/>
          <w:u w:val="single"/>
        </w:rPr>
        <w:t xml:space="preserve"> </w:t>
      </w:r>
      <w:r w:rsidRPr="00440AFB">
        <w:rPr>
          <w:b/>
          <w:u w:val="single"/>
        </w:rPr>
        <w:t xml:space="preserve">opportunity to obtain cheap synthetic dollar funding using cross currency swaps, and </w:t>
      </w:r>
      <w:r w:rsidRPr="00440AFB">
        <w:rPr>
          <w:sz w:val="12"/>
        </w:rPr>
        <w:t>¶</w:t>
      </w:r>
      <w:r w:rsidRPr="00440AFB">
        <w:rPr>
          <w:b/>
          <w:sz w:val="12"/>
          <w:u w:val="single"/>
        </w:rPr>
        <w:t xml:space="preserve"> </w:t>
      </w:r>
      <w:r w:rsidRPr="00440AFB">
        <w:rPr>
          <w:b/>
          <w:u w:val="single"/>
        </w:rPr>
        <w:t xml:space="preserve">domestic and foreign interest rate swaps. Increased synthethic dollar financing could </w:t>
      </w:r>
      <w:r w:rsidRPr="00440AFB">
        <w:rPr>
          <w:sz w:val="12"/>
        </w:rPr>
        <w:t>¶</w:t>
      </w:r>
      <w:r w:rsidRPr="00440AFB">
        <w:rPr>
          <w:b/>
          <w:sz w:val="12"/>
          <w:u w:val="single"/>
        </w:rPr>
        <w:t xml:space="preserve"> </w:t>
      </w:r>
      <w:r w:rsidRPr="00440AFB">
        <w:rPr>
          <w:b/>
          <w:u w:val="single"/>
        </w:rPr>
        <w:t>potentially increase credit risk associated to currency mismatches in the corporate sector.</w:t>
      </w:r>
    </w:p>
    <w:p w:rsidR="005D7FAB" w:rsidRDefault="005D7FAB" w:rsidP="005D7FAB"/>
    <w:p w:rsidR="005D7FAB" w:rsidRDefault="005D7FAB" w:rsidP="005D7FAB"/>
    <w:p w:rsidR="005D7FAB" w:rsidRDefault="005D7FAB" w:rsidP="005D7FAB"/>
    <w:p w:rsidR="005D7FAB" w:rsidRDefault="005D7FAB" w:rsidP="005D7FAB">
      <w:pPr>
        <w:pStyle w:val="Heading4"/>
      </w:pPr>
      <w:r>
        <w:t>TIIE Explanation</w:t>
      </w:r>
    </w:p>
    <w:p w:rsidR="005D7FAB" w:rsidRPr="00872B8C" w:rsidRDefault="005D7FAB" w:rsidP="005D7FAB">
      <w:pPr>
        <w:rPr>
          <w:rStyle w:val="StyleStyleBold12pt"/>
        </w:rPr>
      </w:pPr>
      <w:r w:rsidRPr="00872B8C">
        <w:rPr>
          <w:rStyle w:val="StyleStyleBold12pt"/>
        </w:rPr>
        <w:t xml:space="preserve">IMF 07 </w:t>
      </w:r>
    </w:p>
    <w:p w:rsidR="005D7FAB" w:rsidRPr="00DF3E67" w:rsidRDefault="005D7FAB" w:rsidP="005D7FAB">
      <w:r w:rsidRPr="00872B8C">
        <w:t xml:space="preserve">(International Monetary Fund, "Mexico: Financial Sector Assessment Program Update—Technical Note— Derivatives Market—Overview and Potential Vulnerabilities", </w:t>
      </w:r>
      <w:hyperlink r:id="rId69" w:history="1">
        <w:r w:rsidRPr="00DF68B5">
          <w:rPr>
            <w:rStyle w:val="Hyperlink"/>
          </w:rPr>
          <w:t>www.imf.org/external/pubs/ft/scr/2007/cr07169.pdf</w:t>
        </w:r>
      </w:hyperlink>
      <w:r>
        <w:t xml:space="preserve"> NP)</w:t>
      </w:r>
    </w:p>
    <w:p w:rsidR="005D7FAB" w:rsidRPr="00DF3E67" w:rsidRDefault="005D7FAB" w:rsidP="005D7FAB">
      <w:r w:rsidRPr="00DF3E67">
        <w:t xml:space="preserve">The TIIE swap is the most important contract in the OTC interest rate </w:t>
      </w:r>
      <w:r w:rsidRPr="00DF3E67">
        <w:rPr>
          <w:sz w:val="12"/>
        </w:rPr>
        <w:t xml:space="preserve">¶ </w:t>
      </w:r>
      <w:r w:rsidRPr="00DF3E67">
        <w:t xml:space="preserve">derivatives market. The interest rate segment of the Mexican OTC derivatives market </w:t>
      </w:r>
      <w:r w:rsidRPr="00DF3E67">
        <w:rPr>
          <w:sz w:val="12"/>
        </w:rPr>
        <w:t xml:space="preserve">¶ </w:t>
      </w:r>
      <w:r w:rsidRPr="00DF3E67">
        <w:t xml:space="preserve">amounted to 14 percent of the market by mid-2005 (BIS, 2005). The TIIE swap is a fixed- 9 </w:t>
      </w:r>
      <w:r w:rsidRPr="00DF3E67">
        <w:rPr>
          <w:sz w:val="12"/>
        </w:rPr>
        <w:t xml:space="preserve">¶ </w:t>
      </w:r>
      <w:r w:rsidRPr="00DF3E67">
        <w:t xml:space="preserve">floating interest rate swap with a typical notional of 100 million Mexican pesos. The floating </w:t>
      </w:r>
      <w:r w:rsidRPr="00DF3E67">
        <w:rPr>
          <w:sz w:val="12"/>
        </w:rPr>
        <w:t xml:space="preserve">¶ </w:t>
      </w:r>
      <w:r w:rsidRPr="00DF3E67">
        <w:t xml:space="preserve">leg of the swap is indexed to the 28-day interbank rate, known as the tasa de interés </w:t>
      </w:r>
      <w:r w:rsidRPr="00DF3E67">
        <w:rPr>
          <w:sz w:val="12"/>
        </w:rPr>
        <w:t xml:space="preserve">¶ </w:t>
      </w:r>
      <w:r w:rsidRPr="00DF3E67">
        <w:t xml:space="preserve">interbancaria de equilibrio or TIIE, which is determined from a daily survey among banks </w:t>
      </w:r>
      <w:r w:rsidRPr="00DF3E67">
        <w:rPr>
          <w:sz w:val="12"/>
        </w:rPr>
        <w:t xml:space="preserve">¶ </w:t>
      </w:r>
      <w:r w:rsidRPr="00DF3E67">
        <w:t xml:space="preserve">conducted by the BOM. The 28-day TIIE serves as the benchmark rate for corporate </w:t>
      </w:r>
      <w:r w:rsidRPr="00DF3E67">
        <w:rPr>
          <w:sz w:val="12"/>
        </w:rPr>
        <w:t xml:space="preserve">¶ </w:t>
      </w:r>
      <w:r w:rsidRPr="00DF3E67">
        <w:t xml:space="preserve">issuance. Periodic payments on the TIIE swap are based on a 28-day period. Hence, a one </w:t>
      </w:r>
      <w:r w:rsidRPr="00DF3E67">
        <w:rPr>
          <w:sz w:val="12"/>
        </w:rPr>
        <w:t xml:space="preserve">¶ </w:t>
      </w:r>
      <w:r w:rsidRPr="00DF3E67">
        <w:t xml:space="preserve">year swap is quoted as 13 by 1 (13 x 1) since there are 13 payments during the life of the </w:t>
      </w:r>
      <w:r w:rsidRPr="00DF3E67">
        <w:rPr>
          <w:sz w:val="12"/>
        </w:rPr>
        <w:t xml:space="preserve">¶ </w:t>
      </w:r>
      <w:r w:rsidRPr="00DF3E67">
        <w:t xml:space="preserve">contract. While TIIE swaps are available for maturities from 3 months to 30 years, the most </w:t>
      </w:r>
      <w:r w:rsidRPr="00DF3E67">
        <w:rPr>
          <w:sz w:val="12"/>
        </w:rPr>
        <w:t xml:space="preserve">¶ </w:t>
      </w:r>
      <w:r w:rsidRPr="00DF3E67">
        <w:t>liquid tenors are in the range from 2 to 10 years.</w:t>
      </w:r>
      <w:r w:rsidRPr="00DF3E67">
        <w:rPr>
          <w:sz w:val="12"/>
        </w:rPr>
        <w:t xml:space="preserve">¶ </w:t>
      </w:r>
    </w:p>
    <w:p w:rsidR="005D7FAB" w:rsidRDefault="005D7FAB" w:rsidP="005D7FAB"/>
    <w:p w:rsidR="005D7FAB" w:rsidRDefault="005D7FAB" w:rsidP="005D7FAB">
      <w:pPr>
        <w:pStyle w:val="Heading4"/>
      </w:pPr>
      <w:r>
        <w:t>Really complicated explanation for currency swaps</w:t>
      </w:r>
    </w:p>
    <w:p w:rsidR="005D7FAB" w:rsidRPr="003A3435" w:rsidRDefault="005D7FAB" w:rsidP="005D7FAB">
      <w:pPr>
        <w:rPr>
          <w:rStyle w:val="StyleStyleBold12pt"/>
        </w:rPr>
      </w:pPr>
      <w:r w:rsidRPr="003A3435">
        <w:rPr>
          <w:rStyle w:val="StyleStyleBold12pt"/>
        </w:rPr>
        <w:t xml:space="preserve">Baba and Packer 09 </w:t>
      </w:r>
    </w:p>
    <w:p w:rsidR="005D7FAB" w:rsidRDefault="005D7FAB" w:rsidP="005D7FAB">
      <w:r w:rsidRPr="003A3435">
        <w:t xml:space="preserve">(Naohiko Baba, chief Japan economist, responsible for economic and market analysis of the region, managing director at Goldman Sachs, Frank Packer, head of Financial Stability and Markets at the BIS Representative Office for Asia and the Pacific, Ph.D. from Columbia University; an MBA from the University of Chicago and a BA from Harvard, "From turmoil to crisis: dislocations in the FX swap market before and after the failure of Lehman Brothers", July 2009, </w:t>
      </w:r>
      <w:hyperlink r:id="rId70" w:history="1">
        <w:r w:rsidRPr="00DF68B5">
          <w:rPr>
            <w:rStyle w:val="Hyperlink"/>
          </w:rPr>
          <w:t>www.bis.org/publ/work285.pdf</w:t>
        </w:r>
      </w:hyperlink>
      <w:r>
        <w:t xml:space="preserve"> NP)</w:t>
      </w:r>
    </w:p>
    <w:p w:rsidR="005D7FAB" w:rsidRDefault="005D7FAB" w:rsidP="005D7FAB">
      <w:r w:rsidRPr="003A3435">
        <w:t xml:space="preserve">The FX swap and covered interest parity </w:t>
      </w:r>
      <w:r w:rsidRPr="003A3435">
        <w:rPr>
          <w:sz w:val="12"/>
        </w:rPr>
        <w:t xml:space="preserve">¶ </w:t>
      </w:r>
      <w:r w:rsidRPr="003A3435">
        <w:t xml:space="preserve">An FX swap is a short-term contract in which one party borrows a currency from, and lends </w:t>
      </w:r>
      <w:r w:rsidRPr="003A3435">
        <w:rPr>
          <w:sz w:val="12"/>
        </w:rPr>
        <w:t xml:space="preserve">¶ </w:t>
      </w:r>
      <w:r w:rsidRPr="003A3435">
        <w:t xml:space="preserve">another simultaneously to the same party. FX swaps can be viewed as effectively </w:t>
      </w:r>
      <w:r w:rsidRPr="003A3435">
        <w:rPr>
          <w:sz w:val="12"/>
        </w:rPr>
        <w:t xml:space="preserve">¶ </w:t>
      </w:r>
      <w:r w:rsidRPr="003A3435">
        <w:t xml:space="preserve">collateralized transactions, though the collateral does not cover the entire counterparty risk. </w:t>
      </w:r>
      <w:r w:rsidRPr="003A3435">
        <w:rPr>
          <w:sz w:val="12"/>
        </w:rPr>
        <w:t xml:space="preserve">¶ </w:t>
      </w:r>
      <w:r w:rsidRPr="003A3435">
        <w:t xml:space="preserve">For example, if the counterparty were to default during the contract period, the party would </w:t>
      </w:r>
      <w:r w:rsidRPr="003A3435">
        <w:rPr>
          <w:sz w:val="12"/>
        </w:rPr>
        <w:t xml:space="preserve">¶ </w:t>
      </w:r>
      <w:r w:rsidRPr="003A3435">
        <w:t xml:space="preserve">need to reconstruct the position at the current market price, which entails replacement cost. </w:t>
      </w:r>
      <w:r w:rsidRPr="003A3435">
        <w:rPr>
          <w:sz w:val="12"/>
        </w:rPr>
        <w:t xml:space="preserve">¶ </w:t>
      </w:r>
      <w:r w:rsidRPr="003A3435">
        <w:t xml:space="preserve">Further, Duffie and Huang (1996) show that FX swaps are subject to significantly more </w:t>
      </w:r>
      <w:r w:rsidRPr="003A3435">
        <w:rPr>
          <w:sz w:val="12"/>
        </w:rPr>
        <w:t xml:space="preserve">¶ </w:t>
      </w:r>
      <w:r w:rsidRPr="003A3435">
        <w:t xml:space="preserve">exposure to counterparty risk than are interest rate swaps, due to the exchange of notional </w:t>
      </w:r>
      <w:r w:rsidRPr="003A3435">
        <w:rPr>
          <w:sz w:val="12"/>
        </w:rPr>
        <w:t xml:space="preserve">¶ </w:t>
      </w:r>
      <w:r w:rsidRPr="003A3435">
        <w:t xml:space="preserve">amounts. When non-US financial institutions need short-term dollar funds, they can borrow directly in </w:t>
      </w:r>
      <w:r w:rsidRPr="003A3435">
        <w:rPr>
          <w:sz w:val="12"/>
        </w:rPr>
        <w:t xml:space="preserve">¶ </w:t>
      </w:r>
      <w:r w:rsidRPr="003A3435">
        <w:t>the dollar cash market, or combine domestic currency borrowing with an FX swap.6</w:t>
      </w:r>
      <w:r w:rsidRPr="003A3435">
        <w:rPr>
          <w:sz w:val="12"/>
        </w:rPr>
        <w:t>¶</w:t>
      </w:r>
      <w:r>
        <w:rPr>
          <w:sz w:val="12"/>
        </w:rPr>
        <w:t xml:space="preserve"> </w:t>
      </w:r>
      <w:r w:rsidRPr="003A3435">
        <w:t xml:space="preserve">For </w:t>
      </w:r>
      <w:r w:rsidRPr="003A3435">
        <w:rPr>
          <w:sz w:val="12"/>
        </w:rPr>
        <w:t xml:space="preserve">¶ </w:t>
      </w:r>
      <w:r w:rsidRPr="003A3435">
        <w:t xml:space="preserve">example, an institution funding itself in euros but desiring dollar funding could swap the </w:t>
      </w:r>
      <w:r w:rsidRPr="003A3435">
        <w:rPr>
          <w:sz w:val="12"/>
        </w:rPr>
        <w:t xml:space="preserve">¶ </w:t>
      </w:r>
      <w:r w:rsidRPr="003A3435">
        <w:t xml:space="preserve">proceeds for dollars, ie in effect sell euros for dollars at the FX spot rate, while contracting to </w:t>
      </w:r>
      <w:r w:rsidRPr="003A3435">
        <w:rPr>
          <w:sz w:val="12"/>
        </w:rPr>
        <w:t xml:space="preserve">¶ </w:t>
      </w:r>
      <w:r w:rsidRPr="003A3435">
        <w:t xml:space="preserve">exchange in the reverse direction at maturity at the FX forward rate. In this paper, we call the </w:t>
      </w:r>
      <w:r w:rsidRPr="003A3435">
        <w:rPr>
          <w:sz w:val="12"/>
        </w:rPr>
        <w:t xml:space="preserve">¶ </w:t>
      </w:r>
      <w:r w:rsidRPr="003A3435">
        <w:t xml:space="preserve">total cost of raising dollars using euros as a funding currency through the FX swap market </w:t>
      </w:r>
      <w:r w:rsidRPr="003A3435">
        <w:rPr>
          <w:sz w:val="12"/>
        </w:rPr>
        <w:t xml:space="preserve">¶ </w:t>
      </w:r>
      <w:r w:rsidRPr="003A3435">
        <w:t xml:space="preserve">“the FX swap-implied dollar rate from the euro”. The equality of the FX swap-implied dollar </w:t>
      </w:r>
      <w:r w:rsidRPr="003A3435">
        <w:rPr>
          <w:sz w:val="12"/>
        </w:rPr>
        <w:t xml:space="preserve">¶ </w:t>
      </w:r>
      <w:r w:rsidRPr="003A3435">
        <w:t xml:space="preserve">rate and dollar deposit rate defines a condition of indifference as </w:t>
      </w:r>
      <w:r w:rsidRPr="003A3435">
        <w:rPr>
          <w:sz w:val="12"/>
        </w:rPr>
        <w:t xml:space="preserve">¶ </w:t>
      </w:r>
      <w:r w:rsidRPr="003A3435">
        <w:t>( ) USD</w:t>
      </w:r>
      <w:r w:rsidRPr="003A3435">
        <w:rPr>
          <w:sz w:val="12"/>
        </w:rPr>
        <w:t xml:space="preserve">¶ </w:t>
      </w:r>
      <w:r w:rsidRPr="003A3435">
        <w:t>stt</w:t>
      </w:r>
      <w:r w:rsidRPr="003A3435">
        <w:rPr>
          <w:sz w:val="12"/>
        </w:rPr>
        <w:t xml:space="preserve">¶ </w:t>
      </w:r>
      <w:r w:rsidRPr="003A3435">
        <w:t>EUR</w:t>
      </w:r>
      <w:r w:rsidRPr="003A3435">
        <w:rPr>
          <w:sz w:val="12"/>
        </w:rPr>
        <w:t xml:space="preserve">¶ </w:t>
      </w:r>
      <w:r w:rsidRPr="003A3435">
        <w:t>stt</w:t>
      </w:r>
      <w:r w:rsidRPr="003A3435">
        <w:rPr>
          <w:sz w:val="12"/>
        </w:rPr>
        <w:t xml:space="preserve">¶ </w:t>
      </w:r>
      <w:r w:rsidRPr="003A3435">
        <w:t>t</w:t>
      </w:r>
      <w:r w:rsidRPr="003A3435">
        <w:rPr>
          <w:sz w:val="12"/>
        </w:rPr>
        <w:t xml:space="preserve">¶ </w:t>
      </w:r>
      <w:r w:rsidRPr="003A3435">
        <w:t>stt</w:t>
      </w:r>
      <w:r w:rsidRPr="003A3435">
        <w:rPr>
          <w:sz w:val="12"/>
        </w:rPr>
        <w:t xml:space="preserve">¶ </w:t>
      </w:r>
      <w:r w:rsidRPr="003A3435">
        <w:t>rr</w:t>
      </w:r>
      <w:r w:rsidRPr="003A3435">
        <w:rPr>
          <w:sz w:val="12"/>
        </w:rPr>
        <w:t xml:space="preserve">¶ </w:t>
      </w:r>
      <w:r w:rsidRPr="003A3435">
        <w:t>S</w:t>
      </w:r>
      <w:r w:rsidRPr="003A3435">
        <w:rPr>
          <w:sz w:val="12"/>
        </w:rPr>
        <w:t xml:space="preserve">¶ </w:t>
      </w:r>
      <w:r w:rsidRPr="003A3435">
        <w:t>F</w:t>
      </w:r>
      <w:r w:rsidRPr="003A3435">
        <w:rPr>
          <w:sz w:val="12"/>
        </w:rPr>
        <w:t xml:space="preserve">¶ </w:t>
      </w:r>
      <w:r w:rsidRPr="003A3435">
        <w:t>+ +</w:t>
      </w:r>
      <w:r w:rsidRPr="003A3435">
        <w:rPr>
          <w:sz w:val="12"/>
        </w:rPr>
        <w:t xml:space="preserve">¶ </w:t>
      </w:r>
      <w:r w:rsidRPr="003A3435">
        <w:t>+</w:t>
      </w:r>
      <w:r w:rsidRPr="003A3435">
        <w:rPr>
          <w:sz w:val="12"/>
        </w:rPr>
        <w:t xml:space="preserve">¶ </w:t>
      </w:r>
      <w:r w:rsidRPr="003A3435">
        <w:t>,</w:t>
      </w:r>
      <w:r w:rsidRPr="003A3435">
        <w:rPr>
          <w:sz w:val="12"/>
        </w:rPr>
        <w:t xml:space="preserve">¶ </w:t>
      </w:r>
      <w:r w:rsidRPr="003A3435">
        <w:t>+=+ ,</w:t>
      </w:r>
      <w:r w:rsidRPr="003A3435">
        <w:rPr>
          <w:sz w:val="12"/>
        </w:rPr>
        <w:t xml:space="preserve">¶ </w:t>
      </w:r>
      <w:r w:rsidRPr="003A3435">
        <w:t>,</w:t>
      </w:r>
      <w:r w:rsidRPr="003A3435">
        <w:rPr>
          <w:sz w:val="12"/>
        </w:rPr>
        <w:t xml:space="preserve">¶ </w:t>
      </w:r>
      <w:r w:rsidRPr="003A3435">
        <w:t xml:space="preserve">11 . (1) </w:t>
      </w:r>
      <w:r w:rsidRPr="003A3435">
        <w:rPr>
          <w:sz w:val="12"/>
        </w:rPr>
        <w:t xml:space="preserve">¶ </w:t>
      </w:r>
      <w:r w:rsidRPr="003A3435">
        <w:t xml:space="preserve">Here, the left-hand side of equation (1) corresponds to the FX swap-implied dollar rate from </w:t>
      </w:r>
      <w:r w:rsidRPr="003A3435">
        <w:rPr>
          <w:sz w:val="12"/>
        </w:rPr>
        <w:t xml:space="preserve">¶ </w:t>
      </w:r>
      <w:r w:rsidRPr="003A3435">
        <w:t xml:space="preserve">the euro, where is the FX spot rate at time t, is the FX forward rate contracted at </w:t>
      </w:r>
      <w:r w:rsidRPr="003A3435">
        <w:rPr>
          <w:sz w:val="12"/>
        </w:rPr>
        <w:t xml:space="preserve">¶ </w:t>
      </w:r>
      <w:r w:rsidRPr="003A3435">
        <w:t>time t for exchange at time t+s, and is the uncollateralized euro interest rate from time t</w:t>
      </w:r>
      <w:r w:rsidRPr="003A3435">
        <w:rPr>
          <w:sz w:val="12"/>
        </w:rPr>
        <w:t xml:space="preserve">¶ </w:t>
      </w:r>
      <w:r w:rsidRPr="003A3435">
        <w:t xml:space="preserve">to time t+s. </w:t>
      </w:r>
      <w:r w:rsidRPr="003A3435">
        <w:rPr>
          <w:sz w:val="12"/>
        </w:rPr>
        <w:t xml:space="preserve">¶ </w:t>
      </w:r>
      <w:r w:rsidRPr="003A3435">
        <w:t>St</w:t>
      </w:r>
      <w:r w:rsidRPr="003A3435">
        <w:rPr>
          <w:sz w:val="12"/>
        </w:rPr>
        <w:t xml:space="preserve">¶ </w:t>
      </w:r>
      <w:r w:rsidRPr="003A3435">
        <w:t>F, +stt</w:t>
      </w:r>
      <w:r w:rsidRPr="003A3435">
        <w:rPr>
          <w:sz w:val="12"/>
        </w:rPr>
        <w:t xml:space="preserve">¶ </w:t>
      </w:r>
      <w:r w:rsidRPr="003A3435">
        <w:t>EUR</w:t>
      </w:r>
      <w:r w:rsidRPr="003A3435">
        <w:rPr>
          <w:sz w:val="12"/>
        </w:rPr>
        <w:t xml:space="preserve">¶ </w:t>
      </w:r>
      <w:r w:rsidRPr="003A3435">
        <w:t>stt</w:t>
      </w:r>
      <w:r w:rsidRPr="003A3435">
        <w:rPr>
          <w:sz w:val="12"/>
        </w:rPr>
        <w:t xml:space="preserve">¶ </w:t>
      </w:r>
      <w:r w:rsidRPr="003A3435">
        <w:t>r, +</w:t>
      </w:r>
      <w:r w:rsidRPr="003A3435">
        <w:rPr>
          <w:sz w:val="12"/>
        </w:rPr>
        <w:t xml:space="preserve">¶ </w:t>
      </w:r>
      <w:r w:rsidRPr="003A3435">
        <w:t>tstt, +</w:t>
      </w:r>
      <w:r w:rsidRPr="003A3435">
        <w:rPr>
          <w:sz w:val="12"/>
        </w:rPr>
        <w:t xml:space="preserve">¶ </w:t>
      </w:r>
      <w:r w:rsidRPr="003A3435">
        <w:t xml:space="preserve">SF corresponds to the forward discount rate conventionally used as the FX </w:t>
      </w:r>
      <w:r w:rsidRPr="003A3435">
        <w:rPr>
          <w:sz w:val="12"/>
        </w:rPr>
        <w:t xml:space="preserve">¶ </w:t>
      </w:r>
      <w:r w:rsidRPr="003A3435">
        <w:t xml:space="preserve">swap price. is the uncollateralized dollar interest rate. Equation (1) is equivalent to the </w:t>
      </w:r>
      <w:r w:rsidRPr="003A3435">
        <w:rPr>
          <w:sz w:val="12"/>
        </w:rPr>
        <w:t xml:space="preserve">¶ </w:t>
      </w:r>
      <w:r w:rsidRPr="003A3435">
        <w:t xml:space="preserve">CIP condition in the traditional international finance literature. </w:t>
      </w:r>
      <w:r w:rsidRPr="003A3435">
        <w:rPr>
          <w:sz w:val="12"/>
        </w:rPr>
        <w:t xml:space="preserve">¶ </w:t>
      </w:r>
      <w:r w:rsidRPr="003A3435">
        <w:t>USD</w:t>
      </w:r>
      <w:r w:rsidRPr="003A3435">
        <w:rPr>
          <w:sz w:val="12"/>
        </w:rPr>
        <w:t xml:space="preserve">¶ </w:t>
      </w:r>
      <w:r w:rsidRPr="003A3435">
        <w:t>stt</w:t>
      </w:r>
      <w:r w:rsidRPr="003A3435">
        <w:rPr>
          <w:sz w:val="12"/>
        </w:rPr>
        <w:t xml:space="preserve">¶ </w:t>
      </w:r>
      <w:r w:rsidRPr="003A3435">
        <w:t>r, +</w:t>
      </w:r>
      <w:r w:rsidRPr="003A3435">
        <w:rPr>
          <w:sz w:val="12"/>
        </w:rPr>
        <w:t xml:space="preserve">¶ </w:t>
      </w:r>
      <w:r w:rsidRPr="003A3435">
        <w:t xml:space="preserve">CIP states that interest rate differentials between currencies should be perfectly reflected in </w:t>
      </w:r>
      <w:r w:rsidRPr="003A3435">
        <w:rPr>
          <w:sz w:val="12"/>
        </w:rPr>
        <w:t xml:space="preserve">¶ </w:t>
      </w:r>
      <w:r w:rsidRPr="003A3435">
        <w:t xml:space="preserve">the FX forward discount rates, since otherwise an arbitrageur could transact in money and </w:t>
      </w:r>
      <w:r w:rsidRPr="003A3435">
        <w:rPr>
          <w:sz w:val="12"/>
        </w:rPr>
        <w:t xml:space="preserve">¶ </w:t>
      </w:r>
      <w:r w:rsidRPr="003A3435">
        <w:t xml:space="preserve">FX markets to make a risk-free profit. A number of studies assess the degree to which shortterm CIP is supported by the data. Most of them show that the deviations from the short-term </w:t>
      </w:r>
      <w:r w:rsidRPr="003A3435">
        <w:rPr>
          <w:sz w:val="12"/>
        </w:rPr>
        <w:t xml:space="preserve">¶ </w:t>
      </w:r>
      <w:r w:rsidRPr="003A3435">
        <w:t xml:space="preserve">CIP condition have diminished significantly at least among G10 currencies. However, Taylor </w:t>
      </w:r>
      <w:r w:rsidRPr="003A3435">
        <w:rPr>
          <w:sz w:val="12"/>
        </w:rPr>
        <w:t xml:space="preserve">¶ </w:t>
      </w:r>
      <w:r w:rsidRPr="003A3435">
        <w:t xml:space="preserve">(1989) finds that, despite increasing efficiency in FX markets, deviations from CIP tend to be </w:t>
      </w:r>
      <w:r w:rsidRPr="003A3435">
        <w:rPr>
          <w:sz w:val="12"/>
        </w:rPr>
        <w:t xml:space="preserve">¶ </w:t>
      </w:r>
      <w:r w:rsidRPr="003A3435">
        <w:t>evident during periods of uncertainty and turmoil, and persist for some time.7</w:t>
      </w:r>
      <w:r w:rsidRPr="003A3435">
        <w:rPr>
          <w:sz w:val="12"/>
        </w:rPr>
        <w:t xml:space="preserve">¶ </w:t>
      </w:r>
      <w:r w:rsidRPr="003A3435">
        <w:t xml:space="preserve">For CIP to hold strictly depends on negligible transaction costs, as well as the lack of political </w:t>
      </w:r>
      <w:r w:rsidRPr="003A3435">
        <w:rPr>
          <w:sz w:val="12"/>
        </w:rPr>
        <w:t xml:space="preserve">¶ </w:t>
      </w:r>
      <w:r w:rsidRPr="003A3435">
        <w:t xml:space="preserve">risk, counterparty (credit) risk, liquidity risk, and measurement error (Aliber, 1973). While </w:t>
      </w:r>
      <w:r w:rsidRPr="003A3435">
        <w:rPr>
          <w:sz w:val="12"/>
        </w:rPr>
        <w:t xml:space="preserve">¶ </w:t>
      </w:r>
      <w:r w:rsidRPr="003A3435">
        <w:t xml:space="preserve">transaction costs and political risk are largely negligible in today’s G10 currency markets, </w:t>
      </w:r>
      <w:r w:rsidRPr="003A3435">
        <w:rPr>
          <w:sz w:val="12"/>
        </w:rPr>
        <w:t xml:space="preserve">¶ </w:t>
      </w:r>
      <w:r w:rsidRPr="003A3435">
        <w:t xml:space="preserve">counterparty risk may have increased significantly under the recent turmoil. To the extent </w:t>
      </w:r>
      <w:r w:rsidRPr="003A3435">
        <w:rPr>
          <w:sz w:val="12"/>
        </w:rPr>
        <w:t xml:space="preserve">¶ </w:t>
      </w:r>
      <w:r w:rsidRPr="003A3435">
        <w:t xml:space="preserve">that counterparty risk was concentrated on one end of the FX swap market, a deviation from </w:t>
      </w:r>
      <w:r w:rsidRPr="003A3435">
        <w:rPr>
          <w:sz w:val="12"/>
        </w:rPr>
        <w:t xml:space="preserve">¶ </w:t>
      </w:r>
      <w:r w:rsidRPr="003A3435">
        <w:t xml:space="preserve">CIP could have emerged. This is particularly the case, when uncollateralized dollar cash </w:t>
      </w:r>
      <w:r w:rsidRPr="003A3435">
        <w:rPr>
          <w:sz w:val="12"/>
        </w:rPr>
        <w:t xml:space="preserve">¶ </w:t>
      </w:r>
      <w:r w:rsidRPr="003A3435">
        <w:t xml:space="preserve">markets malfunctioned under the turmoil, and so the only channel of dollar funding was the </w:t>
      </w:r>
      <w:r w:rsidRPr="003A3435">
        <w:rPr>
          <w:sz w:val="12"/>
        </w:rPr>
        <w:t xml:space="preserve">¶ </w:t>
      </w:r>
      <w:r w:rsidRPr="003A3435">
        <w:t xml:space="preserve">FX swap market. For example, if European financial institutions typically on the dollar </w:t>
      </w:r>
      <w:r w:rsidRPr="003A3435">
        <w:rPr>
          <w:sz w:val="12"/>
        </w:rPr>
        <w:t xml:space="preserve">¶ </w:t>
      </w:r>
      <w:r w:rsidRPr="003A3435">
        <w:t xml:space="preserve">borrowing side of the FX swap market were perceived as risky by US financial institutions on </w:t>
      </w:r>
      <w:r w:rsidRPr="003A3435">
        <w:rPr>
          <w:sz w:val="12"/>
        </w:rPr>
        <w:t xml:space="preserve">¶ </w:t>
      </w:r>
      <w:r w:rsidRPr="003A3435">
        <w:t xml:space="preserve">the dollar lending side, then risk premia could have been added to FX swap prices. One </w:t>
      </w:r>
      <w:r w:rsidRPr="003A3435">
        <w:rPr>
          <w:sz w:val="12"/>
        </w:rPr>
        <w:t xml:space="preserve">¶ </w:t>
      </w:r>
      <w:r w:rsidRPr="003A3435">
        <w:t xml:space="preserve">historical precedent dates from the late 1990s, when the perceived creditworthiness of </w:t>
      </w:r>
      <w:r w:rsidRPr="003A3435">
        <w:rPr>
          <w:sz w:val="12"/>
        </w:rPr>
        <w:t xml:space="preserve">¶ </w:t>
      </w:r>
      <w:r w:rsidRPr="003A3435">
        <w:t xml:space="preserve">Japanese banks raising dollar funds in global cash markets deteriorated significantly, and </w:t>
      </w:r>
      <w:r w:rsidRPr="003A3435">
        <w:rPr>
          <w:sz w:val="12"/>
        </w:rPr>
        <w:t xml:space="preserve">¶ </w:t>
      </w:r>
      <w:r w:rsidRPr="003A3435">
        <w:t>large deviations from CIP in the dollar/yen FX swap market emerged.8</w:t>
      </w:r>
      <w:r w:rsidRPr="003A3435">
        <w:rPr>
          <w:sz w:val="12"/>
        </w:rPr>
        <w:t xml:space="preserve">¶ </w:t>
      </w:r>
      <w:r>
        <w:t xml:space="preserve">Liquidity risks may have played a role, as well, particularly if market liquidity was impaired </w:t>
      </w:r>
      <w:r w:rsidRPr="003A3435">
        <w:rPr>
          <w:sz w:val="12"/>
        </w:rPr>
        <w:t xml:space="preserve">¶ </w:t>
      </w:r>
      <w:r>
        <w:t xml:space="preserve">due to outsized or one-sided order flow. This in turn could be due to the realization of funding </w:t>
      </w:r>
      <w:r w:rsidRPr="003A3435">
        <w:rPr>
          <w:sz w:val="12"/>
        </w:rPr>
        <w:t xml:space="preserve">¶ </w:t>
      </w:r>
      <w:r>
        <w:t xml:space="preserve">liquidity risks in the money market. Note, however, that both types of liquidity risk and </w:t>
      </w:r>
      <w:r w:rsidRPr="003A3435">
        <w:rPr>
          <w:sz w:val="12"/>
        </w:rPr>
        <w:t xml:space="preserve">¶ </w:t>
      </w:r>
      <w:r>
        <w:t xml:space="preserve">counterparty risk are most likely intertwined in a complex manner particularly in times of </w:t>
      </w:r>
      <w:r w:rsidRPr="003A3435">
        <w:rPr>
          <w:sz w:val="12"/>
        </w:rPr>
        <w:t xml:space="preserve">¶ </w:t>
      </w:r>
      <w:r>
        <w:t xml:space="preserve">stress, and it is thus quite difficult to distinguish quantitatively between their premia. For </w:t>
      </w:r>
      <w:r w:rsidRPr="003A3435">
        <w:rPr>
          <w:sz w:val="12"/>
        </w:rPr>
        <w:t xml:space="preserve">¶ </w:t>
      </w:r>
      <w:r>
        <w:t xml:space="preserve">example, an illiquid but solvent bank could become insolvent due possibly to inherent </w:t>
      </w:r>
      <w:r w:rsidRPr="003A3435">
        <w:rPr>
          <w:sz w:val="12"/>
        </w:rPr>
        <w:t xml:space="preserve">¶ </w:t>
      </w:r>
      <w:r>
        <w:t xml:space="preserve">maturity mismatch between their assets and liabilities and an inability to roll over short-term </w:t>
      </w:r>
      <w:r w:rsidRPr="003A3435">
        <w:rPr>
          <w:sz w:val="12"/>
        </w:rPr>
        <w:t xml:space="preserve">¶ </w:t>
      </w:r>
      <w:r>
        <w:t xml:space="preserve">funding, combined with an inability to efficiently liquidate positions in certain assets. In the </w:t>
      </w:r>
      <w:r w:rsidRPr="003A3435">
        <w:rPr>
          <w:sz w:val="12"/>
        </w:rPr>
        <w:t xml:space="preserve">¶ </w:t>
      </w:r>
      <w:r>
        <w:t xml:space="preserve">case of dollar funding shortages of European financial institutions, their order flow for dollars </w:t>
      </w:r>
      <w:r w:rsidRPr="003A3435">
        <w:rPr>
          <w:sz w:val="12"/>
        </w:rPr>
        <w:t xml:space="preserve">¶ </w:t>
      </w:r>
      <w:r>
        <w:t xml:space="preserve">in the FX swap market was reported to have surged during the recent financial turmoil. This </w:t>
      </w:r>
      <w:r w:rsidRPr="003A3435">
        <w:rPr>
          <w:sz w:val="12"/>
        </w:rPr>
        <w:t xml:space="preserve">¶ </w:t>
      </w:r>
      <w:r>
        <w:t xml:space="preserve">was due largely to constraints on borrowing in the uncollateralized dollar money market, </w:t>
      </w:r>
      <w:r w:rsidRPr="003A3435">
        <w:rPr>
          <w:sz w:val="12"/>
        </w:rPr>
        <w:t xml:space="preserve">¶ </w:t>
      </w:r>
      <w:r>
        <w:t xml:space="preserve">where US financial institutions appeared less willing to lend dollars to other institutions, </w:t>
      </w:r>
      <w:r w:rsidRPr="003A3435">
        <w:rPr>
          <w:sz w:val="12"/>
        </w:rPr>
        <w:t xml:space="preserve">¶ </w:t>
      </w:r>
      <w:r>
        <w:t xml:space="preserve">resulting from heightened counterparty risk, as well as their own increased demand for dollar </w:t>
      </w:r>
      <w:r w:rsidRPr="003A3435">
        <w:rPr>
          <w:sz w:val="12"/>
        </w:rPr>
        <w:t xml:space="preserve">¶ </w:t>
      </w:r>
      <w:r>
        <w:t xml:space="preserve">liquidity. </w:t>
      </w:r>
      <w:r w:rsidRPr="003A3435">
        <w:rPr>
          <w:sz w:val="12"/>
        </w:rPr>
        <w:t xml:space="preserve">¶ </w:t>
      </w:r>
      <w:r>
        <w:t xml:space="preserve">Finally, measurement error could have been heightened as well. During the recent turmoil, </w:t>
      </w:r>
      <w:r w:rsidRPr="003A3435">
        <w:rPr>
          <w:sz w:val="12"/>
        </w:rPr>
        <w:t xml:space="preserve">¶ </w:t>
      </w:r>
      <w:r>
        <w:t xml:space="preserve">dollar Libor was reported to have underestimated the dollar funding costs that euro-zone </w:t>
      </w:r>
      <w:r w:rsidRPr="003A3435">
        <w:rPr>
          <w:sz w:val="12"/>
        </w:rPr>
        <w:t xml:space="preserve">¶ </w:t>
      </w:r>
      <w:r>
        <w:t xml:space="preserve">financial institutions actually faced. The non-binding nature of Libor may lead to biased </w:t>
      </w:r>
      <w:r w:rsidRPr="003A3435">
        <w:rPr>
          <w:sz w:val="12"/>
        </w:rPr>
        <w:t xml:space="preserve">¶ </w:t>
      </w:r>
      <w:r>
        <w:t xml:space="preserve">quotes on the part of institutions wary of revealing information that might increase their </w:t>
      </w:r>
      <w:r w:rsidRPr="003A3435">
        <w:rPr>
          <w:sz w:val="12"/>
        </w:rPr>
        <w:t xml:space="preserve">¶ </w:t>
      </w:r>
      <w:r>
        <w:t>borrowing costs in times of stress.</w:t>
      </w:r>
    </w:p>
    <w:p w:rsidR="005D7FAB" w:rsidRDefault="005D7FAB" w:rsidP="005D7FAB"/>
    <w:p w:rsidR="005D7FAB" w:rsidRDefault="005D7FAB" w:rsidP="005D7FAB">
      <w:pPr>
        <w:pStyle w:val="Heading4"/>
      </w:pPr>
      <w:r>
        <w:t>Maybe has an impact about mexico economy</w:t>
      </w:r>
    </w:p>
    <w:p w:rsidR="005D7FAB" w:rsidRDefault="004D2800" w:rsidP="005D7FAB">
      <w:pPr>
        <w:rPr>
          <w:color w:val="0000FF"/>
          <w:u w:val="single"/>
        </w:rPr>
      </w:pPr>
      <w:hyperlink r:id="rId71" w:history="1">
        <w:r w:rsidR="005D7FAB" w:rsidRPr="009A6AFE">
          <w:rPr>
            <w:color w:val="0000FF"/>
            <w:u w:val="single"/>
          </w:rPr>
          <w:t>http://www.bis.org/publ/bppdf/bispap54q.pdf</w:t>
        </w:r>
      </w:hyperlink>
    </w:p>
    <w:p w:rsidR="005D7FAB" w:rsidRDefault="005D7FAB" w:rsidP="005D7FAB"/>
    <w:p w:rsidR="005D7FAB" w:rsidRDefault="005D7FAB" w:rsidP="00436FDC">
      <w:pPr>
        <w:pStyle w:val="Heading1"/>
      </w:pPr>
    </w:p>
    <w:p w:rsidR="00436FDC" w:rsidRDefault="00436FDC" w:rsidP="00436FDC">
      <w:pPr>
        <w:pStyle w:val="Heading1"/>
      </w:pPr>
      <w:r>
        <w:t>References</w:t>
      </w:r>
    </w:p>
    <w:p w:rsidR="000B601E" w:rsidRDefault="000B601E" w:rsidP="000B601E"/>
    <w:p w:rsidR="000B601E" w:rsidRDefault="000B601E" w:rsidP="000B601E">
      <w:r>
        <w:t>ESF Fund works in treasury</w:t>
      </w:r>
    </w:p>
    <w:p w:rsidR="000B601E" w:rsidRDefault="000B601E" w:rsidP="000B601E">
      <w:r>
        <w:t>Exchange stabilization fund</w:t>
      </w:r>
    </w:p>
    <w:p w:rsidR="000B601E" w:rsidRPr="000B601E" w:rsidRDefault="000B601E" w:rsidP="000B601E"/>
    <w:p w:rsidR="00436FDC" w:rsidRDefault="00436FDC" w:rsidP="00436FDC"/>
    <w:p w:rsidR="00436FDC" w:rsidRDefault="00436FDC" w:rsidP="00436FDC">
      <w:r>
        <w:t xml:space="preserve">Baba, N and F Packer (2009): “From turmoil to crisis: dislocations in the FX swap market </w:t>
      </w:r>
    </w:p>
    <w:p w:rsidR="00436FDC" w:rsidRDefault="00436FDC" w:rsidP="00436FDC">
      <w:r>
        <w:t xml:space="preserve">before and after the failure of Lehman Brothers”, BIS Working Papers, no 285. </w:t>
      </w:r>
    </w:p>
    <w:p w:rsidR="00436FDC" w:rsidRDefault="00436FDC" w:rsidP="00436FDC"/>
    <w:p w:rsidR="00436FDC" w:rsidRDefault="00436FDC" w:rsidP="00436FDC">
      <w:r>
        <w:t xml:space="preserve">Baba, N and I Shim (2010): “Policy responses to dislocations in the FX swap market: the </w:t>
      </w:r>
    </w:p>
    <w:p w:rsidR="00436FDC" w:rsidRDefault="00436FDC" w:rsidP="00436FDC">
      <w:r>
        <w:t xml:space="preserve">experience of Korea1”, BIS Quarterly Review, June. </w:t>
      </w:r>
    </w:p>
    <w:p w:rsidR="00436FDC" w:rsidRDefault="00436FDC" w:rsidP="00436FDC"/>
    <w:p w:rsidR="00436FDC" w:rsidRDefault="00436FDC" w:rsidP="00436FDC">
      <w:r>
        <w:t xml:space="preserve">Borio, C and I Shim (2007): “What can (macro-)prudential policy do to support monetary </w:t>
      </w:r>
    </w:p>
    <w:p w:rsidR="00436FDC" w:rsidRDefault="00436FDC" w:rsidP="00436FDC">
      <w:r>
        <w:t xml:space="preserve">policy?”, BIS Working Papers, no 242, December, and CGFS Papers, no 33. </w:t>
      </w:r>
    </w:p>
    <w:p w:rsidR="00436FDC" w:rsidRDefault="00436FDC" w:rsidP="00436FDC"/>
    <w:p w:rsidR="00436FDC" w:rsidRDefault="00436FDC" w:rsidP="00436FDC">
      <w:r>
        <w:t xml:space="preserve">Cecchetti, S (2009): “On the similarities of capital adequacy and monetary policy”, </w:t>
      </w:r>
    </w:p>
    <w:p w:rsidR="00436FDC" w:rsidRDefault="00436FDC" w:rsidP="00436FDC">
      <w:r>
        <w:t xml:space="preserve">presentation at the Thirteenth Annual Conference of the Central Bank of Chile, Santiago, </w:t>
      </w:r>
    </w:p>
    <w:p w:rsidR="00436FDC" w:rsidRDefault="00436FDC" w:rsidP="00436FDC">
      <w:r>
        <w:t xml:space="preserve">Chile, 19 November. </w:t>
      </w:r>
    </w:p>
    <w:p w:rsidR="00436FDC" w:rsidRDefault="00436FDC" w:rsidP="00436FDC"/>
    <w:p w:rsidR="00436FDC" w:rsidRDefault="00436FDC" w:rsidP="00436FDC">
      <w:r>
        <w:t xml:space="preserve">Cecchetti, S. (2010): “Alternatives to self-insurance”. Remarks prepared for the Swiss National Bank - International Monetary Fund High-Level Conference on the International </w:t>
      </w:r>
    </w:p>
    <w:p w:rsidR="00436FDC" w:rsidRDefault="00436FDC" w:rsidP="00436FDC">
      <w:r>
        <w:t>Monetary System, Hotel Baur au Lac, Zurich, 11 May.</w:t>
      </w:r>
    </w:p>
    <w:p w:rsidR="00436FDC" w:rsidRDefault="00436FDC" w:rsidP="00436FDC"/>
    <w:p w:rsidR="00436FDC" w:rsidRDefault="00436FDC" w:rsidP="00436FDC">
      <w:r>
        <w:t xml:space="preserve">Committee on the Global Financial System (CGFS, 2009): “Capital flows and emerging </w:t>
      </w:r>
    </w:p>
    <w:p w:rsidR="00436FDC" w:rsidRDefault="00436FDC" w:rsidP="00436FDC">
      <w:r>
        <w:t xml:space="preserve">market economies”, CGFS Publications, no 33, January. </w:t>
      </w:r>
    </w:p>
    <w:p w:rsidR="00436FDC" w:rsidRDefault="00436FDC" w:rsidP="00436FDC"/>
    <w:p w:rsidR="00436FDC" w:rsidRDefault="00436FDC" w:rsidP="00436FDC">
      <w:r>
        <w:t xml:space="preserve">Committee on the Global Financial System (CGFS, 2010): “Macroprudential instruments and </w:t>
      </w:r>
    </w:p>
    <w:p w:rsidR="00436FDC" w:rsidRDefault="00436FDC" w:rsidP="00436FDC">
      <w:r>
        <w:t xml:space="preserve">frameworks: a stocktaking of issues and experiences”, CGFS Publications No 38, May. </w:t>
      </w:r>
    </w:p>
    <w:p w:rsidR="00436FDC" w:rsidRDefault="00436FDC" w:rsidP="00436FDC"/>
    <w:p w:rsidR="00436FDC" w:rsidRDefault="00436FDC" w:rsidP="00436FDC">
      <w:r>
        <w:t xml:space="preserve">Cowan, K and M Marfán (2010): “The evolution of credit in Chile”, this volume. </w:t>
      </w:r>
    </w:p>
    <w:p w:rsidR="00436FDC" w:rsidRDefault="00436FDC" w:rsidP="00436FDC"/>
    <w:p w:rsidR="00436FDC" w:rsidRDefault="00436FDC" w:rsidP="00436FDC">
      <w:r>
        <w:t xml:space="preserve">Fung, L and I Yu (2010): “Dislocations in the FX swap and money markets in Hong Kong </w:t>
      </w:r>
    </w:p>
    <w:p w:rsidR="00436FDC" w:rsidRDefault="00436FDC" w:rsidP="00436FDC">
      <w:r>
        <w:t xml:space="preserve">SAR during the global credit crisis of 2007–08”, this volume. </w:t>
      </w:r>
    </w:p>
    <w:p w:rsidR="00436FDC" w:rsidRDefault="00436FDC" w:rsidP="00436FDC"/>
    <w:p w:rsidR="00436FDC" w:rsidRDefault="00436FDC" w:rsidP="00436FDC">
      <w:r>
        <w:t xml:space="preserve">Goldberg, L S, C Kennedy and J Miu (2010): “Central Bank Dollar Swap Lines and Overseas Dollar Funding Costs,” Staff Reports 429, Federal Reserve Bank of New York </w:t>
      </w:r>
    </w:p>
    <w:p w:rsidR="00436FDC" w:rsidRDefault="00436FDC" w:rsidP="00436FDC">
      <w:r>
        <w:t>and NBER Working Papers No. 15763.</w:t>
      </w:r>
    </w:p>
    <w:p w:rsidR="00436FDC" w:rsidRDefault="00436FDC" w:rsidP="00436FDC"/>
    <w:p w:rsidR="00436FDC" w:rsidRDefault="00436FDC" w:rsidP="00436FDC">
      <w:r>
        <w:t xml:space="preserve">M D. Bordo, O F. Humpage, and A J. Schwartz (2010): “U.S. Foreign-Exchange-Market </w:t>
      </w:r>
    </w:p>
    <w:p w:rsidR="00436FDC" w:rsidRDefault="00436FDC" w:rsidP="00436FDC">
      <w:r>
        <w:t xml:space="preserve">Intervention during the Volcker-Greenspan Era,” Federal Reserve Bank of Cleveland </w:t>
      </w:r>
    </w:p>
    <w:p w:rsidR="00436FDC" w:rsidRDefault="00436FDC" w:rsidP="00436FDC">
      <w:r>
        <w:t xml:space="preserve">Working Papers No. 10/07, available at </w:t>
      </w:r>
      <w:hyperlink r:id="rId72" w:history="1">
        <w:r w:rsidRPr="00DF68B5">
          <w:rPr>
            <w:rStyle w:val="Hyperlink"/>
          </w:rPr>
          <w:t>http://www.clevelandfed.org/research/workpaper/2010/wp1007.pdf. Accessed 21 September 2010</w:t>
        </w:r>
      </w:hyperlink>
      <w:r>
        <w:t xml:space="preserve">. </w:t>
      </w:r>
    </w:p>
    <w:p w:rsidR="00436FDC" w:rsidRDefault="00436FDC" w:rsidP="00436FDC"/>
    <w:p w:rsidR="00436FDC" w:rsidRDefault="00436FDC" w:rsidP="00436FDC">
      <w:r>
        <w:t>International Monetary Fund (2010a): “The IMF’s Flexible Credit Line (FCL),” url http://</w:t>
      </w:r>
    </w:p>
    <w:p w:rsidR="00436FDC" w:rsidRDefault="00436FDC" w:rsidP="00436FDC">
      <w:r>
        <w:t>www.imf.org/external/np/exr/facts/fcl.htm. Accessed 27 September 2010.</w:t>
      </w:r>
    </w:p>
    <w:p w:rsidR="00436FDC" w:rsidRDefault="00436FDC" w:rsidP="00436FDC"/>
    <w:p w:rsidR="00436FDC" w:rsidRDefault="00436FDC" w:rsidP="00436FDC">
      <w:r>
        <w:t xml:space="preserve">International Monetary Fund (IMF, 2010b): “How Did Emerging Markets Cope in the </w:t>
      </w:r>
    </w:p>
    <w:p w:rsidR="00436FDC" w:rsidRDefault="00436FDC" w:rsidP="00436FDC">
      <w:r>
        <w:t>Crisis?” June.</w:t>
      </w:r>
    </w:p>
    <w:p w:rsidR="00436FDC" w:rsidRDefault="00436FDC" w:rsidP="00436FDC"/>
    <w:p w:rsidR="00436FDC" w:rsidRDefault="00436FDC" w:rsidP="00436FDC">
      <w:r>
        <w:t xml:space="preserve">Jara, A, R Moreno and C Tovar (2009): “The global crisis and Latin America: financial impact </w:t>
      </w:r>
    </w:p>
    <w:p w:rsidR="00436FDC" w:rsidRDefault="00436FDC" w:rsidP="00436FDC">
      <w:r>
        <w:t xml:space="preserve">and policy responses”, BIS Quarterly Review, June. </w:t>
      </w:r>
    </w:p>
    <w:p w:rsidR="00436FDC" w:rsidRDefault="00436FDC" w:rsidP="00436FDC"/>
    <w:p w:rsidR="00436FDC" w:rsidRDefault="00436FDC" w:rsidP="00436FDC">
      <w:r>
        <w:t xml:space="preserve">Kozinski, W (2010): “The international banking crisis and domestic financial intermediation: </w:t>
      </w:r>
    </w:p>
    <w:p w:rsidR="00436FDC" w:rsidRDefault="00436FDC" w:rsidP="00436FDC">
      <w:r>
        <w:t xml:space="preserve">the experience of Poland”, this volume. </w:t>
      </w:r>
    </w:p>
    <w:p w:rsidR="00436FDC" w:rsidRDefault="00436FDC" w:rsidP="00436FDC"/>
    <w:p w:rsidR="00436FDC" w:rsidRDefault="00436FDC" w:rsidP="00436FDC">
      <w:r>
        <w:t xml:space="preserve">Mesquita, M and M Toros (2010): “Brazil and the 2008 panic”, this volume. </w:t>
      </w:r>
    </w:p>
    <w:p w:rsidR="00436FDC" w:rsidRDefault="00436FDC" w:rsidP="00436FDC"/>
    <w:p w:rsidR="00436FDC" w:rsidRDefault="00436FDC" w:rsidP="00436FDC">
      <w:r>
        <w:t xml:space="preserve">Moreno, R (forthcoming): “The role of foreign reserves and alternative foreign currency </w:t>
      </w:r>
    </w:p>
    <w:p w:rsidR="00436FDC" w:rsidRDefault="00436FDC" w:rsidP="00436FDC">
      <w:r>
        <w:t xml:space="preserve">resources during the crisis”. Paper presented at the VII Annual Conference on Economic </w:t>
      </w:r>
    </w:p>
    <w:p w:rsidR="00436FDC" w:rsidRDefault="00436FDC" w:rsidP="00436FDC">
      <w:r>
        <w:t xml:space="preserve">Studies, Fondo Latino Americano de Reservas, Cartagena, 9 August 2010. </w:t>
      </w:r>
    </w:p>
    <w:p w:rsidR="00436FDC" w:rsidRDefault="00436FDC" w:rsidP="00436FDC"/>
    <w:p w:rsidR="00436FDC" w:rsidRDefault="00436FDC" w:rsidP="00436FDC">
      <w:r>
        <w:t xml:space="preserve">Moreno and Villar (2010): “Impact of the crisis on local money and debt markets in emerging </w:t>
      </w:r>
    </w:p>
    <w:p w:rsidR="00436FDC" w:rsidRDefault="00436FDC" w:rsidP="00436FDC">
      <w:r>
        <w:t xml:space="preserve">market economies”, this volume. </w:t>
      </w:r>
    </w:p>
    <w:p w:rsidR="00436FDC" w:rsidRDefault="00436FDC" w:rsidP="00436FDC"/>
    <w:p w:rsidR="00436FDC" w:rsidRDefault="00436FDC" w:rsidP="00436FDC">
      <w:r>
        <w:t xml:space="preserve">Moessner, R. and W. Allen (2010): “Options for meeting the demand for international </w:t>
      </w:r>
    </w:p>
    <w:p w:rsidR="00436FDC" w:rsidRDefault="00436FDC" w:rsidP="00436FDC">
      <w:r>
        <w:t>liquidity during financial crises,” BIS Quarterly Review, September.</w:t>
      </w:r>
    </w:p>
    <w:p w:rsidR="00436FDC" w:rsidRDefault="00436FDC" w:rsidP="00436FDC"/>
    <w:p w:rsidR="00436FDC" w:rsidRDefault="00436FDC" w:rsidP="00436FDC">
      <w:r>
        <w:t xml:space="preserve">Ong, C T (2010): “The international banking crisis: effects and some key lessons”, this </w:t>
      </w:r>
    </w:p>
    <w:p w:rsidR="00436FDC" w:rsidRDefault="00436FDC" w:rsidP="00436FDC">
      <w:r>
        <w:t xml:space="preserve">volume. </w:t>
      </w:r>
    </w:p>
    <w:p w:rsidR="00436FDC" w:rsidRDefault="00436FDC" w:rsidP="00436FDC"/>
    <w:p w:rsidR="00436FDC" w:rsidRDefault="00436FDC" w:rsidP="00436FDC">
      <w:r>
        <w:t xml:space="preserve">Obstfeld, M, J C. Shambaugh and A M. Taylor (2009): “Financial Instability, Reserves, and </w:t>
      </w:r>
    </w:p>
    <w:p w:rsidR="00436FDC" w:rsidRDefault="00436FDC" w:rsidP="00436FDC">
      <w:r>
        <w:t xml:space="preserve">Central Bank Swap Lines in the Panic of 2008”, American Economic Review, American </w:t>
      </w:r>
    </w:p>
    <w:p w:rsidR="00436FDC" w:rsidRDefault="00436FDC" w:rsidP="00436FDC">
      <w:r>
        <w:t xml:space="preserve">Economic Association, vol. 99(2), pages 480–86, May. </w:t>
      </w:r>
    </w:p>
    <w:p w:rsidR="00436FDC" w:rsidRDefault="00436FDC" w:rsidP="00436FDC"/>
    <w:p w:rsidR="00436FDC" w:rsidRDefault="00436FDC" w:rsidP="00436FDC">
      <w:r w:rsidRPr="00436FDC">
        <w:t>Remolona, e, M Scatigna and e Wu (2007): “Interpreting Sovereign Spreads,” BIS Quarterly Review, March.</w:t>
      </w:r>
    </w:p>
    <w:p w:rsidR="00436FDC" w:rsidRDefault="00436FDC" w:rsidP="00436FDC"/>
    <w:p w:rsidR="00436FDC" w:rsidRDefault="00436FDC" w:rsidP="00436FDC">
      <w:r>
        <w:t xml:space="preserve">Sidaoui, Cuadra and Ramos Francia (2010): “The global financial crisis and policy response </w:t>
      </w:r>
    </w:p>
    <w:p w:rsidR="00436FDC" w:rsidRDefault="00436FDC" w:rsidP="00436FDC">
      <w:r>
        <w:t xml:space="preserve">in Mexico”, this volume. </w:t>
      </w:r>
    </w:p>
    <w:p w:rsidR="00436FDC" w:rsidRDefault="00436FDC" w:rsidP="00436FDC"/>
    <w:p w:rsidR="00436FDC" w:rsidRDefault="00436FDC" w:rsidP="00436FDC">
      <w:r>
        <w:t xml:space="preserve">Sinha, A (2010): “Impact of the international banking crisis on the Indian financial system”, </w:t>
      </w:r>
    </w:p>
    <w:p w:rsidR="00436FDC" w:rsidRDefault="00436FDC" w:rsidP="00436FDC">
      <w:r>
        <w:t xml:space="preserve">this volume. </w:t>
      </w:r>
    </w:p>
    <w:p w:rsidR="00436FDC" w:rsidRDefault="00436FDC" w:rsidP="00436FDC"/>
    <w:p w:rsidR="00436FDC" w:rsidRDefault="00436FDC" w:rsidP="00436FDC">
      <w:r>
        <w:t xml:space="preserve">Stone, M, C Walker and Y Yosuke (2009): “From Lombard Street to Avenida Paulista: foreign </w:t>
      </w:r>
    </w:p>
    <w:p w:rsidR="00436FDC" w:rsidRDefault="00436FDC" w:rsidP="00436FDC">
      <w:r>
        <w:t xml:space="preserve">exchange liquidity easing in Brazil in response to the global shock of 2008–09”, IMF Working </w:t>
      </w:r>
    </w:p>
    <w:p w:rsidR="00436FDC" w:rsidRDefault="00436FDC" w:rsidP="00436FDC">
      <w:r>
        <w:t xml:space="preserve">Paper, no 09/259, November. </w:t>
      </w:r>
    </w:p>
    <w:p w:rsidR="003C4CA9" w:rsidRDefault="003C4CA9" w:rsidP="00436FDC"/>
    <w:p w:rsidR="003C4CA9" w:rsidRDefault="003C4CA9" w:rsidP="003C4CA9">
      <w:r>
        <w:t xml:space="preserve">Takats, elod (2010): “Was it credit supply? Cross-border bank lending to emerging market </w:t>
      </w:r>
    </w:p>
    <w:p w:rsidR="003C4CA9" w:rsidRDefault="003C4CA9" w:rsidP="003C4CA9">
      <w:r>
        <w:t>economies during the financial crisis” BIS Quarterly Review, June.</w:t>
      </w:r>
    </w:p>
    <w:p w:rsidR="003C4CA9" w:rsidRDefault="003C4CA9" w:rsidP="003C4CA9">
      <w:r>
        <w:t xml:space="preserve">Takats, elod (forthcoming). “Cross-border bank lending to emerging market economies.” </w:t>
      </w:r>
    </w:p>
    <w:p w:rsidR="003C4CA9" w:rsidRDefault="003C4CA9" w:rsidP="003C4CA9">
      <w:r>
        <w:t xml:space="preserve">In The international banking crisis and domestic financial intermediation in emerging </w:t>
      </w:r>
    </w:p>
    <w:p w:rsidR="003C4CA9" w:rsidRDefault="003C4CA9" w:rsidP="003C4CA9">
      <w:r>
        <w:t>economies, BIS Papers 54.</w:t>
      </w:r>
    </w:p>
    <w:p w:rsidR="003C4CA9" w:rsidRDefault="003C4CA9" w:rsidP="003C4CA9">
      <w:r>
        <w:t xml:space="preserve">Turner, P. (2009): “Central banks, liquidity, and the banking crisis,” in S Griffith-Jones, J </w:t>
      </w:r>
    </w:p>
    <w:p w:rsidR="003C4CA9" w:rsidRDefault="003C4CA9" w:rsidP="003C4CA9">
      <w:r>
        <w:t xml:space="preserve">A Ocampo and J Stiglitz (eds), Time for a Visible Hand: Lessons from the 2008 World </w:t>
      </w:r>
    </w:p>
    <w:p w:rsidR="003C4CA9" w:rsidRDefault="003C4CA9" w:rsidP="003C4CA9">
      <w:r>
        <w:t>Financial Crisis, Oxford: Oxford University Press.</w:t>
      </w:r>
    </w:p>
    <w:p w:rsidR="00436FDC" w:rsidRDefault="00436FDC" w:rsidP="00436FDC"/>
    <w:p w:rsidR="00436FDC" w:rsidRDefault="00436FDC" w:rsidP="00436FDC">
      <w:r>
        <w:t xml:space="preserve">Vargas, H, Y R Betancourt, C Varela and N Rodríguez (2010): “Effects of reserve </w:t>
      </w:r>
    </w:p>
    <w:p w:rsidR="00436FDC" w:rsidRDefault="00436FDC" w:rsidP="00436FDC">
      <w:r>
        <w:t>requirements in an inflation targeting regime: the case of Colombia”, this volume.</w:t>
      </w:r>
    </w:p>
    <w:p w:rsidR="00436FDC" w:rsidRDefault="00436FDC" w:rsidP="00436FDC">
      <w:r>
        <w:t xml:space="preserve"> </w:t>
      </w:r>
    </w:p>
    <w:p w:rsidR="00436FDC" w:rsidRDefault="00436FDC" w:rsidP="00436FDC">
      <w:r>
        <w:t xml:space="preserve">Yorukoglu, M and H Atasoy (2010): “The effects of the global financial crisis on the Turkish </w:t>
      </w:r>
    </w:p>
    <w:p w:rsidR="00436FDC" w:rsidRPr="00436FDC" w:rsidRDefault="00436FDC" w:rsidP="00436FDC">
      <w:r>
        <w:t>financial sector”, this volume.</w:t>
      </w:r>
    </w:p>
    <w:p w:rsidR="00A44FB3" w:rsidRDefault="00A44FB3" w:rsidP="00A44FB3"/>
    <w:p w:rsidR="00A44FB3" w:rsidRPr="00A44FB3" w:rsidRDefault="00A44FB3" w:rsidP="00A44FB3"/>
    <w:sectPr w:rsidR="00A44FB3" w:rsidRPr="00A44FB3" w:rsidSect="004D2800">
      <w:pgSz w:w="12240" w:h="15840"/>
      <w:pgMar w:top="1440" w:right="1440" w:bottom="1440" w:left="144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86F5D" w:rsidRDefault="00086F5D" w:rsidP="005F5576">
      <w:r>
        <w:separator/>
      </w:r>
    </w:p>
  </w:endnote>
  <w:endnote w:type="continuationSeparator" w:id="0">
    <w:p w:rsidR="00086F5D" w:rsidRDefault="00086F5D" w:rsidP="005F5576">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ＭＳ ゴシック">
    <w:charset w:val="4E"/>
    <w:family w:val="auto"/>
    <w:pitch w:val="variable"/>
    <w:sig w:usb0="00000001"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 w:name="Lucida Grande">
    <w:altName w:val="Lucida Sans"/>
    <w:charset w:val="00"/>
    <w:family w:val="auto"/>
    <w:pitch w:val="variable"/>
    <w:sig w:usb0="00000003" w:usb1="00000000" w:usb2="00000000" w:usb3="00000000" w:csb0="00000001" w:csb1="00000000"/>
  </w:font>
  <w:font w:name="ＭＳ 明朝">
    <w:charset w:val="4E"/>
    <w:family w:val="auto"/>
    <w:pitch w:val="variable"/>
    <w:sig w:usb0="00000001" w:usb1="08070000" w:usb2="00000010" w:usb3="00000000" w:csb0="00020000" w:csb1="00000000"/>
  </w:font>
  <w:font w:name="Arial Narrow">
    <w:panose1 w:val="020B0606020202030204"/>
    <w:charset w:val="00"/>
    <w:family w:val="swiss"/>
    <w:pitch w:val="variable"/>
    <w:sig w:usb0="00000287" w:usb1="00000800" w:usb2="00000000" w:usb3="00000000" w:csb0="0000009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2AF" w:usb1="09D77CFB" w:usb2="00000012" w:usb3="00000000" w:csb0="00080001"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86F5D" w:rsidRDefault="00086F5D" w:rsidP="005F5576">
      <w:r>
        <w:separator/>
      </w:r>
    </w:p>
  </w:footnote>
  <w:footnote w:type="continuationSeparator" w:id="0">
    <w:p w:rsidR="00086F5D" w:rsidRDefault="00086F5D" w:rsidP="005F5576">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787296E"/>
    <w:multiLevelType w:val="multilevel"/>
    <w:tmpl w:val="57C24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0"/>
  </w:num>
  <w:num w:numId="2">
    <w:abstractNumId w:val="3"/>
  </w:num>
  <w:num w:numId="3">
    <w:abstractNumId w:val="2"/>
  </w:num>
  <w:num w:numId="4">
    <w:abstractNumId w:val="1"/>
  </w:num>
  <w:num w:numId="5">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web"/>
  <w:zoom w:percent="100"/>
  <w:displayBackgroundShape/>
  <w:attachedTemplate r:id="rId1"/>
  <w:stylePaneFormatFilter w:val="D304"/>
  <w:defaultTabStop w:val="720"/>
  <w:characterSpacingControl w:val="doNotCompress"/>
  <w:footnotePr>
    <w:footnote w:id="-1"/>
    <w:footnote w:id="0"/>
  </w:footnotePr>
  <w:endnotePr>
    <w:endnote w:id="-1"/>
    <w:endnote w:id="0"/>
  </w:endnotePr>
  <w:compat/>
  <w:rsids>
    <w:rsidRoot w:val="009276D5"/>
    <w:rsid w:val="0000048F"/>
    <w:rsid w:val="000022F2"/>
    <w:rsid w:val="0000459F"/>
    <w:rsid w:val="00004EB4"/>
    <w:rsid w:val="0002196C"/>
    <w:rsid w:val="00021F29"/>
    <w:rsid w:val="0002271F"/>
    <w:rsid w:val="000250EA"/>
    <w:rsid w:val="00027EED"/>
    <w:rsid w:val="0003041D"/>
    <w:rsid w:val="00033028"/>
    <w:rsid w:val="000360A7"/>
    <w:rsid w:val="00052A1D"/>
    <w:rsid w:val="00055E12"/>
    <w:rsid w:val="00064A59"/>
    <w:rsid w:val="0006750B"/>
    <w:rsid w:val="0007162E"/>
    <w:rsid w:val="00073B9A"/>
    <w:rsid w:val="00076FFE"/>
    <w:rsid w:val="00086F5D"/>
    <w:rsid w:val="00090287"/>
    <w:rsid w:val="00090977"/>
    <w:rsid w:val="00090BA2"/>
    <w:rsid w:val="000978A3"/>
    <w:rsid w:val="00097CCB"/>
    <w:rsid w:val="00097D7E"/>
    <w:rsid w:val="000A1D39"/>
    <w:rsid w:val="000A4FA5"/>
    <w:rsid w:val="000A54A9"/>
    <w:rsid w:val="000B0A27"/>
    <w:rsid w:val="000B601E"/>
    <w:rsid w:val="000B61C8"/>
    <w:rsid w:val="000C767D"/>
    <w:rsid w:val="000D0B76"/>
    <w:rsid w:val="000D2AE5"/>
    <w:rsid w:val="000D3A26"/>
    <w:rsid w:val="000D3D8D"/>
    <w:rsid w:val="000E41A3"/>
    <w:rsid w:val="000F37E7"/>
    <w:rsid w:val="001074F2"/>
    <w:rsid w:val="00113C68"/>
    <w:rsid w:val="00114663"/>
    <w:rsid w:val="001156A3"/>
    <w:rsid w:val="00117E0B"/>
    <w:rsid w:val="0012057B"/>
    <w:rsid w:val="00126D92"/>
    <w:rsid w:val="001301AC"/>
    <w:rsid w:val="001304DF"/>
    <w:rsid w:val="00140397"/>
    <w:rsid w:val="0014072D"/>
    <w:rsid w:val="00141F7D"/>
    <w:rsid w:val="00141FBF"/>
    <w:rsid w:val="00143A0B"/>
    <w:rsid w:val="0016509D"/>
    <w:rsid w:val="0016711C"/>
    <w:rsid w:val="00167A9F"/>
    <w:rsid w:val="001704B5"/>
    <w:rsid w:val="001711E1"/>
    <w:rsid w:val="00175018"/>
    <w:rsid w:val="001759AE"/>
    <w:rsid w:val="00177828"/>
    <w:rsid w:val="00177A1E"/>
    <w:rsid w:val="00182D51"/>
    <w:rsid w:val="0018565A"/>
    <w:rsid w:val="00186A34"/>
    <w:rsid w:val="00194093"/>
    <w:rsid w:val="0019587B"/>
    <w:rsid w:val="001964DD"/>
    <w:rsid w:val="001A4F0E"/>
    <w:rsid w:val="001B0A04"/>
    <w:rsid w:val="001B3CEC"/>
    <w:rsid w:val="001C1D82"/>
    <w:rsid w:val="001C2147"/>
    <w:rsid w:val="001C587E"/>
    <w:rsid w:val="001C6BAE"/>
    <w:rsid w:val="001C7057"/>
    <w:rsid w:val="001C7C90"/>
    <w:rsid w:val="001D0D51"/>
    <w:rsid w:val="001F7572"/>
    <w:rsid w:val="0020006E"/>
    <w:rsid w:val="002009AE"/>
    <w:rsid w:val="00205B46"/>
    <w:rsid w:val="002101DA"/>
    <w:rsid w:val="00217499"/>
    <w:rsid w:val="00230E72"/>
    <w:rsid w:val="002366D3"/>
    <w:rsid w:val="0024023F"/>
    <w:rsid w:val="00240C4E"/>
    <w:rsid w:val="00243DC0"/>
    <w:rsid w:val="00250E16"/>
    <w:rsid w:val="00257696"/>
    <w:rsid w:val="0026382E"/>
    <w:rsid w:val="00267FFD"/>
    <w:rsid w:val="0027038D"/>
    <w:rsid w:val="00272786"/>
    <w:rsid w:val="00274D2B"/>
    <w:rsid w:val="00287AB7"/>
    <w:rsid w:val="00292178"/>
    <w:rsid w:val="00294D00"/>
    <w:rsid w:val="00295CFB"/>
    <w:rsid w:val="002A213E"/>
    <w:rsid w:val="002A612B"/>
    <w:rsid w:val="002B68A4"/>
    <w:rsid w:val="002B6BBF"/>
    <w:rsid w:val="002C571D"/>
    <w:rsid w:val="002C5772"/>
    <w:rsid w:val="002D0374"/>
    <w:rsid w:val="002D2946"/>
    <w:rsid w:val="002D529E"/>
    <w:rsid w:val="002D6383"/>
    <w:rsid w:val="002D6BD6"/>
    <w:rsid w:val="002D793A"/>
    <w:rsid w:val="002E1DD2"/>
    <w:rsid w:val="002E4DD9"/>
    <w:rsid w:val="002F0314"/>
    <w:rsid w:val="0031182D"/>
    <w:rsid w:val="00314B9D"/>
    <w:rsid w:val="00315CA2"/>
    <w:rsid w:val="00316FEB"/>
    <w:rsid w:val="00326EEB"/>
    <w:rsid w:val="0033078A"/>
    <w:rsid w:val="00331559"/>
    <w:rsid w:val="003360D3"/>
    <w:rsid w:val="00341D6C"/>
    <w:rsid w:val="00344E91"/>
    <w:rsid w:val="00347123"/>
    <w:rsid w:val="0034756E"/>
    <w:rsid w:val="00347E74"/>
    <w:rsid w:val="00351D97"/>
    <w:rsid w:val="00354B5B"/>
    <w:rsid w:val="00357ABD"/>
    <w:rsid w:val="00362316"/>
    <w:rsid w:val="00371B0D"/>
    <w:rsid w:val="00383E0A"/>
    <w:rsid w:val="003847C7"/>
    <w:rsid w:val="00385298"/>
    <w:rsid w:val="003852CE"/>
    <w:rsid w:val="00392E92"/>
    <w:rsid w:val="00395C83"/>
    <w:rsid w:val="003A2A3B"/>
    <w:rsid w:val="003A3435"/>
    <w:rsid w:val="003A440C"/>
    <w:rsid w:val="003B024E"/>
    <w:rsid w:val="003B08EC"/>
    <w:rsid w:val="003B0C84"/>
    <w:rsid w:val="003B183E"/>
    <w:rsid w:val="003B2F3E"/>
    <w:rsid w:val="003B55B7"/>
    <w:rsid w:val="003C4CA9"/>
    <w:rsid w:val="003C756E"/>
    <w:rsid w:val="003D2C33"/>
    <w:rsid w:val="003E4831"/>
    <w:rsid w:val="003E48DE"/>
    <w:rsid w:val="003E7E8B"/>
    <w:rsid w:val="003F3030"/>
    <w:rsid w:val="003F47AE"/>
    <w:rsid w:val="003F6BD1"/>
    <w:rsid w:val="00403971"/>
    <w:rsid w:val="00404B88"/>
    <w:rsid w:val="00407386"/>
    <w:rsid w:val="004138EF"/>
    <w:rsid w:val="004319DE"/>
    <w:rsid w:val="00433EC7"/>
    <w:rsid w:val="004342A0"/>
    <w:rsid w:val="00435232"/>
    <w:rsid w:val="00436FDC"/>
    <w:rsid w:val="004400EA"/>
    <w:rsid w:val="00440AFB"/>
    <w:rsid w:val="00450882"/>
    <w:rsid w:val="00450FE0"/>
    <w:rsid w:val="00451C20"/>
    <w:rsid w:val="00452001"/>
    <w:rsid w:val="00452E96"/>
    <w:rsid w:val="0045442E"/>
    <w:rsid w:val="00456066"/>
    <w:rsid w:val="004564E2"/>
    <w:rsid w:val="00462418"/>
    <w:rsid w:val="00471A70"/>
    <w:rsid w:val="00473A79"/>
    <w:rsid w:val="00475408"/>
    <w:rsid w:val="00475E03"/>
    <w:rsid w:val="00476723"/>
    <w:rsid w:val="0047798D"/>
    <w:rsid w:val="004931DE"/>
    <w:rsid w:val="004A17AD"/>
    <w:rsid w:val="004A6083"/>
    <w:rsid w:val="004A6E81"/>
    <w:rsid w:val="004A7806"/>
    <w:rsid w:val="004B0545"/>
    <w:rsid w:val="004B2FA6"/>
    <w:rsid w:val="004B3B84"/>
    <w:rsid w:val="004B46A3"/>
    <w:rsid w:val="004B7E46"/>
    <w:rsid w:val="004C25A6"/>
    <w:rsid w:val="004D2800"/>
    <w:rsid w:val="004D3745"/>
    <w:rsid w:val="004D3987"/>
    <w:rsid w:val="004D5231"/>
    <w:rsid w:val="004E294C"/>
    <w:rsid w:val="004E2C01"/>
    <w:rsid w:val="004E3132"/>
    <w:rsid w:val="004E552E"/>
    <w:rsid w:val="004E656D"/>
    <w:rsid w:val="004F0849"/>
    <w:rsid w:val="004F173C"/>
    <w:rsid w:val="004F1B8C"/>
    <w:rsid w:val="004F33F3"/>
    <w:rsid w:val="004F45B0"/>
    <w:rsid w:val="005020C3"/>
    <w:rsid w:val="005035D9"/>
    <w:rsid w:val="005111F8"/>
    <w:rsid w:val="00513FA2"/>
    <w:rsid w:val="00514387"/>
    <w:rsid w:val="00516459"/>
    <w:rsid w:val="00520153"/>
    <w:rsid w:val="005313AB"/>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85E9D"/>
    <w:rsid w:val="00590731"/>
    <w:rsid w:val="005A506B"/>
    <w:rsid w:val="005A701C"/>
    <w:rsid w:val="005B2444"/>
    <w:rsid w:val="005B2D14"/>
    <w:rsid w:val="005B3140"/>
    <w:rsid w:val="005B4054"/>
    <w:rsid w:val="005B795E"/>
    <w:rsid w:val="005C0B05"/>
    <w:rsid w:val="005C5041"/>
    <w:rsid w:val="005D1156"/>
    <w:rsid w:val="005D7FAB"/>
    <w:rsid w:val="005E0681"/>
    <w:rsid w:val="005E3B08"/>
    <w:rsid w:val="005E3FE4"/>
    <w:rsid w:val="005E572E"/>
    <w:rsid w:val="005F2EDB"/>
    <w:rsid w:val="005F5576"/>
    <w:rsid w:val="006014AB"/>
    <w:rsid w:val="00605F20"/>
    <w:rsid w:val="00613ADE"/>
    <w:rsid w:val="0061680A"/>
    <w:rsid w:val="00622CC6"/>
    <w:rsid w:val="00623B70"/>
    <w:rsid w:val="006254A6"/>
    <w:rsid w:val="0063578B"/>
    <w:rsid w:val="00636B3D"/>
    <w:rsid w:val="00641025"/>
    <w:rsid w:val="00650E98"/>
    <w:rsid w:val="00656C61"/>
    <w:rsid w:val="00662575"/>
    <w:rsid w:val="006672D8"/>
    <w:rsid w:val="00667730"/>
    <w:rsid w:val="00670D96"/>
    <w:rsid w:val="00672877"/>
    <w:rsid w:val="00683154"/>
    <w:rsid w:val="00690115"/>
    <w:rsid w:val="00690898"/>
    <w:rsid w:val="00693039"/>
    <w:rsid w:val="00693A5A"/>
    <w:rsid w:val="006A6351"/>
    <w:rsid w:val="006B302F"/>
    <w:rsid w:val="006C64D4"/>
    <w:rsid w:val="006D59E6"/>
    <w:rsid w:val="006E06AB"/>
    <w:rsid w:val="006E0B59"/>
    <w:rsid w:val="006E53F0"/>
    <w:rsid w:val="006F2D09"/>
    <w:rsid w:val="006F46C3"/>
    <w:rsid w:val="006F7CDF"/>
    <w:rsid w:val="00700BDB"/>
    <w:rsid w:val="0070121B"/>
    <w:rsid w:val="00701E73"/>
    <w:rsid w:val="00711FE2"/>
    <w:rsid w:val="00712649"/>
    <w:rsid w:val="00714BC9"/>
    <w:rsid w:val="00723F91"/>
    <w:rsid w:val="00725623"/>
    <w:rsid w:val="0073318A"/>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3123"/>
    <w:rsid w:val="00797B76"/>
    <w:rsid w:val="007A02A2"/>
    <w:rsid w:val="007A3D06"/>
    <w:rsid w:val="007B2385"/>
    <w:rsid w:val="007B383B"/>
    <w:rsid w:val="007B73BC"/>
    <w:rsid w:val="007C350D"/>
    <w:rsid w:val="007C3689"/>
    <w:rsid w:val="007C3C9B"/>
    <w:rsid w:val="007D3012"/>
    <w:rsid w:val="007D65A7"/>
    <w:rsid w:val="007E3F59"/>
    <w:rsid w:val="007E5043"/>
    <w:rsid w:val="007E5183"/>
    <w:rsid w:val="007F2921"/>
    <w:rsid w:val="00800E20"/>
    <w:rsid w:val="0080350B"/>
    <w:rsid w:val="008133F9"/>
    <w:rsid w:val="008159A0"/>
    <w:rsid w:val="00823AAC"/>
    <w:rsid w:val="00854C66"/>
    <w:rsid w:val="008553E1"/>
    <w:rsid w:val="00865CBF"/>
    <w:rsid w:val="00872B8C"/>
    <w:rsid w:val="0087643B"/>
    <w:rsid w:val="00877669"/>
    <w:rsid w:val="00897F92"/>
    <w:rsid w:val="008A64C9"/>
    <w:rsid w:val="008B180A"/>
    <w:rsid w:val="008B23E0"/>
    <w:rsid w:val="008B24B7"/>
    <w:rsid w:val="008B2744"/>
    <w:rsid w:val="008B4FBB"/>
    <w:rsid w:val="008C0329"/>
    <w:rsid w:val="008C2CD8"/>
    <w:rsid w:val="008C5743"/>
    <w:rsid w:val="008C68EE"/>
    <w:rsid w:val="008C6C16"/>
    <w:rsid w:val="008C7F44"/>
    <w:rsid w:val="008D4273"/>
    <w:rsid w:val="008D4EF3"/>
    <w:rsid w:val="008E0E4F"/>
    <w:rsid w:val="008E1FD5"/>
    <w:rsid w:val="008E4139"/>
    <w:rsid w:val="008F306C"/>
    <w:rsid w:val="008F322F"/>
    <w:rsid w:val="00907DFE"/>
    <w:rsid w:val="00914596"/>
    <w:rsid w:val="009146BF"/>
    <w:rsid w:val="00915AD4"/>
    <w:rsid w:val="00915EF1"/>
    <w:rsid w:val="00924C08"/>
    <w:rsid w:val="00924D82"/>
    <w:rsid w:val="009276D5"/>
    <w:rsid w:val="00927D88"/>
    <w:rsid w:val="00930D1F"/>
    <w:rsid w:val="00935127"/>
    <w:rsid w:val="0094025E"/>
    <w:rsid w:val="00940779"/>
    <w:rsid w:val="0094256C"/>
    <w:rsid w:val="00953F11"/>
    <w:rsid w:val="009706C1"/>
    <w:rsid w:val="00976675"/>
    <w:rsid w:val="00976FBF"/>
    <w:rsid w:val="009772D8"/>
    <w:rsid w:val="00984B38"/>
    <w:rsid w:val="009A0636"/>
    <w:rsid w:val="009A602B"/>
    <w:rsid w:val="009A6AFE"/>
    <w:rsid w:val="009A6FF5"/>
    <w:rsid w:val="009A7852"/>
    <w:rsid w:val="009B2B47"/>
    <w:rsid w:val="009B35DB"/>
    <w:rsid w:val="009C4298"/>
    <w:rsid w:val="009C50EE"/>
    <w:rsid w:val="009D318C"/>
    <w:rsid w:val="009E3C46"/>
    <w:rsid w:val="00A0294C"/>
    <w:rsid w:val="00A04C4F"/>
    <w:rsid w:val="00A06FFA"/>
    <w:rsid w:val="00A10B8B"/>
    <w:rsid w:val="00A20D78"/>
    <w:rsid w:val="00A2174A"/>
    <w:rsid w:val="00A26733"/>
    <w:rsid w:val="00A26A3B"/>
    <w:rsid w:val="00A3595E"/>
    <w:rsid w:val="00A44FB3"/>
    <w:rsid w:val="00A46C7F"/>
    <w:rsid w:val="00A73245"/>
    <w:rsid w:val="00A77145"/>
    <w:rsid w:val="00A82989"/>
    <w:rsid w:val="00A87796"/>
    <w:rsid w:val="00A904FE"/>
    <w:rsid w:val="00A9262C"/>
    <w:rsid w:val="00AB2881"/>
    <w:rsid w:val="00AB3B76"/>
    <w:rsid w:val="00AB5AAD"/>
    <w:rsid w:val="00AB61DD"/>
    <w:rsid w:val="00AC222F"/>
    <w:rsid w:val="00AC2CC7"/>
    <w:rsid w:val="00AC5598"/>
    <w:rsid w:val="00AC7B3B"/>
    <w:rsid w:val="00AD3CE6"/>
    <w:rsid w:val="00AE1307"/>
    <w:rsid w:val="00AE429A"/>
    <w:rsid w:val="00AE7586"/>
    <w:rsid w:val="00AF7A65"/>
    <w:rsid w:val="00B06710"/>
    <w:rsid w:val="00B07EBF"/>
    <w:rsid w:val="00B14DCB"/>
    <w:rsid w:val="00B166CB"/>
    <w:rsid w:val="00B235E1"/>
    <w:rsid w:val="00B272CF"/>
    <w:rsid w:val="00B3145D"/>
    <w:rsid w:val="00B357BA"/>
    <w:rsid w:val="00B4054A"/>
    <w:rsid w:val="00B51FEB"/>
    <w:rsid w:val="00B564DB"/>
    <w:rsid w:val="00B64C4E"/>
    <w:rsid w:val="00B73410"/>
    <w:rsid w:val="00B747F3"/>
    <w:rsid w:val="00B76294"/>
    <w:rsid w:val="00B768B6"/>
    <w:rsid w:val="00B816A3"/>
    <w:rsid w:val="00B908D1"/>
    <w:rsid w:val="00B9218D"/>
    <w:rsid w:val="00B940D1"/>
    <w:rsid w:val="00BA27A9"/>
    <w:rsid w:val="00BB1F89"/>
    <w:rsid w:val="00BB58BD"/>
    <w:rsid w:val="00BB684F"/>
    <w:rsid w:val="00BB6A26"/>
    <w:rsid w:val="00BC1034"/>
    <w:rsid w:val="00BD04C3"/>
    <w:rsid w:val="00BE2408"/>
    <w:rsid w:val="00BE3EC6"/>
    <w:rsid w:val="00BE5BEB"/>
    <w:rsid w:val="00BE6528"/>
    <w:rsid w:val="00BF582C"/>
    <w:rsid w:val="00C0087A"/>
    <w:rsid w:val="00C01416"/>
    <w:rsid w:val="00C0596E"/>
    <w:rsid w:val="00C05F9D"/>
    <w:rsid w:val="00C208E6"/>
    <w:rsid w:val="00C23702"/>
    <w:rsid w:val="00C27212"/>
    <w:rsid w:val="00C34185"/>
    <w:rsid w:val="00C42DD6"/>
    <w:rsid w:val="00C43B17"/>
    <w:rsid w:val="00C51B2C"/>
    <w:rsid w:val="00C545E7"/>
    <w:rsid w:val="00C66858"/>
    <w:rsid w:val="00C72E69"/>
    <w:rsid w:val="00C7411E"/>
    <w:rsid w:val="00C83844"/>
    <w:rsid w:val="00C84988"/>
    <w:rsid w:val="00C93CEB"/>
    <w:rsid w:val="00C95D37"/>
    <w:rsid w:val="00CA283F"/>
    <w:rsid w:val="00CA4AF6"/>
    <w:rsid w:val="00CA59CA"/>
    <w:rsid w:val="00CB2356"/>
    <w:rsid w:val="00CB4075"/>
    <w:rsid w:val="00CB4E6D"/>
    <w:rsid w:val="00CC1C15"/>
    <w:rsid w:val="00CC23DE"/>
    <w:rsid w:val="00CD3E3A"/>
    <w:rsid w:val="00CD7459"/>
    <w:rsid w:val="00CE55A6"/>
    <w:rsid w:val="00CF13FC"/>
    <w:rsid w:val="00CF4AAF"/>
    <w:rsid w:val="00CF561A"/>
    <w:rsid w:val="00CF6C18"/>
    <w:rsid w:val="00CF7EA8"/>
    <w:rsid w:val="00D004DA"/>
    <w:rsid w:val="00D01673"/>
    <w:rsid w:val="00D0309A"/>
    <w:rsid w:val="00D0459C"/>
    <w:rsid w:val="00D07BA4"/>
    <w:rsid w:val="00D109BA"/>
    <w:rsid w:val="00D176BE"/>
    <w:rsid w:val="00D17C4E"/>
    <w:rsid w:val="00D21359"/>
    <w:rsid w:val="00D215F6"/>
    <w:rsid w:val="00D22BE1"/>
    <w:rsid w:val="00D2765B"/>
    <w:rsid w:val="00D31DF7"/>
    <w:rsid w:val="00D33B91"/>
    <w:rsid w:val="00D35640"/>
    <w:rsid w:val="00D415C6"/>
    <w:rsid w:val="00D420EA"/>
    <w:rsid w:val="00D45FA2"/>
    <w:rsid w:val="00D4639E"/>
    <w:rsid w:val="00D51ABF"/>
    <w:rsid w:val="00D5444B"/>
    <w:rsid w:val="00D55302"/>
    <w:rsid w:val="00D57CBF"/>
    <w:rsid w:val="00D66ABC"/>
    <w:rsid w:val="00D71CFC"/>
    <w:rsid w:val="00D80A45"/>
    <w:rsid w:val="00D86024"/>
    <w:rsid w:val="00D94CA3"/>
    <w:rsid w:val="00D96595"/>
    <w:rsid w:val="00DA018C"/>
    <w:rsid w:val="00DA3C9D"/>
    <w:rsid w:val="00DB0F7E"/>
    <w:rsid w:val="00DB2B25"/>
    <w:rsid w:val="00DB3F6E"/>
    <w:rsid w:val="00DB5489"/>
    <w:rsid w:val="00DB6C98"/>
    <w:rsid w:val="00DC701C"/>
    <w:rsid w:val="00DD1865"/>
    <w:rsid w:val="00DD7F91"/>
    <w:rsid w:val="00DF3E67"/>
    <w:rsid w:val="00DF4D61"/>
    <w:rsid w:val="00E00376"/>
    <w:rsid w:val="00E01016"/>
    <w:rsid w:val="00E043B1"/>
    <w:rsid w:val="00E069F3"/>
    <w:rsid w:val="00E1418E"/>
    <w:rsid w:val="00E14EBD"/>
    <w:rsid w:val="00E16734"/>
    <w:rsid w:val="00E23260"/>
    <w:rsid w:val="00E2367A"/>
    <w:rsid w:val="00E27BC7"/>
    <w:rsid w:val="00E35235"/>
    <w:rsid w:val="00E35FC9"/>
    <w:rsid w:val="00E377A4"/>
    <w:rsid w:val="00E41346"/>
    <w:rsid w:val="00E420E9"/>
    <w:rsid w:val="00E4635D"/>
    <w:rsid w:val="00E61D76"/>
    <w:rsid w:val="00E674DB"/>
    <w:rsid w:val="00E70912"/>
    <w:rsid w:val="00E75F28"/>
    <w:rsid w:val="00E808EB"/>
    <w:rsid w:val="00E90AA6"/>
    <w:rsid w:val="00E91FF9"/>
    <w:rsid w:val="00E92711"/>
    <w:rsid w:val="00E9367F"/>
    <w:rsid w:val="00E977B8"/>
    <w:rsid w:val="00E97AD1"/>
    <w:rsid w:val="00EA109B"/>
    <w:rsid w:val="00EA15A8"/>
    <w:rsid w:val="00EA2926"/>
    <w:rsid w:val="00EA6C61"/>
    <w:rsid w:val="00EB2CDE"/>
    <w:rsid w:val="00EC1A81"/>
    <w:rsid w:val="00EC4448"/>
    <w:rsid w:val="00EC7E5C"/>
    <w:rsid w:val="00ED660C"/>
    <w:rsid w:val="00ED78F1"/>
    <w:rsid w:val="00EE4DCA"/>
    <w:rsid w:val="00EE5321"/>
    <w:rsid w:val="00EF0F62"/>
    <w:rsid w:val="00EF217D"/>
    <w:rsid w:val="00EF615E"/>
    <w:rsid w:val="00F007E1"/>
    <w:rsid w:val="00F00921"/>
    <w:rsid w:val="00F0134E"/>
    <w:rsid w:val="00F057C6"/>
    <w:rsid w:val="00F15567"/>
    <w:rsid w:val="00F17D96"/>
    <w:rsid w:val="00F22565"/>
    <w:rsid w:val="00F26211"/>
    <w:rsid w:val="00F3380E"/>
    <w:rsid w:val="00F40837"/>
    <w:rsid w:val="00F42F79"/>
    <w:rsid w:val="00F47773"/>
    <w:rsid w:val="00F5019D"/>
    <w:rsid w:val="00F5064D"/>
    <w:rsid w:val="00F51885"/>
    <w:rsid w:val="00F56308"/>
    <w:rsid w:val="00F634D6"/>
    <w:rsid w:val="00F64385"/>
    <w:rsid w:val="00F6473F"/>
    <w:rsid w:val="00F76366"/>
    <w:rsid w:val="00F805C0"/>
    <w:rsid w:val="00F91B8D"/>
    <w:rsid w:val="00FA40AF"/>
    <w:rsid w:val="00FA67F0"/>
    <w:rsid w:val="00FA7BCA"/>
    <w:rsid w:val="00FA7C0D"/>
    <w:rsid w:val="00FB4261"/>
    <w:rsid w:val="00FB43B1"/>
    <w:rsid w:val="00FB5647"/>
    <w:rsid w:val="00FC0608"/>
    <w:rsid w:val="00FC2155"/>
    <w:rsid w:val="00FC3FD6"/>
    <w:rsid w:val="00FC41A7"/>
    <w:rsid w:val="00FD231E"/>
    <w:rsid w:val="00FD675B"/>
    <w:rsid w:val="00FD7483"/>
    <w:rsid w:val="00FE352F"/>
    <w:rsid w:val="00FE380E"/>
    <w:rsid w:val="00FE4404"/>
    <w:rsid w:val="00FE736E"/>
    <w:rsid w:val="00FF2CC1"/>
    <w:rsid w:val="00FF37F8"/>
    <w:rsid w:val="00FF3D19"/>
    <w:rsid w:val="00FF574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qFormat="1"/>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0B0A27"/>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0B0A2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0B0A27"/>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0B0A27"/>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Normal Tag,heading 2"/>
    <w:basedOn w:val="Normal"/>
    <w:next w:val="Normal"/>
    <w:link w:val="Heading4Char"/>
    <w:uiPriority w:val="4"/>
    <w:qFormat/>
    <w:rsid w:val="000B0A27"/>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0B0A27"/>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0B0A27"/>
    <w:rPr>
      <w:rFonts w:ascii="Calibri" w:eastAsiaTheme="majorEastAsia" w:hAnsi="Calibri" w:cstheme="majorBidi"/>
      <w:b/>
      <w:bCs/>
      <w:sz w:val="44"/>
      <w:szCs w:val="26"/>
      <w:u w:val="double"/>
    </w:rPr>
  </w:style>
  <w:style w:type="character" w:styleId="Emphasis">
    <w:name w:val="Emphasis"/>
    <w:aliases w:val="Underlined,Evidence,Minimized,minimized,Highlighted,tag2,Size 10,emphasis in card,CD Card,ED - Tag,emphasis,Emphasis!!,Bold Underline"/>
    <w:basedOn w:val="DefaultParagraphFont"/>
    <w:uiPriority w:val="7"/>
    <w:qFormat/>
    <w:rsid w:val="000B0A27"/>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0B0A27"/>
    <w:rPr>
      <w:b/>
      <w:bCs/>
    </w:rPr>
  </w:style>
  <w:style w:type="character" w:customStyle="1" w:styleId="Heading3Char">
    <w:name w:val="Heading 3 Char"/>
    <w:aliases w:val="Block Char"/>
    <w:basedOn w:val="DefaultParagraphFont"/>
    <w:link w:val="Heading3"/>
    <w:uiPriority w:val="3"/>
    <w:rsid w:val="000B0A27"/>
    <w:rPr>
      <w:rFonts w:ascii="Calibri" w:eastAsiaTheme="majorEastAsia" w:hAnsi="Calibri" w:cstheme="majorBidi"/>
      <w:b/>
      <w:bCs/>
      <w:sz w:val="32"/>
      <w:u w:val="single"/>
    </w:rPr>
  </w:style>
  <w:style w:type="character" w:customStyle="1" w:styleId="StyleBoldUnderline">
    <w:name w:val="Style Bold Underline"/>
    <w:aliases w:val="Underline,apple-style-span + 6 pt,Bold,Kern at 16 pt,Intense Emphasis1,Intense Emphasis11,Style,Intense Emphasis111,Intense Emphasis2,Intense Emphasis1111,HHeading 3 + 12 pt,Cards + Font: 12 pt Char,Body text (8) + 9 pt,Title Cha,ci"/>
    <w:basedOn w:val="DefaultParagraphFont"/>
    <w:uiPriority w:val="6"/>
    <w:qFormat/>
    <w:rsid w:val="000B0A27"/>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0B0A27"/>
    <w:rPr>
      <w:b/>
      <w:bCs/>
      <w:sz w:val="26"/>
      <w:u w:val="none"/>
    </w:rPr>
  </w:style>
  <w:style w:type="paragraph" w:styleId="Header">
    <w:name w:val="header"/>
    <w:basedOn w:val="Normal"/>
    <w:link w:val="HeaderChar"/>
    <w:uiPriority w:val="99"/>
    <w:rsid w:val="000B0A27"/>
    <w:pPr>
      <w:tabs>
        <w:tab w:val="center" w:pos="4680"/>
        <w:tab w:val="right" w:pos="9360"/>
      </w:tabs>
    </w:pPr>
  </w:style>
  <w:style w:type="character" w:customStyle="1" w:styleId="HeaderChar">
    <w:name w:val="Header Char"/>
    <w:basedOn w:val="DefaultParagraphFont"/>
    <w:link w:val="Header"/>
    <w:uiPriority w:val="99"/>
    <w:rsid w:val="000B0A27"/>
    <w:rPr>
      <w:rFonts w:ascii="Calibri" w:hAnsi="Calibri" w:cs="Calibri"/>
    </w:rPr>
  </w:style>
  <w:style w:type="paragraph" w:styleId="Footer">
    <w:name w:val="footer"/>
    <w:basedOn w:val="Normal"/>
    <w:link w:val="FooterChar"/>
    <w:uiPriority w:val="99"/>
    <w:rsid w:val="000B0A27"/>
    <w:pPr>
      <w:tabs>
        <w:tab w:val="center" w:pos="4680"/>
        <w:tab w:val="right" w:pos="9360"/>
      </w:tabs>
    </w:pPr>
  </w:style>
  <w:style w:type="character" w:customStyle="1" w:styleId="FooterChar">
    <w:name w:val="Footer Char"/>
    <w:basedOn w:val="DefaultParagraphFont"/>
    <w:link w:val="Footer"/>
    <w:uiPriority w:val="99"/>
    <w:rsid w:val="000B0A27"/>
    <w:rPr>
      <w:rFonts w:ascii="Calibri" w:hAnsi="Calibri" w:cs="Calibri"/>
    </w:rPr>
  </w:style>
  <w:style w:type="character" w:styleId="Hyperlink">
    <w:name w:val="Hyperlink"/>
    <w:aliases w:val="heading 1 (block title),Important,Read"/>
    <w:basedOn w:val="DefaultParagraphFont"/>
    <w:uiPriority w:val="99"/>
    <w:rsid w:val="000B0A27"/>
    <w:rPr>
      <w:color w:val="auto"/>
      <w:u w:val="none"/>
    </w:rPr>
  </w:style>
  <w:style w:type="character" w:styleId="FollowedHyperlink">
    <w:name w:val="FollowedHyperlink"/>
    <w:basedOn w:val="DefaultParagraphFont"/>
    <w:uiPriority w:val="99"/>
    <w:semiHidden/>
    <w:rsid w:val="000B0A27"/>
    <w:rPr>
      <w:color w:val="auto"/>
      <w:u w:val="none"/>
    </w:rPr>
  </w:style>
  <w:style w:type="character" w:customStyle="1" w:styleId="Heading4Char">
    <w:name w:val="Heading 4 Char"/>
    <w:aliases w:val="Tag Char,Big card Char,body Char,Normal Tag Char,heading 2 Char"/>
    <w:basedOn w:val="DefaultParagraphFont"/>
    <w:link w:val="Heading4"/>
    <w:uiPriority w:val="4"/>
    <w:rsid w:val="000B0A27"/>
    <w:rPr>
      <w:rFonts w:ascii="Calibri" w:eastAsiaTheme="majorEastAsia" w:hAnsi="Calibri" w:cstheme="majorBidi"/>
      <w:b/>
      <w:bCs/>
      <w:iCs/>
      <w:sz w:val="26"/>
    </w:rPr>
  </w:style>
  <w:style w:type="character" w:customStyle="1" w:styleId="mw-headline">
    <w:name w:val="mw-headline"/>
    <w:basedOn w:val="DefaultParagraphFont"/>
    <w:rsid w:val="009276D5"/>
  </w:style>
  <w:style w:type="character" w:customStyle="1" w:styleId="mw-editsection">
    <w:name w:val="mw-editsection"/>
    <w:basedOn w:val="DefaultParagraphFont"/>
    <w:rsid w:val="009276D5"/>
  </w:style>
  <w:style w:type="paragraph" w:styleId="NormalWeb">
    <w:name w:val="Normal (Web)"/>
    <w:basedOn w:val="Normal"/>
    <w:uiPriority w:val="99"/>
    <w:semiHidden/>
    <w:unhideWhenUsed/>
    <w:rsid w:val="009276D5"/>
    <w:pPr>
      <w:spacing w:before="100" w:beforeAutospacing="1" w:after="100" w:afterAutospacing="1"/>
    </w:pPr>
    <w:rPr>
      <w:rFonts w:ascii="Times New Roman" w:eastAsia="Times New Roman" w:hAnsi="Times New Roman" w:cs="Times New Roman"/>
      <w:sz w:val="24"/>
    </w:rPr>
  </w:style>
  <w:style w:type="character" w:customStyle="1" w:styleId="apple-converted-space">
    <w:name w:val="apple-converted-space"/>
    <w:basedOn w:val="DefaultParagraphFont"/>
    <w:rsid w:val="009276D5"/>
  </w:style>
  <w:style w:type="paragraph" w:customStyle="1" w:styleId="Caption1">
    <w:name w:val="Caption1"/>
    <w:basedOn w:val="Normal"/>
    <w:rsid w:val="00AB2881"/>
    <w:pPr>
      <w:spacing w:before="100" w:beforeAutospacing="1" w:after="100" w:afterAutospacing="1"/>
    </w:pPr>
    <w:rPr>
      <w:rFonts w:ascii="Times New Roman" w:eastAsia="Times New Roman" w:hAnsi="Times New Roman" w:cs="Times New Roman"/>
      <w:sz w:val="24"/>
    </w:rPr>
  </w:style>
  <w:style w:type="paragraph" w:styleId="BalloonText">
    <w:name w:val="Balloon Text"/>
    <w:basedOn w:val="Normal"/>
    <w:link w:val="BalloonTextChar"/>
    <w:uiPriority w:val="99"/>
    <w:semiHidden/>
    <w:rsid w:val="00AB2881"/>
    <w:rPr>
      <w:rFonts w:ascii="Tahoma" w:hAnsi="Tahoma" w:cs="Tahoma"/>
      <w:sz w:val="16"/>
      <w:szCs w:val="16"/>
    </w:rPr>
  </w:style>
  <w:style w:type="character" w:customStyle="1" w:styleId="BalloonTextChar">
    <w:name w:val="Balloon Text Char"/>
    <w:basedOn w:val="DefaultParagraphFont"/>
    <w:link w:val="BalloonText"/>
    <w:uiPriority w:val="99"/>
    <w:semiHidden/>
    <w:rsid w:val="00AB2881"/>
    <w:rPr>
      <w:rFonts w:ascii="Tahoma" w:hAnsi="Tahoma" w:cs="Tahoma"/>
      <w:sz w:val="16"/>
      <w:szCs w:val="16"/>
    </w:rPr>
  </w:style>
  <w:style w:type="paragraph" w:customStyle="1" w:styleId="intro">
    <w:name w:val="intro"/>
    <w:basedOn w:val="Normal"/>
    <w:rsid w:val="00B73410"/>
    <w:pPr>
      <w:spacing w:before="100" w:beforeAutospacing="1" w:after="100" w:afterAutospacing="1"/>
    </w:pPr>
    <w:rPr>
      <w:rFonts w:ascii="Times New Roman" w:eastAsia="Times New Roman" w:hAnsi="Times New Roman" w:cs="Times New Roman"/>
      <w:sz w:val="24"/>
    </w:rPr>
  </w:style>
  <w:style w:type="character" w:customStyle="1" w:styleId="firstletter">
    <w:name w:val="firstletter"/>
    <w:basedOn w:val="DefaultParagraphFont"/>
    <w:rsid w:val="00B73410"/>
  </w:style>
  <w:style w:type="paragraph" w:styleId="DocumentMap">
    <w:name w:val="Document Map"/>
    <w:basedOn w:val="Normal"/>
    <w:link w:val="DocumentMapChar"/>
    <w:uiPriority w:val="99"/>
    <w:semiHidden/>
    <w:unhideWhenUsed/>
    <w:rsid w:val="004E2C01"/>
    <w:rPr>
      <w:rFonts w:ascii="Lucida Grande" w:hAnsi="Lucida Grande" w:cs="Lucida Grande"/>
    </w:rPr>
  </w:style>
  <w:style w:type="character" w:customStyle="1" w:styleId="DocumentMapChar">
    <w:name w:val="Document Map Char"/>
    <w:basedOn w:val="DefaultParagraphFont"/>
    <w:link w:val="DocumentMap"/>
    <w:uiPriority w:val="99"/>
    <w:semiHidden/>
    <w:rsid w:val="004E2C01"/>
    <w:rPr>
      <w:rFonts w:ascii="Lucida Grande" w:eastAsiaTheme="minorEastAsia" w:hAnsi="Lucida Grande" w:cs="Lucida Grande"/>
      <w:szCs w:val="24"/>
    </w:rPr>
  </w:style>
  <w:style w:type="paragraph" w:styleId="NoSpacing">
    <w:name w:val="No Spacing"/>
    <w:uiPriority w:val="1"/>
    <w:rsid w:val="004E2C01"/>
    <w:pPr>
      <w:spacing w:after="0" w:line="240" w:lineRule="auto"/>
    </w:pPr>
    <w:rPr>
      <w:rFonts w:eastAsiaTheme="minorEastAsia"/>
      <w:sz w:val="24"/>
      <w:szCs w:val="24"/>
    </w:rPr>
  </w:style>
  <w:style w:type="paragraph" w:styleId="ListParagraph">
    <w:name w:val="List Paragraph"/>
    <w:basedOn w:val="Normal"/>
    <w:uiPriority w:val="34"/>
    <w:rsid w:val="004E2C01"/>
    <w:pPr>
      <w:ind w:left="720"/>
      <w:contextualSpacing/>
    </w:pPr>
  </w:style>
  <w:style w:type="character" w:styleId="PageNumber">
    <w:name w:val="page number"/>
    <w:basedOn w:val="DefaultParagraphFont"/>
    <w:uiPriority w:val="99"/>
    <w:semiHidden/>
    <w:unhideWhenUsed/>
    <w:rsid w:val="004E2C01"/>
  </w:style>
  <w:style w:type="character" w:styleId="Strong">
    <w:name w:val="Strong"/>
    <w:basedOn w:val="DefaultParagraphFont"/>
    <w:uiPriority w:val="22"/>
    <w:qFormat/>
    <w:rsid w:val="00BB1F89"/>
    <w:rPr>
      <w:b/>
      <w:bCs/>
    </w:rPr>
  </w:style>
  <w:style w:type="paragraph" w:customStyle="1" w:styleId="CardsFont12pt">
    <w:name w:val="Cards + Font: 12 pt"/>
    <w:aliases w:val="Thick Underline,Cards + Font: 12 pt Char Char Char,Cards + Font: 12 pt Char Char Char Char Char Char Char,Cards + Font: 12 pt Char Char Char Char Char Char Char Char Char Char Char Char,Cards + Font: 12 pt Char Char"/>
    <w:basedOn w:val="Normal"/>
    <w:link w:val="UnderlineChar"/>
    <w:qFormat/>
    <w:rsid w:val="00090977"/>
    <w:pPr>
      <w:spacing w:after="200" w:line="276" w:lineRule="auto"/>
    </w:pPr>
    <w:rPr>
      <w:rFonts w:ascii="Arial Narrow" w:eastAsia="Calibri" w:hAnsi="Arial Narrow"/>
      <w:sz w:val="20"/>
      <w:u w:val="thick"/>
    </w:rPr>
  </w:style>
  <w:style w:type="character" w:customStyle="1" w:styleId="UnderlineChar">
    <w:name w:val="Underline Char"/>
    <w:aliases w:val="Bold Cite Char,Title Char,Heading 3 Char1,Citation Char Char Char,Heading 3 Char1 Char Char Char,Heading 3 Char Char Char Char Char,Citation Char Char Char Char Char,Citation Char1 Char Char Char,Heading 3 Char Char1 Char,cites Char Char"/>
    <w:link w:val="CardsFont12pt"/>
    <w:qFormat/>
    <w:rsid w:val="00090977"/>
    <w:rPr>
      <w:rFonts w:ascii="Arial Narrow" w:eastAsia="Calibri" w:hAnsi="Arial Narrow" w:cs="Calibri"/>
      <w:sz w:val="20"/>
      <w:u w:val="thick"/>
    </w:rPr>
  </w:style>
  <w:style w:type="character" w:customStyle="1" w:styleId="UnderlineBold">
    <w:name w:val="Underline + Bold"/>
    <w:uiPriority w:val="1"/>
    <w:qFormat/>
    <w:rsid w:val="00090977"/>
    <w:rPr>
      <w:b/>
      <w:bCs w:val="0"/>
      <w:sz w:val="20"/>
      <w:u w:val="single"/>
    </w:rPr>
  </w:style>
  <w:style w:type="paragraph" w:customStyle="1" w:styleId="TextUnderline">
    <w:name w:val="Text Underline"/>
    <w:basedOn w:val="Normal"/>
    <w:link w:val="TextUnderlineChar"/>
    <w:rsid w:val="00090977"/>
    <w:rPr>
      <w:rFonts w:ascii="Garamond" w:eastAsia="Times New Roman" w:hAnsi="Garamond" w:cs="Times New Roman"/>
      <w:bCs/>
      <w:kern w:val="20"/>
      <w:sz w:val="20"/>
      <w:szCs w:val="32"/>
      <w:u w:val="single"/>
    </w:rPr>
  </w:style>
  <w:style w:type="character" w:customStyle="1" w:styleId="TextUnderlineChar">
    <w:name w:val="Text Underline Char"/>
    <w:link w:val="TextUnderline"/>
    <w:rsid w:val="00090977"/>
    <w:rPr>
      <w:rFonts w:ascii="Garamond" w:eastAsia="Times New Roman" w:hAnsi="Garamond" w:cs="Times New Roman"/>
      <w:bCs/>
      <w:kern w:val="20"/>
      <w:sz w:val="20"/>
      <w:szCs w:val="32"/>
      <w:u w:val="single"/>
    </w:rPr>
  </w:style>
  <w:style w:type="paragraph" w:customStyle="1" w:styleId="smalltext">
    <w:name w:val="small text"/>
    <w:basedOn w:val="Normal"/>
    <w:link w:val="smalltextChar"/>
    <w:rsid w:val="00090977"/>
    <w:rPr>
      <w:rFonts w:ascii="Garamond" w:eastAsia="Times New Roman" w:hAnsi="Garamond" w:cs="Times New Roman"/>
      <w:sz w:val="14"/>
      <w:szCs w:val="24"/>
    </w:rPr>
  </w:style>
  <w:style w:type="paragraph" w:customStyle="1" w:styleId="Regular">
    <w:name w:val="Regular"/>
    <w:link w:val="RegularChar"/>
    <w:rsid w:val="00090977"/>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090977"/>
    <w:rPr>
      <w:rFonts w:ascii="Garamond" w:eastAsia="Times New Roman" w:hAnsi="Garamond" w:cs="Times New Roman"/>
      <w:bCs/>
      <w:kern w:val="20"/>
      <w:sz w:val="20"/>
      <w:szCs w:val="32"/>
    </w:rPr>
  </w:style>
  <w:style w:type="character" w:customStyle="1" w:styleId="smalltextChar">
    <w:name w:val="small text Char"/>
    <w:link w:val="smalltext"/>
    <w:rsid w:val="00090977"/>
    <w:rPr>
      <w:rFonts w:ascii="Garamond" w:eastAsia="Times New Roman" w:hAnsi="Garamond" w:cs="Times New Roman"/>
      <w:sz w:val="14"/>
      <w:szCs w:val="24"/>
    </w:rPr>
  </w:style>
  <w:style w:type="paragraph" w:customStyle="1" w:styleId="NormalText">
    <w:name w:val="Normal Text"/>
    <w:basedOn w:val="Normal"/>
    <w:autoRedefine/>
    <w:rsid w:val="00090977"/>
    <w:pPr>
      <w:jc w:val="both"/>
    </w:pPr>
    <w:rPr>
      <w:rFonts w:eastAsia="Times New Roman"/>
    </w:rPr>
  </w:style>
  <w:style w:type="character" w:customStyle="1" w:styleId="underlinedChar">
    <w:name w:val="underlined Char"/>
    <w:link w:val="underlined"/>
    <w:locked/>
    <w:rsid w:val="00292178"/>
    <w:rPr>
      <w:rFonts w:ascii="Times New Roman" w:eastAsia="Malgun Gothic" w:hAnsi="Times New Roman" w:cs="Times New Roman"/>
      <w:sz w:val="24"/>
      <w:szCs w:val="24"/>
      <w:u w:val="single"/>
    </w:rPr>
  </w:style>
  <w:style w:type="paragraph" w:customStyle="1" w:styleId="underlined">
    <w:name w:val="underlined"/>
    <w:next w:val="Normal"/>
    <w:link w:val="underlinedChar"/>
    <w:autoRedefine/>
    <w:rsid w:val="00292178"/>
    <w:pPr>
      <w:spacing w:after="0" w:line="240" w:lineRule="auto"/>
      <w:contextualSpacing/>
    </w:pPr>
    <w:rPr>
      <w:rFonts w:ascii="Times New Roman" w:eastAsia="Malgun Gothic" w:hAnsi="Times New Roman" w:cs="Times New Roman"/>
      <w:sz w:val="24"/>
      <w:szCs w:val="24"/>
      <w:u w:val="single"/>
    </w:rPr>
  </w:style>
  <w:style w:type="paragraph" w:customStyle="1" w:styleId="cardtext">
    <w:name w:val="card text"/>
    <w:basedOn w:val="Normal"/>
    <w:link w:val="cardtextChar"/>
    <w:qFormat/>
    <w:rsid w:val="008C0329"/>
    <w:pPr>
      <w:ind w:left="288" w:right="288"/>
    </w:pPr>
    <w:rPr>
      <w:rFonts w:ascii="Georgia" w:eastAsiaTheme="minorEastAsia" w:hAnsi="Georgia" w:cstheme="minorBidi"/>
      <w:sz w:val="20"/>
      <w:szCs w:val="24"/>
    </w:rPr>
  </w:style>
  <w:style w:type="character" w:customStyle="1" w:styleId="cardtextChar">
    <w:name w:val="card text Char"/>
    <w:basedOn w:val="DefaultParagraphFont"/>
    <w:link w:val="cardtext"/>
    <w:rsid w:val="008C0329"/>
    <w:rPr>
      <w:rFonts w:ascii="Georgia" w:eastAsiaTheme="minorEastAsia" w:hAnsi="Georgia"/>
      <w:sz w:val="20"/>
      <w:szCs w:val="24"/>
    </w:rPr>
  </w:style>
  <w:style w:type="character" w:customStyle="1" w:styleId="TitleChar2">
    <w:name w:val="Title Char2"/>
    <w:basedOn w:val="DefaultParagraphFont"/>
    <w:uiPriority w:val="5"/>
    <w:qFormat/>
    <w:locked/>
    <w:rsid w:val="008C0329"/>
    <w:rPr>
      <w:bCs/>
      <w:u w:val="single"/>
    </w:rPr>
  </w:style>
  <w:style w:type="character" w:customStyle="1" w:styleId="Box">
    <w:name w:val="Box"/>
    <w:basedOn w:val="DefaultParagraphFont"/>
    <w:uiPriority w:val="1"/>
    <w:qFormat/>
    <w:rsid w:val="008C0329"/>
    <w:rPr>
      <w:b/>
      <w:u w:val="single"/>
      <w:bdr w:val="single" w:sz="4" w:space="0" w:color="auto"/>
    </w:rPr>
  </w:style>
  <w:style w:type="paragraph" w:customStyle="1" w:styleId="Card">
    <w:name w:val="Card"/>
    <w:basedOn w:val="Normal"/>
    <w:link w:val="CardChar"/>
    <w:qFormat/>
    <w:rsid w:val="006E06AB"/>
    <w:pPr>
      <w:ind w:left="288" w:right="288"/>
    </w:pPr>
    <w:rPr>
      <w:rFonts w:ascii="Times New Roman" w:hAnsi="Times New Roman" w:cs="Times New Roman"/>
      <w:sz w:val="16"/>
    </w:rPr>
  </w:style>
  <w:style w:type="character" w:customStyle="1" w:styleId="CardChar">
    <w:name w:val="Card Char"/>
    <w:basedOn w:val="DefaultParagraphFont"/>
    <w:link w:val="Card"/>
    <w:rsid w:val="006E06AB"/>
    <w:rPr>
      <w:rFonts w:ascii="Times New Roman" w:hAnsi="Times New Roman" w:cs="Times New Roman"/>
      <w:sz w:val="16"/>
    </w:rPr>
  </w:style>
  <w:style w:type="character" w:customStyle="1" w:styleId="CardTextChar0">
    <w:name w:val="CardText Char"/>
    <w:basedOn w:val="DefaultParagraphFont"/>
    <w:link w:val="CardText0"/>
    <w:locked/>
    <w:rsid w:val="005B795E"/>
    <w:rPr>
      <w:rFonts w:ascii="Times New Roman" w:eastAsia="Times New Roman" w:hAnsi="Times New Roman" w:cs="Times New Roman"/>
      <w:sz w:val="16"/>
      <w:szCs w:val="20"/>
    </w:rPr>
  </w:style>
  <w:style w:type="paragraph" w:customStyle="1" w:styleId="CardText0">
    <w:name w:val="CardText"/>
    <w:basedOn w:val="Normal"/>
    <w:next w:val="Normal"/>
    <w:link w:val="CardTextChar0"/>
    <w:qFormat/>
    <w:rsid w:val="005B795E"/>
    <w:pPr>
      <w:ind w:left="288" w:right="288"/>
    </w:pPr>
    <w:rPr>
      <w:rFonts w:ascii="Times New Roman" w:eastAsia="Times New Roman" w:hAnsi="Times New Roman" w:cs="Times New Roman"/>
      <w:sz w:val="16"/>
      <w:szCs w:val="20"/>
    </w:rPr>
  </w:style>
  <w:style w:type="character" w:customStyle="1" w:styleId="TagChar">
    <w:name w:val="Tag!! Char"/>
    <w:basedOn w:val="DefaultParagraphFont"/>
    <w:link w:val="Tag"/>
    <w:locked/>
    <w:rsid w:val="005B795E"/>
    <w:rPr>
      <w:rFonts w:ascii="Times New Roman" w:eastAsia="Times New Roman" w:hAnsi="Times New Roman" w:cs="Times New Roman"/>
      <w:b/>
      <w:sz w:val="24"/>
      <w:szCs w:val="20"/>
    </w:rPr>
  </w:style>
  <w:style w:type="paragraph" w:customStyle="1" w:styleId="Tag">
    <w:name w:val="Tag!!"/>
    <w:basedOn w:val="Normal"/>
    <w:link w:val="TagChar"/>
    <w:qFormat/>
    <w:rsid w:val="005B795E"/>
    <w:pPr>
      <w:ind w:right="288"/>
    </w:pPr>
    <w:rPr>
      <w:rFonts w:ascii="Times New Roman" w:eastAsia="Times New Roman" w:hAnsi="Times New Roman" w:cs="Times New Roman"/>
      <w:b/>
      <w:sz w:val="24"/>
      <w:szCs w:val="20"/>
    </w:rPr>
  </w:style>
  <w:style w:type="character" w:customStyle="1" w:styleId="cardChar0">
    <w:name w:val="card!! Char"/>
    <w:link w:val="card0"/>
    <w:locked/>
    <w:rsid w:val="005B795E"/>
    <w:rPr>
      <w:rFonts w:ascii="Times New Roman" w:eastAsia="Times New Roman" w:hAnsi="Times New Roman" w:cs="Times New Roman"/>
      <w:sz w:val="16"/>
      <w:szCs w:val="20"/>
    </w:rPr>
  </w:style>
  <w:style w:type="paragraph" w:customStyle="1" w:styleId="card0">
    <w:name w:val="card!!"/>
    <w:basedOn w:val="Normal"/>
    <w:next w:val="Normal"/>
    <w:link w:val="cardChar0"/>
    <w:qFormat/>
    <w:rsid w:val="005B795E"/>
    <w:pPr>
      <w:ind w:left="288" w:right="288"/>
    </w:pPr>
    <w:rPr>
      <w:rFonts w:ascii="Times New Roman" w:eastAsia="Times New Roman" w:hAnsi="Times New Roman" w:cs="Times New Roman"/>
      <w:sz w:val="16"/>
      <w:szCs w:val="20"/>
    </w:rPr>
  </w:style>
  <w:style w:type="character" w:customStyle="1" w:styleId="Underline">
    <w:name w:val="Underline!!"/>
    <w:basedOn w:val="DefaultParagraphFont"/>
    <w:uiPriority w:val="1"/>
    <w:qFormat/>
    <w:rsid w:val="005B795E"/>
    <w:rPr>
      <w:b w:val="0"/>
      <w:bCs/>
      <w:sz w:val="20"/>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76">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qFormat="1"/>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0B0A27"/>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0B0A2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0B0A27"/>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0B0A27"/>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Normal Tag,heading 2"/>
    <w:basedOn w:val="Normal"/>
    <w:next w:val="Normal"/>
    <w:link w:val="Heading4Char"/>
    <w:uiPriority w:val="4"/>
    <w:qFormat/>
    <w:rsid w:val="000B0A27"/>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0B0A27"/>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0B0A27"/>
    <w:rPr>
      <w:rFonts w:ascii="Calibri" w:eastAsiaTheme="majorEastAsia" w:hAnsi="Calibri" w:cstheme="majorBidi"/>
      <w:b/>
      <w:bCs/>
      <w:sz w:val="44"/>
      <w:szCs w:val="26"/>
      <w:u w:val="double"/>
    </w:rPr>
  </w:style>
  <w:style w:type="character" w:styleId="Emphasis">
    <w:name w:val="Emphasis"/>
    <w:aliases w:val="Underlined,Evidence,Minimized,minimized,Highlighted,tag2,Size 10,emphasis in card,CD Card,ED - Tag,emphasis,Emphasis!!,Bold Underline"/>
    <w:basedOn w:val="DefaultParagraphFont"/>
    <w:uiPriority w:val="7"/>
    <w:qFormat/>
    <w:rsid w:val="000B0A27"/>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0B0A27"/>
    <w:rPr>
      <w:b/>
      <w:bCs/>
    </w:rPr>
  </w:style>
  <w:style w:type="character" w:customStyle="1" w:styleId="Heading3Char">
    <w:name w:val="Heading 3 Char"/>
    <w:aliases w:val="Block Char"/>
    <w:basedOn w:val="DefaultParagraphFont"/>
    <w:link w:val="Heading3"/>
    <w:uiPriority w:val="3"/>
    <w:rsid w:val="000B0A27"/>
    <w:rPr>
      <w:rFonts w:ascii="Calibri" w:eastAsiaTheme="majorEastAsia" w:hAnsi="Calibri" w:cstheme="majorBidi"/>
      <w:b/>
      <w:bCs/>
      <w:sz w:val="32"/>
      <w:u w:val="single"/>
    </w:rPr>
  </w:style>
  <w:style w:type="character" w:customStyle="1" w:styleId="StyleBoldUnderline">
    <w:name w:val="Style Bold Underline"/>
    <w:aliases w:val="Underline,apple-style-span + 6 pt,Bold,Kern at 16 pt,Intense Emphasis1,Intense Emphasis11,Style,Intense Emphasis111,Intense Emphasis2,Intense Emphasis1111,HHeading 3 + 12 pt,Cards + Font: 12 pt Char,Body text (8) + 9 pt,Title Cha,ci"/>
    <w:basedOn w:val="DefaultParagraphFont"/>
    <w:uiPriority w:val="6"/>
    <w:qFormat/>
    <w:rsid w:val="000B0A27"/>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0B0A27"/>
    <w:rPr>
      <w:b/>
      <w:bCs/>
      <w:sz w:val="26"/>
      <w:u w:val="none"/>
    </w:rPr>
  </w:style>
  <w:style w:type="paragraph" w:styleId="Header">
    <w:name w:val="header"/>
    <w:basedOn w:val="Normal"/>
    <w:link w:val="HeaderChar"/>
    <w:uiPriority w:val="99"/>
    <w:rsid w:val="000B0A27"/>
    <w:pPr>
      <w:tabs>
        <w:tab w:val="center" w:pos="4680"/>
        <w:tab w:val="right" w:pos="9360"/>
      </w:tabs>
    </w:pPr>
  </w:style>
  <w:style w:type="character" w:customStyle="1" w:styleId="HeaderChar">
    <w:name w:val="Header Char"/>
    <w:basedOn w:val="DefaultParagraphFont"/>
    <w:link w:val="Header"/>
    <w:uiPriority w:val="99"/>
    <w:rsid w:val="000B0A27"/>
    <w:rPr>
      <w:rFonts w:ascii="Calibri" w:hAnsi="Calibri" w:cs="Calibri"/>
    </w:rPr>
  </w:style>
  <w:style w:type="paragraph" w:styleId="Footer">
    <w:name w:val="footer"/>
    <w:basedOn w:val="Normal"/>
    <w:link w:val="FooterChar"/>
    <w:uiPriority w:val="99"/>
    <w:rsid w:val="000B0A27"/>
    <w:pPr>
      <w:tabs>
        <w:tab w:val="center" w:pos="4680"/>
        <w:tab w:val="right" w:pos="9360"/>
      </w:tabs>
    </w:pPr>
  </w:style>
  <w:style w:type="character" w:customStyle="1" w:styleId="FooterChar">
    <w:name w:val="Footer Char"/>
    <w:basedOn w:val="DefaultParagraphFont"/>
    <w:link w:val="Footer"/>
    <w:uiPriority w:val="99"/>
    <w:rsid w:val="000B0A27"/>
    <w:rPr>
      <w:rFonts w:ascii="Calibri" w:hAnsi="Calibri" w:cs="Calibri"/>
    </w:rPr>
  </w:style>
  <w:style w:type="character" w:styleId="Hyperlink">
    <w:name w:val="Hyperlink"/>
    <w:aliases w:val="heading 1 (block title),Important,Read"/>
    <w:basedOn w:val="DefaultParagraphFont"/>
    <w:uiPriority w:val="99"/>
    <w:rsid w:val="000B0A27"/>
    <w:rPr>
      <w:color w:val="auto"/>
      <w:u w:val="none"/>
    </w:rPr>
  </w:style>
  <w:style w:type="character" w:styleId="FollowedHyperlink">
    <w:name w:val="FollowedHyperlink"/>
    <w:basedOn w:val="DefaultParagraphFont"/>
    <w:uiPriority w:val="99"/>
    <w:semiHidden/>
    <w:rsid w:val="000B0A27"/>
    <w:rPr>
      <w:color w:val="auto"/>
      <w:u w:val="none"/>
    </w:rPr>
  </w:style>
  <w:style w:type="character" w:customStyle="1" w:styleId="Heading4Char">
    <w:name w:val="Heading 4 Char"/>
    <w:aliases w:val="Tag Char,Big card Char,body Char,Normal Tag Char,heading 2 Char"/>
    <w:basedOn w:val="DefaultParagraphFont"/>
    <w:link w:val="Heading4"/>
    <w:uiPriority w:val="4"/>
    <w:rsid w:val="000B0A27"/>
    <w:rPr>
      <w:rFonts w:ascii="Calibri" w:eastAsiaTheme="majorEastAsia" w:hAnsi="Calibri" w:cstheme="majorBidi"/>
      <w:b/>
      <w:bCs/>
      <w:iCs/>
      <w:sz w:val="26"/>
    </w:rPr>
  </w:style>
  <w:style w:type="character" w:customStyle="1" w:styleId="mw-headline">
    <w:name w:val="mw-headline"/>
    <w:basedOn w:val="DefaultParagraphFont"/>
    <w:rsid w:val="009276D5"/>
  </w:style>
  <w:style w:type="character" w:customStyle="1" w:styleId="mw-editsection">
    <w:name w:val="mw-editsection"/>
    <w:basedOn w:val="DefaultParagraphFont"/>
    <w:rsid w:val="009276D5"/>
  </w:style>
  <w:style w:type="paragraph" w:styleId="NormalWeb">
    <w:name w:val="Normal (Web)"/>
    <w:basedOn w:val="Normal"/>
    <w:uiPriority w:val="99"/>
    <w:semiHidden/>
    <w:unhideWhenUsed/>
    <w:rsid w:val="009276D5"/>
    <w:pPr>
      <w:spacing w:before="100" w:beforeAutospacing="1" w:after="100" w:afterAutospacing="1"/>
    </w:pPr>
    <w:rPr>
      <w:rFonts w:ascii="Times New Roman" w:eastAsia="Times New Roman" w:hAnsi="Times New Roman" w:cs="Times New Roman"/>
      <w:sz w:val="24"/>
    </w:rPr>
  </w:style>
  <w:style w:type="character" w:customStyle="1" w:styleId="apple-converted-space">
    <w:name w:val="apple-converted-space"/>
    <w:basedOn w:val="DefaultParagraphFont"/>
    <w:rsid w:val="009276D5"/>
  </w:style>
  <w:style w:type="paragraph" w:customStyle="1" w:styleId="Caption1">
    <w:name w:val="Caption1"/>
    <w:basedOn w:val="Normal"/>
    <w:rsid w:val="00AB2881"/>
    <w:pPr>
      <w:spacing w:before="100" w:beforeAutospacing="1" w:after="100" w:afterAutospacing="1"/>
    </w:pPr>
    <w:rPr>
      <w:rFonts w:ascii="Times New Roman" w:eastAsia="Times New Roman" w:hAnsi="Times New Roman" w:cs="Times New Roman"/>
      <w:sz w:val="24"/>
    </w:rPr>
  </w:style>
  <w:style w:type="paragraph" w:styleId="BalloonText">
    <w:name w:val="Balloon Text"/>
    <w:basedOn w:val="Normal"/>
    <w:link w:val="BalloonTextChar"/>
    <w:uiPriority w:val="99"/>
    <w:semiHidden/>
    <w:rsid w:val="00AB2881"/>
    <w:rPr>
      <w:rFonts w:ascii="Tahoma" w:hAnsi="Tahoma" w:cs="Tahoma"/>
      <w:sz w:val="16"/>
      <w:szCs w:val="16"/>
    </w:rPr>
  </w:style>
  <w:style w:type="character" w:customStyle="1" w:styleId="BalloonTextChar">
    <w:name w:val="Balloon Text Char"/>
    <w:basedOn w:val="DefaultParagraphFont"/>
    <w:link w:val="BalloonText"/>
    <w:uiPriority w:val="99"/>
    <w:semiHidden/>
    <w:rsid w:val="00AB2881"/>
    <w:rPr>
      <w:rFonts w:ascii="Tahoma" w:hAnsi="Tahoma" w:cs="Tahoma"/>
      <w:sz w:val="16"/>
      <w:szCs w:val="16"/>
    </w:rPr>
  </w:style>
  <w:style w:type="paragraph" w:customStyle="1" w:styleId="intro">
    <w:name w:val="intro"/>
    <w:basedOn w:val="Normal"/>
    <w:rsid w:val="00B73410"/>
    <w:pPr>
      <w:spacing w:before="100" w:beforeAutospacing="1" w:after="100" w:afterAutospacing="1"/>
    </w:pPr>
    <w:rPr>
      <w:rFonts w:ascii="Times New Roman" w:eastAsia="Times New Roman" w:hAnsi="Times New Roman" w:cs="Times New Roman"/>
      <w:sz w:val="24"/>
    </w:rPr>
  </w:style>
  <w:style w:type="character" w:customStyle="1" w:styleId="firstletter">
    <w:name w:val="firstletter"/>
    <w:basedOn w:val="DefaultParagraphFont"/>
    <w:rsid w:val="00B73410"/>
  </w:style>
  <w:style w:type="paragraph" w:styleId="DocumentMap">
    <w:name w:val="Document Map"/>
    <w:basedOn w:val="Normal"/>
    <w:link w:val="DocumentMapChar"/>
    <w:uiPriority w:val="99"/>
    <w:semiHidden/>
    <w:unhideWhenUsed/>
    <w:rsid w:val="004E2C01"/>
    <w:rPr>
      <w:rFonts w:ascii="Lucida Grande" w:hAnsi="Lucida Grande" w:cs="Lucida Grande"/>
    </w:rPr>
  </w:style>
  <w:style w:type="character" w:customStyle="1" w:styleId="DocumentMapChar">
    <w:name w:val="Document Map Char"/>
    <w:basedOn w:val="DefaultParagraphFont"/>
    <w:link w:val="DocumentMap"/>
    <w:uiPriority w:val="99"/>
    <w:semiHidden/>
    <w:rsid w:val="004E2C01"/>
    <w:rPr>
      <w:rFonts w:ascii="Lucida Grande" w:eastAsiaTheme="minorEastAsia" w:hAnsi="Lucida Grande" w:cs="Lucida Grande"/>
      <w:szCs w:val="24"/>
    </w:rPr>
  </w:style>
  <w:style w:type="paragraph" w:styleId="NoSpacing">
    <w:name w:val="No Spacing"/>
    <w:uiPriority w:val="1"/>
    <w:rsid w:val="004E2C01"/>
    <w:pPr>
      <w:spacing w:after="0" w:line="240" w:lineRule="auto"/>
    </w:pPr>
    <w:rPr>
      <w:rFonts w:eastAsiaTheme="minorEastAsia"/>
      <w:sz w:val="24"/>
      <w:szCs w:val="24"/>
    </w:rPr>
  </w:style>
  <w:style w:type="paragraph" w:styleId="ListParagraph">
    <w:name w:val="List Paragraph"/>
    <w:basedOn w:val="Normal"/>
    <w:uiPriority w:val="34"/>
    <w:rsid w:val="004E2C01"/>
    <w:pPr>
      <w:ind w:left="720"/>
      <w:contextualSpacing/>
    </w:pPr>
  </w:style>
  <w:style w:type="character" w:styleId="PageNumber">
    <w:name w:val="page number"/>
    <w:basedOn w:val="DefaultParagraphFont"/>
    <w:uiPriority w:val="99"/>
    <w:semiHidden/>
    <w:unhideWhenUsed/>
    <w:rsid w:val="004E2C01"/>
  </w:style>
  <w:style w:type="character" w:styleId="Strong">
    <w:name w:val="Strong"/>
    <w:basedOn w:val="DefaultParagraphFont"/>
    <w:uiPriority w:val="22"/>
    <w:qFormat/>
    <w:rsid w:val="00BB1F89"/>
    <w:rPr>
      <w:b/>
      <w:bCs/>
    </w:rPr>
  </w:style>
  <w:style w:type="paragraph" w:customStyle="1" w:styleId="CardsFont12pt">
    <w:name w:val="Cards + Font: 12 pt"/>
    <w:aliases w:val="Thick Underline,Cards + Font: 12 pt Char Char Char,Cards + Font: 12 pt Char Char Char Char Char Char Char,Cards + Font: 12 pt Char Char Char Char Char Char Char Char Char Char Char Char,Cards + Font: 12 pt Char Char"/>
    <w:basedOn w:val="Normal"/>
    <w:link w:val="UnderlineChar"/>
    <w:qFormat/>
    <w:rsid w:val="00090977"/>
    <w:pPr>
      <w:spacing w:after="200" w:line="276" w:lineRule="auto"/>
    </w:pPr>
    <w:rPr>
      <w:rFonts w:ascii="Arial Narrow" w:eastAsia="Calibri" w:hAnsi="Arial Narrow"/>
      <w:sz w:val="20"/>
      <w:u w:val="thick"/>
    </w:rPr>
  </w:style>
  <w:style w:type="character" w:customStyle="1" w:styleId="UnderlineChar">
    <w:name w:val="Underline Char"/>
    <w:aliases w:val="Bold Cite Char,Title Char,Heading 3 Char1,Citation Char Char Char,Heading 3 Char1 Char Char Char,Heading 3 Char Char Char Char Char,Citation Char Char Char Char Char,Citation Char1 Char Char Char,Heading 3 Char Char1 Char,cites Char Char"/>
    <w:link w:val="CardsFont12pt"/>
    <w:qFormat/>
    <w:rsid w:val="00090977"/>
    <w:rPr>
      <w:rFonts w:ascii="Arial Narrow" w:eastAsia="Calibri" w:hAnsi="Arial Narrow" w:cs="Calibri"/>
      <w:sz w:val="20"/>
      <w:u w:val="thick"/>
    </w:rPr>
  </w:style>
  <w:style w:type="character" w:customStyle="1" w:styleId="UnderlineBold">
    <w:name w:val="Underline + Bold"/>
    <w:uiPriority w:val="1"/>
    <w:qFormat/>
    <w:rsid w:val="00090977"/>
    <w:rPr>
      <w:b/>
      <w:bCs w:val="0"/>
      <w:sz w:val="20"/>
      <w:u w:val="single"/>
    </w:rPr>
  </w:style>
  <w:style w:type="paragraph" w:customStyle="1" w:styleId="TextUnderline">
    <w:name w:val="Text Underline"/>
    <w:basedOn w:val="Normal"/>
    <w:link w:val="TextUnderlineChar"/>
    <w:rsid w:val="00090977"/>
    <w:rPr>
      <w:rFonts w:ascii="Garamond" w:eastAsia="Times New Roman" w:hAnsi="Garamond" w:cs="Times New Roman"/>
      <w:bCs/>
      <w:kern w:val="20"/>
      <w:sz w:val="20"/>
      <w:szCs w:val="32"/>
      <w:u w:val="single"/>
    </w:rPr>
  </w:style>
  <w:style w:type="character" w:customStyle="1" w:styleId="TextUnderlineChar">
    <w:name w:val="Text Underline Char"/>
    <w:link w:val="TextUnderline"/>
    <w:rsid w:val="00090977"/>
    <w:rPr>
      <w:rFonts w:ascii="Garamond" w:eastAsia="Times New Roman" w:hAnsi="Garamond" w:cs="Times New Roman"/>
      <w:bCs/>
      <w:kern w:val="20"/>
      <w:sz w:val="20"/>
      <w:szCs w:val="32"/>
      <w:u w:val="single"/>
    </w:rPr>
  </w:style>
  <w:style w:type="paragraph" w:customStyle="1" w:styleId="smalltext">
    <w:name w:val="small text"/>
    <w:basedOn w:val="Normal"/>
    <w:link w:val="smalltextChar"/>
    <w:rsid w:val="00090977"/>
    <w:rPr>
      <w:rFonts w:ascii="Garamond" w:eastAsia="Times New Roman" w:hAnsi="Garamond" w:cs="Times New Roman"/>
      <w:sz w:val="14"/>
      <w:szCs w:val="24"/>
    </w:rPr>
  </w:style>
  <w:style w:type="paragraph" w:customStyle="1" w:styleId="Regular">
    <w:name w:val="Regular"/>
    <w:link w:val="RegularChar"/>
    <w:rsid w:val="00090977"/>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090977"/>
    <w:rPr>
      <w:rFonts w:ascii="Garamond" w:eastAsia="Times New Roman" w:hAnsi="Garamond" w:cs="Times New Roman"/>
      <w:bCs/>
      <w:kern w:val="20"/>
      <w:sz w:val="20"/>
      <w:szCs w:val="32"/>
    </w:rPr>
  </w:style>
  <w:style w:type="character" w:customStyle="1" w:styleId="smalltextChar">
    <w:name w:val="small text Char"/>
    <w:link w:val="smalltext"/>
    <w:rsid w:val="00090977"/>
    <w:rPr>
      <w:rFonts w:ascii="Garamond" w:eastAsia="Times New Roman" w:hAnsi="Garamond" w:cs="Times New Roman"/>
      <w:sz w:val="14"/>
      <w:szCs w:val="24"/>
    </w:rPr>
  </w:style>
  <w:style w:type="paragraph" w:customStyle="1" w:styleId="NormalText">
    <w:name w:val="Normal Text"/>
    <w:basedOn w:val="Normal"/>
    <w:autoRedefine/>
    <w:rsid w:val="00090977"/>
    <w:pPr>
      <w:jc w:val="both"/>
    </w:pPr>
    <w:rPr>
      <w:rFonts w:eastAsia="Times New Roman"/>
    </w:rPr>
  </w:style>
  <w:style w:type="character" w:customStyle="1" w:styleId="underlinedChar">
    <w:name w:val="underlined Char"/>
    <w:link w:val="underlined"/>
    <w:locked/>
    <w:rsid w:val="00292178"/>
    <w:rPr>
      <w:rFonts w:ascii="Times New Roman" w:eastAsia="Malgun Gothic" w:hAnsi="Times New Roman" w:cs="Times New Roman"/>
      <w:sz w:val="24"/>
      <w:szCs w:val="24"/>
      <w:u w:val="single"/>
    </w:rPr>
  </w:style>
  <w:style w:type="paragraph" w:customStyle="1" w:styleId="underlined">
    <w:name w:val="underlined"/>
    <w:next w:val="Normal"/>
    <w:link w:val="underlinedChar"/>
    <w:autoRedefine/>
    <w:rsid w:val="00292178"/>
    <w:pPr>
      <w:spacing w:after="0" w:line="240" w:lineRule="auto"/>
      <w:contextualSpacing/>
    </w:pPr>
    <w:rPr>
      <w:rFonts w:ascii="Times New Roman" w:eastAsia="Malgun Gothic" w:hAnsi="Times New Roman" w:cs="Times New Roman"/>
      <w:sz w:val="24"/>
      <w:szCs w:val="24"/>
      <w:u w:val="single"/>
    </w:rPr>
  </w:style>
  <w:style w:type="paragraph" w:customStyle="1" w:styleId="cardtext">
    <w:name w:val="card text"/>
    <w:basedOn w:val="Normal"/>
    <w:link w:val="cardtextChar"/>
    <w:qFormat/>
    <w:rsid w:val="008C0329"/>
    <w:pPr>
      <w:ind w:left="288" w:right="288"/>
    </w:pPr>
    <w:rPr>
      <w:rFonts w:ascii="Georgia" w:eastAsiaTheme="minorEastAsia" w:hAnsi="Georgia" w:cstheme="minorBidi"/>
      <w:sz w:val="20"/>
      <w:szCs w:val="24"/>
    </w:rPr>
  </w:style>
  <w:style w:type="character" w:customStyle="1" w:styleId="cardtextChar">
    <w:name w:val="card text Char"/>
    <w:basedOn w:val="DefaultParagraphFont"/>
    <w:link w:val="cardtext"/>
    <w:rsid w:val="008C0329"/>
    <w:rPr>
      <w:rFonts w:ascii="Georgia" w:eastAsiaTheme="minorEastAsia" w:hAnsi="Georgia"/>
      <w:sz w:val="20"/>
      <w:szCs w:val="24"/>
    </w:rPr>
  </w:style>
  <w:style w:type="character" w:customStyle="1" w:styleId="TitleChar2">
    <w:name w:val="Title Char2"/>
    <w:basedOn w:val="DefaultParagraphFont"/>
    <w:uiPriority w:val="5"/>
    <w:qFormat/>
    <w:locked/>
    <w:rsid w:val="008C0329"/>
    <w:rPr>
      <w:bCs/>
      <w:u w:val="single"/>
    </w:rPr>
  </w:style>
  <w:style w:type="character" w:customStyle="1" w:styleId="Box">
    <w:name w:val="Box"/>
    <w:basedOn w:val="DefaultParagraphFont"/>
    <w:uiPriority w:val="1"/>
    <w:qFormat/>
    <w:rsid w:val="008C0329"/>
    <w:rPr>
      <w:b/>
      <w:u w:val="single"/>
      <w:bdr w:val="single" w:sz="4" w:space="0" w:color="auto"/>
    </w:rPr>
  </w:style>
  <w:style w:type="paragraph" w:customStyle="1" w:styleId="Card">
    <w:name w:val="Card"/>
    <w:basedOn w:val="Normal"/>
    <w:link w:val="CardChar"/>
    <w:qFormat/>
    <w:rsid w:val="006E06AB"/>
    <w:pPr>
      <w:ind w:left="288" w:right="288"/>
    </w:pPr>
    <w:rPr>
      <w:rFonts w:ascii="Times New Roman" w:hAnsi="Times New Roman" w:cs="Times New Roman"/>
      <w:sz w:val="16"/>
    </w:rPr>
  </w:style>
  <w:style w:type="character" w:customStyle="1" w:styleId="CardChar">
    <w:name w:val="Card Char"/>
    <w:basedOn w:val="DefaultParagraphFont"/>
    <w:link w:val="Card"/>
    <w:rsid w:val="006E06AB"/>
    <w:rPr>
      <w:rFonts w:ascii="Times New Roman" w:hAnsi="Times New Roman" w:cs="Times New Roman"/>
      <w:sz w:val="16"/>
    </w:rPr>
  </w:style>
  <w:style w:type="character" w:customStyle="1" w:styleId="CardTextChar0">
    <w:name w:val="CardText Char"/>
    <w:basedOn w:val="DefaultParagraphFont"/>
    <w:link w:val="CardText0"/>
    <w:locked/>
    <w:rsid w:val="005B795E"/>
    <w:rPr>
      <w:rFonts w:ascii="Times New Roman" w:eastAsia="Times New Roman" w:hAnsi="Times New Roman" w:cs="Times New Roman"/>
      <w:sz w:val="16"/>
      <w:szCs w:val="20"/>
    </w:rPr>
  </w:style>
  <w:style w:type="paragraph" w:customStyle="1" w:styleId="CardText0">
    <w:name w:val="CardText"/>
    <w:basedOn w:val="Normal"/>
    <w:next w:val="Normal"/>
    <w:link w:val="CardTextChar0"/>
    <w:qFormat/>
    <w:rsid w:val="005B795E"/>
    <w:pPr>
      <w:ind w:left="288" w:right="288"/>
    </w:pPr>
    <w:rPr>
      <w:rFonts w:ascii="Times New Roman" w:eastAsia="Times New Roman" w:hAnsi="Times New Roman" w:cs="Times New Roman"/>
      <w:sz w:val="16"/>
      <w:szCs w:val="20"/>
    </w:rPr>
  </w:style>
  <w:style w:type="character" w:customStyle="1" w:styleId="TagChar">
    <w:name w:val="Tag!! Char"/>
    <w:basedOn w:val="DefaultParagraphFont"/>
    <w:link w:val="Tag"/>
    <w:locked/>
    <w:rsid w:val="005B795E"/>
    <w:rPr>
      <w:rFonts w:ascii="Times New Roman" w:eastAsia="Times New Roman" w:hAnsi="Times New Roman" w:cs="Times New Roman"/>
      <w:b/>
      <w:sz w:val="24"/>
      <w:szCs w:val="20"/>
    </w:rPr>
  </w:style>
  <w:style w:type="paragraph" w:customStyle="1" w:styleId="Tag">
    <w:name w:val="Tag!!"/>
    <w:basedOn w:val="Normal"/>
    <w:link w:val="TagChar"/>
    <w:qFormat/>
    <w:rsid w:val="005B795E"/>
    <w:pPr>
      <w:ind w:right="288"/>
    </w:pPr>
    <w:rPr>
      <w:rFonts w:ascii="Times New Roman" w:eastAsia="Times New Roman" w:hAnsi="Times New Roman" w:cs="Times New Roman"/>
      <w:b/>
      <w:sz w:val="24"/>
      <w:szCs w:val="20"/>
    </w:rPr>
  </w:style>
  <w:style w:type="character" w:customStyle="1" w:styleId="cardChar0">
    <w:name w:val="card!! Char"/>
    <w:link w:val="card0"/>
    <w:locked/>
    <w:rsid w:val="005B795E"/>
    <w:rPr>
      <w:rFonts w:ascii="Times New Roman" w:eastAsia="Times New Roman" w:hAnsi="Times New Roman" w:cs="Times New Roman"/>
      <w:sz w:val="16"/>
      <w:szCs w:val="20"/>
    </w:rPr>
  </w:style>
  <w:style w:type="paragraph" w:customStyle="1" w:styleId="card0">
    <w:name w:val="card!!"/>
    <w:basedOn w:val="Normal"/>
    <w:next w:val="Normal"/>
    <w:link w:val="cardChar0"/>
    <w:qFormat/>
    <w:rsid w:val="005B795E"/>
    <w:pPr>
      <w:ind w:left="288" w:right="288"/>
    </w:pPr>
    <w:rPr>
      <w:rFonts w:ascii="Times New Roman" w:eastAsia="Times New Roman" w:hAnsi="Times New Roman" w:cs="Times New Roman"/>
      <w:sz w:val="16"/>
      <w:szCs w:val="20"/>
    </w:rPr>
  </w:style>
  <w:style w:type="character" w:customStyle="1" w:styleId="Underline">
    <w:name w:val="Underline!!"/>
    <w:basedOn w:val="DefaultParagraphFont"/>
    <w:uiPriority w:val="1"/>
    <w:qFormat/>
    <w:rsid w:val="005B795E"/>
    <w:rPr>
      <w:b w:val="0"/>
      <w:bCs/>
      <w:sz w:val="20"/>
      <w:u w:val="single"/>
    </w:rPr>
  </w:style>
</w:styles>
</file>

<file path=word/webSettings.xml><?xml version="1.0" encoding="utf-8"?>
<w:webSettings xmlns:r="http://schemas.openxmlformats.org/officeDocument/2006/relationships" xmlns:w="http://schemas.openxmlformats.org/wordprocessingml/2006/main">
  <w:divs>
    <w:div w:id="332416149">
      <w:bodyDiv w:val="1"/>
      <w:marLeft w:val="0"/>
      <w:marRight w:val="0"/>
      <w:marTop w:val="0"/>
      <w:marBottom w:val="0"/>
      <w:divBdr>
        <w:top w:val="none" w:sz="0" w:space="0" w:color="auto"/>
        <w:left w:val="none" w:sz="0" w:space="0" w:color="auto"/>
        <w:bottom w:val="none" w:sz="0" w:space="0" w:color="auto"/>
        <w:right w:val="none" w:sz="0" w:space="0" w:color="auto"/>
      </w:divBdr>
    </w:div>
    <w:div w:id="504711083">
      <w:bodyDiv w:val="1"/>
      <w:marLeft w:val="0"/>
      <w:marRight w:val="0"/>
      <w:marTop w:val="0"/>
      <w:marBottom w:val="0"/>
      <w:divBdr>
        <w:top w:val="none" w:sz="0" w:space="0" w:color="auto"/>
        <w:left w:val="none" w:sz="0" w:space="0" w:color="auto"/>
        <w:bottom w:val="none" w:sz="0" w:space="0" w:color="auto"/>
        <w:right w:val="none" w:sz="0" w:space="0" w:color="auto"/>
      </w:divBdr>
    </w:div>
    <w:div w:id="527449550">
      <w:bodyDiv w:val="1"/>
      <w:marLeft w:val="0"/>
      <w:marRight w:val="0"/>
      <w:marTop w:val="0"/>
      <w:marBottom w:val="0"/>
      <w:divBdr>
        <w:top w:val="none" w:sz="0" w:space="0" w:color="auto"/>
        <w:left w:val="none" w:sz="0" w:space="0" w:color="auto"/>
        <w:bottom w:val="none" w:sz="0" w:space="0" w:color="auto"/>
        <w:right w:val="none" w:sz="0" w:space="0" w:color="auto"/>
      </w:divBdr>
    </w:div>
    <w:div w:id="941110860">
      <w:bodyDiv w:val="1"/>
      <w:marLeft w:val="0"/>
      <w:marRight w:val="0"/>
      <w:marTop w:val="0"/>
      <w:marBottom w:val="0"/>
      <w:divBdr>
        <w:top w:val="none" w:sz="0" w:space="0" w:color="auto"/>
        <w:left w:val="none" w:sz="0" w:space="0" w:color="auto"/>
        <w:bottom w:val="none" w:sz="0" w:space="0" w:color="auto"/>
        <w:right w:val="none" w:sz="0" w:space="0" w:color="auto"/>
      </w:divBdr>
    </w:div>
    <w:div w:id="1447385083">
      <w:bodyDiv w:val="1"/>
      <w:marLeft w:val="0"/>
      <w:marRight w:val="0"/>
      <w:marTop w:val="0"/>
      <w:marBottom w:val="0"/>
      <w:divBdr>
        <w:top w:val="none" w:sz="0" w:space="0" w:color="auto"/>
        <w:left w:val="none" w:sz="0" w:space="0" w:color="auto"/>
        <w:bottom w:val="none" w:sz="0" w:space="0" w:color="auto"/>
        <w:right w:val="none" w:sz="0" w:space="0" w:color="auto"/>
      </w:divBdr>
    </w:div>
    <w:div w:id="1462188921">
      <w:bodyDiv w:val="1"/>
      <w:marLeft w:val="0"/>
      <w:marRight w:val="0"/>
      <w:marTop w:val="0"/>
      <w:marBottom w:val="0"/>
      <w:divBdr>
        <w:top w:val="none" w:sz="0" w:space="0" w:color="auto"/>
        <w:left w:val="none" w:sz="0" w:space="0" w:color="auto"/>
        <w:bottom w:val="none" w:sz="0" w:space="0" w:color="auto"/>
        <w:right w:val="none" w:sz="0" w:space="0" w:color="auto"/>
      </w:divBdr>
    </w:div>
    <w:div w:id="1824078321">
      <w:bodyDiv w:val="1"/>
      <w:marLeft w:val="0"/>
      <w:marRight w:val="0"/>
      <w:marTop w:val="0"/>
      <w:marBottom w:val="0"/>
      <w:divBdr>
        <w:top w:val="none" w:sz="0" w:space="0" w:color="auto"/>
        <w:left w:val="none" w:sz="0" w:space="0" w:color="auto"/>
        <w:bottom w:val="none" w:sz="0" w:space="0" w:color="auto"/>
        <w:right w:val="none" w:sz="0" w:space="0" w:color="auto"/>
      </w:divBdr>
    </w:div>
    <w:div w:id="1919436750">
      <w:bodyDiv w:val="1"/>
      <w:marLeft w:val="0"/>
      <w:marRight w:val="0"/>
      <w:marTop w:val="0"/>
      <w:marBottom w:val="0"/>
      <w:divBdr>
        <w:top w:val="none" w:sz="0" w:space="0" w:color="auto"/>
        <w:left w:val="none" w:sz="0" w:space="0" w:color="auto"/>
        <w:bottom w:val="none" w:sz="0" w:space="0" w:color="auto"/>
        <w:right w:val="none" w:sz="0" w:space="0" w:color="auto"/>
      </w:divBdr>
      <w:divsChild>
        <w:div w:id="981081466">
          <w:marLeft w:val="0"/>
          <w:marRight w:val="0"/>
          <w:marTop w:val="0"/>
          <w:marBottom w:val="0"/>
          <w:divBdr>
            <w:top w:val="none" w:sz="0" w:space="0" w:color="auto"/>
            <w:left w:val="none" w:sz="0" w:space="0" w:color="auto"/>
            <w:bottom w:val="none" w:sz="0" w:space="0" w:color="auto"/>
            <w:right w:val="none" w:sz="0" w:space="0" w:color="auto"/>
          </w:divBdr>
          <w:divsChild>
            <w:div w:id="1983843984">
              <w:marLeft w:val="0"/>
              <w:marRight w:val="0"/>
              <w:marTop w:val="0"/>
              <w:marBottom w:val="0"/>
              <w:divBdr>
                <w:top w:val="none" w:sz="0" w:space="0" w:color="auto"/>
                <w:left w:val="none" w:sz="0" w:space="0" w:color="auto"/>
                <w:bottom w:val="none" w:sz="0" w:space="0" w:color="auto"/>
                <w:right w:val="none" w:sz="0" w:space="0" w:color="auto"/>
              </w:divBdr>
              <w:divsChild>
                <w:div w:id="1818961015">
                  <w:marLeft w:val="0"/>
                  <w:marRight w:val="0"/>
                  <w:marTop w:val="0"/>
                  <w:marBottom w:val="0"/>
                  <w:divBdr>
                    <w:top w:val="none" w:sz="0" w:space="0" w:color="auto"/>
                    <w:left w:val="none" w:sz="0" w:space="0" w:color="auto"/>
                    <w:bottom w:val="none" w:sz="0" w:space="0" w:color="auto"/>
                    <w:right w:val="none" w:sz="0" w:space="0" w:color="auto"/>
                  </w:divBdr>
                  <w:divsChild>
                    <w:div w:id="1420250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1037826">
      <w:bodyDiv w:val="1"/>
      <w:marLeft w:val="0"/>
      <w:marRight w:val="0"/>
      <w:marTop w:val="0"/>
      <w:marBottom w:val="0"/>
      <w:divBdr>
        <w:top w:val="none" w:sz="0" w:space="0" w:color="auto"/>
        <w:left w:val="none" w:sz="0" w:space="0" w:color="auto"/>
        <w:bottom w:val="none" w:sz="0" w:space="0" w:color="auto"/>
        <w:right w:val="none" w:sz="0" w:space="0" w:color="auto"/>
      </w:divBdr>
    </w:div>
    <w:div w:id="2051612820">
      <w:bodyDiv w:val="1"/>
      <w:marLeft w:val="0"/>
      <w:marRight w:val="0"/>
      <w:marTop w:val="0"/>
      <w:marBottom w:val="0"/>
      <w:divBdr>
        <w:top w:val="none" w:sz="0" w:space="0" w:color="auto"/>
        <w:left w:val="none" w:sz="0" w:space="0" w:color="auto"/>
        <w:bottom w:val="none" w:sz="0" w:space="0" w:color="auto"/>
        <w:right w:val="none" w:sz="0" w:space="0" w:color="auto"/>
      </w:divBdr>
    </w:div>
    <w:div w:id="20855696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13" Type="http://schemas.openxmlformats.org/officeDocument/2006/relationships/hyperlink" Target="http://www.ciaonet.org/journals/twq/v32i2/f_0016178_13952.pdf" TargetMode="External"/><Relationship Id="rId18" Type="http://schemas.openxmlformats.org/officeDocument/2006/relationships/hyperlink" Target="http://www.bis.org/publ/bppdf/bispap67.pdf" TargetMode="External"/><Relationship Id="rId26" Type="http://schemas.openxmlformats.org/officeDocument/2006/relationships/hyperlink" Target="https://www.flar.com/documentos/3379_2._Ram&#243;n_Moreno.pdf" TargetMode="External"/><Relationship Id="rId39" Type="http://schemas.openxmlformats.org/officeDocument/2006/relationships/hyperlink" Target="http://topics.bloomberg.com/credit-line/" TargetMode="External"/><Relationship Id="rId21" Type="http://schemas.openxmlformats.org/officeDocument/2006/relationships/hyperlink" Target="http://www.gao.gov/archive/1997/gg97096.pdf" TargetMode="External"/><Relationship Id="rId34" Type="http://schemas.openxmlformats.org/officeDocument/2006/relationships/hyperlink" Target="http://www.imf.org/external/pubs/ft/survey/so/2012/car121112a.htm" TargetMode="External"/><Relationship Id="rId42" Type="http://schemas.openxmlformats.org/officeDocument/2006/relationships/hyperlink" Target="http://topics.bloomberg.com/connecticut/" TargetMode="External"/><Relationship Id="rId47" Type="http://schemas.openxmlformats.org/officeDocument/2006/relationships/hyperlink" Target="http://www.bancaditalia.it/pubblicazioni/econo/quest_ecofin_2/qef143/QEF_143.pdf" TargetMode="External"/><Relationship Id="rId50" Type="http://schemas.openxmlformats.org/officeDocument/2006/relationships/hyperlink" Target="http://www.law.ku.edu/publications/journal/pdf/v17n3/dobkin.pdf" TargetMode="External"/><Relationship Id="rId55" Type="http://schemas.openxmlformats.org/officeDocument/2006/relationships/hyperlink" Target="http://tucsoncitizen.com/usa-today-news/2011/10/26/obama-uses-executive-actions-instead-of-law/" TargetMode="External"/><Relationship Id="rId63" Type="http://schemas.openxmlformats.org/officeDocument/2006/relationships/hyperlink" Target="http://www.ecosystemmarketplace.com/" TargetMode="External"/><Relationship Id="rId68" Type="http://schemas.openxmlformats.org/officeDocument/2006/relationships/hyperlink" Target="http://www.imf.org/external/pubs/ft/scr/2007/cr07169.pdf" TargetMode="External"/><Relationship Id="rId7" Type="http://schemas.openxmlformats.org/officeDocument/2006/relationships/settings" Target="settings.xml"/><Relationship Id="rId71" Type="http://schemas.openxmlformats.org/officeDocument/2006/relationships/hyperlink" Target="http://www.bis.org/publ/bppdf/bispap54q.pdf" TargetMode="External"/><Relationship Id="rId2" Type="http://schemas.openxmlformats.org/officeDocument/2006/relationships/customXml" Target="../customXml/item1.xml"/><Relationship Id="rId16" Type="http://schemas.openxmlformats.org/officeDocument/2006/relationships/hyperlink" Target="http://www.wilsoncenter.org/sites/default/files/The%20U.S.%20and%20Mexico.%20Towards%20a%20Strategic%20Partnership.pdf" TargetMode="External"/><Relationship Id="rId29" Type="http://schemas.openxmlformats.org/officeDocument/2006/relationships/hyperlink" Target="http://www.bis.org/publ/qtrpdf/r_qt0906f.pdf" TargetMode="External"/><Relationship Id="rId11" Type="http://schemas.openxmlformats.org/officeDocument/2006/relationships/hyperlink" Target="http://www.btinvest.com.sg/system/assets/16003/The%20end%20isn't%20nigh%20-%20July%202013.pdf" TargetMode="External"/><Relationship Id="rId24" Type="http://schemas.openxmlformats.org/officeDocument/2006/relationships/hyperlink" Target="http://www.bis.org/publ/bppdf/bispap54q.pdf" TargetMode="External"/><Relationship Id="rId32" Type="http://schemas.openxmlformats.org/officeDocument/2006/relationships/hyperlink" Target="https://www.flar.com/documentos/3379_2._Ram&#243;n_Moreno.pdf" TargetMode="External"/><Relationship Id="rId37" Type="http://schemas.openxmlformats.org/officeDocument/2006/relationships/hyperlink" Target="http://topics.bloomberg.com/brazil/" TargetMode="External"/><Relationship Id="rId40" Type="http://schemas.openxmlformats.org/officeDocument/2006/relationships/hyperlink" Target="http://topics.bloomberg.com/capital-controls/" TargetMode="External"/><Relationship Id="rId45" Type="http://schemas.openxmlformats.org/officeDocument/2006/relationships/hyperlink" Target="https://www.imf.org/cgi-shl/create_x.pl?bur" TargetMode="External"/><Relationship Id="rId53" Type="http://schemas.openxmlformats.org/officeDocument/2006/relationships/hyperlink" Target="http://tucsoncitizen.com/usa-today-news/2011/10/26/obama-uses-executive-actions-instead-of-law/" TargetMode="External"/><Relationship Id="rId58" Type="http://schemas.openxmlformats.org/officeDocument/2006/relationships/hyperlink" Target="http://www.tnr.com/politics/story.html?id=571cbbb9-2887-4d81-8542-92e83915f5f8&amp;p=2" TargetMode="External"/><Relationship Id="rId66" Type="http://schemas.openxmlformats.org/officeDocument/2006/relationships/hyperlink" Target="http://www.bis.org/publ/qtrpdf/r_qt1006e.pdf" TargetMode="External"/><Relationship Id="rId7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www.banxico.org.mx/" TargetMode="External"/><Relationship Id="rId23" Type="http://schemas.openxmlformats.org/officeDocument/2006/relationships/hyperlink" Target="http://www.frbatlanta.org/filelegacydocs/j_whi811.pdf" TargetMode="External"/><Relationship Id="rId28" Type="http://schemas.openxmlformats.org/officeDocument/2006/relationships/hyperlink" Target="http://www.newyorkfed.org/research/epr/11v17n1/1105gold.pdf" TargetMode="External"/><Relationship Id="rId36" Type="http://schemas.openxmlformats.org/officeDocument/2006/relationships/hyperlink" Target="http://topics.bloomberg.com/mexico/" TargetMode="External"/><Relationship Id="rId49" Type="http://schemas.openxmlformats.org/officeDocument/2006/relationships/hyperlink" Target="http://theweek.com/article/index/238540/jack-lew-the-right-choice-for-treasury-secretary" TargetMode="External"/><Relationship Id="rId57" Type="http://schemas.openxmlformats.org/officeDocument/2006/relationships/hyperlink" Target="http://tucsoncitizen.com/usa-today-news/2011/10/26/obama-uses-executive-actions-instead-of-law/" TargetMode="External"/><Relationship Id="rId61" Type="http://schemas.openxmlformats.org/officeDocument/2006/relationships/hyperlink" Target="http://www.jstor.org/stable/187496" TargetMode="External"/><Relationship Id="rId10" Type="http://schemas.openxmlformats.org/officeDocument/2006/relationships/endnotes" Target="endnotes.xml"/><Relationship Id="rId19" Type="http://schemas.openxmlformats.org/officeDocument/2006/relationships/hyperlink" Target="http://www.forexrazor.com/NewsArticles/tabid/455/ID/453950/language/en-US/Mexico-Holds-Key-Rate-as-Weaker-Peso-Undermines-CPI-Gains.aspx" TargetMode="External"/><Relationship Id="rId31" Type="http://schemas.openxmlformats.org/officeDocument/2006/relationships/hyperlink" Target="https://www.flar.com/documentos/3379_2._Ram&#243;n_Moreno.pdf" TargetMode="External"/><Relationship Id="rId44" Type="http://schemas.openxmlformats.org/officeDocument/2006/relationships/hyperlink" Target="https://www.imf.org/external/np/exr/facts/fcl.htm" TargetMode="External"/><Relationship Id="rId52" Type="http://schemas.openxmlformats.org/officeDocument/2006/relationships/hyperlink" Target="http://tucsoncitizen.com/usa-today-news/2011/10/26/obama-uses-executive-actions-instead-of-law/" TargetMode="External"/><Relationship Id="rId60" Type="http://schemas.openxmlformats.org/officeDocument/2006/relationships/hyperlink" Target="http://www.hss.caltech.edu/~camerer/Hahn06v3.pdf" TargetMode="External"/><Relationship Id="rId65" Type="http://schemas.openxmlformats.org/officeDocument/2006/relationships/hyperlink" Target="http://www.bis.org/publ/qtrpdf/r_qt1006e.pdf" TargetMode="External"/><Relationship Id="rId73" Type="http://schemas.openxmlformats.org/officeDocument/2006/relationships/fontTable" Target="fontTable.xml"/><Relationship Id="rId4" Type="http://schemas.openxmlformats.org/officeDocument/2006/relationships/customXml" Target="../customXml/item3.xml"/><Relationship Id="rId9" Type="http://schemas.openxmlformats.org/officeDocument/2006/relationships/footnotes" Target="footnotes.xml"/><Relationship Id="rId14" Type="http://schemas.openxmlformats.org/officeDocument/2006/relationships/hyperlink" Target="http://www.ceres.org/resources/reports/corporate-governance-banking-sector" TargetMode="External"/><Relationship Id="rId22" Type="http://schemas.openxmlformats.org/officeDocument/2006/relationships/hyperlink" Target="https://www.flar.com/documentos/3379_2._Ram&#243;n_Moreno.pdf" TargetMode="External"/><Relationship Id="rId27" Type="http://schemas.openxmlformats.org/officeDocument/2006/relationships/hyperlink" Target="https://www.flar.com/documentos/3379_2._Ram&#243;n_Moreno.pdf" TargetMode="External"/><Relationship Id="rId30" Type="http://schemas.openxmlformats.org/officeDocument/2006/relationships/hyperlink" Target="http://www.bis.org/publ/work285.pdf" TargetMode="External"/><Relationship Id="rId35" Type="http://schemas.openxmlformats.org/officeDocument/2006/relationships/hyperlink" Target="http://www.bancaditalia.it/pubblicazioni/econo/quest_ecofin_2/qef143/QEF_143.pdf" TargetMode="External"/><Relationship Id="rId43" Type="http://schemas.openxmlformats.org/officeDocument/2006/relationships/hyperlink" Target="http://www.bis.org/publ/bppdf/bispap54d.pdf" TargetMode="External"/><Relationship Id="rId48" Type="http://schemas.openxmlformats.org/officeDocument/2006/relationships/hyperlink" Target="http://www.federalreserve.gov/publications/annual-report/files/2011-annual-report.pdf" TargetMode="External"/><Relationship Id="rId56" Type="http://schemas.openxmlformats.org/officeDocument/2006/relationships/hyperlink" Target="http://tucsoncitizen.com/usa-today-news/2011/10/26/obama-uses-executive-actions-instead-of-law/" TargetMode="External"/><Relationship Id="rId64" Type="http://schemas.openxmlformats.org/officeDocument/2006/relationships/hyperlink" Target="http://www.federalreserve.gov/publications/annual-report/files/2011-annual-report.pdf" TargetMode="External"/><Relationship Id="rId69" Type="http://schemas.openxmlformats.org/officeDocument/2006/relationships/hyperlink" Target="http://www.imf.org/external/pubs/ft/scr/2007/cr07169.pdf" TargetMode="External"/><Relationship Id="rId8" Type="http://schemas.openxmlformats.org/officeDocument/2006/relationships/webSettings" Target="webSettings.xml"/><Relationship Id="rId51" Type="http://schemas.openxmlformats.org/officeDocument/2006/relationships/hyperlink" Target="http://tucsoncitizen.com/usa-today-news/2011/10/26/obama-uses-executive-actions-instead-of-law/" TargetMode="External"/><Relationship Id="rId72" Type="http://schemas.openxmlformats.org/officeDocument/2006/relationships/hyperlink" Target="http://www.clevelandfed.org/research/workpaper/2010/wp1007.pdf.%20Accessed%2021%20September%202010" TargetMode="External"/><Relationship Id="rId3" Type="http://schemas.openxmlformats.org/officeDocument/2006/relationships/customXml" Target="../customXml/item2.xml"/><Relationship Id="rId12" Type="http://schemas.openxmlformats.org/officeDocument/2006/relationships/hyperlink" Target="http://www.businessweek.com/articles/2013-07-03/fed-spreads-confusion-with-efforts-to-clarify-bernankes-remarks" TargetMode="External"/><Relationship Id="rId17" Type="http://schemas.openxmlformats.org/officeDocument/2006/relationships/hyperlink" Target="http://www.pacificcouncil.org/document.doc?id=35" TargetMode="External"/><Relationship Id="rId25" Type="http://schemas.openxmlformats.org/officeDocument/2006/relationships/hyperlink" Target="https://www.flar.com/documentos/3379_2._Ram&#243;n_Moreno.pdf" TargetMode="External"/><Relationship Id="rId33" Type="http://schemas.openxmlformats.org/officeDocument/2006/relationships/hyperlink" Target="http://www.imf.org/external/pubs/ft/survey/so/2012/car121112a.htm" TargetMode="External"/><Relationship Id="rId38" Type="http://schemas.openxmlformats.org/officeDocument/2006/relationships/hyperlink" Target="http://www.bloomberg.com/quote/MXIRINUS:IND" TargetMode="External"/><Relationship Id="rId46" Type="http://schemas.openxmlformats.org/officeDocument/2006/relationships/hyperlink" Target="https://www.imf.org/external/np/exr/facts/sdr.htm" TargetMode="External"/><Relationship Id="rId59" Type="http://schemas.openxmlformats.org/officeDocument/2006/relationships/hyperlink" Target="http://ir.stthomas.edu/cgi/viewcontent.cgi?article=1140&amp;context=ustlj" TargetMode="External"/><Relationship Id="rId67" Type="http://schemas.openxmlformats.org/officeDocument/2006/relationships/hyperlink" Target="http://www.imf.org/external/pubs/ft/scr/2007/cr07169.pdf" TargetMode="External"/><Relationship Id="rId20" Type="http://schemas.openxmlformats.org/officeDocument/2006/relationships/hyperlink" Target="https://www.flar.com/documentos/3379_2._Ram&#243;n_Moreno.pdf" TargetMode="External"/><Relationship Id="rId41" Type="http://schemas.openxmlformats.org/officeDocument/2006/relationships/hyperlink" Target="http://topics.bloomberg.com/stamford/" TargetMode="External"/><Relationship Id="rId54" Type="http://schemas.openxmlformats.org/officeDocument/2006/relationships/hyperlink" Target="http://tucsoncitizen.com/usa-today-news/2011/10/26/obama-uses-executive-actions-instead-of-law/" TargetMode="External"/><Relationship Id="rId62" Type="http://schemas.openxmlformats.org/officeDocument/2006/relationships/hyperlink" Target="http://www.economist.com/node/3886849" TargetMode="External"/><Relationship Id="rId70" Type="http://schemas.openxmlformats.org/officeDocument/2006/relationships/hyperlink" Target="http://www.bis.org/publ/work285.pdf" TargetMode="External"/><Relationship Id="rId75" Type="http://schemas.microsoft.com/office/2007/relationships/stylesWithEffects" Target="stylesWithEffects.xml"/><Relationship Id="rId1" Type="http://schemas.microsoft.com/office/2006/relationships/keyMapCustomizations" Target="customizations.xml"/><Relationship Id="rId6"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5</Pages>
  <Words>58066</Words>
  <Characters>330978</Characters>
  <Application>Microsoft Office Word</Application>
  <DocSecurity>0</DocSecurity>
  <Lines>2758</Lines>
  <Paragraphs>776</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388268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Student</dc:creator>
  <cp:lastModifiedBy>Owner, Team 2011</cp:lastModifiedBy>
  <cp:revision>2</cp:revision>
  <dcterms:created xsi:type="dcterms:W3CDTF">2013-08-09T17:32:00Z</dcterms:created>
  <dcterms:modified xsi:type="dcterms:W3CDTF">2013-08-09T17:32:00Z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