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E39" w:rsidRDefault="006E2E39" w:rsidP="00A62E54"/>
    <w:p w:rsidR="00B617D1" w:rsidRDefault="00B617D1" w:rsidP="00B617D1">
      <w:pPr>
        <w:pStyle w:val="Heading3"/>
      </w:pPr>
      <w:r>
        <w:lastRenderedPageBreak/>
        <w:t>ESF Links to Politics / AT: Not Congress</w:t>
      </w:r>
    </w:p>
    <w:p w:rsidR="00B617D1" w:rsidRDefault="00B617D1" w:rsidP="00B617D1"/>
    <w:p w:rsidR="00B617D1" w:rsidRDefault="00B617D1" w:rsidP="00B617D1"/>
    <w:p w:rsidR="00B617D1" w:rsidRPr="00B617D1" w:rsidRDefault="00B617D1" w:rsidP="00B617D1">
      <w:pPr>
        <w:rPr>
          <w:rStyle w:val="StyleStyleBold12pt"/>
        </w:rPr>
      </w:pPr>
      <w:r>
        <w:rPr>
          <w:rStyle w:val="StyleStyleBold12pt"/>
        </w:rPr>
        <w:t xml:space="preserve">Using ESF circumvents Congress and </w:t>
      </w:r>
      <w:r w:rsidRPr="00B617D1">
        <w:rPr>
          <w:rStyle w:val="StyleStyleBold12pt"/>
          <w:u w:val="single"/>
        </w:rPr>
        <w:t>angers both parties</w:t>
      </w:r>
      <w:r>
        <w:rPr>
          <w:rStyle w:val="StyleStyleBold12pt"/>
        </w:rPr>
        <w:t xml:space="preserve"> – they will undermine the ESF, putting </w:t>
      </w:r>
      <w:r w:rsidRPr="00B617D1">
        <w:rPr>
          <w:rStyle w:val="StyleStyleBold12pt"/>
          <w:u w:val="single"/>
        </w:rPr>
        <w:t>new pressure on the peso</w:t>
      </w:r>
    </w:p>
    <w:p w:rsidR="00B617D1" w:rsidRDefault="00B617D1" w:rsidP="00A62E54">
      <w:r w:rsidRPr="00B617D1">
        <w:rPr>
          <w:rStyle w:val="StyleStyleBold12pt"/>
        </w:rPr>
        <w:t>Broz</w:t>
      </w:r>
      <w:r>
        <w:t xml:space="preserve">, associate professor of political science at UC San Diego, </w:t>
      </w:r>
      <w:r w:rsidRPr="00B617D1">
        <w:rPr>
          <w:rStyle w:val="StyleStyleBold12pt"/>
        </w:rPr>
        <w:t>2005</w:t>
      </w:r>
    </w:p>
    <w:p w:rsidR="00B617D1" w:rsidRDefault="00B617D1" w:rsidP="00A62E54">
      <w:r>
        <w:t xml:space="preserve">(J. Lawrence, </w:t>
      </w:r>
      <w:r w:rsidRPr="00B617D1">
        <w:t xml:space="preserve">American Journal of Political </w:t>
      </w:r>
      <w:proofErr w:type="spellStart"/>
      <w:r w:rsidRPr="00B617D1">
        <w:t>Science,Vol</w:t>
      </w:r>
      <w:proofErr w:type="spellEnd"/>
      <w:r w:rsidRPr="00B617D1">
        <w:t>. 49, No. 3, July 2005, Pp. 479–496</w:t>
      </w:r>
      <w:r>
        <w:t xml:space="preserve">, </w:t>
      </w:r>
      <w:r w:rsidRPr="00B617D1">
        <w:t>http://weber.ucsd.edu/~jlbroz/pdf_folder/broz_ajps_bailouts.pdf</w:t>
      </w:r>
      <w:r>
        <w:t>)</w:t>
      </w:r>
    </w:p>
    <w:p w:rsidR="00B617D1" w:rsidRDefault="00B617D1" w:rsidP="00B617D1">
      <w:r>
        <w:t xml:space="preserve">In response, President </w:t>
      </w:r>
      <w:r w:rsidRPr="00B617D1">
        <w:rPr>
          <w:u w:val="single"/>
        </w:rPr>
        <w:t>Clinton announced a plan to extend $40 billion in loan guarantees to Mexic</w:t>
      </w:r>
      <w:r>
        <w:t xml:space="preserve">o (GAO 1996, 110–15). </w:t>
      </w:r>
      <w:r w:rsidRPr="00B617D1">
        <w:t>The plan required legislation and initially found strong bipartisan support among the Congressio</w:t>
      </w:r>
      <w:r>
        <w:t xml:space="preserve">nal leadership (Henning 1999, 63–64). </w:t>
      </w:r>
      <w:r w:rsidRPr="00B617D1">
        <w:t>However,</w:t>
      </w:r>
      <w:r>
        <w:t xml:space="preserve"> </w:t>
      </w:r>
      <w:r w:rsidRPr="00B617D1">
        <w:rPr>
          <w:b/>
          <w:u w:val="single"/>
        </w:rPr>
        <w:t>opposition grew quickly among the rank-and-file of both parties</w:t>
      </w:r>
      <w:r>
        <w:t xml:space="preserve">, </w:t>
      </w:r>
      <w:r w:rsidRPr="00B617D1">
        <w:rPr>
          <w:b/>
          <w:u w:val="single"/>
        </w:rPr>
        <w:t xml:space="preserve">dooming the rescue plan and </w:t>
      </w:r>
      <w:r w:rsidRPr="00B617D1">
        <w:rPr>
          <w:b/>
          <w:u w:val="single"/>
          <w:bdr w:val="single" w:sz="4" w:space="0" w:color="auto"/>
        </w:rPr>
        <w:t>putting new pressure on the peso</w:t>
      </w:r>
      <w:r>
        <w:t xml:space="preserve">. With Mexico on the brink of defaulting on its short-term debts, Clinton withdrew the loan guarantee plan and announced an alternative rescue package that required no congressional approval at all (Henning 1999, 64–66). </w:t>
      </w:r>
      <w:r w:rsidRPr="00B617D1">
        <w:t>In this end-run around Congress</w:t>
      </w:r>
      <w:r>
        <w:t xml:space="preserve">, </w:t>
      </w:r>
      <w:r w:rsidRPr="00B617D1">
        <w:t>the President used executive authority to extend $20 billion in loans</w:t>
      </w:r>
      <w:r>
        <w:t xml:space="preserve"> and loan guarantees to Mexico via the Exchange Stabilization Fund (GAO 1996, 118–27).</w:t>
      </w:r>
    </w:p>
    <w:p w:rsidR="00B617D1" w:rsidRDefault="00B617D1" w:rsidP="00B617D1">
      <w:r w:rsidRPr="00B617D1">
        <w:rPr>
          <w:u w:val="single"/>
        </w:rPr>
        <w:t>Many members of Congress were surprised by the administration’s use of the ESF</w:t>
      </w:r>
      <w:r>
        <w:t xml:space="preserve">. </w:t>
      </w:r>
      <w:r w:rsidRPr="00B617D1">
        <w:rPr>
          <w:u w:val="single"/>
        </w:rPr>
        <w:t xml:space="preserve">Most had no idea that </w:t>
      </w:r>
      <w:r w:rsidRPr="00B617D1">
        <w:rPr>
          <w:b/>
          <w:u w:val="single"/>
        </w:rPr>
        <w:t>the executive could use the ESF for rescues without involving Congress</w:t>
      </w:r>
      <w:r>
        <w:t xml:space="preserve">. </w:t>
      </w:r>
      <w:r w:rsidRPr="00B617D1">
        <w:rPr>
          <w:b/>
          <w:u w:val="single"/>
        </w:rPr>
        <w:t xml:space="preserve">The ESF was </w:t>
      </w:r>
      <w:r w:rsidRPr="00B617D1">
        <w:rPr>
          <w:b/>
          <w:u w:val="single"/>
          <w:bdr w:val="single" w:sz="4" w:space="0" w:color="auto"/>
        </w:rPr>
        <w:t>suddenly controversial</w:t>
      </w:r>
      <w:r>
        <w:t xml:space="preserve">, </w:t>
      </w:r>
      <w:r w:rsidRPr="00B617D1">
        <w:rPr>
          <w:b/>
          <w:u w:val="single"/>
        </w:rPr>
        <w:t>as many members saw the Mexican rescue as an overstepping of executive authority</w:t>
      </w:r>
      <w:r>
        <w:t>. Although Congress could not stop the peso support plan, it could prevent the executive from subverting the will of Congress in the future by passing new laws that would reduce or eliminate the ESF’s independence.7 Despite signs that the Mexican rescue was working—the peso strengthened markedly, and Mexico began to regain access to private foreign capital (</w:t>
      </w:r>
      <w:proofErr w:type="spellStart"/>
      <w:r>
        <w:t>Lustig</w:t>
      </w:r>
      <w:proofErr w:type="spellEnd"/>
      <w:r>
        <w:t xml:space="preserve"> 1998, 185–200)—</w:t>
      </w:r>
      <w:r w:rsidRPr="00B617D1">
        <w:rPr>
          <w:b/>
          <w:u w:val="single"/>
        </w:rPr>
        <w:t>a series of legislative actions to shorten the leash on the ESF followed</w:t>
      </w:r>
      <w:r>
        <w:t>.</w:t>
      </w:r>
    </w:p>
    <w:p w:rsidR="00B617D1" w:rsidRDefault="00B617D1" w:rsidP="00B617D1"/>
    <w:p w:rsidR="00154057" w:rsidRPr="004940A2" w:rsidRDefault="00154057" w:rsidP="00154057">
      <w:pPr>
        <w:pStyle w:val="Heading4"/>
      </w:pPr>
      <w:r>
        <w:t>ESF to Mexico links to politics</w:t>
      </w:r>
    </w:p>
    <w:p w:rsidR="00154057" w:rsidRDefault="00154057" w:rsidP="00154057">
      <w:r w:rsidRPr="004940A2">
        <w:rPr>
          <w:rStyle w:val="StyleStyleBold12pt"/>
        </w:rPr>
        <w:t>Henning 99</w:t>
      </w:r>
      <w:r>
        <w:t xml:space="preserve"> (C. Randall, Peterson Institute for International Economics, “Preserve the Exchange Stabilization Fund,” http://www.iie.com/publications/pb/print.cfm?ResearchId=95&amp;doc=pub)</w:t>
      </w:r>
    </w:p>
    <w:p w:rsidR="00154057" w:rsidRDefault="00154057" w:rsidP="00154057">
      <w:r w:rsidRPr="004940A2">
        <w:rPr>
          <w:rStyle w:val="StyleBoldUnderline"/>
        </w:rPr>
        <w:t xml:space="preserve">Having labored in relative obscurity for most of its existence, the account was </w:t>
      </w:r>
      <w:r w:rsidRPr="004940A2">
        <w:rPr>
          <w:rStyle w:val="Emphasis"/>
        </w:rPr>
        <w:t>thrust into the spotlight</w:t>
      </w:r>
      <w:r w:rsidRPr="004940A2">
        <w:rPr>
          <w:rStyle w:val="StyleBoldUnderline"/>
        </w:rPr>
        <w:t xml:space="preserve"> and </w:t>
      </w:r>
      <w:r w:rsidRPr="004940A2">
        <w:rPr>
          <w:rStyle w:val="Emphasis"/>
        </w:rPr>
        <w:t>intense political controversy</w:t>
      </w:r>
      <w:r w:rsidRPr="004940A2">
        <w:rPr>
          <w:rStyle w:val="StyleBoldUnderline"/>
        </w:rPr>
        <w:t xml:space="preserve"> by the Mexican peso crisis</w:t>
      </w:r>
      <w:r>
        <w:t xml:space="preserve"> of 1994-95. In January 1995, the Clinton administration asked Capitol Hill to approve an assistance package consisting of $40 billion in loan guarantees for the Mexican government. The new </w:t>
      </w:r>
      <w:r w:rsidRPr="004940A2">
        <w:rPr>
          <w:rStyle w:val="Emphasis"/>
        </w:rPr>
        <w:t>104th Congress balked</w:t>
      </w:r>
      <w:r>
        <w:t>, however, and the administration resorted to extending a $20 billion line of credit to Mexico from the ESF.</w:t>
      </w:r>
    </w:p>
    <w:p w:rsidR="00154057" w:rsidRDefault="00154057" w:rsidP="00154057">
      <w:r w:rsidRPr="004940A2">
        <w:rPr>
          <w:rStyle w:val="StyleBoldUnderline"/>
        </w:rPr>
        <w:t xml:space="preserve">Upon learning that the Clinton administration had switched to using the ESF in the face of congressional opposition to the loan guarantees, several members of Congress and outside observers </w:t>
      </w:r>
      <w:r w:rsidRPr="004940A2">
        <w:rPr>
          <w:rStyle w:val="StyleBoldUnderline"/>
          <w:b w:val="0"/>
        </w:rPr>
        <w:t>charged that the will of the national legislature was being circumvented</w:t>
      </w:r>
      <w:r w:rsidRPr="004940A2">
        <w:rPr>
          <w:rStyle w:val="StyleBoldUnderline"/>
        </w:rPr>
        <w:t>. The amount and the term of the loan to Mexico were indeed unprecedented in the history of the ESF.</w:t>
      </w:r>
      <w:r>
        <w:t xml:space="preserve"> Treasury Secretary Robert E. Rubin nevertheless argued that assistance to Mexico was in the US interest, that a rapid response was necessary, and that the Gold Reserve Act gave him sole discretion over the use of those funds.</w:t>
      </w:r>
    </w:p>
    <w:p w:rsidR="00B617D1" w:rsidRDefault="00B617D1" w:rsidP="00B617D1">
      <w:bookmarkStart w:id="0" w:name="_GoBack"/>
      <w:bookmarkEnd w:id="0"/>
    </w:p>
    <w:p w:rsidR="00154057" w:rsidRDefault="00154057" w:rsidP="00154057">
      <w:pPr>
        <w:pStyle w:val="Heading4"/>
      </w:pPr>
      <w:r>
        <w:t>Congress will challenge ESF – strict oversight guarantees a link</w:t>
      </w:r>
    </w:p>
    <w:p w:rsidR="00B617D1" w:rsidRDefault="00B617D1" w:rsidP="00B617D1">
      <w:r w:rsidRPr="00B617D1">
        <w:rPr>
          <w:rStyle w:val="StyleStyleBold12pt"/>
        </w:rPr>
        <w:t>Broz</w:t>
      </w:r>
      <w:r>
        <w:t xml:space="preserve">, associate professor of political science at UC San Diego, </w:t>
      </w:r>
      <w:r w:rsidRPr="00B617D1">
        <w:rPr>
          <w:rStyle w:val="StyleStyleBold12pt"/>
        </w:rPr>
        <w:t>2005</w:t>
      </w:r>
    </w:p>
    <w:p w:rsidR="00B617D1" w:rsidRDefault="00B617D1" w:rsidP="00B617D1">
      <w:r>
        <w:t xml:space="preserve">(J. Lawrence, American Journal of Political </w:t>
      </w:r>
      <w:proofErr w:type="spellStart"/>
      <w:r>
        <w:t>Science,Vol</w:t>
      </w:r>
      <w:proofErr w:type="spellEnd"/>
      <w:r>
        <w:t>. 49, No. 3, July 2005, Pp. 479–496, http://weber.ucsd.edu/~jlbroz/pdf</w:t>
      </w:r>
      <w:r w:rsidR="00154057">
        <w:t>_folder/broz_ajps_bailouts.pdf)</w:t>
      </w:r>
    </w:p>
    <w:p w:rsidR="00B617D1" w:rsidRDefault="00B617D1" w:rsidP="00B617D1">
      <w:r w:rsidRPr="00B617D1">
        <w:rPr>
          <w:u w:val="single"/>
        </w:rPr>
        <w:lastRenderedPageBreak/>
        <w:t>Congress is the</w:t>
      </w:r>
      <w:r>
        <w:t xml:space="preserve"> “</w:t>
      </w:r>
      <w:r w:rsidRPr="00B617D1">
        <w:rPr>
          <w:u w:val="single"/>
        </w:rPr>
        <w:t>principal</w:t>
      </w:r>
      <w:r>
        <w:t xml:space="preserve">” </w:t>
      </w:r>
      <w:r w:rsidRPr="00B617D1">
        <w:rPr>
          <w:u w:val="single"/>
        </w:rPr>
        <w:t>and the executive is the</w:t>
      </w:r>
      <w:r>
        <w:t xml:space="preserve"> “</w:t>
      </w:r>
      <w:r w:rsidRPr="00B617D1">
        <w:rPr>
          <w:u w:val="single"/>
        </w:rPr>
        <w:t>agent</w:t>
      </w:r>
      <w:r>
        <w:t xml:space="preserve">” </w:t>
      </w:r>
      <w:r w:rsidRPr="00B617D1">
        <w:rPr>
          <w:u w:val="single"/>
        </w:rPr>
        <w:t>with respect to</w:t>
      </w:r>
      <w:r>
        <w:t xml:space="preserve"> the determination of </w:t>
      </w:r>
      <w:r w:rsidRPr="00B617D1">
        <w:rPr>
          <w:u w:val="single"/>
        </w:rPr>
        <w:t>U.S. international financial policy</w:t>
      </w:r>
      <w:r>
        <w:t xml:space="preserve">. </w:t>
      </w:r>
      <w:r w:rsidRPr="00B617D1">
        <w:rPr>
          <w:b/>
          <w:u w:val="single"/>
        </w:rPr>
        <w:t>Congress has the constitutional authority to constrain or even eliminate the executive’s discretion in this area</w:t>
      </w:r>
      <w:r>
        <w:t xml:space="preserve">, </w:t>
      </w:r>
      <w:r w:rsidRPr="00B617D1">
        <w:t>an authority that it can leverage to ensure the good behavior of its agent</w:t>
      </w:r>
      <w:r>
        <w:t xml:space="preserve">. </w:t>
      </w:r>
      <w:r w:rsidRPr="00B617D1">
        <w:rPr>
          <w:u w:val="single"/>
        </w:rPr>
        <w:t>For decades</w:t>
      </w:r>
      <w:r>
        <w:t xml:space="preserve">, </w:t>
      </w:r>
      <w:r w:rsidRPr="00B617D1">
        <w:rPr>
          <w:u w:val="single"/>
        </w:rPr>
        <w:t>Congress allowed the executive to manage ESF operations with little oversight</w:t>
      </w:r>
      <w:r>
        <w:t xml:space="preserve">. </w:t>
      </w:r>
      <w:r w:rsidRPr="00154057">
        <w:rPr>
          <w:u w:val="single"/>
        </w:rPr>
        <w:t>In the 1990s</w:t>
      </w:r>
      <w:r>
        <w:t xml:space="preserve">, </w:t>
      </w:r>
      <w:r w:rsidRPr="00154057">
        <w:rPr>
          <w:u w:val="single"/>
        </w:rPr>
        <w:t>however</w:t>
      </w:r>
      <w:r w:rsidRPr="00154057">
        <w:t>,</w:t>
      </w:r>
      <w:r w:rsidRPr="00154057">
        <w:rPr>
          <w:u w:val="single"/>
        </w:rPr>
        <w:t xml:space="preserve"> many members felt the president had overstepped his role by bailing out emerging market economies</w:t>
      </w:r>
      <w:r>
        <w:t xml:space="preserve">. </w:t>
      </w:r>
      <w:r w:rsidRPr="00154057">
        <w:rPr>
          <w:b/>
          <w:u w:val="single"/>
        </w:rPr>
        <w:t>The result was a series of legislative challenges to executive autonomy in this area</w:t>
      </w:r>
      <w:r>
        <w:t>. My purpose is to better understand these confrontations, a task that requires disaggregating the principal, Congress, into its individual members and analyzing the factors that shape member positions on the issue.</w:t>
      </w:r>
    </w:p>
    <w:p w:rsidR="00B617D1" w:rsidRPr="006E2E39" w:rsidRDefault="00B617D1" w:rsidP="00B617D1"/>
    <w:sectPr w:rsidR="00B617D1" w:rsidRPr="006E2E39" w:rsidSect="00D3625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useFELayout/>
  </w:compat>
  <w:rsids>
    <w:rsidRoot w:val="00B617D1"/>
    <w:rsid w:val="001408C0"/>
    <w:rsid w:val="00154057"/>
    <w:rsid w:val="00204307"/>
    <w:rsid w:val="002B6353"/>
    <w:rsid w:val="002B68C8"/>
    <w:rsid w:val="002F40E6"/>
    <w:rsid w:val="0042635A"/>
    <w:rsid w:val="00517479"/>
    <w:rsid w:val="005E2C99"/>
    <w:rsid w:val="00692C26"/>
    <w:rsid w:val="006E2E39"/>
    <w:rsid w:val="006F2D3D"/>
    <w:rsid w:val="00700835"/>
    <w:rsid w:val="007D7924"/>
    <w:rsid w:val="00882F76"/>
    <w:rsid w:val="008D505B"/>
    <w:rsid w:val="0091595A"/>
    <w:rsid w:val="009829F2"/>
    <w:rsid w:val="009C198B"/>
    <w:rsid w:val="00A074CB"/>
    <w:rsid w:val="00A369C4"/>
    <w:rsid w:val="00A47986"/>
    <w:rsid w:val="00A6183C"/>
    <w:rsid w:val="00A62E54"/>
    <w:rsid w:val="00B617D1"/>
    <w:rsid w:val="00B65E97"/>
    <w:rsid w:val="00B8061C"/>
    <w:rsid w:val="00CD2C6D"/>
    <w:rsid w:val="00D36252"/>
    <w:rsid w:val="00D4330B"/>
    <w:rsid w:val="00DA2E40"/>
    <w:rsid w:val="00DE62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0430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43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D505B"/>
    <w:rPr>
      <w:bdr w:val="single" w:sz="4" w:space="0" w:color="auto"/>
    </w:rPr>
  </w:style>
  <w:style w:type="character" w:customStyle="1" w:styleId="Heading1Char">
    <w:name w:val="Heading 1 Char"/>
    <w:aliases w:val="Pocket Char"/>
    <w:basedOn w:val="DefaultParagraphFont"/>
    <w:link w:val="Heading1"/>
    <w:uiPriority w:val="9"/>
    <w:rsid w:val="00204307"/>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04307"/>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204307"/>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5"/>
    <w:qFormat/>
    <w:rsid w:val="00A62E54"/>
    <w:rPr>
      <w:b/>
      <w:sz w:val="24"/>
    </w:rPr>
  </w:style>
  <w:style w:type="character" w:customStyle="1" w:styleId="StyleBoldUnderline">
    <w:name w:val="Style Bold Underline"/>
    <w:aliases w:val="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0430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43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D505B"/>
    <w:rPr>
      <w:bdr w:val="single" w:sz="4" w:space="0" w:color="auto"/>
    </w:rPr>
  </w:style>
  <w:style w:type="character" w:customStyle="1" w:styleId="Heading1Char">
    <w:name w:val="Heading 1 Char"/>
    <w:aliases w:val="Pocket Char"/>
    <w:basedOn w:val="DefaultParagraphFont"/>
    <w:link w:val="Heading1"/>
    <w:uiPriority w:val="9"/>
    <w:rsid w:val="00204307"/>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04307"/>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204307"/>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5"/>
    <w:qFormat/>
    <w:rsid w:val="00A62E54"/>
    <w:rPr>
      <w:b/>
      <w:sz w:val="24"/>
    </w:rPr>
  </w:style>
  <w:style w:type="character" w:customStyle="1" w:styleId="StyleBoldUnderline">
    <w:name w:val="Style Bold Underline"/>
    <w:aliases w:val="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3706</Characters>
  <Application>Microsoft Office Word</Application>
  <DocSecurity>0</DocSecurity>
  <Lines>30</Lines>
  <Paragraphs>8</Paragraphs>
  <ScaleCrop>false</ScaleCrop>
  <Company>Whitman College</Company>
  <LinksUpToDate>false</LinksUpToDate>
  <CharactersWithSpaces>4348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Gannon</dc:creator>
  <cp:lastModifiedBy>Owner, Team 2011</cp:lastModifiedBy>
  <cp:revision>2</cp:revision>
  <dcterms:created xsi:type="dcterms:W3CDTF">2013-08-09T15:31:00Z</dcterms:created>
  <dcterms:modified xsi:type="dcterms:W3CDTF">2013-08-09T15:31:00Z</dcterms:modified>
</cp:coreProperties>
</file>