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4b838d087de849ec"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FE4" w:rsidRDefault="00A75FE4" w:rsidP="00A75FE4">
      <w:pPr>
        <w:pStyle w:val="Heading1"/>
      </w:pPr>
      <w:r>
        <w:t>Topicality</w:t>
      </w:r>
    </w:p>
    <w:p w:rsidR="00A75FE4" w:rsidRPr="00972FB2" w:rsidRDefault="00A75FE4" w:rsidP="00A75FE4">
      <w:pPr>
        <w:rPr>
          <w:sz w:val="12"/>
        </w:rPr>
      </w:pPr>
    </w:p>
    <w:p w:rsidR="00A75FE4" w:rsidRDefault="00A75FE4" w:rsidP="00A75FE4">
      <w:pPr>
        <w:pStyle w:val="Heading2"/>
      </w:pPr>
      <w:r>
        <w:lastRenderedPageBreak/>
        <w:t>EE</w:t>
      </w:r>
    </w:p>
    <w:p w:rsidR="00A75FE4" w:rsidRDefault="00A75FE4" w:rsidP="00A75FE4">
      <w:pPr>
        <w:pStyle w:val="Heading3"/>
      </w:pPr>
      <w:r>
        <w:lastRenderedPageBreak/>
        <w:t>1nc – ee</w:t>
      </w:r>
    </w:p>
    <w:p w:rsidR="00A75FE4" w:rsidRDefault="00A75FE4" w:rsidP="00A75FE4">
      <w:pPr>
        <w:pStyle w:val="Heading4"/>
      </w:pPr>
      <w:r>
        <w:t>Interpretation = EE is this</w:t>
      </w:r>
    </w:p>
    <w:p w:rsidR="00A75FE4" w:rsidRPr="00972FB2" w:rsidRDefault="00A75FE4" w:rsidP="00A75FE4">
      <w:pPr>
        <w:rPr>
          <w:sz w:val="12"/>
        </w:rPr>
      </w:pPr>
    </w:p>
    <w:p w:rsidR="00A75FE4" w:rsidRDefault="00A75FE4" w:rsidP="00A75FE4">
      <w:pPr>
        <w:pStyle w:val="Heading4"/>
      </w:pPr>
      <w:r>
        <w:t xml:space="preserve">The HRC is a research group </w:t>
      </w:r>
    </w:p>
    <w:p w:rsidR="00A75FE4" w:rsidRPr="00972FB2" w:rsidRDefault="00A75FE4" w:rsidP="00A75FE4">
      <w:pPr>
        <w:rPr>
          <w:sz w:val="12"/>
        </w:rPr>
      </w:pPr>
      <w:r w:rsidRPr="00972FB2">
        <w:rPr>
          <w:rStyle w:val="StyleStyleBold12pt"/>
          <w:sz w:val="22"/>
        </w:rPr>
        <w:t>GIBSON-GRAHAM, 10</w:t>
      </w:r>
      <w:r w:rsidRPr="00972FB2">
        <w:rPr>
          <w:sz w:val="12"/>
        </w:rPr>
        <w:t xml:space="preserve"> – Stalin’s golfing buddy and AFF hack (JK “A feminist project of belonging for the Anthropocene”)</w:t>
      </w:r>
    </w:p>
    <w:p w:rsidR="00A75FE4" w:rsidRPr="00972FB2" w:rsidRDefault="00A75FE4" w:rsidP="00A75FE4">
      <w:pPr>
        <w:rPr>
          <w:sz w:val="12"/>
        </w:rPr>
      </w:pPr>
      <w:r w:rsidRPr="00972FB2">
        <w:rPr>
          <w:u w:val="single"/>
        </w:rPr>
        <w:t>We are suggesting experiments in regional development</w:t>
      </w:r>
      <w:r w:rsidRPr="00972FB2">
        <w:rPr>
          <w:sz w:val="12"/>
        </w:rPr>
        <w:t>. But who or what is it that experiments? Who or what learns and transforms</w:t>
      </w:r>
      <w:r w:rsidRPr="00972FB2">
        <w:rPr>
          <w:u w:val="single"/>
        </w:rPr>
        <w:t>? How is the becoming world initiated in an intentional, responsive, responsible way?</w:t>
      </w:r>
      <w:r w:rsidRPr="00972FB2">
        <w:rPr>
          <w:sz w:val="12"/>
        </w:rPr>
        <w:t xml:space="preserve"> Elsewhere </w:t>
      </w:r>
      <w:r w:rsidRPr="00972FB2">
        <w:rPr>
          <w:u w:val="single"/>
        </w:rPr>
        <w:t>we have nominated</w:t>
      </w:r>
      <w:r w:rsidRPr="00972FB2">
        <w:rPr>
          <w:sz w:val="12"/>
        </w:rPr>
        <w:t xml:space="preserve"> for this role something Callon calls </w:t>
      </w:r>
      <w:r w:rsidRPr="00972FB2">
        <w:rPr>
          <w:u w:val="single"/>
        </w:rPr>
        <w:t>a “hybrid research collective,”</w:t>
      </w:r>
      <w:r w:rsidRPr="00972FB2">
        <w:rPr>
          <w:sz w:val="12"/>
        </w:rPr>
        <w:t xml:space="preserve"> “</w:t>
      </w:r>
      <w:r w:rsidRPr="00972FB2">
        <w:rPr>
          <w:u w:val="single"/>
        </w:rPr>
        <w:t>an assemblage that</w:t>
      </w:r>
      <w:r w:rsidRPr="00972FB2">
        <w:rPr>
          <w:rStyle w:val="Underline"/>
        </w:rPr>
        <w:t>, through research, increases</w:t>
      </w:r>
      <w:r w:rsidRPr="00972FB2">
        <w:rPr>
          <w:u w:val="single"/>
        </w:rPr>
        <w:t xml:space="preserve"> possibilities for (being in) the world”</w:t>
      </w:r>
      <w:r w:rsidRPr="00972FB2">
        <w:rPr>
          <w:sz w:val="12"/>
        </w:rPr>
        <w:t xml:space="preserve"> (Gibson-Graham and Roelvink 2009, 11; Callon and Rabeharisoa 2003; Roelvink 2008, 2009). Research is a site where new publics are marshaled around matters of concern, and university based research is where experimentation is supported. So why not conceive of university based action research as a potential catalyst for going on in a different mode of humanity, starting where we are, in our own regions? What have we got to lose? If we accept our belonging to a planet made up of complex matter that cuts across personhood, animality and objecthood, what kind of regional development might emerge? Again, we have no concrete idea. But we are interested in outlining some steps toward answering that question </w:t>
      </w:r>
      <w:r w:rsidRPr="00972FB2">
        <w:rPr>
          <w:rStyle w:val="Underline"/>
        </w:rPr>
        <w:t>by enrolling activities</w:t>
      </w:r>
      <w:r w:rsidRPr="00972FB2">
        <w:rPr>
          <w:sz w:val="12"/>
        </w:rPr>
        <w:t xml:space="preserve"> we have employed </w:t>
      </w:r>
      <w:r w:rsidRPr="00972FB2">
        <w:rPr>
          <w:rStyle w:val="Underline"/>
        </w:rPr>
        <w:t>in</w:t>
      </w:r>
      <w:r w:rsidRPr="00972FB2">
        <w:rPr>
          <w:sz w:val="12"/>
        </w:rPr>
        <w:t xml:space="preserve"> regional action </w:t>
      </w:r>
      <w:r w:rsidRPr="00972FB2">
        <w:rPr>
          <w:rStyle w:val="Underline"/>
        </w:rPr>
        <w:t>research and recalibrating them</w:t>
      </w:r>
      <w:r w:rsidRPr="00972FB2">
        <w:rPr>
          <w:sz w:val="12"/>
        </w:rPr>
        <w:t xml:space="preserve"> with sensitivity to the more than human. Our community partnering research has usually begun “starting where we are” by inviting participants to inventory the range of economic practices and “assets” that are often overlooked as potential contributors to regional development. Let’s think about starting with this intervention and extending our regional inventory to encompass the more than human. First, there would be the task of </w:t>
      </w:r>
      <w:r w:rsidRPr="00972FB2">
        <w:rPr>
          <w:rStyle w:val="Underline"/>
        </w:rPr>
        <w:t>compiling a regional profile</w:t>
      </w:r>
      <w:r w:rsidRPr="00972FB2">
        <w:rPr>
          <w:sz w:val="12"/>
        </w:rPr>
        <w:t xml:space="preserve">. Usually this </w:t>
      </w:r>
      <w:r w:rsidRPr="00972FB2">
        <w:rPr>
          <w:rStyle w:val="Underline"/>
        </w:rPr>
        <w:t>includes</w:t>
      </w:r>
      <w:r w:rsidRPr="00972FB2">
        <w:rPr>
          <w:sz w:val="12"/>
        </w:rPr>
        <w:t xml:space="preserve"> marshaling official statistics about </w:t>
      </w:r>
      <w:r w:rsidRPr="00972FB2">
        <w:rPr>
          <w:rStyle w:val="Underline"/>
        </w:rPr>
        <w:t>demographic</w:t>
      </w:r>
      <w:r w:rsidRPr="00972FB2">
        <w:rPr>
          <w:sz w:val="12"/>
        </w:rPr>
        <w:t xml:space="preserve"> characteristics and </w:t>
      </w:r>
      <w:r w:rsidRPr="00972FB2">
        <w:rPr>
          <w:rStyle w:val="Underline"/>
        </w:rPr>
        <w:t>trends</w:t>
      </w:r>
      <w:r w:rsidRPr="00972FB2">
        <w:rPr>
          <w:sz w:val="12"/>
        </w:rPr>
        <w:t xml:space="preserve">, housing stock, community services, transport, infrastructure, local government and, most importantly, mainstream </w:t>
      </w:r>
      <w:r w:rsidRPr="00972FB2">
        <w:rPr>
          <w:rStyle w:val="Underline"/>
        </w:rPr>
        <w:t>economic structure</w:t>
      </w:r>
      <w:r w:rsidRPr="00972FB2">
        <w:rPr>
          <w:sz w:val="12"/>
        </w:rPr>
        <w:t xml:space="preserve">, including capitalist and self-employed business activity, paid employment and income levels. Our project would build on this regional profile by including elements of the diverse economy (see Figure 4). Such an expanded vision of economy is not easily available as there are few official statistics on many activities in the lower cells of any of the diverse economy columns. </w:t>
      </w:r>
      <w:r w:rsidRPr="00972FB2">
        <w:rPr>
          <w:rStyle w:val="Underline"/>
        </w:rPr>
        <w:t>The</w:t>
      </w:r>
      <w:r w:rsidRPr="00972FB2">
        <w:rPr>
          <w:sz w:val="12"/>
        </w:rPr>
        <w:t xml:space="preserve"> process of generating a diverse economy </w:t>
      </w:r>
      <w:r w:rsidRPr="00972FB2">
        <w:rPr>
          <w:rStyle w:val="Underline"/>
        </w:rPr>
        <w:t>regional profile</w:t>
      </w:r>
      <w:r w:rsidRPr="00972FB2">
        <w:rPr>
          <w:sz w:val="12"/>
        </w:rPr>
        <w:t xml:space="preserve"> </w:t>
      </w:r>
      <w:r w:rsidRPr="00972FB2">
        <w:rPr>
          <w:rStyle w:val="Underline"/>
        </w:rPr>
        <w:t>would</w:t>
      </w:r>
      <w:r w:rsidRPr="00972FB2">
        <w:rPr>
          <w:sz w:val="12"/>
        </w:rPr>
        <w:t xml:space="preserve"> involve enrolling people to </w:t>
      </w:r>
      <w:r w:rsidRPr="00972FB2">
        <w:rPr>
          <w:rStyle w:val="Underline"/>
        </w:rPr>
        <w:t>collect</w:t>
      </w:r>
      <w:r w:rsidRPr="00972FB2">
        <w:rPr>
          <w:sz w:val="12"/>
        </w:rPr>
        <w:t xml:space="preserve"> indicative </w:t>
      </w:r>
      <w:r w:rsidRPr="00972FB2">
        <w:rPr>
          <w:rStyle w:val="Underline"/>
        </w:rPr>
        <w:t>data about the economic activities they care about</w:t>
      </w:r>
      <w:r w:rsidRPr="00972FB2">
        <w:rPr>
          <w:sz w:val="12"/>
        </w:rPr>
        <w:t>. There might be little chance of conducting a comprehensive survey of diverse economic activities, but this may not matter. In the process of compiling and mapping, teams of hybrid researchers would form collective learning assemblages that would potentially become open to belonging in new ways.</w:t>
      </w:r>
    </w:p>
    <w:p w:rsidR="00A75FE4" w:rsidRPr="00972FB2" w:rsidRDefault="00A75FE4" w:rsidP="00A75FE4">
      <w:pPr>
        <w:rPr>
          <w:sz w:val="12"/>
        </w:rPr>
      </w:pPr>
    </w:p>
    <w:p w:rsidR="00A75FE4" w:rsidRDefault="00A75FE4" w:rsidP="00A75FE4">
      <w:pPr>
        <w:pStyle w:val="Heading4"/>
      </w:pPr>
      <w:r>
        <w:t>The entire second advantage says that we are the HRC – debaters are not economic engagement</w:t>
      </w:r>
    </w:p>
    <w:p w:rsidR="00A75FE4" w:rsidRPr="00972FB2" w:rsidRDefault="00A75FE4" w:rsidP="00A75FE4">
      <w:pPr>
        <w:rPr>
          <w:sz w:val="12"/>
        </w:rPr>
      </w:pPr>
    </w:p>
    <w:p w:rsidR="00A75FE4" w:rsidRDefault="00A75FE4" w:rsidP="00A75FE4">
      <w:pPr>
        <w:pStyle w:val="Heading4"/>
      </w:pPr>
      <w:r>
        <w:t>Voter</w:t>
      </w:r>
    </w:p>
    <w:p w:rsidR="00A75FE4" w:rsidRDefault="00A75FE4" w:rsidP="00A75FE4">
      <w:pPr>
        <w:pStyle w:val="Heading4"/>
      </w:pPr>
      <w:r>
        <w:t>1 – limits – they force teams to interpret their metaphors and make a connection with economic engagement, and also means economic engagement can be any individual or group of individuals – that overburdens the negatives research burden</w:t>
      </w:r>
    </w:p>
    <w:p w:rsidR="00A75FE4" w:rsidRPr="00972FB2" w:rsidRDefault="00A75FE4" w:rsidP="00A75FE4">
      <w:pPr>
        <w:rPr>
          <w:sz w:val="12"/>
        </w:rPr>
      </w:pPr>
    </w:p>
    <w:p w:rsidR="00A75FE4" w:rsidRPr="00B42A87" w:rsidRDefault="00A75FE4" w:rsidP="00A75FE4">
      <w:pPr>
        <w:pStyle w:val="Heading4"/>
      </w:pPr>
      <w:r>
        <w:t>2 – Ground – there is no literature or links to sending debaters to Juarez – their own solvency advocate is not even saying that we should send debaters to Juarez</w:t>
      </w:r>
    </w:p>
    <w:p w:rsidR="00A75FE4" w:rsidRPr="00972FB2" w:rsidRDefault="00A75FE4" w:rsidP="00A75FE4">
      <w:pPr>
        <w:rPr>
          <w:sz w:val="12"/>
        </w:rPr>
      </w:pPr>
    </w:p>
    <w:p w:rsidR="00A75FE4" w:rsidRPr="00972FB2" w:rsidRDefault="00A75FE4" w:rsidP="00A75FE4">
      <w:pPr>
        <w:rPr>
          <w:sz w:val="12"/>
        </w:rPr>
      </w:pPr>
    </w:p>
    <w:p w:rsidR="00A75FE4" w:rsidRDefault="00A75FE4" w:rsidP="00A75FE4">
      <w:pPr>
        <w:pStyle w:val="Heading3"/>
      </w:pPr>
      <w:r>
        <w:lastRenderedPageBreak/>
        <w:t>1nc – “its” engagement</w:t>
      </w:r>
    </w:p>
    <w:p w:rsidR="00A75FE4" w:rsidRPr="00A34BA7" w:rsidRDefault="00A75FE4" w:rsidP="00A75FE4">
      <w:pPr>
        <w:pStyle w:val="Heading4"/>
      </w:pPr>
      <w:r>
        <w:t xml:space="preserve">“Its” refers to the </w:t>
      </w:r>
      <w:r w:rsidRPr="00A34BA7">
        <w:t>U</w:t>
      </w:r>
      <w:r>
        <w:t>nited States Federal Government</w:t>
      </w:r>
    </w:p>
    <w:p w:rsidR="00A75FE4" w:rsidRPr="00972FB2" w:rsidRDefault="00A75FE4" w:rsidP="00A75FE4">
      <w:pPr>
        <w:rPr>
          <w:sz w:val="12"/>
        </w:rPr>
      </w:pPr>
      <w:r w:rsidRPr="00972FB2">
        <w:rPr>
          <w:rStyle w:val="StyleStyleBold12pt"/>
          <w:sz w:val="22"/>
        </w:rPr>
        <w:t>Updegrave 91</w:t>
      </w:r>
      <w:r w:rsidRPr="00972FB2">
        <w:rPr>
          <w:sz w:val="12"/>
        </w:rPr>
        <w:t xml:space="preserve"> (W.C., “Explanation of ZIP Code Address Purpose”, 8-19, </w:t>
      </w:r>
      <w:hyperlink r:id="rId9" w:history="1">
        <w:r w:rsidRPr="00972FB2">
          <w:rPr>
            <w:sz w:val="12"/>
          </w:rPr>
          <w:t>http://www.supremelaw.org/ref/zipcode/updegrav.htm</w:t>
        </w:r>
      </w:hyperlink>
      <w:r w:rsidRPr="00972FB2">
        <w:rPr>
          <w:sz w:val="12"/>
        </w:rPr>
        <w:t>)</w:t>
      </w:r>
    </w:p>
    <w:p w:rsidR="00A75FE4" w:rsidRPr="00972FB2" w:rsidRDefault="00A75FE4" w:rsidP="00A75FE4">
      <w:pPr>
        <w:rPr>
          <w:sz w:val="12"/>
        </w:rPr>
      </w:pPr>
      <w:r w:rsidRPr="00972FB2">
        <w:rPr>
          <w:sz w:val="12"/>
        </w:rPr>
        <w:t xml:space="preserve">More specifically, looking at the map on page 11 of the National ZIP Code Directory, e.g. at a local post office, one will </w:t>
      </w:r>
      <w:proofErr w:type="gramStart"/>
      <w:r w:rsidRPr="00972FB2">
        <w:rPr>
          <w:sz w:val="12"/>
        </w:rPr>
        <w:t>see  that</w:t>
      </w:r>
      <w:proofErr w:type="gramEnd"/>
      <w:r w:rsidRPr="00972FB2">
        <w:rPr>
          <w:sz w:val="12"/>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972FB2">
        <w:rPr>
          <w:rStyle w:val="Underline"/>
        </w:rPr>
        <w:t xml:space="preserve">Note the </w:t>
      </w:r>
      <w:r w:rsidRPr="00972FB2">
        <w:rPr>
          <w:rStyle w:val="Emphasis"/>
        </w:rPr>
        <w:t xml:space="preserve">singular </w:t>
      </w:r>
      <w:proofErr w:type="gramStart"/>
      <w:r w:rsidRPr="00972FB2">
        <w:rPr>
          <w:rStyle w:val="Emphasis"/>
        </w:rPr>
        <w:t>possessive</w:t>
      </w:r>
      <w:r w:rsidRPr="00972FB2">
        <w:rPr>
          <w:rStyle w:val="Underline"/>
        </w:rPr>
        <w:t xml:space="preserve">  pronoun</w:t>
      </w:r>
      <w:proofErr w:type="gramEnd"/>
      <w:r w:rsidRPr="00972FB2">
        <w:rPr>
          <w:rStyle w:val="Underline"/>
        </w:rPr>
        <w:t xml:space="preserve"> "its", not "their", therefore carrying the implication that it relates to the "</w:t>
      </w:r>
      <w:r w:rsidRPr="00972FB2">
        <w:rPr>
          <w:rStyle w:val="Emphasis"/>
        </w:rPr>
        <w:t>U</w:t>
      </w:r>
      <w:r w:rsidRPr="00972FB2">
        <w:rPr>
          <w:rStyle w:val="Heading3Char"/>
          <w:rFonts w:eastAsia="Calibri"/>
          <w:sz w:val="22"/>
        </w:rPr>
        <w:t xml:space="preserve">nited </w:t>
      </w:r>
      <w:r w:rsidRPr="00972FB2">
        <w:rPr>
          <w:rStyle w:val="Emphasis"/>
        </w:rPr>
        <w:t>S</w:t>
      </w:r>
      <w:r w:rsidRPr="00972FB2">
        <w:rPr>
          <w:rStyle w:val="Heading3Char"/>
          <w:rFonts w:eastAsia="Calibri"/>
          <w:sz w:val="22"/>
        </w:rPr>
        <w:t xml:space="preserve">tates" </w:t>
      </w:r>
      <w:r w:rsidRPr="00972FB2">
        <w:rPr>
          <w:rStyle w:val="Underline"/>
        </w:rPr>
        <w:t xml:space="preserve">as a corporation domiciled in the </w:t>
      </w:r>
      <w:r w:rsidRPr="00972FB2">
        <w:rPr>
          <w:rStyle w:val="Emphasis"/>
        </w:rPr>
        <w:t>D</w:t>
      </w:r>
      <w:r w:rsidRPr="00972FB2">
        <w:rPr>
          <w:rStyle w:val="Underline"/>
        </w:rPr>
        <w:t xml:space="preserve">istrict of </w:t>
      </w:r>
      <w:r w:rsidRPr="00972FB2">
        <w:rPr>
          <w:rStyle w:val="Emphasis"/>
        </w:rPr>
        <w:t>C</w:t>
      </w:r>
      <w:r w:rsidRPr="00972FB2">
        <w:rPr>
          <w:rStyle w:val="Underline"/>
        </w:rPr>
        <w:t xml:space="preserve">olumbia (in the singular sense), not in the sense of being the 50 States of the Union (in the plural sense). </w:t>
      </w:r>
      <w:r w:rsidRPr="00972FB2">
        <w:rPr>
          <w:sz w:val="12"/>
        </w:rPr>
        <w:t xml:space="preserve">The map shows all the States of the Union, but it also shows D.C., Puerto Rico and the Virgin Islands, making the explanatory statement literally correct. </w:t>
      </w:r>
    </w:p>
    <w:p w:rsidR="00A75FE4" w:rsidRPr="00972FB2" w:rsidRDefault="00A75FE4" w:rsidP="00A75FE4">
      <w:pPr>
        <w:rPr>
          <w:sz w:val="12"/>
        </w:rPr>
      </w:pPr>
    </w:p>
    <w:p w:rsidR="00A75FE4" w:rsidRDefault="00A75FE4" w:rsidP="00A75FE4">
      <w:pPr>
        <w:pStyle w:val="Heading4"/>
      </w:pPr>
      <w:r>
        <w:t>Economic engagement that involves the US is capitalist and neoliberal by nature</w:t>
      </w:r>
    </w:p>
    <w:p w:rsidR="00A75FE4" w:rsidRPr="00972FB2" w:rsidRDefault="00A75FE4" w:rsidP="00A75FE4">
      <w:pPr>
        <w:rPr>
          <w:rStyle w:val="Underline"/>
          <w:b/>
          <w:bCs w:val="0"/>
        </w:rPr>
      </w:pPr>
      <w:r w:rsidRPr="00972FB2">
        <w:rPr>
          <w:b/>
        </w:rPr>
        <w:t xml:space="preserve">Harris, 08 - CSU global studies professor </w:t>
      </w:r>
      <w:r w:rsidRPr="00972FB2">
        <w:rPr>
          <w:sz w:val="12"/>
        </w:rPr>
        <w:t xml:space="preserve">(Richard, “Latin America’s Response to Neoliberalism and Globalization”, </w:t>
      </w:r>
      <w:hyperlink r:id="rId10" w:history="1">
        <w:r w:rsidRPr="00972FB2">
          <w:rPr>
            <w:rStyle w:val="Hyperlink"/>
            <w:sz w:val="12"/>
          </w:rPr>
          <w:t>http://www.nuso.org/upload/articulos/3506_2.pdf</w:t>
        </w:r>
      </w:hyperlink>
      <w:r w:rsidRPr="00972FB2">
        <w:rPr>
          <w:sz w:val="12"/>
        </w:rPr>
        <w:t>)</w:t>
      </w:r>
    </w:p>
    <w:p w:rsidR="00A75FE4" w:rsidRPr="00972FB2" w:rsidRDefault="00A75FE4" w:rsidP="00A75FE4">
      <w:pPr>
        <w:rPr>
          <w:sz w:val="12"/>
        </w:rPr>
      </w:pPr>
      <w:r w:rsidRPr="00972FB2">
        <w:rPr>
          <w:rStyle w:val="Underline"/>
          <w:szCs w:val="20"/>
        </w:rPr>
        <w:t>The economic, political and social development of the Latin American</w:t>
      </w:r>
      <w:r w:rsidRPr="00972FB2">
        <w:rPr>
          <w:sz w:val="12"/>
          <w:szCs w:val="20"/>
        </w:rPr>
        <w:t xml:space="preserve"> and Caribbean </w:t>
      </w:r>
      <w:r w:rsidRPr="00972FB2">
        <w:rPr>
          <w:rStyle w:val="Underline"/>
          <w:szCs w:val="20"/>
        </w:rPr>
        <w:t xml:space="preserve">countries is </w:t>
      </w:r>
      <w:r w:rsidRPr="00972FB2">
        <w:rPr>
          <w:rStyle w:val="Emphasis"/>
          <w:szCs w:val="20"/>
        </w:rPr>
        <w:t>obstructed</w:t>
      </w:r>
      <w:r w:rsidRPr="00972FB2">
        <w:rPr>
          <w:rStyle w:val="Underline"/>
          <w:szCs w:val="20"/>
        </w:rPr>
        <w:t xml:space="preserve"> by the </w:t>
      </w:r>
      <w:r w:rsidRPr="00972FB2">
        <w:rPr>
          <w:rStyle w:val="Emphasis"/>
          <w:szCs w:val="20"/>
        </w:rPr>
        <w:t>power relations</w:t>
      </w:r>
      <w:r w:rsidRPr="00972FB2">
        <w:rPr>
          <w:rStyle w:val="Underline"/>
          <w:szCs w:val="20"/>
        </w:rPr>
        <w:t xml:space="preserve"> and international structures</w:t>
      </w:r>
      <w:r w:rsidRPr="00972FB2">
        <w:rPr>
          <w:sz w:val="12"/>
          <w:szCs w:val="20"/>
        </w:rPr>
        <w:t xml:space="preserve"> </w:t>
      </w:r>
      <w:r w:rsidRPr="00972FB2">
        <w:rPr>
          <w:rStyle w:val="Underline"/>
          <w:szCs w:val="20"/>
        </w:rPr>
        <w:t>that regulate the world capitalist system</w:t>
      </w:r>
      <w:r w:rsidRPr="00972FB2">
        <w:rPr>
          <w:sz w:val="12"/>
          <w:szCs w:val="20"/>
        </w:rPr>
        <w:t xml:space="preserve">. </w:t>
      </w:r>
      <w:r w:rsidRPr="00972FB2">
        <w:rPr>
          <w:rStyle w:val="Underline"/>
          <w:szCs w:val="20"/>
        </w:rPr>
        <w:t xml:space="preserve">The structures of this system provide a hierarchical political and economic exoskeleton </w:t>
      </w:r>
      <w:r w:rsidRPr="00972FB2">
        <w:rPr>
          <w:rStyle w:val="Emphasis"/>
          <w:szCs w:val="20"/>
        </w:rPr>
        <w:t>that constrains all national efforts to pursue any significant degree of self-directed, inward-oriented, balanced and environmentally sustainable development</w:t>
      </w:r>
      <w:r w:rsidRPr="00972FB2">
        <w:rPr>
          <w:rStyle w:val="Underline"/>
          <w:szCs w:val="20"/>
        </w:rPr>
        <w:t>.</w:t>
      </w:r>
      <w:r w:rsidRPr="00972FB2">
        <w:rPr>
          <w:sz w:val="12"/>
          <w:szCs w:val="20"/>
        </w:rPr>
        <w:t xml:space="preserve"> Indeed, </w:t>
      </w:r>
      <w:r w:rsidRPr="00972FB2">
        <w:rPr>
          <w:rStyle w:val="Emphasis"/>
          <w:szCs w:val="20"/>
        </w:rPr>
        <w:t>the geopolitical power structures</w:t>
      </w:r>
      <w:r w:rsidRPr="00972FB2">
        <w:rPr>
          <w:sz w:val="12"/>
          <w:szCs w:val="20"/>
        </w:rPr>
        <w:t xml:space="preserve"> </w:t>
      </w:r>
      <w:r w:rsidRPr="00972FB2">
        <w:rPr>
          <w:rStyle w:val="Underline"/>
          <w:szCs w:val="20"/>
        </w:rPr>
        <w:t>that preserve and support the world capitalist system have made it almost impossible for the governments</w:t>
      </w:r>
      <w:r w:rsidRPr="00972FB2">
        <w:rPr>
          <w:sz w:val="12"/>
          <w:szCs w:val="20"/>
        </w:rPr>
        <w:t xml:space="preserve"> </w:t>
      </w:r>
      <w:r w:rsidRPr="00972FB2">
        <w:rPr>
          <w:rStyle w:val="Underline"/>
          <w:szCs w:val="20"/>
        </w:rPr>
        <w:t>of the core</w:t>
      </w:r>
      <w:r w:rsidRPr="00972FB2">
        <w:rPr>
          <w:sz w:val="12"/>
          <w:szCs w:val="20"/>
        </w:rPr>
        <w:t xml:space="preserve"> </w:t>
      </w:r>
      <w:r w:rsidRPr="00972FB2">
        <w:rPr>
          <w:rStyle w:val="Underline"/>
          <w:szCs w:val="20"/>
        </w:rPr>
        <w:t xml:space="preserve">as well as the peripheral countries in this system to pursue a path of inward-oriented, equitable, democratically controlled and environmentally sustainable development </w:t>
      </w:r>
      <w:r w:rsidRPr="00972FB2">
        <w:rPr>
          <w:sz w:val="12"/>
          <w:szCs w:val="20"/>
        </w:rPr>
        <w:t xml:space="preserve">(Amin 2001b:20). Since the 1980s, </w:t>
      </w:r>
      <w:r w:rsidRPr="00972FB2">
        <w:rPr>
          <w:rStyle w:val="Emphasis"/>
          <w:szCs w:val="20"/>
        </w:rPr>
        <w:t>inter-American relations</w:t>
      </w:r>
      <w:r w:rsidRPr="00972FB2">
        <w:rPr>
          <w:sz w:val="12"/>
          <w:szCs w:val="20"/>
        </w:rPr>
        <w:t xml:space="preserve"> </w:t>
      </w:r>
      <w:r w:rsidRPr="00972FB2">
        <w:rPr>
          <w:rStyle w:val="Emphasis"/>
          <w:szCs w:val="20"/>
        </w:rPr>
        <w:t>and the economic</w:t>
      </w:r>
      <w:r w:rsidRPr="00972FB2">
        <w:rPr>
          <w:sz w:val="12"/>
          <w:szCs w:val="20"/>
        </w:rPr>
        <w:t xml:space="preserve">, political and social </w:t>
      </w:r>
      <w:r w:rsidRPr="00972FB2">
        <w:rPr>
          <w:rStyle w:val="Underline"/>
          <w:szCs w:val="20"/>
        </w:rPr>
        <w:t>development of the Latin American</w:t>
      </w:r>
      <w:r w:rsidRPr="00972FB2">
        <w:rPr>
          <w:sz w:val="12"/>
          <w:szCs w:val="20"/>
        </w:rPr>
        <w:t xml:space="preserve"> and Caribbean states </w:t>
      </w:r>
      <w:r w:rsidRPr="00972FB2">
        <w:rPr>
          <w:rStyle w:val="Underline"/>
          <w:szCs w:val="20"/>
        </w:rPr>
        <w:t>have been shaped by these geo­ political structures</w:t>
      </w:r>
      <w:r w:rsidRPr="00972FB2">
        <w:rPr>
          <w:sz w:val="12"/>
          <w:szCs w:val="20"/>
        </w:rPr>
        <w:t xml:space="preserve"> </w:t>
      </w:r>
      <w:r w:rsidRPr="00972FB2">
        <w:rPr>
          <w:rStyle w:val="Emphasis"/>
          <w:szCs w:val="20"/>
        </w:rPr>
        <w:t>and the neoliberal strategic agenda</w:t>
      </w:r>
      <w:r w:rsidRPr="00972FB2">
        <w:rPr>
          <w:sz w:val="12"/>
          <w:szCs w:val="20"/>
        </w:rPr>
        <w:t xml:space="preserve"> </w:t>
      </w:r>
      <w:r w:rsidRPr="00972FB2">
        <w:rPr>
          <w:rStyle w:val="Underline"/>
          <w:szCs w:val="20"/>
        </w:rPr>
        <w:t xml:space="preserve">put forward by the government of the </w:t>
      </w:r>
      <w:r w:rsidRPr="00972FB2">
        <w:rPr>
          <w:rStyle w:val="Emphasis"/>
          <w:szCs w:val="20"/>
        </w:rPr>
        <w:t>U</w:t>
      </w:r>
      <w:r w:rsidRPr="00972FB2">
        <w:rPr>
          <w:sz w:val="12"/>
          <w:szCs w:val="20"/>
        </w:rPr>
        <w:t xml:space="preserve">nited </w:t>
      </w:r>
      <w:r w:rsidRPr="00972FB2">
        <w:rPr>
          <w:rStyle w:val="Emphasis"/>
          <w:szCs w:val="20"/>
        </w:rPr>
        <w:t>S</w:t>
      </w:r>
      <w:r w:rsidRPr="00972FB2">
        <w:rPr>
          <w:sz w:val="12"/>
          <w:szCs w:val="20"/>
        </w:rPr>
        <w:t xml:space="preserve">tates of America (USA), the major transnational corporations and the three major international financial institutions (IFIs) that operate in the Latin American and Caribbean region (Harris and Nef, 2008). This later group of IFIs includes the International Monetary Fund (IMF), the World Bank, and the Inter-American Development Bank (IDB). The policies of these IFIs based in Washington generally follow the dictates of the government of the USA due to the controlling influence that it exercises over these institutions. </w:t>
      </w:r>
      <w:r w:rsidRPr="00972FB2">
        <w:rPr>
          <w:rStyle w:val="Underline"/>
          <w:szCs w:val="20"/>
        </w:rPr>
        <w:t>Their agenda for the Latin American</w:t>
      </w:r>
      <w:r w:rsidRPr="00972FB2">
        <w:rPr>
          <w:sz w:val="12"/>
          <w:szCs w:val="20"/>
        </w:rPr>
        <w:t xml:space="preserve"> and Caribbean </w:t>
      </w:r>
      <w:r w:rsidRPr="00972FB2">
        <w:rPr>
          <w:rStyle w:val="Underline"/>
          <w:szCs w:val="20"/>
        </w:rPr>
        <w:t>region gives priority to promoting and protecting the interests of the major investors and transnational corporations that are largely based in the USA and operate in the region</w:t>
      </w:r>
      <w:r w:rsidRPr="00972FB2">
        <w:rPr>
          <w:sz w:val="12"/>
          <w:szCs w:val="20"/>
        </w:rPr>
        <w:t xml:space="preserve">. It also serves to maintain and strengthen the geopolitical hegemony of the USA over the Western Hemisphere (Harris and Nef). But conditions are changing. </w:t>
      </w:r>
      <w:r w:rsidRPr="00972FB2">
        <w:rPr>
          <w:rStyle w:val="Underline"/>
          <w:szCs w:val="20"/>
        </w:rPr>
        <w:t xml:space="preserve">Washington’s neoliberal agenda for controlling the capi­ talist development of the Western Hemisphere and maintaining US hegemony over the region </w:t>
      </w:r>
      <w:r w:rsidRPr="00972FB2">
        <w:rPr>
          <w:rStyle w:val="Emphasis"/>
          <w:szCs w:val="20"/>
        </w:rPr>
        <w:t>is increasingly threatened</w:t>
      </w:r>
      <w:r w:rsidRPr="00972FB2">
        <w:rPr>
          <w:sz w:val="12"/>
          <w:szCs w:val="20"/>
        </w:rPr>
        <w:t xml:space="preserve"> </w:t>
      </w:r>
      <w:r w:rsidRPr="00972FB2">
        <w:rPr>
          <w:rStyle w:val="Underline"/>
          <w:szCs w:val="20"/>
        </w:rPr>
        <w:t>by a progressive alternative agenda for the regio­ nal integration of the Latin American</w:t>
      </w:r>
      <w:r w:rsidRPr="00972FB2">
        <w:rPr>
          <w:sz w:val="12"/>
          <w:szCs w:val="20"/>
        </w:rPr>
        <w:t xml:space="preserve"> and Caribbean </w:t>
      </w:r>
      <w:r w:rsidRPr="00972FB2">
        <w:rPr>
          <w:rStyle w:val="Underline"/>
          <w:szCs w:val="20"/>
        </w:rPr>
        <w:t xml:space="preserve">countries that has begun to gain widespread support in the region. </w:t>
      </w:r>
      <w:r w:rsidRPr="00972FB2">
        <w:rPr>
          <w:rStyle w:val="Emphasis"/>
        </w:rPr>
        <w:t>This alternative</w:t>
      </w:r>
      <w:r w:rsidRPr="00972FB2">
        <w:rPr>
          <w:rStyle w:val="Underline"/>
          <w:szCs w:val="20"/>
        </w:rPr>
        <w:t xml:space="preserve"> agenda for the region calls for the autonomous economic development of the region </w:t>
      </w:r>
      <w:r w:rsidRPr="00972FB2">
        <w:rPr>
          <w:rStyle w:val="Emphasis"/>
        </w:rPr>
        <w:t>free of</w:t>
      </w:r>
      <w:r w:rsidRPr="00972FB2">
        <w:rPr>
          <w:rStyle w:val="Underline"/>
          <w:szCs w:val="20"/>
        </w:rPr>
        <w:t xml:space="preserve"> the hegemonic control and </w:t>
      </w:r>
      <w:r w:rsidRPr="00972FB2">
        <w:rPr>
          <w:rStyle w:val="Emphasis"/>
        </w:rPr>
        <w:t>influence of the USA</w:t>
      </w:r>
      <w:r w:rsidRPr="00972FB2">
        <w:rPr>
          <w:rStyle w:val="Underline"/>
          <w:szCs w:val="20"/>
        </w:rPr>
        <w:t xml:space="preserve"> and the IFIs based in Washington. </w:t>
      </w:r>
      <w:r w:rsidRPr="00972FB2">
        <w:rPr>
          <w:sz w:val="12"/>
          <w:szCs w:val="20"/>
        </w:rPr>
        <w:t xml:space="preserve">Not only does this type of development pose a fundamental threat to the hegemony of the USA in the region, it threatens the dominance of transnational capital throughout the Americas. Moreover, it also poses a significant threat to the global expansion and integration of the world capitalist system in general and to the global hegemonic coalition led by the government and transnational corporations of the USA. Today, political and economic strategies are being developed for moving from the prevailing export-oriented neoliberal model of economic development to new in­ ward-oriented models of sustainable development, tailored to the diverse conditions, economic capacities, political structures, natural endowments and cultural values of the societies involved. Moreover, </w:t>
      </w:r>
      <w:r w:rsidRPr="00972FB2">
        <w:rPr>
          <w:rStyle w:val="Underline"/>
          <w:szCs w:val="20"/>
        </w:rPr>
        <w:t xml:space="preserve">a </w:t>
      </w:r>
      <w:r w:rsidRPr="00972FB2">
        <w:rPr>
          <w:sz w:val="12"/>
          <w:szCs w:val="20"/>
        </w:rPr>
        <w:t xml:space="preserve">growing number of international and regional civil society organizations have emerged in recent years to create such alternatives. What the forums, networks, programs, and activities of these various types of organizations reveal is that there is a growing international network of organizations and social movements committed to promoting new, more equitable forms of international cooperation and regulation that support inward-oriented and sustainable development as well as genuine democracy at the regional and national levels. At the same time, these organizations argue that the present global trading regime that has been erected under the WTO should and can be replaced by a new global trading system that replaces the present system of so-called free but in fact unfair trade, with a sys­ tem that ensures «fair trade» and promotes South-South economic exchange and coo­ peration. Most of the progressive alternatives advocated by these organizations and the new left-leaning governments that have been elected to office in the region give priority to aligning the external relations of the countries in the region to the internal needs of the majority of the population. </w:t>
      </w:r>
      <w:proofErr w:type="gramStart"/>
      <w:r w:rsidRPr="00972FB2">
        <w:rPr>
          <w:sz w:val="12"/>
          <w:szCs w:val="20"/>
        </w:rPr>
        <w:t xml:space="preserve">That is to say, decisions about what to export and what to import should be aligned with the needs of the population </w:t>
      </w:r>
      <w:r w:rsidRPr="00972FB2">
        <w:rPr>
          <w:sz w:val="12"/>
        </w:rPr>
        <w:t>rather than the interests of transnational capitalists and transnational corporations or the hegemonic interests of the USA.</w:t>
      </w:r>
      <w:proofErr w:type="gramEnd"/>
      <w:r w:rsidRPr="00972FB2">
        <w:rPr>
          <w:sz w:val="12"/>
        </w:rPr>
        <w:t xml:space="preserve"> Some of these alternative strategies involve what Walden Bello (2002) has </w:t>
      </w:r>
      <w:r w:rsidRPr="00972FB2">
        <w:rPr>
          <w:sz w:val="12"/>
        </w:rPr>
        <w:lastRenderedPageBreak/>
        <w:t>referred to as «deglobalization</w:t>
      </w:r>
      <w:proofErr w:type="gramStart"/>
      <w:r w:rsidRPr="00972FB2">
        <w:rPr>
          <w:sz w:val="12"/>
        </w:rPr>
        <w:t>.»</w:t>
      </w:r>
      <w:proofErr w:type="gramEnd"/>
      <w:r w:rsidRPr="00972FB2">
        <w:rPr>
          <w:sz w:val="12"/>
        </w:rPr>
        <w:t xml:space="preserve"> That is to say, they involve unlinking the economies of these peripheral capitalist societies from the advanced capitalist centers of the world economy, particularly in the USA. They also involve throwing off the constraints that have been imposed upon the economic policies and structures of the­ se countries by the IFIs (IMF, World Bank, and IDB), the WTO and the other agents and regulatory regimes that regulate the world capitalist system. In fact, there appears to be growing interest throughout Latin America in revivifying the Pan-American ideal of unification, currently perhaps best expressed in Hugo Chávez’ Bolivarian dream of turning South America into a regional economic hegemon (DeLong, 2005). The governments of Bolivia, Cuba, Ecuador, Nicaragua and Uruguay have indicated they want to join the government of Venezuela in creating a regional union. It has been proposed that this coalescing continental confederation should shift the region’s extra-continental trade towards Europe, Asia and South Africa and away from North America. The prospect of this happening appears to have alarmed Washington more than the increasing number of electoral triumphs of leftist politicians in the region (Delong). There has also been considerable talk in the region about creating a single currency for the South American countries that would be modeled on and perhaps tied to the Euro rather than the US Dollar. This discussion is symptomatic of what appears to be an emerging desire to create an integrated economic and political community that is strikingly different from the type of hemispheric economic integration scheme being pursued by the Washington and its allies in the region (DeLong). Moreover, there is an increasing tendency in the region to find alternatives to trading with the USA. In particular, several Latin American nations (Brazil, Cuba, Venezuela and Chile) have been strengthening their economic relations with Asia, particularly with China. But the widespread popular opposition to neoliberalism and so-called globalization, and the shift to the Left in the region’s politics, represent much more than a serious challenge to US </w:t>
      </w:r>
      <w:proofErr w:type="gramStart"/>
      <w:r w:rsidRPr="00972FB2">
        <w:rPr>
          <w:sz w:val="12"/>
        </w:rPr>
        <w:t>hegemony,</w:t>
      </w:r>
      <w:proofErr w:type="gramEnd"/>
      <w:r w:rsidRPr="00972FB2">
        <w:rPr>
          <w:sz w:val="12"/>
        </w:rPr>
        <w:t xml:space="preserve"> they also represent a serious threat to the existing pattern of capitalist development in the region. Central to Washington’s strategy for the hemisphere has been the imposition of a neoliberal model of capitalist development on the region which involves the increasing integration of the region’s economies into a hemispheric ‘free trade’ area or rather a trade bloc that is dominated by the USA. This project is itself an essential part of the strategy of the USA for the domination of the global economy by its transnational corporations. The restructuring of the economies of the region under the mantra of neoliberalism and the banner of globalization has been aimed at giving the USA-based transnational corporations and investors free reign within the region and a strong hemispheric base from which to dominate the world economy In opposition to the neoliberal, polyarchical and globalizing model of development that has been imposed by the government of the USA and its allies in the region, the growing movement for an alternative form of development that is both genuinely democratic, equitable and environmentally sustainable appears to be gaining ground in various parts of Latin America and the Caribbean. This alternative model of development requires the reorganization and realignment of the existing economies in the region. It also requires the replacement of the existing political regimes, which serve the interests of the transnational bloc of social forces that are behind the integration of the region into the new global circuits of accumulation and production that the major </w:t>
      </w:r>
      <w:proofErr w:type="gramStart"/>
      <w:r w:rsidRPr="00972FB2">
        <w:rPr>
          <w:sz w:val="12"/>
        </w:rPr>
        <w:t>trans­</w:t>
      </w:r>
      <w:proofErr w:type="gramEnd"/>
      <w:r w:rsidRPr="00972FB2">
        <w:rPr>
          <w:sz w:val="12"/>
        </w:rPr>
        <w:t xml:space="preserve"> national corporations and the IFIs have been constructing since the 1970s. In addition to fundamental economic changes, most of the existing pseudo-democratic political regimes in the region need to be thoroughly democratized so that they are responsive to and capable of serving the needs and interests of the majority of the people rather than the ruling polyarchies and the transnational corporations operating in the region. An essential requirement for realigning the region’s economies so that they produce people-centered and environmentally sustainable development is the integration of these economies into a regional economic and political union that has the resources, structures and the power to operate independently of the government of the USA and the transnational corporations based in the USA as well as in the European Union and Japan. If this type of regional integration takes place, it will enable the Latin American and Caribbean states to break free of the hegemonic influence of the USA, and reverse the denationalization (‘globalization’) of the Latin American and Caribbean economies. Instead of the corporate-driven hemispheric integration of the region under the hegemony of the USA, a new system of regional economic cooperation and both equitable as well as environmentally sustainable development is desperately needed to improve the lives of the vast majority of the people living in Latin America and the Caribbean. This type of regional, equitable and sustainable development can only be success­ fully carried out by truly democratically elected political leaders with broad-based popular support who are sincerely committed to achieving this alternative rather than the elitist neoliberal model. It probably will also require democratic socialist political institutions and structures of production and distribution. Regionalism has been the dream of the democratic left for some time. The European Union has its origins in the French socialist dream of ending Franco-German enmity through unifying Europe, and African regionalism was the vision of African socialists such as Julius Nyerere of Tanzania who saw regional integration as the only means to progress beyond tribalism and colonialism and create a united and democratic Africa (Faux, 2001:4). Viewed from the perspective of those who want to create a people-cen­ tered, democratic, equitable and environmentally sustainable social order in the Ame­ ricas, the corporate-dominated process of capitalist pseudo-globalization taking place in the region and around the world urgently needs to be replaced by what Samir Amin has referred to as a new system of «pluricentric regulated globalization» (Amin, 2001a). This alternative form of globalization requires the development of regional economic and political unions in Africa, Asia, Latin America, the Caribbean, the Middle East and elsewhere, which collaboratively promote people-centered, democratic and envi­ ronmentally sustainable forms of development on a regional basis. According to Amin, these regional unions of states are needed to collaborate as partners in collecti­ vely regulating the global restructuring of the world economy for the benefit of the vast majority of humanity rather than the transnational corporations and the northern centers of the world capitalist system in the USA, Europe and Japan. This type of regional-based regulative order is needed to regulate and redirect inter­ national economic, social, and political relations so that these relations serve the inte­ rests and needs of the vast majority of the world’s population. The present power structures and regulatory regime of the world capitalist system support the transna­ tional corporate-driven restructuring and denationalization of the economies of both the societies at the core and in the periphery of this system. The Latin American and Caribbean countries need to ‘de-link’ step-by-step from this exploitative and inequitable system. They need to redirect and restructure their eco­ nomies so that they serve the needs of the majority of their people while also protec­ ting their natural resources and ecosystems. The alternative policies of economic, poli­ tical and social development proposed and in some cases adopted by the new leftist leaders, the progressive civil society organizations and their supporters, combined with the project of regional integration associated with the new Unión de Naciones Suramericanas (UNASUR), are significant indications of unprecedented and pro­ found transformation unfolding in the Americas. A growing number of civil society organizations and social movements throughout the Americas are pressuring the governments of the region to follow what the pro­ gressive civil society networks such as the Alianza Social Continental/ Hemispheric Social Alliance (ASC/HSA) describes as a regional model of integration that supports the environmentally sustainable and democratic development of all the societies in the region (see ASC-HSA, 2006). The ASC/HSA also contends that the UNASUR pro­ ject and the Bolivarian dream of unification is threatened by the so-called free trade agreements that Washington has negotiated with Chile, Colombia, Peru, the Central American countries and the Dominican Republic. As the ASC/HSA makes clear in its documents and public information campaigns, these agreements compromise the national sovereignty, obstruct the local production of medicines, threaten public health, facilitate the profit-driven privatization of water and vital services such as health and sanitation, and threaten the survival of indigenous cultures, biodiversity, food sovereignty, and local control over natural resources. The «Alternatives for the Americas» proposal developed by this inter-American network of progressive civil society organizations and social movements calls on all governments in the region to subordinate trade and investments to sustainability and environmental protection as well as social justice and local democratic control over economic and social development (ASC/HSA 2002:5). The growing number and political influence of these kinds of networks, organizations and movements provide unquestionable evidence of the emergence of the social for­ ces and political conditions that Panitch (1996:89) and others (Harris, 1995:301-302; Jo­ nas and McCaughan, 1994) predicted in the 1990s would arise in opposition to neoli­ beralism, corporate-dominated pseudo globalization and the extension and consolida­ tion of the hegemony of the USA. It now seems increasingly possible that these forces and the political mobilization that they have helped to create will transform the politi­ cal regimes in the region as well as the nature of inter-American relations, bring about the regional integration of the Latin American countries and free these countries from US hegemony and the form of ‘turbo-capitalism’ to which they have been subjected. At this point, we can only speak in general terms about the new model(s) of develop­ ment that will replace the neoliberal model of uneven and inequitable development that has pillaged most of the region. </w:t>
      </w:r>
    </w:p>
    <w:p w:rsidR="00A75FE4" w:rsidRPr="00972FB2" w:rsidRDefault="00A75FE4" w:rsidP="00A75FE4">
      <w:pPr>
        <w:rPr>
          <w:sz w:val="12"/>
        </w:rPr>
      </w:pPr>
    </w:p>
    <w:p w:rsidR="00A75FE4" w:rsidRPr="00972FB2" w:rsidRDefault="00A75FE4" w:rsidP="00A75FE4">
      <w:pPr>
        <w:rPr>
          <w:sz w:val="12"/>
        </w:rPr>
      </w:pPr>
    </w:p>
    <w:p w:rsidR="00A75FE4" w:rsidRDefault="00A75FE4" w:rsidP="00A75FE4">
      <w:pPr>
        <w:pStyle w:val="Heading4"/>
      </w:pPr>
      <w:r>
        <w:t>The plan decreases capitalism – which means it is not the US engagement</w:t>
      </w:r>
    </w:p>
    <w:p w:rsidR="00A75FE4" w:rsidRDefault="00A75FE4" w:rsidP="00A75FE4">
      <w:pPr>
        <w:pStyle w:val="Heading4"/>
      </w:pPr>
      <w:r>
        <w:t xml:space="preserve">Voter – </w:t>
      </w:r>
    </w:p>
    <w:p w:rsidR="00A75FE4" w:rsidRDefault="00A75FE4" w:rsidP="00A75FE4">
      <w:pPr>
        <w:pStyle w:val="Heading4"/>
      </w:pPr>
      <w:r>
        <w:t>1 – Limits – they force negative teams to find all of the new and non-capitalist forms of economic engagement which are not in the literature – overstretches negative research burden and prevents in depth discussion of the topic</w:t>
      </w:r>
    </w:p>
    <w:p w:rsidR="00A75FE4" w:rsidRPr="00972FB2" w:rsidRDefault="00A75FE4" w:rsidP="00A75FE4">
      <w:pPr>
        <w:rPr>
          <w:sz w:val="12"/>
        </w:rPr>
      </w:pPr>
    </w:p>
    <w:p w:rsidR="00A75FE4" w:rsidRDefault="00A75FE4" w:rsidP="00A75FE4">
      <w:pPr>
        <w:pStyle w:val="Heading4"/>
      </w:pPr>
      <w:r>
        <w:lastRenderedPageBreak/>
        <w:t>2 – Ground – best links assume increasing economic engagement not decreasing it - the topic is already bidirectional, reading this aff on the negative solves</w:t>
      </w:r>
    </w:p>
    <w:p w:rsidR="00A75FE4" w:rsidRDefault="00A75FE4" w:rsidP="00A75FE4">
      <w:pPr>
        <w:pStyle w:val="Heading4"/>
      </w:pPr>
      <w:r>
        <w:t>Topical version of the aff is to help the city of Juarez through economic engagement</w:t>
      </w:r>
    </w:p>
    <w:p w:rsidR="00A75FE4" w:rsidRPr="00972FB2" w:rsidRDefault="00A75FE4" w:rsidP="00A75FE4">
      <w:pPr>
        <w:rPr>
          <w:sz w:val="12"/>
        </w:rPr>
      </w:pPr>
    </w:p>
    <w:p w:rsidR="00A75FE4" w:rsidRPr="00972FB2" w:rsidRDefault="00A75FE4" w:rsidP="00A75FE4">
      <w:pPr>
        <w:rPr>
          <w:sz w:val="12"/>
        </w:rPr>
      </w:pPr>
    </w:p>
    <w:p w:rsidR="00A75FE4" w:rsidRDefault="00A75FE4" w:rsidP="00A75FE4">
      <w:pPr>
        <w:pStyle w:val="Heading3"/>
      </w:pPr>
      <w:r>
        <w:lastRenderedPageBreak/>
        <w:t>1nc – preexisting</w:t>
      </w:r>
    </w:p>
    <w:p w:rsidR="00A75FE4" w:rsidRPr="0057432F" w:rsidRDefault="00A75FE4" w:rsidP="00A75FE4">
      <w:pPr>
        <w:pStyle w:val="Heading4"/>
      </w:pPr>
      <w:r>
        <w:t xml:space="preserve">“Increase” means to </w:t>
      </w:r>
      <w:r w:rsidRPr="00684D61">
        <w:t>make greater</w:t>
      </w:r>
      <w:r>
        <w:t xml:space="preserve"> and </w:t>
      </w:r>
      <w:r w:rsidRPr="00684D61">
        <w:t>requires pre-existence</w:t>
      </w:r>
    </w:p>
    <w:p w:rsidR="00A75FE4" w:rsidRPr="00972FB2" w:rsidRDefault="00A75FE4" w:rsidP="00A75FE4">
      <w:pPr>
        <w:rPr>
          <w:color w:val="000000"/>
          <w:sz w:val="12"/>
        </w:rPr>
      </w:pPr>
      <w:r w:rsidRPr="00972FB2">
        <w:rPr>
          <w:b/>
          <w:color w:val="000000"/>
        </w:rPr>
        <w:t>Buckley 6</w:t>
      </w:r>
      <w:r w:rsidRPr="00972FB2">
        <w:rPr>
          <w:color w:val="000000"/>
          <w:sz w:val="12"/>
        </w:rPr>
        <w:t xml:space="preserve"> (Jeremiah, Attorney, Amicus Curiae Brief, Safeco Ins. Co. of America et al v. Charles Burr et al, </w:t>
      </w:r>
      <w:hyperlink r:id="rId11" w:history="1">
        <w:r w:rsidRPr="00972FB2">
          <w:rPr>
            <w:color w:val="000000"/>
            <w:sz w:val="12"/>
          </w:rPr>
          <w:t>http://supreme.lp.findlaw.com/supreme_court/briefs/06-84/06-84.mer.ami.mica.pdf</w:t>
        </w:r>
      </w:hyperlink>
      <w:r w:rsidRPr="00972FB2">
        <w:rPr>
          <w:color w:val="000000"/>
          <w:sz w:val="12"/>
        </w:rPr>
        <w:t>)</w:t>
      </w:r>
    </w:p>
    <w:p w:rsidR="00A75FE4" w:rsidRPr="00972FB2" w:rsidRDefault="00A75FE4" w:rsidP="00A75FE4">
      <w:pPr>
        <w:rPr>
          <w:color w:val="000000"/>
          <w:sz w:val="12"/>
        </w:rPr>
      </w:pPr>
    </w:p>
    <w:p w:rsidR="00A75FE4" w:rsidRPr="00972FB2" w:rsidRDefault="00A75FE4" w:rsidP="00A75FE4">
      <w:pPr>
        <w:rPr>
          <w:color w:val="000000"/>
          <w:sz w:val="12"/>
        </w:rPr>
      </w:pPr>
      <w:r w:rsidRPr="00972FB2">
        <w:rPr>
          <w:color w:val="000000"/>
          <w:sz w:val="12"/>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972FB2">
        <w:rPr>
          <w:color w:val="000000"/>
          <w:sz w:val="12"/>
        </w:rPr>
        <w:t>435 F.3d at 1091.</w:t>
      </w:r>
      <w:proofErr w:type="gramEnd"/>
      <w:r w:rsidRPr="00972FB2">
        <w:rPr>
          <w:color w:val="000000"/>
          <w:sz w:val="12"/>
        </w:rPr>
        <w:t xml:space="preserve">  Yet the definition offered by the Ninth Circuit compels the opposite conclusion.  </w:t>
      </w:r>
      <w:proofErr w:type="gramStart"/>
      <w:r w:rsidRPr="00972FB2">
        <w:rPr>
          <w:color w:val="000000"/>
          <w:u w:val="single"/>
        </w:rPr>
        <w:t>Because  “</w:t>
      </w:r>
      <w:proofErr w:type="gramEnd"/>
      <w:r w:rsidRPr="00972FB2">
        <w:rPr>
          <w:color w:val="000000"/>
          <w:u w:val="single"/>
        </w:rPr>
        <w:t xml:space="preserve">increase” means “to </w:t>
      </w:r>
      <w:r w:rsidRPr="00972FB2">
        <w:rPr>
          <w:rStyle w:val="Emphasis"/>
        </w:rPr>
        <w:t>make something greater</w:t>
      </w:r>
      <w:r w:rsidRPr="00972FB2">
        <w:rPr>
          <w:color w:val="000000"/>
          <w:u w:val="single"/>
        </w:rPr>
        <w:t xml:space="preserve">,” there must necessarily have been an </w:t>
      </w:r>
      <w:r w:rsidRPr="00972FB2">
        <w:rPr>
          <w:rStyle w:val="Emphasis"/>
        </w:rPr>
        <w:t>existing</w:t>
      </w:r>
      <w:r w:rsidRPr="00972FB2">
        <w:rPr>
          <w:color w:val="000000"/>
          <w:u w:val="single"/>
        </w:rPr>
        <w:t xml:space="preserve"> premium</w:t>
      </w:r>
      <w:r w:rsidRPr="00972FB2">
        <w:rPr>
          <w:color w:val="000000"/>
          <w:sz w:val="12"/>
        </w:rPr>
        <w:t xml:space="preserve">, to which Edo’s  actual premium may be compared, </w:t>
      </w:r>
      <w:r w:rsidRPr="00972FB2">
        <w:rPr>
          <w:color w:val="000000"/>
          <w:u w:val="single"/>
        </w:rPr>
        <w:t>to determine whether an “increase” occurred</w:t>
      </w:r>
      <w:r w:rsidRPr="00972FB2">
        <w:rPr>
          <w:color w:val="000000"/>
          <w:sz w:val="12"/>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w:t>
      </w:r>
      <w:proofErr w:type="gramStart"/>
      <w:r w:rsidRPr="00972FB2">
        <w:rPr>
          <w:color w:val="000000"/>
          <w:sz w:val="12"/>
        </w:rPr>
        <w:t>any  meaning</w:t>
      </w:r>
      <w:proofErr w:type="gramEnd"/>
      <w:r w:rsidRPr="00972FB2">
        <w:rPr>
          <w:color w:val="000000"/>
          <w:sz w:val="12"/>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972FB2">
        <w:rPr>
          <w:color w:val="000000"/>
          <w:sz w:val="12"/>
        </w:rPr>
        <w:t>435 F.3d at 1091.</w:t>
      </w:r>
      <w:proofErr w:type="gramEnd"/>
      <w:r w:rsidRPr="00972FB2">
        <w:rPr>
          <w:color w:val="000000"/>
          <w:sz w:val="12"/>
        </w:rPr>
        <w:t xml:space="preserve">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72FB2">
        <w:rPr>
          <w:color w:val="000000"/>
          <w:u w:val="single"/>
        </w:rPr>
        <w:t xml:space="preserve">under </w:t>
      </w:r>
      <w:r w:rsidRPr="00972FB2">
        <w:rPr>
          <w:rStyle w:val="Emphasis"/>
        </w:rPr>
        <w:t xml:space="preserve">usual canons of </w:t>
      </w:r>
      <w:proofErr w:type="gramStart"/>
      <w:r w:rsidRPr="00972FB2">
        <w:rPr>
          <w:rStyle w:val="Emphasis"/>
        </w:rPr>
        <w:t>statutory  construction</w:t>
      </w:r>
      <w:proofErr w:type="gramEnd"/>
      <w:r w:rsidRPr="00972FB2">
        <w:rPr>
          <w:color w:val="000000"/>
          <w:u w:val="single"/>
        </w:rPr>
        <w:t xml:space="preserve"> the term “increase</w:t>
      </w:r>
      <w:r w:rsidRPr="00972FB2">
        <w:rPr>
          <w:color w:val="000000"/>
          <w:sz w:val="12"/>
        </w:rPr>
        <w:t xml:space="preserve">” also </w:t>
      </w:r>
      <w:r w:rsidRPr="00972FB2">
        <w:rPr>
          <w:color w:val="000000"/>
          <w:u w:val="single"/>
        </w:rPr>
        <w:t xml:space="preserve">should be construed to  apply to increases of an </w:t>
      </w:r>
      <w:r w:rsidRPr="00972FB2">
        <w:rPr>
          <w:rStyle w:val="Emphasis"/>
        </w:rPr>
        <w:t>already-existing</w:t>
      </w:r>
      <w:r w:rsidRPr="00972FB2">
        <w:rPr>
          <w:color w:val="000000"/>
          <w:u w:val="single"/>
        </w:rPr>
        <w:t xml:space="preserve"> policy</w:t>
      </w:r>
      <w:r w:rsidRPr="00972FB2">
        <w:rPr>
          <w:color w:val="000000"/>
          <w:sz w:val="12"/>
        </w:rPr>
        <w:t xml:space="preserve">.  </w:t>
      </w:r>
      <w:proofErr w:type="gramStart"/>
      <w:r w:rsidRPr="00972FB2">
        <w:rPr>
          <w:color w:val="000000"/>
          <w:sz w:val="12"/>
        </w:rPr>
        <w:t>See Hibbs v.</w:t>
      </w:r>
      <w:proofErr w:type="gramEnd"/>
      <w:r w:rsidRPr="00972FB2">
        <w:rPr>
          <w:color w:val="000000"/>
          <w:sz w:val="12"/>
        </w:rPr>
        <w:t xml:space="preserve">  Winn, 542 U.S. 88, 101 (2004) (“a phrase gathers meaning from the words around it”) (citation omitted). </w:t>
      </w:r>
    </w:p>
    <w:p w:rsidR="00A75FE4" w:rsidRDefault="00A75FE4" w:rsidP="00A75FE4">
      <w:pPr>
        <w:pStyle w:val="Heading4"/>
      </w:pPr>
      <w:r>
        <w:t xml:space="preserve">Plan creates </w:t>
      </w:r>
      <w:r>
        <w:rPr>
          <w:u w:val="single"/>
        </w:rPr>
        <w:t>new types</w:t>
      </w:r>
      <w:r>
        <w:t xml:space="preserve"> of engagement </w:t>
      </w:r>
    </w:p>
    <w:p w:rsidR="00A75FE4" w:rsidRPr="00972FB2" w:rsidRDefault="00A75FE4" w:rsidP="00A75FE4">
      <w:pPr>
        <w:rPr>
          <w:sz w:val="12"/>
        </w:rPr>
      </w:pPr>
      <w:r w:rsidRPr="00972FB2">
        <w:rPr>
          <w:rStyle w:val="StyleStyleBold12pt"/>
          <w:sz w:val="22"/>
        </w:rPr>
        <w:t>Demartino, 13</w:t>
      </w:r>
      <w:r w:rsidRPr="00972FB2">
        <w:rPr>
          <w:sz w:val="12"/>
        </w:rPr>
        <w:t xml:space="preserve"> – AFF Hack; Professor of IR at University of Denver, work in progress posted (George, “Ethical economic engagement in a world beyond control” rethinking Marxism)</w:t>
      </w:r>
    </w:p>
    <w:p w:rsidR="00A75FE4" w:rsidRPr="00972FB2" w:rsidRDefault="00A75FE4" w:rsidP="00A75FE4">
      <w:pPr>
        <w:rPr>
          <w:sz w:val="12"/>
        </w:rPr>
      </w:pPr>
      <w:r w:rsidRPr="00972FB2">
        <w:rPr>
          <w:sz w:val="12"/>
        </w:rPr>
        <w:t>In the years immediately following the publication of The End of Capitalism, Gibson- Graham and their extraordinary cohort of academic colleagues, students and community allies increasingly turned their attention away from critique toward liberatory projects of economic construction. The shift in focus reflected growing ethical awareness on the part of the participants in the diverse economies project. A Postcapitalist Politics explored with great care the contours of the already-present diverse economy, the challenges that lay in the path of those who sought to pursue and deepen economic difference, and the possibilities for economic emancipation that are available even in the presence of apparently all-powerful capitalist institutions. As they would put it later on, [F]or years we have undertaken projects of deconstructing existing local economies to reveal a landscape of radical heterogeneity, populated by an array of capitalist and noncapitalist enterprises; market, alternative market and nonmarket transactions; paid, unpaid and alternatively compensated labor; and various forms of finance and property – a diverse economy in place (Gibson-Graham 2006, 2008). In this diverse multiplicity we find glimmers of the future, existing economic forms and practices that can be enrolled in constructing a new economy here and now, one that is more focused on social wellbeing and less on growth and profitability (Gibson- Graham 2011, 2). Notably, the book (and other Gibson-Graham work of the past decade) turned a careful eye to the question of how to cultivate an economic subject that could open up to the possibilities associated with economic difference. Gibson-Graham explored abstractly in their theoretical work and concretely in their community work the stubborn resistance to imaging and welcoming opportunities to live differently. Even those harboring anger and resentment toward a capitalist system that exploited and then discarded them—for instance, workers rendered unemployed by capital flight—often refused to engage the idea of creating alternative enterprises under worker control (Gibson-Graham 2003). Instead, they aspired to return to employment in the capitalist sector that, they felt, had abused them. What is it about the human psyche, Gibson-Graham asked, that so often prevents actors from recognizing, imagining and welcoming opportunities to live differently? What bodily processes interrupt the capacity to grab hold of the chance to break free from practices that are recognized as oppressive? And how in practice do we overcome the fear, resignation, anger and resentment that block the exploration of alternative economic identities? In A Postcapitalist Politics, “An Ethics of the Local” (2003) and other work Gibson- Graham explore the power of language and theory, but also interpersonal encounter and collaboration, in confronting and overcoming these obstacles. What they would later come to call “</w:t>
      </w:r>
      <w:r w:rsidRPr="00972FB2">
        <w:rPr>
          <w:rStyle w:val="Underline"/>
        </w:rPr>
        <w:t>hybrid research collectives</w:t>
      </w:r>
      <w:r w:rsidRPr="00972FB2">
        <w:rPr>
          <w:sz w:val="12"/>
        </w:rPr>
        <w:t xml:space="preserve">” </w:t>
      </w:r>
      <w:r w:rsidRPr="00972FB2">
        <w:rPr>
          <w:rStyle w:val="Underline"/>
        </w:rPr>
        <w:t xml:space="preserve">came to serve as the chief practical vehicle for pursuing projects of economic emancipation. The collective joins </w:t>
      </w:r>
      <w:r w:rsidRPr="00972FB2">
        <w:rPr>
          <w:sz w:val="12"/>
        </w:rPr>
        <w:t xml:space="preserve">university and community-based </w:t>
      </w:r>
      <w:r w:rsidRPr="00972FB2">
        <w:rPr>
          <w:rStyle w:val="Underline"/>
        </w:rPr>
        <w:t xml:space="preserve">researchers with </w:t>
      </w:r>
      <w:r w:rsidRPr="00972FB2">
        <w:rPr>
          <w:sz w:val="12"/>
        </w:rPr>
        <w:t>other</w:t>
      </w:r>
      <w:r w:rsidRPr="00972FB2">
        <w:rPr>
          <w:rStyle w:val="Underline"/>
        </w:rPr>
        <w:t xml:space="preserve"> community members in joint projects </w:t>
      </w:r>
      <w:r w:rsidRPr="00972FB2">
        <w:rPr>
          <w:sz w:val="12"/>
        </w:rPr>
        <w:t>to inventory already existing alternative economic practices and indigenous resources and capacities, and</w:t>
      </w:r>
      <w:r w:rsidRPr="00972FB2">
        <w:rPr>
          <w:rStyle w:val="Underline"/>
        </w:rPr>
        <w:t xml:space="preserve"> </w:t>
      </w:r>
      <w:r w:rsidRPr="00972FB2">
        <w:rPr>
          <w:sz w:val="12"/>
        </w:rPr>
        <w:t xml:space="preserve">to imagine and pursue economic practices and build economic institutions that defy traditional conceptions of just what economic forms are and are not achievable and sustainable. </w:t>
      </w:r>
      <w:r w:rsidRPr="00972FB2">
        <w:rPr>
          <w:rStyle w:val="Emphasis"/>
        </w:rPr>
        <w:t>A central goal is to proliferate economic forms</w:t>
      </w:r>
      <w:r w:rsidRPr="00972FB2">
        <w:rPr>
          <w:rStyle w:val="Underline"/>
        </w:rPr>
        <w:t>—</w:t>
      </w:r>
      <w:r w:rsidRPr="00972FB2">
        <w:rPr>
          <w:sz w:val="12"/>
        </w:rPr>
        <w:t>to generate a vibrant economic ecosystem populated by all sorts of economic species—</w:t>
      </w:r>
      <w:r w:rsidRPr="00972FB2">
        <w:rPr>
          <w:rStyle w:val="Emphasis"/>
        </w:rPr>
        <w:t>rather than to pursue</w:t>
      </w:r>
      <w:r w:rsidRPr="00972FB2">
        <w:rPr>
          <w:rStyle w:val="Underline"/>
        </w:rPr>
        <w:t xml:space="preserve"> a pre-defined set of models of </w:t>
      </w:r>
      <w:r w:rsidRPr="00972FB2">
        <w:rPr>
          <w:rStyle w:val="Emphasis"/>
        </w:rPr>
        <w:t>economic engagement</w:t>
      </w:r>
      <w:r w:rsidRPr="00972FB2">
        <w:rPr>
          <w:sz w:val="12"/>
        </w:rPr>
        <w:t xml:space="preserve">. </w:t>
      </w:r>
      <w:r w:rsidRPr="00972FB2">
        <w:rPr>
          <w:rStyle w:val="Underline"/>
        </w:rPr>
        <w:t xml:space="preserve">Implicit in </w:t>
      </w:r>
      <w:r w:rsidRPr="00972FB2">
        <w:rPr>
          <w:rStyle w:val="Emphasis"/>
        </w:rPr>
        <w:t>the project is</w:t>
      </w:r>
      <w:r w:rsidRPr="00972FB2">
        <w:rPr>
          <w:rStyle w:val="Underline"/>
        </w:rPr>
        <w:t xml:space="preserve"> the need </w:t>
      </w:r>
      <w:r w:rsidRPr="00972FB2">
        <w:rPr>
          <w:rStyle w:val="Emphasis"/>
        </w:rPr>
        <w:t>to inquire into</w:t>
      </w:r>
      <w:r w:rsidRPr="00972FB2">
        <w:rPr>
          <w:rStyle w:val="Underline"/>
        </w:rPr>
        <w:t xml:space="preserve"> </w:t>
      </w:r>
      <w:r w:rsidRPr="00972FB2">
        <w:rPr>
          <w:rStyle w:val="Emphasis"/>
        </w:rPr>
        <w:t>economic alternatives</w:t>
      </w:r>
      <w:r w:rsidRPr="00972FB2">
        <w:rPr>
          <w:rStyle w:val="Underline"/>
        </w:rPr>
        <w:t xml:space="preserve"> without judgment; to silence the reflexive skepticism that haunts the academic mind so as to allow for the “frothy spawn”</w:t>
      </w:r>
      <w:r w:rsidRPr="00972FB2">
        <w:rPr>
          <w:sz w:val="12"/>
        </w:rPr>
        <w:t xml:space="preserve"> (Gibson-Graham 1996) of new and as-of-yet unimagined progeny. </w:t>
      </w:r>
      <w:r w:rsidRPr="00972FB2">
        <w:rPr>
          <w:rStyle w:val="Underline"/>
        </w:rPr>
        <w:t xml:space="preserve">Of equal importance is the task of </w:t>
      </w:r>
      <w:r w:rsidRPr="00972FB2">
        <w:rPr>
          <w:rStyle w:val="Emphasis"/>
        </w:rPr>
        <w:t>promoting safe spaces</w:t>
      </w:r>
      <w:r w:rsidRPr="00972FB2">
        <w:rPr>
          <w:rStyle w:val="Underline"/>
        </w:rPr>
        <w:t xml:space="preserve"> within which economic agents who are marginalized and emptied of aspiration regenerate themselves as vibrant economic subjects who recognize the potency of their agency in making the world anew.</w:t>
      </w:r>
      <w:r w:rsidRPr="00972FB2">
        <w:rPr>
          <w:sz w:val="12"/>
        </w:rPr>
        <w:t xml:space="preserve"> </w:t>
      </w:r>
    </w:p>
    <w:p w:rsidR="00A75FE4" w:rsidRPr="00972FB2" w:rsidRDefault="00A75FE4" w:rsidP="00A75FE4">
      <w:pPr>
        <w:rPr>
          <w:sz w:val="12"/>
        </w:rPr>
      </w:pPr>
    </w:p>
    <w:p w:rsidR="00A75FE4" w:rsidRDefault="00A75FE4" w:rsidP="00A75FE4">
      <w:pPr>
        <w:pStyle w:val="Heading4"/>
      </w:pPr>
      <w:r>
        <w:lastRenderedPageBreak/>
        <w:t>Voting issue</w:t>
      </w:r>
    </w:p>
    <w:p w:rsidR="00A75FE4" w:rsidRDefault="00A75FE4" w:rsidP="00A75FE4">
      <w:pPr>
        <w:pStyle w:val="Heading4"/>
      </w:pPr>
      <w:r>
        <w:t xml:space="preserve">1. Limits --- they can create </w:t>
      </w:r>
      <w:r>
        <w:rPr>
          <w:u w:val="single"/>
        </w:rPr>
        <w:t>any</w:t>
      </w:r>
      <w:r>
        <w:t xml:space="preserve"> form, the </w:t>
      </w:r>
      <w:r>
        <w:rPr>
          <w:u w:val="single"/>
        </w:rPr>
        <w:t>entire range</w:t>
      </w:r>
      <w:r>
        <w:t xml:space="preserve"> of possible forms of engagement becomes topical --- overstretches Neg research burdens --- we allow a fair number of </w:t>
      </w:r>
      <w:r>
        <w:rPr>
          <w:u w:val="single"/>
        </w:rPr>
        <w:t>existing</w:t>
      </w:r>
      <w:r>
        <w:t xml:space="preserve"> types like </w:t>
      </w:r>
      <w:r w:rsidRPr="000F0CA9">
        <w:rPr>
          <w:u w:val="single"/>
        </w:rPr>
        <w:t>assistance</w:t>
      </w:r>
      <w:r>
        <w:t xml:space="preserve">, </w:t>
      </w:r>
      <w:r w:rsidRPr="000F0CA9">
        <w:rPr>
          <w:u w:val="single"/>
        </w:rPr>
        <w:t>trade</w:t>
      </w:r>
      <w:r>
        <w:t xml:space="preserve">, and </w:t>
      </w:r>
      <w:r w:rsidRPr="000F0CA9">
        <w:rPr>
          <w:u w:val="single"/>
        </w:rPr>
        <w:t>investment</w:t>
      </w:r>
    </w:p>
    <w:p w:rsidR="00A75FE4" w:rsidRPr="00684D61" w:rsidRDefault="00A75FE4" w:rsidP="00A75FE4">
      <w:pPr>
        <w:pStyle w:val="Heading4"/>
      </w:pPr>
      <w:r>
        <w:t xml:space="preserve">2. Ground --- best links assume </w:t>
      </w:r>
      <w:r>
        <w:rPr>
          <w:u w:val="single"/>
        </w:rPr>
        <w:t>existing</w:t>
      </w:r>
      <w:r>
        <w:t xml:space="preserve"> policies, they change the debate from </w:t>
      </w:r>
      <w:r>
        <w:rPr>
          <w:u w:val="single"/>
        </w:rPr>
        <w:t>improving</w:t>
      </w:r>
      <w:r>
        <w:t xml:space="preserve"> current engagement to </w:t>
      </w:r>
      <w:r>
        <w:rPr>
          <w:u w:val="single"/>
        </w:rPr>
        <w:t>creating</w:t>
      </w:r>
      <w:r>
        <w:t xml:space="preserve"> new forms --- undermines core ground and fairness</w:t>
      </w:r>
    </w:p>
    <w:p w:rsidR="00A75FE4" w:rsidRPr="00972FB2" w:rsidRDefault="00A75FE4" w:rsidP="00A75FE4">
      <w:pPr>
        <w:rPr>
          <w:sz w:val="12"/>
        </w:rPr>
      </w:pPr>
    </w:p>
    <w:p w:rsidR="00A75FE4" w:rsidRDefault="00A75FE4" w:rsidP="00A75FE4">
      <w:pPr>
        <w:rPr>
          <w:sz w:val="12"/>
        </w:rPr>
      </w:pPr>
    </w:p>
    <w:p w:rsidR="00467E98" w:rsidRDefault="00467E98" w:rsidP="00A75FE4">
      <w:pPr>
        <w:rPr>
          <w:sz w:val="12"/>
        </w:rPr>
      </w:pPr>
    </w:p>
    <w:p w:rsidR="00467E98" w:rsidRPr="00972FB2" w:rsidRDefault="00467E98" w:rsidP="00467E98">
      <w:pPr>
        <w:pStyle w:val="Hat"/>
      </w:pPr>
      <w:r>
        <w:lastRenderedPageBreak/>
        <w:t>Case</w:t>
      </w:r>
    </w:p>
    <w:p w:rsidR="00A75FE4" w:rsidRPr="00972FB2" w:rsidRDefault="00A75FE4" w:rsidP="00A75FE4">
      <w:pPr>
        <w:rPr>
          <w:sz w:val="12"/>
        </w:rPr>
      </w:pPr>
    </w:p>
    <w:p w:rsidR="00A75FE4" w:rsidRPr="00972FB2" w:rsidRDefault="00A75FE4" w:rsidP="00A75FE4">
      <w:pPr>
        <w:rPr>
          <w:sz w:val="12"/>
        </w:rPr>
      </w:pPr>
    </w:p>
    <w:p w:rsidR="00A75FE4" w:rsidRDefault="00A75FE4" w:rsidP="00A75FE4">
      <w:pPr>
        <w:pStyle w:val="Heading2"/>
      </w:pPr>
      <w:r>
        <w:lastRenderedPageBreak/>
        <w:t>Maquiladoras good</w:t>
      </w:r>
    </w:p>
    <w:p w:rsidR="00A75FE4" w:rsidRPr="00972FB2" w:rsidRDefault="00A75FE4" w:rsidP="00A75FE4">
      <w:pPr>
        <w:rPr>
          <w:sz w:val="12"/>
        </w:rPr>
      </w:pPr>
    </w:p>
    <w:p w:rsidR="00A75FE4" w:rsidRPr="00972FB2" w:rsidRDefault="00A75FE4" w:rsidP="00A75FE4">
      <w:pPr>
        <w:rPr>
          <w:sz w:val="12"/>
        </w:rPr>
      </w:pPr>
    </w:p>
    <w:p w:rsidR="00A75FE4" w:rsidRPr="00972FB2" w:rsidRDefault="00A75FE4" w:rsidP="00467E98">
      <w:pPr>
        <w:pStyle w:val="Heading4"/>
      </w:pPr>
      <w:r w:rsidRPr="00972FB2">
        <w:t>Key to having a jo</w:t>
      </w:r>
      <w:r w:rsidRPr="00467E98">
        <w:rPr>
          <w:rStyle w:val="Heading4Char"/>
        </w:rPr>
        <w:t>b</w:t>
      </w:r>
      <w:r w:rsidRPr="00972FB2">
        <w:t xml:space="preserve"> there – </w:t>
      </w:r>
      <w:proofErr w:type="gramStart"/>
      <w:r w:rsidRPr="00972FB2">
        <w:t>k2</w:t>
      </w:r>
      <w:proofErr w:type="gramEnd"/>
      <w:r w:rsidRPr="00972FB2">
        <w:t xml:space="preserve"> US econ</w:t>
      </w:r>
    </w:p>
    <w:p w:rsidR="00A75FE4" w:rsidRPr="00972FB2" w:rsidRDefault="00A75FE4" w:rsidP="00A75FE4">
      <w:pPr>
        <w:rPr>
          <w:sz w:val="12"/>
        </w:rPr>
      </w:pPr>
      <w:r w:rsidRPr="00972FB2">
        <w:rPr>
          <w:rStyle w:val="StyleStyleBold12pt"/>
          <w:sz w:val="22"/>
        </w:rPr>
        <w:t>Soto, 13</w:t>
      </w:r>
      <w:r w:rsidRPr="00972FB2">
        <w:rPr>
          <w:sz w:val="12"/>
        </w:rPr>
        <w:t xml:space="preserve"> – (Nancy, “The Maquiladora Industry is Surging Forward in Ciudad Juarez” http://www.mexidata.info/id3595.html)</w:t>
      </w:r>
    </w:p>
    <w:p w:rsidR="00A75FE4" w:rsidRPr="00972FB2" w:rsidRDefault="00A75FE4" w:rsidP="00A75FE4">
      <w:pPr>
        <w:rPr>
          <w:rStyle w:val="Underline"/>
        </w:rPr>
      </w:pPr>
      <w:r w:rsidRPr="00972FB2">
        <w:rPr>
          <w:sz w:val="12"/>
        </w:rPr>
        <w:t xml:space="preserve">As is now the standard practice </w:t>
      </w:r>
      <w:r w:rsidRPr="00972FB2">
        <w:rPr>
          <w:rStyle w:val="Underline"/>
        </w:rPr>
        <w:t>in the Ciudad Juarez maquiladora industry</w:t>
      </w:r>
      <w:r w:rsidRPr="00972FB2">
        <w:rPr>
          <w:sz w:val="12"/>
        </w:rPr>
        <w:t xml:space="preserve">, potential </w:t>
      </w:r>
      <w:r w:rsidRPr="00972FB2">
        <w:rPr>
          <w:rStyle w:val="Underline"/>
        </w:rPr>
        <w:t>employees</w:t>
      </w:r>
      <w:r w:rsidRPr="00972FB2">
        <w:rPr>
          <w:sz w:val="12"/>
        </w:rPr>
        <w:t xml:space="preserve"> are asked to </w:t>
      </w:r>
      <w:r w:rsidRPr="00972FB2">
        <w:rPr>
          <w:rStyle w:val="Underline"/>
        </w:rPr>
        <w:t>provide</w:t>
      </w:r>
      <w:r w:rsidRPr="00972FB2">
        <w:rPr>
          <w:sz w:val="12"/>
        </w:rPr>
        <w:t xml:space="preserve"> documented </w:t>
      </w:r>
      <w:r w:rsidRPr="00972FB2">
        <w:rPr>
          <w:rStyle w:val="Underline"/>
        </w:rPr>
        <w:t xml:space="preserve">proof of a clean criminal record. </w:t>
      </w:r>
    </w:p>
    <w:p w:rsidR="00A75FE4" w:rsidRPr="00972FB2" w:rsidRDefault="00A75FE4" w:rsidP="00A75FE4">
      <w:pPr>
        <w:rPr>
          <w:sz w:val="12"/>
        </w:rPr>
      </w:pPr>
      <w:r w:rsidRPr="00972FB2">
        <w:rPr>
          <w:sz w:val="12"/>
        </w:rPr>
        <w:t xml:space="preserve">Analysts estimate that the </w:t>
      </w:r>
      <w:r w:rsidRPr="00972FB2">
        <w:rPr>
          <w:rStyle w:val="Underline"/>
        </w:rPr>
        <w:t>maquiladora sector claims about 60 percent of</w:t>
      </w:r>
      <w:r w:rsidRPr="00972FB2">
        <w:rPr>
          <w:sz w:val="12"/>
        </w:rPr>
        <w:t xml:space="preserve"> all the formal </w:t>
      </w:r>
      <w:r w:rsidRPr="00972FB2">
        <w:rPr>
          <w:rStyle w:val="Underline"/>
        </w:rPr>
        <w:t>jobs in Ciudad Juarez</w:t>
      </w:r>
      <w:r w:rsidRPr="00972FB2">
        <w:rPr>
          <w:sz w:val="12"/>
        </w:rPr>
        <w:t xml:space="preserve">. Last year, the 19,246 new maquiladora jobs accounted for 96 percent of all the new formal employment in the city. Generally, formal employment is defined as a job that is registered with the Mexican Social Security Institute (IMSS). </w:t>
      </w:r>
    </w:p>
    <w:p w:rsidR="00A75FE4" w:rsidRPr="00972FB2" w:rsidRDefault="00A75FE4" w:rsidP="00A75FE4">
      <w:pPr>
        <w:rPr>
          <w:sz w:val="12"/>
        </w:rPr>
      </w:pPr>
      <w:r w:rsidRPr="00972FB2">
        <w:rPr>
          <w:sz w:val="12"/>
        </w:rPr>
        <w:t xml:space="preserve">In 2013, contradictory influences shape the maquiladora employment picture. Guillermo Gutierrez Morquecho, director of Ciudad Juarez's Maquiladora Association (AMAC), predicted from </w:t>
      </w:r>
      <w:r w:rsidRPr="00972FB2">
        <w:rPr>
          <w:rStyle w:val="Underline"/>
        </w:rPr>
        <w:t>25,000 to 30,000 new factory jobs will come to the border city this year</w:t>
      </w:r>
      <w:r w:rsidRPr="00972FB2">
        <w:rPr>
          <w:sz w:val="12"/>
        </w:rPr>
        <w:t xml:space="preserve">. Gutierrez acknowledged that 701 jobs vanished in March, following sharp increases in hiring during January and February, but he said a turn-around on the employment front was expected soon. </w:t>
      </w:r>
    </w:p>
    <w:p w:rsidR="00A75FE4" w:rsidRPr="00972FB2" w:rsidRDefault="00A75FE4" w:rsidP="00A75FE4">
      <w:pPr>
        <w:rPr>
          <w:sz w:val="12"/>
        </w:rPr>
      </w:pPr>
      <w:r w:rsidRPr="00972FB2">
        <w:rPr>
          <w:rStyle w:val="Underline"/>
        </w:rPr>
        <w:t>Companies including Wistron, Delphi, Foxconn, Sylvania, Vistron Bosch</w:t>
      </w:r>
      <w:r w:rsidRPr="00972FB2">
        <w:rPr>
          <w:sz w:val="12"/>
        </w:rPr>
        <w:t xml:space="preserve">, and others </w:t>
      </w:r>
      <w:r w:rsidRPr="00972FB2">
        <w:rPr>
          <w:rStyle w:val="Underline"/>
        </w:rPr>
        <w:t>have</w:t>
      </w:r>
      <w:r w:rsidRPr="00972FB2">
        <w:rPr>
          <w:sz w:val="12"/>
        </w:rPr>
        <w:t xml:space="preserve"> already </w:t>
      </w:r>
      <w:r w:rsidRPr="00972FB2">
        <w:rPr>
          <w:rStyle w:val="Underline"/>
        </w:rPr>
        <w:t>expanded</w:t>
      </w:r>
      <w:r w:rsidRPr="00972FB2">
        <w:rPr>
          <w:sz w:val="12"/>
        </w:rPr>
        <w:t xml:space="preserve"> or announced further expansions of their </w:t>
      </w:r>
      <w:r w:rsidRPr="00972FB2">
        <w:rPr>
          <w:rStyle w:val="Underline"/>
        </w:rPr>
        <w:t>Ciudad Juarez manufacturing operations</w:t>
      </w:r>
      <w:r w:rsidRPr="00972FB2">
        <w:rPr>
          <w:sz w:val="12"/>
        </w:rPr>
        <w:t xml:space="preserve">. </w:t>
      </w:r>
      <w:r w:rsidRPr="00972FB2">
        <w:rPr>
          <w:rStyle w:val="Underline"/>
        </w:rPr>
        <w:t>Largely bound to the U.S. economy</w:t>
      </w:r>
      <w:r w:rsidRPr="00972FB2">
        <w:rPr>
          <w:sz w:val="12"/>
        </w:rPr>
        <w:t xml:space="preserve">, in which contradictory signs abound, the fortunes of </w:t>
      </w:r>
      <w:r w:rsidRPr="00972FB2">
        <w:rPr>
          <w:rStyle w:val="Underline"/>
        </w:rPr>
        <w:t>the maquiladora industry will</w:t>
      </w:r>
      <w:r w:rsidRPr="00972FB2">
        <w:rPr>
          <w:sz w:val="12"/>
        </w:rPr>
        <w:t xml:space="preserve"> also </w:t>
      </w:r>
      <w:r w:rsidRPr="00972FB2">
        <w:rPr>
          <w:rStyle w:val="Underline"/>
        </w:rPr>
        <w:t>be influenced by</w:t>
      </w:r>
      <w:r w:rsidRPr="00972FB2">
        <w:rPr>
          <w:sz w:val="12"/>
        </w:rPr>
        <w:t xml:space="preserve"> possible </w:t>
      </w:r>
      <w:r w:rsidRPr="00972FB2">
        <w:rPr>
          <w:rStyle w:val="Underline"/>
        </w:rPr>
        <w:t>tax reform legislation</w:t>
      </w:r>
      <w:r w:rsidRPr="00972FB2">
        <w:rPr>
          <w:sz w:val="12"/>
        </w:rPr>
        <w:t xml:space="preserve"> in Mexico, Gutierrez said. </w:t>
      </w:r>
    </w:p>
    <w:p w:rsidR="00A75FE4" w:rsidRPr="00972FB2" w:rsidRDefault="00A75FE4" w:rsidP="00A75FE4">
      <w:pPr>
        <w:rPr>
          <w:sz w:val="12"/>
        </w:rPr>
      </w:pPr>
      <w:r w:rsidRPr="00972FB2">
        <w:rPr>
          <w:sz w:val="12"/>
        </w:rPr>
        <w:t xml:space="preserve">The latest IMSS numbers peg maquiladora industry employment in Ciudad Juarez at 211,506 persons. The current workforce is still nearly 40,000 below the pre-economic crisis figure of 250,000 in 2007. </w:t>
      </w:r>
    </w:p>
    <w:p w:rsidR="00A75FE4" w:rsidRPr="00972FB2" w:rsidRDefault="00A75FE4" w:rsidP="00A75FE4">
      <w:pPr>
        <w:rPr>
          <w:sz w:val="12"/>
        </w:rPr>
      </w:pPr>
    </w:p>
    <w:p w:rsidR="00A75FE4" w:rsidRPr="00972FB2" w:rsidRDefault="00A75FE4" w:rsidP="00A75FE4">
      <w:pPr>
        <w:rPr>
          <w:sz w:val="12"/>
        </w:rPr>
      </w:pPr>
    </w:p>
    <w:p w:rsidR="00A75FE4" w:rsidRPr="00972FB2" w:rsidRDefault="00A75FE4" w:rsidP="00A75FE4">
      <w:pPr>
        <w:rPr>
          <w:sz w:val="12"/>
        </w:rPr>
      </w:pPr>
    </w:p>
    <w:p w:rsidR="00A75FE4" w:rsidRPr="00972FB2" w:rsidRDefault="00A75FE4" w:rsidP="00467E98">
      <w:pPr>
        <w:pStyle w:val="Heading4"/>
      </w:pPr>
      <w:r w:rsidRPr="00972FB2">
        <w:t xml:space="preserve">K2 </w:t>
      </w:r>
      <w:proofErr w:type="gramStart"/>
      <w:r w:rsidRPr="00972FB2">
        <w:t>mexican</w:t>
      </w:r>
      <w:proofErr w:type="gramEnd"/>
      <w:r w:rsidRPr="00972FB2">
        <w:t>, US and texas econ – also human cap development</w:t>
      </w:r>
    </w:p>
    <w:p w:rsidR="00A75FE4" w:rsidRPr="00972FB2" w:rsidRDefault="00A75FE4" w:rsidP="00A75FE4">
      <w:pPr>
        <w:rPr>
          <w:sz w:val="12"/>
        </w:rPr>
      </w:pPr>
      <w:r w:rsidRPr="00972FB2">
        <w:rPr>
          <w:rStyle w:val="StyleStyleBold12pt"/>
          <w:sz w:val="22"/>
        </w:rPr>
        <w:t>Vargas, 01</w:t>
      </w:r>
      <w:r w:rsidRPr="00972FB2">
        <w:rPr>
          <w:sz w:val="12"/>
        </w:rPr>
        <w:t xml:space="preserve"> - (Lucinda, “MAQUILADORAS Impact on Texas Border Cities” federal reserve of </w:t>
      </w:r>
      <w:proofErr w:type="gramStart"/>
      <w:r w:rsidRPr="00972FB2">
        <w:rPr>
          <w:sz w:val="12"/>
        </w:rPr>
        <w:t>dallas</w:t>
      </w:r>
      <w:proofErr w:type="gramEnd"/>
      <w:r w:rsidRPr="00972FB2">
        <w:rPr>
          <w:sz w:val="12"/>
        </w:rPr>
        <w:t xml:space="preserve"> p25)</w:t>
      </w:r>
    </w:p>
    <w:p w:rsidR="00A75FE4" w:rsidRPr="00972FB2" w:rsidRDefault="00A75FE4" w:rsidP="00A75FE4">
      <w:pPr>
        <w:rPr>
          <w:sz w:val="12"/>
        </w:rPr>
      </w:pPr>
      <w:r w:rsidRPr="00972FB2">
        <w:rPr>
          <w:rStyle w:val="Underline"/>
        </w:rPr>
        <w:t>Mexico’s maquiladora industry has become</w:t>
      </w:r>
      <w:r w:rsidRPr="00972FB2">
        <w:rPr>
          <w:sz w:val="12"/>
        </w:rPr>
        <w:t xml:space="preserve"> an increasingly </w:t>
      </w:r>
      <w:r w:rsidRPr="00972FB2">
        <w:rPr>
          <w:rStyle w:val="Underline"/>
        </w:rPr>
        <w:t>significant com- ponent of the Mexican economy as well as an important part of U.S.</w:t>
      </w:r>
      <w:r w:rsidRPr="00972FB2">
        <w:rPr>
          <w:sz w:val="12"/>
        </w:rPr>
        <w:t xml:space="preserve"> corporate strategy in achieving competitively priced goods in the world marketplace.1 </w:t>
      </w:r>
      <w:r w:rsidRPr="00972FB2">
        <w:rPr>
          <w:rStyle w:val="Underline"/>
        </w:rPr>
        <w:t>Maquiladoras</w:t>
      </w:r>
      <w:r w:rsidRPr="00972FB2">
        <w:rPr>
          <w:sz w:val="12"/>
        </w:rPr>
        <w:t xml:space="preserve"> are largely concentrated in Mexican cities that border the United States. Since Texas encompasses about half the U.S.–Mexico border, maquila- </w:t>
      </w:r>
      <w:proofErr w:type="gramStart"/>
      <w:r w:rsidRPr="00972FB2">
        <w:rPr>
          <w:sz w:val="12"/>
        </w:rPr>
        <w:t>doras</w:t>
      </w:r>
      <w:proofErr w:type="gramEnd"/>
      <w:r w:rsidRPr="00972FB2">
        <w:rPr>
          <w:sz w:val="12"/>
        </w:rPr>
        <w:t xml:space="preserve"> </w:t>
      </w:r>
      <w:r w:rsidRPr="00972FB2">
        <w:rPr>
          <w:rStyle w:val="Underline"/>
        </w:rPr>
        <w:t>are especially relevant to the state’s economy</w:t>
      </w:r>
      <w:r w:rsidRPr="00972FB2">
        <w:rPr>
          <w:sz w:val="12"/>
        </w:rPr>
        <w:t xml:space="preserve">. To assess the maquiladoras’ impor- tance to the border economy, we must first understand how maquiladoras affect Mexico. This article looks at the maquiladora industry’s performance in Mexico and then the industry’s signifi- cance for Texas border cities. Mexico’s Northern Border </w:t>
      </w:r>
      <w:r w:rsidRPr="00972FB2">
        <w:rPr>
          <w:rStyle w:val="Underline"/>
        </w:rPr>
        <w:t xml:space="preserve">The maquiladora industry has boost- </w:t>
      </w:r>
      <w:proofErr w:type="gramStart"/>
      <w:r w:rsidRPr="00972FB2">
        <w:rPr>
          <w:rStyle w:val="Underline"/>
        </w:rPr>
        <w:t>ed</w:t>
      </w:r>
      <w:proofErr w:type="gramEnd"/>
      <w:r w:rsidRPr="00972FB2">
        <w:rPr>
          <w:rStyle w:val="Underline"/>
        </w:rPr>
        <w:t xml:space="preserve"> job creation, exports and foreign exchange in Mexico</w:t>
      </w:r>
      <w:r w:rsidRPr="00972FB2">
        <w:rPr>
          <w:sz w:val="12"/>
        </w:rPr>
        <w:t xml:space="preserve">. During 1983–2000, annual growth in maquiladora em- ployment and exports averaged almost 14 percent and 21 percent, respectively. At about 1.3 million workers, maquila- </w:t>
      </w:r>
      <w:proofErr w:type="gramStart"/>
      <w:r w:rsidRPr="00972FB2">
        <w:rPr>
          <w:sz w:val="12"/>
        </w:rPr>
        <w:t>dora</w:t>
      </w:r>
      <w:proofErr w:type="gramEnd"/>
      <w:r w:rsidRPr="00972FB2">
        <w:rPr>
          <w:sz w:val="12"/>
        </w:rPr>
        <w:t xml:space="preserve"> employment represented 29 per- cent of Mexico’s manufacturing jobs in 2000, up from slightly more than 7 percent in 1983. Further, maquiladora exports, at $79.4 billion in 2000, made up almost half Mexico’s total exports (47.7 percent) and the majority of its manufacturing exports (54.7 percent). Maquiladoras are Mexico’s top source of foreign exchange, netting almost $18 billion lastyear. Table 1 summarizes the maquiladora industry’s key indicators for 2000. The maquiladora industry also has contributed significantly to Mexico’s re- gional, technological, human capital and infrastructure development, as illustrat- </w:t>
      </w:r>
      <w:proofErr w:type="gramStart"/>
      <w:r w:rsidRPr="00972FB2">
        <w:rPr>
          <w:sz w:val="12"/>
        </w:rPr>
        <w:t>ed</w:t>
      </w:r>
      <w:proofErr w:type="gramEnd"/>
      <w:r w:rsidRPr="00972FB2">
        <w:rPr>
          <w:sz w:val="12"/>
        </w:rPr>
        <w:t xml:space="preserve"> by what is happening at the border.</w:t>
      </w:r>
    </w:p>
    <w:p w:rsidR="00A75FE4" w:rsidRPr="00972FB2" w:rsidRDefault="00A75FE4" w:rsidP="00A75FE4">
      <w:pPr>
        <w:rPr>
          <w:sz w:val="12"/>
        </w:rPr>
      </w:pPr>
    </w:p>
    <w:p w:rsidR="00A75FE4" w:rsidRPr="00972FB2" w:rsidRDefault="00A75FE4" w:rsidP="00A75FE4">
      <w:pPr>
        <w:rPr>
          <w:sz w:val="12"/>
        </w:rPr>
      </w:pPr>
    </w:p>
    <w:p w:rsidR="00A85A68" w:rsidRDefault="006F3E61" w:rsidP="00A75FE4">
      <w:pPr>
        <w:pStyle w:val="Hat"/>
      </w:pPr>
      <w:r>
        <w:lastRenderedPageBreak/>
        <w:t>State</w:t>
      </w:r>
      <w:r w:rsidR="00A75FE4">
        <w:t xml:space="preserve"> Pic</w:t>
      </w:r>
    </w:p>
    <w:p w:rsidR="00A75FE4" w:rsidRDefault="00A75FE4" w:rsidP="00A75FE4">
      <w:pPr>
        <w:pStyle w:val="Heading3"/>
      </w:pPr>
      <w:r>
        <w:lastRenderedPageBreak/>
        <w:t>1NC</w:t>
      </w:r>
    </w:p>
    <w:p w:rsidR="00A75FE4" w:rsidRDefault="00A75FE4" w:rsidP="00A75FE4">
      <w:pPr>
        <w:pStyle w:val="Heading4"/>
      </w:pPr>
      <w:r w:rsidRPr="009E4261">
        <w:t>Pues, debe imaginar que</w:t>
      </w:r>
      <w:r>
        <w:t xml:space="preserve"> el</w:t>
      </w:r>
      <w:r w:rsidRPr="009E4261">
        <w:t xml:space="preserve"> Ejército Zapatista de Liberación Nacional use las </w:t>
      </w:r>
      <w:r>
        <w:t xml:space="preserve">investigaciones con híbridos colectivas para mejorar la Ciudad Juárez. </w:t>
      </w:r>
    </w:p>
    <w:p w:rsidR="00A75FE4" w:rsidRPr="00972FB2" w:rsidRDefault="00A75FE4" w:rsidP="00A75FE4">
      <w:pPr>
        <w:rPr>
          <w:sz w:val="12"/>
        </w:rPr>
      </w:pPr>
    </w:p>
    <w:p w:rsidR="00A75FE4" w:rsidRPr="00972FB2" w:rsidRDefault="00A75FE4" w:rsidP="00A75FE4">
      <w:pPr>
        <w:rPr>
          <w:sz w:val="12"/>
        </w:rPr>
      </w:pPr>
    </w:p>
    <w:p w:rsidR="00A75FE4" w:rsidRPr="00972FB2" w:rsidRDefault="00A75FE4" w:rsidP="00A75FE4">
      <w:pPr>
        <w:rPr>
          <w:rStyle w:val="StyleStyleBold12pt"/>
          <w:sz w:val="22"/>
        </w:rPr>
      </w:pPr>
      <w:r w:rsidRPr="00972FB2">
        <w:rPr>
          <w:rStyle w:val="StyleStyleBold12pt"/>
          <w:sz w:val="22"/>
        </w:rPr>
        <w:t xml:space="preserve">_ </w:t>
      </w:r>
      <w:proofErr w:type="gramStart"/>
      <w:r w:rsidRPr="00972FB2">
        <w:rPr>
          <w:rStyle w:val="StyleStyleBold12pt"/>
          <w:sz w:val="22"/>
        </w:rPr>
        <w:t>and</w:t>
      </w:r>
      <w:proofErr w:type="gramEnd"/>
      <w:r w:rsidRPr="00972FB2">
        <w:rPr>
          <w:rStyle w:val="StyleStyleBold12pt"/>
          <w:sz w:val="22"/>
        </w:rPr>
        <w:t xml:space="preserve"> I ask you to imagine that the Zapatista Army for National Liberation makes use of Hybrid Research Collectives to improve life in Juárez, Mexico. </w:t>
      </w:r>
    </w:p>
    <w:p w:rsidR="00A75FE4" w:rsidRDefault="00A75FE4" w:rsidP="00A75FE4">
      <w:pPr>
        <w:pStyle w:val="Heading4"/>
      </w:pPr>
      <w:r>
        <w:t>The aff gets cooped. Endorsing Zapatismo is the only way to solve—our evidence assumes the aff’s imagination</w:t>
      </w:r>
    </w:p>
    <w:p w:rsidR="00A75FE4" w:rsidRPr="00972FB2" w:rsidRDefault="00A75FE4" w:rsidP="00A75FE4">
      <w:pPr>
        <w:rPr>
          <w:rStyle w:val="Underline"/>
        </w:rPr>
      </w:pPr>
      <w:r w:rsidRPr="00972FB2">
        <w:rPr>
          <w:rStyle w:val="StyleStyleBold12pt"/>
          <w:sz w:val="22"/>
        </w:rPr>
        <w:t>Greebon 2008</w:t>
      </w:r>
      <w:r w:rsidRPr="00972FB2">
        <w:rPr>
          <w:rStyle w:val="StyleStyleBold12pt"/>
          <w:b w:val="0"/>
          <w:sz w:val="12"/>
        </w:rPr>
        <w:t>—</w:t>
      </w:r>
      <w:r w:rsidRPr="00972FB2">
        <w:rPr>
          <w:sz w:val="12"/>
        </w:rPr>
        <w:t xml:space="preserve">Public Administration, The Maxwell School of Syracuse University, Executive Director for OneVillage Partners, an international NGO based out of Minneapolis, holds an Ed.M in International Education Policy from Harvard University and an undergraduate degree in Psychology from Wheaton College. </w:t>
      </w:r>
      <w:proofErr w:type="gramStart"/>
      <w:r w:rsidRPr="00972FB2">
        <w:rPr>
          <w:sz w:val="12"/>
        </w:rPr>
        <w:t>Originally from Dallas, Texas which makes her automatically amazing.</w:t>
      </w:r>
      <w:proofErr w:type="gramEnd"/>
      <w:r w:rsidRPr="00972FB2">
        <w:rPr>
          <w:sz w:val="12"/>
        </w:rPr>
        <w:t xml:space="preserve"> (Deborah, “Civil Society’s Challenge to the State: A Case Study of the Zapatistas and their Global Significance” </w:t>
      </w:r>
      <w:hyperlink r:id="rId12" w:history="1">
        <w:r w:rsidRPr="00972FB2">
          <w:rPr>
            <w:rStyle w:val="Hyperlink"/>
            <w:sz w:val="12"/>
          </w:rPr>
          <w:t>http://www.maxwell.syr.edu/uploadedFiles/moynihan/dst/Greebon.pdf?n=4980</w:t>
        </w:r>
      </w:hyperlink>
      <w:r w:rsidRPr="00972FB2">
        <w:rPr>
          <w:sz w:val="12"/>
        </w:rPr>
        <w:t>, chm</w:t>
      </w:r>
      <w:proofErr w:type="gramStart"/>
      <w:r w:rsidRPr="00972FB2">
        <w:rPr>
          <w:sz w:val="12"/>
        </w:rPr>
        <w:t>)ellipsis</w:t>
      </w:r>
      <w:proofErr w:type="gramEnd"/>
      <w:r w:rsidRPr="00972FB2">
        <w:rPr>
          <w:sz w:val="12"/>
        </w:rPr>
        <w:t xml:space="preserve"> in original</w:t>
      </w:r>
    </w:p>
    <w:p w:rsidR="00E77F74" w:rsidRPr="00972FB2" w:rsidRDefault="00E77F74" w:rsidP="00A75FE4">
      <w:pPr>
        <w:rPr>
          <w:bCs/>
          <w:u w:val="single"/>
        </w:rPr>
      </w:pPr>
    </w:p>
    <w:p w:rsidR="00A75FE4" w:rsidRPr="00972FB2" w:rsidRDefault="00A75FE4" w:rsidP="00A75FE4">
      <w:pPr>
        <w:ind w:left="360"/>
        <w:rPr>
          <w:rStyle w:val="Underline"/>
        </w:rPr>
      </w:pPr>
      <w:r w:rsidRPr="00972FB2">
        <w:rPr>
          <w:sz w:val="12"/>
        </w:rPr>
        <w:t xml:space="preserve">In 1994 </w:t>
      </w:r>
      <w:r w:rsidRPr="00972FB2">
        <w:rPr>
          <w:rStyle w:val="Underline"/>
        </w:rPr>
        <w:t>the</w:t>
      </w:r>
      <w:r w:rsidRPr="00972FB2">
        <w:rPr>
          <w:sz w:val="12"/>
        </w:rPr>
        <w:t xml:space="preserve"> indigenous </w:t>
      </w:r>
      <w:r w:rsidRPr="00972FB2">
        <w:rPr>
          <w:rStyle w:val="Underline"/>
        </w:rPr>
        <w:t>Zapatistas</w:t>
      </w:r>
      <w:r w:rsidRPr="00972FB2">
        <w:rPr>
          <w:sz w:val="12"/>
        </w:rPr>
        <w:t xml:space="preserve"> of southern Mexico </w:t>
      </w:r>
      <w:r w:rsidRPr="00972FB2">
        <w:rPr>
          <w:rStyle w:val="Underline"/>
        </w:rPr>
        <w:t xml:space="preserve">emerged as a unique example of </w:t>
      </w:r>
      <w:r w:rsidRPr="00972FB2">
        <w:rPr>
          <w:rStyle w:val="Underline"/>
          <w:b/>
          <w:bdr w:val="single" w:sz="4" w:space="0" w:color="auto"/>
        </w:rPr>
        <w:t>resistance to state repression</w:t>
      </w:r>
      <w:r w:rsidRPr="00972FB2">
        <w:rPr>
          <w:rStyle w:val="Underline"/>
        </w:rPr>
        <w:t xml:space="preserve"> </w:t>
      </w:r>
      <w:r w:rsidRPr="00972FB2">
        <w:rPr>
          <w:rStyle w:val="Underline"/>
          <w:b/>
          <w:bdr w:val="single" w:sz="4" w:space="0" w:color="auto"/>
        </w:rPr>
        <w:t>and the impacts of corporate globalization</w:t>
      </w:r>
      <w:r w:rsidRPr="00972FB2">
        <w:rPr>
          <w:rStyle w:val="Underline"/>
        </w:rPr>
        <w:t xml:space="preserve"> and neoliberal policy. </w:t>
      </w:r>
      <w:r w:rsidRPr="00972FB2">
        <w:rPr>
          <w:sz w:val="12"/>
        </w:rPr>
        <w:t>Neo-</w:t>
      </w:r>
      <w:r w:rsidRPr="00972FB2">
        <w:rPr>
          <w:rStyle w:val="Underline"/>
        </w:rPr>
        <w:t>Zapatismo now encompasses a global network of millions of supporters, as well as a core group of hundreds of autonomous “communities in resistance” that challenge state power without aspirations to overthrow it.</w:t>
      </w:r>
      <w:r w:rsidRPr="00972FB2">
        <w:rPr>
          <w:sz w:val="12"/>
        </w:rPr>
        <w:t xml:space="preserve"> This paper explores the global significance of the Zapatista resistance by identifying key ideological themes of the movement, showing how those themes are responses to the perceived and experienced failures of neoliberalism, and analyzing the movement’s contributions and shortcomings. Additionally, I make strategic recommendations for the Zapatistas’ future and posit lessons that can be learned from the movement. Introduction </w:t>
      </w:r>
      <w:r w:rsidRPr="00972FB2">
        <w:rPr>
          <w:rStyle w:val="Underline"/>
        </w:rPr>
        <w:t>Recent years have seen an explosive growth of civil society around the world</w:t>
      </w:r>
      <w:r w:rsidRPr="00972FB2">
        <w:rPr>
          <w:sz w:val="12"/>
        </w:rPr>
        <w:t xml:space="preserve">, including the rise of influential non-state actors, many of them nongovernmental organizations. As </w:t>
      </w:r>
      <w:r w:rsidRPr="00972FB2">
        <w:rPr>
          <w:rStyle w:val="Underline"/>
        </w:rPr>
        <w:t>civil society has grown and taken on an increasingly transnational element, the global framework of governance by nation-states has come into question.</w:t>
      </w:r>
      <w:r w:rsidRPr="00972FB2">
        <w:rPr>
          <w:sz w:val="12"/>
        </w:rPr>
        <w:t xml:space="preserve"> </w:t>
      </w:r>
      <w:r w:rsidRPr="00972FB2">
        <w:rPr>
          <w:rStyle w:val="Underline"/>
        </w:rPr>
        <w:t>Aware of many states’ inability to meet the needs of disadvantaged or minority citizens, especially in the highly inequitable societies of many developing countries</w:t>
      </w:r>
      <w:r w:rsidRPr="00972FB2">
        <w:rPr>
          <w:sz w:val="12"/>
        </w:rPr>
        <w:t xml:space="preserve">, scholars and </w:t>
      </w:r>
      <w:r w:rsidRPr="00972FB2">
        <w:rPr>
          <w:rStyle w:val="Underline"/>
        </w:rPr>
        <w:t xml:space="preserve">activists have sought to develop new conceptualizations of </w:t>
      </w:r>
      <w:r w:rsidRPr="00972FB2">
        <w:rPr>
          <w:rStyle w:val="Underline"/>
          <w:b/>
        </w:rPr>
        <w:t>bottom-up governance.</w:t>
      </w:r>
      <w:r w:rsidRPr="00972FB2">
        <w:rPr>
          <w:sz w:val="12"/>
        </w:rPr>
        <w:t xml:space="preserve"> </w:t>
      </w:r>
      <w:r w:rsidRPr="00972FB2">
        <w:rPr>
          <w:rStyle w:val="Underline"/>
          <w:b/>
          <w:bdr w:val="single" w:sz="4" w:space="0" w:color="auto"/>
        </w:rPr>
        <w:t>Many consider state politics as antithetical to this end</w:t>
      </w:r>
      <w:r w:rsidRPr="00972FB2">
        <w:rPr>
          <w:sz w:val="12"/>
        </w:rPr>
        <w:t xml:space="preserve"> – in some cases </w:t>
      </w:r>
      <w:r w:rsidRPr="00972FB2">
        <w:rPr>
          <w:rStyle w:val="Underline"/>
          <w:b/>
          <w:bdr w:val="single" w:sz="4" w:space="0" w:color="auto"/>
        </w:rPr>
        <w:t>even the primary barrier</w:t>
      </w:r>
      <w:r w:rsidRPr="00972FB2">
        <w:rPr>
          <w:sz w:val="12"/>
        </w:rPr>
        <w:t xml:space="preserve"> to </w:t>
      </w:r>
      <w:r w:rsidRPr="00972FB2">
        <w:rPr>
          <w:rStyle w:val="Underline"/>
        </w:rPr>
        <w:t>local participation in social life and the growth of democracy</w:t>
      </w:r>
      <w:r w:rsidRPr="00972FB2">
        <w:rPr>
          <w:sz w:val="12"/>
        </w:rPr>
        <w:t xml:space="preserve">. </w:t>
      </w:r>
      <w:r w:rsidRPr="00972FB2">
        <w:rPr>
          <w:rStyle w:val="Underline"/>
        </w:rPr>
        <w:t>Civil society actors have stepped up to fill in that gap</w:t>
      </w:r>
      <w:r w:rsidRPr="00972FB2">
        <w:rPr>
          <w:sz w:val="12"/>
        </w:rPr>
        <w:t xml:space="preserve">, but </w:t>
      </w:r>
      <w:r w:rsidRPr="00972FB2">
        <w:rPr>
          <w:rStyle w:val="Underline"/>
          <w:b/>
        </w:rPr>
        <w:t>because most exist within the confines of state regulation and fierce competition for funding, few have been able to offer a new vision of governance</w:t>
      </w:r>
      <w:r w:rsidRPr="00972FB2">
        <w:rPr>
          <w:sz w:val="12"/>
        </w:rPr>
        <w:t xml:space="preserve">. In the south of Mexico, </w:t>
      </w:r>
      <w:r w:rsidRPr="00972FB2">
        <w:rPr>
          <w:rStyle w:val="Underline"/>
        </w:rPr>
        <w:t>the autonomous communities aligned with the Ejército Zapatista de Liberación Nacional</w:t>
      </w:r>
      <w:r w:rsidRPr="00972FB2">
        <w:rPr>
          <w:sz w:val="12"/>
        </w:rPr>
        <w:t xml:space="preserve"> (EZLN), or Zapatista Army for National Liberation, </w:t>
      </w:r>
      <w:r w:rsidRPr="00972FB2">
        <w:rPr>
          <w:rStyle w:val="Underline"/>
          <w:b/>
        </w:rPr>
        <w:t>have developed a new form of radical bottom-up governance in the context of resistance and self-development.</w:t>
      </w:r>
      <w:r w:rsidRPr="00972FB2">
        <w:rPr>
          <w:sz w:val="12"/>
        </w:rPr>
        <w:t xml:space="preserve"> While their example is significant as a fascinating and informative case study, theirsurvival also hasimplicationsthat reach far beyond Mexican politics. </w:t>
      </w:r>
      <w:r w:rsidRPr="00972FB2">
        <w:rPr>
          <w:rStyle w:val="Underline"/>
        </w:rPr>
        <w:t>The Zapatistas</w:t>
      </w:r>
      <w:r w:rsidRPr="00972FB2">
        <w:rPr>
          <w:sz w:val="12"/>
        </w:rPr>
        <w:t xml:space="preserve">, asthey call </w:t>
      </w:r>
      <w:proofErr w:type="gramStart"/>
      <w:r w:rsidRPr="00972FB2">
        <w:rPr>
          <w:sz w:val="12"/>
        </w:rPr>
        <w:t>themselves,</w:t>
      </w:r>
      <w:proofErr w:type="gramEnd"/>
      <w:r w:rsidRPr="00972FB2">
        <w:rPr>
          <w:sz w:val="12"/>
        </w:rPr>
        <w:t xml:space="preserve"> represent </w:t>
      </w:r>
      <w:r w:rsidRPr="00972FB2">
        <w:rPr>
          <w:rStyle w:val="Underline"/>
        </w:rPr>
        <w:t>the capacity of grassroots social movements to confront dominant global forces</w:t>
      </w:r>
      <w:r w:rsidRPr="00972FB2">
        <w:rPr>
          <w:sz w:val="12"/>
        </w:rPr>
        <w:t xml:space="preserve">. Their </w:t>
      </w:r>
      <w:r w:rsidRPr="00972FB2">
        <w:rPr>
          <w:rStyle w:val="Underline"/>
        </w:rPr>
        <w:t>success tests resistance to historical injustice, state power, and the hegemony of corporate globalization, thus their continued existence has global importance</w:t>
      </w:r>
      <w:r w:rsidRPr="00972FB2">
        <w:rPr>
          <w:sz w:val="12"/>
        </w:rPr>
        <w:t xml:space="preserve">. </w:t>
      </w:r>
      <w:r w:rsidRPr="00972FB2">
        <w:rPr>
          <w:rStyle w:val="Underline"/>
        </w:rPr>
        <w:t>A wide array of individuals, groups, and movements stand to benefit from a thorough analysis of the group’struly distinctive modus operandi</w:t>
      </w:r>
      <w:r w:rsidRPr="00972FB2">
        <w:rPr>
          <w:sz w:val="12"/>
        </w:rPr>
        <w:t xml:space="preserve"> – their </w:t>
      </w:r>
      <w:r w:rsidRPr="00972FB2">
        <w:rPr>
          <w:rStyle w:val="Underline"/>
        </w:rPr>
        <w:t xml:space="preserve">postmodern approach to revolution, ideological </w:t>
      </w:r>
      <w:proofErr w:type="gramStart"/>
      <w:r w:rsidRPr="00972FB2">
        <w:rPr>
          <w:rStyle w:val="Underline"/>
        </w:rPr>
        <w:t>bridge-building,</w:t>
      </w:r>
      <w:proofErr w:type="gramEnd"/>
      <w:r w:rsidRPr="00972FB2">
        <w:rPr>
          <w:rStyle w:val="Underline"/>
        </w:rPr>
        <w:t xml:space="preserve"> and innovative tactics. </w:t>
      </w:r>
      <w:r w:rsidRPr="00972FB2">
        <w:rPr>
          <w:sz w:val="12"/>
        </w:rPr>
        <w:t>The goals of this paper are to explore the global significance of the Zapatistas by identifying key ideological themes of the movement, showing how these themes are responses to the perceived and experienced failures of regional political changes, and analyzing the movement’s contributions and shortcomings in light of this changing context. This paper is divided into three major sections. First, I provide a brief history of the Zapatista movement focusing on ideological and tactical elementsrather than a descriptive timeline of events, as space constraints do not permit suitable treatment of the movement’s complex historical narrative. 1 I also analyze the movement’s approach from the perspectives of other actors, such as the Mexican government and nonZapatista indigenous communities. The second section embeds the movement in the greater context of major political shifts in Latin America, specifically neoliberal policy and multiculturalism. Then, I examine the global significance of the Zapatista movement by presenting some of the scholarly debates surrounding their approach. Finally</w:t>
      </w:r>
      <w:proofErr w:type="gramStart"/>
      <w:r w:rsidRPr="00972FB2">
        <w:rPr>
          <w:sz w:val="12"/>
        </w:rPr>
        <w:t>,I</w:t>
      </w:r>
      <w:proofErr w:type="gramEnd"/>
      <w:r w:rsidRPr="00972FB2">
        <w:rPr>
          <w:sz w:val="12"/>
        </w:rPr>
        <w:t xml:space="preserve"> make strategic recommendationsfor the future of the movement and posit lessons that can be learned. A History of the Zapatista Movement </w:t>
      </w:r>
      <w:proofErr w:type="gramStart"/>
      <w:r w:rsidRPr="00972FB2">
        <w:rPr>
          <w:sz w:val="12"/>
        </w:rPr>
        <w:t xml:space="preserve">The Uprising </w:t>
      </w:r>
      <w:r w:rsidRPr="00972FB2">
        <w:rPr>
          <w:rStyle w:val="Underline"/>
        </w:rPr>
        <w:t>The</w:t>
      </w:r>
      <w:proofErr w:type="gramEnd"/>
      <w:r w:rsidRPr="00972FB2">
        <w:rPr>
          <w:rStyle w:val="Underline"/>
        </w:rPr>
        <w:t xml:space="preserve"> EZLN</w:t>
      </w:r>
      <w:r w:rsidRPr="00972FB2">
        <w:rPr>
          <w:sz w:val="12"/>
        </w:rPr>
        <w:t xml:space="preserve"> announced their presence to the world in 1994 when they </w:t>
      </w:r>
      <w:r w:rsidRPr="00972FB2">
        <w:rPr>
          <w:rStyle w:val="Underline"/>
        </w:rPr>
        <w:t>occupied government buildings</w:t>
      </w:r>
      <w:r w:rsidRPr="00972FB2">
        <w:rPr>
          <w:sz w:val="12"/>
        </w:rPr>
        <w:t xml:space="preserve"> </w:t>
      </w:r>
      <w:r w:rsidRPr="00972FB2">
        <w:rPr>
          <w:rStyle w:val="Underline"/>
        </w:rPr>
        <w:t>in</w:t>
      </w:r>
      <w:r w:rsidRPr="00972FB2">
        <w:rPr>
          <w:sz w:val="12"/>
        </w:rPr>
        <w:t xml:space="preserve"> the state of </w:t>
      </w:r>
      <w:r w:rsidRPr="00972FB2">
        <w:rPr>
          <w:rStyle w:val="Underline"/>
        </w:rPr>
        <w:t>Chiapas</w:t>
      </w:r>
      <w:r w:rsidRPr="00972FB2">
        <w:rPr>
          <w:sz w:val="12"/>
        </w:rPr>
        <w:t xml:space="preserve"> in southern Mexico. </w:t>
      </w:r>
      <w:r w:rsidRPr="00972FB2">
        <w:rPr>
          <w:rStyle w:val="Underline"/>
        </w:rPr>
        <w:t>As an armed group of several thousand indigenous peasants, the Zapatistas confronted the Mexican state demanding cultural and political rights, education, and land</w:t>
      </w:r>
      <w:r w:rsidRPr="00972FB2">
        <w:rPr>
          <w:sz w:val="12"/>
        </w:rPr>
        <w:t xml:space="preserve">. They threatened violent action if their demands weren’t met. </w:t>
      </w:r>
      <w:r w:rsidRPr="00972FB2">
        <w:rPr>
          <w:rStyle w:val="Underline"/>
        </w:rPr>
        <w:t>The reaction of the Mexican military was swift and decisive</w:t>
      </w:r>
      <w:r w:rsidRPr="00972FB2">
        <w:rPr>
          <w:sz w:val="12"/>
        </w:rPr>
        <w:t xml:space="preserve">, </w:t>
      </w:r>
      <w:r w:rsidRPr="00972FB2">
        <w:rPr>
          <w:rStyle w:val="Underline"/>
        </w:rPr>
        <w:t>the Zapatistas</w:t>
      </w:r>
      <w:r w:rsidRPr="00972FB2">
        <w:rPr>
          <w:sz w:val="12"/>
        </w:rPr>
        <w:t xml:space="preserve"> </w:t>
      </w:r>
      <w:r w:rsidRPr="00972FB2">
        <w:rPr>
          <w:rStyle w:val="Underline"/>
        </w:rPr>
        <w:t xml:space="preserve">retreated into the </w:t>
      </w:r>
      <w:r w:rsidRPr="00972FB2">
        <w:rPr>
          <w:rStyle w:val="Underline"/>
        </w:rPr>
        <w:lastRenderedPageBreak/>
        <w:t>jungle ten days after their initial uprising</w:t>
      </w:r>
      <w:r w:rsidRPr="00972FB2">
        <w:rPr>
          <w:sz w:val="12"/>
        </w:rPr>
        <w:t xml:space="preserve">, and, in the following months, </w:t>
      </w:r>
      <w:r w:rsidRPr="00972FB2">
        <w:rPr>
          <w:rStyle w:val="Underline"/>
        </w:rPr>
        <w:t>thousands of troops were sent into Chiapas.</w:t>
      </w:r>
      <w:r w:rsidRPr="00972FB2">
        <w:rPr>
          <w:sz w:val="12"/>
        </w:rPr>
        <w:t xml:space="preserve"> </w:t>
      </w:r>
      <w:r w:rsidRPr="00972FB2">
        <w:rPr>
          <w:rStyle w:val="Underline"/>
        </w:rPr>
        <w:t>The</w:t>
      </w:r>
      <w:r w:rsidRPr="00972FB2">
        <w:rPr>
          <w:sz w:val="12"/>
        </w:rPr>
        <w:t xml:space="preserve"> indigenous army (</w:t>
      </w:r>
      <w:r w:rsidRPr="00972FB2">
        <w:rPr>
          <w:rStyle w:val="Underline"/>
        </w:rPr>
        <w:t>EZLN</w:t>
      </w:r>
      <w:r w:rsidRPr="00972FB2">
        <w:rPr>
          <w:sz w:val="12"/>
        </w:rPr>
        <w:t xml:space="preserve">) </w:t>
      </w:r>
      <w:r w:rsidRPr="00972FB2">
        <w:rPr>
          <w:rStyle w:val="Underline"/>
        </w:rPr>
        <w:t>realized it could not survive long using violent tactics,</w:t>
      </w:r>
      <w:r w:rsidRPr="00972FB2">
        <w:rPr>
          <w:sz w:val="12"/>
        </w:rPr>
        <w:t xml:space="preserve"> being grossly outnumbered and poorly armed. Aware of the need for a different strategy, as well as the deficiencies of previous revolutions that concentrated power in the hands of the military</w:t>
      </w:r>
      <w:r w:rsidRPr="00972FB2">
        <w:rPr>
          <w:rStyle w:val="Underline"/>
        </w:rPr>
        <w:t>, the EZLN sought guidance by actively reaching out to sympathizers in civil society</w:t>
      </w:r>
      <w:r w:rsidRPr="00972FB2">
        <w:rPr>
          <w:sz w:val="12"/>
        </w:rPr>
        <w:t xml:space="preserve">2 – above all, indigenous civilian supporters </w:t>
      </w:r>
      <w:r w:rsidRPr="00972FB2">
        <w:rPr>
          <w:rStyle w:val="Underline"/>
        </w:rPr>
        <w:t>in Chiapas</w:t>
      </w:r>
      <w:r w:rsidRPr="00972FB2">
        <w:rPr>
          <w:sz w:val="12"/>
        </w:rPr>
        <w:t xml:space="preserve">. </w:t>
      </w:r>
      <w:r w:rsidRPr="00972FB2">
        <w:rPr>
          <w:rStyle w:val="Underline"/>
        </w:rPr>
        <w:t>This act met with such resounding support that it became the hall</w:t>
      </w:r>
      <w:r w:rsidRPr="00972FB2">
        <w:rPr>
          <w:sz w:val="12"/>
        </w:rPr>
        <w:t xml:space="preserve">1 </w:t>
      </w:r>
      <w:r w:rsidRPr="00972FB2">
        <w:rPr>
          <w:rStyle w:val="Underline"/>
        </w:rPr>
        <w:t>of the movement.</w:t>
      </w:r>
      <w:r w:rsidRPr="00972FB2">
        <w:rPr>
          <w:sz w:val="12"/>
        </w:rPr>
        <w:t xml:space="preserve"> </w:t>
      </w:r>
      <w:r w:rsidRPr="00972FB2">
        <w:rPr>
          <w:rStyle w:val="Underline"/>
        </w:rPr>
        <w:t>Through dialogue</w:t>
      </w:r>
      <w:r w:rsidRPr="00972FB2">
        <w:rPr>
          <w:sz w:val="12"/>
        </w:rPr>
        <w:t xml:space="preserve"> (an approach they describe with the slogan “we learn as we go</w:t>
      </w:r>
      <w:r w:rsidRPr="00972FB2">
        <w:rPr>
          <w:rStyle w:val="Underline"/>
        </w:rPr>
        <w:t xml:space="preserve">”), the Zapatistas adopted a policy of “leading by </w:t>
      </w:r>
      <w:r w:rsidRPr="00972FB2">
        <w:rPr>
          <w:sz w:val="12"/>
        </w:rPr>
        <w:t xml:space="preserve">obeying,” in other words, </w:t>
      </w:r>
      <w:proofErr w:type="gramStart"/>
      <w:r w:rsidRPr="00972FB2">
        <w:rPr>
          <w:rStyle w:val="Underline"/>
        </w:rPr>
        <w:t>those</w:t>
      </w:r>
      <w:proofErr w:type="gramEnd"/>
      <w:r w:rsidRPr="00972FB2">
        <w:rPr>
          <w:rStyle w:val="Underline"/>
        </w:rPr>
        <w:t xml:space="preserve"> in power must be subject to the authority of those they serve</w:t>
      </w:r>
      <w:r w:rsidRPr="00972FB2">
        <w:rPr>
          <w:sz w:val="12"/>
        </w:rPr>
        <w:t>. Thus the term “</w:t>
      </w:r>
      <w:r w:rsidRPr="00972FB2">
        <w:rPr>
          <w:rStyle w:val="Underline"/>
        </w:rPr>
        <w:t>Zapatista</w:t>
      </w:r>
      <w:r w:rsidRPr="00972FB2">
        <w:rPr>
          <w:sz w:val="12"/>
        </w:rPr>
        <w:t xml:space="preserve">” </w:t>
      </w:r>
      <w:r w:rsidRPr="00972FB2">
        <w:rPr>
          <w:rStyle w:val="Underline"/>
        </w:rPr>
        <w:t>grew to include not only the army</w:t>
      </w:r>
      <w:r w:rsidRPr="00972FB2">
        <w:rPr>
          <w:sz w:val="12"/>
        </w:rPr>
        <w:t xml:space="preserve"> (EZLN), </w:t>
      </w:r>
      <w:r w:rsidRPr="00972FB2">
        <w:rPr>
          <w:rStyle w:val="Underline"/>
        </w:rPr>
        <w:t>but its indigenous supporters</w:t>
      </w:r>
      <w:r w:rsidRPr="00972FB2">
        <w:rPr>
          <w:sz w:val="12"/>
        </w:rPr>
        <w:t xml:space="preserve"> in Chiapas as well, who non-violently retook land in 38 municipalities3 (Hayden, 2005), creating thousands of autonomous communities that grew to include more than 500,000 people (Flood, 1999). In the process of building a system of direct democracy and creating a political space where everyone could participate, the movement was dramatically transformed from a marginal group of revolutionaries to a radical social movement (Flood, 1999). Since then, </w:t>
      </w:r>
      <w:r w:rsidRPr="00972FB2">
        <w:rPr>
          <w:rStyle w:val="Underline"/>
        </w:rPr>
        <w:t xml:space="preserve">the EZLN has been non-violent and </w:t>
      </w:r>
      <w:r w:rsidRPr="00972FB2">
        <w:rPr>
          <w:rStyle w:val="Underline"/>
          <w:b/>
        </w:rPr>
        <w:t>weary of traditional political power that corrupted former revolutionary movements</w:t>
      </w:r>
      <w:r w:rsidRPr="00972FB2">
        <w:rPr>
          <w:b/>
        </w:rPr>
        <w:t>.</w:t>
      </w:r>
      <w:r w:rsidRPr="00972FB2">
        <w:rPr>
          <w:sz w:val="12"/>
        </w:rPr>
        <w:t xml:space="preserve"> </w:t>
      </w:r>
      <w:r w:rsidRPr="00972FB2">
        <w:rPr>
          <w:rStyle w:val="Underline"/>
        </w:rPr>
        <w:t>They have rejected the goal of overthrowing the governmen</w:t>
      </w:r>
      <w:r w:rsidRPr="00972FB2">
        <w:rPr>
          <w:sz w:val="12"/>
        </w:rPr>
        <w:t xml:space="preserve">t, </w:t>
      </w:r>
      <w:r w:rsidRPr="00972FB2">
        <w:rPr>
          <w:rStyle w:val="Underline"/>
        </w:rPr>
        <w:t>concentrating</w:t>
      </w:r>
      <w:r w:rsidRPr="00972FB2">
        <w:rPr>
          <w:sz w:val="12"/>
        </w:rPr>
        <w:t xml:space="preserve"> instead </w:t>
      </w:r>
      <w:r w:rsidRPr="00972FB2">
        <w:rPr>
          <w:rStyle w:val="Underline"/>
        </w:rPr>
        <w:t>on listening to the “voice of civil society</w:t>
      </w:r>
      <w:r w:rsidRPr="00972FB2">
        <w:rPr>
          <w:sz w:val="12"/>
        </w:rPr>
        <w:t xml:space="preserve">” – the perspective of civilians who voluntarily choose to associate themselves with the movement. Toward this end, </w:t>
      </w:r>
      <w:r w:rsidRPr="00972FB2">
        <w:rPr>
          <w:rStyle w:val="Underline"/>
        </w:rPr>
        <w:t>the Zapatistas have galvanized civil society through local recruitment and mobilization of international support</w:t>
      </w:r>
      <w:r w:rsidRPr="00972FB2">
        <w:rPr>
          <w:sz w:val="12"/>
        </w:rPr>
        <w:t xml:space="preserve">. They have given up violence to wage a different kind of war, using the Internet to disseminate information about their situation, rally activists around the world, channel international donations to communities in Chiapas, and proclaim a new vision of hope. </w:t>
      </w:r>
      <w:r w:rsidRPr="00972FB2">
        <w:rPr>
          <w:rStyle w:val="Underline"/>
        </w:rPr>
        <w:t>Burbach</w:t>
      </w:r>
      <w:r w:rsidRPr="00972FB2">
        <w:rPr>
          <w:sz w:val="12"/>
        </w:rPr>
        <w:t xml:space="preserve"> (1994) </w:t>
      </w:r>
      <w:r w:rsidRPr="00972FB2">
        <w:rPr>
          <w:rStyle w:val="Underline"/>
        </w:rPr>
        <w:t>described the Zapatista movement as the first post-modern revolution</w:t>
      </w:r>
      <w:r w:rsidRPr="00972FB2">
        <w:rPr>
          <w:sz w:val="12"/>
        </w:rPr>
        <w:t xml:space="preserve">. Moving beyond older strategies for so-called revolution, </w:t>
      </w:r>
      <w:r w:rsidRPr="00972FB2">
        <w:rPr>
          <w:rStyle w:val="Underline"/>
        </w:rPr>
        <w:t xml:space="preserve">the Zapatistas have developed a new pluralistic vision of transformative change based on a post-modern conception of equality where diverse perspectives coexist </w:t>
      </w:r>
      <w:r w:rsidRPr="00972FB2">
        <w:rPr>
          <w:sz w:val="12"/>
        </w:rPr>
        <w:t xml:space="preserve">(Pelaez, n.d.). </w:t>
      </w:r>
      <w:r w:rsidRPr="00972FB2">
        <w:rPr>
          <w:rStyle w:val="Underline"/>
        </w:rPr>
        <w:t>Zapatista ideology manifests unique connections</w:t>
      </w:r>
      <w:r w:rsidRPr="00972FB2">
        <w:rPr>
          <w:sz w:val="12"/>
        </w:rPr>
        <w:t xml:space="preserve"> (between tradition and modernity, the mundane and the transcendent, the local and the global) which revel in paradox. Nash (1997) eloquently describes the origins of their post-modern dichotomy of thought and purpose: Their </w:t>
      </w:r>
      <w:r w:rsidRPr="00972FB2">
        <w:rPr>
          <w:rStyle w:val="Underline"/>
          <w:b/>
        </w:rPr>
        <w:t xml:space="preserve">vision of progress still contains the communal values that are found in mythopoetic traditions that survive from the preconquest period. </w:t>
      </w:r>
      <w:r w:rsidRPr="00972FB2">
        <w:rPr>
          <w:sz w:val="12"/>
        </w:rPr>
        <w:t xml:space="preserve">Accustomed to </w:t>
      </w:r>
      <w:r w:rsidRPr="00972FB2">
        <w:rPr>
          <w:rStyle w:val="Underline"/>
        </w:rPr>
        <w:t>cultural diversity</w:t>
      </w:r>
      <w:r w:rsidRPr="00972FB2">
        <w:rPr>
          <w:sz w:val="12"/>
        </w:rPr>
        <w:t xml:space="preserve">, </w:t>
      </w:r>
      <w:r w:rsidRPr="00972FB2">
        <w:rPr>
          <w:rStyle w:val="Underline"/>
        </w:rPr>
        <w:t>they have learned to live with it, not attempting to eradicate or dominate the others in their midst</w:t>
      </w:r>
      <w:r w:rsidRPr="00972FB2">
        <w:rPr>
          <w:sz w:val="12"/>
        </w:rPr>
        <w:t xml:space="preserve">. Far from being primordial remnants of a past, the behaviors and beliefs of the groups engaged in the struggle have been enacted continually in everyday life since the conquest… the communitarian values and institutions might provide a model for pluriethnic and pluripolitical institutions as we enter the third millennium. (p. 272) </w:t>
      </w:r>
      <w:proofErr w:type="gramStart"/>
      <w:r w:rsidRPr="00972FB2">
        <w:rPr>
          <w:sz w:val="12"/>
        </w:rPr>
        <w:t>While</w:t>
      </w:r>
      <w:proofErr w:type="gramEnd"/>
      <w:r w:rsidRPr="00972FB2">
        <w:rPr>
          <w:sz w:val="12"/>
        </w:rPr>
        <w:t xml:space="preserve"> there is much to be learned from Zapatista ideology</w:t>
      </w:r>
      <w:r w:rsidRPr="00972FB2">
        <w:rPr>
          <w:rStyle w:val="Underline"/>
        </w:rPr>
        <w:t>, its complexity is at the same time auspicious and disadvantageous</w:t>
      </w:r>
      <w:r w:rsidRPr="00972FB2">
        <w:rPr>
          <w:sz w:val="12"/>
        </w:rPr>
        <w:t xml:space="preserve">. It creates a space for rich deliberation, but </w:t>
      </w:r>
      <w:r w:rsidRPr="00972FB2">
        <w:rPr>
          <w:rStyle w:val="Underline"/>
        </w:rPr>
        <w:t>its elaborate aims defy easy categorization and resist concise description</w:t>
      </w:r>
      <w:r w:rsidRPr="00972FB2">
        <w:rPr>
          <w:sz w:val="12"/>
        </w:rPr>
        <w:t xml:space="preserve">. At one level, </w:t>
      </w:r>
      <w:r w:rsidRPr="00972FB2">
        <w:rPr>
          <w:rStyle w:val="Underline"/>
        </w:rPr>
        <w:t>Zapatista demands remain the same as on the day of their uprising: they seek land, as well as political and cultural rights for indigenous groups.</w:t>
      </w:r>
      <w:r w:rsidRPr="00972FB2">
        <w:rPr>
          <w:sz w:val="12"/>
        </w:rPr>
        <w:t xml:space="preserve"> But </w:t>
      </w:r>
      <w:r w:rsidRPr="00972FB2">
        <w:rPr>
          <w:rStyle w:val="Underline"/>
        </w:rPr>
        <w:t>the Zapatista vision has evolved into something much broader as well</w:t>
      </w:r>
      <w:r w:rsidRPr="00972FB2">
        <w:rPr>
          <w:sz w:val="12"/>
        </w:rPr>
        <w:t xml:space="preserve">. Their </w:t>
      </w:r>
      <w:r w:rsidRPr="00972FB2">
        <w:rPr>
          <w:rStyle w:val="Underline"/>
        </w:rPr>
        <w:t xml:space="preserve">aspirations exist on three levels – locally, nationally, and globally. </w:t>
      </w:r>
      <w:r w:rsidRPr="00972FB2">
        <w:rPr>
          <w:sz w:val="12"/>
        </w:rPr>
        <w:t xml:space="preserve">At the community level, the </w:t>
      </w:r>
      <w:r w:rsidRPr="00972FB2">
        <w:rPr>
          <w:rStyle w:val="Underline"/>
        </w:rPr>
        <w:t>Zapatistas protest disempowerment from social disintegration, loss of indigenous culture, and lack of local control. They advocate</w:t>
      </w:r>
      <w:r w:rsidRPr="00972FB2">
        <w:rPr>
          <w:sz w:val="12"/>
        </w:rPr>
        <w:t xml:space="preserve">, instead, for </w:t>
      </w:r>
      <w:r w:rsidRPr="00972FB2">
        <w:rPr>
          <w:rStyle w:val="Underline"/>
        </w:rPr>
        <w:t>local empowerment of their own autonomous communities</w:t>
      </w:r>
      <w:r w:rsidRPr="00972FB2">
        <w:rPr>
          <w:sz w:val="12"/>
        </w:rPr>
        <w:t xml:space="preserve">, which govern themselves through a communal blend of participatory and delegate democracy. At the national level, </w:t>
      </w:r>
      <w:r w:rsidRPr="00972FB2">
        <w:rPr>
          <w:rStyle w:val="Underline"/>
        </w:rPr>
        <w:t>the Zapatistas see elites controlling politics and resources for their own interests</w:t>
      </w:r>
      <w:r w:rsidRPr="00972FB2">
        <w:rPr>
          <w:sz w:val="12"/>
        </w:rPr>
        <w:t xml:space="preserve">. In response, </w:t>
      </w:r>
      <w:r w:rsidRPr="00972FB2">
        <w:rPr>
          <w:rStyle w:val="Underline"/>
          <w:b/>
        </w:rPr>
        <w:t>they advocate for resistance against historical domination, exploitation, and lack of political representation</w:t>
      </w:r>
      <w:r w:rsidRPr="00972FB2">
        <w:rPr>
          <w:sz w:val="12"/>
        </w:rPr>
        <w:t xml:space="preserve"> (EZLN Indigenous Clandestine Revolutionary Committee General Command [EZLN CCRI], 1994) through strategies that have evolved into a policy of nonengagement with the state (EZLN CCRI, 2005). At a global level, </w:t>
      </w:r>
      <w:r w:rsidRPr="00972FB2">
        <w:rPr>
          <w:rStyle w:val="Underline"/>
        </w:rPr>
        <w:t>they challenge impersonal forces that have widened the gap between rich and poor and between the powerful and the disenfranchised</w:t>
      </w:r>
      <w:r w:rsidRPr="00972FB2">
        <w:rPr>
          <w:sz w:val="12"/>
        </w:rPr>
        <w:t xml:space="preserve">. These </w:t>
      </w:r>
      <w:r w:rsidRPr="00972FB2">
        <w:rPr>
          <w:rStyle w:val="Underline"/>
        </w:rPr>
        <w:t>forces include neoliberalism, corporate globalization, and unrestricted free trade.</w:t>
      </w:r>
      <w:r w:rsidRPr="00972FB2">
        <w:rPr>
          <w:sz w:val="12"/>
        </w:rPr>
        <w:t xml:space="preserve"> The </w:t>
      </w:r>
      <w:r w:rsidRPr="00972FB2">
        <w:rPr>
          <w:rStyle w:val="Underline"/>
        </w:rPr>
        <w:t xml:space="preserve">Zapatistas take a cosmopolitan approach to citizenship by allying themselves with all disadvantaged people and advocating for the valuation of people over profit </w:t>
      </w:r>
      <w:r w:rsidRPr="00972FB2">
        <w:rPr>
          <w:sz w:val="12"/>
        </w:rPr>
        <w:t xml:space="preserve">(EZLN CCRI, 2005). Each of these three levels of influence is described in greater detail below. Local Autonomy </w:t>
      </w:r>
      <w:proofErr w:type="gramStart"/>
      <w:r w:rsidRPr="00972FB2">
        <w:rPr>
          <w:sz w:val="12"/>
        </w:rPr>
        <w:t>The</w:t>
      </w:r>
      <w:proofErr w:type="gramEnd"/>
      <w:r w:rsidRPr="00972FB2">
        <w:rPr>
          <w:sz w:val="12"/>
        </w:rPr>
        <w:t xml:space="preserve"> </w:t>
      </w:r>
      <w:r w:rsidRPr="00972FB2">
        <w:rPr>
          <w:rStyle w:val="Underline"/>
        </w:rPr>
        <w:t>Zapatistas’ main tactic of resistance has been the development of hundreds of autonomous communities that cover over a third of the political territory of Chiapas</w:t>
      </w:r>
      <w:r w:rsidRPr="00972FB2">
        <w:rPr>
          <w:sz w:val="12"/>
        </w:rPr>
        <w:t xml:space="preserve"> (Hayden, 2005). </w:t>
      </w:r>
      <w:r w:rsidRPr="00972FB2">
        <w:rPr>
          <w:rStyle w:val="Underline"/>
        </w:rPr>
        <w:t xml:space="preserve">Community members are several hundred thousand landless indigenous peasants </w:t>
      </w:r>
      <w:r w:rsidRPr="00972FB2">
        <w:rPr>
          <w:sz w:val="12"/>
        </w:rPr>
        <w:t>Zapatistas and their Global Significance 72 Volume 5, November 2008from the Chiapas highlands (Bob, 2001). These “</w:t>
      </w:r>
      <w:r w:rsidRPr="00972FB2">
        <w:rPr>
          <w:rStyle w:val="Underline"/>
        </w:rPr>
        <w:t xml:space="preserve">communities in resistance” have put autonomy into practice by </w:t>
      </w:r>
      <w:r w:rsidRPr="00972FB2">
        <w:rPr>
          <w:rStyle w:val="Underline"/>
          <w:b/>
          <w:bdr w:val="single" w:sz="4" w:space="0" w:color="auto"/>
        </w:rPr>
        <w:t>resisting government interventions,</w:t>
      </w:r>
      <w:r w:rsidRPr="00972FB2">
        <w:rPr>
          <w:rStyle w:val="Underline"/>
        </w:rPr>
        <w:t xml:space="preserve"> refusing government programs and services, and building their own infrastructure, including clinics, pharmacies, and hundreds of schools.</w:t>
      </w:r>
      <w:r w:rsidRPr="00972FB2">
        <w:rPr>
          <w:sz w:val="12"/>
        </w:rPr>
        <w:t xml:space="preserve"> Baker (2002) has noted that “rather than taking up formal avenues where they would be admitted only as losers”, </w:t>
      </w:r>
      <w:r w:rsidRPr="00972FB2">
        <w:rPr>
          <w:rStyle w:val="Underline"/>
          <w:b/>
        </w:rPr>
        <w:t>they have chosen to “opt out” of the national system to create their own</w:t>
      </w:r>
      <w:r w:rsidRPr="00972FB2">
        <w:rPr>
          <w:rStyle w:val="Underline"/>
        </w:rPr>
        <w:t xml:space="preserve"> (</w:t>
      </w:r>
      <w:r w:rsidRPr="00972FB2">
        <w:rPr>
          <w:sz w:val="12"/>
        </w:rPr>
        <w:t xml:space="preserve">as cited by Chandler, 2004, New Global Agency section, para. 8). For example, they finance their communal infrastructure development through donations from global </w:t>
      </w:r>
      <w:r w:rsidRPr="00972FB2">
        <w:rPr>
          <w:sz w:val="12"/>
        </w:rPr>
        <w:lastRenderedPageBreak/>
        <w:t xml:space="preserve">civilsociety. </w:t>
      </w:r>
      <w:r w:rsidRPr="00972FB2">
        <w:rPr>
          <w:rStyle w:val="Underline"/>
        </w:rPr>
        <w:t>Benefiting from fair trade</w:t>
      </w:r>
      <w:r w:rsidRPr="00972FB2">
        <w:rPr>
          <w:sz w:val="12"/>
        </w:rPr>
        <w:t xml:space="preserve"> 1eting </w:t>
      </w:r>
      <w:r w:rsidRPr="00972FB2">
        <w:rPr>
          <w:rStyle w:val="Underline"/>
        </w:rPr>
        <w:t>and an elaborate system of cooperatives</w:t>
      </w:r>
      <w:r w:rsidRPr="00972FB2">
        <w:rPr>
          <w:sz w:val="12"/>
        </w:rPr>
        <w:t xml:space="preserve">, income from the production of coffee and traditional textiles and handicrafts aids both individual workers and the collective whole. </w:t>
      </w:r>
      <w:r w:rsidRPr="00972FB2">
        <w:rPr>
          <w:rStyle w:val="Underline"/>
        </w:rPr>
        <w:t>This “capitalism with socialist goals</w:t>
      </w:r>
      <w:r w:rsidRPr="00972FB2">
        <w:rPr>
          <w:sz w:val="12"/>
        </w:rPr>
        <w:t xml:space="preserve">” (Earle &amp; Simonelli, 2005, p. 21) </w:t>
      </w:r>
      <w:r w:rsidRPr="00972FB2">
        <w:rPr>
          <w:rStyle w:val="Underline"/>
        </w:rPr>
        <w:t>directs communal earnings toward diversifying production and building food security</w:t>
      </w:r>
      <w:r w:rsidRPr="00972FB2">
        <w:rPr>
          <w:sz w:val="12"/>
        </w:rPr>
        <w:t xml:space="preserve"> (Starr &amp; Adams, 2003) </w:t>
      </w:r>
      <w:r w:rsidRPr="00972FB2">
        <w:rPr>
          <w:rStyle w:val="Underline"/>
        </w:rPr>
        <w:t xml:space="preserve">to help build a model of self-sustainability. </w:t>
      </w:r>
      <w:r w:rsidRPr="00972FB2">
        <w:rPr>
          <w:sz w:val="12"/>
        </w:rPr>
        <w:t xml:space="preserve">Fiercely </w:t>
      </w:r>
      <w:r w:rsidRPr="00972FB2">
        <w:rPr>
          <w:rStyle w:val="Underline"/>
        </w:rPr>
        <w:t>dedicated to self-development, the Zapatistas have created their own system of participatory governance in an effort to embody the transformation they advocate</w:t>
      </w:r>
      <w:r w:rsidRPr="00972FB2">
        <w:rPr>
          <w:sz w:val="12"/>
        </w:rPr>
        <w:t xml:space="preserve">. The EZLN’s commanding body (of which there are also regional sub-bodies) is the Indigenous Clandestine Revolutionary Committee General Command (CCRICG), composed of delegates from the communities. However, while this group directs day-to-day operations, all major political decisions are made by community assemblies (consultas) where “intense discussions in each community (are) as central to the process as the vote itself” (Flood, 1999, The Consulta section, para. 1). These </w:t>
      </w:r>
      <w:r w:rsidRPr="00972FB2">
        <w:rPr>
          <w:rStyle w:val="Underline"/>
        </w:rPr>
        <w:t>discussions also guide the evolution of the system of Zapatista governance</w:t>
      </w:r>
      <w:r w:rsidRPr="00972FB2">
        <w:rPr>
          <w:sz w:val="12"/>
        </w:rPr>
        <w:t xml:space="preserve"> which has developed over time. Most recently in 2003, they re-organized to consolidate their influence by developing juntas de buen gobierno (good government committees). These committees are “</w:t>
      </w:r>
      <w:r w:rsidRPr="00972FB2">
        <w:rPr>
          <w:rStyle w:val="Underline"/>
        </w:rPr>
        <w:t>regional councils which take the functions of administering justice, taxation, healthcare, education, housing, land, work, food, commerce, information and culture, and local movement from the EZLN</w:t>
      </w:r>
      <w:r w:rsidRPr="00972FB2">
        <w:rPr>
          <w:sz w:val="12"/>
        </w:rPr>
        <w:t xml:space="preserve">” (Hobson, 2005, para. 12). The Zapatistas 1ed this change by replacing the name of their five administrative centers, previously called </w:t>
      </w:r>
      <w:proofErr w:type="gramStart"/>
      <w:r w:rsidRPr="00972FB2">
        <w:rPr>
          <w:sz w:val="12"/>
        </w:rPr>
        <w:t>aguascalientes</w:t>
      </w:r>
      <w:proofErr w:type="gramEnd"/>
      <w:r w:rsidRPr="00972FB2">
        <w:rPr>
          <w:sz w:val="12"/>
        </w:rPr>
        <w:t xml:space="preserve">, 4 with the designation caracoles. 5 Perhaps </w:t>
      </w:r>
      <w:r w:rsidRPr="00972FB2">
        <w:rPr>
          <w:rStyle w:val="Underline"/>
        </w:rPr>
        <w:t>the most unique aspect of Zapatista governance is its rhetoric about civil service</w:t>
      </w:r>
      <w:r w:rsidRPr="00972FB2">
        <w:rPr>
          <w:sz w:val="12"/>
        </w:rPr>
        <w:t xml:space="preserve">. Their </w:t>
      </w:r>
      <w:r w:rsidRPr="00972FB2">
        <w:rPr>
          <w:rStyle w:val="Underline"/>
        </w:rPr>
        <w:t>brand of autonomy is synonymous not with power, but with empowerment through self-sacrifice</w:t>
      </w:r>
      <w:r w:rsidRPr="00972FB2">
        <w:rPr>
          <w:sz w:val="12"/>
        </w:rPr>
        <w:t xml:space="preserve">. Members are willing to take on hardships without the </w:t>
      </w:r>
      <w:r w:rsidRPr="00972FB2">
        <w:rPr>
          <w:rStyle w:val="Underline"/>
        </w:rPr>
        <w:t>promise of personal gain, underscoring their doctrine that elected officials should be, above all, servants to those they represent.</w:t>
      </w:r>
      <w:r w:rsidRPr="00972FB2">
        <w:rPr>
          <w:sz w:val="12"/>
        </w:rPr>
        <w:t xml:space="preserve"> </w:t>
      </w:r>
      <w:proofErr w:type="gramStart"/>
      <w:r w:rsidRPr="00972FB2">
        <w:rPr>
          <w:sz w:val="12"/>
        </w:rPr>
        <w:t>Believing money to be a corrupting influence, civil servants elected to a junta work full-time without pay.</w:t>
      </w:r>
      <w:proofErr w:type="gramEnd"/>
      <w:r w:rsidRPr="00972FB2">
        <w:rPr>
          <w:sz w:val="12"/>
        </w:rPr>
        <w:t xml:space="preserve"> </w:t>
      </w:r>
      <w:r w:rsidRPr="00972FB2">
        <w:rPr>
          <w:rStyle w:val="Underline"/>
        </w:rPr>
        <w:t>Personal income must be gained</w:t>
      </w:r>
      <w:r w:rsidRPr="00972FB2">
        <w:rPr>
          <w:sz w:val="12"/>
        </w:rPr>
        <w:t xml:space="preserve"> through other avenues, such a picking and grinding coffee or making and selling handicrafts. 6 The Zapatistas restrict power by limiting term length and permitting immediate recall of any individual who does not carry out his or her duties (Flood, 2001). The Zapatista Approach to the State Shortly after their uprising in 1994, </w:t>
      </w:r>
      <w:r w:rsidRPr="00972FB2">
        <w:rPr>
          <w:rStyle w:val="Underline"/>
        </w:rPr>
        <w:t>the Zapatistas began a dialog with the</w:t>
      </w:r>
      <w:r w:rsidRPr="00972FB2">
        <w:rPr>
          <w:sz w:val="12"/>
        </w:rPr>
        <w:t xml:space="preserve"> Mexican </w:t>
      </w:r>
      <w:r w:rsidRPr="00972FB2">
        <w:rPr>
          <w:rStyle w:val="Underline"/>
        </w:rPr>
        <w:t>government</w:t>
      </w:r>
      <w:r w:rsidRPr="00972FB2">
        <w:rPr>
          <w:sz w:val="12"/>
        </w:rPr>
        <w:t xml:space="preserve">. The two parties eventually agreed to </w:t>
      </w:r>
      <w:r w:rsidRPr="00972FB2">
        <w:rPr>
          <w:rStyle w:val="Underline"/>
        </w:rPr>
        <w:t>peace negotiations</w:t>
      </w:r>
      <w:r w:rsidRPr="00972FB2">
        <w:rPr>
          <w:sz w:val="12"/>
        </w:rPr>
        <w:t xml:space="preserve">, but these stalled early on, and the majority of proposed topics for discussion were never broached. Those issues that were discussed resulted in the San Andrés Accords, a document approved by the Zapatistas and other indigenous communities which guaranteed indigenous rights to cultural pluralism and self-determination. Congress ultimately approved the document in 1996, but internal congressional negotiations had so altered its content that the resulting document had lost its substance according to the Zapatistas. Worse, the ruling party ignored the </w:t>
      </w:r>
      <w:r w:rsidRPr="00972FB2">
        <w:rPr>
          <w:rStyle w:val="Underline"/>
        </w:rPr>
        <w:t>agreement and increased its military presence in Chiapas. The EZLN felt betrayed and said they would only consider future negotiations if the government withdrew some of the 50,000 troops stationed in Chiapas</w:t>
      </w:r>
      <w:r w:rsidRPr="00972FB2">
        <w:rPr>
          <w:sz w:val="12"/>
        </w:rPr>
        <w:t xml:space="preserve">, </w:t>
      </w:r>
      <w:r w:rsidRPr="00972FB2">
        <w:rPr>
          <w:rStyle w:val="Underline"/>
        </w:rPr>
        <w:t>dismantled paramilitary groups, and implemented the San Andrés Accords</w:t>
      </w:r>
      <w:r w:rsidRPr="00972FB2">
        <w:rPr>
          <w:sz w:val="12"/>
        </w:rPr>
        <w:t xml:space="preserve"> in full (Hayden, 2005). </w:t>
      </w:r>
      <w:r w:rsidRPr="00972FB2">
        <w:rPr>
          <w:rStyle w:val="Underline"/>
        </w:rPr>
        <w:t>Thus the Zapatistas have a profound distrust of the</w:t>
      </w:r>
      <w:r w:rsidRPr="00972FB2">
        <w:rPr>
          <w:sz w:val="12"/>
        </w:rPr>
        <w:t xml:space="preserve"> Mexican </w:t>
      </w:r>
      <w:r w:rsidRPr="00972FB2">
        <w:rPr>
          <w:rStyle w:val="Underline"/>
        </w:rPr>
        <w:t>state</w:t>
      </w:r>
      <w:r w:rsidRPr="00972FB2">
        <w:rPr>
          <w:sz w:val="12"/>
        </w:rPr>
        <w:t xml:space="preserve">. In 1997 the Zapatistas agreed not to join political parties or aspire to political Journal of Development and Social Transformation Volume 5, November 2008 73office (FZLN National Organizing Commission, 1997).7 </w:t>
      </w:r>
      <w:r w:rsidRPr="00972FB2">
        <w:rPr>
          <w:rStyle w:val="Underline"/>
        </w:rPr>
        <w:t xml:space="preserve">The EZLN </w:t>
      </w:r>
      <w:r w:rsidRPr="00972FB2">
        <w:rPr>
          <w:sz w:val="12"/>
        </w:rPr>
        <w:t xml:space="preserve">stopped making demands for constitutional rights in 2001, and </w:t>
      </w:r>
      <w:r w:rsidRPr="00972FB2">
        <w:rPr>
          <w:rStyle w:val="Underline"/>
        </w:rPr>
        <w:t xml:space="preserve">have since then taken an approach of </w:t>
      </w:r>
      <w:r w:rsidRPr="00972FB2">
        <w:rPr>
          <w:rStyle w:val="Underline"/>
          <w:b/>
        </w:rPr>
        <w:t>complete non-engagement with the state</w:t>
      </w:r>
      <w:r w:rsidRPr="00972FB2">
        <w:rPr>
          <w:rStyle w:val="Underline"/>
        </w:rPr>
        <w:t xml:space="preserve">. </w:t>
      </w:r>
      <w:r w:rsidRPr="00972FB2">
        <w:rPr>
          <w:sz w:val="12"/>
        </w:rPr>
        <w:t xml:space="preserve">Zapatista communities refuse all contact with the Mexican state, including the registration of births and deaths (Flood, 2001). </w:t>
      </w:r>
      <w:r w:rsidRPr="00972FB2">
        <w:rPr>
          <w:rStyle w:val="Underline"/>
          <w:b/>
        </w:rPr>
        <w:t>This policy of “anti-politics” is still accompanied by a desire to affect change on a national level by creating a political space for all to participate in the remaking of society</w:t>
      </w:r>
      <w:r w:rsidRPr="00972FB2">
        <w:rPr>
          <w:sz w:val="12"/>
        </w:rPr>
        <w:t xml:space="preserve">. Stammers (1999) noted that </w:t>
      </w:r>
      <w:r w:rsidRPr="00972FB2">
        <w:rPr>
          <w:rStyle w:val="Underline"/>
        </w:rPr>
        <w:t>they do “not seek to replace one form of power with another but instead have the objective of ‘whittling down’ the capacity of concentrated centers of power” by creating alternative sources of influence in civil society</w:t>
      </w:r>
      <w:r w:rsidRPr="00972FB2">
        <w:rPr>
          <w:sz w:val="12"/>
        </w:rPr>
        <w:t xml:space="preserve"> (as cited by Chandler, 2004, p. 314). Hernández Navarro (1995) interpreted the </w:t>
      </w:r>
      <w:r w:rsidRPr="00972FB2">
        <w:rPr>
          <w:rStyle w:val="Underline"/>
          <w:b/>
          <w:bdr w:val="single" w:sz="4" w:space="0" w:color="auto"/>
        </w:rPr>
        <w:t xml:space="preserve">Zapatista vision as the creation of a public sphere free of any state </w:t>
      </w:r>
      <w:r w:rsidRPr="00972FB2">
        <w:rPr>
          <w:sz w:val="12"/>
        </w:rPr>
        <w:t xml:space="preserve">or involvement. </w:t>
      </w:r>
      <w:r w:rsidRPr="00972FB2">
        <w:rPr>
          <w:rStyle w:val="Underline"/>
        </w:rPr>
        <w:t>The hope is that such a free</w:t>
      </w:r>
      <w:r w:rsidRPr="00972FB2">
        <w:rPr>
          <w:sz w:val="12"/>
        </w:rPr>
        <w:t xml:space="preserve"> space, “born of reclaimed land, communal agriculture, (and) resistance to privatization, </w:t>
      </w:r>
      <w:r w:rsidRPr="00972FB2">
        <w:rPr>
          <w:rStyle w:val="Underline"/>
        </w:rPr>
        <w:t>will eventually create counter-powers to the state simply by existing as alternatives”</w:t>
      </w:r>
      <w:r w:rsidRPr="00972FB2">
        <w:rPr>
          <w:sz w:val="12"/>
        </w:rPr>
        <w:t xml:space="preserve"> (Klein, 2000, para. 23). Transnational Networks </w:t>
      </w:r>
      <w:proofErr w:type="gramStart"/>
      <w:r w:rsidRPr="00972FB2">
        <w:rPr>
          <w:rStyle w:val="Underline"/>
        </w:rPr>
        <w:t>The</w:t>
      </w:r>
      <w:proofErr w:type="gramEnd"/>
      <w:r w:rsidRPr="00972FB2">
        <w:rPr>
          <w:rStyle w:val="Underline"/>
        </w:rPr>
        <w:t xml:space="preserve"> EZLN does not oppose globalization</w:t>
      </w:r>
      <w:r w:rsidRPr="00972FB2">
        <w:rPr>
          <w:sz w:val="12"/>
        </w:rPr>
        <w:t xml:space="preserve"> in its entirety, </w:t>
      </w:r>
      <w:r w:rsidRPr="00972FB2">
        <w:rPr>
          <w:rStyle w:val="Underline"/>
          <w:b/>
        </w:rPr>
        <w:t>but rather objects to its effects on the disenfranchised poor and marginalized</w:t>
      </w:r>
      <w:r w:rsidRPr="00972FB2">
        <w:rPr>
          <w:sz w:val="12"/>
        </w:rPr>
        <w:t xml:space="preserve">. The </w:t>
      </w:r>
      <w:r w:rsidRPr="00972FB2">
        <w:rPr>
          <w:rStyle w:val="Underline"/>
        </w:rPr>
        <w:t>Zapatistas protest the terms on which the national system and their right to control their own economic resources are based</w:t>
      </w:r>
      <w:r w:rsidRPr="00972FB2">
        <w:rPr>
          <w:sz w:val="12"/>
        </w:rPr>
        <w:t xml:space="preserve">.8 </w:t>
      </w:r>
      <w:r w:rsidRPr="00972FB2">
        <w:rPr>
          <w:b/>
          <w:u w:val="single"/>
          <w:bdr w:val="single" w:sz="4" w:space="0" w:color="auto"/>
        </w:rPr>
        <w:t>Unrestricted U.S. access</w:t>
      </w:r>
      <w:r w:rsidRPr="00972FB2">
        <w:rPr>
          <w:sz w:val="12"/>
        </w:rPr>
        <w:t xml:space="preserve"> to Mexican 1ets, </w:t>
      </w:r>
      <w:r w:rsidRPr="00972FB2">
        <w:rPr>
          <w:b/>
          <w:u w:val="single"/>
        </w:rPr>
        <w:t>which elites view as a basis for Mexico’s legitimacy</w:t>
      </w:r>
      <w:r w:rsidRPr="00972FB2">
        <w:rPr>
          <w:sz w:val="12"/>
        </w:rPr>
        <w:t xml:space="preserve"> in the global 1et (Stavenhagen, 2003), </w:t>
      </w:r>
      <w:r w:rsidRPr="00972FB2">
        <w:rPr>
          <w:rStyle w:val="Underline"/>
        </w:rPr>
        <w:t xml:space="preserve">are seen by the EZLN as a decision with </w:t>
      </w:r>
      <w:r w:rsidRPr="00972FB2">
        <w:rPr>
          <w:rStyle w:val="Underline"/>
          <w:b/>
        </w:rPr>
        <w:t>grave consequences for the poor</w:t>
      </w:r>
      <w:r w:rsidRPr="00972FB2">
        <w:rPr>
          <w:sz w:val="12"/>
        </w:rPr>
        <w:t xml:space="preserve">. Under NAFTA, </w:t>
      </w:r>
      <w:r w:rsidRPr="00972FB2">
        <w:rPr>
          <w:rStyle w:val="Underline"/>
        </w:rPr>
        <w:t xml:space="preserve">if the poor are not able to make themselves relevant </w:t>
      </w:r>
      <w:r w:rsidRPr="00972FB2">
        <w:rPr>
          <w:sz w:val="12"/>
        </w:rPr>
        <w:t xml:space="preserve">to capital 1ets, </w:t>
      </w:r>
      <w:r w:rsidRPr="00972FB2">
        <w:rPr>
          <w:rStyle w:val="Underline"/>
        </w:rPr>
        <w:t>they could wind up being decimated</w:t>
      </w:r>
      <w:r w:rsidRPr="00972FB2">
        <w:rPr>
          <w:sz w:val="12"/>
        </w:rPr>
        <w:t xml:space="preserve"> as regional trading blocs evolve. Rather than advocating protectionist policies and isolationism, as Hayden (2005) explained, </w:t>
      </w:r>
      <w:r w:rsidRPr="00972FB2">
        <w:rPr>
          <w:rStyle w:val="Underline"/>
          <w:b/>
        </w:rPr>
        <w:t>“it is not a question of globalization versus protectionism, it is a question of global corporatism versus global conscience</w:t>
      </w:r>
      <w:r w:rsidRPr="00972FB2">
        <w:rPr>
          <w:sz w:val="12"/>
        </w:rPr>
        <w:t xml:space="preserve">” (para. 50). Thus, </w:t>
      </w:r>
      <w:r w:rsidRPr="00972FB2">
        <w:rPr>
          <w:rStyle w:val="Underline"/>
        </w:rPr>
        <w:t xml:space="preserve">in its view of global relations, the Zapatista protest bears a heavy ethical dimension. </w:t>
      </w:r>
      <w:r w:rsidRPr="00972FB2">
        <w:rPr>
          <w:sz w:val="12"/>
        </w:rPr>
        <w:t xml:space="preserve">Attracted to the movement by its call for ethical action, groups and individuals around the world have responded by creating support networks. 9 Today the </w:t>
      </w:r>
      <w:r w:rsidRPr="00972FB2">
        <w:rPr>
          <w:rStyle w:val="Underline"/>
        </w:rPr>
        <w:t>Zapatistas have working relationships with non-profit and volunteer organizations in dozens of countries</w:t>
      </w:r>
      <w:r w:rsidRPr="00972FB2">
        <w:rPr>
          <w:sz w:val="12"/>
        </w:rPr>
        <w:t xml:space="preserve">. Primarily using the Internet, </w:t>
      </w:r>
      <w:r w:rsidRPr="00972FB2">
        <w:rPr>
          <w:rStyle w:val="Underline"/>
        </w:rPr>
        <w:t xml:space="preserve">these networks disseminate information and solicit donations for the Zapatistas to fund </w:t>
      </w:r>
      <w:r w:rsidRPr="00972FB2">
        <w:rPr>
          <w:rStyle w:val="Underline"/>
        </w:rPr>
        <w:lastRenderedPageBreak/>
        <w:t>infrastructure.</w:t>
      </w:r>
      <w:r w:rsidRPr="00972FB2">
        <w:rPr>
          <w:sz w:val="12"/>
        </w:rPr>
        <w:t xml:space="preserve"> The EZLN has demonstrated an extremely skilled use of networks to gain support through imagery, art, slogans, parables, regular communiqués, and radio, in addition to the Internet. One of the movement’s leaders and its primary spokesperson, Subcommander Marcos, has been widely perceived as a communications guru. His prolific and eloquent writings</w:t>
      </w:r>
      <w:proofErr w:type="gramStart"/>
      <w:r w:rsidRPr="00972FB2">
        <w:rPr>
          <w:sz w:val="12"/>
        </w:rPr>
        <w:t>,symbolic</w:t>
      </w:r>
      <w:proofErr w:type="gramEnd"/>
      <w:r w:rsidRPr="00972FB2">
        <w:rPr>
          <w:sz w:val="12"/>
        </w:rPr>
        <w:t xml:space="preserve"> presence at conferences and regular interviews, and inspirational calls for moral action have enabled anyone with media access to participate in resistance, whether directly or vicariously. This “virtual” rebellion has enabled anyone, anywhere, to practice Zapatista-inspired ethics through protest. Perspectives of Related Actors After the uprising, </w:t>
      </w:r>
      <w:r w:rsidRPr="00972FB2">
        <w:rPr>
          <w:rStyle w:val="Underline"/>
        </w:rPr>
        <w:t>the Mexican government responded by drastically increasing its military presence</w:t>
      </w:r>
      <w:r w:rsidRPr="00972FB2">
        <w:rPr>
          <w:sz w:val="12"/>
        </w:rPr>
        <w:t xml:space="preserve"> in the state of Chiapas. </w:t>
      </w:r>
      <w:r w:rsidRPr="00972FB2">
        <w:rPr>
          <w:rStyle w:val="Underline"/>
        </w:rPr>
        <w:t>The military continually harassed Zapatista communities using surveillance, military installations, and checkpoints. The</w:t>
      </w:r>
      <w:r w:rsidRPr="00972FB2">
        <w:rPr>
          <w:sz w:val="12"/>
        </w:rPr>
        <w:t xml:space="preserve"> army employed a policy of lowintensity warfare, and even covertly funded the training of some 18 paramilitary groups in the region. Today there are still some 50,000 troops in the state of Chiapas (Swords, 2007). Since the uprising, the government has also funneled much more money into non-Zapatista communities in the region, particularly into schools and infrastructure, presumably to prevent recruitment of additional members and the growth of the movement. </w:t>
      </w:r>
      <w:r w:rsidRPr="00972FB2">
        <w:rPr>
          <w:rStyle w:val="Underline"/>
        </w:rPr>
        <w:t>The conflict between the Zapatistas and the government has also exacerbated tensions between indigenous communities</w:t>
      </w:r>
      <w:r w:rsidRPr="00972FB2">
        <w:rPr>
          <w:sz w:val="12"/>
        </w:rPr>
        <w:t xml:space="preserve">. Ninety percent of indigenous people in Chiapas claim to be neither opponents nor supporters of the Zapatistas (Bob, 2001), but indigenous communities still face the choice of who to support. Will they join the Zapatistas in their struggle? Can they survive communally, working longer hours for less money? Will the government retaliate? Are such long-term goals even achievable? Or will they continue with life as normal and reap the benefits of increased government handouts, thereby entering the capitalist hierarchy at the bottom? </w:t>
      </w:r>
      <w:r w:rsidRPr="00972FB2">
        <w:rPr>
          <w:rStyle w:val="Underline"/>
        </w:rPr>
        <w:t xml:space="preserve">The Neoliberal, Multicultural Context of Latin America </w:t>
      </w:r>
      <w:r w:rsidRPr="00972FB2">
        <w:rPr>
          <w:sz w:val="12"/>
        </w:rPr>
        <w:t xml:space="preserve">As in much of the rest of the world, </w:t>
      </w:r>
      <w:r w:rsidRPr="00972FB2">
        <w:rPr>
          <w:rStyle w:val="Underline"/>
        </w:rPr>
        <w:t>massive structural changes have occurred in Latin America</w:t>
      </w:r>
      <w:r w:rsidRPr="00972FB2">
        <w:rPr>
          <w:sz w:val="12"/>
        </w:rPr>
        <w:t xml:space="preserve"> since the 1970s. </w:t>
      </w:r>
      <w:r w:rsidRPr="00972FB2">
        <w:rPr>
          <w:rStyle w:val="Underline"/>
        </w:rPr>
        <w:t>These changes are described</w:t>
      </w:r>
      <w:r w:rsidRPr="00972FB2">
        <w:rPr>
          <w:sz w:val="12"/>
        </w:rPr>
        <w:t xml:space="preserve">, often pejoratively, </w:t>
      </w:r>
      <w:r w:rsidRPr="00972FB2">
        <w:rPr>
          <w:rStyle w:val="Underline"/>
        </w:rPr>
        <w:t>under the label of neoliberalism</w:t>
      </w:r>
      <w:r w:rsidRPr="00972FB2">
        <w:rPr>
          <w:sz w:val="12"/>
        </w:rPr>
        <w:t xml:space="preserve">, which Hale (2002) described </w:t>
      </w:r>
      <w:r w:rsidRPr="00972FB2">
        <w:rPr>
          <w:rStyle w:val="Underline"/>
        </w:rPr>
        <w:t>as a set of policies “driven by the logic of transnational capitalism:</w:t>
      </w:r>
      <w:r w:rsidRPr="00972FB2">
        <w:rPr>
          <w:sz w:val="12"/>
        </w:rPr>
        <w:t xml:space="preserve"> unfettered world 1ets… </w:t>
      </w:r>
      <w:r w:rsidRPr="00972FB2">
        <w:rPr>
          <w:rStyle w:val="Underline"/>
        </w:rPr>
        <w:t>pared down state responsibilities for social welfare of its citizens… (</w:t>
      </w:r>
      <w:proofErr w:type="gramStart"/>
      <w:r w:rsidRPr="00972FB2">
        <w:rPr>
          <w:rStyle w:val="Underline"/>
        </w:rPr>
        <w:t>and</w:t>
      </w:r>
      <w:proofErr w:type="gramEnd"/>
      <w:r w:rsidRPr="00972FB2">
        <w:rPr>
          <w:rStyle w:val="Underline"/>
        </w:rPr>
        <w:t>) resolution of social problems through the application of</w:t>
      </w:r>
      <w:r w:rsidRPr="00972FB2">
        <w:rPr>
          <w:sz w:val="12"/>
        </w:rPr>
        <w:t xml:space="preserve"> quasi1et </w:t>
      </w:r>
      <w:r w:rsidRPr="00972FB2">
        <w:rPr>
          <w:rStyle w:val="Underline"/>
        </w:rPr>
        <w:t>principles revolving around the primacy of the individual</w:t>
      </w:r>
      <w:r w:rsidRPr="00972FB2">
        <w:rPr>
          <w:sz w:val="12"/>
        </w:rPr>
        <w:t xml:space="preserve">” (p. 486). </w:t>
      </w:r>
      <w:r w:rsidRPr="00972FB2">
        <w:rPr>
          <w:rStyle w:val="Underline"/>
        </w:rPr>
        <w:t xml:space="preserve">It involves </w:t>
      </w:r>
      <w:r w:rsidRPr="00972FB2">
        <w:rPr>
          <w:rStyle w:val="Underline"/>
          <w:b/>
        </w:rPr>
        <w:t>decentralization, scaled-down government</w:t>
      </w:r>
      <w:r w:rsidRPr="00972FB2">
        <w:rPr>
          <w:rStyle w:val="Underline"/>
        </w:rPr>
        <w:t>, and the growth of civil society</w:t>
      </w:r>
      <w:r w:rsidRPr="00972FB2">
        <w:rPr>
          <w:sz w:val="12"/>
        </w:rPr>
        <w:t xml:space="preserve">. It </w:t>
      </w:r>
      <w:r w:rsidRPr="00972FB2">
        <w:rPr>
          <w:rStyle w:val="Underline"/>
        </w:rPr>
        <w:t xml:space="preserve">is also associated with an </w:t>
      </w:r>
      <w:r w:rsidRPr="00972FB2">
        <w:rPr>
          <w:rStyle w:val="Underline"/>
          <w:b/>
        </w:rPr>
        <w:t>affirmation of human rights</w:t>
      </w:r>
      <w:r w:rsidRPr="00972FB2">
        <w:rPr>
          <w:rStyle w:val="Underline"/>
        </w:rPr>
        <w:t>, including the right to preserve one’s way of life.</w:t>
      </w:r>
      <w:r w:rsidRPr="00972FB2">
        <w:rPr>
          <w:sz w:val="12"/>
        </w:rPr>
        <w:t xml:space="preserve"> On the surface, these </w:t>
      </w:r>
      <w:r w:rsidRPr="00972FB2">
        <w:rPr>
          <w:rStyle w:val="Underline"/>
        </w:rPr>
        <w:t>developments seem to be overwhelmingly positive</w:t>
      </w:r>
      <w:r w:rsidRPr="00972FB2">
        <w:rPr>
          <w:sz w:val="12"/>
        </w:rPr>
        <w:t xml:space="preserve">, but authors are beginning to call attention to the darkerside of these reforms and their consequences, particularly in Zapatistas and their Global Significance 74 Volume 5, November 2008terms of changing power relations and the implications for minority and indigenous groups. According to Robinson (2006), </w:t>
      </w:r>
      <w:r w:rsidRPr="00972FB2">
        <w:rPr>
          <w:rStyle w:val="Underline"/>
        </w:rPr>
        <w:t>Latin America is at the forefront of current social movements</w:t>
      </w:r>
      <w:r w:rsidRPr="00972FB2">
        <w:rPr>
          <w:sz w:val="12"/>
        </w:rPr>
        <w:t>. In the past few decades, indigenous rights movements have sprung up in most Latin American countries with sizeable native populations, and many of these have resulted in significant constitutional changes that give minority groups political rights based on cultural differences. Many authors have connected this trend to neoliberal policies. Hooker (2005) summarized the reasons that authors have given for the connection between neoliberalism and multicultural policies. According to him, perhaps neoliberal reforms: 1) challenge indigenous autonomy which leads to greater mobilization, 2) push elites to promote multiculturalism in order to increase the internal and external legitimacy of the state, or 3) push elitesto compromise in order to pacify more radical claims.Interestingly enough, Mexico is one country that has not altered its constitution to introduce multicultural policies and it seems likely that contention between the state and the EZLN has played some role in hindering such a change. Yashar (2005) argues that the shift to neoliberal policies in the eighties brought about a corresponding change in the basis of state citizenship – suddenly the individual became the primary unit of citizenship, as opposed to the collective. Under the corporatist regime prior to the 1980s, indigenous communities had citizenship as peasants and communal landholders and were therefore granted autonomy and social rights</w:t>
      </w:r>
      <w:proofErr w:type="gramStart"/>
      <w:r w:rsidRPr="00972FB2">
        <w:rPr>
          <w:sz w:val="12"/>
        </w:rPr>
        <w:t>,such</w:t>
      </w:r>
      <w:proofErr w:type="gramEnd"/>
      <w:r w:rsidRPr="00972FB2">
        <w:rPr>
          <w:sz w:val="12"/>
        </w:rPr>
        <w:t xml:space="preserve"> as credit, healthcare, education, and subsidies. </w:t>
      </w:r>
      <w:r w:rsidRPr="00972FB2">
        <w:rPr>
          <w:rStyle w:val="Underline"/>
        </w:rPr>
        <w:t>Loss of autonomy due to this regime change</w:t>
      </w:r>
      <w:r w:rsidRPr="00972FB2">
        <w:rPr>
          <w:sz w:val="12"/>
        </w:rPr>
        <w:t xml:space="preserve">, says Yashar, is what </w:t>
      </w:r>
      <w:r w:rsidRPr="00972FB2">
        <w:rPr>
          <w:rStyle w:val="Underline"/>
        </w:rPr>
        <w:t xml:space="preserve">has prompted mass mobilization around indigenous resistance in most Latin American countries. </w:t>
      </w:r>
      <w:r w:rsidRPr="00972FB2">
        <w:rPr>
          <w:sz w:val="12"/>
        </w:rPr>
        <w:t xml:space="preserve">Indeed, the EZLN uprising was directly precipitated by President Salinas’ 1992 revocation of Article 27 of the Mexican constitution which stipulated the right to communal landholding (Hobson, 2005). While </w:t>
      </w:r>
      <w:r w:rsidRPr="00972FB2">
        <w:rPr>
          <w:rStyle w:val="Underline"/>
        </w:rPr>
        <w:t>multiculturalism has increased the legal and political participation of indigenous groups in some countries</w:t>
      </w:r>
      <w:r w:rsidRPr="00972FB2">
        <w:rPr>
          <w:sz w:val="12"/>
        </w:rPr>
        <w:t xml:space="preserve">, neoliberalism’s emphasis on reducing government and opening 1ets has not addressed longstanding social inequalities. </w:t>
      </w:r>
      <w:r w:rsidRPr="00972FB2">
        <w:rPr>
          <w:rStyle w:val="Underline"/>
        </w:rPr>
        <w:t>Economic disparity plays a central role in the struggle for minority rights, as most indigenous peoples in Latin America are considerably poorer than non-indigenous people</w:t>
      </w:r>
      <w:r w:rsidRPr="00972FB2">
        <w:rPr>
          <w:sz w:val="12"/>
        </w:rPr>
        <w:t xml:space="preserve"> (Hale, 2002). Even in countries where multicultural rights have been affirmed, very few have invested economic resources in implementation or translating these rights into legal standards to protect minorities (Yashar, 2005). Mexico has done neither – it has not affirmed those rights nor sought redistributive justice based on economic disparity. When rights are not backed with economic resources, it is inevitable that inequities based on class and continued marginalization will persist. Certainly resources are being channeled into many different development projects that are funded by national and international organizations as well as the government, but these resources have not been aimed at establishing legal rights or correcting systemic injustice. Bob (2001) explains that since the 1960s, the Mexican government has been implementing an elaborate development plan by building roads, schools, and clinics, especially in rural areas and in many indigenous communities. However, because </w:t>
      </w:r>
      <w:r w:rsidRPr="00972FB2">
        <w:rPr>
          <w:rStyle w:val="Underline"/>
        </w:rPr>
        <w:t>resources have been funneled through local indigenous elites, these efforts do not produce greater equity or democracy.</w:t>
      </w:r>
      <w:r w:rsidRPr="00972FB2">
        <w:rPr>
          <w:sz w:val="12"/>
        </w:rPr>
        <w:t xml:space="preserve"> In fact, even though Chiapas has made strides towards greater economic development overall, government development programs may have further stratified class-based differences and exacerbated corruption (Bob, 2001). Development projects often come with strings attached and may create situations of dependency that disempower communities. Hale (2002) concluded that when “resource starved, without the power to influence decisions taken by the state and powerful institutions… development initiatives… reinforce a symbolic order that saps the energy for collective, autonomous… empowerment” (p. 498). It is for this reason that the </w:t>
      </w:r>
      <w:r w:rsidRPr="00972FB2">
        <w:rPr>
          <w:rStyle w:val="Underline"/>
          <w:b/>
          <w:bdr w:val="single" w:sz="4" w:space="0" w:color="auto"/>
        </w:rPr>
        <w:t>Zapatistas reject government ‘help’</w:t>
      </w:r>
      <w:r w:rsidRPr="00972FB2">
        <w:rPr>
          <w:sz w:val="12"/>
        </w:rPr>
        <w:t xml:space="preserve">. Instead, </w:t>
      </w:r>
      <w:r w:rsidRPr="00972FB2">
        <w:rPr>
          <w:rStyle w:val="Underline"/>
        </w:rPr>
        <w:t>they utilize a large network of international solidarity groups</w:t>
      </w:r>
      <w:r w:rsidRPr="00972FB2">
        <w:rPr>
          <w:sz w:val="12"/>
        </w:rPr>
        <w:t xml:space="preserve"> to fund their schools and infrastructure, as they have complete control over the use of these resources. In many Latin American countries, the general population perceives that strides have been made towards indigenous equality. Now that new channelsfor </w:t>
      </w:r>
      <w:proofErr w:type="gramStart"/>
      <w:r w:rsidRPr="00972FB2">
        <w:rPr>
          <w:sz w:val="12"/>
        </w:rPr>
        <w:t>dialogue are</w:t>
      </w:r>
      <w:proofErr w:type="gramEnd"/>
      <w:r w:rsidRPr="00972FB2">
        <w:rPr>
          <w:sz w:val="12"/>
        </w:rPr>
        <w:t xml:space="preserve"> open, some authors fear that further dissent will be stifled or at least seem less urgent. It is this loss of exigency that, according to Hale (2005), may give rise to multiculturalism’s dark side, giving the state a much greater say in the lives of indigenous groups. Affirming cultural rights involves confirmation of citizenship, replete with itsimplicit responsibilitiesto the state. Therefore, the state may be more apt to become involved in indigenous affairs, defining what </w:t>
      </w:r>
      <w:proofErr w:type="gramStart"/>
      <w:r w:rsidRPr="00972FB2">
        <w:rPr>
          <w:sz w:val="12"/>
        </w:rPr>
        <w:t>is acceptable behavior</w:t>
      </w:r>
      <w:proofErr w:type="gramEnd"/>
      <w:r w:rsidRPr="00972FB2">
        <w:rPr>
          <w:sz w:val="12"/>
        </w:rPr>
        <w:t xml:space="preserve"> and what is radical. Further, external legal protections may come with the price of internal restrictions (Hale, 2002) and indigenous groups can unwittingly forfeit their right to protest, since the state has already granted them concessions. In this way, Hale (2002), Yashar (2005), and Hooker (2005) argue that the state co-optsradical dissent with the promise of small wins (limited legal rights) that ultimately sacrifice the final goal for indigenous groups – an existence free of discrimination. Each of these authors offers examples of minority groups that have become bogged down in the details and technical aspects of their legal rights. Rather than seeking the broader central goal of ending discrimination, groups will focus on isolated acts as the problem, rather than structural inequity. This </w:t>
      </w:r>
      <w:r w:rsidRPr="00972FB2">
        <w:rPr>
          <w:rStyle w:val="Underline"/>
        </w:rPr>
        <w:t>cooptation is exactly the type of compromise that the</w:t>
      </w:r>
      <w:r w:rsidRPr="00972FB2">
        <w:rPr>
          <w:sz w:val="12"/>
        </w:rPr>
        <w:t xml:space="preserve"> </w:t>
      </w:r>
      <w:r w:rsidRPr="00972FB2">
        <w:rPr>
          <w:rStyle w:val="Underline"/>
        </w:rPr>
        <w:t>Zapatistas are unwilling to make. T</w:t>
      </w:r>
      <w:r w:rsidRPr="00972FB2">
        <w:rPr>
          <w:sz w:val="12"/>
        </w:rPr>
        <w:t xml:space="preserve">hey see neoliberal multiculturalism as more threat than opportunity. Hale (2002) suggested that perhaps the only way to combat co-optation is to “contest the relations of representation and the distribution of resources on which the neoliberal establishment rests” (p. 498). </w:t>
      </w:r>
      <w:r w:rsidRPr="00972FB2">
        <w:rPr>
          <w:rStyle w:val="Underline"/>
        </w:rPr>
        <w:t xml:space="preserve">Without questioning the </w:t>
      </w:r>
      <w:r w:rsidRPr="00972FB2">
        <w:rPr>
          <w:rStyle w:val="Underline"/>
        </w:rPr>
        <w:lastRenderedPageBreak/>
        <w:t>dominant system of thought</w:t>
      </w:r>
      <w:r w:rsidRPr="00972FB2">
        <w:rPr>
          <w:sz w:val="12"/>
        </w:rPr>
        <w:t xml:space="preserve">, </w:t>
      </w:r>
      <w:r w:rsidRPr="00972FB2">
        <w:rPr>
          <w:rStyle w:val="Underline"/>
          <w:b/>
        </w:rPr>
        <w:t>marginalized groups risk being subsumed by the opposition</w:t>
      </w:r>
      <w:r w:rsidRPr="00972FB2">
        <w:rPr>
          <w:sz w:val="12"/>
        </w:rPr>
        <w:t xml:space="preserve">. Perhaps reframing the issue, </w:t>
      </w:r>
      <w:r w:rsidRPr="00972FB2">
        <w:rPr>
          <w:rStyle w:val="Underline"/>
          <w:b/>
          <w:bdr w:val="single" w:sz="4" w:space="0" w:color="auto"/>
        </w:rPr>
        <w:t>imagining practical and ideological alternatives</w:t>
      </w:r>
      <w:r w:rsidRPr="00972FB2">
        <w:rPr>
          <w:sz w:val="12"/>
        </w:rPr>
        <w:t xml:space="preserve">, </w:t>
      </w:r>
      <w:r w:rsidRPr="00972FB2">
        <w:rPr>
          <w:rStyle w:val="Underline"/>
        </w:rPr>
        <w:t>and focusing on economic and representational disparity</w:t>
      </w:r>
      <w:r w:rsidRPr="00972FB2">
        <w:rPr>
          <w:sz w:val="12"/>
        </w:rPr>
        <w:t xml:space="preserve">, as well asracial </w:t>
      </w:r>
      <w:proofErr w:type="gramStart"/>
      <w:r w:rsidRPr="00972FB2">
        <w:rPr>
          <w:sz w:val="12"/>
        </w:rPr>
        <w:t>discrimination,</w:t>
      </w:r>
      <w:proofErr w:type="gramEnd"/>
      <w:r w:rsidRPr="00972FB2">
        <w:rPr>
          <w:sz w:val="12"/>
        </w:rPr>
        <w:t xml:space="preserve"> is the way to avoid co-optation. </w:t>
      </w:r>
      <w:r w:rsidRPr="00972FB2">
        <w:rPr>
          <w:rStyle w:val="Underline"/>
        </w:rPr>
        <w:t xml:space="preserve">This is exactly what the Zapatistas have done. </w:t>
      </w:r>
      <w:r w:rsidRPr="00972FB2">
        <w:rPr>
          <w:sz w:val="12"/>
        </w:rPr>
        <w:t xml:space="preserve">The Significance of the Zapatistas and their Future Depending on the vantage point, one could argue that the </w:t>
      </w:r>
      <w:r w:rsidRPr="00972FB2">
        <w:rPr>
          <w:rStyle w:val="Underline"/>
        </w:rPr>
        <w:t>Zapatistas have been both successful in meeting their goals</w:t>
      </w:r>
      <w:r w:rsidRPr="00972FB2">
        <w:rPr>
          <w:sz w:val="12"/>
        </w:rPr>
        <w:t xml:space="preserve"> or </w:t>
      </w:r>
      <w:proofErr w:type="gramStart"/>
      <w:r w:rsidRPr="00972FB2">
        <w:rPr>
          <w:sz w:val="12"/>
        </w:rPr>
        <w:t>that</w:t>
      </w:r>
      <w:proofErr w:type="gramEnd"/>
      <w:r w:rsidRPr="00972FB2">
        <w:rPr>
          <w:sz w:val="12"/>
        </w:rPr>
        <w:t xml:space="preserve"> they have utterly failed. On the one hand</w:t>
      </w:r>
      <w:r w:rsidRPr="00972FB2">
        <w:rPr>
          <w:rStyle w:val="Underline"/>
        </w:rPr>
        <w:t>, they have succeeded in resisting state intervention for the last 14 years, achieving autonomy in their “communities in resistance</w:t>
      </w:r>
      <w:r w:rsidRPr="00972FB2">
        <w:rPr>
          <w:sz w:val="12"/>
        </w:rPr>
        <w:t xml:space="preserve">” on a small scale. </w:t>
      </w:r>
      <w:r w:rsidRPr="00972FB2">
        <w:rPr>
          <w:rStyle w:val="Underline"/>
        </w:rPr>
        <w:t>They have succeeded in alerting others to their plight and in galvanizing civil society around a common cause, mobilizing millions of supporters around the world and building a model of deliberative democracy</w:t>
      </w:r>
      <w:r w:rsidRPr="00972FB2">
        <w:rPr>
          <w:sz w:val="12"/>
        </w:rPr>
        <w:t xml:space="preserve">. The EZLN reports that </w:t>
      </w:r>
      <w:r w:rsidRPr="00972FB2">
        <w:rPr>
          <w:rStyle w:val="Underline"/>
        </w:rPr>
        <w:t>there have been improvements in living conditions since the formation of the juntas de buen gobierno</w:t>
      </w:r>
      <w:r w:rsidRPr="00972FB2">
        <w:rPr>
          <w:sz w:val="12"/>
        </w:rPr>
        <w:t xml:space="preserve"> (EZLN CCRI, 2005), </w:t>
      </w:r>
      <w:r w:rsidRPr="00972FB2">
        <w:rPr>
          <w:rStyle w:val="Underline"/>
          <w:b/>
        </w:rPr>
        <w:t>as well as increased social and civic participation of women.</w:t>
      </w:r>
      <w:r w:rsidRPr="00972FB2">
        <w:rPr>
          <w:sz w:val="12"/>
        </w:rPr>
        <w:t xml:space="preserve"> Their </w:t>
      </w:r>
      <w:r w:rsidRPr="00972FB2">
        <w:rPr>
          <w:rStyle w:val="Underline"/>
        </w:rPr>
        <w:t>survival and growth in using legitimate transnational networks</w:t>
      </w:r>
      <w:r w:rsidRPr="00972FB2">
        <w:rPr>
          <w:sz w:val="12"/>
        </w:rPr>
        <w:t xml:space="preserve"> </w:t>
      </w:r>
      <w:r w:rsidRPr="00972FB2">
        <w:rPr>
          <w:rStyle w:val="Underline"/>
        </w:rPr>
        <w:t>could justify their sovereignty under international law</w:t>
      </w:r>
      <w:r w:rsidRPr="00972FB2">
        <w:rPr>
          <w:sz w:val="12"/>
        </w:rPr>
        <w:t xml:space="preserve"> (Anaya, 1996). Yet, the Zapatistas have not made progress towards their original goal of increased political rights for indigenous groups. They have not yet changed state interests and their demands are still ignored by the government. They have millions of supporters, but they have not changed global forces on a larger scale. However, even though the </w:t>
      </w:r>
      <w:r w:rsidRPr="00972FB2">
        <w:rPr>
          <w:rStyle w:val="Underline"/>
        </w:rPr>
        <w:t>Zapatistas</w:t>
      </w:r>
      <w:r w:rsidRPr="00972FB2">
        <w:rPr>
          <w:sz w:val="12"/>
        </w:rPr>
        <w:t xml:space="preserve"> still live in poverty, they argue that they </w:t>
      </w:r>
      <w:r w:rsidRPr="00972FB2">
        <w:rPr>
          <w:rStyle w:val="Underline"/>
        </w:rPr>
        <w:t>have gained their dignity</w:t>
      </w:r>
      <w:r w:rsidRPr="00972FB2">
        <w:rPr>
          <w:sz w:val="12"/>
        </w:rPr>
        <w:t xml:space="preserve"> (EZLN CCRI, 2005). According to Swords (2007), the EZLN has </w:t>
      </w:r>
      <w:r w:rsidRPr="00972FB2">
        <w:rPr>
          <w:rStyle w:val="Underline"/>
        </w:rPr>
        <w:t>inspired other organizations and movements around the world</w:t>
      </w:r>
      <w:r w:rsidRPr="00972FB2">
        <w:rPr>
          <w:sz w:val="12"/>
        </w:rPr>
        <w:t xml:space="preserve">. In Mexico alone, </w:t>
      </w:r>
      <w:r w:rsidRPr="00972FB2">
        <w:rPr>
          <w:rStyle w:val="Underline"/>
        </w:rPr>
        <w:t>dozens of other communities have declared themselves autonomous</w:t>
      </w:r>
      <w:r w:rsidRPr="00972FB2">
        <w:rPr>
          <w:sz w:val="12"/>
        </w:rPr>
        <w:t xml:space="preserve"> since 1995 – some have joined Zapatista autonomous resistance, and others have demanded independence on their own terms. Today, </w:t>
      </w:r>
      <w:r w:rsidRPr="00972FB2">
        <w:rPr>
          <w:rStyle w:val="Underline"/>
        </w:rPr>
        <w:t>the Zapatistas are one of many autonomous movements in Mexico</w:t>
      </w:r>
      <w:r w:rsidRPr="00972FB2">
        <w:rPr>
          <w:sz w:val="12"/>
        </w:rPr>
        <w:t xml:space="preserve">. </w:t>
      </w:r>
      <w:r w:rsidRPr="00972FB2">
        <w:rPr>
          <w:rStyle w:val="Underline"/>
        </w:rPr>
        <w:t>Neo-Zapatismo – the support of Zapatista aims through the spread of their principles to other struggles for grassroots democracy and resistance – is alive and well. Swords</w:t>
      </w:r>
      <w:r w:rsidRPr="00972FB2">
        <w:rPr>
          <w:sz w:val="12"/>
        </w:rPr>
        <w:t xml:space="preserve"> (2007) </w:t>
      </w:r>
      <w:r w:rsidRPr="00972FB2">
        <w:rPr>
          <w:rStyle w:val="Underline"/>
        </w:rPr>
        <w:t>described such a situation in her discussion of a women’s collective heavily influenced by Zapatista ideology and rhetoric</w:t>
      </w:r>
      <w:r w:rsidRPr="00972FB2">
        <w:rPr>
          <w:sz w:val="12"/>
        </w:rPr>
        <w:t xml:space="preserve">. 10 Using strategies </w:t>
      </w:r>
      <w:r w:rsidRPr="00972FB2">
        <w:rPr>
          <w:rStyle w:val="Underline"/>
        </w:rPr>
        <w:t xml:space="preserve">learned from the Zapatistas, such as job rotation, challenging hierarchies and leaders, and group discussion of issues, these </w:t>
      </w:r>
      <w:r w:rsidRPr="00972FB2">
        <w:rPr>
          <w:rStyle w:val="Underline"/>
          <w:b/>
        </w:rPr>
        <w:t>women have formed an association based on participatory democracy</w:t>
      </w:r>
      <w:r w:rsidRPr="00972FB2">
        <w:rPr>
          <w:b/>
        </w:rPr>
        <w:t>,</w:t>
      </w:r>
      <w:r w:rsidRPr="00972FB2">
        <w:rPr>
          <w:sz w:val="12"/>
        </w:rPr>
        <w:t xml:space="preserve"> </w:t>
      </w:r>
      <w:r w:rsidRPr="00972FB2">
        <w:rPr>
          <w:rStyle w:val="Underline"/>
        </w:rPr>
        <w:t>and guided by community values, ultimately challenging hegemonic practices of democracy. The women have rejected conditional cash transfers</w:t>
      </w:r>
      <w:r w:rsidRPr="00972FB2">
        <w:rPr>
          <w:sz w:val="12"/>
        </w:rPr>
        <w:t xml:space="preserve"> </w:t>
      </w:r>
      <w:r w:rsidRPr="00972FB2">
        <w:rPr>
          <w:rStyle w:val="Underline"/>
        </w:rPr>
        <w:t>offered by the government because they feel that such programs control, demoralize, and target the individual rather that the group.</w:t>
      </w:r>
    </w:p>
    <w:p w:rsidR="00A75FE4" w:rsidRPr="00972FB2" w:rsidRDefault="00A75FE4" w:rsidP="00A75FE4">
      <w:pPr>
        <w:rPr>
          <w:b/>
        </w:rPr>
      </w:pPr>
    </w:p>
    <w:p w:rsidR="00A75FE4" w:rsidRPr="00972FB2" w:rsidRDefault="00A75FE4" w:rsidP="00A75FE4">
      <w:pPr>
        <w:rPr>
          <w:sz w:val="12"/>
        </w:rPr>
      </w:pPr>
    </w:p>
    <w:p w:rsidR="00A75FE4" w:rsidRDefault="00A75FE4" w:rsidP="00A75FE4">
      <w:pPr>
        <w:pStyle w:val="Heading3"/>
      </w:pPr>
      <w:r>
        <w:lastRenderedPageBreak/>
        <w:t>2NC quotes</w:t>
      </w:r>
    </w:p>
    <w:p w:rsidR="00A75FE4" w:rsidRPr="00972FB2" w:rsidRDefault="00A75FE4" w:rsidP="00A75FE4">
      <w:pPr>
        <w:rPr>
          <w:b/>
        </w:rPr>
      </w:pPr>
      <w:r w:rsidRPr="00972FB2">
        <w:rPr>
          <w:b/>
        </w:rPr>
        <w:t xml:space="preserve"> Karl Marx defined the state as the institution used by the ruling class of a country to maintain the conditions of its rule. </w:t>
      </w:r>
    </w:p>
    <w:p w:rsidR="00A75FE4" w:rsidRPr="00972FB2" w:rsidRDefault="00A75FE4" w:rsidP="00A75FE4">
      <w:pPr>
        <w:rPr>
          <w:b/>
        </w:rPr>
      </w:pPr>
    </w:p>
    <w:p w:rsidR="00A75FE4" w:rsidRPr="00972FB2" w:rsidRDefault="00A75FE4" w:rsidP="00A75FE4">
      <w:pPr>
        <w:rPr>
          <w:b/>
        </w:rPr>
      </w:pPr>
    </w:p>
    <w:p w:rsidR="00A75FE4" w:rsidRDefault="00A75FE4" w:rsidP="00A75FE4">
      <w:pPr>
        <w:pStyle w:val="Heading3"/>
      </w:pPr>
      <w:r>
        <w:lastRenderedPageBreak/>
        <w:t>2NC Sovlency (Elzn)</w:t>
      </w:r>
    </w:p>
    <w:p w:rsidR="00A75FE4" w:rsidRPr="00972FB2" w:rsidRDefault="00A75FE4" w:rsidP="00A75FE4">
      <w:pPr>
        <w:rPr>
          <w:sz w:val="12"/>
        </w:rPr>
      </w:pPr>
    </w:p>
    <w:p w:rsidR="00A75FE4" w:rsidRDefault="00A75FE4" w:rsidP="00A75FE4">
      <w:pPr>
        <w:pStyle w:val="Heading4"/>
      </w:pPr>
      <w:r>
        <w:t xml:space="preserve">1 .the Idea of an HRC is that it </w:t>
      </w:r>
      <w:proofErr w:type="gramStart"/>
      <w:r>
        <w:t>Doesn’t</w:t>
      </w:r>
      <w:proofErr w:type="gramEnd"/>
      <w:r>
        <w:t xml:space="preserve"> involve the state</w:t>
      </w:r>
    </w:p>
    <w:p w:rsidR="00A75FE4" w:rsidRPr="00972FB2" w:rsidRDefault="00A75FE4" w:rsidP="00A75FE4">
      <w:pPr>
        <w:rPr>
          <w:rStyle w:val="StyleStyleBold12pt"/>
          <w:b w:val="0"/>
          <w:sz w:val="12"/>
        </w:rPr>
      </w:pPr>
      <w:r w:rsidRPr="00972FB2">
        <w:rPr>
          <w:rStyle w:val="StyleStyleBold12pt"/>
          <w:sz w:val="22"/>
        </w:rPr>
        <w:t>Demartino, their author, 2013</w:t>
      </w:r>
      <w:r w:rsidRPr="00972FB2">
        <w:rPr>
          <w:rStyle w:val="StyleStyleBold12pt"/>
          <w:b w:val="0"/>
          <w:sz w:val="12"/>
        </w:rPr>
        <w:t>, DEMARTINO - Professor of international economics @ U of Denver, 2013, Work in Progress posted, “Ethical Economic Engagement in a World Beyond Control”, Rethinking Marxism, chm)</w:t>
      </w:r>
    </w:p>
    <w:p w:rsidR="00A75FE4" w:rsidRPr="00972FB2" w:rsidRDefault="00A75FE4" w:rsidP="00A75FE4">
      <w:pPr>
        <w:ind w:left="360"/>
        <w:rPr>
          <w:rStyle w:val="Underline"/>
        </w:rPr>
      </w:pPr>
      <w:proofErr w:type="gramStart"/>
      <w:r w:rsidRPr="00972FB2">
        <w:rPr>
          <w:sz w:val="12"/>
        </w:rPr>
        <w:t>hybrid</w:t>
      </w:r>
      <w:proofErr w:type="gramEnd"/>
      <w:r w:rsidRPr="00972FB2">
        <w:rPr>
          <w:sz w:val="12"/>
        </w:rPr>
        <w:t xml:space="preserve"> research collectives” came to serve as the chief practical vehicle for pursuing projects of economic emancipation. </w:t>
      </w:r>
      <w:r w:rsidRPr="00972FB2">
        <w:rPr>
          <w:rStyle w:val="Underline"/>
          <w:b/>
        </w:rPr>
        <w:t>The collective joins university and community-based researchers with other community members in joint projects to inventory already existing alternative economic practices and indigenous resources and capacities</w:t>
      </w:r>
      <w:r w:rsidRPr="00972FB2">
        <w:rPr>
          <w:sz w:val="12"/>
        </w:rPr>
        <w:t xml:space="preserve">, and </w:t>
      </w:r>
      <w:r w:rsidRPr="00972FB2">
        <w:rPr>
          <w:rStyle w:val="Underline"/>
        </w:rPr>
        <w:t>to imagine and pursue economic practices and build economic institutions that defy traditional conceptions of just what economic forms are and are not achievable and sustainable</w:t>
      </w:r>
    </w:p>
    <w:p w:rsidR="00A75FE4" w:rsidRPr="00972FB2" w:rsidRDefault="00A75FE4" w:rsidP="00A75FE4">
      <w:pPr>
        <w:rPr>
          <w:sz w:val="12"/>
        </w:rPr>
      </w:pPr>
    </w:p>
    <w:p w:rsidR="00A75FE4" w:rsidRDefault="00A75FE4" w:rsidP="00A75FE4">
      <w:pPr>
        <w:pStyle w:val="Heading4"/>
      </w:pPr>
      <w:r>
        <w:t xml:space="preserve">2. </w:t>
      </w:r>
      <w:proofErr w:type="gramStart"/>
      <w:r>
        <w:t>the</w:t>
      </w:r>
      <w:proofErr w:type="gramEnd"/>
      <w:r>
        <w:t xml:space="preserve"> global south is the best location for our resistance to economic imperialism—the state makes that impossible because they always try and re-impose the worst forms of capitalism onto mexico.</w:t>
      </w:r>
    </w:p>
    <w:p w:rsidR="00A75FE4" w:rsidRPr="00972FB2" w:rsidRDefault="00A75FE4" w:rsidP="00A75FE4">
      <w:pPr>
        <w:rPr>
          <w:rStyle w:val="StyleStyleBold12pt"/>
          <w:b w:val="0"/>
          <w:sz w:val="12"/>
        </w:rPr>
      </w:pPr>
      <w:r w:rsidRPr="00972FB2">
        <w:rPr>
          <w:rStyle w:val="StyleStyleBold12pt"/>
          <w:sz w:val="22"/>
        </w:rPr>
        <w:t>Shor 12</w:t>
      </w:r>
      <w:r w:rsidRPr="00972FB2">
        <w:rPr>
          <w:rStyle w:val="StyleStyleBold12pt"/>
          <w:b w:val="0"/>
          <w:sz w:val="12"/>
        </w:rPr>
        <w:t>—Professor in the History Department at Wayne State University and author of Dying Empire: U.S. Imperialism and Global Resistance (Francis, U.S. Economic Imperialism and Resistance from the Global South: A Prelude to OWS, Summer 2012 Vol</w:t>
      </w:r>
      <w:proofErr w:type="gramStart"/>
      <w:r w:rsidRPr="00972FB2">
        <w:rPr>
          <w:rStyle w:val="StyleStyleBold12pt"/>
          <w:b w:val="0"/>
          <w:sz w:val="12"/>
        </w:rPr>
        <w:t>:XIV</w:t>
      </w:r>
      <w:proofErr w:type="gramEnd"/>
      <w:r w:rsidRPr="00972FB2">
        <w:rPr>
          <w:rStyle w:val="StyleStyleBold12pt"/>
          <w:b w:val="0"/>
          <w:sz w:val="12"/>
        </w:rPr>
        <w:t xml:space="preserve">-1 Whole #: 53, </w:t>
      </w:r>
      <w:hyperlink r:id="rId13" w:history="1">
        <w:r w:rsidRPr="00972FB2">
          <w:rPr>
            <w:rStyle w:val="Hyperlink"/>
            <w:sz w:val="12"/>
          </w:rPr>
          <w:t>http://newpol.org/content/us-economic-imperialism-and-resistance-global-south-prelude-ows</w:t>
        </w:r>
      </w:hyperlink>
      <w:r w:rsidRPr="00972FB2">
        <w:rPr>
          <w:rStyle w:val="StyleStyleBold12pt"/>
          <w:b w:val="0"/>
          <w:sz w:val="12"/>
        </w:rPr>
        <w:t>, chm)ellipsis in original</w:t>
      </w:r>
    </w:p>
    <w:p w:rsidR="00A75FE4" w:rsidRPr="00972FB2" w:rsidRDefault="00A75FE4" w:rsidP="00A75FE4">
      <w:pPr>
        <w:rPr>
          <w:sz w:val="12"/>
        </w:rPr>
      </w:pPr>
    </w:p>
    <w:p w:rsidR="00A75FE4" w:rsidRPr="00972FB2" w:rsidRDefault="00A75FE4" w:rsidP="00A75FE4">
      <w:pPr>
        <w:ind w:left="360"/>
        <w:rPr>
          <w:rStyle w:val="Underline"/>
        </w:rPr>
      </w:pPr>
      <w:r w:rsidRPr="00972FB2">
        <w:rPr>
          <w:sz w:val="12"/>
        </w:rPr>
        <w:t xml:space="preserve">It is generally agreed that </w:t>
      </w:r>
      <w:r w:rsidRPr="00972FB2">
        <w:rPr>
          <w:rStyle w:val="Underline"/>
        </w:rPr>
        <w:t>Occupy Wall Street</w:t>
      </w:r>
      <w:r w:rsidRPr="00972FB2">
        <w:rPr>
          <w:sz w:val="12"/>
        </w:rPr>
        <w:t xml:space="preserve"> (OWS) </w:t>
      </w:r>
      <w:r w:rsidRPr="00972FB2">
        <w:rPr>
          <w:rStyle w:val="Underline"/>
        </w:rPr>
        <w:t>was a response to decades of economic inequality in the U</w:t>
      </w:r>
      <w:r w:rsidRPr="00972FB2">
        <w:rPr>
          <w:sz w:val="12"/>
        </w:rPr>
        <w:t xml:space="preserve">nited </w:t>
      </w:r>
      <w:r w:rsidRPr="00972FB2">
        <w:rPr>
          <w:rStyle w:val="Underline"/>
        </w:rPr>
        <w:t>S</w:t>
      </w:r>
      <w:r w:rsidRPr="00972FB2">
        <w:rPr>
          <w:sz w:val="12"/>
        </w:rPr>
        <w:t xml:space="preserve">tates. However, </w:t>
      </w:r>
      <w:r w:rsidRPr="00972FB2">
        <w:rPr>
          <w:rStyle w:val="Underline"/>
        </w:rPr>
        <w:t xml:space="preserve">to focus only on the national dynamics of U.S. capitalism is to neglect the </w:t>
      </w:r>
      <w:r w:rsidRPr="00972FB2">
        <w:rPr>
          <w:rStyle w:val="Underline"/>
          <w:b/>
        </w:rPr>
        <w:t>global role of U.S. economic imperialism</w:t>
      </w:r>
      <w:r w:rsidRPr="00972FB2">
        <w:rPr>
          <w:rStyle w:val="Underline"/>
        </w:rPr>
        <w:t xml:space="preserve"> </w:t>
      </w:r>
      <w:r w:rsidRPr="00972FB2">
        <w:rPr>
          <w:sz w:val="12"/>
        </w:rPr>
        <w:t xml:space="preserve">since the 1970s </w:t>
      </w:r>
      <w:r w:rsidRPr="00972FB2">
        <w:rPr>
          <w:rStyle w:val="Underline"/>
        </w:rPr>
        <w:t>and the resistance that developed in the global South to specific instances of that economic imperialism</w:t>
      </w:r>
      <w:r w:rsidRPr="00972FB2">
        <w:rPr>
          <w:sz w:val="12"/>
        </w:rPr>
        <w:t xml:space="preserve">. This paper will consider how </w:t>
      </w:r>
      <w:r w:rsidRPr="00972FB2">
        <w:rPr>
          <w:rStyle w:val="Underline"/>
        </w:rPr>
        <w:t>imperialist policies promoted by U.S. sponsored agencies and activities engaged in by U.S. corporations’ elicited acts of resistance. In</w:t>
      </w:r>
      <w:r w:rsidRPr="00972FB2">
        <w:rPr>
          <w:sz w:val="12"/>
        </w:rPr>
        <w:t xml:space="preserve"> turn, the </w:t>
      </w:r>
      <w:r w:rsidRPr="00972FB2">
        <w:rPr>
          <w:rStyle w:val="Underline"/>
        </w:rPr>
        <w:t>blowback from and resistance to U.S.-imposed economic imperialism informed</w:t>
      </w:r>
      <w:r w:rsidRPr="00972FB2">
        <w:rPr>
          <w:sz w:val="12"/>
        </w:rPr>
        <w:t xml:space="preserve"> the ruling elite responses to the economic crisis of 2008 and inspired </w:t>
      </w:r>
      <w:r w:rsidRPr="00972FB2">
        <w:rPr>
          <w:rStyle w:val="Underline"/>
        </w:rPr>
        <w:t>the OWS movement</w:t>
      </w:r>
      <w:r w:rsidRPr="00972FB2">
        <w:rPr>
          <w:sz w:val="12"/>
        </w:rPr>
        <w:t xml:space="preserve"> of 2011. Perhaps </w:t>
      </w:r>
      <w:r w:rsidRPr="00972FB2">
        <w:rPr>
          <w:rStyle w:val="Underline"/>
        </w:rPr>
        <w:t>one obvious place to begin this investigation of U.S. economic imperialism is to trace out the development of Structural Adjustment Programs</w:t>
      </w:r>
      <w:r w:rsidRPr="00972FB2">
        <w:rPr>
          <w:sz w:val="12"/>
        </w:rPr>
        <w:t xml:space="preserve"> (SAP) in the 1970s and 1980s. As both a class strategy of elite core interests concerned about their falling profits and an imperial strategy to assert additional controls over resources, markets, and capital flows in developing nations, </w:t>
      </w:r>
      <w:r w:rsidRPr="00972FB2">
        <w:rPr>
          <w:rStyle w:val="Underline"/>
        </w:rPr>
        <w:t>SAP-imposed demands for privatization and deregulation had devastating consequences for numerous countries and their populations</w:t>
      </w:r>
      <w:r w:rsidRPr="00972FB2">
        <w:rPr>
          <w:sz w:val="12"/>
        </w:rPr>
        <w:t>. Those consequences are dramatically revealed in Mike Davis’s brilliant and disturbing book, Planet of Slums. As Davis points out, Structural Adjustment Programs, promoted by the IMF and World Bank, not only accelerated the move of the rural poor to growing urban slums, but also eroded, through privatization and debt schemes, the capacity of the state to underwrite public investment and development. Davis cites one researcher’s study of the impact of SAPs on agricultural development in Africa: Subsidized, improved agricultural input packages and rural infrastructural building were drastically reduced</w:t>
      </w:r>
      <w:proofErr w:type="gramStart"/>
      <w:r w:rsidRPr="00972FB2">
        <w:rPr>
          <w:sz w:val="12"/>
        </w:rPr>
        <w:t>...(</w:t>
      </w:r>
      <w:proofErr w:type="gramEnd"/>
      <w:r w:rsidRPr="00972FB2">
        <w:rPr>
          <w:sz w:val="12"/>
        </w:rPr>
        <w:t xml:space="preserve">P)easant farmers were subjected to the international financial institutions’ "sink-or-swim" economic strategy. National market deregulation pushed agricultural producers into global commodity markets where middle as well as poor peasants found it hard to compete. As a further consequence of these economic dynamics, Davis underscores an increasing immiseration and imposed underdevelopment throughout the developing world. "In Luanda," he writes, "where one quarter of the households have per capita consumptions of less than 75 cents per day, child mortality (under five) was a horrifying 320 per thousand in 1993—the highest in the world." Davis cites the Nigerian author Fidelis Balogin on how IMF-mandated SAPs turned into an instrument of "re-enslaving" Nigerians: The weird logic of this economic programme seemed to be that to restore life to the dying </w:t>
      </w:r>
      <w:proofErr w:type="gramStart"/>
      <w:r w:rsidRPr="00972FB2">
        <w:rPr>
          <w:sz w:val="12"/>
        </w:rPr>
        <w:t>economy,</w:t>
      </w:r>
      <w:proofErr w:type="gramEnd"/>
      <w:r w:rsidRPr="00972FB2">
        <w:rPr>
          <w:sz w:val="12"/>
        </w:rPr>
        <w:t xml:space="preserve"> every juice had first to be SAPed out of the under-privileged majority of the citizens. The middle class rapidly disappeared and the garbage heaps of the increasingly rich few became the food table of the multiplied population of abjectly poor. The brain drain to the oil-rich Arab countries and to the Western world became a flood. Of course, this flood was not a natural disaster but the logical outcome of the IMF and World Bank dam busters. Behind the IMF and the World Bank stood the U.S. government, eager to find new markets for its subsidized exports and to extend what would become toxic loans to already indebted Third World nations. In 1985, the U.S. Treasury Department enacted what was designated as the Baker Plan (named for James Baker, then Secretary of the Treasury). The Baker Plan called upon the 15 largest Third World debtors to forego any state subsidies or provisions for development in order to receive needed international loans. As Davis makes abundantly clear, "Everywhere the IMF and World Bank—acting as bailiffs for the big banks and backed by the Reagan and George H. W. Bush administrations—offered poor countries the same poisoned chalice of devaluation, privatization, removal of import controls and food subsidies, enforced cost-recovery in health and education, and ruthless downsizing of the public sector." Combined with real natural disasters, like drought, and other manufactured dislocations, like rising interest rates and falling commodity prices, whole continents from Africa to Latin America were subjected to conditions even more devastating than the Great Depression. As a single example of that devastation, Davis cites how a 1991 SAP raised the cost of living in one year by 45 percent in Harare and resulted in the hospitalization of 100,000 for malnutrition. </w:t>
      </w:r>
      <w:r w:rsidRPr="00972FB2">
        <w:rPr>
          <w:rStyle w:val="Underline"/>
          <w:b/>
          <w:bdr w:val="single" w:sz="4" w:space="0" w:color="auto"/>
        </w:rPr>
        <w:t>The devastation and disruption wrought by U.S. economic imperialism was obviously co-determined by willing ruling classes in certain countries</w:t>
      </w:r>
      <w:r w:rsidRPr="00972FB2">
        <w:rPr>
          <w:sz w:val="12"/>
        </w:rPr>
        <w:t xml:space="preserve">. In numerous instances, </w:t>
      </w:r>
      <w:r w:rsidRPr="00972FB2">
        <w:rPr>
          <w:rStyle w:val="Underline"/>
        </w:rPr>
        <w:t>foreign governments and their colluding political and economic elites helped to construct financial and political arrangements conducive to the array of domestic and foreign economic interests and detrimental to the poor majority</w:t>
      </w:r>
      <w:r w:rsidRPr="00972FB2">
        <w:rPr>
          <w:sz w:val="12"/>
        </w:rPr>
        <w:t xml:space="preserve">. For example, in between the near bankruptcy in 1982 and the financial collapse in the mid-1990s, </w:t>
      </w:r>
      <w:r w:rsidRPr="00972FB2">
        <w:rPr>
          <w:rStyle w:val="Underline"/>
        </w:rPr>
        <w:t>the Mexican Government and various bankers aided a "Washington Consensus</w:t>
      </w:r>
      <w:r w:rsidRPr="00972FB2">
        <w:rPr>
          <w:sz w:val="12"/>
        </w:rPr>
        <w:t xml:space="preserve">" that tied the Reagan and Clinton Treasury Departments together with the IMF and private banks. Under Clinton’s Secretary of Treasury, Robert Rubin, a former Citibank and Wall Street manager, private banks, including Citibank, used both the Mexican and U.S. governments to salvage their bad economic investments. With </w:t>
      </w:r>
      <w:r w:rsidRPr="00972FB2">
        <w:rPr>
          <w:rStyle w:val="Underline"/>
        </w:rPr>
        <w:t>the full participation of the Mexican presidents</w:t>
      </w:r>
      <w:r w:rsidRPr="00972FB2">
        <w:rPr>
          <w:sz w:val="12"/>
        </w:rPr>
        <w:t xml:space="preserve"> during this time, but especially by Carlos Salinas de Gortari, </w:t>
      </w:r>
      <w:r w:rsidRPr="00972FB2">
        <w:rPr>
          <w:rStyle w:val="Underline"/>
        </w:rPr>
        <w:t xml:space="preserve">neoliberal policies </w:t>
      </w:r>
      <w:r w:rsidRPr="00972FB2">
        <w:rPr>
          <w:rStyle w:val="Underline"/>
        </w:rPr>
        <w:lastRenderedPageBreak/>
        <w:t>and programs were adopted that, among other changes, privatized former communal farms and, in the process, forced Mexican peasants into the cities or across the U.S. border.</w:t>
      </w:r>
      <w:r w:rsidRPr="00972FB2">
        <w:rPr>
          <w:sz w:val="12"/>
        </w:rPr>
        <w:t xml:space="preserve"> Furthermore, in taking away land that had been used for subsistence farming and the growing of corn, U.S. corn imports, primarily the less nutritious and even GMO yellow </w:t>
      </w:r>
      <w:proofErr w:type="gramStart"/>
      <w:r w:rsidRPr="00972FB2">
        <w:rPr>
          <w:sz w:val="12"/>
        </w:rPr>
        <w:t>corn,</w:t>
      </w:r>
      <w:proofErr w:type="gramEnd"/>
      <w:r w:rsidRPr="00972FB2">
        <w:rPr>
          <w:sz w:val="12"/>
        </w:rPr>
        <w:t xml:space="preserve"> flooded the Mexican markets. NAFTA accelerated U.S.-subsidized agricultural imports, in particular, even though it did lead to the emergence and resistance by the Zapatistas and others in Mexican civil society. While primarily </w:t>
      </w:r>
      <w:r w:rsidRPr="00972FB2">
        <w:rPr>
          <w:rStyle w:val="Underline"/>
        </w:rPr>
        <w:t>a response to</w:t>
      </w:r>
      <w:r w:rsidRPr="00972FB2">
        <w:rPr>
          <w:sz w:val="12"/>
        </w:rPr>
        <w:t xml:space="preserve"> the debt crisis and </w:t>
      </w:r>
      <w:r w:rsidRPr="00972FB2">
        <w:rPr>
          <w:rStyle w:val="Underline"/>
        </w:rPr>
        <w:t>neoliberal policies in Mexico</w:t>
      </w:r>
      <w:r w:rsidRPr="00972FB2">
        <w:rPr>
          <w:sz w:val="12"/>
        </w:rPr>
        <w:t xml:space="preserve">, including the implementation of NAFTA, </w:t>
      </w:r>
      <w:r w:rsidRPr="00972FB2">
        <w:rPr>
          <w:rStyle w:val="Underline"/>
        </w:rPr>
        <w:t>which</w:t>
      </w:r>
      <w:r w:rsidRPr="00972FB2">
        <w:rPr>
          <w:sz w:val="12"/>
        </w:rPr>
        <w:t xml:space="preserve">, in turn, </w:t>
      </w:r>
      <w:r w:rsidRPr="00972FB2">
        <w:rPr>
          <w:rStyle w:val="Underline"/>
        </w:rPr>
        <w:t>drove those on the margins into further economic and political deprivation</w:t>
      </w:r>
      <w:r w:rsidRPr="00972FB2">
        <w:rPr>
          <w:sz w:val="12"/>
        </w:rPr>
        <w:t xml:space="preserve">, </w:t>
      </w:r>
      <w:r w:rsidRPr="00972FB2">
        <w:rPr>
          <w:rStyle w:val="Underline"/>
          <w:b/>
        </w:rPr>
        <w:t>the Zapatista Army</w:t>
      </w:r>
      <w:r w:rsidRPr="00972FB2">
        <w:rPr>
          <w:sz w:val="12"/>
        </w:rPr>
        <w:t xml:space="preserve"> of National Liberation (Ejercito Zapatista de Liberacion Nacional—EZLN) </w:t>
      </w:r>
      <w:r w:rsidRPr="00972FB2">
        <w:rPr>
          <w:rStyle w:val="Underline"/>
          <w:b/>
          <w:bdr w:val="single" w:sz="4" w:space="0" w:color="auto"/>
        </w:rPr>
        <w:t>opened a significant front against U.S. economic imperialism and global neoliberalism.</w:t>
      </w:r>
      <w:r w:rsidRPr="00972FB2">
        <w:rPr>
          <w:sz w:val="12"/>
        </w:rPr>
        <w:t xml:space="preserve"> </w:t>
      </w:r>
      <w:r w:rsidRPr="00972FB2">
        <w:rPr>
          <w:rStyle w:val="Underline"/>
        </w:rPr>
        <w:t>Embracing the legacy of political struggles</w:t>
      </w:r>
      <w:r w:rsidRPr="00972FB2">
        <w:rPr>
          <w:sz w:val="12"/>
        </w:rPr>
        <w:t xml:space="preserve"> from the Mexican past, </w:t>
      </w:r>
      <w:r w:rsidRPr="00972FB2">
        <w:rPr>
          <w:rStyle w:val="Underline"/>
        </w:rPr>
        <w:t>the Zapatistas also looked forward to creating a new and better world</w:t>
      </w:r>
      <w:r w:rsidRPr="00972FB2">
        <w:rPr>
          <w:sz w:val="12"/>
        </w:rPr>
        <w:t>. In the January 1 missive that accompanied their occupation in Chiapas, the legacy of past conflicts acknowledged the role of the poor, despised, and marginalized: "</w:t>
      </w:r>
      <w:r w:rsidRPr="00972FB2">
        <w:rPr>
          <w:rStyle w:val="Underline"/>
        </w:rPr>
        <w:t>We are the product of 500 years of struggles</w:t>
      </w:r>
      <w:r w:rsidRPr="00972FB2">
        <w:rPr>
          <w:sz w:val="12"/>
        </w:rPr>
        <w:t xml:space="preserve">: first against slavery, in the War of Independence against Spain led by the insurgents, then to keep from being absorbed by U.S. expansionism, then to enact our Constitution and expel the French Empire from our land, then the Porfiro Diaz dictatorship prevented the just application of the Reform laws and the people rebelled, developing their own leadership, Villa and Zapata emerged, poor men like ourselves." After close to a year of public engagement that saw the intervention of the Mexican army and the establishment of a wary truce, the EZLN issued another declaration about their political intentions: "The Zapatista plan today remains the same as always: to change the world to make it better, more just, more free, more democratic, that is, more human." Although </w:t>
      </w:r>
      <w:r w:rsidRPr="00972FB2">
        <w:rPr>
          <w:rStyle w:val="Underline"/>
        </w:rPr>
        <w:t xml:space="preserve">the Zapatistas had been organizing for a decade prior to their dramatic public insurgency, the first years of that public existence, marked with much bad faith from the government, did manage to </w:t>
      </w:r>
      <w:r w:rsidRPr="00972FB2">
        <w:rPr>
          <w:rStyle w:val="Underline"/>
          <w:b/>
        </w:rPr>
        <w:t>create waves far beyond the Mexican shore</w:t>
      </w:r>
      <w:r w:rsidRPr="00972FB2">
        <w:rPr>
          <w:sz w:val="12"/>
        </w:rPr>
        <w:t xml:space="preserve">. In fact, </w:t>
      </w:r>
      <w:r w:rsidRPr="00972FB2">
        <w:rPr>
          <w:rStyle w:val="Underline"/>
        </w:rPr>
        <w:t>the Zapatistas electrified a global audience not only with the audacity of their action critique against neoliberalism but also with their new ways of doing politics</w:t>
      </w:r>
      <w:r w:rsidRPr="00972FB2">
        <w:rPr>
          <w:sz w:val="12"/>
        </w:rPr>
        <w:t xml:space="preserve">, from the use of the internet to their invitations to dialogue to their eschewing of seeking power for themselves. One of the EZLN’s most prominent spokespersons, Subcomandante Marcos, expressed the desire and hope for that new politics (with resonances for OWS): "In the midst of this navigating from pain to hope, the political struggle finds itself bereft of the worn-out clothes bequeathed to it by pain; it is hope which obliges it to seek new forms of struggle, new ways of being political, of doing politics. A new politics, a new political ethic is not just a </w:t>
      </w:r>
      <w:proofErr w:type="gramStart"/>
      <w:r w:rsidRPr="00972FB2">
        <w:rPr>
          <w:sz w:val="12"/>
        </w:rPr>
        <w:t>wish,</w:t>
      </w:r>
      <w:proofErr w:type="gramEnd"/>
      <w:r w:rsidRPr="00972FB2">
        <w:rPr>
          <w:sz w:val="12"/>
        </w:rPr>
        <w:t xml:space="preserve"> it is the only way to advance, to jump to the other side." The </w:t>
      </w:r>
      <w:r w:rsidRPr="00972FB2">
        <w:rPr>
          <w:rStyle w:val="Underline"/>
        </w:rPr>
        <w:t xml:space="preserve">universal aspirations to realize another world expressed in the Zapatista movement </w:t>
      </w:r>
      <w:r w:rsidRPr="00972FB2">
        <w:rPr>
          <w:rStyle w:val="Underline"/>
          <w:b/>
        </w:rPr>
        <w:t>caught the attention of millions around the world struggling against neoliberal globalization and for the creation of equitable alternatives</w:t>
      </w:r>
      <w:r w:rsidRPr="00972FB2">
        <w:rPr>
          <w:b/>
        </w:rPr>
        <w:t xml:space="preserve">. </w:t>
      </w:r>
      <w:r w:rsidRPr="00972FB2">
        <w:rPr>
          <w:sz w:val="12"/>
        </w:rPr>
        <w:t>"</w:t>
      </w:r>
      <w:r w:rsidRPr="00972FB2">
        <w:rPr>
          <w:rStyle w:val="Underline"/>
        </w:rPr>
        <w:t>Zapatismo is not a movement restricted</w:t>
      </w:r>
      <w:r w:rsidRPr="00972FB2">
        <w:rPr>
          <w:sz w:val="12"/>
        </w:rPr>
        <w:t xml:space="preserve"> to Mexico," argues John Holloway, "</w:t>
      </w:r>
      <w:r w:rsidRPr="00972FB2">
        <w:rPr>
          <w:rStyle w:val="Underline"/>
        </w:rPr>
        <w:t>but is central to the struggle of thousands of millions of people all over the world to live a human life against and in an increasingly inhuman society</w:t>
      </w:r>
      <w:r w:rsidRPr="00972FB2">
        <w:rPr>
          <w:sz w:val="12"/>
        </w:rPr>
        <w:t xml:space="preserve">." On the other hand, </w:t>
      </w:r>
      <w:r w:rsidRPr="00972FB2">
        <w:rPr>
          <w:rStyle w:val="Underline"/>
        </w:rPr>
        <w:t xml:space="preserve">the Zapatistas were able to bring an indigenous and pre-modern sensibility to the post-modern task of </w:t>
      </w:r>
      <w:r w:rsidRPr="00972FB2">
        <w:rPr>
          <w:rStyle w:val="Underline"/>
          <w:b/>
        </w:rPr>
        <w:t>imagining and creating a world that not only validates the desire for autonomy but also for emancipatory politics</w:t>
      </w:r>
      <w:r w:rsidRPr="00972FB2">
        <w:rPr>
          <w:sz w:val="12"/>
        </w:rPr>
        <w:t>. As noted by anthropologist June Nash, "</w:t>
      </w:r>
      <w:r w:rsidRPr="00972FB2">
        <w:rPr>
          <w:rStyle w:val="Underline"/>
        </w:rPr>
        <w:t>the discourse of the Zapatistas reflects primordial roots of both inspiration and identification: their strategies reflect a sure sense of the political process in which they are situated and which they are trying to push to new levels of pluricultural existence</w:t>
      </w:r>
      <w:r w:rsidRPr="00972FB2">
        <w:rPr>
          <w:sz w:val="12"/>
        </w:rPr>
        <w:t xml:space="preserve">." Beyond the connections </w:t>
      </w:r>
      <w:r w:rsidRPr="00972FB2">
        <w:rPr>
          <w:rStyle w:val="Underline"/>
        </w:rPr>
        <w:t>the Zapatistas</w:t>
      </w:r>
      <w:r w:rsidRPr="00972FB2">
        <w:rPr>
          <w:sz w:val="12"/>
        </w:rPr>
        <w:t xml:space="preserve"> have established on the global stage, they </w:t>
      </w:r>
      <w:r w:rsidRPr="00972FB2">
        <w:rPr>
          <w:rStyle w:val="Underline"/>
        </w:rPr>
        <w:t>have also continued to build those autonomous spaces and communities in the state of Chiapas</w:t>
      </w:r>
      <w:r w:rsidRPr="00972FB2">
        <w:rPr>
          <w:sz w:val="12"/>
        </w:rPr>
        <w:t>. As pointed out by Ryan Hollon and Karen Lopez, the "</w:t>
      </w:r>
      <w:r w:rsidRPr="00972FB2">
        <w:rPr>
          <w:rStyle w:val="Underline"/>
        </w:rPr>
        <w:t>Zapatistas view their efforts as part of a struggle to support all those indigenous communities living in a shared context of poverty and isolation</w:t>
      </w:r>
      <w:r w:rsidRPr="00972FB2">
        <w:rPr>
          <w:sz w:val="12"/>
        </w:rPr>
        <w:t xml:space="preserve">." Among those autonomous spaces are learning communities and health facilities that both supplant the state and contest its authority. Expanding their culture of resistance, the Zapatistas have managed to sustain their own indigenous communities while building the kind of radical democratic structures that are an inspiration to those seeking another and better world. Certainly, </w:t>
      </w:r>
      <w:r w:rsidRPr="00972FB2">
        <w:rPr>
          <w:rStyle w:val="Underline"/>
        </w:rPr>
        <w:t>the conditions in Mexico that produced the EZLN are important to recognize</w:t>
      </w:r>
      <w:r w:rsidRPr="00972FB2">
        <w:rPr>
          <w:sz w:val="12"/>
        </w:rPr>
        <w:t xml:space="preserve">, as well as </w:t>
      </w:r>
      <w:r w:rsidRPr="00972FB2">
        <w:rPr>
          <w:rStyle w:val="Underline"/>
        </w:rPr>
        <w:t>the transformations and efficacy of the Zapatistas various campaigns in that country.</w:t>
      </w:r>
      <w:r w:rsidRPr="00972FB2">
        <w:rPr>
          <w:sz w:val="12"/>
        </w:rPr>
        <w:t xml:space="preserve"> However, </w:t>
      </w:r>
      <w:r w:rsidRPr="00972FB2">
        <w:rPr>
          <w:rStyle w:val="Underline"/>
        </w:rPr>
        <w:t>the message,</w:t>
      </w:r>
      <w:r w:rsidRPr="00972FB2">
        <w:rPr>
          <w:sz w:val="12"/>
        </w:rPr>
        <w:t xml:space="preserve"> in particular, of Subcomandante Marcos resonated globally, especially </w:t>
      </w:r>
      <w:r w:rsidRPr="00972FB2">
        <w:rPr>
          <w:rStyle w:val="Underline"/>
        </w:rPr>
        <w:t xml:space="preserve">as a project of a radically democratic and </w:t>
      </w:r>
      <w:r w:rsidRPr="00972FB2">
        <w:rPr>
          <w:rStyle w:val="Underline"/>
          <w:b/>
        </w:rPr>
        <w:t>diverse political alternative to U.S. economic imperialism and global capital.</w:t>
      </w:r>
      <w:r w:rsidRPr="00972FB2">
        <w:rPr>
          <w:rStyle w:val="Underline"/>
        </w:rPr>
        <w:t xml:space="preserve"> </w:t>
      </w:r>
      <w:r w:rsidRPr="00972FB2">
        <w:rPr>
          <w:sz w:val="12"/>
        </w:rPr>
        <w:t xml:space="preserve">Marcos deliberately played with a kind of shape-shifting universal oppressed person, especially evident in the following communiqué: Marcos is gay in San Francisco, a black in South Africa, Asian in Europe, a Chicano in San Isidro, an anarchist in Spain, a Palestinian in Israel, an indigenous person in the streets of San Cristobal...In other words, Marcos is a human being in this world. Marcos is every untolerated, oppressed, exploited minority that is resisting and saying "Enough!" While embracing those who were despised and marginalized, both Marcos and </w:t>
      </w:r>
      <w:r w:rsidRPr="00972FB2">
        <w:rPr>
          <w:rStyle w:val="Underline"/>
        </w:rPr>
        <w:t>the Zapatistas made clear their insistence that they sought mutual solidarity</w:t>
      </w:r>
      <w:r w:rsidRPr="00972FB2">
        <w:rPr>
          <w:sz w:val="12"/>
        </w:rPr>
        <w:t xml:space="preserve">. </w:t>
      </w:r>
      <w:r w:rsidRPr="00972FB2">
        <w:rPr>
          <w:rStyle w:val="Underline"/>
        </w:rPr>
        <w:t>The Zapatistas called for joining forces around the globe in a common</w:t>
      </w:r>
      <w:r w:rsidRPr="00972FB2">
        <w:rPr>
          <w:sz w:val="12"/>
        </w:rPr>
        <w:t xml:space="preserve">, but diverse, endeavor for insurrection. For Marcos, </w:t>
      </w:r>
      <w:r w:rsidRPr="00972FB2">
        <w:rPr>
          <w:rStyle w:val="Underline"/>
        </w:rPr>
        <w:t>the rebellion</w:t>
      </w:r>
      <w:r w:rsidRPr="00972FB2">
        <w:rPr>
          <w:sz w:val="12"/>
        </w:rPr>
        <w:t xml:space="preserve"> promoted by the Zapatistas </w:t>
      </w:r>
      <w:r w:rsidRPr="00972FB2">
        <w:rPr>
          <w:rStyle w:val="Underline"/>
        </w:rPr>
        <w:t>was an invitation to listen to a network of voices.</w:t>
      </w:r>
      <w:r w:rsidRPr="00972FB2">
        <w:rPr>
          <w:sz w:val="12"/>
        </w:rPr>
        <w:t xml:space="preserve">..a network that covers the five continents and helps to resist the death promised to us by Power....There follows the reproduction of resistances, the I do not conform, </w:t>
      </w:r>
      <w:proofErr w:type="gramStart"/>
      <w:r w:rsidRPr="00972FB2">
        <w:rPr>
          <w:sz w:val="12"/>
        </w:rPr>
        <w:t>the</w:t>
      </w:r>
      <w:proofErr w:type="gramEnd"/>
      <w:r w:rsidRPr="00972FB2">
        <w:rPr>
          <w:sz w:val="12"/>
        </w:rPr>
        <w:t xml:space="preserve"> I rebel. </w:t>
      </w:r>
      <w:r w:rsidRPr="00972FB2">
        <w:rPr>
          <w:rStyle w:val="Underline"/>
        </w:rPr>
        <w:t xml:space="preserve">There follows the world with many worlds which the world needs. There follows humanity recognizing itself to be plural, different, inclusive, tolerant of itself, with hope. </w:t>
      </w:r>
      <w:r w:rsidRPr="00972FB2">
        <w:rPr>
          <w:sz w:val="12"/>
        </w:rPr>
        <w:t xml:space="preserve">The network of voices inspired by Marcos and the Zapatistas certainly led to the articulation of shared resistance and mutual solidarity perhaps most succinctly articulated in the slogan of "One No, Many Yeses!" Seeking ways to valorize that resistance and mutual solidarity, </w:t>
      </w:r>
      <w:r w:rsidRPr="00972FB2">
        <w:rPr>
          <w:rStyle w:val="Underline"/>
          <w:b/>
        </w:rPr>
        <w:t>the Zapatistas provided a critical voice in their national intervention against U.S. economic imperialism and global neoliberalism.</w:t>
      </w:r>
      <w:r w:rsidRPr="00972FB2">
        <w:rPr>
          <w:sz w:val="12"/>
        </w:rPr>
        <w:t xml:space="preserve"> Beyond that intervention, </w:t>
      </w:r>
      <w:r w:rsidRPr="00972FB2">
        <w:rPr>
          <w:rStyle w:val="Underline"/>
        </w:rPr>
        <w:t xml:space="preserve">they offered a new way of connecting to a vision and practice </w:t>
      </w:r>
      <w:r w:rsidRPr="00972FB2">
        <w:rPr>
          <w:rStyle w:val="Underline"/>
        </w:rPr>
        <w:lastRenderedPageBreak/>
        <w:t>of globalization from below.</w:t>
      </w:r>
      <w:r w:rsidRPr="00972FB2">
        <w:rPr>
          <w:sz w:val="12"/>
        </w:rPr>
        <w:t xml:space="preserve"> By invoking a global consciousness for the excluded, the Zapatistas opened up the possibility of projecting another world or even other worlds where dignity would reign. As noted by Fiona Jeffries, In the Zapatismo mirror, </w:t>
      </w:r>
      <w:r w:rsidRPr="00972FB2">
        <w:rPr>
          <w:rStyle w:val="Underline"/>
        </w:rPr>
        <w:t>solidarity is the building of alternative resistance networks around the world through the practice of radical democracy, liberty, and social justice with a related emphasis on localism, autonomy, and horizontal relationships among all the participating groups and organizations.</w:t>
      </w:r>
    </w:p>
    <w:p w:rsidR="00A75FE4" w:rsidRPr="00972FB2" w:rsidRDefault="00A75FE4" w:rsidP="00A75FE4">
      <w:pPr>
        <w:rPr>
          <w:rStyle w:val="Underline"/>
        </w:rPr>
      </w:pPr>
    </w:p>
    <w:p w:rsidR="00A75FE4" w:rsidRDefault="00A75FE4" w:rsidP="00A75FE4">
      <w:pPr>
        <w:pStyle w:val="Heading4"/>
      </w:pPr>
      <w:r>
        <w:t xml:space="preserve">3. </w:t>
      </w:r>
      <w:proofErr w:type="gramStart"/>
      <w:r>
        <w:t>only</w:t>
      </w:r>
      <w:proofErr w:type="gramEnd"/>
      <w:r>
        <w:t xml:space="preserve"> voting negative opens up the space for dissent and HRC described by Gibson graham—spills over to other communities—the aff fails</w:t>
      </w:r>
    </w:p>
    <w:p w:rsidR="00A75FE4" w:rsidRPr="00972FB2" w:rsidRDefault="00A75FE4" w:rsidP="00A75FE4">
      <w:pPr>
        <w:rPr>
          <w:rStyle w:val="StyleStyleBold12pt"/>
          <w:b w:val="0"/>
          <w:sz w:val="12"/>
        </w:rPr>
      </w:pPr>
      <w:r w:rsidRPr="00972FB2">
        <w:rPr>
          <w:rStyle w:val="StyleStyleBold12pt"/>
          <w:sz w:val="22"/>
        </w:rPr>
        <w:t>Harvey 2005</w:t>
      </w:r>
      <w:r w:rsidRPr="00972FB2">
        <w:rPr>
          <w:rStyle w:val="StyleStyleBold12pt"/>
          <w:b w:val="0"/>
          <w:sz w:val="12"/>
        </w:rPr>
        <w:t xml:space="preserve">—associate professor of government at New Mexico State University and the author of The Chiapas Rebellion The Struggle for Land and Democracy (Duke University Press, i998). (Harvey, Inclusion </w:t>
      </w:r>
      <w:proofErr w:type="gramStart"/>
      <w:r w:rsidRPr="00972FB2">
        <w:rPr>
          <w:rStyle w:val="StyleStyleBold12pt"/>
          <w:b w:val="0"/>
          <w:sz w:val="12"/>
        </w:rPr>
        <w:t>Through</w:t>
      </w:r>
      <w:proofErr w:type="gramEnd"/>
      <w:r w:rsidRPr="00972FB2">
        <w:rPr>
          <w:rStyle w:val="StyleStyleBold12pt"/>
          <w:b w:val="0"/>
          <w:sz w:val="12"/>
        </w:rPr>
        <w:t xml:space="preserve"> Autonomy: Zapatistas and Dissent, NACLA Report on the Americas: Empire and Dissent. </w:t>
      </w:r>
      <w:hyperlink r:id="rId14" w:history="1">
        <w:r w:rsidRPr="00972FB2">
          <w:rPr>
            <w:rStyle w:val="Hyperlink"/>
            <w:sz w:val="12"/>
          </w:rPr>
          <w:t>http://www2.fiu.edu/~hudsonv/Harvey.pdf</w:t>
        </w:r>
      </w:hyperlink>
      <w:r w:rsidRPr="00972FB2">
        <w:rPr>
          <w:rStyle w:val="StyleStyleBold12pt"/>
          <w:b w:val="0"/>
          <w:sz w:val="12"/>
        </w:rPr>
        <w:t>, chm)</w:t>
      </w:r>
    </w:p>
    <w:p w:rsidR="00A75FE4" w:rsidRPr="00972FB2" w:rsidRDefault="00A75FE4" w:rsidP="00A75FE4">
      <w:pPr>
        <w:rPr>
          <w:sz w:val="12"/>
        </w:rPr>
      </w:pPr>
    </w:p>
    <w:p w:rsidR="00A75FE4" w:rsidRPr="00972FB2" w:rsidRDefault="00A75FE4" w:rsidP="00A75FE4">
      <w:pPr>
        <w:ind w:left="360"/>
        <w:rPr>
          <w:sz w:val="12"/>
        </w:rPr>
      </w:pPr>
      <w:r w:rsidRPr="00972FB2">
        <w:rPr>
          <w:rStyle w:val="Underline"/>
        </w:rPr>
        <w:t xml:space="preserve">THE ZAPATISTA MOVEMENT IS PROBABLY ONE of the best-known examples of </w:t>
      </w:r>
      <w:r w:rsidRPr="00972FB2">
        <w:rPr>
          <w:rStyle w:val="Underline"/>
          <w:b/>
        </w:rPr>
        <w:t>dissent against the neoliberal model of economic globalization</w:t>
      </w:r>
      <w:r w:rsidRPr="00972FB2">
        <w:rPr>
          <w:sz w:val="12"/>
        </w:rPr>
        <w:t xml:space="preserve">. On January 1, 1994, over 3,000 indigenous people staged an armed uprising against tbe govemment of then-President Carlos Salmas de Gortari and issued a list of demands for basic social and political rights. </w:t>
      </w:r>
      <w:r w:rsidRPr="00972FB2">
        <w:rPr>
          <w:rStyle w:val="Underline"/>
        </w:rPr>
        <w:t>The rebellion was timed to coincide with the start</w:t>
      </w:r>
      <w:r w:rsidRPr="00972FB2">
        <w:rPr>
          <w:sz w:val="12"/>
        </w:rPr>
        <w:t xml:space="preserve"> </w:t>
      </w:r>
      <w:r w:rsidRPr="00972FB2">
        <w:rPr>
          <w:rStyle w:val="Underline"/>
        </w:rPr>
        <w:t>of</w:t>
      </w:r>
      <w:r w:rsidRPr="00972FB2">
        <w:rPr>
          <w:sz w:val="12"/>
        </w:rPr>
        <w:t xml:space="preserve"> the North American Eree Trade Agreement (</w:t>
      </w:r>
      <w:r w:rsidRPr="00972FB2">
        <w:rPr>
          <w:rStyle w:val="Underline"/>
        </w:rPr>
        <w:t>NAfTA</w:t>
      </w:r>
      <w:r w:rsidRPr="00972FB2">
        <w:rPr>
          <w:sz w:val="12"/>
        </w:rPr>
        <w:t xml:space="preserve">), an accord </w:t>
      </w:r>
      <w:r w:rsidRPr="00972FB2">
        <w:rPr>
          <w:rStyle w:val="Underline"/>
        </w:rPr>
        <w:t>that reduced most tariffs on trade</w:t>
      </w:r>
      <w:r w:rsidRPr="00972FB2">
        <w:rPr>
          <w:sz w:val="12"/>
        </w:rPr>
        <w:t xml:space="preserve"> between the United States, Canada and Mexico. The Zapatista's principal spokesperson, Subcomandante Marcos, argued that NAETA </w:t>
      </w:r>
      <w:r w:rsidRPr="00972FB2">
        <w:rPr>
          <w:rStyle w:val="Underline"/>
        </w:rPr>
        <w:t>represented a death sentence for Mexico's indigenous people</w:t>
      </w:r>
      <w:r w:rsidRPr="00972FB2">
        <w:rPr>
          <w:sz w:val="12"/>
        </w:rPr>
        <w:t xml:space="preserve"> and called on all Mexicans to partic- ipate in their own ways for a more democratic, just and sovereign nation.^ More than eleven years have passed since tbe 21apat!stas first caught international attention. In that time, </w:t>
      </w:r>
      <w:r w:rsidRPr="00972FB2">
        <w:rPr>
          <w:rStyle w:val="Underline"/>
        </w:rPr>
        <w:t>other social movements have expressed similar demands for social justice and greater participation in decision-making bodies.</w:t>
      </w:r>
      <w:r w:rsidRPr="00972FB2">
        <w:rPr>
          <w:sz w:val="12"/>
        </w:rPr>
        <w:t xml:space="preserve"> </w:t>
      </w:r>
      <w:r w:rsidRPr="00972FB2">
        <w:rPr>
          <w:rStyle w:val="Underline"/>
        </w:rPr>
        <w:t>Meetings</w:t>
      </w:r>
      <w:r w:rsidRPr="00972FB2">
        <w:rPr>
          <w:sz w:val="12"/>
        </w:rPr>
        <w:t xml:space="preserve"> of the G-8, World Economic Eorum and World Trade Organization </w:t>
      </w:r>
      <w:r w:rsidRPr="00972FB2">
        <w:rPr>
          <w:rStyle w:val="Underline"/>
        </w:rPr>
        <w:t>have routinely been met with large-scale protests highlighting the common perception that economic globaliza- tion is occurring without the kinds of democratic</w:t>
      </w:r>
      <w:r w:rsidRPr="00972FB2">
        <w:rPr>
          <w:sz w:val="12"/>
        </w:rPr>
        <w:t xml:space="preserve"> </w:t>
      </w:r>
      <w:r w:rsidRPr="00972FB2">
        <w:rPr>
          <w:rStyle w:val="Underline"/>
        </w:rPr>
        <w:t>constraints that are necessary for ensuring the defense of human rights and environmental protections.</w:t>
      </w:r>
      <w:r w:rsidRPr="00972FB2">
        <w:rPr>
          <w:sz w:val="12"/>
        </w:rPr>
        <w:t xml:space="preserve"> Although their precise demands and forms of organiza- tion may differ, </w:t>
      </w:r>
      <w:r w:rsidRPr="00972FB2">
        <w:rPr>
          <w:rStyle w:val="Underline"/>
          <w:b/>
        </w:rPr>
        <w:t>activists have often referred to the Zapatistas as a source of inspiration.</w:t>
      </w:r>
      <w:r w:rsidRPr="00972FB2">
        <w:rPr>
          <w:sz w:val="12"/>
        </w:rPr>
        <w:t xml:space="preserve"> The </w:t>
      </w:r>
      <w:r w:rsidRPr="00972FB2">
        <w:rPr>
          <w:rStyle w:val="Underline"/>
        </w:rPr>
        <w:t>possible reasons for this identification are worth noting</w:t>
      </w:r>
      <w:r w:rsidRPr="00972FB2">
        <w:rPr>
          <w:sz w:val="12"/>
        </w:rPr>
        <w:t xml:space="preserve">, and </w:t>
      </w:r>
      <w:r w:rsidRPr="00972FB2">
        <w:rPr>
          <w:rStyle w:val="Underline"/>
        </w:rPr>
        <w:t xml:space="preserve">they highlight the </w:t>
      </w:r>
      <w:r w:rsidRPr="00972FB2">
        <w:rPr>
          <w:rStyle w:val="Underline"/>
          <w:b/>
        </w:rPr>
        <w:t>unique character of the Zapatistas' practices of dissent</w:t>
      </w:r>
      <w:r w:rsidRPr="00972FB2">
        <w:rPr>
          <w:sz w:val="12"/>
        </w:rPr>
        <w:t xml:space="preserve">. In particular, their </w:t>
      </w:r>
      <w:r w:rsidRPr="00972FB2">
        <w:rPr>
          <w:rStyle w:val="Underline"/>
          <w:b/>
        </w:rPr>
        <w:t>decision to maintain independence from political parties and the state has opened up new arenas for participation and experimentation in self-government</w:t>
      </w:r>
      <w:r w:rsidRPr="00972FB2">
        <w:rPr>
          <w:sz w:val="12"/>
        </w:rPr>
        <w:t xml:space="preserve">. </w:t>
      </w:r>
      <w:r w:rsidRPr="00972FB2">
        <w:rPr>
          <w:rStyle w:val="Underline"/>
        </w:rPr>
        <w:t xml:space="preserve">Disillusionment with existing forms of representation is not, of course, restricted to Mexico, and the Zapatistas' hope is that </w:t>
      </w:r>
      <w:proofErr w:type="gramStart"/>
      <w:r w:rsidRPr="00972FB2">
        <w:rPr>
          <w:rStyle w:val="Underline"/>
        </w:rPr>
        <w:t>thats</w:t>
      </w:r>
      <w:proofErr w:type="gramEnd"/>
      <w:r w:rsidRPr="00972FB2">
        <w:rPr>
          <w:rStyle w:val="Underline"/>
        </w:rPr>
        <w:t xml:space="preserve"> situation can give way to the emergence of alternative channels for achieving social change. </w:t>
      </w:r>
      <w:r w:rsidRPr="00972FB2">
        <w:rPr>
          <w:sz w:val="12"/>
        </w:rPr>
        <w:t xml:space="preserve">Indeed, </w:t>
      </w:r>
      <w:r w:rsidRPr="00972FB2">
        <w:rPr>
          <w:rStyle w:val="Underline"/>
        </w:rPr>
        <w:t>one of the most striking aspects of the Zapatistas is the fact that their demands immediately</w:t>
      </w:r>
      <w:r w:rsidRPr="00972FB2">
        <w:rPr>
          <w:sz w:val="12"/>
        </w:rPr>
        <w:t xml:space="preserve"> </w:t>
      </w:r>
      <w:r w:rsidRPr="00972FB2">
        <w:rPr>
          <w:rStyle w:val="Underline"/>
        </w:rPr>
        <w:t>resonated with so many people around the world.</w:t>
      </w:r>
      <w:r w:rsidRPr="00972FB2">
        <w:rPr>
          <w:sz w:val="12"/>
        </w:rPr>
        <w:t xml:space="preserve"> In part, this was due to the rapid-fire transmission of their com- muniques and letters through the Internet, but </w:t>
      </w:r>
      <w:r w:rsidRPr="00972FB2">
        <w:rPr>
          <w:rStyle w:val="Underline"/>
        </w:rPr>
        <w:t>it was also related—perhaps more so—to the growing realization of linkages between decisions taken in one part of the world and events in another</w:t>
      </w:r>
      <w:proofErr w:type="gramStart"/>
      <w:r w:rsidRPr="00972FB2">
        <w:rPr>
          <w:sz w:val="12"/>
        </w:rPr>
        <w:t>.^</w:t>
      </w:r>
      <w:proofErr w:type="gramEnd"/>
      <w:r w:rsidRPr="00972FB2">
        <w:rPr>
          <w:sz w:val="12"/>
        </w:rPr>
        <w:t xml:space="preserve"> The </w:t>
      </w:r>
      <w:r w:rsidRPr="00972FB2">
        <w:rPr>
          <w:rStyle w:val="Underline"/>
          <w:b/>
        </w:rPr>
        <w:t>Zapatistas proved adept at connecting their own experiences with those of other communities facing similar experiences of economic exclusion and political marginalization</w:t>
      </w:r>
      <w:r w:rsidRPr="00972FB2">
        <w:rPr>
          <w:sz w:val="12"/>
        </w:rPr>
        <w:t>—</w:t>
      </w:r>
      <w:r w:rsidRPr="00972FB2">
        <w:rPr>
          <w:rStyle w:val="Underline"/>
        </w:rPr>
        <w:t>both within and beyond Mexico.</w:t>
      </w:r>
      <w:r w:rsidRPr="00972FB2">
        <w:rPr>
          <w:sz w:val="12"/>
        </w:rPr>
        <w:t xml:space="preserve"> Such </w:t>
      </w:r>
      <w:r w:rsidRPr="00972FB2">
        <w:rPr>
          <w:rStyle w:val="Underline"/>
        </w:rPr>
        <w:t xml:space="preserve">connections were restated in the Zapatistas' "Sixth Declaration </w:t>
      </w:r>
      <w:r w:rsidRPr="00972FB2">
        <w:rPr>
          <w:sz w:val="12"/>
        </w:rPr>
        <w:t xml:space="preserve">of the Lacandona Jungle" released in June 2005, </w:t>
      </w:r>
      <w:r w:rsidRPr="00972FB2">
        <w:rPr>
          <w:rStyle w:val="Underline"/>
        </w:rPr>
        <w:t>This</w:t>
      </w:r>
      <w:r w:rsidRPr="00972FB2">
        <w:rPr>
          <w:sz w:val="12"/>
        </w:rPr>
        <w:t xml:space="preserve"> docu- ment </w:t>
      </w:r>
      <w:r w:rsidRPr="00972FB2">
        <w:rPr>
          <w:rStyle w:val="Underline"/>
        </w:rPr>
        <w:t>provides an analysis of the national and intemational effects of neoliberalism</w:t>
      </w:r>
      <w:r w:rsidRPr="00972FB2">
        <w:rPr>
          <w:sz w:val="12"/>
        </w:rPr>
        <w:t xml:space="preserve">, </w:t>
      </w:r>
      <w:r w:rsidRPr="00972FB2">
        <w:rPr>
          <w:rStyle w:val="Underline"/>
        </w:rPr>
        <w:t>calls for the development of a national alternative program from the left, and invites solidarity groups and social movements from other countries to help organize another "international meeting against neoliberalism and for humanity</w:t>
      </w:r>
      <w:r w:rsidRPr="00972FB2">
        <w:rPr>
          <w:sz w:val="12"/>
        </w:rPr>
        <w:t>" (similar to previous meetings held m 1996 and 1997). Although the Zapatistas emerged from complex and conflictive local histories of dissent, their rebellion is also a sign of the cnsis and transformation of capitalist states around the world, particularly in Latin America</w:t>
      </w:r>
      <w:proofErr w:type="gramStart"/>
      <w:r w:rsidRPr="00972FB2">
        <w:rPr>
          <w:sz w:val="12"/>
        </w:rPr>
        <w:t>.^</w:t>
      </w:r>
      <w:proofErr w:type="gramEnd"/>
      <w:r w:rsidRPr="00972FB2">
        <w:rPr>
          <w:sz w:val="12"/>
        </w:rPr>
        <w:t xml:space="preserve"> At the global level, </w:t>
      </w:r>
      <w:r w:rsidRPr="00972FB2">
        <w:rPr>
          <w:rStyle w:val="Underline"/>
        </w:rPr>
        <w:t>we have witnessed the decline of state-led development models</w:t>
      </w:r>
      <w:r w:rsidRPr="00972FB2">
        <w:rPr>
          <w:sz w:val="12"/>
        </w:rPr>
        <w:t xml:space="preserve"> m which vanous degrees of national econotnic regulation allowed for redistributive programs of a broadly supported welfare state. </w:t>
      </w:r>
      <w:r w:rsidRPr="00972FB2">
        <w:rPr>
          <w:rStyle w:val="Underline"/>
        </w:rPr>
        <w:t>The dismantling of this model in favor of greater deregulation</w:t>
      </w:r>
      <w:r w:rsidRPr="00972FB2">
        <w:rPr>
          <w:sz w:val="12"/>
        </w:rPr>
        <w:t xml:space="preserve">, trade liberaliza- tion and private enterprise </w:t>
      </w:r>
      <w:r w:rsidRPr="00972FB2">
        <w:rPr>
          <w:rStyle w:val="Underline"/>
        </w:rPr>
        <w:t xml:space="preserve">has been a common experience for many countries, including Mexico. </w:t>
      </w:r>
      <w:r w:rsidRPr="00972FB2">
        <w:rPr>
          <w:sz w:val="12"/>
        </w:rPr>
        <w:t xml:space="preserve">POLITICAL THEORISTS MICHAEL </w:t>
      </w:r>
      <w:r w:rsidRPr="00972FB2">
        <w:rPr>
          <w:rStyle w:val="Underline"/>
        </w:rPr>
        <w:t>HARDT AND</w:t>
      </w:r>
      <w:r w:rsidRPr="00972FB2">
        <w:rPr>
          <w:sz w:val="12"/>
        </w:rPr>
        <w:t xml:space="preserve"> ANTONIO </w:t>
      </w:r>
      <w:r w:rsidRPr="00972FB2">
        <w:rPr>
          <w:rStyle w:val="Underline"/>
        </w:rPr>
        <w:t>NEGRI</w:t>
      </w:r>
      <w:r w:rsidRPr="00972FB2">
        <w:rPr>
          <w:sz w:val="12"/>
        </w:rPr>
        <w:t xml:space="preserve"> </w:t>
      </w:r>
      <w:proofErr w:type="gramStart"/>
      <w:r w:rsidRPr="00972FB2">
        <w:rPr>
          <w:rStyle w:val="Underline"/>
        </w:rPr>
        <w:t>have</w:t>
      </w:r>
      <w:proofErr w:type="gramEnd"/>
      <w:r w:rsidRPr="00972FB2">
        <w:rPr>
          <w:rStyle w:val="Underline"/>
        </w:rPr>
        <w:t xml:space="preserve"> argued that this transformation is best conceptualized as a passage from imperialism to Empire</w:t>
      </w:r>
      <w:r w:rsidRPr="00972FB2">
        <w:rPr>
          <w:sz w:val="12"/>
        </w:rPr>
        <w:t xml:space="preserve">.'* In their analysis, </w:t>
      </w:r>
      <w:r w:rsidRPr="00972FB2">
        <w:rPr>
          <w:rStyle w:val="Underline"/>
        </w:rPr>
        <w:t xml:space="preserve">imperialism refers to a system in which dominant nation-states compete for control of </w:t>
      </w:r>
      <w:r w:rsidRPr="00972FB2">
        <w:rPr>
          <w:rStyle w:val="Underline"/>
        </w:rPr>
        <w:lastRenderedPageBreak/>
        <w:t>territory and resources in order to enhance their own national power</w:t>
      </w:r>
      <w:r w:rsidRPr="00972FB2">
        <w:rPr>
          <w:sz w:val="12"/>
        </w:rPr>
        <w:t xml:space="preserve">. </w:t>
      </w:r>
      <w:r w:rsidRPr="00972FB2">
        <w:rPr>
          <w:rStyle w:val="Underline"/>
        </w:rPr>
        <w:t>Empire</w:t>
      </w:r>
      <w:r w:rsidRPr="00972FB2">
        <w:rPr>
          <w:sz w:val="12"/>
        </w:rPr>
        <w:t xml:space="preserve">, on the other hand, </w:t>
      </w:r>
      <w:r w:rsidRPr="00972FB2">
        <w:rPr>
          <w:rStyle w:val="Underline"/>
        </w:rPr>
        <w:t>has no national home, although some nations are clearly more influential than others in directing its operations</w:t>
      </w:r>
      <w:r w:rsidRPr="00972FB2">
        <w:rPr>
          <w:sz w:val="12"/>
        </w:rPr>
        <w:t>. Instead</w:t>
      </w:r>
      <w:r w:rsidRPr="00972FB2">
        <w:rPr>
          <w:rStyle w:val="Underline"/>
        </w:rPr>
        <w:t xml:space="preserve">, Empire is a global network of power relations that </w:t>
      </w:r>
      <w:r w:rsidRPr="00972FB2">
        <w:rPr>
          <w:rStyle w:val="Underline"/>
          <w:b/>
        </w:rPr>
        <w:t>perpetuate capitalism through the constant reorganization of social life and natural resources</w:t>
      </w:r>
      <w:r w:rsidRPr="00972FB2">
        <w:rPr>
          <w:b/>
        </w:rPr>
        <w:t xml:space="preserve">. </w:t>
      </w:r>
      <w:r w:rsidRPr="00972FB2">
        <w:rPr>
          <w:sz w:val="12"/>
        </w:rPr>
        <w:t xml:space="preserve">With Empire, </w:t>
      </w:r>
      <w:r w:rsidRPr="00972FB2">
        <w:rPr>
          <w:rStyle w:val="Underline"/>
        </w:rPr>
        <w:t xml:space="preserve">dissent does not emanate from a space that is "outside" the global capital- </w:t>
      </w:r>
      <w:proofErr w:type="gramStart"/>
      <w:r w:rsidRPr="00972FB2">
        <w:rPr>
          <w:rStyle w:val="Underline"/>
        </w:rPr>
        <w:t>ist</w:t>
      </w:r>
      <w:proofErr w:type="gramEnd"/>
      <w:r w:rsidRPr="00972FB2">
        <w:rPr>
          <w:rStyle w:val="Underline"/>
        </w:rPr>
        <w:t xml:space="preserve"> system</w:t>
      </w:r>
      <w:r w:rsidRPr="00972FB2">
        <w:rPr>
          <w:sz w:val="12"/>
        </w:rPr>
        <w:t xml:space="preserve"> (that is, in the sense of combating the imposition of a foreign power, for example), </w:t>
      </w:r>
      <w:r w:rsidRPr="00972FB2">
        <w:rPr>
          <w:rStyle w:val="Underline"/>
        </w:rPr>
        <w:t>but rather it is located "inside" the system</w:t>
      </w:r>
      <w:r w:rsidRPr="00972FB2">
        <w:rPr>
          <w:sz w:val="12"/>
        </w:rPr>
        <w:t xml:space="preserve">. </w:t>
      </w:r>
      <w:r w:rsidRPr="00972FB2">
        <w:rPr>
          <w:rStyle w:val="Underline"/>
        </w:rPr>
        <w:t>Empire does not have an outside,</w:t>
      </w:r>
      <w:r w:rsidRPr="00972FB2">
        <w:rPr>
          <w:sz w:val="12"/>
        </w:rPr>
        <w:t xml:space="preserve"> so </w:t>
      </w:r>
      <w:r w:rsidRPr="00972FB2">
        <w:rPr>
          <w:rStyle w:val="Underline"/>
        </w:rPr>
        <w:t xml:space="preserve">any alliances of political dissent must be made with the same goal in mind; to expose and tran- scend Empire, </w:t>
      </w:r>
      <w:r w:rsidRPr="00972FB2">
        <w:rPr>
          <w:rStyle w:val="Underline"/>
          <w:b/>
          <w:bdr w:val="single" w:sz="4" w:space="0" w:color="auto"/>
        </w:rPr>
        <w:t>rather than reform national governments</w:t>
      </w:r>
      <w:r w:rsidRPr="00972FB2">
        <w:rPr>
          <w:sz w:val="12"/>
        </w:rPr>
        <w:t xml:space="preserve">. Under this analysis, </w:t>
      </w:r>
      <w:r w:rsidRPr="00972FB2">
        <w:rPr>
          <w:rStyle w:val="Underline"/>
        </w:rPr>
        <w:t>it no longer makes sense to talk about "national liberation</w:t>
      </w:r>
      <w:r w:rsidRPr="00972FB2">
        <w:rPr>
          <w:sz w:val="12"/>
        </w:rPr>
        <w:t xml:space="preserve">." Hardt and Negri add that the way we think about dissent has also shifted away from the idea of a unified people to a greater emphasis on diver- sity </w:t>
      </w:r>
      <w:proofErr w:type="gramStart"/>
      <w:r w:rsidRPr="00972FB2">
        <w:rPr>
          <w:sz w:val="12"/>
        </w:rPr>
        <w:t>From</w:t>
      </w:r>
      <w:proofErr w:type="gramEnd"/>
      <w:r w:rsidRPr="00972FB2">
        <w:rPr>
          <w:sz w:val="12"/>
        </w:rPr>
        <w:t xml:space="preserve"> their perspective, this change opens up greater possibilities for more novel and creative forms of political dissent. In doing so, value is placed on the uniqueness of each person and group as they confront Empire in their own ways. The unified "people" tums out to be a diverse "multitude" with little desire or need for centralized organ- ization and leadership.5 </w:t>
      </w:r>
      <w:proofErr w:type="gramStart"/>
      <w:r w:rsidRPr="00972FB2">
        <w:rPr>
          <w:sz w:val="12"/>
        </w:rPr>
        <w:t>Are</w:t>
      </w:r>
      <w:proofErr w:type="gramEnd"/>
      <w:r w:rsidRPr="00972FB2">
        <w:rPr>
          <w:sz w:val="12"/>
        </w:rPr>
        <w:t xml:space="preserve"> the Zapatistas an expression of the multitude? Some authors have adopted this line of argument. Mexico-based scholar John HoUoway for example, stresses the Zapatistas" search for a different approach to politics itself</w:t>
      </w:r>
      <w:proofErr w:type="gramStart"/>
      <w:r w:rsidRPr="00972FB2">
        <w:rPr>
          <w:sz w:val="12"/>
        </w:rPr>
        <w:t>,^</w:t>
      </w:r>
      <w:proofErr w:type="gramEnd"/>
      <w:r w:rsidRPr="00972FB2">
        <w:rPr>
          <w:sz w:val="12"/>
        </w:rPr>
        <w:t xml:space="preserve"> Rather than seeking power for themselves, </w:t>
      </w:r>
      <w:r w:rsidRPr="00972FB2">
        <w:rPr>
          <w:rStyle w:val="Underline"/>
          <w:b/>
        </w:rPr>
        <w:t>the Zapatistas call on all people to construct new spaces for dialogue where the dignity of each is upheld.</w:t>
      </w:r>
      <w:r w:rsidRPr="00972FB2">
        <w:rPr>
          <w:sz w:val="12"/>
        </w:rPr>
        <w:t xml:space="preserve"> </w:t>
      </w:r>
      <w:r w:rsidRPr="00972FB2">
        <w:rPr>
          <w:rStyle w:val="Underline"/>
        </w:rPr>
        <w:t>Their strategy is not to seize power and wield it over others</w:t>
      </w:r>
      <w:r w:rsidRPr="00972FB2">
        <w:rPr>
          <w:sz w:val="12"/>
        </w:rPr>
        <w:t xml:space="preserve">, but </w:t>
      </w:r>
      <w:r w:rsidRPr="00972FB2">
        <w:rPr>
          <w:rStyle w:val="Underline"/>
          <w:b/>
        </w:rPr>
        <w:t xml:space="preserve">to democratize power relations in every sphere of society </w:t>
      </w:r>
      <w:r w:rsidRPr="00972FB2">
        <w:rPr>
          <w:sz w:val="12"/>
        </w:rPr>
        <w:t xml:space="preserve">This, continues Holloway, will retnam an "uncertain revolution" in which defini- tions, programs and theories will always be dis- placed by the ambiguities and contradictions of any social movement. The novelty is that </w:t>
      </w:r>
      <w:r w:rsidRPr="00972FB2">
        <w:rPr>
          <w:rStyle w:val="Underline"/>
        </w:rPr>
        <w:t>the Zapatistas have recognized this uncertainty and,</w:t>
      </w:r>
      <w:r w:rsidRPr="00972FB2">
        <w:rPr>
          <w:sz w:val="12"/>
        </w:rPr>
        <w:t xml:space="preserve"> with a strong dose of irony, </w:t>
      </w:r>
      <w:r w:rsidRPr="00972FB2">
        <w:rPr>
          <w:rStyle w:val="Underline"/>
        </w:rPr>
        <w:t>have turned it into one of their main sources of strength</w:t>
      </w:r>
      <w:r w:rsidRPr="00972FB2">
        <w:rPr>
          <w:sz w:val="12"/>
        </w:rPr>
        <w:t xml:space="preserve">. In Holloways words, "The tZapatista] revolution is a moving outwards rather than a moving towards,"'' By this he means ihat the </w:t>
      </w:r>
      <w:r w:rsidRPr="00972FB2">
        <w:rPr>
          <w:rStyle w:val="Underline"/>
        </w:rPr>
        <w:t xml:space="preserve">Zapatistas seek alliances in the construction of a broad and flexible agenda for social change, rather than claim to know in advance the final point towards which all actions should be directed. </w:t>
      </w:r>
    </w:p>
    <w:p w:rsidR="00A75FE4" w:rsidRPr="00972FB2" w:rsidRDefault="00A75FE4" w:rsidP="00A75FE4">
      <w:pPr>
        <w:rPr>
          <w:sz w:val="12"/>
        </w:rPr>
      </w:pPr>
    </w:p>
    <w:p w:rsidR="00A75FE4" w:rsidRDefault="00A75FE4" w:rsidP="00A75FE4">
      <w:pPr>
        <w:pStyle w:val="Heading4"/>
      </w:pPr>
      <w:r>
        <w:t xml:space="preserve">4. The US will coopt the Plan-especially proven because the plan mandates US intellectuals </w:t>
      </w:r>
    </w:p>
    <w:p w:rsidR="00A75FE4" w:rsidRPr="00972FB2" w:rsidRDefault="00A75FE4" w:rsidP="00A75FE4">
      <w:pPr>
        <w:rPr>
          <w:rStyle w:val="StyleStyleBold12pt"/>
          <w:b w:val="0"/>
          <w:sz w:val="12"/>
        </w:rPr>
      </w:pPr>
      <w:proofErr w:type="gramStart"/>
      <w:r w:rsidRPr="00972FB2">
        <w:rPr>
          <w:rStyle w:val="StyleStyleBold12pt"/>
          <w:sz w:val="22"/>
        </w:rPr>
        <w:t>Salvatore 2005</w:t>
      </w:r>
      <w:r w:rsidRPr="00972FB2">
        <w:rPr>
          <w:rStyle w:val="StyleStyleBold12pt"/>
          <w:b w:val="0"/>
          <w:sz w:val="12"/>
        </w:rPr>
        <w:t>—professor of modern history at Universidad Jorcuato di Telia, Buenos Aires.</w:t>
      </w:r>
      <w:proofErr w:type="gramEnd"/>
      <w:r w:rsidRPr="00972FB2">
        <w:rPr>
          <w:rStyle w:val="StyleStyleBold12pt"/>
          <w:b w:val="0"/>
          <w:sz w:val="12"/>
        </w:rPr>
        <w:t xml:space="preserve"> (Ricardo, “The Empire of Knowledge” NACLA Report on the Americas: Empire and Dissent. http://www2.fiu.edu/~hudsonv/Harvey.pdf, chm)</w:t>
      </w:r>
    </w:p>
    <w:p w:rsidR="00A75FE4" w:rsidRPr="00972FB2" w:rsidRDefault="00A75FE4" w:rsidP="00A75FE4">
      <w:pPr>
        <w:rPr>
          <w:rStyle w:val="StyleStyleBold12pt"/>
          <w:b w:val="0"/>
          <w:sz w:val="12"/>
        </w:rPr>
      </w:pPr>
    </w:p>
    <w:p w:rsidR="00A75FE4" w:rsidRPr="00972FB2" w:rsidRDefault="00A75FE4" w:rsidP="00A75FE4">
      <w:pPr>
        <w:ind w:left="360"/>
        <w:rPr>
          <w:sz w:val="12"/>
        </w:rPr>
      </w:pPr>
      <w:r w:rsidRPr="00972FB2">
        <w:rPr>
          <w:sz w:val="12"/>
        </w:rPr>
        <w:t xml:space="preserve">FOR THE PAST CENTURY, </w:t>
      </w:r>
      <w:r w:rsidRPr="00972FB2">
        <w:rPr>
          <w:rStyle w:val="Underline"/>
        </w:rPr>
        <w:t>U.S. DOMINATION over Latin America has been a multifaceted process with military, economic, technological, financial, cultural and intellectual dimensions.</w:t>
      </w:r>
      <w:r w:rsidRPr="00972FB2">
        <w:rPr>
          <w:sz w:val="12"/>
        </w:rPr>
        <w:t xml:space="preserve"> Depending on the historical moment, </w:t>
      </w:r>
      <w:r w:rsidRPr="00972FB2">
        <w:rPr>
          <w:rStyle w:val="Underline"/>
        </w:rPr>
        <w:t>the U</w:t>
      </w:r>
      <w:r w:rsidRPr="00972FB2">
        <w:rPr>
          <w:sz w:val="12"/>
        </w:rPr>
        <w:t xml:space="preserve">nited </w:t>
      </w:r>
      <w:r w:rsidRPr="00972FB2">
        <w:rPr>
          <w:rStyle w:val="Underline"/>
        </w:rPr>
        <w:t>S</w:t>
      </w:r>
      <w:r w:rsidRPr="00972FB2">
        <w:rPr>
          <w:sz w:val="12"/>
        </w:rPr>
        <w:t xml:space="preserve">tates </w:t>
      </w:r>
      <w:r w:rsidRPr="00972FB2">
        <w:rPr>
          <w:rStyle w:val="Underline"/>
        </w:rPr>
        <w:t>has employed particular aspects of this power through a mutually reenforcing pattern of persuasion and coercion. The informal U.S. Empire has shaped its rhetoric regarding its mission in the world to justify this contradictory array of generosity and extortion</w:t>
      </w:r>
      <w:r w:rsidRPr="00972FB2">
        <w:rPr>
          <w:sz w:val="12"/>
        </w:rPr>
        <w:t xml:space="preserve">, </w:t>
      </w:r>
      <w:r w:rsidRPr="00972FB2">
        <w:rPr>
          <w:rStyle w:val="Underline"/>
        </w:rPr>
        <w:t xml:space="preserve">benevolence and violence, justice and paternalism. </w:t>
      </w:r>
      <w:r w:rsidRPr="00972FB2">
        <w:rPr>
          <w:rStyle w:val="Underline"/>
          <w:b/>
        </w:rPr>
        <w:t>U.S. intellectuals</w:t>
      </w:r>
      <w:r w:rsidRPr="00972FB2">
        <w:rPr>
          <w:rStyle w:val="Underline"/>
        </w:rPr>
        <w:t xml:space="preserve"> and scholars have helped shape the contours of imperial discourse by making significant contributions to major foreign policy discussions</w:t>
      </w:r>
      <w:r w:rsidRPr="00972FB2">
        <w:rPr>
          <w:sz w:val="12"/>
        </w:rPr>
        <w:t xml:space="preserve">. They </w:t>
      </w:r>
      <w:r w:rsidRPr="00972FB2">
        <w:rPr>
          <w:rStyle w:val="Underline"/>
        </w:rPr>
        <w:t>were instrumental</w:t>
      </w:r>
      <w:r w:rsidRPr="00972FB2">
        <w:rPr>
          <w:sz w:val="12"/>
        </w:rPr>
        <w:t xml:space="preserve">, for example, </w:t>
      </w:r>
      <w:r w:rsidRPr="00972FB2">
        <w:rPr>
          <w:rStyle w:val="Underline"/>
        </w:rPr>
        <w:t>in defining the incorporation of territories</w:t>
      </w:r>
      <w:r w:rsidRPr="00972FB2">
        <w:rPr>
          <w:sz w:val="12"/>
        </w:rPr>
        <w:t xml:space="preserve"> m the Caribbean </w:t>
      </w:r>
      <w:r w:rsidRPr="00972FB2">
        <w:rPr>
          <w:rStyle w:val="Underline"/>
        </w:rPr>
        <w:t>and in determining the implications of the Monroe Doctnne</w:t>
      </w:r>
      <w:r w:rsidRPr="00972FB2">
        <w:rPr>
          <w:sz w:val="12"/>
        </w:rPr>
        <w:t xml:space="preserve">, </w:t>
      </w:r>
      <w:r w:rsidRPr="00972FB2">
        <w:rPr>
          <w:rStyle w:val="Underline"/>
        </w:rPr>
        <w:t>They have also shaped U.S. public opinion on the meanings of Latin America</w:t>
      </w:r>
      <w:r w:rsidRPr="00972FB2">
        <w:rPr>
          <w:sz w:val="12"/>
        </w:rPr>
        <w:t xml:space="preserve">. Perhaps </w:t>
      </w:r>
      <w:r w:rsidRPr="00972FB2">
        <w:rPr>
          <w:rStyle w:val="Underline"/>
        </w:rPr>
        <w:t>their most profound impact,</w:t>
      </w:r>
      <w:r w:rsidRPr="00972FB2">
        <w:rPr>
          <w:sz w:val="12"/>
        </w:rPr>
        <w:t xml:space="preserve"> however, </w:t>
      </w:r>
      <w:r w:rsidRPr="00972FB2">
        <w:rPr>
          <w:rStyle w:val="Underline"/>
        </w:rPr>
        <w:t>was in Latin America itself.</w:t>
      </w:r>
      <w:r w:rsidRPr="00972FB2">
        <w:rPr>
          <w:sz w:val="12"/>
        </w:rPr>
        <w:t xml:space="preserve"> </w:t>
      </w:r>
      <w:r w:rsidRPr="00972FB2">
        <w:rPr>
          <w:rStyle w:val="Underline"/>
        </w:rPr>
        <w:t>They counseled governments</w:t>
      </w:r>
      <w:r w:rsidRPr="00972FB2">
        <w:rPr>
          <w:sz w:val="12"/>
        </w:rPr>
        <w:t>—as well as the U.S. State Department—</w:t>
      </w:r>
      <w:r w:rsidRPr="00972FB2">
        <w:rPr>
          <w:rStyle w:val="Underline"/>
        </w:rPr>
        <w:t xml:space="preserve">on everything from the eradication of tropical diseases to central bank reform. </w:t>
      </w:r>
      <w:r w:rsidRPr="00972FB2">
        <w:rPr>
          <w:sz w:val="12"/>
        </w:rPr>
        <w:t xml:space="preserve">These </w:t>
      </w:r>
      <w:r w:rsidRPr="00972FB2">
        <w:rPr>
          <w:rStyle w:val="Underline"/>
        </w:rPr>
        <w:t>scholars and the institutions supporting their work have been crucial agents in the dissemination and consolidation of benevolent</w:t>
      </w:r>
      <w:r w:rsidRPr="00972FB2">
        <w:rPr>
          <w:sz w:val="12"/>
        </w:rPr>
        <w:t xml:space="preserve"> con </w:t>
      </w:r>
      <w:r w:rsidRPr="00972FB2">
        <w:rPr>
          <w:rStyle w:val="Underline"/>
        </w:rPr>
        <w:t>such an approach be doomed by compromise and stagnation</w:t>
      </w:r>
      <w:r w:rsidRPr="00972FB2">
        <w:rPr>
          <w:sz w:val="12"/>
        </w:rPr>
        <w:t>? Broadly stated, the two competing left currents in Bolivia are generally associated with Evo Morales, on the one hand, and radical Aymara leader Felipe Quispe and his allies on the other.</w:t>
      </w:r>
    </w:p>
    <w:p w:rsidR="00A75FE4" w:rsidRPr="00972FB2" w:rsidRDefault="00A75FE4" w:rsidP="00A75FE4">
      <w:pPr>
        <w:rPr>
          <w:rStyle w:val="StyleStyleBold12pt"/>
          <w:b w:val="0"/>
          <w:sz w:val="12"/>
        </w:rPr>
      </w:pPr>
    </w:p>
    <w:p w:rsidR="00A75FE4" w:rsidRDefault="00A75FE4" w:rsidP="00A75FE4">
      <w:pPr>
        <w:pStyle w:val="Heading4"/>
        <w:rPr>
          <w:rStyle w:val="StyleStyleBold12pt"/>
          <w:b/>
        </w:rPr>
      </w:pPr>
      <w:proofErr w:type="gramStart"/>
      <w:r>
        <w:rPr>
          <w:rStyle w:val="StyleStyleBold12pt"/>
          <w:b/>
        </w:rPr>
        <w:t>that</w:t>
      </w:r>
      <w:proofErr w:type="gramEnd"/>
      <w:r>
        <w:rPr>
          <w:rStyle w:val="StyleStyleBold12pt"/>
          <w:b/>
        </w:rPr>
        <w:t xml:space="preserve"> means the HRC fails</w:t>
      </w:r>
    </w:p>
    <w:p w:rsidR="00A75FE4" w:rsidRPr="00972FB2" w:rsidRDefault="00A75FE4" w:rsidP="00A75FE4">
      <w:pPr>
        <w:rPr>
          <w:rStyle w:val="StyleStyleBold12pt"/>
          <w:b w:val="0"/>
          <w:sz w:val="12"/>
        </w:rPr>
      </w:pPr>
      <w:r w:rsidRPr="00972FB2">
        <w:rPr>
          <w:rStyle w:val="StyleStyleBold12pt"/>
          <w:sz w:val="22"/>
        </w:rPr>
        <w:t>Demartino, their author, 2013</w:t>
      </w:r>
      <w:r w:rsidRPr="00972FB2">
        <w:rPr>
          <w:rStyle w:val="StyleStyleBold12pt"/>
          <w:b w:val="0"/>
          <w:sz w:val="12"/>
        </w:rPr>
        <w:t>, DEMARTINO - Professor of international economics @ U of Denver, 2013, Work in Progress posted, “Ethical Economic Engagement in a World Beyond Control”, Rethinking Marxism, chm)</w:t>
      </w:r>
    </w:p>
    <w:p w:rsidR="00A75FE4" w:rsidRPr="00972FB2" w:rsidRDefault="00A75FE4" w:rsidP="00A75FE4">
      <w:pPr>
        <w:rPr>
          <w:bCs/>
          <w:sz w:val="12"/>
        </w:rPr>
      </w:pPr>
    </w:p>
    <w:p w:rsidR="00A75FE4" w:rsidRPr="00972FB2" w:rsidRDefault="00A75FE4" w:rsidP="00A75FE4">
      <w:pPr>
        <w:ind w:left="360"/>
        <w:rPr>
          <w:rStyle w:val="StyleStyleBold12pt"/>
          <w:b w:val="0"/>
          <w:sz w:val="22"/>
          <w:u w:val="single"/>
        </w:rPr>
      </w:pPr>
      <w:r w:rsidRPr="00972FB2">
        <w:rPr>
          <w:rStyle w:val="StyleStyleBold12pt"/>
          <w:b w:val="0"/>
          <w:sz w:val="12"/>
        </w:rPr>
        <w:t xml:space="preserve">In A Postcapitalist Politics, “An Ethics of the Local” (2003) and other work </w:t>
      </w:r>
      <w:r w:rsidRPr="00972FB2">
        <w:rPr>
          <w:rStyle w:val="Underline"/>
        </w:rPr>
        <w:t xml:space="preserve">Gibson- Graham explore </w:t>
      </w:r>
      <w:r w:rsidRPr="00972FB2">
        <w:rPr>
          <w:rStyle w:val="StyleStyleBold12pt"/>
          <w:b w:val="0"/>
          <w:sz w:val="12"/>
        </w:rPr>
        <w:t xml:space="preserve">the power of language and theory, but also </w:t>
      </w:r>
      <w:r w:rsidRPr="00972FB2">
        <w:rPr>
          <w:rStyle w:val="Underline"/>
        </w:rPr>
        <w:t>interpersonal encounter and collaboration, in confronting and overcoming these obstacles</w:t>
      </w:r>
      <w:r w:rsidRPr="00972FB2">
        <w:rPr>
          <w:rStyle w:val="StyleStyleBold12pt"/>
          <w:b w:val="0"/>
          <w:sz w:val="12"/>
        </w:rPr>
        <w:t xml:space="preserve">. </w:t>
      </w:r>
      <w:r w:rsidRPr="00972FB2">
        <w:rPr>
          <w:rStyle w:val="Underline"/>
        </w:rPr>
        <w:t>What</w:t>
      </w:r>
      <w:r w:rsidRPr="00972FB2">
        <w:rPr>
          <w:rStyle w:val="StyleStyleBold12pt"/>
          <w:b w:val="0"/>
          <w:sz w:val="12"/>
        </w:rPr>
        <w:t xml:space="preserve"> </w:t>
      </w:r>
      <w:r w:rsidRPr="00972FB2">
        <w:rPr>
          <w:rStyle w:val="Underline"/>
        </w:rPr>
        <w:t>they</w:t>
      </w:r>
      <w:r w:rsidRPr="00972FB2">
        <w:rPr>
          <w:rStyle w:val="StyleStyleBold12pt"/>
          <w:b w:val="0"/>
          <w:sz w:val="12"/>
        </w:rPr>
        <w:t xml:space="preserve"> would later come to </w:t>
      </w:r>
      <w:r w:rsidRPr="00972FB2">
        <w:rPr>
          <w:rStyle w:val="Underline"/>
        </w:rPr>
        <w:t>call “hybrid research collectives</w:t>
      </w:r>
      <w:r w:rsidRPr="00972FB2">
        <w:rPr>
          <w:rStyle w:val="StyleStyleBold12pt"/>
          <w:b w:val="0"/>
          <w:sz w:val="12"/>
        </w:rPr>
        <w:t xml:space="preserve">” </w:t>
      </w:r>
      <w:r w:rsidRPr="00972FB2">
        <w:rPr>
          <w:rStyle w:val="Underline"/>
        </w:rPr>
        <w:t>came to serve as the chief practical vehicle for pursuing projects of economic emancipation</w:t>
      </w:r>
      <w:r w:rsidRPr="00972FB2">
        <w:rPr>
          <w:rStyle w:val="StyleStyleBold12pt"/>
          <w:b w:val="0"/>
          <w:sz w:val="12"/>
        </w:rPr>
        <w:t xml:space="preserve">. The collective joins university and community-based researchers </w:t>
      </w:r>
      <w:r w:rsidRPr="00972FB2">
        <w:rPr>
          <w:rStyle w:val="StyleStyleBold12pt"/>
          <w:b w:val="0"/>
          <w:sz w:val="12"/>
        </w:rPr>
        <w:lastRenderedPageBreak/>
        <w:t xml:space="preserve">with other community members in joint projects to inventory already existing alternative economic practices and indigenous resources and capacities, and to imagine and pursue economic practices and build economic institutions that defy traditional conceptions of just what economic forms are and are not achievable and sustainable. </w:t>
      </w:r>
      <w:r w:rsidRPr="00972FB2">
        <w:rPr>
          <w:rStyle w:val="Underline"/>
        </w:rPr>
        <w:t>A central goal is to proliferate economic forms</w:t>
      </w:r>
      <w:r w:rsidRPr="00972FB2">
        <w:rPr>
          <w:rStyle w:val="StyleStyleBold12pt"/>
          <w:b w:val="0"/>
          <w:sz w:val="12"/>
        </w:rPr>
        <w:t>—to generate a vibrant economic ecosystem populated by all sorts of economic species—</w:t>
      </w:r>
      <w:r w:rsidRPr="00972FB2">
        <w:rPr>
          <w:rStyle w:val="Underline"/>
          <w:b/>
        </w:rPr>
        <w:t>rather than to pursue a pre-defined set of models of economic engagement.</w:t>
      </w:r>
      <w:r w:rsidRPr="00972FB2">
        <w:rPr>
          <w:rStyle w:val="StyleStyleBold12pt"/>
          <w:b w:val="0"/>
          <w:sz w:val="12"/>
        </w:rPr>
        <w:t xml:space="preserve"> </w:t>
      </w:r>
      <w:r w:rsidRPr="00972FB2">
        <w:rPr>
          <w:rStyle w:val="StyleStyleBold12pt"/>
          <w:sz w:val="22"/>
          <w:u w:val="single"/>
        </w:rPr>
        <w:t>Implicit in the project is the need to inquire into economic alternatives without judgment; to silence the reflexive skepticism that haunts the academic mind so as to allow for the “frothy spawn” (Gibson-Graham 1996) of new and as-of-yet unimagined progeny</w:t>
      </w:r>
      <w:r w:rsidRPr="00972FB2">
        <w:rPr>
          <w:rStyle w:val="StyleStyleBold12pt"/>
          <w:b w:val="0"/>
          <w:sz w:val="12"/>
        </w:rPr>
        <w:t xml:space="preserve">.  Of equal importance is the task of </w:t>
      </w:r>
      <w:r w:rsidRPr="00972FB2">
        <w:rPr>
          <w:rStyle w:val="StyleStyleBold12pt"/>
          <w:sz w:val="22"/>
          <w:u w:val="single"/>
          <w:bdr w:val="single" w:sz="4" w:space="0" w:color="auto"/>
        </w:rPr>
        <w:t>promoting safe spaces within which economic agents who are marginalized and emptied of aspiration regenerate themselves as vibrant economic subjects who recognize the potency of their agency in making the world anew</w:t>
      </w:r>
      <w:r w:rsidRPr="00972FB2">
        <w:rPr>
          <w:rStyle w:val="StyleStyleBold12pt"/>
          <w:b w:val="0"/>
          <w:sz w:val="22"/>
          <w:u w:val="single"/>
        </w:rPr>
        <w:t>.</w:t>
      </w:r>
      <w:r w:rsidRPr="00972FB2">
        <w:rPr>
          <w:rStyle w:val="StyleStyleBold12pt"/>
          <w:b w:val="0"/>
          <w:sz w:val="12"/>
        </w:rPr>
        <w:t xml:space="preserve">  </w:t>
      </w:r>
    </w:p>
    <w:p w:rsidR="00A75FE4" w:rsidRPr="00972FB2" w:rsidRDefault="00A75FE4" w:rsidP="00A75FE4">
      <w:pPr>
        <w:rPr>
          <w:rStyle w:val="StyleStyleBold12pt"/>
          <w:b w:val="0"/>
          <w:sz w:val="12"/>
        </w:rPr>
      </w:pPr>
    </w:p>
    <w:p w:rsidR="00A75FE4" w:rsidRDefault="00A75FE4" w:rsidP="00A75FE4">
      <w:pPr>
        <w:pStyle w:val="Heading4"/>
        <w:rPr>
          <w:rStyle w:val="StyleStyleBold12pt"/>
          <w:b/>
        </w:rPr>
      </w:pPr>
      <w:r>
        <w:rPr>
          <w:rStyle w:val="StyleStyleBold12pt"/>
          <w:b/>
        </w:rPr>
        <w:t>5. Zapatistas rule at resisting globalization</w:t>
      </w:r>
    </w:p>
    <w:p w:rsidR="00A75FE4" w:rsidRPr="00972FB2" w:rsidRDefault="00A75FE4" w:rsidP="00A75FE4">
      <w:pPr>
        <w:rPr>
          <w:rStyle w:val="StyleStyleBold12pt"/>
          <w:b w:val="0"/>
          <w:sz w:val="12"/>
        </w:rPr>
      </w:pPr>
      <w:r w:rsidRPr="00972FB2">
        <w:rPr>
          <w:rStyle w:val="StyleStyleBold12pt"/>
          <w:sz w:val="22"/>
        </w:rPr>
        <w:t>Weinberg 2004</w:t>
      </w:r>
      <w:r w:rsidRPr="00972FB2">
        <w:rPr>
          <w:rStyle w:val="StyleStyleBold12pt"/>
          <w:b w:val="0"/>
          <w:sz w:val="12"/>
        </w:rPr>
        <w:t xml:space="preserve">— author of Homage to Chiapas: The New Indigenous Struggles in Mexico (Verso Books, 2000) and editor of the on-line World War 3 Report, www.ww3report.com. He is currently working on a book on popular resistance to Plan Colombia in the Andes. (Bill, “Zapatistas and the Globalization of Resistance” </w:t>
      </w:r>
      <w:hyperlink r:id="rId15" w:history="1">
        <w:r w:rsidRPr="00972FB2">
          <w:rPr>
            <w:rStyle w:val="Hyperlink"/>
            <w:sz w:val="12"/>
          </w:rPr>
          <w:t>http://www.yesmagazine.org/issues/a-conspiracy-of-hope/zapatistas-and-the-globalization-of-resistance</w:t>
        </w:r>
      </w:hyperlink>
      <w:r w:rsidRPr="00972FB2">
        <w:rPr>
          <w:rStyle w:val="StyleStyleBold12pt"/>
          <w:b w:val="0"/>
          <w:sz w:val="12"/>
        </w:rPr>
        <w:t>, chm</w:t>
      </w:r>
      <w:proofErr w:type="gramStart"/>
      <w:r w:rsidRPr="00972FB2">
        <w:rPr>
          <w:rStyle w:val="StyleStyleBold12pt"/>
          <w:b w:val="0"/>
          <w:sz w:val="12"/>
        </w:rPr>
        <w:t>)ellipsis</w:t>
      </w:r>
      <w:proofErr w:type="gramEnd"/>
      <w:r w:rsidRPr="00972FB2">
        <w:rPr>
          <w:rStyle w:val="StyleStyleBold12pt"/>
          <w:b w:val="0"/>
          <w:sz w:val="12"/>
        </w:rPr>
        <w:t xml:space="preserve"> in original </w:t>
      </w:r>
    </w:p>
    <w:p w:rsidR="00A75FE4" w:rsidRPr="00972FB2" w:rsidRDefault="00A75FE4" w:rsidP="00A75FE4">
      <w:pPr>
        <w:rPr>
          <w:rStyle w:val="StyleStyleBold12pt"/>
          <w:b w:val="0"/>
          <w:sz w:val="12"/>
        </w:rPr>
      </w:pPr>
    </w:p>
    <w:p w:rsidR="00A75FE4" w:rsidRPr="00972FB2" w:rsidRDefault="00A75FE4" w:rsidP="00A75FE4">
      <w:pPr>
        <w:ind w:left="360"/>
        <w:rPr>
          <w:sz w:val="12"/>
        </w:rPr>
      </w:pPr>
      <w:r w:rsidRPr="00972FB2">
        <w:rPr>
          <w:sz w:val="12"/>
        </w:rPr>
        <w:t xml:space="preserve">On New Years Day 1994, </w:t>
      </w:r>
      <w:r w:rsidRPr="00972FB2">
        <w:rPr>
          <w:rStyle w:val="Underline"/>
        </w:rPr>
        <w:t>the</w:t>
      </w:r>
      <w:r w:rsidRPr="00972FB2">
        <w:rPr>
          <w:sz w:val="12"/>
        </w:rPr>
        <w:t xml:space="preserve"> Zapatista National Liberation Army (</w:t>
      </w:r>
      <w:r w:rsidRPr="00972FB2">
        <w:rPr>
          <w:rStyle w:val="Underline"/>
        </w:rPr>
        <w:t>EZLN</w:t>
      </w:r>
      <w:r w:rsidRPr="00972FB2">
        <w:rPr>
          <w:sz w:val="12"/>
        </w:rPr>
        <w:t xml:space="preserve">) </w:t>
      </w:r>
      <w:r w:rsidRPr="00972FB2">
        <w:rPr>
          <w:rStyle w:val="Underline"/>
        </w:rPr>
        <w:t>took up arms</w:t>
      </w:r>
      <w:r w:rsidRPr="00972FB2">
        <w:rPr>
          <w:sz w:val="12"/>
        </w:rPr>
        <w:t xml:space="preserve"> in Mexico's Chiapas </w:t>
      </w:r>
      <w:proofErr w:type="gramStart"/>
      <w:r w:rsidRPr="00972FB2">
        <w:rPr>
          <w:rStyle w:val="Underline"/>
        </w:rPr>
        <w:t>state</w:t>
      </w:r>
      <w:proofErr w:type="gramEnd"/>
      <w:r w:rsidRPr="00972FB2">
        <w:rPr>
          <w:rStyle w:val="Underline"/>
        </w:rPr>
        <w:t xml:space="preserve"> in what was hailed as the first revolutionary movement of the post-Cold War world. </w:t>
      </w:r>
      <w:r w:rsidRPr="00972FB2">
        <w:rPr>
          <w:sz w:val="12"/>
        </w:rPr>
        <w:t xml:space="preserve">Media accounts noting the 10th anniversary of the uprising often portray the Zapatistas as having fallen short of their dreams. But </w:t>
      </w:r>
      <w:r w:rsidRPr="00972FB2">
        <w:rPr>
          <w:rStyle w:val="Underline"/>
        </w:rPr>
        <w:t>this rebellion</w:t>
      </w:r>
      <w:r w:rsidRPr="00972FB2">
        <w:rPr>
          <w:sz w:val="12"/>
        </w:rPr>
        <w:t xml:space="preserve"> of poorly armed Maya Indians in an obscure corner of Mexico </w:t>
      </w:r>
      <w:r w:rsidRPr="00972FB2">
        <w:rPr>
          <w:rStyle w:val="Underline"/>
          <w:b/>
          <w:bdr w:val="single" w:sz="4" w:space="0" w:color="auto"/>
        </w:rPr>
        <w:t>has rippled across the globe</w:t>
      </w:r>
      <w:r w:rsidRPr="00972FB2">
        <w:rPr>
          <w:sz w:val="12"/>
        </w:rPr>
        <w:t xml:space="preserve">, </w:t>
      </w:r>
      <w:r w:rsidRPr="00972FB2">
        <w:rPr>
          <w:rStyle w:val="Underline"/>
          <w:b/>
        </w:rPr>
        <w:t>sparking a movement that has concretely slowed corporate globalization</w:t>
      </w:r>
      <w:r w:rsidRPr="00972FB2">
        <w:rPr>
          <w:sz w:val="12"/>
        </w:rPr>
        <w:t xml:space="preserve">. Last summer, this global movement returned to Mexico, with protests against the World Trade Organization summit in Cancún. As in Seattle four years earlier, the summit ended in frustration for the architects of the free trade order. There are obvious reasons for the widespread media portrayal. </w:t>
      </w:r>
      <w:r w:rsidRPr="00972FB2">
        <w:rPr>
          <w:rStyle w:val="Underline"/>
        </w:rPr>
        <w:t>The one-party dictatorship the Zapatistas took up arms against has been broken up</w:t>
      </w:r>
      <w:r w:rsidRPr="00972FB2">
        <w:rPr>
          <w:sz w:val="12"/>
        </w:rPr>
        <w:t xml:space="preserve">, but the biggest beneficiary is the free-market right of President Vicente Fox, who has outmaneuvered the Maya rebels on their minimum demands. Fox kept his 2000 campaign pledge to sign the rebels' peace plan, which would instate constitutionally protected autonomy for Mexico's indigenous peoples. Hashed out with congressional negotiators five years earlier, the plan was the EZLN's sole condition for transforming from a clandestine to a civil movement. With Fox's signature, the plan went before Mexico's congress for approval. In March 2001, 24 Zapatista comandantes—wearing their trademark ski masks but unarmed—led an historic rally for the plan in Mexico City and addressed congress. But when congress voted the following month, Fox's party pushed through a version stripped of all binding provisions on indigenous control of territory and resources. It seemed the Zapatistas were back to square one—still in arms, but aware they would be crushed if they used them; still in control of many indigenous communities in the jungles and mountains of Chiapas, but losing ground to the army-supported paramilitary groups that oppose them. </w:t>
      </w:r>
      <w:r w:rsidRPr="00972FB2">
        <w:rPr>
          <w:rStyle w:val="Underline"/>
        </w:rPr>
        <w:t xml:space="preserve">To reconceive the world </w:t>
      </w:r>
      <w:proofErr w:type="gramStart"/>
      <w:r w:rsidRPr="00972FB2">
        <w:rPr>
          <w:sz w:val="12"/>
        </w:rPr>
        <w:t>Yet</w:t>
      </w:r>
      <w:proofErr w:type="gramEnd"/>
      <w:r w:rsidRPr="00972FB2">
        <w:rPr>
          <w:sz w:val="12"/>
        </w:rPr>
        <w:t xml:space="preserve"> </w:t>
      </w:r>
      <w:r w:rsidRPr="00972FB2">
        <w:rPr>
          <w:rStyle w:val="Underline"/>
        </w:rPr>
        <w:t>the Zapatistas did much to prompt</w:t>
      </w:r>
      <w:r w:rsidRPr="00972FB2">
        <w:rPr>
          <w:sz w:val="12"/>
        </w:rPr>
        <w:t xml:space="preserve"> the </w:t>
      </w:r>
      <w:r w:rsidRPr="00972FB2">
        <w:rPr>
          <w:rStyle w:val="Underline"/>
        </w:rPr>
        <w:t>democratic opening</w:t>
      </w:r>
      <w:r w:rsidRPr="00972FB2">
        <w:rPr>
          <w:sz w:val="12"/>
        </w:rPr>
        <w:t xml:space="preserve"> that brought Fox to power. The 12 days of warfare in Chiapas that followed the 1994 uprising forever altered Mexico's political landscape. A massive public outcry called a halt to the government offensive—which largely targeted unarmed Maya communities—and pressured both sides to negotiate. With the rebels demanding guarantees of Indian rights and democracy for Mexico generally, </w:t>
      </w:r>
      <w:r w:rsidRPr="00972FB2">
        <w:rPr>
          <w:rStyle w:val="Underline"/>
        </w:rPr>
        <w:t>the moribund political machine that had ruled for three generations realized some glasnost was required to avoid an explosion.</w:t>
      </w:r>
      <w:r w:rsidRPr="00972FB2">
        <w:rPr>
          <w:sz w:val="12"/>
        </w:rPr>
        <w:t xml:space="preserve"> But </w:t>
      </w:r>
      <w:r w:rsidRPr="00972FB2">
        <w:rPr>
          <w:rStyle w:val="Underline"/>
        </w:rPr>
        <w:t>the Zapatistas emerged in response to globalization</w:t>
      </w:r>
      <w:r w:rsidRPr="00972FB2">
        <w:rPr>
          <w:sz w:val="12"/>
        </w:rPr>
        <w:t xml:space="preserve">, not just to Mexico's internal dictatorship. </w:t>
      </w:r>
      <w:r w:rsidRPr="00972FB2">
        <w:rPr>
          <w:rStyle w:val="Underline"/>
        </w:rPr>
        <w:t>The Zapatistas timed their uprising to coincide with NAFTA taking effect, declaring the treaty a “death sentence”</w:t>
      </w:r>
      <w:r w:rsidRPr="00972FB2">
        <w:rPr>
          <w:sz w:val="12"/>
        </w:rPr>
        <w:t xml:space="preserve"> for Mexico's Indians—who stand to be forced from traditional lands by agribusiness and development projects. </w:t>
      </w:r>
      <w:r w:rsidRPr="00972FB2">
        <w:rPr>
          <w:rStyle w:val="Underline"/>
        </w:rPr>
        <w:t>Drawing inspiration from Emiliano Zapata</w:t>
      </w:r>
      <w:r w:rsidRPr="00972FB2">
        <w:rPr>
          <w:sz w:val="12"/>
        </w:rPr>
        <w:t xml:space="preserve">'s followers, </w:t>
      </w:r>
      <w:r w:rsidRPr="00972FB2">
        <w:rPr>
          <w:rStyle w:val="Underline"/>
        </w:rPr>
        <w:t>who rose up</w:t>
      </w:r>
      <w:r w:rsidRPr="00972FB2">
        <w:rPr>
          <w:sz w:val="12"/>
        </w:rPr>
        <w:t xml:space="preserve"> elsewhere in Mexico in 1910 </w:t>
      </w:r>
      <w:r w:rsidRPr="00972FB2">
        <w:rPr>
          <w:rStyle w:val="Underline"/>
        </w:rPr>
        <w:t xml:space="preserve">against a dictatorship that embraced free trade policies, the neo-Zapatistas were the world's first guerillas to explicitly take up arms in response to a trade agreement. </w:t>
      </w:r>
      <w:r w:rsidRPr="00972FB2">
        <w:rPr>
          <w:sz w:val="12"/>
        </w:rPr>
        <w:t xml:space="preserve">The new </w:t>
      </w:r>
      <w:r w:rsidRPr="00972FB2">
        <w:rPr>
          <w:rStyle w:val="Underline"/>
        </w:rPr>
        <w:t>Zapatistas advanced less through military means than through moral and even theatrical means</w:t>
      </w:r>
      <w:r w:rsidRPr="00972FB2">
        <w:rPr>
          <w:sz w:val="12"/>
        </w:rPr>
        <w:t xml:space="preserve">. The most obvious example of this is the jungle amphitheater they built, dubbed Aguascalientes, for the high-profile dialogues they hosted with leaders of Mexico's political opposition. Even their rifles—and they have never had enough rifles to go around, as evidenced by the young rebel troops of January 1994 marching into battle with sticks symbolically shaped like rifles—have, to an extent, been props in a highly effective political theater. </w:t>
      </w:r>
      <w:r w:rsidRPr="00972FB2">
        <w:rPr>
          <w:rStyle w:val="Underline"/>
        </w:rPr>
        <w:t>They also made unprecedented use of the Internet</w:t>
      </w:r>
      <w:r w:rsidRPr="00972FB2">
        <w:rPr>
          <w:sz w:val="12"/>
        </w:rPr>
        <w:t xml:space="preserve">, </w:t>
      </w:r>
      <w:r w:rsidRPr="00972FB2">
        <w:rPr>
          <w:rStyle w:val="Underline"/>
        </w:rPr>
        <w:t>zapping the words of their verbose and poetic</w:t>
      </w:r>
      <w:r w:rsidRPr="00972FB2">
        <w:rPr>
          <w:sz w:val="12"/>
        </w:rPr>
        <w:t xml:space="preserve"> Subcomandante </w:t>
      </w:r>
      <w:r w:rsidRPr="00972FB2">
        <w:rPr>
          <w:rStyle w:val="Underline"/>
        </w:rPr>
        <w:t>Marcos to the press even when they were on the run deep in the jungle.</w:t>
      </w:r>
      <w:r w:rsidRPr="00972FB2">
        <w:rPr>
          <w:sz w:val="12"/>
        </w:rPr>
        <w:t xml:space="preserve"> Marcos says the </w:t>
      </w:r>
      <w:r w:rsidRPr="00972FB2">
        <w:rPr>
          <w:rStyle w:val="Underline"/>
        </w:rPr>
        <w:t>Zapatistas</w:t>
      </w:r>
      <w:r w:rsidRPr="00972FB2">
        <w:rPr>
          <w:sz w:val="12"/>
        </w:rPr>
        <w:t xml:space="preserve"> do not seek to seize power like traditional guerillas, but instead, </w:t>
      </w:r>
      <w:r w:rsidRPr="00972FB2">
        <w:rPr>
          <w:rStyle w:val="Underline"/>
          <w:b/>
          <w:bdr w:val="single" w:sz="4" w:space="0" w:color="auto"/>
        </w:rPr>
        <w:t xml:space="preserve">pursue “a revolution to make a revolution possible”—opening a space for dialogue within civil society on how to reconceive the world. </w:t>
      </w:r>
      <w:r w:rsidRPr="00972FB2">
        <w:rPr>
          <w:sz w:val="12"/>
        </w:rPr>
        <w:t xml:space="preserve">Maya rebels as global catalyst Beginning with the Aguascalientes conference they hosted in the Chiapas jungle in August 1995, </w:t>
      </w:r>
      <w:r w:rsidRPr="00972FB2">
        <w:rPr>
          <w:rStyle w:val="Underline"/>
        </w:rPr>
        <w:t>the Zapatistas held a series</w:t>
      </w:r>
      <w:r w:rsidRPr="00972FB2">
        <w:rPr>
          <w:sz w:val="12"/>
        </w:rPr>
        <w:t xml:space="preserve"> of consultas and encuentros—consultations and </w:t>
      </w:r>
      <w:r w:rsidRPr="00972FB2">
        <w:rPr>
          <w:rStyle w:val="Underline"/>
        </w:rPr>
        <w:t>meetings</w:t>
      </w:r>
      <w:r w:rsidRPr="00972FB2">
        <w:rPr>
          <w:sz w:val="12"/>
        </w:rPr>
        <w:t>—</w:t>
      </w:r>
      <w:r w:rsidRPr="00972FB2">
        <w:rPr>
          <w:rStyle w:val="Underline"/>
        </w:rPr>
        <w:t>aimed at extending their movement to Mexico's civil society</w:t>
      </w:r>
      <w:r w:rsidRPr="00972FB2">
        <w:rPr>
          <w:sz w:val="12"/>
        </w:rPr>
        <w:t xml:space="preserve">. In August 1996, they hosted the Intercontinental Encuentro for Humanity and Against Neoliberalism for their supporters from around the world—now quite numerous, thanks to Marcos' contagious cyber-charisma. Emphasizing the event's multicultural character, Marcos dubbed it the “Intergalactic Encuentro.” While Latin Americans, North Americans, and Europeans predominated, </w:t>
      </w:r>
      <w:r w:rsidRPr="00972FB2">
        <w:rPr>
          <w:rStyle w:val="Underline"/>
        </w:rPr>
        <w:t>every continent was represented.</w:t>
      </w:r>
      <w:r w:rsidRPr="00972FB2">
        <w:rPr>
          <w:sz w:val="12"/>
        </w:rPr>
        <w:t xml:space="preserve"> Marcos and the Maya comandantes addressed political pilgrims from some 50 countries at the mud-locked jungle settlement of La Realidad. T</w:t>
      </w:r>
      <w:r w:rsidRPr="00972FB2">
        <w:rPr>
          <w:rStyle w:val="Underline"/>
        </w:rPr>
        <w:t xml:space="preserve">he Intergalactica was the springboard for an International Network </w:t>
      </w:r>
      <w:proofErr w:type="gramStart"/>
      <w:r w:rsidRPr="00972FB2">
        <w:rPr>
          <w:rStyle w:val="Underline"/>
        </w:rPr>
        <w:t>Against</w:t>
      </w:r>
      <w:proofErr w:type="gramEnd"/>
      <w:r w:rsidRPr="00972FB2">
        <w:rPr>
          <w:rStyle w:val="Underline"/>
        </w:rPr>
        <w:t xml:space="preserve"> Neoliberalism, which pledged to build cross-border resistance to the free trade order.</w:t>
      </w:r>
      <w:r w:rsidRPr="00972FB2">
        <w:rPr>
          <w:sz w:val="12"/>
        </w:rPr>
        <w:t xml:space="preserve"> The Intergalactica would “continue on </w:t>
      </w:r>
      <w:r w:rsidRPr="00972FB2">
        <w:rPr>
          <w:sz w:val="12"/>
        </w:rPr>
        <w:lastRenderedPageBreak/>
        <w:t xml:space="preserve">every continent ... in every home, school or workplace where human beings want a better world.” </w:t>
      </w:r>
      <w:r w:rsidRPr="00972FB2">
        <w:rPr>
          <w:rStyle w:val="Underline"/>
        </w:rPr>
        <w:t>The Network followed up with a series of meetings in Europe, even bringing Zapatista representatives to Spain and Italy</w:t>
      </w:r>
      <w:r w:rsidRPr="00972FB2">
        <w:rPr>
          <w:sz w:val="12"/>
        </w:rPr>
        <w:t>. “</w:t>
      </w:r>
      <w:r w:rsidRPr="00972FB2">
        <w:rPr>
          <w:rStyle w:val="Underline"/>
        </w:rPr>
        <w:t>Neoliberalism</w:t>
      </w:r>
      <w:r w:rsidRPr="00972FB2">
        <w:rPr>
          <w:sz w:val="12"/>
        </w:rPr>
        <w:t xml:space="preserve">”—commonly </w:t>
      </w:r>
      <w:r w:rsidRPr="00972FB2">
        <w:rPr>
          <w:rStyle w:val="Underline"/>
        </w:rPr>
        <w:t>called “free trade” in the US</w:t>
      </w:r>
      <w:r w:rsidRPr="00972FB2">
        <w:rPr>
          <w:sz w:val="12"/>
        </w:rPr>
        <w:t>—</w:t>
      </w:r>
      <w:r w:rsidRPr="00972FB2">
        <w:rPr>
          <w:rStyle w:val="Underline"/>
        </w:rPr>
        <w:t>was recognized as a threat to democracy, labor rights, and public control over land and resources by communities far removed from the stark survival struggle</w:t>
      </w:r>
      <w:r w:rsidRPr="00972FB2">
        <w:rPr>
          <w:sz w:val="12"/>
        </w:rPr>
        <w:t xml:space="preserve"> in Chiapas. Marcos called on his army of “moles” to lay the groundwork for resistance throughout the planet. This network was an early kernel of the movement that burst onto the world scene at the November 1999 Seattle protests against the World Trade Organization (WTO). This loosely coordinated movement has since convened for creative disruption whenever exponents of corporate globalization have come together, most recently at last November's FTAA summit in Miami. At Seattle in 1999 and Cancún in 2003, WTO summits ended in failure, in part due to large, attention-grabbing protests. The Zapatistas have openly participated, often sending statements and delegates. They have also built alternative economic initiatives with international supporters, providing examples of globalization-from-below—such as fair trade organic coffee grown by Zapatista collectives, marketed by Denver's Human Bean Company with a maxim of “human values before profit.” In July 2003, with their peace plan still stalled, the Zapatistas announced they were advancing with their local autonomous government in Chiapas in spite of official intransigence. The EZLN's five “Aguascalientes” community centers scattered across Chiapas—originally established for dialogue with civil society—were transformed into “caracoles” (snail-shells). These caracoles are to serve as regional seats of the local rebel villages and coordinate on a regional level, while attempting to build links of solidarity with supporters on the continents they are respectively assigned. Such links could include shipments of aid, marketing of “fair trade” products, delegation exchanges, and consciousness </w:t>
      </w:r>
      <w:proofErr w:type="gramStart"/>
      <w:r w:rsidRPr="00972FB2">
        <w:rPr>
          <w:sz w:val="12"/>
        </w:rPr>
        <w:t>raising</w:t>
      </w:r>
      <w:proofErr w:type="gramEnd"/>
      <w:r w:rsidRPr="00972FB2">
        <w:rPr>
          <w:sz w:val="12"/>
        </w:rPr>
        <w:t xml:space="preserve"> about international struggles analogous to Zapatismo. First, Marcos joked that the Caracol of La Realidad was launching a Realidad-Tijuana Plan to spread democracy in Mexico—a play on the mega-industrial Puebla-Panama Plan pushed by Fox and the Inter-American Development Bank. Next, the other caracoles extended the conspiracy of hope across the planet: a Morelia-North Pole Plan for North America, a Garrucha-Tierra del Fuego Plan for South America, an Oventic-Moscow Plan for Europe and Africa, and a Roberto Barrios-New Delhi Plan for Asia and the Pacific. The “Fourth World War” “</w:t>
      </w:r>
      <w:r w:rsidRPr="00972FB2">
        <w:rPr>
          <w:rStyle w:val="Underline"/>
        </w:rPr>
        <w:t>Globalization, neoliberalism as a global system, should be understood as a new war of conquest for territories</w:t>
      </w:r>
      <w:r w:rsidRPr="00972FB2">
        <w:rPr>
          <w:sz w:val="12"/>
        </w:rPr>
        <w:t xml:space="preserve">,” </w:t>
      </w:r>
      <w:r w:rsidRPr="00972FB2">
        <w:rPr>
          <w:rStyle w:val="Underline"/>
        </w:rPr>
        <w:t xml:space="preserve">Marcos wrote </w:t>
      </w:r>
      <w:r w:rsidRPr="00972FB2">
        <w:rPr>
          <w:sz w:val="12"/>
        </w:rPr>
        <w:t xml:space="preserve">in a 1997 communiqué. </w:t>
      </w:r>
      <w:r w:rsidRPr="00972FB2">
        <w:rPr>
          <w:rStyle w:val="Underline"/>
        </w:rPr>
        <w:t>He postulated a “Fourth World War</w:t>
      </w:r>
      <w:r w:rsidRPr="00972FB2">
        <w:rPr>
          <w:sz w:val="12"/>
        </w:rPr>
        <w:t xml:space="preserve">,” which has superseded “World War III,” or the Cold War: </w:t>
      </w:r>
      <w:r w:rsidRPr="00972FB2">
        <w:rPr>
          <w:rStyle w:val="Underline"/>
        </w:rPr>
        <w:t>a “world order returned to the old epochs of the conquests of America, Africa, and Oceania. This is a strange modernity that moves forward by going backward</w:t>
      </w:r>
      <w:r w:rsidRPr="00972FB2">
        <w:rPr>
          <w:sz w:val="12"/>
        </w:rPr>
        <w:t xml:space="preserve">. ... In the world of the post-Cold War, vast territories, wealth, and above all, a qualified labor force, await a new owner.” How much truer are these words after the actual (if not formal) declaration of a world war in the wake of the September 11 disaster and the military occupations of Afghanistan and Iraq? </w:t>
      </w:r>
      <w:r w:rsidRPr="00972FB2">
        <w:rPr>
          <w:rStyle w:val="Underline"/>
        </w:rPr>
        <w:t xml:space="preserve">The new model of global organizing was seen again in the coordinated worldwide protests </w:t>
      </w:r>
      <w:r w:rsidRPr="00972FB2">
        <w:rPr>
          <w:sz w:val="12"/>
        </w:rPr>
        <w:t xml:space="preserve">against the Iraq war drive on February 15, 2003, when millions flooded the streets in cities across the planet. The Zapatistas sent a Marcos-penned letter to the massive rally in Rome. It was read from the stage by Heidi Giuliani, mother of activist Carlo Giuliani, who was killed by police during protests at the July 2001 Genoa G8 summit. In November 2003, federal funds ostensibly approved for the Iraq military campaign were actually directed to the Miami police for security at the FTAA summit—where paramilitary tactics sparked demands for an investigation by international human rights groups. </w:t>
      </w:r>
      <w:r w:rsidRPr="00972FB2">
        <w:rPr>
          <w:rStyle w:val="Underline"/>
        </w:rPr>
        <w:t>The Zapatistas are still perceived as occupying the moral high ground</w:t>
      </w:r>
      <w:r w:rsidRPr="00972FB2">
        <w:rPr>
          <w:sz w:val="12"/>
        </w:rPr>
        <w:t xml:space="preserve"> in Mexico, so </w:t>
      </w:r>
      <w:r w:rsidRPr="00972FB2">
        <w:rPr>
          <w:rStyle w:val="Underline"/>
        </w:rPr>
        <w:t>it remains impossible for the Mexican government (or the US State Department) to label them “terrorists.”</w:t>
      </w:r>
      <w:r w:rsidRPr="00972FB2">
        <w:rPr>
          <w:sz w:val="12"/>
        </w:rPr>
        <w:t xml:space="preserve"> And the recent Cancún and Miami protests show </w:t>
      </w:r>
      <w:r w:rsidRPr="00972FB2">
        <w:rPr>
          <w:rStyle w:val="Underline"/>
        </w:rPr>
        <w:t>the global movement has survived the post-9/11 war footing</w:t>
      </w:r>
      <w:r w:rsidRPr="00972FB2">
        <w:rPr>
          <w:sz w:val="12"/>
        </w:rPr>
        <w:t xml:space="preserve">. The </w:t>
      </w:r>
      <w:r w:rsidRPr="00972FB2">
        <w:rPr>
          <w:rStyle w:val="Underline"/>
        </w:rPr>
        <w:t>emergence and survival of the Zapatista movement raise the question of whether globalization will</w:t>
      </w:r>
      <w:r w:rsidRPr="00972FB2">
        <w:rPr>
          <w:sz w:val="12"/>
        </w:rPr>
        <w:t xml:space="preserve"> merely destroy indigenous culture, or if it can </w:t>
      </w:r>
      <w:r w:rsidRPr="00972FB2">
        <w:rPr>
          <w:rStyle w:val="Underline"/>
        </w:rPr>
        <w:t>be made reciprocal, bringing Maya traditions of resistance to bear</w:t>
      </w:r>
      <w:r w:rsidRPr="00972FB2">
        <w:rPr>
          <w:sz w:val="12"/>
        </w:rPr>
        <w:t xml:space="preserve"> in expanding democracy on planet Earth. This question is more challenging than ever as neo-Zapatismo enters its second decade.</w:t>
      </w:r>
    </w:p>
    <w:p w:rsidR="00A75FE4" w:rsidRPr="00972FB2" w:rsidRDefault="00A75FE4" w:rsidP="00A75FE4">
      <w:pPr>
        <w:ind w:left="360"/>
        <w:rPr>
          <w:sz w:val="12"/>
        </w:rPr>
      </w:pPr>
    </w:p>
    <w:p w:rsidR="00A75FE4" w:rsidRPr="00972FB2" w:rsidRDefault="00A75FE4" w:rsidP="00A75FE4">
      <w:pPr>
        <w:ind w:left="360"/>
        <w:rPr>
          <w:sz w:val="12"/>
        </w:rPr>
      </w:pPr>
    </w:p>
    <w:p w:rsidR="00A75FE4" w:rsidRPr="00972FB2" w:rsidRDefault="00A75FE4" w:rsidP="00A75FE4">
      <w:pPr>
        <w:ind w:left="360"/>
        <w:rPr>
          <w:sz w:val="12"/>
        </w:rPr>
      </w:pPr>
    </w:p>
    <w:p w:rsidR="00A75FE4" w:rsidRPr="00972FB2" w:rsidRDefault="00A75FE4" w:rsidP="00A75FE4">
      <w:pPr>
        <w:ind w:left="360"/>
        <w:rPr>
          <w:sz w:val="12"/>
        </w:rPr>
      </w:pPr>
    </w:p>
    <w:p w:rsidR="00A75FE4" w:rsidRDefault="00A75FE4" w:rsidP="00A75FE4">
      <w:pPr>
        <w:pStyle w:val="Heading4"/>
      </w:pPr>
      <w:r>
        <w:t xml:space="preserve">6. The Utopian act of struggle and revolution is the only act with meaning </w:t>
      </w:r>
    </w:p>
    <w:p w:rsidR="00A75FE4" w:rsidRPr="00972FB2" w:rsidRDefault="00A75FE4" w:rsidP="00A75FE4">
      <w:pPr>
        <w:rPr>
          <w:rStyle w:val="StyleStyleBold12pt"/>
          <w:b w:val="0"/>
          <w:sz w:val="12"/>
        </w:rPr>
      </w:pPr>
      <w:r w:rsidRPr="00972FB2">
        <w:rPr>
          <w:rStyle w:val="StyleStyleBold12pt"/>
          <w:sz w:val="22"/>
        </w:rPr>
        <w:t>Oikonomakis 12</w:t>
      </w:r>
      <w:r w:rsidRPr="00972FB2">
        <w:rPr>
          <w:rStyle w:val="StyleStyleBold12pt"/>
          <w:b w:val="0"/>
          <w:sz w:val="12"/>
        </w:rPr>
        <w:t xml:space="preserve">—PhD research (and other projects) that he is conducting under the supervision of Prof. Dr. Donatella </w:t>
      </w:r>
      <w:proofErr w:type="gramStart"/>
      <w:r w:rsidRPr="00972FB2">
        <w:rPr>
          <w:rStyle w:val="StyleStyleBold12pt"/>
          <w:b w:val="0"/>
          <w:sz w:val="12"/>
        </w:rPr>
        <w:t>della</w:t>
      </w:r>
      <w:proofErr w:type="gramEnd"/>
      <w:r w:rsidRPr="00972FB2">
        <w:rPr>
          <w:rStyle w:val="StyleStyleBold12pt"/>
          <w:b w:val="0"/>
          <w:sz w:val="12"/>
        </w:rPr>
        <w:t xml:space="preserve"> Porta. His research focuses on the political strategies of two Latin American social movements: the Zapatistas of Mexico and the cocaleros of Bolivia</w:t>
      </w:r>
    </w:p>
    <w:p w:rsidR="00A75FE4" w:rsidRPr="00972FB2" w:rsidRDefault="00A75FE4" w:rsidP="00A75FE4">
      <w:pPr>
        <w:rPr>
          <w:rStyle w:val="StyleStyleBold12pt"/>
          <w:b w:val="0"/>
          <w:sz w:val="12"/>
        </w:rPr>
      </w:pPr>
      <w:r w:rsidRPr="00972FB2">
        <w:rPr>
          <w:rStyle w:val="StyleStyleBold12pt"/>
          <w:b w:val="0"/>
          <w:sz w:val="12"/>
        </w:rPr>
        <w:t xml:space="preserve">In terms of what we have been used to call "qualifications", Leonidas holds a B.A. in International and European Studies from the University of Piraeus (2005), and an M.A. in International Development: Poverty, Conflict, and Reconstruction from the University of Manchester (2006). </w:t>
      </w:r>
    </w:p>
    <w:p w:rsidR="00A75FE4" w:rsidRPr="00972FB2" w:rsidRDefault="00A75FE4" w:rsidP="00A75FE4">
      <w:pPr>
        <w:rPr>
          <w:rStyle w:val="StyleStyleBold12pt"/>
          <w:b w:val="0"/>
          <w:sz w:val="12"/>
        </w:rPr>
      </w:pPr>
      <w:r w:rsidRPr="00972FB2">
        <w:rPr>
          <w:rStyle w:val="StyleStyleBold12pt"/>
          <w:b w:val="0"/>
          <w:sz w:val="12"/>
        </w:rPr>
        <w:t xml:space="preserve">He has also been a research associate of the University of Crete, as well as of the Center for European Studies of Middle East Technical University in Ankara, Turkey. </w:t>
      </w:r>
      <w:proofErr w:type="gramStart"/>
      <w:r w:rsidRPr="00972FB2">
        <w:rPr>
          <w:rStyle w:val="StyleStyleBold12pt"/>
          <w:b w:val="0"/>
          <w:sz w:val="12"/>
        </w:rPr>
        <w:t>(Leonidas.</w:t>
      </w:r>
      <w:proofErr w:type="gramEnd"/>
      <w:r w:rsidRPr="00972FB2">
        <w:rPr>
          <w:rStyle w:val="StyleStyleBold12pt"/>
          <w:b w:val="0"/>
          <w:sz w:val="12"/>
        </w:rPr>
        <w:t xml:space="preserve"> Holy crap, his name is Leonidas. Chiapas cries out: the sound of Zapatista silence. </w:t>
      </w:r>
      <w:hyperlink r:id="rId16" w:history="1">
        <w:r w:rsidRPr="00972FB2">
          <w:rPr>
            <w:rStyle w:val="Hyperlink"/>
            <w:sz w:val="12"/>
          </w:rPr>
          <w:t>http://roarmag.org/2012/12/chiapas-zapatista-ezln-marcos-silence/</w:t>
        </w:r>
      </w:hyperlink>
      <w:r w:rsidRPr="00972FB2">
        <w:rPr>
          <w:rStyle w:val="StyleStyleBold12pt"/>
          <w:b w:val="0"/>
          <w:sz w:val="12"/>
        </w:rPr>
        <w:t>, chm</w:t>
      </w:r>
      <w:proofErr w:type="gramStart"/>
      <w:r w:rsidRPr="00972FB2">
        <w:rPr>
          <w:rStyle w:val="StyleStyleBold12pt"/>
          <w:b w:val="0"/>
          <w:sz w:val="12"/>
        </w:rPr>
        <w:t>)ellipsis</w:t>
      </w:r>
      <w:proofErr w:type="gramEnd"/>
      <w:r w:rsidRPr="00972FB2">
        <w:rPr>
          <w:rStyle w:val="StyleStyleBold12pt"/>
          <w:b w:val="0"/>
          <w:sz w:val="12"/>
        </w:rPr>
        <w:t xml:space="preserve"> in original </w:t>
      </w:r>
    </w:p>
    <w:p w:rsidR="00A75FE4" w:rsidRPr="00972FB2" w:rsidRDefault="00A75FE4" w:rsidP="00A75FE4">
      <w:pPr>
        <w:rPr>
          <w:rStyle w:val="StyleStyleBold12pt"/>
          <w:b w:val="0"/>
          <w:sz w:val="12"/>
        </w:rPr>
      </w:pPr>
    </w:p>
    <w:p w:rsidR="00A75FE4" w:rsidRPr="00972FB2" w:rsidRDefault="00A75FE4" w:rsidP="00A75FE4">
      <w:pPr>
        <w:ind w:left="360"/>
        <w:rPr>
          <w:sz w:val="12"/>
        </w:rPr>
      </w:pPr>
    </w:p>
    <w:p w:rsidR="00A75FE4" w:rsidRPr="00972FB2" w:rsidRDefault="00A75FE4" w:rsidP="00A75FE4">
      <w:pPr>
        <w:ind w:left="360"/>
        <w:rPr>
          <w:sz w:val="12"/>
        </w:rPr>
      </w:pPr>
      <w:r w:rsidRPr="00972FB2">
        <w:rPr>
          <w:sz w:val="12"/>
        </w:rPr>
        <w:t xml:space="preserve">With the Zapatista communities under attack by capital and state, </w:t>
      </w:r>
      <w:r w:rsidRPr="00972FB2">
        <w:rPr>
          <w:rStyle w:val="Underline"/>
        </w:rPr>
        <w:t>the indigenous support bases are rising once more to defend their autonomous utopia.</w:t>
      </w:r>
      <w:r w:rsidRPr="00972FB2">
        <w:rPr>
          <w:sz w:val="12"/>
        </w:rPr>
        <w:t xml:space="preserve"> We all heard the sound of Zapatista silence on the last day of the infamous Maya calendar. We were all impressed by the March of Silent Dignity of the 50.000 Zapatistas in several main cities of Chiapas, who came out of nowhere with the morning mist and disappeared equally silent under the heavy afternoon rain. </w:t>
      </w:r>
      <w:proofErr w:type="gramStart"/>
      <w:r w:rsidRPr="00972FB2">
        <w:rPr>
          <w:sz w:val="12"/>
        </w:rPr>
        <w:t>But out of nowhere?</w:t>
      </w:r>
      <w:proofErr w:type="gramEnd"/>
      <w:r w:rsidRPr="00972FB2">
        <w:rPr>
          <w:sz w:val="12"/>
        </w:rPr>
        <w:t xml:space="preserve"> </w:t>
      </w:r>
      <w:proofErr w:type="gramStart"/>
      <w:r w:rsidRPr="00972FB2">
        <w:rPr>
          <w:sz w:val="12"/>
        </w:rPr>
        <w:t>Not exactly.</w:t>
      </w:r>
      <w:proofErr w:type="gramEnd"/>
      <w:r w:rsidRPr="00972FB2">
        <w:rPr>
          <w:sz w:val="12"/>
        </w:rPr>
        <w:t xml:space="preserve"> </w:t>
      </w:r>
      <w:r w:rsidRPr="00972FB2">
        <w:rPr>
          <w:rStyle w:val="Underline"/>
        </w:rPr>
        <w:t>The Zapatistas came out of their Caracoles and their communities for a reason: and that’s the repression they‘ve been facing over the past years, a repression orchestrated by the Mexican government</w:t>
      </w:r>
      <w:r w:rsidRPr="00972FB2">
        <w:rPr>
          <w:sz w:val="12"/>
        </w:rPr>
        <w:t xml:space="preserve">. On the wooden wall, written with black paint on the timber, I read: “Viva Marcoz”. – “Does it refer to you?” I tease the 5 year-old next to me, whose name also happens to be Marcos. – “No!” he protests, “To the other one! </w:t>
      </w:r>
      <w:proofErr w:type="gramStart"/>
      <w:r w:rsidRPr="00972FB2">
        <w:rPr>
          <w:sz w:val="12"/>
        </w:rPr>
        <w:t>El Subcomandante Marcos!”</w:t>
      </w:r>
      <w:proofErr w:type="gramEnd"/>
      <w:r w:rsidRPr="00972FB2">
        <w:rPr>
          <w:sz w:val="12"/>
        </w:rPr>
        <w:t xml:space="preserve"> On the door of some other wooden construction nearby, I saw the image — or what looked like it — of Subcomandante Insurgente Marcos with his pipe, painted in green and black colors. I imagine that, decades — or even a century — earlier, in the same jungle, in the same indigenous communities whose living conditions have not changed much ever since, one would come across the same murals with the images of Zapata or Cabañas, and the same kids under different names: Emiliano, or Lucio maybe. The elders of the community told me that nearby live Nine Kings, hidden behind the waterfalls of Bolon Ajaw. So says legend that gave this area its name. You cannot see them, but anyone who has set her eyes on those five stunning waterfalls would swear that the legend is true. All I know is that if there ever lived kings, now they are long gone, together with the ranchero who once owned these incredible lands and for whom the indigenous people of the area used to work</w:t>
      </w:r>
      <w:r w:rsidRPr="00972FB2">
        <w:rPr>
          <w:rStyle w:val="Underline"/>
        </w:rPr>
        <w:t>. The kings and the rancheros are long gone</w:t>
      </w:r>
      <w:r w:rsidRPr="00972FB2">
        <w:rPr>
          <w:sz w:val="12"/>
        </w:rPr>
        <w:t xml:space="preserve"> from Bolon Ajaw — </w:t>
      </w:r>
      <w:r w:rsidRPr="00972FB2">
        <w:rPr>
          <w:rStyle w:val="Underline"/>
        </w:rPr>
        <w:t>they were kicked out by the EZLN</w:t>
      </w:r>
      <w:r w:rsidRPr="00972FB2">
        <w:rPr>
          <w:sz w:val="12"/>
        </w:rPr>
        <w:t xml:space="preserve"> in 1994, and the land has since been redistributed to its rightful owners: “those who work it”, as Emiliano Zapata would have put it a century earlier. The ejido of Bolon Ajaw is being worked by seven families, all of them BAEZLN (EZLN Support Bases), who have been living there since 2003 under very difficult conditions, without electricity, potable water, modern sanitation, or any kind of public service. Here at nights </w:t>
      </w:r>
      <w:r w:rsidRPr="00972FB2">
        <w:rPr>
          <w:rStyle w:val="Underline"/>
        </w:rPr>
        <w:t>the fireflies tell</w:t>
      </w:r>
      <w:r w:rsidRPr="00972FB2">
        <w:rPr>
          <w:sz w:val="12"/>
        </w:rPr>
        <w:t xml:space="preserve"> you stories; the stories of the community. How it set up itself here in 2003, coming from different areas of Chiapas; how they built their first huts made of timber and soil; how they split the ejido into equal plots, one for each family-plots; how they explored the area to find water-springs; how the school was set up with communal work; how the first corn-harvest was celebrated; how the ejido is </w:t>
      </w:r>
      <w:r w:rsidRPr="00972FB2">
        <w:rPr>
          <w:sz w:val="12"/>
        </w:rPr>
        <w:lastRenderedPageBreak/>
        <w:t xml:space="preserve">expanded with every new family that is born, when their children — who are now adults — get married. But they tell other stories too… They speak </w:t>
      </w:r>
      <w:r w:rsidRPr="00972FB2">
        <w:rPr>
          <w:rStyle w:val="Underline"/>
        </w:rPr>
        <w:t xml:space="preserve">of repression, attacks, </w:t>
      </w:r>
      <w:proofErr w:type="gramStart"/>
      <w:r w:rsidRPr="00972FB2">
        <w:rPr>
          <w:rStyle w:val="Underline"/>
        </w:rPr>
        <w:t>threats</w:t>
      </w:r>
      <w:proofErr w:type="gramEnd"/>
      <w:r w:rsidRPr="00972FB2">
        <w:rPr>
          <w:rStyle w:val="Underline"/>
        </w:rPr>
        <w:t>. They speak of how the silence of noon is regularly disrupted every single week by the helicopters and the small planes that the government sends to signal to the community that it is being watched</w:t>
      </w:r>
      <w:r w:rsidRPr="00972FB2">
        <w:rPr>
          <w:sz w:val="12"/>
        </w:rPr>
        <w:t>. They also speak of a mega-hotel, of the five waterfalls, of golf-courts and helicopter platforms… But let’s take things one by one. Bolon Ajaw was recuperated in 1994 by the EZLN, and in 2003 the land was re-distributed to indigenous families to work it. The newly established community set up itself, split the land into equal plots — one for each family — and started working it. The ownership remained communal, in the form of ejido. Soon they also set up the school and they went on with their lives, working the land together, based on volunteer communal work and direct-democratic decision making processes. But what they did not know, was that their land stood in the middle of the Mesoamerica Project (formerly known as Plan Puebla Panama), which had a different vision for their small ejido and the area of Agual Azul where it stands: a “vision” that involves a 5-star Boutique Hotel, a huge Conference center with golf course (!) for the world’s super-rich to come and play, and a helipad for them to arrive. According to a leaked document (courtesy of FayBa) which was prepared by Norton Consulting — the Agency that advises the Mexican Government on the “resort development” possibilities of the land in Chiapas — the existence of the community of Bolon Ajaw is spoiling the plan: “</w:t>
      </w:r>
      <w:r w:rsidRPr="00972FB2">
        <w:rPr>
          <w:rStyle w:val="Underline"/>
        </w:rPr>
        <w:t>The state and local government need to ensure that tourists that visit Chiapas and Palenque feel safe and protecte</w:t>
      </w:r>
      <w:r w:rsidRPr="00972FB2">
        <w:rPr>
          <w:sz w:val="12"/>
        </w:rPr>
        <w:t xml:space="preserve">d. The Zapatista movement is still strongly associated with Chiapas… Many of those unfamiliar with the region still consider Chiapas to be unsafe… </w:t>
      </w:r>
      <w:r w:rsidRPr="00972FB2">
        <w:rPr>
          <w:rStyle w:val="Underline"/>
        </w:rPr>
        <w:t>The state needs to protect the developers and hotel operators against the perception of political instabilit</w:t>
      </w:r>
      <w:r w:rsidRPr="00972FB2">
        <w:rPr>
          <w:sz w:val="12"/>
        </w:rPr>
        <w:t>y… Before attracting investments, the state must resolve land acquisition and access problems. The acquisition of lands adjacent to the waterfalls is vital…” (</w:t>
      </w:r>
      <w:proofErr w:type="gramStart"/>
      <w:r w:rsidRPr="00972FB2">
        <w:rPr>
          <w:sz w:val="12"/>
        </w:rPr>
        <w:t>via</w:t>
      </w:r>
      <w:proofErr w:type="gramEnd"/>
      <w:r w:rsidRPr="00972FB2">
        <w:rPr>
          <w:sz w:val="12"/>
        </w:rPr>
        <w:t xml:space="preserve"> Bricker) So what the government came up with is to buy the aforementioned land, and go ahead with their plan after that. But the land is communal, and in order for it to be bought or sold, it has to enter the PROCEDE program, a plan that allows ejido land titles to be privatized (according to the amendment of Article 27 of the Mexican Constitution, one of the “detonators” of the Zapatista uprising). </w:t>
      </w:r>
      <w:r w:rsidRPr="00972FB2">
        <w:rPr>
          <w:rStyle w:val="Underline"/>
        </w:rPr>
        <w:t xml:space="preserve">The Zapatistas, </w:t>
      </w:r>
      <w:r w:rsidRPr="00972FB2">
        <w:rPr>
          <w:sz w:val="12"/>
        </w:rPr>
        <w:t>of course, wo</w:t>
      </w:r>
      <w:r w:rsidRPr="00972FB2">
        <w:rPr>
          <w:rStyle w:val="Underline"/>
        </w:rPr>
        <w:t>uld never sell out their land in order to become waiters and cleaning staff for the super-hotel, as the government’s “development vision” has it. Therefore, the only solution for the government was to force the peasants to abandon Bolon Ajaw altogether.</w:t>
      </w:r>
      <w:r w:rsidRPr="00972FB2">
        <w:rPr>
          <w:sz w:val="12"/>
        </w:rPr>
        <w:t xml:space="preserve"> For that, they employed the citizens of the community of Agua Azul, who already receive government subsidies through a share of the tickets the visitors of the Cascades of Agua Azul pay at the Welcome Toll, and the non-Zapatista members of the paramilitary Organization for the Defense of Indigenous and Peasant Rights (OPDDIC). </w:t>
      </w:r>
      <w:r w:rsidRPr="00972FB2">
        <w:rPr>
          <w:rStyle w:val="Underline"/>
        </w:rPr>
        <w:t>Through threats, constant harassment and beatings</w:t>
      </w:r>
      <w:r w:rsidRPr="00972FB2">
        <w:rPr>
          <w:sz w:val="12"/>
        </w:rPr>
        <w:t xml:space="preserve"> (the last one in 2010), those </w:t>
      </w:r>
      <w:r w:rsidRPr="00972FB2">
        <w:rPr>
          <w:rStyle w:val="Underline"/>
        </w:rPr>
        <w:t>non-Zapatista</w:t>
      </w:r>
      <w:r w:rsidRPr="00972FB2">
        <w:rPr>
          <w:sz w:val="12"/>
        </w:rPr>
        <w:t xml:space="preserve"> </w:t>
      </w:r>
      <w:r w:rsidRPr="00972FB2">
        <w:rPr>
          <w:rStyle w:val="Underline"/>
        </w:rPr>
        <w:t>indigenous peasants, have been trying to force the inhabitants of Bolon Ajaw out of their lan</w:t>
      </w:r>
      <w:r w:rsidRPr="00972FB2">
        <w:rPr>
          <w:sz w:val="12"/>
        </w:rPr>
        <w:t xml:space="preserve">d, with the plan to occupy the land themselves and sell it to the government, for the Hotel Project to start rolling again. To assist them in their godforsaken mission of harassment, the government regularly sends helicopters and small planes — at least twice a week — to fly over the community of Bolon Ajaw, reminding the Zapatista peasants that they will not be allowed to live there in peace. Fortunately, apart from the random helicopter disturbances (a warm-up for the helipad?), </w:t>
      </w:r>
      <w:r w:rsidRPr="00972FB2">
        <w:rPr>
          <w:rStyle w:val="Underline"/>
        </w:rPr>
        <w:t>there have been no incidents of harassment since 2010</w:t>
      </w:r>
      <w:r w:rsidRPr="00972FB2">
        <w:rPr>
          <w:sz w:val="12"/>
        </w:rPr>
        <w:t xml:space="preserve">, when non-Zapatista paramilitaries entered the community, badly beat up the men, and threatened the women with sexual harassment. Yet, if Bolon Ajaw has been witnessing a relatively quiet period since </w:t>
      </w:r>
      <w:proofErr w:type="gramStart"/>
      <w:r w:rsidRPr="00972FB2">
        <w:rPr>
          <w:sz w:val="12"/>
        </w:rPr>
        <w:t>2010, that</w:t>
      </w:r>
      <w:proofErr w:type="gramEnd"/>
      <w:r w:rsidRPr="00972FB2">
        <w:rPr>
          <w:sz w:val="12"/>
        </w:rPr>
        <w:t xml:space="preserve"> is certainly not the case for other Zapatista communities. Take that of San Marcos Aviles for example, a community in the region of Los Altos. The following video — a “cry for help” that the Community prepared a few months ago, and that La Otra Nueva York have uploaded on their campaign website against the repression the Zapatista communities are facing — speaks for itself: At the same time, ever since 2006 and the election of Felipe Calderon in the Presidential seat, the Zapatistas have also been facing other indirect forms of harassment on behalf of the government. It is not a coincidence that many political prisoners in Mexico today are Zapatista supporters. The case of Fransisco Sántiz López, who has been unjustly imprisoned, is the most prominent example: </w:t>
      </w:r>
      <w:r w:rsidRPr="00972FB2">
        <w:rPr>
          <w:rStyle w:val="Underline"/>
        </w:rPr>
        <w:t>Or who can forget the heavy repression with which the government responded to the demonstrations and the mobilizations of Oaxaca and Atenco?</w:t>
      </w:r>
      <w:r w:rsidRPr="00972FB2">
        <w:rPr>
          <w:sz w:val="12"/>
        </w:rPr>
        <w:t xml:space="preserve"> It is not a coincidence that in these cases we were also talking about — not members of the Support Bases but still — adherents of the Zapatista Other Campaign. And also the threats, dislocations, imprisonments, and violence other Zapatista communities are dealing with every day, like in the case of the Guadalupe Los Altos, or like in that of the Communities of Comandante Abel and Union Hidalgo. </w:t>
      </w:r>
      <w:r w:rsidRPr="00972FB2">
        <w:rPr>
          <w:rStyle w:val="Underline"/>
        </w:rPr>
        <w:t>The Zapatista Silent March</w:t>
      </w:r>
      <w:r w:rsidRPr="00972FB2">
        <w:rPr>
          <w:sz w:val="12"/>
        </w:rPr>
        <w:t xml:space="preserve"> of the 21st of December 2012 </w:t>
      </w:r>
      <w:r w:rsidRPr="00972FB2">
        <w:rPr>
          <w:rStyle w:val="Underline"/>
        </w:rPr>
        <w:t xml:space="preserve">was a response to all the above. A “silent statement” that shouted “we are still here! And we are still strong!” </w:t>
      </w:r>
      <w:proofErr w:type="gramStart"/>
      <w:r w:rsidRPr="00972FB2">
        <w:rPr>
          <w:rStyle w:val="Underline"/>
        </w:rPr>
        <w:t>A statement that demonstrated the support of the indigenous communities for the Zapatista dream of constructing another world through the autonomist, “non-state power road”, despite being under the constant harassment of state power.</w:t>
      </w:r>
      <w:proofErr w:type="gramEnd"/>
      <w:r w:rsidRPr="00972FB2">
        <w:rPr>
          <w:rStyle w:val="Underline"/>
        </w:rPr>
        <w:t xml:space="preserve"> </w:t>
      </w:r>
      <w:r w:rsidRPr="00972FB2">
        <w:rPr>
          <w:sz w:val="12"/>
        </w:rPr>
        <w:t xml:space="preserve">And </w:t>
      </w:r>
      <w:r w:rsidRPr="00972FB2">
        <w:rPr>
          <w:rStyle w:val="Underline"/>
          <w:b/>
        </w:rPr>
        <w:t>all of us should support them in any way we can.</w:t>
      </w:r>
      <w:r w:rsidRPr="00972FB2">
        <w:rPr>
          <w:sz w:val="12"/>
        </w:rPr>
        <w:t xml:space="preserve"> Because in that way </w:t>
      </w:r>
      <w:r w:rsidRPr="00972FB2">
        <w:rPr>
          <w:b/>
          <w:u w:val="single"/>
        </w:rPr>
        <w:t>we’ll be defending the Zapatista utopia of self-managed communities organizing themselves on the basis of voluntary association, mutual aid and direct democracy</w:t>
      </w:r>
      <w:r w:rsidRPr="00972FB2">
        <w:rPr>
          <w:b/>
        </w:rPr>
        <w:t xml:space="preserve">. </w:t>
      </w:r>
      <w:r w:rsidRPr="00972FB2">
        <w:rPr>
          <w:sz w:val="12"/>
        </w:rPr>
        <w:t xml:space="preserve">“But </w:t>
      </w:r>
      <w:r w:rsidRPr="00972FB2">
        <w:rPr>
          <w:rStyle w:val="Underline"/>
        </w:rPr>
        <w:t>utopias do not exist,” you may say.</w:t>
      </w:r>
      <w:r w:rsidRPr="00972FB2">
        <w:rPr>
          <w:sz w:val="12"/>
        </w:rPr>
        <w:t xml:space="preserve"> </w:t>
      </w:r>
      <w:r w:rsidRPr="00972FB2">
        <w:rPr>
          <w:rStyle w:val="Underline"/>
          <w:b/>
          <w:bdr w:val="single" w:sz="4" w:space="0" w:color="auto"/>
        </w:rPr>
        <w:t>For</w:t>
      </w:r>
      <w:r w:rsidRPr="00972FB2">
        <w:rPr>
          <w:b/>
          <w:u w:val="single"/>
          <w:bdr w:val="single" w:sz="4" w:space="0" w:color="auto"/>
        </w:rPr>
        <w:t xml:space="preserve"> that we should keep defending them. Until they do.</w:t>
      </w:r>
    </w:p>
    <w:p w:rsidR="00A75FE4" w:rsidRDefault="00A75FE4" w:rsidP="00A75FE4">
      <w:pPr>
        <w:pStyle w:val="Heading3"/>
      </w:pPr>
      <w:r>
        <w:lastRenderedPageBreak/>
        <w:t>2NC AT you’re not Zapatista</w:t>
      </w:r>
    </w:p>
    <w:p w:rsidR="00A75FE4" w:rsidRDefault="00A75FE4" w:rsidP="00A75FE4">
      <w:pPr>
        <w:pStyle w:val="Heading4"/>
      </w:pPr>
      <w:r>
        <w:t xml:space="preserve">We’re all Zapatistas through our willingness to resist neoliberal globalization </w:t>
      </w:r>
    </w:p>
    <w:p w:rsidR="00A75FE4" w:rsidRPr="00972FB2" w:rsidRDefault="00A75FE4" w:rsidP="00A75FE4">
      <w:pPr>
        <w:rPr>
          <w:rStyle w:val="StyleStyleBold12pt"/>
          <w:b w:val="0"/>
          <w:sz w:val="12"/>
        </w:rPr>
      </w:pPr>
      <w:r w:rsidRPr="00972FB2">
        <w:rPr>
          <w:rStyle w:val="StyleStyleBold12pt"/>
          <w:sz w:val="22"/>
        </w:rPr>
        <w:t>Chomsky 99</w:t>
      </w:r>
      <w:r w:rsidRPr="00972FB2">
        <w:rPr>
          <w:rStyle w:val="StyleStyleBold12pt"/>
          <w:b w:val="0"/>
          <w:sz w:val="12"/>
        </w:rPr>
        <w:t xml:space="preserve">— Institute Professor and Professor (Emeritus) in the Department of Linguistics &amp; Philosophy at MIT, described as the "father of modern linguistics"[19][20] and a major figure of analytic philosophy.[8] His work has influenced fields such as artificial intelligence, cognitive science, computer science, logic, mathematics, political science, programming language theory and psychology.[21][22] He is credited as the creator or co-creator of the Chomsky hierarchy, the universal grammar theory, and the Chomsky–Schützenberger theorem. (Noam, “The Zapatista Uprising excerpted from Profit </w:t>
      </w:r>
      <w:proofErr w:type="gramStart"/>
      <w:r w:rsidRPr="00972FB2">
        <w:rPr>
          <w:rStyle w:val="StyleStyleBold12pt"/>
          <w:b w:val="0"/>
          <w:sz w:val="12"/>
        </w:rPr>
        <w:t>Over</w:t>
      </w:r>
      <w:proofErr w:type="gramEnd"/>
      <w:r w:rsidRPr="00972FB2">
        <w:rPr>
          <w:rStyle w:val="StyleStyleBold12pt"/>
          <w:b w:val="0"/>
          <w:sz w:val="12"/>
        </w:rPr>
        <w:t xml:space="preserve"> People, </w:t>
      </w:r>
      <w:hyperlink r:id="rId17" w:history="1">
        <w:r w:rsidRPr="00972FB2">
          <w:rPr>
            <w:rStyle w:val="Hyperlink"/>
            <w:sz w:val="12"/>
          </w:rPr>
          <w:t>http://www.thirdworldtraveler.com/Chomsky/ZapatistaPOP_Chom.html</w:t>
        </w:r>
      </w:hyperlink>
      <w:r w:rsidRPr="00972FB2">
        <w:rPr>
          <w:rStyle w:val="StyleStyleBold12pt"/>
          <w:b w:val="0"/>
          <w:sz w:val="12"/>
        </w:rPr>
        <w:t>, chm)</w:t>
      </w:r>
    </w:p>
    <w:p w:rsidR="00A75FE4" w:rsidRPr="00972FB2" w:rsidRDefault="00A75FE4" w:rsidP="00A75FE4">
      <w:pPr>
        <w:rPr>
          <w:sz w:val="12"/>
        </w:rPr>
      </w:pPr>
    </w:p>
    <w:p w:rsidR="00A75FE4" w:rsidRPr="00972FB2" w:rsidRDefault="00A75FE4" w:rsidP="00A75FE4">
      <w:pPr>
        <w:rPr>
          <w:sz w:val="12"/>
        </w:rPr>
      </w:pPr>
      <w:r w:rsidRPr="00972FB2">
        <w:rPr>
          <w:rStyle w:val="Underline"/>
        </w:rPr>
        <w:t>The New Year's Day uprising</w:t>
      </w:r>
      <w:r w:rsidRPr="00972FB2">
        <w:rPr>
          <w:sz w:val="12"/>
        </w:rPr>
        <w:t xml:space="preserve"> of Indian peasants in Chiapas readily </w:t>
      </w:r>
      <w:proofErr w:type="gramStart"/>
      <w:r w:rsidRPr="00972FB2">
        <w:rPr>
          <w:sz w:val="12"/>
        </w:rPr>
        <w:t>be</w:t>
      </w:r>
      <w:proofErr w:type="gramEnd"/>
      <w:r w:rsidRPr="00972FB2">
        <w:rPr>
          <w:sz w:val="12"/>
        </w:rPr>
        <w:t xml:space="preserve"> understood in this general context. The uprising </w:t>
      </w:r>
      <w:r w:rsidRPr="00972FB2">
        <w:rPr>
          <w:rStyle w:val="Underline"/>
        </w:rPr>
        <w:t>coincided with the enactment of NAFTA</w:t>
      </w:r>
      <w:r w:rsidRPr="00972FB2">
        <w:rPr>
          <w:sz w:val="12"/>
        </w:rPr>
        <w:t xml:space="preserve">, </w:t>
      </w:r>
      <w:r w:rsidRPr="00972FB2">
        <w:rPr>
          <w:rStyle w:val="Underline"/>
        </w:rPr>
        <w:t>which the Zapatista army called a "death sentence</w:t>
      </w:r>
      <w:r w:rsidRPr="00972FB2">
        <w:rPr>
          <w:sz w:val="12"/>
        </w:rPr>
        <w:t xml:space="preserve">" for Indians, </w:t>
      </w:r>
      <w:r w:rsidRPr="00972FB2">
        <w:rPr>
          <w:rStyle w:val="Underline"/>
        </w:rPr>
        <w:t>a gift to the rich that will deepen the divide between narrowly concentrated wealth and mass misery, and destroy what remains of the indigenous society.</w:t>
      </w:r>
    </w:p>
    <w:p w:rsidR="00A75FE4" w:rsidRPr="00972FB2" w:rsidRDefault="00A75FE4" w:rsidP="00A75FE4">
      <w:pPr>
        <w:rPr>
          <w:sz w:val="12"/>
        </w:rPr>
      </w:pPr>
    </w:p>
    <w:p w:rsidR="00A75FE4" w:rsidRPr="00972FB2" w:rsidRDefault="00A75FE4" w:rsidP="00A75FE4">
      <w:pPr>
        <w:rPr>
          <w:sz w:val="12"/>
        </w:rPr>
      </w:pPr>
      <w:r w:rsidRPr="00972FB2">
        <w:rPr>
          <w:sz w:val="12"/>
        </w:rPr>
        <w:t xml:space="preserve">The NAFTA connection is partly symbolic; </w:t>
      </w:r>
      <w:r w:rsidRPr="00972FB2">
        <w:rPr>
          <w:rStyle w:val="Underline"/>
        </w:rPr>
        <w:t>the problems are far deeper. "We are the product of 500 years of struggle," the Zapatistas' declaration of war stated.</w:t>
      </w:r>
      <w:r w:rsidRPr="00972FB2">
        <w:rPr>
          <w:sz w:val="12"/>
        </w:rPr>
        <w:t xml:space="preserve"> The struggle today is "for work, land, housing, food, health care, education, independence, freedom, democracy, justice, and peace." "The real background," the vicar-general of the Chiapas diocese added, "is complete marginalization and poverty and the frustration of many years trying to improve the situation."</w:t>
      </w:r>
    </w:p>
    <w:p w:rsidR="00A75FE4" w:rsidRPr="00972FB2" w:rsidRDefault="00A75FE4" w:rsidP="00A75FE4">
      <w:pPr>
        <w:rPr>
          <w:sz w:val="12"/>
        </w:rPr>
      </w:pPr>
    </w:p>
    <w:p w:rsidR="00A75FE4" w:rsidRPr="00972FB2" w:rsidRDefault="00A75FE4" w:rsidP="00A75FE4">
      <w:pPr>
        <w:rPr>
          <w:sz w:val="12"/>
        </w:rPr>
      </w:pPr>
      <w:r w:rsidRPr="00972FB2">
        <w:rPr>
          <w:sz w:val="12"/>
        </w:rPr>
        <w:t xml:space="preserve">The Indian peasants are the most aggrieved victims of Mexican government policies. But </w:t>
      </w:r>
      <w:r w:rsidRPr="00972FB2">
        <w:rPr>
          <w:rStyle w:val="Underline"/>
          <w:b/>
          <w:bdr w:val="single" w:sz="4" w:space="0" w:color="auto"/>
        </w:rPr>
        <w:t>their distress is widely shared</w:t>
      </w:r>
      <w:r w:rsidRPr="00972FB2">
        <w:rPr>
          <w:rStyle w:val="Underline"/>
        </w:rPr>
        <w:t>.</w:t>
      </w:r>
      <w:r w:rsidRPr="00972FB2">
        <w:rPr>
          <w:sz w:val="12"/>
        </w:rPr>
        <w:t xml:space="preserve"> "</w:t>
      </w:r>
      <w:r w:rsidRPr="00972FB2">
        <w:rPr>
          <w:rStyle w:val="Underline"/>
        </w:rPr>
        <w:t xml:space="preserve">Anyone who has the opportunity to be in contact with the millions of Mexicans who live in extreme poverty knows that </w:t>
      </w:r>
      <w:r w:rsidRPr="00972FB2">
        <w:rPr>
          <w:rStyle w:val="Underline"/>
          <w:b/>
        </w:rPr>
        <w:t>we are living with a time bomb</w:t>
      </w:r>
      <w:r w:rsidRPr="00972FB2">
        <w:rPr>
          <w:sz w:val="12"/>
        </w:rPr>
        <w:t>," Mexican columnist Pilar Valdes observed.</w:t>
      </w:r>
    </w:p>
    <w:p w:rsidR="00A75FE4" w:rsidRPr="00972FB2" w:rsidRDefault="00A75FE4" w:rsidP="00A75FE4">
      <w:pPr>
        <w:rPr>
          <w:sz w:val="12"/>
        </w:rPr>
      </w:pPr>
    </w:p>
    <w:p w:rsidR="00A75FE4" w:rsidRPr="00972FB2" w:rsidRDefault="00A75FE4" w:rsidP="00A75FE4">
      <w:pPr>
        <w:rPr>
          <w:sz w:val="12"/>
        </w:rPr>
      </w:pPr>
      <w:r w:rsidRPr="00972FB2">
        <w:rPr>
          <w:rStyle w:val="Underline"/>
        </w:rPr>
        <w:t xml:space="preserve">In the past decade of economic reform, the number of people living in extreme poverty in rural areas increased </w:t>
      </w:r>
      <w:r w:rsidRPr="00972FB2">
        <w:rPr>
          <w:sz w:val="12"/>
        </w:rPr>
        <w:t xml:space="preserve">by almost a third. </w:t>
      </w:r>
      <w:r w:rsidRPr="00972FB2">
        <w:rPr>
          <w:rStyle w:val="Underline"/>
        </w:rPr>
        <w:t>Half the total population lacks resources to meet basic needs, a dramatic increase</w:t>
      </w:r>
      <w:r w:rsidRPr="00972FB2">
        <w:rPr>
          <w:sz w:val="12"/>
        </w:rPr>
        <w:t xml:space="preserve"> since 1980. Following International Monetary Fund (IMF)-World Bank prescriptions, </w:t>
      </w:r>
      <w:r w:rsidRPr="00972FB2">
        <w:rPr>
          <w:rStyle w:val="Underline"/>
        </w:rPr>
        <w:t>agricultural production was shifted to export and animal feeds, benefiting agribusiness, foreign consumers, and affluent sectors in Mexico while malnutrition became a major health problem,</w:t>
      </w:r>
      <w:r w:rsidRPr="00972FB2">
        <w:rPr>
          <w:sz w:val="12"/>
        </w:rPr>
        <w:t xml:space="preserve"> agricultural employment declined, productive lands were abandoned, and </w:t>
      </w:r>
      <w:r w:rsidRPr="00972FB2">
        <w:rPr>
          <w:rStyle w:val="Underline"/>
        </w:rPr>
        <w:t>Mexico began to import massive amounts of food</w:t>
      </w:r>
      <w:r w:rsidRPr="00972FB2">
        <w:rPr>
          <w:sz w:val="12"/>
        </w:rPr>
        <w:t xml:space="preserve">. Real </w:t>
      </w:r>
      <w:r w:rsidRPr="00972FB2">
        <w:rPr>
          <w:rStyle w:val="Underline"/>
        </w:rPr>
        <w:t>wages</w:t>
      </w:r>
      <w:r w:rsidRPr="00972FB2">
        <w:rPr>
          <w:sz w:val="12"/>
        </w:rPr>
        <w:t xml:space="preserve"> in manufacturing </w:t>
      </w:r>
      <w:r w:rsidRPr="00972FB2">
        <w:rPr>
          <w:rStyle w:val="Underline"/>
        </w:rPr>
        <w:t>fell sharply</w:t>
      </w:r>
      <w:r w:rsidRPr="00972FB2">
        <w:rPr>
          <w:sz w:val="12"/>
        </w:rPr>
        <w:t>. Labor's share in gross domestic product, which had risen until the mid- I 970s, has since declined by well over a third. These are standard concomitants of neoliberal reforms. IMF studies show "a strong and consistent pattern of reduction of labor share of income" under the impact of its "stabilization programs" in Latin America, economist Manuel Pastor observes.</w:t>
      </w:r>
    </w:p>
    <w:p w:rsidR="00A75FE4" w:rsidRPr="00972FB2" w:rsidRDefault="00A75FE4" w:rsidP="00A75FE4">
      <w:pPr>
        <w:rPr>
          <w:sz w:val="12"/>
        </w:rPr>
      </w:pPr>
    </w:p>
    <w:p w:rsidR="00A75FE4" w:rsidRPr="00972FB2" w:rsidRDefault="00A75FE4" w:rsidP="00A75FE4">
      <w:pPr>
        <w:rPr>
          <w:sz w:val="12"/>
        </w:rPr>
      </w:pPr>
      <w:r w:rsidRPr="00972FB2">
        <w:rPr>
          <w:sz w:val="12"/>
        </w:rPr>
        <w:t>The Mexican Secretary of Commerce hailed the fall in wages as an inducement to foreign investors. So it is, along with repression of labor, lax enforcement of environmental restrictions, and the general orientation of social policy to the desires of the privileged minority. Such policies are naturally welcomed by the manufacturing and financial institutions that are extending their control over the global economy, with the assistance of mislabeled "free trade" agreements.</w:t>
      </w:r>
    </w:p>
    <w:p w:rsidR="00A75FE4" w:rsidRPr="00972FB2" w:rsidRDefault="00A75FE4" w:rsidP="00A75FE4">
      <w:pPr>
        <w:rPr>
          <w:sz w:val="12"/>
        </w:rPr>
      </w:pPr>
    </w:p>
    <w:p w:rsidR="00A75FE4" w:rsidRPr="00972FB2" w:rsidRDefault="00A75FE4" w:rsidP="00A75FE4">
      <w:pPr>
        <w:rPr>
          <w:sz w:val="12"/>
        </w:rPr>
      </w:pPr>
      <w:r w:rsidRPr="00972FB2">
        <w:rPr>
          <w:rStyle w:val="Underline"/>
        </w:rPr>
        <w:t>NAFTA is expected to drive large numbers of farm workers off the land,</w:t>
      </w:r>
      <w:r w:rsidRPr="00972FB2">
        <w:rPr>
          <w:sz w:val="12"/>
        </w:rPr>
        <w:t xml:space="preserve"> contributing to rural misery and surplus labor. Manufacturing employment, which declined under the reforms, is expected to fall more sharply. A study by Mexico's leading business journal, El Financiero, predicted that Mexico would lose almost a quarter of its manufacturing industry and 14 percent of its jobs in the first two years. "Economists predict that several million Mexicans will probably lose their jobs in the first five years after the accord takes effect," Tim Golden reported in the New York Times. These processes should depress wages still further while increasing profits and polarization, with predictable effects in the United States and Canada.</w:t>
      </w:r>
    </w:p>
    <w:p w:rsidR="00A75FE4" w:rsidRPr="00972FB2" w:rsidRDefault="00A75FE4" w:rsidP="00A75FE4">
      <w:pPr>
        <w:rPr>
          <w:sz w:val="12"/>
        </w:rPr>
      </w:pPr>
    </w:p>
    <w:p w:rsidR="00A75FE4" w:rsidRPr="00972FB2" w:rsidRDefault="00A75FE4" w:rsidP="00A75FE4">
      <w:pPr>
        <w:rPr>
          <w:sz w:val="12"/>
        </w:rPr>
      </w:pPr>
      <w:r w:rsidRPr="00972FB2">
        <w:rPr>
          <w:sz w:val="12"/>
        </w:rPr>
        <w:t xml:space="preserve">A </w:t>
      </w:r>
      <w:r w:rsidRPr="00972FB2">
        <w:rPr>
          <w:rStyle w:val="Underline"/>
        </w:rPr>
        <w:t xml:space="preserve">large part of the appeal of NAFTA, </w:t>
      </w:r>
      <w:r w:rsidRPr="00972FB2">
        <w:rPr>
          <w:sz w:val="12"/>
        </w:rPr>
        <w:t xml:space="preserve">as its more forthright advocates regularly stressed, </w:t>
      </w:r>
      <w:r w:rsidRPr="00972FB2">
        <w:rPr>
          <w:rStyle w:val="Underline"/>
        </w:rPr>
        <w:t>is that it "locks in" the neoliberal reforms that have reversed years of progress in labor rights and economic development, bringing mass impoverishment and suffering along with enrichment for the few and for foreign investors.</w:t>
      </w:r>
      <w:r w:rsidRPr="00972FB2">
        <w:rPr>
          <w:sz w:val="12"/>
        </w:rPr>
        <w:t xml:space="preserve"> To Mexico's economy generally, this "economic virtue" has brought "little reward," the London Financial Times observes, reviewing "eight years of textbook market economic policies" that produced little growth, most of it attributable to unparalleled financial assistance from the World Bank and the United States. High interest rates have partially reversed the huge capital flight that was a major factor in Mexico's debt crisis, though debt service is a growing burden, its largest component now being the internal debt owed to the Mexican rich.</w:t>
      </w:r>
    </w:p>
    <w:p w:rsidR="00A75FE4" w:rsidRPr="00972FB2" w:rsidRDefault="00A75FE4" w:rsidP="00A75FE4">
      <w:pPr>
        <w:rPr>
          <w:sz w:val="12"/>
        </w:rPr>
      </w:pPr>
    </w:p>
    <w:p w:rsidR="00A75FE4" w:rsidRPr="00972FB2" w:rsidRDefault="00A75FE4" w:rsidP="00A75FE4">
      <w:pPr>
        <w:rPr>
          <w:sz w:val="12"/>
        </w:rPr>
      </w:pPr>
      <w:r w:rsidRPr="00972FB2">
        <w:rPr>
          <w:sz w:val="12"/>
        </w:rPr>
        <w:t xml:space="preserve">Not surprisingly, </w:t>
      </w:r>
      <w:r w:rsidRPr="00972FB2">
        <w:rPr>
          <w:rStyle w:val="Underline"/>
        </w:rPr>
        <w:t>there was substantial opposition to the plan to "lock in" this model of development.</w:t>
      </w:r>
      <w:r w:rsidRPr="00972FB2">
        <w:rPr>
          <w:sz w:val="12"/>
        </w:rPr>
        <w:t xml:space="preserve"> Historian Seth Fein, writing from Mexico City, described large demonstrations against NAFTA, "well articulated, if too-little-noticed in the United States, cries of frustration against government policies-involving repeal of constitutional labor, agrarian, and education rights stipulated in the nation's popularly revered 1917 constitution-that appear to many Mexicans as the real meaning of NAFTA and U.S. foreign policy here." Los Angeles Times correspondent Juanita Darling reported the great anxiety of Mexican workers about the erosion of their "hard-won labor rights," likely to "be sacrificed as companies, trying to compete with foreign companies, look for ways to cut costs."</w:t>
      </w:r>
    </w:p>
    <w:p w:rsidR="00A75FE4" w:rsidRPr="00972FB2" w:rsidRDefault="00A75FE4" w:rsidP="00A75FE4">
      <w:pPr>
        <w:rPr>
          <w:sz w:val="12"/>
        </w:rPr>
      </w:pPr>
    </w:p>
    <w:p w:rsidR="00A75FE4" w:rsidRPr="00972FB2" w:rsidRDefault="00A75FE4" w:rsidP="00A75FE4">
      <w:pPr>
        <w:rPr>
          <w:sz w:val="12"/>
        </w:rPr>
      </w:pPr>
      <w:r w:rsidRPr="00972FB2">
        <w:rPr>
          <w:sz w:val="12"/>
        </w:rPr>
        <w:t xml:space="preserve">A "Communication of Mexican Bishops on NAFTA" condemned the agreement along with the economic policies of which it is a part because of their deleterious social effects. The bishops reiterated the concern of the 1992 conference of Latin American bishops that "the market economy does not become something absolute to which everything is sacrificed, accentuating the inequality and the marginalization of a large portion of the population"-the likely impact of NAFTA and similar investor rights agreements. The reaction of the Mexican business world was mixed the most powerful elements favored the agreement, while mid-sized and small businesses, and their organizations, were dubious or hostile. The leading Mexican journal Excelsior predicted that NAFTA would benefit only "those 'Mexicans' who are today the masters of almost the entire country </w:t>
      </w:r>
      <w:proofErr w:type="gramStart"/>
      <w:r w:rsidRPr="00972FB2">
        <w:rPr>
          <w:sz w:val="12"/>
        </w:rPr>
        <w:t>( 15</w:t>
      </w:r>
      <w:proofErr w:type="gramEnd"/>
      <w:r w:rsidRPr="00972FB2">
        <w:rPr>
          <w:sz w:val="12"/>
        </w:rPr>
        <w:t xml:space="preserve"> percent receive more than half the GDP)," a "de-Mexicanized minority," and would be another stage of "the history of the United States in our country," "one of unchecked abuses and looting." The agreement was also opposed by many workers (including the largest nongovernmental union) and other groups, which warned of the impact on wages, workers' rights, and the environment, the loss of sovereignty, the increased protection for corporate and investor rights, and the undermining of options for sustainable growth. Homero Aridjis, president of Mexico's leading environmental organization, deplored "the third conquest that Mexico has suffered. The first was by arms, the second was spiritual, </w:t>
      </w:r>
      <w:proofErr w:type="gramStart"/>
      <w:r w:rsidRPr="00972FB2">
        <w:rPr>
          <w:sz w:val="12"/>
        </w:rPr>
        <w:t>the</w:t>
      </w:r>
      <w:proofErr w:type="gramEnd"/>
      <w:r w:rsidRPr="00972FB2">
        <w:rPr>
          <w:sz w:val="12"/>
        </w:rPr>
        <w:t xml:space="preserve"> third is economic."</w:t>
      </w:r>
    </w:p>
    <w:p w:rsidR="00A75FE4" w:rsidRPr="00972FB2" w:rsidRDefault="00A75FE4" w:rsidP="00A75FE4">
      <w:pPr>
        <w:rPr>
          <w:sz w:val="12"/>
        </w:rPr>
      </w:pPr>
    </w:p>
    <w:p w:rsidR="00A75FE4" w:rsidRPr="00972FB2" w:rsidRDefault="00A75FE4" w:rsidP="00A75FE4">
      <w:pPr>
        <w:rPr>
          <w:sz w:val="12"/>
        </w:rPr>
      </w:pPr>
      <w:r w:rsidRPr="00972FB2">
        <w:rPr>
          <w:sz w:val="12"/>
        </w:rPr>
        <w:lastRenderedPageBreak/>
        <w:t>It did not take long for such fears to be realized. Shortly after the NAFTA vote in Congress, workers were fired from Honeywell and GE plants for attempting to organize independent unions. The Ford Motor Company had fired its entire work force in 1987, eliminating the union contract and rehiring workers at far lower salaries. Forceful repression suppressed protests. Volkswagen followed suit in 1992, firing its 14,000 workers and rehiring only those who renounced independent union leaders, with government backing. These are central components of the "economic miracle" that is to be "locked in" by NAFTA.</w:t>
      </w:r>
    </w:p>
    <w:p w:rsidR="00A75FE4" w:rsidRPr="00972FB2" w:rsidRDefault="00A75FE4" w:rsidP="00A75FE4">
      <w:pPr>
        <w:rPr>
          <w:sz w:val="12"/>
        </w:rPr>
      </w:pPr>
    </w:p>
    <w:p w:rsidR="00A75FE4" w:rsidRPr="00972FB2" w:rsidRDefault="00A75FE4" w:rsidP="00A75FE4">
      <w:pPr>
        <w:rPr>
          <w:sz w:val="12"/>
        </w:rPr>
      </w:pPr>
      <w:r w:rsidRPr="00972FB2">
        <w:rPr>
          <w:sz w:val="12"/>
        </w:rPr>
        <w:t>A few days after the NAFTA vote, the U.S. Senate passed "the finest anti-crime package in history" (Senator Orrin Hatch), calling for 100,000 new police, high-security regional prisons, boot camps for young offenders, extension of the death penalty and harsher sentencing, and other onerous conditions. Law enforcement experts interviewed by the press doubted that the legislation would have much effect on crime because it did not deal with the "causes of social disintegration that produce violent criminals." Primary among these are the social and economic policies polarizing American society, carried another step forward by NAFTA. The concepts of "efficiency" and "health of the economy" preferred by wealth and privilege offer nothing to the growing sectors of the population that are useless for profit-making, driven to poverty and despair. If they cannot be confined to urban slums, they will have to be controlled in some other way.</w:t>
      </w:r>
    </w:p>
    <w:p w:rsidR="00A75FE4" w:rsidRPr="00972FB2" w:rsidRDefault="00A75FE4" w:rsidP="00A75FE4">
      <w:pPr>
        <w:rPr>
          <w:sz w:val="12"/>
        </w:rPr>
      </w:pPr>
    </w:p>
    <w:p w:rsidR="00A75FE4" w:rsidRPr="00972FB2" w:rsidRDefault="00A75FE4" w:rsidP="00A75FE4">
      <w:pPr>
        <w:rPr>
          <w:sz w:val="12"/>
        </w:rPr>
      </w:pPr>
      <w:r w:rsidRPr="00972FB2">
        <w:rPr>
          <w:sz w:val="12"/>
        </w:rPr>
        <w:t>Like the timing of the Zapatista rebellion, the legislative coincidence was of more than mere symbolic significance.</w:t>
      </w:r>
    </w:p>
    <w:p w:rsidR="00A75FE4" w:rsidRPr="00972FB2" w:rsidRDefault="00A75FE4" w:rsidP="00A75FE4">
      <w:pPr>
        <w:rPr>
          <w:sz w:val="12"/>
        </w:rPr>
      </w:pPr>
    </w:p>
    <w:p w:rsidR="00A75FE4" w:rsidRPr="00972FB2" w:rsidRDefault="00A75FE4" w:rsidP="00A75FE4">
      <w:pPr>
        <w:rPr>
          <w:sz w:val="12"/>
        </w:rPr>
      </w:pPr>
      <w:r w:rsidRPr="00972FB2">
        <w:rPr>
          <w:sz w:val="12"/>
        </w:rPr>
        <w:t>The NAFTA debate focused largely on job flows, about which little is understood. But a more confident expectation is that wages will be held down rather broadly. "Many economists think NAFTA could drag down pay," Steven Pearlstein reported in the Washington Post, expecting that "lower Mexican wages could have a gravitational effect on the wages of Americans." That is expected even by NAFTA advocates, who recognize that less skilled workers-about 70 percent of the work force-are likely to suffer wage loss.</w:t>
      </w:r>
    </w:p>
    <w:p w:rsidR="00A75FE4" w:rsidRPr="00972FB2" w:rsidRDefault="00A75FE4" w:rsidP="00A75FE4">
      <w:pPr>
        <w:rPr>
          <w:sz w:val="12"/>
        </w:rPr>
      </w:pPr>
    </w:p>
    <w:p w:rsidR="00A75FE4" w:rsidRPr="00972FB2" w:rsidRDefault="00A75FE4" w:rsidP="00A75FE4">
      <w:pPr>
        <w:rPr>
          <w:sz w:val="12"/>
        </w:rPr>
      </w:pPr>
      <w:r w:rsidRPr="00972FB2">
        <w:rPr>
          <w:sz w:val="12"/>
        </w:rPr>
        <w:t>The day after the congressional vote approving NAFTA, the New York Times ran its first review of the expected effects of the treaty on the New York region. The review was upbeat, consistent with the enthusiastic support throughout. It focused on the expected gainers sectors "based in and around finance," "the region's banking, telecommunications, and service firms," insurance companies, investment houses, corporate law firms, the PR industry, management consultants, and the like. It predicted that some manufacturers might gain, primarily in high tech industry, publishing, and pharmaceuticals, which will benefit from the protectionist measures designed to ensure that major corporations control the technology of the future. In passing, the review mentioned that there will also be losers, "predominantly women, blacks and Hispanics," and "semi-skilled production workers" generally that is, most of the population of a city where 40 percent of children already live below the poverty line, suffering health and educational disabilities that "lock them in" to a bitter fate.</w:t>
      </w:r>
    </w:p>
    <w:p w:rsidR="00A75FE4" w:rsidRPr="00972FB2" w:rsidRDefault="00A75FE4" w:rsidP="00A75FE4">
      <w:pPr>
        <w:rPr>
          <w:sz w:val="12"/>
        </w:rPr>
      </w:pPr>
    </w:p>
    <w:p w:rsidR="00A75FE4" w:rsidRPr="00972FB2" w:rsidRDefault="00A75FE4" w:rsidP="00A75FE4">
      <w:pPr>
        <w:rPr>
          <w:sz w:val="12"/>
        </w:rPr>
      </w:pPr>
      <w:r w:rsidRPr="00972FB2">
        <w:rPr>
          <w:sz w:val="12"/>
        </w:rPr>
        <w:t>Noting that real wages have fallen to the level of the 1 960s for production and non-supervisory workers, the Congressional Office of Technology Assessment, in its analysis of the planned (and implemented) version of NAFTA, predicted that it "could further lock the United States into a low-wage, low-productivity future," though revisions proposed by OTA, labor, and other critics-never admitted to the debate-could benefit the populations in all three countries.</w:t>
      </w:r>
    </w:p>
    <w:p w:rsidR="00A75FE4" w:rsidRPr="00972FB2" w:rsidRDefault="00A75FE4" w:rsidP="00A75FE4">
      <w:pPr>
        <w:rPr>
          <w:sz w:val="12"/>
        </w:rPr>
      </w:pPr>
    </w:p>
    <w:p w:rsidR="00A75FE4" w:rsidRPr="00972FB2" w:rsidRDefault="00A75FE4" w:rsidP="00A75FE4">
      <w:pPr>
        <w:rPr>
          <w:sz w:val="12"/>
        </w:rPr>
      </w:pPr>
      <w:r w:rsidRPr="00972FB2">
        <w:rPr>
          <w:sz w:val="12"/>
        </w:rPr>
        <w:t>The version of NAFTA that was enacted is likely to accelerate a "welcome development of transcendent importance" (Wall Street Journal) the reduction of U.S. Iabor costs to below any major industrial country apart from England. In 1985, the U.S. ranked at the high end among the seven major state capitalist economies (G7), as one would expect of the richest country in the world. In a more integrated economy, the impact is worldwide, as competitors must accommodate. GM can move to Mexico, or now to Poland, where it can find workers at a fraction of the cost of Western labor and be protected by high tariffs and other restrictions. Volkswagen can move to the Czech Republic to benefit from similar protection, taking the profits and leaving the government with the costs. Daimler-Benz can make similar arrangements in Alabama. Capital can move freely; workers and communities suffer the consequences. Meanwhile the huge growth of unregulated speculative capital imposes powerful pressures against stimulative government policies.</w:t>
      </w:r>
    </w:p>
    <w:p w:rsidR="00A75FE4" w:rsidRPr="00972FB2" w:rsidRDefault="00A75FE4" w:rsidP="00A75FE4">
      <w:pPr>
        <w:rPr>
          <w:sz w:val="12"/>
        </w:rPr>
      </w:pPr>
    </w:p>
    <w:p w:rsidR="00A75FE4" w:rsidRPr="00972FB2" w:rsidRDefault="00A75FE4" w:rsidP="00A75FE4">
      <w:pPr>
        <w:rPr>
          <w:sz w:val="12"/>
        </w:rPr>
      </w:pPr>
      <w:r w:rsidRPr="00972FB2">
        <w:rPr>
          <w:sz w:val="12"/>
        </w:rPr>
        <w:t>There are many factors driving global society towards a low-wage, low-growth, high-profit future, with increasing polarization and social disintegration. Another consequence is the fading of meaningful democratic processes as decision making is vested in private institutions and the quasi-governmental structures that are coalescing around them, what the Financial Times calls a "de facto world government" that operates in secret and without accountability.</w:t>
      </w:r>
    </w:p>
    <w:p w:rsidR="00A75FE4" w:rsidRPr="00972FB2" w:rsidRDefault="00A75FE4" w:rsidP="00A75FE4">
      <w:pPr>
        <w:rPr>
          <w:sz w:val="12"/>
        </w:rPr>
      </w:pPr>
    </w:p>
    <w:p w:rsidR="00A75FE4" w:rsidRPr="00972FB2" w:rsidRDefault="00A75FE4" w:rsidP="00A75FE4">
      <w:pPr>
        <w:rPr>
          <w:sz w:val="12"/>
        </w:rPr>
      </w:pPr>
      <w:r w:rsidRPr="00972FB2">
        <w:rPr>
          <w:sz w:val="12"/>
        </w:rPr>
        <w:t>These developments have little to do with economic liberalism, a concept of limited significance in a world in which a vast component of "trade" consists of centrally-managed intra-firm transactions (half of U.S. exports to Mexico pre-NAFTA, for example- "exports" that never enter the Mexican market). Meanwhile private power demands and receives protection from market forces, as in the past.</w:t>
      </w:r>
    </w:p>
    <w:p w:rsidR="00A75FE4" w:rsidRPr="00972FB2" w:rsidRDefault="00A75FE4" w:rsidP="00A75FE4">
      <w:pPr>
        <w:rPr>
          <w:sz w:val="12"/>
        </w:rPr>
      </w:pPr>
    </w:p>
    <w:p w:rsidR="00A75FE4" w:rsidRPr="00972FB2" w:rsidRDefault="00A75FE4" w:rsidP="00A75FE4">
      <w:pPr>
        <w:rPr>
          <w:sz w:val="12"/>
        </w:rPr>
      </w:pPr>
      <w:r w:rsidRPr="00972FB2">
        <w:rPr>
          <w:sz w:val="12"/>
        </w:rPr>
        <w:t xml:space="preserve">"The Zapatistas really struck a chord with a large segment of the Mexican populace," Mexican political scientist Eduardo Gallardo commented shortly after the rebellion, predicting that the effects would be wide-ranging, including steps toward breaking down the long-standing electoral dictatorship. Polls in Mexico backed that conclusion, reporting majority support for the reasons given by the Zapatistas for their rebellion. A similar chord was struck worldwide, including the rich industrial societies, where many people recognized the concerns of the Zapatistas to be </w:t>
      </w:r>
      <w:proofErr w:type="gramStart"/>
      <w:r w:rsidRPr="00972FB2">
        <w:rPr>
          <w:sz w:val="12"/>
        </w:rPr>
        <w:t>not unlike their own, despite their very different circumstances</w:t>
      </w:r>
      <w:proofErr w:type="gramEnd"/>
      <w:r w:rsidRPr="00972FB2">
        <w:rPr>
          <w:sz w:val="12"/>
        </w:rPr>
        <w:t>. Support was further stimulated by imaginative Zapatista initiatives to reach out to wider sectors and to engage them in common or parallel efforts to take control of their lives and fate. The domestic and international solidarity was doubtless a major factor in deterring the anticipated brutal military repression, and has had a dramatic energizing effect on organizing and activism worldwide.</w:t>
      </w:r>
    </w:p>
    <w:p w:rsidR="00A75FE4" w:rsidRPr="00972FB2" w:rsidRDefault="00A75FE4" w:rsidP="00A75FE4">
      <w:pPr>
        <w:rPr>
          <w:sz w:val="12"/>
        </w:rPr>
      </w:pPr>
    </w:p>
    <w:p w:rsidR="00A75FE4" w:rsidRPr="00972FB2" w:rsidRDefault="00A75FE4" w:rsidP="00A75FE4">
      <w:pPr>
        <w:rPr>
          <w:sz w:val="12"/>
        </w:rPr>
      </w:pPr>
      <w:r w:rsidRPr="00972FB2">
        <w:rPr>
          <w:sz w:val="12"/>
        </w:rPr>
        <w:t>The protest of Indian peasants in Chiapas gives only a bare glimpse of "time bombs" waiting to explode, not only in Mexico.</w:t>
      </w:r>
    </w:p>
    <w:p w:rsidR="00A75FE4" w:rsidRDefault="00A75FE4" w:rsidP="00A75FE4">
      <w:pPr>
        <w:pStyle w:val="Heading4"/>
      </w:pPr>
      <w:proofErr w:type="gramStart"/>
      <w:r>
        <w:t>supporting</w:t>
      </w:r>
      <w:proofErr w:type="gramEnd"/>
      <w:r>
        <w:t xml:space="preserve"> their utopian vision is still good</w:t>
      </w:r>
    </w:p>
    <w:p w:rsidR="00A75FE4" w:rsidRPr="00972FB2" w:rsidRDefault="00A75FE4" w:rsidP="00A75FE4">
      <w:pPr>
        <w:rPr>
          <w:rStyle w:val="StyleStyleBold12pt"/>
          <w:b w:val="0"/>
          <w:sz w:val="12"/>
        </w:rPr>
      </w:pPr>
      <w:r w:rsidRPr="00972FB2">
        <w:rPr>
          <w:rStyle w:val="StyleStyleBold12pt"/>
          <w:sz w:val="22"/>
        </w:rPr>
        <w:t>Oikonomakis 12</w:t>
      </w:r>
      <w:r w:rsidRPr="00972FB2">
        <w:rPr>
          <w:rStyle w:val="StyleStyleBold12pt"/>
          <w:b w:val="0"/>
          <w:sz w:val="12"/>
        </w:rPr>
        <w:t xml:space="preserve">—PhD research (and other projects) that he is conducting under the supervision of Prof. Dr. Donatella </w:t>
      </w:r>
      <w:proofErr w:type="gramStart"/>
      <w:r w:rsidRPr="00972FB2">
        <w:rPr>
          <w:rStyle w:val="StyleStyleBold12pt"/>
          <w:b w:val="0"/>
          <w:sz w:val="12"/>
        </w:rPr>
        <w:t>della</w:t>
      </w:r>
      <w:proofErr w:type="gramEnd"/>
      <w:r w:rsidRPr="00972FB2">
        <w:rPr>
          <w:rStyle w:val="StyleStyleBold12pt"/>
          <w:b w:val="0"/>
          <w:sz w:val="12"/>
        </w:rPr>
        <w:t xml:space="preserve"> Porta. His research focuses on the political strategies of two Latin American social movements: the Zapatistas of Mexico and the cocaleros of Bolivia</w:t>
      </w:r>
    </w:p>
    <w:p w:rsidR="00A75FE4" w:rsidRPr="00972FB2" w:rsidRDefault="00A75FE4" w:rsidP="00A75FE4">
      <w:pPr>
        <w:rPr>
          <w:rStyle w:val="StyleStyleBold12pt"/>
          <w:b w:val="0"/>
          <w:sz w:val="12"/>
        </w:rPr>
      </w:pPr>
      <w:r w:rsidRPr="00972FB2">
        <w:rPr>
          <w:rStyle w:val="StyleStyleBold12pt"/>
          <w:b w:val="0"/>
          <w:sz w:val="12"/>
        </w:rPr>
        <w:t xml:space="preserve">In terms of what we have been used to call "qualifications", Leonidas holds a B.A. in International and European Studies from the University of Piraeus (2005), and an M.A. in International Development: Poverty, Conflict, and Reconstruction from the University of Manchester (2006). </w:t>
      </w:r>
    </w:p>
    <w:p w:rsidR="00A75FE4" w:rsidRPr="00972FB2" w:rsidRDefault="00A75FE4" w:rsidP="00A75FE4">
      <w:pPr>
        <w:rPr>
          <w:rStyle w:val="StyleStyleBold12pt"/>
          <w:b w:val="0"/>
          <w:sz w:val="12"/>
        </w:rPr>
      </w:pPr>
      <w:r w:rsidRPr="00972FB2">
        <w:rPr>
          <w:rStyle w:val="StyleStyleBold12pt"/>
          <w:b w:val="0"/>
          <w:sz w:val="12"/>
        </w:rPr>
        <w:t xml:space="preserve">He has also been a research associate of the University of Crete, as well as of the Center for European Studies of Middle East Technical University in Ankara, Turkey. </w:t>
      </w:r>
      <w:proofErr w:type="gramStart"/>
      <w:r w:rsidRPr="00972FB2">
        <w:rPr>
          <w:rStyle w:val="StyleStyleBold12pt"/>
          <w:b w:val="0"/>
          <w:sz w:val="12"/>
        </w:rPr>
        <w:t>(Leonidas.</w:t>
      </w:r>
      <w:proofErr w:type="gramEnd"/>
      <w:r w:rsidRPr="00972FB2">
        <w:rPr>
          <w:rStyle w:val="StyleStyleBold12pt"/>
          <w:b w:val="0"/>
          <w:sz w:val="12"/>
        </w:rPr>
        <w:t xml:space="preserve"> Holy crap, his name is Leonidas. Chiapas cries out: the sound of Zapatista silence. </w:t>
      </w:r>
      <w:hyperlink r:id="rId18" w:history="1">
        <w:r w:rsidRPr="00972FB2">
          <w:rPr>
            <w:rStyle w:val="Hyperlink"/>
            <w:sz w:val="12"/>
          </w:rPr>
          <w:t>http://roarmag.org/2012/12/chiapas-zapatista-ezln-marcos-silence/</w:t>
        </w:r>
      </w:hyperlink>
      <w:r w:rsidRPr="00972FB2">
        <w:rPr>
          <w:rStyle w:val="StyleStyleBold12pt"/>
          <w:b w:val="0"/>
          <w:sz w:val="12"/>
        </w:rPr>
        <w:t>, chm</w:t>
      </w:r>
      <w:proofErr w:type="gramStart"/>
      <w:r w:rsidRPr="00972FB2">
        <w:rPr>
          <w:rStyle w:val="StyleStyleBold12pt"/>
          <w:b w:val="0"/>
          <w:sz w:val="12"/>
        </w:rPr>
        <w:t>)ellipsis</w:t>
      </w:r>
      <w:proofErr w:type="gramEnd"/>
      <w:r w:rsidRPr="00972FB2">
        <w:rPr>
          <w:rStyle w:val="StyleStyleBold12pt"/>
          <w:b w:val="0"/>
          <w:sz w:val="12"/>
        </w:rPr>
        <w:t xml:space="preserve"> in original </w:t>
      </w:r>
    </w:p>
    <w:p w:rsidR="00A75FE4" w:rsidRPr="00972FB2" w:rsidRDefault="00A75FE4" w:rsidP="00A75FE4">
      <w:pPr>
        <w:rPr>
          <w:rStyle w:val="StyleStyleBold12pt"/>
          <w:b w:val="0"/>
          <w:sz w:val="12"/>
        </w:rPr>
      </w:pPr>
    </w:p>
    <w:p w:rsidR="00A75FE4" w:rsidRPr="00972FB2" w:rsidRDefault="00A75FE4" w:rsidP="00A75FE4">
      <w:pPr>
        <w:ind w:left="360"/>
        <w:rPr>
          <w:sz w:val="12"/>
        </w:rPr>
      </w:pPr>
    </w:p>
    <w:p w:rsidR="00A75FE4" w:rsidRPr="00972FB2" w:rsidRDefault="00A75FE4" w:rsidP="00A75FE4">
      <w:pPr>
        <w:ind w:left="360"/>
        <w:rPr>
          <w:sz w:val="12"/>
        </w:rPr>
      </w:pPr>
      <w:r w:rsidRPr="00972FB2">
        <w:rPr>
          <w:sz w:val="12"/>
        </w:rPr>
        <w:t xml:space="preserve">With the Zapatista communities under attack by capital and state, </w:t>
      </w:r>
      <w:r w:rsidRPr="00972FB2">
        <w:rPr>
          <w:rStyle w:val="Underline"/>
        </w:rPr>
        <w:t>the indigenous support bases are rising once more to defend their autonomous utopia.</w:t>
      </w:r>
      <w:r w:rsidRPr="00972FB2">
        <w:rPr>
          <w:sz w:val="12"/>
        </w:rPr>
        <w:t xml:space="preserve"> We all heard the sound of Zapatista silence on the last day of the infamous Maya calendar. We were all impressed by the March of Silent Dignity of the 50.000 Zapatistas in several main cities of Chiapas, who came out of nowhere with the morning mist and disappeared equally silent under the heavy afternoon rain. </w:t>
      </w:r>
      <w:proofErr w:type="gramStart"/>
      <w:r w:rsidRPr="00972FB2">
        <w:rPr>
          <w:sz w:val="12"/>
        </w:rPr>
        <w:t>But out of nowhere?</w:t>
      </w:r>
      <w:proofErr w:type="gramEnd"/>
      <w:r w:rsidRPr="00972FB2">
        <w:rPr>
          <w:sz w:val="12"/>
        </w:rPr>
        <w:t xml:space="preserve"> </w:t>
      </w:r>
      <w:proofErr w:type="gramStart"/>
      <w:r w:rsidRPr="00972FB2">
        <w:rPr>
          <w:sz w:val="12"/>
        </w:rPr>
        <w:t>Not exactly.</w:t>
      </w:r>
      <w:proofErr w:type="gramEnd"/>
      <w:r w:rsidRPr="00972FB2">
        <w:rPr>
          <w:sz w:val="12"/>
        </w:rPr>
        <w:t xml:space="preserve"> </w:t>
      </w:r>
      <w:r w:rsidRPr="00972FB2">
        <w:rPr>
          <w:rStyle w:val="Underline"/>
        </w:rPr>
        <w:t>The Zapatistas came out of their Caracoles and their communities for a reason: and that’s the repression they‘ve been facing over the past years, a repression orchestrated by the Mexican government</w:t>
      </w:r>
      <w:r w:rsidRPr="00972FB2">
        <w:rPr>
          <w:sz w:val="12"/>
        </w:rPr>
        <w:t xml:space="preserve">. On the wooden wall, written with black paint on the timber, I read: “Viva Marcoz”. – “Does it refer to you?” I tease the 5 year-old next to me, whose name also happens to be Marcos. – “No!” he protests, “To the other one! </w:t>
      </w:r>
      <w:proofErr w:type="gramStart"/>
      <w:r w:rsidRPr="00972FB2">
        <w:rPr>
          <w:sz w:val="12"/>
        </w:rPr>
        <w:t>El Subcomandante Marcos!”</w:t>
      </w:r>
      <w:proofErr w:type="gramEnd"/>
      <w:r w:rsidRPr="00972FB2">
        <w:rPr>
          <w:sz w:val="12"/>
        </w:rPr>
        <w:t xml:space="preserve"> On the door of some other wooden construction nearby, I saw the image — or what looked like it — of Subcomandante Insurgente Marcos with his pipe, painted in green and black colors. I imagine that, decades — or even a century — earlier, in the same jungle, in the same indigenous communities whose living conditions have not changed much ever since, one would come across the same murals with the images of Zapata or Cabañas, and the same kids under different names: Emiliano, or Lucio maybe. The elders of the community told me that nearby live Nine Kings, hidden behind the waterfalls of Bolon Ajaw. So says legend that gave this area its name. You cannot see them, but anyone who has set her eyes on those five stunning waterfalls would swear that the legend is true. All I know is that if there ever lived kings, now they are long gone, together with the ranchero who once owned these incredible lands and for whom the indigenous people of the area used to work</w:t>
      </w:r>
      <w:r w:rsidRPr="00972FB2">
        <w:rPr>
          <w:rStyle w:val="Underline"/>
        </w:rPr>
        <w:t>. The kings and the rancheros are long gone</w:t>
      </w:r>
      <w:r w:rsidRPr="00972FB2">
        <w:rPr>
          <w:sz w:val="12"/>
        </w:rPr>
        <w:t xml:space="preserve"> from Bolon Ajaw — </w:t>
      </w:r>
      <w:r w:rsidRPr="00972FB2">
        <w:rPr>
          <w:rStyle w:val="Underline"/>
        </w:rPr>
        <w:t>they were kicked out by the EZLN</w:t>
      </w:r>
      <w:r w:rsidRPr="00972FB2">
        <w:rPr>
          <w:sz w:val="12"/>
        </w:rPr>
        <w:t xml:space="preserve"> in 1994, and the land has since been redistributed to its rightful owners: “those who work it”, as Emiliano Zapata would have put it a century earlier. The ejido of Bolon Ajaw is being worked by seven families, all of them BAEZLN (EZLN Support Bases), who have been living there since 2003 under very difficult conditions, without electricity, potable water, modern sanitation, or any kind of public service. Here at nights </w:t>
      </w:r>
      <w:r w:rsidRPr="00972FB2">
        <w:rPr>
          <w:rStyle w:val="Underline"/>
        </w:rPr>
        <w:t>the fireflies tell</w:t>
      </w:r>
      <w:r w:rsidRPr="00972FB2">
        <w:rPr>
          <w:sz w:val="12"/>
        </w:rPr>
        <w:t xml:space="preserve"> you stories; the stories of the community. How it set up itself here in 2003, coming from different areas of Chiapas; how they built their first huts made of timber and soil; how they split the ejido into equal plots, one for each family-plots; how they explored the area to find water-springs; how the school was set up with communal work; how the first corn-harvest was celebrated; how the ejido is expanded with every new family that is born, when their children — who are now adults — get married. But they tell other stories too… They speak </w:t>
      </w:r>
      <w:r w:rsidRPr="00972FB2">
        <w:rPr>
          <w:rStyle w:val="Underline"/>
        </w:rPr>
        <w:t xml:space="preserve">of repression, attacks, </w:t>
      </w:r>
      <w:proofErr w:type="gramStart"/>
      <w:r w:rsidRPr="00972FB2">
        <w:rPr>
          <w:rStyle w:val="Underline"/>
        </w:rPr>
        <w:t>threats</w:t>
      </w:r>
      <w:proofErr w:type="gramEnd"/>
      <w:r w:rsidRPr="00972FB2">
        <w:rPr>
          <w:rStyle w:val="Underline"/>
        </w:rPr>
        <w:t xml:space="preserve">. They speak of how the silence of noon is regularly disrupted </w:t>
      </w:r>
      <w:r w:rsidRPr="00972FB2">
        <w:rPr>
          <w:rStyle w:val="Underline"/>
        </w:rPr>
        <w:lastRenderedPageBreak/>
        <w:t>every single week by the helicopters and the small planes that the government sends to signal to the community that it is being watched</w:t>
      </w:r>
      <w:r w:rsidRPr="00972FB2">
        <w:rPr>
          <w:sz w:val="12"/>
        </w:rPr>
        <w:t>. They also speak of a mega-hotel, of the five waterfalls, of golf-courts and helicopter platforms… But let’s take things one by one. Bolon Ajaw was recuperated in 1994 by the EZLN, and in 2003 the land was re-distributed to indigenous families to work it. The newly established community set up itself, split the land into equal plots — one for each family — and started working it. The ownership remained communal, in the form of ejido. Soon they also set up the school and they went on with their lives, working the land together, based on volunteer communal work and direct-democratic decision making processes. But what they did not know, was that their land stood in the middle of the Mesoamerica Project (formerly known as Plan Puebla Panama), which had a different vision for their small ejido and the area of Agual Azul where it stands: a “vision” that involves a 5-star Boutique Hotel, a huge Conference center with golf course (!) for the world’s super-rich to come and play, and a helipad for them to arrive. According to a leaked document (courtesy of FayBa) which was prepared by Norton Consulting — the Agency that advises the Mexican Government on the “resort development” possibilities of the land in Chiapas — the existence of the community of Bolon Ajaw is spoiling the plan: “</w:t>
      </w:r>
      <w:r w:rsidRPr="00972FB2">
        <w:rPr>
          <w:rStyle w:val="Underline"/>
        </w:rPr>
        <w:t>The state and local government need to ensure that tourists that visit Chiapas and Palenque feel safe and protecte</w:t>
      </w:r>
      <w:r w:rsidRPr="00972FB2">
        <w:rPr>
          <w:sz w:val="12"/>
        </w:rPr>
        <w:t xml:space="preserve">d. The Zapatista movement is still strongly associated with Chiapas… Many of those unfamiliar with the region still consider Chiapas to be unsafe… </w:t>
      </w:r>
      <w:r w:rsidRPr="00972FB2">
        <w:rPr>
          <w:rStyle w:val="Underline"/>
        </w:rPr>
        <w:t>The state needs to protect the developers and hotel operators against the perception of political instabilit</w:t>
      </w:r>
      <w:r w:rsidRPr="00972FB2">
        <w:rPr>
          <w:sz w:val="12"/>
        </w:rPr>
        <w:t>y… Before attracting investments, the state must resolve land acquisition and access problems. The acquisition of lands adjacent to the waterfalls is vital…” (</w:t>
      </w:r>
      <w:proofErr w:type="gramStart"/>
      <w:r w:rsidRPr="00972FB2">
        <w:rPr>
          <w:sz w:val="12"/>
        </w:rPr>
        <w:t>via</w:t>
      </w:r>
      <w:proofErr w:type="gramEnd"/>
      <w:r w:rsidRPr="00972FB2">
        <w:rPr>
          <w:sz w:val="12"/>
        </w:rPr>
        <w:t xml:space="preserve"> Bricker) So what the government came up with is to buy the aforementioned land, and go ahead with their plan after that. But the land is communal, and in order for it to be bought or sold, it has to enter the PROCEDE program, a plan that allows ejido land titles to be privatized (according to the amendment of Article 27 of the Mexican Constitution, one of the “detonators” of the Zapatista uprising). </w:t>
      </w:r>
      <w:r w:rsidRPr="00972FB2">
        <w:rPr>
          <w:rStyle w:val="Underline"/>
        </w:rPr>
        <w:t xml:space="preserve">The Zapatistas, </w:t>
      </w:r>
      <w:r w:rsidRPr="00972FB2">
        <w:rPr>
          <w:sz w:val="12"/>
        </w:rPr>
        <w:t>of course, wo</w:t>
      </w:r>
      <w:r w:rsidRPr="00972FB2">
        <w:rPr>
          <w:rStyle w:val="Underline"/>
        </w:rPr>
        <w:t>uld never sell out their land in order to become waiters and cleaning staff for the super-hotel, as the government’s “development vision” has it. Therefore, the only solution for the government was to force the peasants to abandon Bolon Ajaw altogether.</w:t>
      </w:r>
      <w:r w:rsidRPr="00972FB2">
        <w:rPr>
          <w:sz w:val="12"/>
        </w:rPr>
        <w:t xml:space="preserve"> For that, they employed the citizens of the community of Agua Azul, who already receive government subsidies through a share of the tickets the visitors of the Cascades of Agua Azul pay at the Welcome Toll, and the non-Zapatista members of the paramilitary Organization for the Defense of Indigenous and Peasant Rights (OPDDIC). </w:t>
      </w:r>
      <w:r w:rsidRPr="00972FB2">
        <w:rPr>
          <w:rStyle w:val="Underline"/>
        </w:rPr>
        <w:t>Through threats, constant harassment and beatings</w:t>
      </w:r>
      <w:r w:rsidRPr="00972FB2">
        <w:rPr>
          <w:sz w:val="12"/>
        </w:rPr>
        <w:t xml:space="preserve"> (the last one in 2010), those </w:t>
      </w:r>
      <w:r w:rsidRPr="00972FB2">
        <w:rPr>
          <w:rStyle w:val="Underline"/>
        </w:rPr>
        <w:t>non-Zapatista</w:t>
      </w:r>
      <w:r w:rsidRPr="00972FB2">
        <w:rPr>
          <w:sz w:val="12"/>
        </w:rPr>
        <w:t xml:space="preserve"> </w:t>
      </w:r>
      <w:r w:rsidRPr="00972FB2">
        <w:rPr>
          <w:rStyle w:val="Underline"/>
        </w:rPr>
        <w:t>indigenous peasants, have been trying to force the inhabitants of Bolon Ajaw out of their lan</w:t>
      </w:r>
      <w:r w:rsidRPr="00972FB2">
        <w:rPr>
          <w:sz w:val="12"/>
        </w:rPr>
        <w:t xml:space="preserve">d, with the plan to occupy the land themselves and sell it to the government, for the Hotel Project to start rolling again. To assist them in their godforsaken mission of harassment, the government regularly sends helicopters and small planes — at least twice a week — to fly over the community of Bolon Ajaw, reminding the Zapatista peasants that they will not be allowed to live there in peace. Fortunately, apart from the random helicopter disturbances (a warm-up for the helipad?), </w:t>
      </w:r>
      <w:r w:rsidRPr="00972FB2">
        <w:rPr>
          <w:rStyle w:val="Underline"/>
        </w:rPr>
        <w:t>there have been no incidents of harassment since 2010</w:t>
      </w:r>
      <w:r w:rsidRPr="00972FB2">
        <w:rPr>
          <w:sz w:val="12"/>
        </w:rPr>
        <w:t xml:space="preserve">, when non-Zapatista paramilitaries entered the community, badly beat up the men, and threatened the women with sexual harassment. Yet, if Bolon Ajaw has been witnessing a relatively quiet period since </w:t>
      </w:r>
      <w:proofErr w:type="gramStart"/>
      <w:r w:rsidRPr="00972FB2">
        <w:rPr>
          <w:sz w:val="12"/>
        </w:rPr>
        <w:t>2010, that</w:t>
      </w:r>
      <w:proofErr w:type="gramEnd"/>
      <w:r w:rsidRPr="00972FB2">
        <w:rPr>
          <w:sz w:val="12"/>
        </w:rPr>
        <w:t xml:space="preserve"> is certainly not the case for other Zapatista communities. Take that of San Marcos Aviles for example, a community in the region of Los Altos. The following video — a “cry for help” that the Community prepared a few months ago, and that La Otra Nueva York have uploaded on their campaign website against the repression the Zapatista communities are facing — speaks for itself: At the same time, ever since 2006 and the election of Felipe Calderon in the Presidential seat, the Zapatistas have also been facing other indirect forms of harassment on behalf of the government. It is not a coincidence that many political prisoners in Mexico today are Zapatista supporters. The case of Fransisco Sántiz López, who has been unjustly imprisoned, is the most prominent example: </w:t>
      </w:r>
      <w:r w:rsidRPr="00972FB2">
        <w:rPr>
          <w:rStyle w:val="Underline"/>
        </w:rPr>
        <w:t>Or who can forget the heavy repression with which the government responded to the demonstrations and the mobilizations of Oaxaca and Atenco?</w:t>
      </w:r>
      <w:r w:rsidRPr="00972FB2">
        <w:rPr>
          <w:sz w:val="12"/>
        </w:rPr>
        <w:t xml:space="preserve"> It is not a coincidence that in these cases we were also talking about — not members of the Support Bases but still — adherents of the Zapatista Other Campaign. And also the threats, dislocations, imprisonments, and violence other Zapatista communities are dealing with every day, like in the case of the Guadalupe Los Altos, or like in that of the Communities of Comandante Abel and Union Hidalgo. </w:t>
      </w:r>
      <w:r w:rsidRPr="00972FB2">
        <w:rPr>
          <w:rStyle w:val="Underline"/>
        </w:rPr>
        <w:t>The Zapatista Silent March</w:t>
      </w:r>
      <w:r w:rsidRPr="00972FB2">
        <w:rPr>
          <w:sz w:val="12"/>
        </w:rPr>
        <w:t xml:space="preserve"> of the 21st of December 2012 </w:t>
      </w:r>
      <w:r w:rsidRPr="00972FB2">
        <w:rPr>
          <w:rStyle w:val="Underline"/>
        </w:rPr>
        <w:t xml:space="preserve">was a response to all the above. A “silent statement” that shouted “we are still here! And we are still strong!” </w:t>
      </w:r>
      <w:proofErr w:type="gramStart"/>
      <w:r w:rsidRPr="00972FB2">
        <w:rPr>
          <w:rStyle w:val="Underline"/>
        </w:rPr>
        <w:t>A statement that demonstrated the support of the indigenous communities for the Zapatista dream of constructing another world through the autonomist, “non-state power road”, despite being under the constant harassment of state power.</w:t>
      </w:r>
      <w:proofErr w:type="gramEnd"/>
      <w:r w:rsidRPr="00972FB2">
        <w:rPr>
          <w:rStyle w:val="Underline"/>
        </w:rPr>
        <w:t xml:space="preserve"> </w:t>
      </w:r>
      <w:r w:rsidRPr="00972FB2">
        <w:rPr>
          <w:sz w:val="12"/>
        </w:rPr>
        <w:t xml:space="preserve">And </w:t>
      </w:r>
      <w:r w:rsidRPr="00972FB2">
        <w:rPr>
          <w:rStyle w:val="Underline"/>
          <w:b/>
        </w:rPr>
        <w:t>all of us should support them in any way we can.</w:t>
      </w:r>
      <w:r w:rsidRPr="00972FB2">
        <w:rPr>
          <w:sz w:val="12"/>
        </w:rPr>
        <w:t xml:space="preserve"> Because in that way </w:t>
      </w:r>
      <w:r w:rsidRPr="00972FB2">
        <w:rPr>
          <w:b/>
          <w:u w:val="single"/>
        </w:rPr>
        <w:t>we’ll be defending the Zapatista utopia of self-managed communities organizing themselves on the basis of voluntary association, mutual aid and direct democracy</w:t>
      </w:r>
      <w:r w:rsidRPr="00972FB2">
        <w:rPr>
          <w:b/>
        </w:rPr>
        <w:t xml:space="preserve">. </w:t>
      </w:r>
      <w:r w:rsidRPr="00972FB2">
        <w:rPr>
          <w:sz w:val="12"/>
        </w:rPr>
        <w:t xml:space="preserve">“But </w:t>
      </w:r>
      <w:r w:rsidRPr="00972FB2">
        <w:rPr>
          <w:rStyle w:val="Underline"/>
        </w:rPr>
        <w:t>utopias do not exist,” you may say.</w:t>
      </w:r>
      <w:r w:rsidRPr="00972FB2">
        <w:rPr>
          <w:sz w:val="12"/>
        </w:rPr>
        <w:t xml:space="preserve"> </w:t>
      </w:r>
      <w:r w:rsidRPr="00972FB2">
        <w:rPr>
          <w:rStyle w:val="Underline"/>
          <w:b/>
          <w:bdr w:val="single" w:sz="4" w:space="0" w:color="auto"/>
        </w:rPr>
        <w:t>For</w:t>
      </w:r>
      <w:r w:rsidRPr="00972FB2">
        <w:rPr>
          <w:b/>
          <w:u w:val="single"/>
          <w:bdr w:val="single" w:sz="4" w:space="0" w:color="auto"/>
        </w:rPr>
        <w:t xml:space="preserve"> that we should keep defending them. Until they do.</w:t>
      </w:r>
    </w:p>
    <w:p w:rsidR="00A75FE4" w:rsidRPr="00972FB2" w:rsidRDefault="00A75FE4" w:rsidP="00A75FE4">
      <w:pPr>
        <w:rPr>
          <w:sz w:val="12"/>
        </w:rPr>
      </w:pPr>
    </w:p>
    <w:p w:rsidR="00A75FE4" w:rsidRPr="00972FB2" w:rsidRDefault="00A75FE4" w:rsidP="00A75FE4">
      <w:pPr>
        <w:rPr>
          <w:sz w:val="12"/>
        </w:rPr>
      </w:pPr>
    </w:p>
    <w:p w:rsidR="00A75FE4" w:rsidRPr="00972FB2" w:rsidRDefault="00A75FE4" w:rsidP="00A75FE4">
      <w:pPr>
        <w:rPr>
          <w:sz w:val="12"/>
        </w:rPr>
      </w:pPr>
    </w:p>
    <w:p w:rsidR="00A75FE4" w:rsidRDefault="00A75FE4" w:rsidP="00A75FE4">
      <w:pPr>
        <w:pStyle w:val="Heading3"/>
      </w:pPr>
      <w:r>
        <w:lastRenderedPageBreak/>
        <w:t>2NC Cooption stuff</w:t>
      </w:r>
    </w:p>
    <w:p w:rsidR="00A75FE4" w:rsidRPr="00972FB2" w:rsidRDefault="00A75FE4" w:rsidP="00A75FE4">
      <w:pPr>
        <w:rPr>
          <w:sz w:val="12"/>
        </w:rPr>
      </w:pPr>
    </w:p>
    <w:p w:rsidR="00A75FE4" w:rsidRDefault="00A75FE4" w:rsidP="00A75FE4">
      <w:pPr>
        <w:pStyle w:val="Heading4"/>
      </w:pPr>
      <w:r>
        <w:t>The point of hybrid research collective is academic thought—the state coopts this—only actually resistance through zapatismo can solve—the aff channels their movement through hierarchy which fails</w:t>
      </w:r>
    </w:p>
    <w:p w:rsidR="00A75FE4" w:rsidRPr="00972FB2" w:rsidRDefault="00A75FE4" w:rsidP="00A75FE4">
      <w:pPr>
        <w:rPr>
          <w:sz w:val="12"/>
        </w:rPr>
      </w:pPr>
      <w:r w:rsidRPr="00972FB2">
        <w:rPr>
          <w:rStyle w:val="StyleStyleBold12pt"/>
          <w:sz w:val="22"/>
        </w:rPr>
        <w:t>James ‘3</w:t>
      </w:r>
      <w:r w:rsidRPr="00972FB2">
        <w:rPr>
          <w:sz w:val="12"/>
        </w:rPr>
        <w:t xml:space="preserve"> –Professor of Africana Studies At Brown (Joy, “Academia, activism, and imprisoned intellectuals.” </w:t>
      </w:r>
      <w:hyperlink r:id="rId19" w:history="1">
        <w:r w:rsidRPr="00972FB2">
          <w:rPr>
            <w:rStyle w:val="Hyperlink"/>
            <w:sz w:val="12"/>
          </w:rPr>
          <w:t>http://www.thefreelibrary.com/Academia,+activism,+and+imprisoned+intellectuals.-a0133368005</w:t>
        </w:r>
      </w:hyperlink>
      <w:r w:rsidRPr="00972FB2">
        <w:rPr>
          <w:sz w:val="12"/>
        </w:rPr>
        <w:t>, chm</w:t>
      </w:r>
      <w:proofErr w:type="gramStart"/>
      <w:r w:rsidRPr="00972FB2">
        <w:rPr>
          <w:sz w:val="12"/>
        </w:rPr>
        <w:t>)ellipsis</w:t>
      </w:r>
      <w:proofErr w:type="gramEnd"/>
      <w:r w:rsidRPr="00972FB2">
        <w:rPr>
          <w:sz w:val="12"/>
        </w:rPr>
        <w:t xml:space="preserve"> in original </w:t>
      </w:r>
    </w:p>
    <w:p w:rsidR="00A75FE4" w:rsidRPr="00972FB2" w:rsidRDefault="00A75FE4" w:rsidP="00A75FE4">
      <w:pPr>
        <w:rPr>
          <w:sz w:val="12"/>
        </w:rPr>
      </w:pPr>
    </w:p>
    <w:p w:rsidR="00A75FE4" w:rsidRPr="00972FB2" w:rsidRDefault="00A75FE4" w:rsidP="00A75FE4">
      <w:pPr>
        <w:ind w:left="360"/>
        <w:rPr>
          <w:sz w:val="12"/>
        </w:rPr>
      </w:pPr>
      <w:r w:rsidRPr="00972FB2">
        <w:rPr>
          <w:rStyle w:val="Underline"/>
        </w:rPr>
        <w:t>The radical intellectual</w:t>
      </w:r>
      <w:r w:rsidRPr="00972FB2">
        <w:rPr>
          <w:sz w:val="12"/>
        </w:rPr>
        <w:t xml:space="preserve">, </w:t>
      </w:r>
      <w:r w:rsidRPr="00972FB2">
        <w:rPr>
          <w:rStyle w:val="Underline"/>
        </w:rPr>
        <w:t>struggling for her own place in an academy</w:t>
      </w:r>
      <w:r w:rsidRPr="00972FB2">
        <w:rPr>
          <w:sz w:val="12"/>
        </w:rPr>
        <w:t xml:space="preserve"> already </w:t>
      </w:r>
      <w:r w:rsidRPr="00972FB2">
        <w:rPr>
          <w:rStyle w:val="Underline"/>
        </w:rPr>
        <w:t>under siege by market forces</w:t>
      </w:r>
      <w:r w:rsidRPr="00972FB2">
        <w:rPr>
          <w:sz w:val="12"/>
        </w:rPr>
        <w:t xml:space="preserve"> and political interference, </w:t>
      </w:r>
      <w:r w:rsidRPr="00972FB2">
        <w:rPr>
          <w:rStyle w:val="Underline"/>
        </w:rPr>
        <w:t>may lack the stomach for engaging in external conflicts that are deemed "controversial"</w:t>
      </w:r>
      <w:r w:rsidRPr="00972FB2">
        <w:rPr>
          <w:sz w:val="12"/>
        </w:rPr>
        <w:t xml:space="preserve"> by the media projectors of the status quo; f</w:t>
      </w:r>
      <w:r w:rsidRPr="00972FB2">
        <w:rPr>
          <w:rStyle w:val="Underline"/>
        </w:rPr>
        <w:t>or even radical intellectuals must eat; and to eat means to affiliate with aggregates of intellectual organization and power (</w:t>
      </w:r>
      <w:r w:rsidRPr="00972FB2">
        <w:rPr>
          <w:sz w:val="12"/>
        </w:rPr>
        <w:t xml:space="preserve">universities), if one wants to teach.... Nothing written in this essay will relieve the tension between one's fear and one's conscience, for nothing is more controversial in the American context than the state's role in determining whether its purported citizens should live or die.--Mumia Abu-Jamal (2003), "Intellectuals and the Gallows." IN A RECENT LETTER ADDRESSING MY QUERIES ABOUT A TRADE BOOK BY ONE OF HIS former attorneys, death row author and intellectual Mumia Abu-Jamal succinctly signed his missive. Describing his emotional response to his former activist-attorney's breach of trust and commodification of Abu-Jamal as a spectacle for the marketplace and the executioner-state, he closed: "Love and Rage--Mumia." </w:t>
      </w:r>
      <w:r w:rsidRPr="00972FB2">
        <w:rPr>
          <w:rStyle w:val="Underline"/>
        </w:rPr>
        <w:t>Love and rage initially seem paradoxical</w:t>
      </w:r>
      <w:r w:rsidRPr="00972FB2">
        <w:rPr>
          <w:sz w:val="12"/>
        </w:rPr>
        <w:t xml:space="preserve">, coupled as oddities. </w:t>
      </w:r>
      <w:r w:rsidRPr="00972FB2">
        <w:rPr>
          <w:rStyle w:val="Underline"/>
        </w:rPr>
        <w:t>They are assumed by some to appear in exclusive sites</w:t>
      </w:r>
      <w:r w:rsidRPr="00972FB2">
        <w:rPr>
          <w:sz w:val="12"/>
        </w:rPr>
        <w:t xml:space="preserve">, as distinct and unrelated experiences and feelings. But </w:t>
      </w:r>
      <w:r w:rsidRPr="00972FB2">
        <w:rPr>
          <w:rStyle w:val="Underline"/>
        </w:rPr>
        <w:t>they coexist</w:t>
      </w:r>
      <w:r w:rsidRPr="00972FB2">
        <w:rPr>
          <w:sz w:val="12"/>
        </w:rPr>
        <w:t xml:space="preserve">, with a dynamic ability to metamorphose or shape-shift, </w:t>
      </w:r>
      <w:r w:rsidRPr="00972FB2">
        <w:rPr>
          <w:rStyle w:val="Underline"/>
        </w:rPr>
        <w:t>one into the other. Love and rage are the impetus for much reflection, agonizing, action, and risk taking. They also seem to fuel considerable thoughtlessness and inactivity</w:t>
      </w:r>
      <w:r w:rsidRPr="00972FB2">
        <w:rPr>
          <w:sz w:val="12"/>
        </w:rPr>
        <w:t xml:space="preserve">, either in abstract or maudlin sentiment or in pyrotechnic performance, and their respective sterility illuminates their shared characteristics. Love and rage constitute the organizing force behind this gathering coordinated during expanding wars. Love for community, freedom, and justice, for the incarcerated and for the "disappeared"--for those dying or surviving in war zones. </w:t>
      </w:r>
      <w:r w:rsidRPr="00972FB2">
        <w:rPr>
          <w:rStyle w:val="Underline"/>
        </w:rPr>
        <w:t xml:space="preserve">To the extent that love for humanity leads to rage against injustice, we also must ask and answer: Where does rage lead us? </w:t>
      </w:r>
      <w:r w:rsidRPr="00972FB2">
        <w:rPr>
          <w:sz w:val="12"/>
        </w:rPr>
        <w:t xml:space="preserve">For now, we can remember </w:t>
      </w:r>
      <w:r w:rsidRPr="00972FB2">
        <w:rPr>
          <w:rStyle w:val="Underline"/>
        </w:rPr>
        <w:t>that in our national context, love and rage led to resistance in antiracist, antiwar, and anti-gender/sexual violence movements</w:t>
      </w:r>
      <w:r w:rsidRPr="00972FB2">
        <w:rPr>
          <w:sz w:val="12"/>
        </w:rPr>
        <w:t xml:space="preserve">. </w:t>
      </w:r>
      <w:r w:rsidRPr="00972FB2">
        <w:rPr>
          <w:rStyle w:val="Underline"/>
          <w:b/>
        </w:rPr>
        <w:t>Resistance was met with further repression</w:t>
      </w:r>
      <w:r w:rsidRPr="00972FB2">
        <w:rPr>
          <w:sz w:val="12"/>
        </w:rPr>
        <w:t xml:space="preserve">, in the context of the United States, aptly administered by the Federal Bureau of investigation and its COINTELPRO or counterintelligence program. (1) </w:t>
      </w:r>
      <w:r w:rsidRPr="00972FB2">
        <w:rPr>
          <w:rStyle w:val="Underline"/>
        </w:rPr>
        <w:t>These repressive government measures surveilled and destabilized the Committee</w:t>
      </w:r>
      <w:r w:rsidRPr="00972FB2">
        <w:rPr>
          <w:sz w:val="12"/>
        </w:rPr>
        <w:t xml:space="preserve"> in Solidarity with the People of El Salvador (CISPES), </w:t>
      </w:r>
      <w:r w:rsidRPr="00972FB2">
        <w:rPr>
          <w:rStyle w:val="Underline"/>
        </w:rPr>
        <w:t xml:space="preserve">which was seeking to stop death squads </w:t>
      </w:r>
      <w:r w:rsidRPr="00972FB2">
        <w:rPr>
          <w:sz w:val="12"/>
        </w:rPr>
        <w:t xml:space="preserve">funded by our tax dollars. </w:t>
      </w:r>
      <w:r w:rsidRPr="00972FB2">
        <w:rPr>
          <w:rStyle w:val="Underline"/>
        </w:rPr>
        <w:t>COINTELPRO also violently dismantled radical groups</w:t>
      </w:r>
      <w:r w:rsidRPr="00972FB2">
        <w:rPr>
          <w:sz w:val="12"/>
        </w:rPr>
        <w:t xml:space="preserve"> and formations </w:t>
      </w:r>
      <w:r w:rsidRPr="00972FB2">
        <w:rPr>
          <w:rStyle w:val="Underline"/>
        </w:rPr>
        <w:t>such as the Black Panther Party, the American Indian Movement, the Puerto Rican independence movement</w:t>
      </w:r>
      <w:r w:rsidRPr="00972FB2">
        <w:rPr>
          <w:sz w:val="12"/>
        </w:rPr>
        <w:t xml:space="preserve">, as well as various antiwar and anti-intervention militants. </w:t>
      </w:r>
      <w:r w:rsidRPr="00972FB2">
        <w:rPr>
          <w:rStyle w:val="Underline"/>
        </w:rPr>
        <w:t>The political prisoners</w:t>
      </w:r>
      <w:r w:rsidRPr="00972FB2">
        <w:rPr>
          <w:sz w:val="12"/>
        </w:rPr>
        <w:t xml:space="preserve"> currently contained in U.S. penal sites </w:t>
      </w:r>
      <w:r w:rsidRPr="00972FB2">
        <w:rPr>
          <w:rStyle w:val="Underline"/>
        </w:rPr>
        <w:t>present us with difficult questions</w:t>
      </w:r>
      <w:r w:rsidRPr="00972FB2">
        <w:rPr>
          <w:sz w:val="12"/>
        </w:rPr>
        <w:t xml:space="preserve"> and challenges as critical thinkers and actors: </w:t>
      </w:r>
      <w:r w:rsidRPr="00972FB2">
        <w:rPr>
          <w:rStyle w:val="Underline"/>
        </w:rPr>
        <w:t>What is our relationship to the "imprisoned intellectual"? Who or what is s/he? Who or what are we in relation to visionary, risk-taking struggle</w:t>
      </w:r>
      <w:r w:rsidRPr="00972FB2">
        <w:rPr>
          <w:sz w:val="12"/>
        </w:rPr>
        <w:t xml:space="preserve">? </w:t>
      </w:r>
      <w:r w:rsidRPr="00972FB2">
        <w:rPr>
          <w:rStyle w:val="Underline"/>
        </w:rPr>
        <w:t>That is, what is our relation to visionary struggles for justice that are neither consumed by rage nor performance radicalism</w:t>
      </w:r>
      <w:r w:rsidRPr="00972FB2">
        <w:rPr>
          <w:sz w:val="12"/>
        </w:rPr>
        <w:t xml:space="preserve">, struggles not shrugged off as insurmountable, but embraced as worthy of theoretical and organizational commitments? Perhaps such struggles bring into question all vanguard sites and formations, whether academic or activist. Given that communication is likely just another way of speaking about ourselves, we might as well start responding to the queries by scrutinizing the site(s) we currently occupy. Academic and Activist Markets </w:t>
      </w:r>
      <w:r w:rsidRPr="00972FB2">
        <w:rPr>
          <w:rStyle w:val="Underline"/>
          <w:bdr w:val="single" w:sz="4" w:space="0" w:color="auto"/>
        </w:rPr>
        <w:t>Academia often prides itself on being a site in which love, rage, or their symbiotic relationship do not dare to assert themselves, to proclaim and set a standard for communication, community, intellectual inquiry, or ethical and political action</w:t>
      </w:r>
      <w:r w:rsidRPr="00972FB2">
        <w:rPr>
          <w:sz w:val="12"/>
          <w:bdr w:val="single" w:sz="4" w:space="0" w:color="auto"/>
        </w:rPr>
        <w:t>.</w:t>
      </w:r>
      <w:r w:rsidRPr="00972FB2">
        <w:rPr>
          <w:sz w:val="12"/>
        </w:rPr>
        <w:t xml:space="preserve"> Remember Barbara Harlow's quote above. </w:t>
      </w:r>
      <w:r w:rsidRPr="00972FB2">
        <w:rPr>
          <w:rStyle w:val="Underline"/>
        </w:rPr>
        <w:t>So</w:t>
      </w:r>
      <w:r w:rsidRPr="00972FB2">
        <w:rPr>
          <w:sz w:val="12"/>
        </w:rPr>
        <w:t xml:space="preserve">, neither love nor rage, </w:t>
      </w:r>
      <w:r w:rsidRPr="00972FB2">
        <w:rPr>
          <w:rStyle w:val="Underline"/>
        </w:rPr>
        <w:t>just cool professionalism and scholarly competence rule here</w:t>
      </w:r>
      <w:r w:rsidRPr="00972FB2">
        <w:rPr>
          <w:sz w:val="12"/>
        </w:rPr>
        <w:t xml:space="preserve">, although other tendencies or trajectories appear to raise the question (that many progressive political prisoners struggle to answer) of what a democratic community, premised on compassion, liberation, and a truly just sharing of power, consists of. </w:t>
      </w:r>
      <w:r w:rsidRPr="00972FB2">
        <w:rPr>
          <w:rStyle w:val="Underline"/>
        </w:rPr>
        <w:t>Most do not answer that question by saying "academia."</w:t>
      </w:r>
      <w:r w:rsidRPr="00972FB2">
        <w:rPr>
          <w:sz w:val="12"/>
        </w:rPr>
        <w:t xml:space="preserve"> </w:t>
      </w:r>
      <w:r w:rsidRPr="00972FB2">
        <w:rPr>
          <w:rStyle w:val="Underline"/>
        </w:rPr>
        <w:t>The academy is not geared toward immediacy or urgency</w:t>
      </w:r>
      <w:r w:rsidRPr="00972FB2">
        <w:rPr>
          <w:sz w:val="12"/>
        </w:rPr>
        <w:t xml:space="preserve"> (or radical democracy), but </w:t>
      </w:r>
      <w:r w:rsidRPr="00972FB2">
        <w:rPr>
          <w:rStyle w:val="Underline"/>
        </w:rPr>
        <w:t>seems dedicated to a construction of dispassionate objectivity, a discipline to detail, and painstaking rigor of sustained investigation and study</w:t>
      </w:r>
      <w:r w:rsidRPr="00972FB2">
        <w:rPr>
          <w:sz w:val="12"/>
        </w:rPr>
        <w:t xml:space="preserve">. These obviously are not inherently negative traits. In fact, </w:t>
      </w:r>
      <w:r w:rsidRPr="00972FB2">
        <w:rPr>
          <w:rStyle w:val="Underline"/>
        </w:rPr>
        <w:t>they are sorely needed in much of our social justice work</w:t>
      </w:r>
      <w:r w:rsidRPr="00972FB2">
        <w:rPr>
          <w:sz w:val="12"/>
        </w:rPr>
        <w:t xml:space="preserve">. They are only part of intellectual development, though; activism as a complementary partner to academic productivity can </w:t>
      </w:r>
      <w:proofErr w:type="gramStart"/>
      <w:r w:rsidRPr="00972FB2">
        <w:rPr>
          <w:sz w:val="12"/>
        </w:rPr>
        <w:t>mitigate</w:t>
      </w:r>
      <w:proofErr w:type="gramEnd"/>
      <w:r w:rsidRPr="00972FB2">
        <w:rPr>
          <w:sz w:val="12"/>
        </w:rPr>
        <w:t xml:space="preserve"> against depictions of the incarcerated as "aliens," vulnerable to dissection or dismissal. Here, especially, </w:t>
      </w:r>
      <w:r w:rsidRPr="00972FB2">
        <w:rPr>
          <w:rStyle w:val="Underline"/>
        </w:rPr>
        <w:t>political prisoners as "imprisoned intellectuals" find themselves in peculiar situations</w:t>
      </w:r>
      <w:r w:rsidRPr="00972FB2">
        <w:rPr>
          <w:sz w:val="12"/>
        </w:rPr>
        <w:t xml:space="preserve">. At the university, they can be encased in window displays--bartered and sold in the academic market as the objects of inquiry for studies in political resistance or pathology. Showcased in the scholarly text, trade book, Masters </w:t>
      </w:r>
      <w:proofErr w:type="gramStart"/>
      <w:r w:rsidRPr="00972FB2">
        <w:rPr>
          <w:sz w:val="12"/>
        </w:rPr>
        <w:t>thesis</w:t>
      </w:r>
      <w:proofErr w:type="gramEnd"/>
      <w:r w:rsidRPr="00972FB2">
        <w:rPr>
          <w:sz w:val="12"/>
        </w:rPr>
        <w:t>, doctoral dissertation, a course, conference paper, or anthology, their currency accrues, but often only to be managed by others. M</w:t>
      </w:r>
      <w:r w:rsidRPr="00972FB2">
        <w:rPr>
          <w:rStyle w:val="Underline"/>
        </w:rPr>
        <w:t xml:space="preserve">uch as love and rage can balance and converge, so, too, can academia and activism. </w:t>
      </w:r>
      <w:r w:rsidRPr="00972FB2">
        <w:rPr>
          <w:sz w:val="12"/>
        </w:rPr>
        <w:t xml:space="preserve">Although generally disparaged in its radical forms in the academy, </w:t>
      </w:r>
      <w:r w:rsidRPr="00972FB2">
        <w:rPr>
          <w:rStyle w:val="Underline"/>
        </w:rPr>
        <w:t>activism prides itself on love and rage, immediacy and responsiveness</w:t>
      </w:r>
      <w:r w:rsidRPr="00972FB2">
        <w:rPr>
          <w:sz w:val="12"/>
        </w:rPr>
        <w:t>. It</w:t>
      </w:r>
      <w:r w:rsidRPr="00972FB2">
        <w:rPr>
          <w:rStyle w:val="Underline"/>
        </w:rPr>
        <w:t xml:space="preserve"> embraces these human responses to life and pain as much </w:t>
      </w:r>
      <w:r w:rsidRPr="00972FB2">
        <w:rPr>
          <w:rStyle w:val="Underline"/>
        </w:rPr>
        <w:lastRenderedPageBreak/>
        <w:t>as academia might distance itself from them.</w:t>
      </w:r>
      <w:r w:rsidRPr="00972FB2">
        <w:rPr>
          <w:sz w:val="12"/>
        </w:rPr>
        <w:t xml:space="preserve"> </w:t>
      </w:r>
      <w:r w:rsidRPr="00972FB2">
        <w:rPr>
          <w:rStyle w:val="Underline"/>
        </w:rPr>
        <w:t>Activism's pride of place in this gathering, then, would be the claim to ethical and political responses to life and suffering, to confrontation with domination and control</w:t>
      </w:r>
      <w:r w:rsidRPr="00972FB2">
        <w:rPr>
          <w:sz w:val="12"/>
        </w:rPr>
        <w:t xml:space="preserve"> (or what Abu-Jamal described as the state's determination of who lives or dies--on death row, in poverty, wars, and epidemics). </w:t>
      </w:r>
      <w:r w:rsidRPr="00972FB2">
        <w:rPr>
          <w:rStyle w:val="Underline"/>
        </w:rPr>
        <w:t xml:space="preserve">Activism is </w:t>
      </w:r>
      <w:r w:rsidRPr="00972FB2">
        <w:rPr>
          <w:sz w:val="12"/>
        </w:rPr>
        <w:t xml:space="preserve">as </w:t>
      </w:r>
      <w:r w:rsidRPr="00972FB2">
        <w:rPr>
          <w:rStyle w:val="Underline"/>
        </w:rPr>
        <w:t>multidimensional</w:t>
      </w:r>
      <w:r w:rsidRPr="00972FB2">
        <w:rPr>
          <w:sz w:val="12"/>
        </w:rPr>
        <w:t xml:space="preserve"> in its appearances as the academy; as academia's alter ego, or problematic twin, it also reflects the best and worst tendencies of the marketplace. When structured by the market, activism is not inherently infused with responsible behavior or compassion. In its push for productivity--more rallies, demos, conferences, </w:t>
      </w:r>
      <w:proofErr w:type="gramStart"/>
      <w:r w:rsidRPr="00972FB2">
        <w:rPr>
          <w:sz w:val="12"/>
        </w:rPr>
        <w:t>meetings</w:t>
      </w:r>
      <w:proofErr w:type="gramEnd"/>
      <w:r w:rsidRPr="00972FB2">
        <w:rPr>
          <w:sz w:val="12"/>
        </w:rPr>
        <w:t xml:space="preserve">--it can lose sight of effective strategies, community, and the importance of young activists exercising decision-making power. To value one's presence, i.e., just showing up for work, class, or demonstrations, over one's preparedness to fully participate in transformational acts is a feature of the crass market (where volume or </w:t>
      </w:r>
      <w:proofErr w:type="gramStart"/>
      <w:r w:rsidRPr="00972FB2">
        <w:rPr>
          <w:sz w:val="12"/>
        </w:rPr>
        <w:t>quantity of a product register</w:t>
      </w:r>
      <w:proofErr w:type="gramEnd"/>
      <w:r w:rsidRPr="00972FB2">
        <w:rPr>
          <w:sz w:val="12"/>
        </w:rPr>
        <w:t xml:space="preserve"> more than quality or utility). </w:t>
      </w:r>
      <w:proofErr w:type="gramStart"/>
      <w:r w:rsidRPr="00972FB2">
        <w:rPr>
          <w:sz w:val="12"/>
        </w:rPr>
        <w:t>Likewise, expectations for unquestioning obedience to managerial elites--whether radical instructor or organizer--are also features of the market found in activism and academia.</w:t>
      </w:r>
      <w:proofErr w:type="gramEnd"/>
      <w:r w:rsidRPr="00972FB2">
        <w:rPr>
          <w:sz w:val="12"/>
        </w:rPr>
        <w:t xml:space="preserve"> Thus, </w:t>
      </w:r>
      <w:r w:rsidRPr="00972FB2">
        <w:rPr>
          <w:rStyle w:val="Underline"/>
        </w:rPr>
        <w:t>beyond confronting the social crises and military and ideological wars enacted by the state</w:t>
      </w:r>
      <w:r w:rsidRPr="00972FB2">
        <w:rPr>
          <w:sz w:val="12"/>
        </w:rPr>
        <w:t xml:space="preserve">, </w:t>
      </w:r>
      <w:r w:rsidRPr="00972FB2">
        <w:rPr>
          <w:rStyle w:val="Underline"/>
        </w:rPr>
        <w:t>we are disturbed, destabilized, and therefore challenged by the commodification of our own educational sites and political movements</w:t>
      </w:r>
      <w:r w:rsidRPr="00972FB2">
        <w:rPr>
          <w:sz w:val="12"/>
        </w:rPr>
        <w:t xml:space="preserve">. </w:t>
      </w:r>
      <w:r w:rsidRPr="00972FB2">
        <w:rPr>
          <w:rStyle w:val="Underline"/>
        </w:rPr>
        <w:t>The marketplace</w:t>
      </w:r>
      <w:r w:rsidRPr="00972FB2">
        <w:rPr>
          <w:sz w:val="12"/>
        </w:rPr>
        <w:t>--as the dominant metaphor and construct--</w:t>
      </w:r>
      <w:r w:rsidRPr="00972FB2">
        <w:rPr>
          <w:rStyle w:val="Underline"/>
        </w:rPr>
        <w:t>influences our consciousness and regulates our lives to shape both academia and activism</w:t>
      </w:r>
      <w:r w:rsidRPr="00972FB2">
        <w:rPr>
          <w:sz w:val="12"/>
        </w:rPr>
        <w:t xml:space="preserve">. </w:t>
      </w:r>
      <w:r w:rsidRPr="00972FB2">
        <w:rPr>
          <w:rStyle w:val="Underline"/>
        </w:rPr>
        <w:t>Conformity and compliance</w:t>
      </w:r>
      <w:r w:rsidRPr="00972FB2">
        <w:rPr>
          <w:sz w:val="12"/>
        </w:rPr>
        <w:t xml:space="preserve">, </w:t>
      </w:r>
      <w:r w:rsidRPr="00972FB2">
        <w:rPr>
          <w:rStyle w:val="Underline"/>
        </w:rPr>
        <w:t>rebellion and resistance, are often channeled through and structured by markets that turn intellect and action into objects for trade and barter in competition for status and acquisition, while making our ideals</w:t>
      </w:r>
      <w:r w:rsidRPr="00972FB2">
        <w:rPr>
          <w:sz w:val="12"/>
        </w:rPr>
        <w:t xml:space="preserve"> (freedom and justice) </w:t>
      </w:r>
      <w:r w:rsidRPr="00972FB2">
        <w:rPr>
          <w:rStyle w:val="Underline"/>
        </w:rPr>
        <w:t xml:space="preserve">and their representatives (prisoners of resistance) into commodities. </w:t>
      </w:r>
      <w:r w:rsidRPr="00972FB2">
        <w:rPr>
          <w:sz w:val="12"/>
        </w:rPr>
        <w:t xml:space="preserve">Through books, videos, and CDs, political representations are purchased and circulated with the intent of creating greater demand not only for the "product," but also for social justice, release campaigns, opposition to expanding police and military powers, and executions and state violence. For the imprisoned, the possibility of release, or at least remembrance, mitigates their social death in prison (or physical death, as in the cases of MOVE's Merle Africa and former Black Panther Albert Nuh Washington). Academics and activists use the market to highlight the human rights abuses and conditions of the imprisoned, the 2.5 million people locked in U.S. penal institutions, and the perpetuation of torture and slavery through the Thirteenth Amendment. The irony is that </w:t>
      </w:r>
      <w:r w:rsidRPr="00972FB2">
        <w:rPr>
          <w:rStyle w:val="Underline"/>
        </w:rPr>
        <w:t>commodification is another form of containment</w:t>
      </w:r>
      <w:r w:rsidRPr="00972FB2">
        <w:rPr>
          <w:sz w:val="12"/>
        </w:rPr>
        <w:t xml:space="preserve">. Although Harlow advocates the "activist counterapproach" to consumption, </w:t>
      </w:r>
      <w:r w:rsidRPr="00972FB2">
        <w:rPr>
          <w:rStyle w:val="Underline"/>
        </w:rPr>
        <w:t>not all activism provides an alternative</w:t>
      </w:r>
      <w:r w:rsidRPr="00972FB2">
        <w:rPr>
          <w:sz w:val="12"/>
        </w:rPr>
        <w:t xml:space="preserve">. </w:t>
      </w:r>
      <w:r w:rsidRPr="00972FB2">
        <w:rPr>
          <w:rStyle w:val="Underline"/>
        </w:rPr>
        <w:t>Some of it re-inscribes the competition, opportunism, disciplinary mechanisms, and demands for institutional loyalty that characterize the marketplace</w:t>
      </w:r>
      <w:r w:rsidRPr="00972FB2">
        <w:rPr>
          <w:sz w:val="12"/>
        </w:rPr>
        <w:t xml:space="preserve">. Activism or activists, like academia and academics, have their own forms of commerce. At their weakest and most problematic points, they share, in their respective sites, careerism, appropriation, and the assertion of "authoritative" voices. For instance, the "political prisoner-as-icon" can be deployed to minimize or silence external and internal critiques. Editors, translators, and advocates can wield iconic power as surrogates (and in surreal fashion use that proxy against the incarcerated themselves). The structural position that the non-incarcerated possess, a quite valuable commodity, permits the appropriation of voice and new forms of dependencies. </w:t>
      </w:r>
      <w:proofErr w:type="gramStart"/>
      <w:r w:rsidRPr="00972FB2">
        <w:rPr>
          <w:sz w:val="12"/>
        </w:rPr>
        <w:t xml:space="preserve">Perhaps, </w:t>
      </w:r>
      <w:r w:rsidRPr="00972FB2">
        <w:rPr>
          <w:rStyle w:val="Underline"/>
        </w:rPr>
        <w:t>the imprisoned use self-censorship not only as a shield against their guards</w:t>
      </w:r>
      <w:r w:rsidRPr="00972FB2">
        <w:rPr>
          <w:sz w:val="12"/>
        </w:rPr>
        <w:t xml:space="preserve"> (as Marilyn Buck describes in On Self-Censorship), </w:t>
      </w:r>
      <w:r w:rsidRPr="00972FB2">
        <w:rPr>
          <w:rStyle w:val="Underline"/>
        </w:rPr>
        <w:t>but also as armor against their allies</w:t>
      </w:r>
      <w:r w:rsidRPr="00972FB2">
        <w:rPr>
          <w:sz w:val="12"/>
        </w:rPr>
        <w:t>.</w:t>
      </w:r>
      <w:proofErr w:type="gramEnd"/>
      <w:r w:rsidRPr="00972FB2">
        <w:rPr>
          <w:sz w:val="12"/>
        </w:rPr>
        <w:t xml:space="preserve"> </w:t>
      </w:r>
      <w:r w:rsidRPr="00972FB2">
        <w:rPr>
          <w:rStyle w:val="Underline"/>
        </w:rPr>
        <w:t xml:space="preserve">Political prisoners have strategies to counter "free" progressives, given that in the social death of the prisoner rebel, the state is not the only entity that has the ability to capitalize on or cannibalize captive bodies. If indeed the political prisoner or imprisoned intellectual can be either "freed" or frozen in academic and/or activist discourse and productivity, then it is essential that academics-activists, students-scholars, directly communicate with political prisoners, as openly as possible given the structural disparities. </w:t>
      </w:r>
      <w:r w:rsidRPr="00972FB2">
        <w:rPr>
          <w:sz w:val="12"/>
        </w:rPr>
        <w:t xml:space="preserve">Conclusion: Conference (or Classroom) as Community </w:t>
      </w:r>
      <w:r w:rsidRPr="00972FB2">
        <w:rPr>
          <w:rStyle w:val="Underline"/>
        </w:rPr>
        <w:t xml:space="preserve">There are many opportunities to break from consumerism, </w:t>
      </w:r>
      <w:r w:rsidRPr="00972FB2">
        <w:rPr>
          <w:sz w:val="12"/>
        </w:rPr>
        <w:t xml:space="preserve">performance, </w:t>
      </w:r>
      <w:r w:rsidRPr="00972FB2">
        <w:rPr>
          <w:rStyle w:val="Underline"/>
        </w:rPr>
        <w:t>and spectacle to build community. We approached the prison conference as a "mall</w:t>
      </w:r>
      <w:r w:rsidRPr="00972FB2">
        <w:rPr>
          <w:sz w:val="12"/>
        </w:rPr>
        <w:t xml:space="preserve">" --a place to "hang out" and </w:t>
      </w:r>
      <w:r w:rsidRPr="00972FB2">
        <w:rPr>
          <w:rStyle w:val="Underline"/>
        </w:rPr>
        <w:t>to encounter performance</w:t>
      </w:r>
      <w:r w:rsidRPr="00972FB2">
        <w:rPr>
          <w:sz w:val="12"/>
        </w:rPr>
        <w:t xml:space="preserve"> and spectacle </w:t>
      </w:r>
      <w:r w:rsidRPr="00972FB2">
        <w:rPr>
          <w:rStyle w:val="Underline"/>
        </w:rPr>
        <w:t>through visceral accounts of racism, war, resistance, violence, and loss</w:t>
      </w:r>
      <w:r w:rsidRPr="00972FB2">
        <w:rPr>
          <w:sz w:val="12"/>
        </w:rPr>
        <w:t>. Alternatively, we can approach the gathering as "community"--both potential and real. The gathering was organized on our need for each other. We are interdependent as academics and activists, and/or hybrids in effecting peace and social change. We choose to dispense with various forms of academic and activist elitism, diva protocol, and disciplinary claims to either intellectual or revolutionary authenticity. I hope that with grace and humor we can acknowledge our strengths and limitations. In the spirit of inquiry undisciplined by a market-driven academy or commodity activism, we work with love and rage. A</w:t>
      </w:r>
      <w:r w:rsidRPr="00972FB2">
        <w:rPr>
          <w:rStyle w:val="Underline"/>
        </w:rPr>
        <w:t xml:space="preserve">s academics and activists, we share a desire for learning, for encounters that lead to greater ethical and political agency, a passion for freedom </w:t>
      </w:r>
      <w:r w:rsidRPr="00972FB2">
        <w:rPr>
          <w:sz w:val="12"/>
        </w:rPr>
        <w:t xml:space="preserve">(for some, a passion so relentless that it mirrors the risks of imprisoned dissidents). Daily, </w:t>
      </w:r>
      <w:r w:rsidRPr="00972FB2">
        <w:rPr>
          <w:rStyle w:val="Underline"/>
        </w:rPr>
        <w:t>more political resisters and prisoners emerge in opposition to U.S. wars, mass detentions and deportations, and diminished civil liberties.</w:t>
      </w:r>
      <w:r w:rsidRPr="00972FB2">
        <w:rPr>
          <w:sz w:val="12"/>
        </w:rPr>
        <w:t xml:space="preserve"> The conference afforded an opportunity to engage in dialogue on shared leadership and political analyses that confront state violence, as well as to discuss and learn about the contributions and contradictions of political prisoners. </w:t>
      </w:r>
      <w:r w:rsidRPr="00972FB2">
        <w:rPr>
          <w:rStyle w:val="Underline"/>
        </w:rPr>
        <w:t>We can learn from and build upon their calls to intellect, emotion, and efficacy</w:t>
      </w:r>
      <w:r w:rsidRPr="00972FB2">
        <w:rPr>
          <w:sz w:val="12"/>
        </w:rPr>
        <w:t xml:space="preserve">, ranging from Abu-Jamal's signature on "love and rage" to slain intellectual-warrior George Jackson's (1972) reflection in Blood in My Eye: "As a slave, the social phenomenon that engages my whole consciousness is, of course, revolution." "Revolution," Jackson continued, "should be love-inspired." </w:t>
      </w:r>
      <w:r w:rsidRPr="00972FB2">
        <w:rPr>
          <w:rStyle w:val="Underline"/>
        </w:rPr>
        <w:t>Activism</w:t>
      </w:r>
      <w:r w:rsidRPr="00972FB2">
        <w:rPr>
          <w:sz w:val="12"/>
        </w:rPr>
        <w:t xml:space="preserve"> is as multidimensional in its appearances as the academy; as academia's alter ego, or problematic twin, it also </w:t>
      </w:r>
      <w:r w:rsidRPr="00972FB2">
        <w:rPr>
          <w:rStyle w:val="Underline"/>
        </w:rPr>
        <w:t>reflects the best and worst tendencies of the marketplace</w:t>
      </w:r>
      <w:r w:rsidRPr="00972FB2">
        <w:rPr>
          <w:sz w:val="12"/>
        </w:rPr>
        <w:t xml:space="preserve">. </w:t>
      </w:r>
      <w:r w:rsidRPr="00972FB2">
        <w:rPr>
          <w:rStyle w:val="Underline"/>
          <w:b/>
          <w:bdr w:val="single" w:sz="4" w:space="0" w:color="auto"/>
        </w:rPr>
        <w:t>When structured by the market, activism is not inherently infused with responsible behavior or compassion</w:t>
      </w:r>
      <w:r w:rsidRPr="00972FB2">
        <w:rPr>
          <w:sz w:val="12"/>
        </w:rPr>
        <w:t xml:space="preserve">. </w:t>
      </w:r>
      <w:r w:rsidRPr="00972FB2">
        <w:rPr>
          <w:rStyle w:val="Underline"/>
        </w:rPr>
        <w:t>In its push for productivity</w:t>
      </w:r>
      <w:r w:rsidRPr="00972FB2">
        <w:rPr>
          <w:sz w:val="12"/>
        </w:rPr>
        <w:t xml:space="preserve">--more rallies, demos, conferences, </w:t>
      </w:r>
      <w:proofErr w:type="gramStart"/>
      <w:r w:rsidRPr="00972FB2">
        <w:rPr>
          <w:sz w:val="12"/>
        </w:rPr>
        <w:t>meetings</w:t>
      </w:r>
      <w:proofErr w:type="gramEnd"/>
      <w:r w:rsidRPr="00972FB2">
        <w:rPr>
          <w:rStyle w:val="Underline"/>
          <w:b/>
        </w:rPr>
        <w:t>--it can lose sight of effective strategies</w:t>
      </w:r>
      <w:r w:rsidRPr="00972FB2">
        <w:rPr>
          <w:sz w:val="12"/>
        </w:rPr>
        <w:t xml:space="preserve">, community, and the importance of young activists exercising decision-making power. </w:t>
      </w:r>
      <w:r w:rsidRPr="00972FB2">
        <w:rPr>
          <w:rStyle w:val="Underline"/>
        </w:rPr>
        <w:t>To value one's presence</w:t>
      </w:r>
      <w:r w:rsidRPr="00972FB2">
        <w:rPr>
          <w:sz w:val="12"/>
        </w:rPr>
        <w:t xml:space="preserve">, i.e., just showing up for work, class, or demonstrations, </w:t>
      </w:r>
      <w:r w:rsidRPr="00972FB2">
        <w:rPr>
          <w:rStyle w:val="Underline"/>
        </w:rPr>
        <w:t>over one's preparedness to fully participate</w:t>
      </w:r>
      <w:r w:rsidRPr="00972FB2">
        <w:rPr>
          <w:sz w:val="12"/>
        </w:rPr>
        <w:t xml:space="preserve"> in transformational acts </w:t>
      </w:r>
      <w:r w:rsidRPr="00972FB2">
        <w:rPr>
          <w:rStyle w:val="Underline"/>
        </w:rPr>
        <w:t>is a feature of the crass market</w:t>
      </w:r>
      <w:r w:rsidRPr="00972FB2">
        <w:rPr>
          <w:sz w:val="12"/>
        </w:rPr>
        <w:t xml:space="preserve"> (where volume or </w:t>
      </w:r>
      <w:proofErr w:type="gramStart"/>
      <w:r w:rsidRPr="00972FB2">
        <w:rPr>
          <w:sz w:val="12"/>
        </w:rPr>
        <w:t>quantity of a product register</w:t>
      </w:r>
      <w:proofErr w:type="gramEnd"/>
      <w:r w:rsidRPr="00972FB2">
        <w:rPr>
          <w:sz w:val="12"/>
        </w:rPr>
        <w:t xml:space="preserve"> more than quality or utility). </w:t>
      </w:r>
      <w:proofErr w:type="gramStart"/>
      <w:r w:rsidRPr="00972FB2">
        <w:rPr>
          <w:sz w:val="12"/>
        </w:rPr>
        <w:t xml:space="preserve">Likewise, </w:t>
      </w:r>
      <w:r w:rsidRPr="00972FB2">
        <w:rPr>
          <w:rStyle w:val="Underline"/>
          <w:b/>
        </w:rPr>
        <w:t>expectations for unquestioning obedience to managerial elites</w:t>
      </w:r>
      <w:r w:rsidRPr="00972FB2">
        <w:rPr>
          <w:sz w:val="12"/>
        </w:rPr>
        <w:t xml:space="preserve">--whether radical instructor or </w:t>
      </w:r>
      <w:r w:rsidRPr="00972FB2">
        <w:rPr>
          <w:sz w:val="12"/>
        </w:rPr>
        <w:lastRenderedPageBreak/>
        <w:t xml:space="preserve">organizer--are </w:t>
      </w:r>
      <w:r w:rsidRPr="00972FB2">
        <w:rPr>
          <w:rStyle w:val="Underline"/>
          <w:b/>
        </w:rPr>
        <w:t>also features of the market found in activism and academia</w:t>
      </w:r>
      <w:r w:rsidRPr="00972FB2">
        <w:rPr>
          <w:sz w:val="12"/>
        </w:rPr>
        <w:t>.</w:t>
      </w:r>
      <w:proofErr w:type="gramEnd"/>
      <w:r w:rsidRPr="00972FB2">
        <w:rPr>
          <w:sz w:val="12"/>
        </w:rPr>
        <w:t xml:space="preserve"> Thus, beyond confronting the social crises and military and ideological wars enacted by the state, </w:t>
      </w:r>
      <w:r w:rsidRPr="00972FB2">
        <w:rPr>
          <w:rStyle w:val="Underline"/>
        </w:rPr>
        <w:t xml:space="preserve">we are disturbed, destabilized, and therefore challenged by the </w:t>
      </w:r>
      <w:r w:rsidRPr="00972FB2">
        <w:rPr>
          <w:rStyle w:val="Underline"/>
          <w:b/>
        </w:rPr>
        <w:t>commodification of our own educational sites and political movements</w:t>
      </w:r>
      <w:r w:rsidRPr="00972FB2">
        <w:rPr>
          <w:rStyle w:val="Underline"/>
        </w:rPr>
        <w:t>. The marketplace</w:t>
      </w:r>
      <w:r w:rsidRPr="00972FB2">
        <w:rPr>
          <w:sz w:val="12"/>
        </w:rPr>
        <w:t>--as the dominant metaphor and construct--</w:t>
      </w:r>
      <w:r w:rsidRPr="00972FB2">
        <w:rPr>
          <w:rStyle w:val="Underline"/>
        </w:rPr>
        <w:t>influences our consciousness and regulates our lives to shape both academia and activism</w:t>
      </w:r>
      <w:r w:rsidRPr="00972FB2">
        <w:rPr>
          <w:sz w:val="12"/>
        </w:rPr>
        <w:t xml:space="preserve">. Conformity and compliance, rebellion and resistance, are often channeled through and structured by markets that turn intellect and action into objects for trade and barter in competition for status and acquisition, while making our ideals (freedom and justice) and their representatives (prisoners of resistance) into commodities. Through books, videos, and CDs, political representations are purchased and circulated with the intent of creating greater demand not only for the "product," but also for social justice, release campaigns, opposition to expanding police and military powers, and executions and state violence. For </w:t>
      </w:r>
      <w:r w:rsidRPr="00972FB2">
        <w:rPr>
          <w:rStyle w:val="Underline"/>
        </w:rPr>
        <w:t>the imprisoned,</w:t>
      </w:r>
      <w:r w:rsidRPr="00972FB2">
        <w:rPr>
          <w:sz w:val="12"/>
        </w:rPr>
        <w:t xml:space="preserve"> </w:t>
      </w:r>
      <w:r w:rsidRPr="00972FB2">
        <w:rPr>
          <w:rStyle w:val="Underline"/>
        </w:rPr>
        <w:t>the possibility of release</w:t>
      </w:r>
      <w:r w:rsidRPr="00972FB2">
        <w:rPr>
          <w:sz w:val="12"/>
        </w:rPr>
        <w:t xml:space="preserve">, or at least remembrance, </w:t>
      </w:r>
      <w:r w:rsidRPr="00972FB2">
        <w:rPr>
          <w:rStyle w:val="Underline"/>
        </w:rPr>
        <w:t xml:space="preserve">mitigates their social death in prison </w:t>
      </w:r>
      <w:r w:rsidRPr="00972FB2">
        <w:rPr>
          <w:sz w:val="12"/>
        </w:rPr>
        <w:t xml:space="preserve">(or physical death, as in the cases of MOVE's Merle Africa and former Black Panther Albert Nuh Washington). Academics and activists use the market to highlight the human rights abuses and conditions of the imprisoned, the 2.5 million people locked in U.S. penal institutions, and the perpetuation of torture and slavery through the Thirteenth Amendment. </w:t>
      </w:r>
      <w:r w:rsidRPr="00972FB2">
        <w:rPr>
          <w:rStyle w:val="Underline"/>
        </w:rPr>
        <w:t>The irony is that commodification is another form of containment</w:t>
      </w:r>
      <w:r w:rsidRPr="00972FB2">
        <w:rPr>
          <w:sz w:val="12"/>
        </w:rPr>
        <w:t xml:space="preserve">. Although Harlow advocates the "activist counterapproach" to consumption, not all activism provides an alternative. Some of it re-inscribes the competition, opportunism, disciplinary mechanisms, and demands for institutional loyalty that characterize the marketplace. </w:t>
      </w:r>
      <w:r w:rsidRPr="00972FB2">
        <w:rPr>
          <w:rStyle w:val="Underline"/>
        </w:rPr>
        <w:t>Activism or activists,</w:t>
      </w:r>
      <w:r w:rsidRPr="00972FB2">
        <w:rPr>
          <w:sz w:val="12"/>
        </w:rPr>
        <w:t xml:space="preserve"> like academia and academics, </w:t>
      </w:r>
      <w:r w:rsidRPr="00972FB2">
        <w:rPr>
          <w:rStyle w:val="Underline"/>
        </w:rPr>
        <w:t>have their own forms of commerce.</w:t>
      </w:r>
      <w:r w:rsidRPr="00972FB2">
        <w:rPr>
          <w:sz w:val="12"/>
        </w:rPr>
        <w:t xml:space="preserve"> At their weakest and most problematic points, they share, in their respective sites, careerism, appropriation, and the assertion of "authoritative" voices. For instance, the "political prisoner-as-icon" can be deployed to minimize or silence external and internal critiques. Editors, translators, and advocates can wield iconic power as surrogates (and in surreal fashion use that proxy against the incarcerated themselves). The structural position that the non-incarcerated possess, a quite valuable commodity, permits the appropriation of voice and new forms of dependencies. </w:t>
      </w:r>
      <w:proofErr w:type="gramStart"/>
      <w:r w:rsidRPr="00972FB2">
        <w:rPr>
          <w:sz w:val="12"/>
        </w:rPr>
        <w:t xml:space="preserve">Perhaps, </w:t>
      </w:r>
      <w:r w:rsidRPr="00972FB2">
        <w:rPr>
          <w:rStyle w:val="Underline"/>
        </w:rPr>
        <w:t>the imprisoned use self-censorship not only as a shield against their guards</w:t>
      </w:r>
      <w:r w:rsidRPr="00972FB2">
        <w:rPr>
          <w:sz w:val="12"/>
        </w:rPr>
        <w:t xml:space="preserve"> (as Marilyn Buck describes in On Self-Censorship), but also </w:t>
      </w:r>
      <w:r w:rsidRPr="00972FB2">
        <w:rPr>
          <w:rStyle w:val="Underline"/>
        </w:rPr>
        <w:t>as armor against their allies.</w:t>
      </w:r>
      <w:proofErr w:type="gramEnd"/>
      <w:r w:rsidRPr="00972FB2">
        <w:rPr>
          <w:sz w:val="12"/>
        </w:rPr>
        <w:t xml:space="preserve"> Political prisoners have strategies to counter "free" progressives, given that in the social death of the prisoner rebel, the state is not the only entity that has the ability to capitalize on or cannibalize captive bodies. If indeed the political prisoner or imprisoned intellectual can be either "freed" or frozen in academic and/or activist discourse and productivity, then it is essential that academics-activists, students-scholars, directly communicate with political prisoners, as openly as possible given the structural disparities.</w:t>
      </w:r>
    </w:p>
    <w:p w:rsidR="00A75FE4" w:rsidRPr="00972FB2" w:rsidRDefault="00A75FE4" w:rsidP="00A75FE4">
      <w:pPr>
        <w:rPr>
          <w:sz w:val="12"/>
        </w:rPr>
      </w:pPr>
    </w:p>
    <w:p w:rsidR="00A75FE4" w:rsidRPr="00972FB2" w:rsidRDefault="00A75FE4" w:rsidP="00A75FE4">
      <w:pPr>
        <w:rPr>
          <w:sz w:val="12"/>
        </w:rPr>
      </w:pPr>
    </w:p>
    <w:p w:rsidR="00A75FE4" w:rsidRDefault="00A75FE4" w:rsidP="00A75FE4">
      <w:pPr>
        <w:pStyle w:val="Heading4"/>
      </w:pPr>
      <w:proofErr w:type="gramStart"/>
      <w:r>
        <w:t>they</w:t>
      </w:r>
      <w:proofErr w:type="gramEnd"/>
      <w:r>
        <w:t xml:space="preserve"> foreclose the possibility of change </w:t>
      </w:r>
    </w:p>
    <w:p w:rsidR="00A75FE4" w:rsidRPr="00972FB2" w:rsidRDefault="00A75FE4" w:rsidP="00A75FE4">
      <w:pPr>
        <w:rPr>
          <w:rStyle w:val="StyleStyleBold12pt"/>
          <w:b w:val="0"/>
          <w:sz w:val="12"/>
        </w:rPr>
      </w:pPr>
      <w:r w:rsidRPr="00972FB2">
        <w:rPr>
          <w:rStyle w:val="StyleStyleBold12pt"/>
          <w:sz w:val="22"/>
        </w:rPr>
        <w:t>Hershock 99</w:t>
      </w:r>
      <w:r w:rsidRPr="00972FB2">
        <w:rPr>
          <w:rStyle w:val="StyleStyleBold12pt"/>
          <w:b w:val="0"/>
          <w:sz w:val="12"/>
        </w:rPr>
        <w:t>—Coordinator of the Asian Studies Development Program at the East-West Center in Honolulu, Hawai’i. He has earned degrees from Yale University (B.A., Philosophy) and the University of Hawai’i (Ph.D., Asian and Comparative Philosophy</w:t>
      </w:r>
      <w:proofErr w:type="gramStart"/>
      <w:r w:rsidRPr="00972FB2">
        <w:rPr>
          <w:rStyle w:val="StyleStyleBold12pt"/>
          <w:b w:val="0"/>
          <w:sz w:val="12"/>
        </w:rPr>
        <w:t>)  (</w:t>
      </w:r>
      <w:proofErr w:type="gramEnd"/>
      <w:r w:rsidRPr="00972FB2">
        <w:rPr>
          <w:rStyle w:val="StyleStyleBold12pt"/>
          <w:b w:val="0"/>
          <w:sz w:val="12"/>
        </w:rPr>
        <w:t xml:space="preserve">Peter, Changing the Way Society Changes: Transposing Social Activism into a Dramatic Key, </w:t>
      </w:r>
      <w:hyperlink r:id="rId20" w:history="1">
        <w:r w:rsidRPr="00972FB2">
          <w:rPr>
            <w:rStyle w:val="Hyperlink"/>
            <w:sz w:val="12"/>
          </w:rPr>
          <w:t>http://blogs.dickinson.edu/buddhistethics/files/2010/04/hershock991.pdf</w:t>
        </w:r>
      </w:hyperlink>
      <w:r w:rsidRPr="00972FB2">
        <w:rPr>
          <w:rStyle w:val="StyleStyleBold12pt"/>
          <w:b w:val="0"/>
          <w:sz w:val="12"/>
        </w:rPr>
        <w:t>, chm)</w:t>
      </w:r>
    </w:p>
    <w:p w:rsidR="00A75FE4" w:rsidRPr="00972FB2" w:rsidRDefault="00A75FE4" w:rsidP="00A75FE4">
      <w:pPr>
        <w:rPr>
          <w:rStyle w:val="StyleStyleBold12pt"/>
          <w:b w:val="0"/>
          <w:sz w:val="12"/>
        </w:rPr>
      </w:pPr>
    </w:p>
    <w:p w:rsidR="00A75FE4" w:rsidRPr="00972FB2" w:rsidRDefault="00A75FE4" w:rsidP="00A75FE4">
      <w:pPr>
        <w:ind w:left="360"/>
        <w:rPr>
          <w:sz w:val="12"/>
        </w:rPr>
      </w:pPr>
      <w:r w:rsidRPr="00972FB2">
        <w:rPr>
          <w:rStyle w:val="Underline"/>
        </w:rPr>
        <w:t xml:space="preserve">Formally established tolerance of dissent and internal critique has </w:t>
      </w:r>
      <w:proofErr w:type="gramStart"/>
      <w:r w:rsidRPr="00972FB2">
        <w:rPr>
          <w:rStyle w:val="Underline"/>
        </w:rPr>
        <w:t>be</w:t>
      </w:r>
      <w:proofErr w:type="gramEnd"/>
      <w:r w:rsidRPr="00972FB2">
        <w:rPr>
          <w:rStyle w:val="Underline"/>
        </w:rPr>
        <w:t>- come a mark of distinction among contemporary societies</w:t>
      </w:r>
      <w:r w:rsidRPr="00972FB2">
        <w:rPr>
          <w:sz w:val="12"/>
        </w:rPr>
        <w:t xml:space="preserve">. Indeed, </w:t>
      </w:r>
      <w:r w:rsidRPr="00972FB2">
        <w:rPr>
          <w:rStyle w:val="Underline"/>
        </w:rPr>
        <w:t xml:space="preserve">with </w:t>
      </w:r>
      <w:r w:rsidRPr="00972FB2">
        <w:rPr>
          <w:rStyle w:val="Underline"/>
          <w:bdr w:val="single" w:sz="4" w:space="0" w:color="auto"/>
        </w:rPr>
        <w:t>economic globalization</w:t>
      </w:r>
      <w:r w:rsidRPr="00972FB2">
        <w:rPr>
          <w:rStyle w:val="Underline"/>
        </w:rPr>
        <w:t xml:space="preserve"> and the rhetoric of democracy acting in practically unassailable concert, the imperative to establish and maintain</w:t>
      </w:r>
      <w:r w:rsidRPr="00972FB2">
        <w:rPr>
          <w:sz w:val="12"/>
        </w:rPr>
        <w:t xml:space="preserve"> </w:t>
      </w:r>
      <w:r w:rsidRPr="00972FB2">
        <w:rPr>
          <w:rStyle w:val="Underline"/>
          <w:b/>
        </w:rPr>
        <w:t>the conditions under which political protest and social activism are possi- ble has become the keystone challenge to developing nations</w:t>
      </w:r>
      <w:r w:rsidRPr="00972FB2">
        <w:rPr>
          <w:sz w:val="12"/>
        </w:rPr>
        <w:t xml:space="preserve"> throughout Africa, Asia, and Central and South America. It is not my intention here to question the legitimacy of this challenge. </w:t>
      </w:r>
      <w:r w:rsidRPr="00972FB2">
        <w:rPr>
          <w:rStyle w:val="Underline"/>
        </w:rPr>
        <w:t>The possibility of dissent</w:t>
      </w:r>
      <w:r w:rsidRPr="00972FB2">
        <w:rPr>
          <w:sz w:val="12"/>
        </w:rPr>
        <w:t xml:space="preserve"> </w:t>
      </w:r>
      <w:r w:rsidRPr="00972FB2">
        <w:rPr>
          <w:rStyle w:val="Underline"/>
        </w:rPr>
        <w:t>is crucial to realizing a truly responsive society capable of correcting its own errors</w:t>
      </w:r>
      <w:r w:rsidRPr="00972FB2">
        <w:rPr>
          <w:sz w:val="12"/>
        </w:rPr>
        <w:t xml:space="preserve"> of judgement and organizational prac- tice, and institutional changes of the sort brought about by political protest and social activism have undeniably been instrumental in this process. </w:t>
      </w:r>
      <w:r w:rsidRPr="00972FB2">
        <w:rPr>
          <w:rStyle w:val="Underline"/>
        </w:rPr>
        <w:t>What I want to question are the prevalent strategies for bringing about such corrections and the axiological presuppositions on which they pivot.</w:t>
      </w:r>
      <w:r w:rsidRPr="00972FB2">
        <w:rPr>
          <w:sz w:val="12"/>
        </w:rPr>
        <w:t xml:space="preserve"> Although</w:t>
      </w:r>
      <w:r w:rsidRPr="00972FB2">
        <w:rPr>
          <w:bCs/>
          <w:u w:val="single"/>
        </w:rPr>
        <w:t xml:space="preserve"> </w:t>
      </w:r>
      <w:r w:rsidRPr="00972FB2">
        <w:rPr>
          <w:sz w:val="12"/>
        </w:rPr>
        <w:t>it may be true that Ònothing succeeds like success</w:t>
      </w:r>
      <w:proofErr w:type="gramStart"/>
      <w:r w:rsidRPr="00972FB2">
        <w:rPr>
          <w:sz w:val="12"/>
        </w:rPr>
        <w:t>,Ó</w:t>
      </w:r>
      <w:proofErr w:type="gramEnd"/>
      <w:r w:rsidRPr="00972FB2">
        <w:rPr>
          <w:sz w:val="12"/>
        </w:rPr>
        <w:t xml:space="preserve"> it is also true that </w:t>
      </w:r>
      <w:r w:rsidRPr="00972FB2">
        <w:rPr>
          <w:rStyle w:val="Underline"/>
        </w:rPr>
        <w:t>noth- ing more readily blinds us to inherent flaws in the means and meaning of our successes than</w:t>
      </w:r>
      <w:r w:rsidRPr="00972FB2">
        <w:rPr>
          <w:sz w:val="12"/>
        </w:rPr>
        <w:t xml:space="preserve"> </w:t>
      </w:r>
      <w:r w:rsidRPr="00972FB2">
        <w:rPr>
          <w:rStyle w:val="Underline"/>
        </w:rPr>
        <w:t>success itself</w:t>
      </w:r>
      <w:r w:rsidRPr="00972FB2">
        <w:rPr>
          <w:sz w:val="12"/>
        </w:rPr>
        <w:t xml:space="preserve">. </w:t>
      </w:r>
      <w:r w:rsidRPr="00972FB2">
        <w:rPr>
          <w:rStyle w:val="Underline"/>
        </w:rPr>
        <w:t>Critical inattention</w:t>
      </w:r>
      <w:r w:rsidRPr="00972FB2">
        <w:rPr>
          <w:sz w:val="12"/>
        </w:rPr>
        <w:t xml:space="preserve"> to the strategic axi- oms </w:t>
      </w:r>
      <w:r w:rsidRPr="00972FB2">
        <w:rPr>
          <w:rStyle w:val="Underline"/>
        </w:rPr>
        <w:t>underlying the successful engineering of political and social change might,</w:t>
      </w:r>
      <w:r w:rsidRPr="00972FB2">
        <w:rPr>
          <w:sz w:val="12"/>
        </w:rPr>
        <w:t xml:space="preserve"> in other words, finally </w:t>
      </w:r>
      <w:r w:rsidRPr="00972FB2">
        <w:rPr>
          <w:rStyle w:val="Underline"/>
          <w:b/>
        </w:rPr>
        <w:t xml:space="preserve">render our best–intended efforts self–defeat- ing. </w:t>
      </w:r>
      <w:r w:rsidRPr="00972FB2">
        <w:rPr>
          <w:sz w:val="12"/>
        </w:rPr>
        <w:t xml:space="preserve">My thesis, then, is a disquieting one: </w:t>
      </w:r>
      <w:r w:rsidRPr="00972FB2">
        <w:rPr>
          <w:rStyle w:val="Underline"/>
        </w:rPr>
        <w:t>social activisms successes have hinged on its strategic and conceptual indebtedness to core values shared with the technological and ideological forces that have sponsored its own necessity.</w:t>
      </w:r>
      <w:r w:rsidRPr="00972FB2">
        <w:rPr>
          <w:sz w:val="12"/>
        </w:rPr>
        <w:t xml:space="preserve"> That is, </w:t>
      </w:r>
      <w:r w:rsidRPr="00972FB2">
        <w:rPr>
          <w:rStyle w:val="Underline"/>
        </w:rPr>
        <w:t>the same conditions that have made successful social activism possible have also made it necessary</w:t>
      </w:r>
      <w:r w:rsidRPr="00972FB2">
        <w:rPr>
          <w:sz w:val="12"/>
        </w:rPr>
        <w:t xml:space="preserve">. With potentially tragic irony, </w:t>
      </w:r>
      <w:r w:rsidRPr="00972FB2">
        <w:rPr>
          <w:rStyle w:val="Underline"/>
        </w:rPr>
        <w:t>social activist practices</w:t>
      </w:r>
      <w:r w:rsidRPr="00972FB2">
        <w:rPr>
          <w:sz w:val="12"/>
        </w:rPr>
        <w:t xml:space="preserve"> — and theory — </w:t>
      </w:r>
      <w:r w:rsidRPr="00972FB2">
        <w:rPr>
          <w:rStyle w:val="Underline"/>
          <w:b/>
        </w:rPr>
        <w:t xml:space="preserve">have been effectively reproduc- ing rather than truly reducing the conditions of institutionalized disadvantage and dependence. </w:t>
      </w:r>
      <w:r w:rsidRPr="00972FB2">
        <w:rPr>
          <w:sz w:val="12"/>
        </w:rPr>
        <w:t>In a liberal democratic context, such a thesis verges on political and philosophical heresy, and if we are hard pressed to take it seriously, it is only because the positive and progressive nature of the changes wrought by social activism are so manifestly self–evident. Unfortunately</w:t>
      </w:r>
      <w:r w:rsidRPr="00972FB2">
        <w:rPr>
          <w:rStyle w:val="Underline"/>
        </w:rPr>
        <w:t>, if our pre- vailing standards of reason and critical inquiry are not entirely neutral</w:t>
      </w:r>
      <w:r w:rsidRPr="00972FB2">
        <w:rPr>
          <w:sz w:val="12"/>
        </w:rPr>
        <w:t xml:space="preserve">, </w:t>
      </w:r>
      <w:r w:rsidRPr="00972FB2">
        <w:rPr>
          <w:rStyle w:val="Underline"/>
        </w:rPr>
        <w:t xml:space="preserve">the manifestly positive and progressive nature of </w:t>
      </w:r>
      <w:r w:rsidRPr="00972FB2">
        <w:rPr>
          <w:sz w:val="12"/>
        </w:rPr>
        <w:t xml:space="preserve">social </w:t>
      </w:r>
      <w:r w:rsidRPr="00972FB2">
        <w:rPr>
          <w:rStyle w:val="Underline"/>
        </w:rPr>
        <w:t>activisms history might be the result of a critical blind–spot</w:t>
      </w:r>
      <w:r w:rsidRPr="00972FB2">
        <w:rPr>
          <w:sz w:val="12"/>
        </w:rPr>
        <w:t xml:space="preserve">. In that case, </w:t>
      </w:r>
      <w:r w:rsidRPr="00972FB2">
        <w:rPr>
          <w:rStyle w:val="Underline"/>
        </w:rPr>
        <w:t>the ironic nature of social activist success would be effectively invisibl</w:t>
      </w:r>
      <w:r w:rsidRPr="00972FB2">
        <w:rPr>
          <w:sz w:val="12"/>
        </w:rPr>
        <w:t xml:space="preserve">e. As a way around any such critical lacunae, I will be appealing to such core Buddhist practices as seeing all things as impermanent, as karmically configured, and as empty or interdependent. These practices and the theo- ries adduced in their support mark a radical inversion of the critical and logical priorities constitutive of the philosophical, religious, and political traditions that have governed our dominant conceptions of freedom and civil society. By systematically challenging our bias for subordinating val- ues to facts, relationships to the related, uniqueness to universality, and contribution to control, Buddhist practice makes possible a meaningful as-Peter D. Hershock Journal of Buddhist Ethics 6 (1999): 156 sessment and revision of social activist strategy. Importantly, it also opens the possibility of critically evaluating the phenomenon of Òengaged Bud- dhismÓ and its ostensibly corrective relationship with the root conditions of suffering. Until now, social activists have been able to effectively contest insti- tutionalized disadvantage and dependence at the institutional level, secur- ing basic civil and human rights by using many of the same values and technologies employed in first establishing and then </w:t>
      </w:r>
      <w:r w:rsidRPr="00972FB2">
        <w:rPr>
          <w:sz w:val="12"/>
        </w:rPr>
        <w:lastRenderedPageBreak/>
        <w:t xml:space="preserve">maintaining structural inequity. To the extent that it has been noted, the shared genealogy of so- cial activist solutions and the problems they address has been subsumed under the rubric of a pragmatically justified separation of means and ends. If the present critique has any merit, our thankfulness for the apparent gains made by social activists in promoting basic human dignities must not be allowed to distract us from appreciating the rapidity with which we are approaching a point of no return beyond which fighting fire with fire will no longer be an option. Caution on the Tracks: Recognizing the Possibility of Technological Barriers to the Meaning of Social Change Andrew Kimbrell (in Mills, 1997, p. 105) has noted that if technology is Òthe primary engine of social change…you canÕt promote social change without changing technology.Ó The corollary of this is that failing to change our technological bias means failing to promote any shift in the direction or meaning of social change. Absent such a shift, successful social activ- ism will increasingly mean at once the amplification and deepening sub- tlety of the problems it has ostensibly addressed and solved. We can begin sorting out the roots of this apparent paradox by noting some of the common hallmarks of successful social activism. In contrast with most religious eschatologies, the salvific efforts of social activism have been directed toward securing the rights and freedoms, not of unique persons or communities, but of individuals sharing membership in a par- ticular class — be it defined economically, ethnically, racially, religiously, or by age or sexual orientation. While social activists do not deny the im- portance and even necessity of uniquely personal forms of human develop- ment, they typically maintain that these are not sufficient means of rectify- ing systemic or structural injustice. Thus, while it is all well and good for a particular woman to break through the glass ceiling of corporate manage- ment, it is the proper aim of social activism to realize conditions under which all women will be guaranteed the possibility of such success. Soci- ety, and not just the human beings it comprises, must change.Changing the Way Society Changes: Journal of Buddhist Ethics 6 (1999): 157 Presumably, this is not most ÒefficientlyÓ done by changing individual minds and habits, but by revising the structure of interactions obtaining among classes of people. Changing societies in any usefully short period of time depends on the mass reorganization of their structural features. Granted this, social activist success necessarily pivots on leveraging the powers that organize a society by cultivating and making incisive use of the power to organize. Social activism consists of consolidating power to redistribute power, in this way undermining injustice and structural inequity. Of course, relocating any controlling advantage — either within or among societies — requires much more than good intentions. First and foremost it needs a capacity for attracting and directing attention on a massive scale and an insiderÕs understanding of the prevailing culture of power. Without these, social activist efforts are doomed from the point of conception onward to be exercises in mere wishful thinking. A critical history of social activism is thus inseparable from </w:t>
      </w:r>
      <w:proofErr w:type="gramStart"/>
      <w:r w:rsidRPr="00972FB2">
        <w:rPr>
          <w:sz w:val="12"/>
        </w:rPr>
        <w:t>the his</w:t>
      </w:r>
      <w:proofErr w:type="gramEnd"/>
      <w:r w:rsidRPr="00972FB2">
        <w:rPr>
          <w:sz w:val="12"/>
        </w:rPr>
        <w:t xml:space="preserve">- tory of technologies that make possible the widespread command of atten- tion and the selective biasing of power. Indeed, without the technologies that spawned the printing press, radio, television, and now the Internet, social activism would have been restricted to the charitable dreams of those already in power or both able and willing to violently usurp them. The inseparability of these histories has for the most part been consid- ered natural and unproblematic. But consider the complex political roles played by various forms of mass media since the turn of the century — from widely distributed print news, to radio, television, and now the Internet. There is no denying that the media have provided an indispensable means of promoting such social activist causes as the womenÕs suffrage move- ment, trade unionism, and civil rights, but they also served as a forum for the kind of mass advertising essential to the constitution of a distinctively American consumer culture, its expansion into global markets, and the cor- porate consolidation of economic advantage worldwide. Thus, although winning womenÕs voting rights can be correlated with high circulation print and photography media, so can the construction of the twentieth centuryÕs various ÒidealÓ body images and canons of beauty. These images and standards can be further correlated with epidemic eating disorders, mass consumption of cosmetics and quarterly fashions, the commodification of ethnic features, and the universal standardization of body language. Similarly, although it was possible in 1968 for African– American athletes to use worldwide television coverage of the Olympic track and field events in Mexico City to protest the continued abuse of minority rights in the United States, in 1998 the global cost of televised advertising well exceeded the worldwide total of all national expendituresPeter D. Hershock Journal of Buddhist Ethics 6 (1999): 158 for primary and secondary education. Television serves as </w:t>
      </w:r>
      <w:proofErr w:type="gramStart"/>
      <w:r w:rsidRPr="00972FB2">
        <w:rPr>
          <w:sz w:val="12"/>
        </w:rPr>
        <w:t>an apparent</w:t>
      </w:r>
      <w:proofErr w:type="gramEnd"/>
      <w:r w:rsidRPr="00972FB2">
        <w:rPr>
          <w:sz w:val="12"/>
        </w:rPr>
        <w:t xml:space="preserve"> fo- rum for protest, but also as a means of schooling consumers en masse for optimal market performance. If the relationship between social activism and such means of influ- ence as printing presses and Internet–linked computers was a purely instru- mental one, there might be little cause for concern about these intertwined histories. Indeed, the illusion of such a relationship is beautifully summed up in the image of a generation Òturning swords into plowsharesÓ — trans- forming, for example, the military–built Internet into a tool for free self– expression. Unfortunately, it is only at great risk that technologies can be reduced to the tools they spawn and evaluated on the basis of each toolÕs individual utility. Doing so commits us to continuously rehearsing the cen- tral premise of the widely prevailing myth that technologies as such are value–neutral. They are not. Turning swords into plowshares does not fi- nally mean the peaceful application of war technologies, but the practical declaration of war on the earth and against its varied plant and animal </w:t>
      </w:r>
      <w:proofErr w:type="gramStart"/>
      <w:r w:rsidRPr="00972FB2">
        <w:rPr>
          <w:sz w:val="12"/>
        </w:rPr>
        <w:t>populations.</w:t>
      </w:r>
      <w:proofErr w:type="gramEnd"/>
      <w:r w:rsidRPr="00972FB2">
        <w:rPr>
          <w:sz w:val="12"/>
        </w:rPr>
        <w:t xml:space="preserve"> I have argued at some length (Hershock, 1999) that evaluating tech- nologies on the basis of the tools they generate commits us to taking indi- vidual users and not the dramatic patterns of our lived interdependence as the primary locus of evaluation. In doing so, we effectively exclude from consideration precisely that domain in which the values informing our tech- nological bias have the most direct bearing on the quality of our personal and communal conduct — the movement of our shared narration. This has led to a stubborn and at times even righteous blindness regarding our slip- page into a new era of colonization — a colonization, not of lands or cul- tural spheres, but of consciousness as such. Indeed, the disposition to ig- nore the critical space of interdependence has been so thoroughly prevalent that the conditions of possibility for this new form of colonialism are widely championed — in both the ÒdevelopedÓ and the ÒdevelopingÓ world — as essential to establishing and safeguarding our individual and collective dig- nity, a crucial component of our growing equality and autonomy. By using the same information technologies employed by those indi- viduals and institutions perpetrating and perpetuating the inequitable dis- tribution of power and wealth, social activists may have enjoyed the oppor- tunity to Òbeat them at their own game.Ó However, they have also insured that everyone remains on the same playing field, playing the same game. Social activist successes have in this way blinded us to our deepening sub- mission to technologies of control and the consequent depletion of pre- cisely those attentive resources needed to meaningfully accord with our changing circumstances and contribute to them as needed.Changing the Way Society Changes: Journal of Buddhist Ethics 6 (1999): 159 The costs of such blindness are practically limitless. The more Òsuc- cessfulÓ a technology is, the more indispensable it becomes. That is, all technologies are liable to crossing thresholds beyond which they generate more new problems than they solve. Because technologies arise as patterns of value–driven conduct, they function as ambient amplifiers of our indi- vidual and cultural karma — our experience–conditioning, intentional ac- tivity. In crossing the threshold of their utility, technologies create the karmic equivalent of a gravitational black hole, funneling all available attention– energy into </w:t>
      </w:r>
      <w:proofErr w:type="gramStart"/>
      <w:r w:rsidRPr="00972FB2">
        <w:rPr>
          <w:sz w:val="12"/>
        </w:rPr>
        <w:t>themselves</w:t>
      </w:r>
      <w:proofErr w:type="gramEnd"/>
      <w:r w:rsidRPr="00972FB2">
        <w:rPr>
          <w:sz w:val="12"/>
        </w:rPr>
        <w:t xml:space="preserve">. For the dominant technological lineage correlated with the rise of liberal democracy and the imperative for social activism, this has meant an intensification of our karma for both controlling and being controlled. The more successfully we extend the limits of control, the more we extend the range of what can and must be controlled. In cap- sule form: the better we get at getting what we want, the better we get at wanting; but the better we get at wanting, the better we get at getting what we want, though we wonÕt want what we get. This karmic circularity is pernicious, and the attention–energy invested in it to date has already brought about an epidemic depletion of precisely those resources needed for realiz- ing dramatically satisfying — and not merely factually sufficient — solu- tions to our troubles, both personal and communal. The methodological irony of social activism is that it does not free us from dependence, but rather sustains its very possibility. This is not as paradoxical as it might sound. Insuring our independence by means of re- structuring the institutions that mediate our contact with one another renders us dependent on those institutions — on the structure, and hence the tech- nologies, of our mediation. In consequence, our freedom comes to be in- creasingly dependent on the rationalization and regulation of our relation- ships with one another — the realization of secure and yet generic co– existence. Just as the technology–driven transformation of societies in the industrial and post–industrial eras has involved an ever more detailed re- finement of class divisions and labor categories, social activism advances through an ever more varied identification of populations in need of guar- anteed freedoms. In valorizing both autonomy and equality, social activism denies our dramatic interdependence and tacitly endorses not–seeing (avidyà) or not– attending to the full set of conditions sponsoring our present situation. Al- though unique and deeply local patterns of injustice may be important in building a legal case, the work of social activism is not to encourage our liberating intimacy with such patterns. Rather, it consists of constructing legal mechanisms for exerting reformative control over institutional struc- tures and the processes by means of which (generically) given individualsPeter D. Hershock Journal of Buddhist Ethics 6 (1999): 160 play or are forced to play particular roles therein. Unfortunately, as generic ÔwomenÕ, ÔchildrenÕ, ÔworkersÕ, or Ôminori- tiesÕ, the beneficiaries of social activism are effectively cut off from pre- cisely those aspects of their circumstances, relationships, and self–under- standing which provide them with the resources necessary for locally real- izing meaningful — and not merely factual — alternatives to the patterns of injustice in which they find themselves embedded. Among the products of social activism are thus virtual communities of individuals having no immediate and dramatically responsive relationship with one another — individuals who have relinquished or been deprived of intimate connection with the causes and conditions of both their troubles and those troublesÕ meaningful resolution. With no intended disregard of the passion many activists bring to their work, social activism has aimed at globally re–engineering our political, economic and societal environments in much the same way that our domi- nant technological lineage has been committed to re–making our world — progressively ÒhumanizingÓ and ÒrationalizingÓ the abundantly capricious natural circumstances into which we human beings have found ourselves Òthrown.Ó This shared strategic genealogy is particularly disturbing, sug- gesting that — like all technologies oriented toward control — social ac- tivism is liable to rendering itself indispensable. If the history of social activism is inseparable from the rise and spread of influential technologies and subject to similar accelerating and retarding conditions, so is its future. Social Activist Strategy: Legally Leveraging Institutional Change While it has become common practice to decry the excessive legalism of contemporary societies, the ramifications of strategic collusion between social activism and the way we have technically and legally tooled our factual co–existence have remained largely unattended. In part, this is be- cause the legal bias of social activism has appeared so incontestably Òprac- tical.Ó Legislation allows for directly restructuring power relations and ne- gotiating justice at the ÒhighestÓ possible levels. The legislative process has also become the dominant technology for mediating divergent claims about the facts of our (often troubled) co–existence and for preserving ÒfairÓ definitions of Ôbeing rightÕ and Ôbeing </w:t>
      </w:r>
      <w:proofErr w:type="gramStart"/>
      <w:r w:rsidRPr="00972FB2">
        <w:rPr>
          <w:sz w:val="12"/>
        </w:rPr>
        <w:t>wronged .</w:t>
      </w:r>
      <w:proofErr w:type="gramEnd"/>
      <w:r w:rsidRPr="00972FB2">
        <w:rPr>
          <w:sz w:val="12"/>
        </w:rPr>
        <w:t xml:space="preserve"> The trouble is that, like other technologies biased toward control, </w:t>
      </w:r>
      <w:r w:rsidRPr="00972FB2">
        <w:rPr>
          <w:b/>
          <w:u w:val="single"/>
          <w:bdr w:val="single" w:sz="4" w:space="0" w:color="auto"/>
        </w:rPr>
        <w:t xml:space="preserve">the more successful legislation becomes, the more it renders itself necessary. </w:t>
      </w:r>
      <w:r w:rsidRPr="00972FB2">
        <w:rPr>
          <w:rStyle w:val="Underline"/>
        </w:rPr>
        <w:t xml:space="preserve">Because it aims at rigorous definition — at establishing hard boundaries or limits </w:t>
      </w:r>
      <w:r w:rsidRPr="00972FB2">
        <w:rPr>
          <w:sz w:val="12"/>
        </w:rPr>
        <w:t xml:space="preserve">— </w:t>
      </w:r>
      <w:r w:rsidRPr="00972FB2">
        <w:rPr>
          <w:rStyle w:val="Underline"/>
        </w:rPr>
        <w:t xml:space="preserve">crossing the threshold of legislative utility means creating condi- tions under which the definition of freedom becomes so complex as to be </w:t>
      </w:r>
      <w:r w:rsidRPr="00972FB2">
        <w:rPr>
          <w:sz w:val="12"/>
        </w:rPr>
        <w:t>self–defeating. Taken to its logical end, leg</w:t>
      </w:r>
      <w:r w:rsidRPr="00972FB2">
        <w:rPr>
          <w:rStyle w:val="Underline"/>
        </w:rPr>
        <w:t xml:space="preserve">ally–biased social activism is thus liable to effect an infinite density of protocols for maintaining au- tonomy, generating a matrix of limits on discrimination that would finally </w:t>
      </w:r>
      <w:r w:rsidRPr="00972FB2">
        <w:rPr>
          <w:rStyle w:val="Underline"/>
        </w:rPr>
        <w:lastRenderedPageBreak/>
        <w:t>be conducive to what might be called</w:t>
      </w:r>
      <w:r w:rsidRPr="00972FB2">
        <w:rPr>
          <w:sz w:val="12"/>
        </w:rPr>
        <w:t xml:space="preserve"> </w:t>
      </w:r>
      <w:r w:rsidRPr="00972FB2">
        <w:rPr>
          <w:rStyle w:val="Underline"/>
        </w:rPr>
        <w:t>axiological entropy</w:t>
      </w:r>
      <w:r w:rsidRPr="00972FB2">
        <w:rPr>
          <w:sz w:val="12"/>
        </w:rPr>
        <w:t xml:space="preserve"> — </w:t>
      </w:r>
      <w:r w:rsidRPr="00972FB2">
        <w:rPr>
          <w:rStyle w:val="Underline"/>
        </w:rPr>
        <w:t>a state in which movement in any direction is equally unobstructed and empty of dramatic potential. Contrary to expectations, complete</w:t>
      </w:r>
      <w:r w:rsidRPr="00972FB2">
        <w:rPr>
          <w:sz w:val="12"/>
        </w:rPr>
        <w:t xml:space="preserve"> </w:t>
      </w:r>
      <w:r w:rsidRPr="00972FB2">
        <w:rPr>
          <w:rStyle w:val="Underline"/>
        </w:rPr>
        <w:t>freedom of choice would not mean the elimination of all impediments to meaningful improvi- sation, but rather an erasure of the</w:t>
      </w:r>
      <w:r w:rsidRPr="00972FB2">
        <w:rPr>
          <w:sz w:val="12"/>
        </w:rPr>
        <w:t xml:space="preserve"> latterÕs </w:t>
      </w:r>
      <w:r w:rsidRPr="00972FB2">
        <w:rPr>
          <w:rStyle w:val="Underline"/>
        </w:rPr>
        <w:t>conditions of possibility. The effectiveness and efficiency</w:t>
      </w:r>
      <w:r w:rsidRPr="00972FB2">
        <w:rPr>
          <w:sz w:val="12"/>
        </w:rPr>
        <w:t xml:space="preserve"> of Òhard</w:t>
      </w:r>
      <w:proofErr w:type="gramStart"/>
      <w:r w:rsidRPr="00972FB2">
        <w:rPr>
          <w:sz w:val="12"/>
        </w:rPr>
        <w:t>,Ó</w:t>
      </w:r>
      <w:proofErr w:type="gramEnd"/>
      <w:r w:rsidRPr="00972FB2">
        <w:rPr>
          <w:sz w:val="12"/>
        </w:rPr>
        <w:t xml:space="preserve"> control–biased technolo- gies </w:t>
      </w:r>
      <w:r w:rsidRPr="00972FB2">
        <w:rPr>
          <w:rStyle w:val="Underline"/>
        </w:rPr>
        <w:t>depend on our using natural laws</w:t>
      </w:r>
      <w:r w:rsidRPr="00972FB2">
        <w:rPr>
          <w:sz w:val="12"/>
        </w:rPr>
        <w:t xml:space="preserve"> — horizons of possibility — </w:t>
      </w:r>
      <w:r w:rsidRPr="00972FB2">
        <w:rPr>
          <w:rStyle w:val="Underline"/>
        </w:rPr>
        <w:t xml:space="preserve">as ful- crums for leveraging or dictating changes in the structure of our circum- stances. </w:t>
      </w:r>
      <w:r w:rsidRPr="00972FB2">
        <w:rPr>
          <w:sz w:val="12"/>
        </w:rPr>
        <w:t xml:space="preserve">Unlike improvised contributions to changes taking place in our situation, dictating the terms of change effectively silences our situational partners. </w:t>
      </w:r>
      <w:r w:rsidRPr="00972FB2">
        <w:rPr>
          <w:rStyle w:val="Underline"/>
          <w:b/>
        </w:rPr>
        <w:t>Technological authority thus renders our circumstances mute and justifies ignoring the contributions that might be made by the seasons or the spiritual force of the mountains to the meaning</w:t>
      </w:r>
      <w:r w:rsidRPr="00972FB2">
        <w:rPr>
          <w:sz w:val="12"/>
        </w:rPr>
        <w:t xml:space="preserve"> — the direction of move- ment — of our ongoing patterns of interdependence. With the ÒperfectionÓ of technically–mediated control, our wills would know no limit. We would be as gods, existing with no imperatives, no external compulsions, and no priorities. </w:t>
      </w:r>
      <w:r w:rsidRPr="00972FB2">
        <w:rPr>
          <w:rStyle w:val="Underline"/>
        </w:rPr>
        <w:t xml:space="preserve">We would have no reason to do one thing first or hold one thing, and not another, as most sacred or dear. </w:t>
      </w:r>
      <w:r w:rsidRPr="00972FB2">
        <w:rPr>
          <w:sz w:val="12"/>
        </w:rPr>
        <w:t xml:space="preserve">Such ÒperfectionÓ is, perhaps, as fabulous and unattainable as it is finally depressing. </w:t>
      </w:r>
      <w:r w:rsidRPr="00972FB2">
        <w:rPr>
          <w:rStyle w:val="Underline"/>
        </w:rPr>
        <w:t>Yet the vast energies of global capital are committed to moving in its direction, for the most part quite uncritically</w:t>
      </w:r>
      <w:r w:rsidRPr="00972FB2">
        <w:rPr>
          <w:sz w:val="12"/>
        </w:rPr>
        <w:t xml:space="preserve">. </w:t>
      </w:r>
      <w:r w:rsidRPr="00972FB2">
        <w:rPr>
          <w:rStyle w:val="Underline"/>
        </w:rPr>
        <w:t>The consequences</w:t>
      </w:r>
      <w:r w:rsidRPr="00972FB2">
        <w:rPr>
          <w:sz w:val="12"/>
        </w:rPr>
        <w:t xml:space="preserve"> — as revealed in the desecration and impoverishing of both Ôex-</w:t>
      </w:r>
      <w:r w:rsidRPr="00972FB2">
        <w:rPr>
          <w:bCs/>
          <w:u w:val="single"/>
        </w:rPr>
        <w:t xml:space="preserve"> </w:t>
      </w:r>
      <w:r w:rsidRPr="00972FB2">
        <w:rPr>
          <w:sz w:val="12"/>
        </w:rPr>
        <w:t xml:space="preserve">ternalÕ and ÔinternalÕ wilderness (for instance, the rainforests and our im- aginations) — are every day more evident. </w:t>
      </w:r>
      <w:r w:rsidRPr="00972FB2">
        <w:rPr>
          <w:rStyle w:val="Underline"/>
        </w:rPr>
        <w:t>The critical question we must answer is whether the</w:t>
      </w:r>
      <w:r w:rsidRPr="00972FB2">
        <w:rPr>
          <w:sz w:val="12"/>
        </w:rPr>
        <w:t xml:space="preserve"> ÒsoftÓ </w:t>
      </w:r>
      <w:r w:rsidRPr="00972FB2">
        <w:rPr>
          <w:rStyle w:val="Underline"/>
        </w:rPr>
        <w:t>technologies of legally–biased and controlled social change commit us to an equivalent impoverishment and desecration</w:t>
      </w:r>
      <w:r w:rsidRPr="00972FB2">
        <w:rPr>
          <w:sz w:val="12"/>
        </w:rPr>
        <w:t xml:space="preserve">. </w:t>
      </w:r>
      <w:r w:rsidRPr="00972FB2">
        <w:rPr>
          <w:rStyle w:val="Underline"/>
        </w:rPr>
        <w:t>The analogy between the dependence of technological progress on natural laws and that of social activism on societal laws is by no means perfect.</w:t>
      </w:r>
      <w:r w:rsidRPr="00972FB2">
        <w:rPr>
          <w:sz w:val="12"/>
        </w:rPr>
        <w:t xml:space="preserve"> Except among a scattering of philosophers and historians of sci- ence, for example, </w:t>
      </w:r>
      <w:r w:rsidRPr="00972FB2">
        <w:rPr>
          <w:rStyle w:val="Underline"/>
        </w:rPr>
        <w:t>the laws of nature are not viewed as changeable artifacts of human culture</w:t>
      </w:r>
      <w:r w:rsidRPr="00972FB2">
        <w:rPr>
          <w:sz w:val="12"/>
        </w:rPr>
        <w:t xml:space="preserve">. But for present purposes, the analogy need only focus our attention on the way legal institutions — like </w:t>
      </w:r>
      <w:r w:rsidRPr="00972FB2">
        <w:rPr>
          <w:rStyle w:val="Underline"/>
        </w:rPr>
        <w:t>natural laws</w:t>
      </w:r>
      <w:r w:rsidRPr="00972FB2">
        <w:rPr>
          <w:sz w:val="12"/>
        </w:rPr>
        <w:t xml:space="preserve"> — do not prescriptively determine the shape of all things to come, but rather </w:t>
      </w:r>
      <w:r w:rsidRPr="00972FB2">
        <w:rPr>
          <w:rStyle w:val="Underline"/>
        </w:rPr>
        <w:t>estab- lish generic limits for what relationships or states of affairs are factually admissible</w:t>
      </w:r>
      <w:r w:rsidRPr="00972FB2">
        <w:rPr>
          <w:sz w:val="12"/>
        </w:rPr>
        <w:t xml:space="preserve">. </w:t>
      </w:r>
      <w:proofErr w:type="gramStart"/>
      <w:r w:rsidRPr="00972FB2">
        <w:rPr>
          <w:sz w:val="12"/>
        </w:rPr>
        <w:t>Laws that guarantee certain ÒfreedomsÓ necessarily also pro- hibit others.</w:t>
      </w:r>
      <w:proofErr w:type="gramEnd"/>
      <w:r w:rsidRPr="00972FB2">
        <w:rPr>
          <w:sz w:val="12"/>
        </w:rPr>
        <w:t xml:space="preserve"> </w:t>
      </w:r>
      <w:r w:rsidRPr="00972FB2">
        <w:rPr>
          <w:rStyle w:val="Underline"/>
        </w:rPr>
        <w:t>Without the fulcrums of unallowable acts, the work of chang- ing a society would remain as purely idealistic as using wishful thinking to move mountains</w:t>
      </w:r>
      <w:r w:rsidRPr="00972FB2">
        <w:rPr>
          <w:sz w:val="12"/>
        </w:rPr>
        <w:t xml:space="preserve">. Changing legal institutions at once forces and enforces societal reform. </w:t>
      </w:r>
      <w:r w:rsidRPr="00972FB2">
        <w:rPr>
          <w:rStyle w:val="Underline"/>
        </w:rPr>
        <w:t xml:space="preserve">By affirming and safeguarding those freedoms or modes of autonomy that have come to be seen as generically essential to </w:t>
      </w:r>
      <w:r w:rsidRPr="00972FB2">
        <w:rPr>
          <w:sz w:val="12"/>
        </w:rPr>
        <w:t>Ô</w:t>
      </w:r>
      <w:r w:rsidRPr="00972FB2">
        <w:rPr>
          <w:rStyle w:val="Underline"/>
        </w:rPr>
        <w:t>being human</w:t>
      </w:r>
      <w:r w:rsidRPr="00972FB2">
        <w:rPr>
          <w:sz w:val="12"/>
        </w:rPr>
        <w:t xml:space="preserve">Õ, </w:t>
      </w:r>
      <w:r w:rsidRPr="00972FB2">
        <w:rPr>
          <w:rStyle w:val="Underline"/>
          <w:b/>
        </w:rPr>
        <w:t>a le- gally–biased social activism cannot avoid selectively limiting the ways we engage with one another.</w:t>
      </w:r>
      <w:r w:rsidRPr="00972FB2">
        <w:rPr>
          <w:sz w:val="12"/>
        </w:rPr>
        <w:t xml:space="preserve"> </w:t>
      </w:r>
      <w:r w:rsidRPr="00972FB2">
        <w:rPr>
          <w:rStyle w:val="Underline"/>
        </w:rPr>
        <w:t>The absence of coercion may be a basic aim of social activism</w:t>
      </w:r>
      <w:r w:rsidRPr="00972FB2">
        <w:rPr>
          <w:sz w:val="12"/>
        </w:rPr>
        <w:t xml:space="preserve">, but if </w:t>
      </w:r>
      <w:r w:rsidRPr="00972FB2">
        <w:rPr>
          <w:rStyle w:val="Underline"/>
        </w:rPr>
        <w:t>our autonomy is to be guaranteed both fair and just, its basic strategy must be one of establishing non–negotiable constraints on how we co–exist.</w:t>
      </w:r>
      <w:r w:rsidRPr="00972FB2">
        <w:rPr>
          <w:sz w:val="12"/>
        </w:rPr>
        <w:t xml:space="preserve"> </w:t>
      </w:r>
      <w:r w:rsidRPr="00972FB2">
        <w:rPr>
          <w:rStyle w:val="Underline"/>
        </w:rPr>
        <w:t>Social activism is thus in the business of striking struc- tural compromises between its ends and its means</w:t>
      </w:r>
      <w:r w:rsidRPr="00972FB2">
        <w:rPr>
          <w:sz w:val="12"/>
        </w:rPr>
        <w:t xml:space="preserve"> — between particular freedoms and general equality, and between practical autonomy and legal anonymity. </w:t>
      </w:r>
      <w:r w:rsidRPr="00972FB2">
        <w:rPr>
          <w:rStyle w:val="Underline"/>
        </w:rPr>
        <w:t>By shifting the locus of freedoms from unique persons to ge- neric citizens</w:t>
      </w:r>
      <w:r w:rsidRPr="00972FB2">
        <w:rPr>
          <w:sz w:val="12"/>
        </w:rPr>
        <w:t xml:space="preserve"> — </w:t>
      </w:r>
      <w:r w:rsidRPr="00972FB2">
        <w:rPr>
          <w:rStyle w:val="Underline"/>
        </w:rPr>
        <w:t>and in substantial sympathy with both the Platonic renun- ciation of particularity and the scientific discounting of the exceptional and extraordinary</w:t>
      </w:r>
      <w:r w:rsidRPr="00972FB2">
        <w:rPr>
          <w:sz w:val="12"/>
        </w:rPr>
        <w:t xml:space="preserve"> — social activist methodology promotes dramatic anonym- ity in order to universally realize the operation of Ôblind justiceÕ. Much as hard technologies of control silence the contributions of wil- derness and turn us away from the rewards of a truly joint improvisation of order, the process of social activism reduces the relevance of the always unique and unprecedented terrain of our interdependence. This is no small loss. The </w:t>
      </w:r>
      <w:r w:rsidRPr="00972FB2">
        <w:rPr>
          <w:rStyle w:val="Underline"/>
          <w:b/>
        </w:rPr>
        <w:t>institutions that guarantee our generic independence effectively pave over those vernacular relationships through which our own contribu- tory virtuosity might be developed and shared</w:t>
      </w:r>
      <w:r w:rsidRPr="00972FB2">
        <w:rPr>
          <w:sz w:val="12"/>
        </w:rPr>
        <w:t xml:space="preserve"> — relationships </w:t>
      </w:r>
      <w:r w:rsidRPr="00972FB2">
        <w:rPr>
          <w:rStyle w:val="Underline"/>
        </w:rPr>
        <w:t>out of which</w:t>
      </w:r>
      <w:r w:rsidRPr="00972FB2">
        <w:rPr>
          <w:sz w:val="12"/>
        </w:rPr>
        <w:t xml:space="preserve"> </w:t>
      </w:r>
      <w:r w:rsidRPr="00972FB2">
        <w:rPr>
          <w:rStyle w:val="Underline"/>
        </w:rPr>
        <w:t>the exceptional meaning of our immediate situation might be continuously realized.</w:t>
      </w:r>
      <w:r w:rsidRPr="00972FB2">
        <w:rPr>
          <w:sz w:val="12"/>
        </w:rPr>
        <w:t xml:space="preserve"> In contrast with Buddhist emptiness — a practice that entails at- tending to the mutual relevance of all things — both</w:t>
      </w:r>
      <w:r w:rsidRPr="00972FB2">
        <w:rPr>
          <w:rStyle w:val="Underline"/>
        </w:rPr>
        <w:t xml:space="preserve"> the aims and strategies of social activism are conducive to an evacuation of the conditions of dra- matic virtuosity, </w:t>
      </w:r>
      <w:r w:rsidRPr="00972FB2">
        <w:rPr>
          <w:sz w:val="12"/>
        </w:rPr>
        <w:t xml:space="preserve">a societal depletion of our resources for </w:t>
      </w:r>
      <w:r w:rsidRPr="00972FB2">
        <w:rPr>
          <w:rStyle w:val="Underline"/>
        </w:rPr>
        <w:t>meaningfully improvised and liberating intimacy with all things</w:t>
      </w:r>
      <w:r w:rsidRPr="00972FB2">
        <w:rPr>
          <w:sz w:val="12"/>
        </w:rPr>
        <w:t>.</w:t>
      </w:r>
    </w:p>
    <w:p w:rsidR="00A75FE4" w:rsidRPr="00972FB2" w:rsidRDefault="00A75FE4" w:rsidP="00A75FE4">
      <w:pPr>
        <w:rPr>
          <w:sz w:val="12"/>
        </w:rPr>
      </w:pPr>
    </w:p>
    <w:p w:rsidR="00A75FE4" w:rsidRDefault="00972FB2" w:rsidP="00F40B59">
      <w:pPr>
        <w:pStyle w:val="Hat"/>
      </w:pPr>
      <w:r>
        <w:lastRenderedPageBreak/>
        <w:t xml:space="preserve">K </w:t>
      </w:r>
    </w:p>
    <w:p w:rsidR="00972FB2" w:rsidRPr="00972FB2" w:rsidRDefault="00972FB2" w:rsidP="00972FB2">
      <w:pPr>
        <w:rPr>
          <w:sz w:val="12"/>
        </w:rPr>
      </w:pPr>
    </w:p>
    <w:p w:rsidR="00972FB2" w:rsidRDefault="00972FB2" w:rsidP="00972FB2">
      <w:pPr>
        <w:pStyle w:val="Heading3"/>
      </w:pPr>
      <w:r>
        <w:lastRenderedPageBreak/>
        <w:t xml:space="preserve">Link- Humanitarianism </w:t>
      </w:r>
    </w:p>
    <w:p w:rsidR="00972FB2" w:rsidRDefault="00972FB2" w:rsidP="00972FB2">
      <w:pPr>
        <w:pStyle w:val="Heading4"/>
      </w:pPr>
      <w:r>
        <w:t xml:space="preserve">Positioning Jaurez as savage community reinscribes paradigmatic notions of the “savage” to be saved by the Oh so esteemed liberal American agenda. Humanitarian aid necessitates a savior and to only imagine activism locks the affirmative into violent inaction. They can mitigate their guilt while still reinforcing dominant subconscious binaries. </w:t>
      </w:r>
    </w:p>
    <w:p w:rsidR="00972FB2" w:rsidRPr="00972FB2" w:rsidRDefault="00972FB2" w:rsidP="00972FB2">
      <w:pPr>
        <w:rPr>
          <w:rStyle w:val="StyleStyleBold12pt"/>
          <w:sz w:val="22"/>
        </w:rPr>
      </w:pPr>
    </w:p>
    <w:p w:rsidR="00972FB2" w:rsidRPr="00972FB2" w:rsidRDefault="00972FB2" w:rsidP="00972FB2">
      <w:pPr>
        <w:rPr>
          <w:rStyle w:val="StyleStyleBold12pt"/>
          <w:sz w:val="22"/>
        </w:rPr>
      </w:pPr>
      <w:r w:rsidRPr="00972FB2">
        <w:rPr>
          <w:rStyle w:val="StyleStyleBold12pt"/>
          <w:sz w:val="22"/>
        </w:rPr>
        <w:t xml:space="preserve">Makau Mutua 08 [Dean of the University at Buffalo Law School, “Savages, Victims, and Saviors: the metaphor of human rights” Pg 220-221] jpg </w:t>
      </w:r>
    </w:p>
    <w:p w:rsidR="00972FB2" w:rsidRPr="00972FB2" w:rsidRDefault="00972FB2" w:rsidP="00972FB2">
      <w:pPr>
        <w:rPr>
          <w:sz w:val="12"/>
          <w:szCs w:val="12"/>
        </w:rPr>
      </w:pPr>
    </w:p>
    <w:p w:rsidR="00972FB2" w:rsidRPr="00972FB2" w:rsidRDefault="00972FB2" w:rsidP="00972FB2">
      <w:pPr>
        <w:rPr>
          <w:sz w:val="12"/>
          <w:szCs w:val="24"/>
        </w:rPr>
      </w:pPr>
      <w:r w:rsidRPr="00972FB2">
        <w:rPr>
          <w:sz w:val="12"/>
          <w:szCs w:val="12"/>
        </w:rPr>
        <w:t>But it is not the state per se that is predatory, for the state in itself is simply a construct that describes a repository for public power, a disinterested¶ ¶ instrumentality ready to execute public will, whatever that may be. There is a high degree of fluidity in the nature of that power and how it is exercised.¶ ¶ For instance, a states constitutional structure could in its configuration r quire a particular form of democratic government. Or a state's constitution¶ ¶ could locate public power in religious bodies and clerics, as has been the case¶ ¶ in the Islamic Republic of Iran.77 However, a state could, through revolution¶ ¶ or some other device, be Islamic today and secular tomorrow</w:t>
      </w:r>
      <w:r w:rsidRPr="00972FB2">
        <w:rPr>
          <w:sz w:val="12"/>
        </w:rPr>
        <w:t xml:space="preserve">. </w:t>
      </w:r>
      <w:r w:rsidRPr="00972FB2">
        <w:rPr>
          <w:rStyle w:val="Underline"/>
        </w:rPr>
        <w:t>Since the state</w:t>
      </w:r>
      <w:r w:rsidRPr="00972FB2">
        <w:rPr>
          <w:sz w:val="12"/>
        </w:rPr>
        <w:t xml:space="preserve"> </w:t>
      </w:r>
      <w:r w:rsidRPr="00972FB2">
        <w:rPr>
          <w:sz w:val="12"/>
          <w:szCs w:val="12"/>
        </w:rPr>
        <w:t>in this construction appears</w:t>
      </w:r>
      <w:r w:rsidRPr="00972FB2">
        <w:rPr>
          <w:sz w:val="12"/>
        </w:rPr>
        <w:t xml:space="preserve"> </w:t>
      </w:r>
      <w:r w:rsidRPr="00972FB2">
        <w:rPr>
          <w:rStyle w:val="Underline"/>
        </w:rPr>
        <w:t>to be an empty vessel, the savage must be located beyond the state</w:t>
      </w:r>
      <w:r w:rsidRPr="00972FB2">
        <w:rPr>
          <w:sz w:val="12"/>
        </w:rPr>
        <w:t xml:space="preserve">.¶ ¶ </w:t>
      </w:r>
      <w:proofErr w:type="gramStart"/>
      <w:r w:rsidRPr="00972FB2">
        <w:rPr>
          <w:rStyle w:val="Underline"/>
        </w:rPr>
        <w:t>The</w:t>
      </w:r>
      <w:proofErr w:type="gramEnd"/>
      <w:r w:rsidRPr="00972FB2">
        <w:rPr>
          <w:rStyle w:val="Underline"/>
        </w:rPr>
        <w:t xml:space="preserve"> state should be unmasked as being a mere proxy for the real savage</w:t>
      </w:r>
      <w:r w:rsidRPr="00972FB2">
        <w:rPr>
          <w:sz w:val="12"/>
        </w:rPr>
        <w:t xml:space="preserve">. That leaves </w:t>
      </w:r>
      <w:r w:rsidRPr="00972FB2">
        <w:rPr>
          <w:rStyle w:val="Underline"/>
        </w:rPr>
        <w:t>the historically accumulated wisdom,</w:t>
      </w:r>
      <w:r w:rsidRPr="00972FB2">
        <w:rPr>
          <w:sz w:val="12"/>
        </w:rPr>
        <w:t xml:space="preserve"> </w:t>
      </w:r>
      <w:r w:rsidRPr="00972FB2">
        <w:rPr>
          <w:sz w:val="12"/>
          <w:szCs w:val="12"/>
        </w:rPr>
        <w:t xml:space="preserve">the culture of a society, </w:t>
      </w:r>
      <w:proofErr w:type="gramStart"/>
      <w:r w:rsidRPr="00972FB2">
        <w:rPr>
          <w:rStyle w:val="Underline"/>
        </w:rPr>
        <w:t>as  the</w:t>
      </w:r>
      <w:proofErr w:type="gramEnd"/>
      <w:r w:rsidRPr="00972FB2">
        <w:rPr>
          <w:rStyle w:val="Underline"/>
        </w:rPr>
        <w:t xml:space="preserve"> only other plausible place to locate the savage.</w:t>
      </w:r>
      <w:r w:rsidRPr="00972FB2">
        <w:rPr>
          <w:sz w:val="12"/>
        </w:rPr>
        <w:t xml:space="preserve"> </w:t>
      </w:r>
      <w:r w:rsidRPr="00972FB2">
        <w:rPr>
          <w:sz w:val="12"/>
          <w:szCs w:val="12"/>
        </w:rPr>
        <w:t xml:space="preserve">I have argued elsewhere¶ ¶ that culture "represents the accumulation of a people's wisdom and thus¶ ¶ their identity; it is real and without it </w:t>
      </w:r>
      <w:r w:rsidRPr="00972FB2">
        <w:rPr>
          <w:rStyle w:val="Emphasis"/>
        </w:rPr>
        <w:t>a people is without a name, rudderless, and torn from its moorings.</w:t>
      </w:r>
      <w:r w:rsidRPr="00972FB2">
        <w:rPr>
          <w:sz w:val="12"/>
        </w:rPr>
        <w:t xml:space="preserve">" </w:t>
      </w:r>
      <w:r w:rsidRPr="00972FB2">
        <w:rPr>
          <w:sz w:val="12"/>
          <w:szCs w:val="12"/>
        </w:rPr>
        <w:t xml:space="preserve">In this sense, culture is a set of local truths which serve as a guide for life's many pursuits in a society. The validity of a cultural norm is a local truth, and judgment or evaluation of that¶ ¶ truth by a norm from an external culture is extremely problematic, if not¶ ¶ altogether an invalid exercise.79 But culture itself is a dynamic and alchemical mix of many variables, including religion, philosophy, history, mythology, politics, environmental factors, language, and economics. The interaction of these variables‚both within the culture and through influence by¶ other cultures‚ produces competing social visions and values in any given society. </w:t>
      </w:r>
      <w:r w:rsidRPr="00972FB2">
        <w:rPr>
          <w:rStyle w:val="Underline"/>
        </w:rPr>
        <w:t>The dominant class</w:t>
      </w:r>
      <w:r w:rsidRPr="00972FB2">
        <w:rPr>
          <w:sz w:val="12"/>
        </w:rPr>
        <w:t xml:space="preserve"> </w:t>
      </w:r>
      <w:r w:rsidRPr="00972FB2">
        <w:rPr>
          <w:sz w:val="12"/>
          <w:szCs w:val="12"/>
        </w:rPr>
        <w:t xml:space="preserve">or political interests that capture the state </w:t>
      </w:r>
      <w:r w:rsidRPr="00972FB2">
        <w:rPr>
          <w:rStyle w:val="Underline"/>
        </w:rPr>
        <w:t>make it the public expression of their particular cultural vision.</w:t>
      </w:r>
      <w:r w:rsidRPr="00972FB2">
        <w:rPr>
          <w:sz w:val="12"/>
          <w:szCs w:val="12"/>
        </w:rPr>
        <w:t xml:space="preserve"> That is to say, the state is more a conveyer belt than an embodiment of particular cultural¶ norms. The state is but the scaffolding underneath which the real savage¶ resides. Thus, </w:t>
      </w:r>
      <w:r w:rsidRPr="00972FB2">
        <w:rPr>
          <w:rStyle w:val="Underline"/>
        </w:rPr>
        <w:t>when human rights norms target a deviant state, they are really attacking the normative cultural fabric or variant expressed by that state.</w:t>
      </w:r>
      <w:r w:rsidRPr="00972FB2">
        <w:rPr>
          <w:sz w:val="12"/>
        </w:rPr>
        <w:t xml:space="preserve"> </w:t>
      </w:r>
      <w:r w:rsidRPr="00972FB2">
        <w:rPr>
          <w:sz w:val="12"/>
          <w:szCs w:val="12"/>
        </w:rPr>
        <w:t>The culture, and not the state, is the actual savage. From this perspective,</w:t>
      </w:r>
      <w:r w:rsidRPr="00972FB2">
        <w:rPr>
          <w:sz w:val="12"/>
        </w:rPr>
        <w:t xml:space="preserve"> </w:t>
      </w:r>
      <w:r w:rsidRPr="00972FB2">
        <w:rPr>
          <w:rStyle w:val="Underline"/>
        </w:rPr>
        <w:t>human rights violations represent a clash between the culture of human¶ rights and the savage culture.</w:t>
      </w:r>
      <w:r w:rsidRPr="00972FB2">
        <w:rPr>
          <w:sz w:val="12"/>
        </w:rPr>
        <w:t xml:space="preserve"> </w:t>
      </w:r>
      <w:r w:rsidRPr="00972FB2">
        <w:rPr>
          <w:sz w:val="12"/>
          <w:szCs w:val="12"/>
        </w:rPr>
        <w:t xml:space="preserve">The view that human rights is an ideology with deep roots in liberalism¶ and democratic forms of government is now supported by senior human¶ rights academics in the West.80 </w:t>
      </w:r>
      <w:r w:rsidRPr="00972FB2">
        <w:rPr>
          <w:rStyle w:val="Underline"/>
        </w:rPr>
        <w:t>The cultural biases of the human rights corpus can only be properly understood if it is contextualized within liberal theory</w:t>
      </w:r>
      <w:r w:rsidRPr="00972FB2">
        <w:rPr>
          <w:sz w:val="12"/>
        </w:rPr>
        <w:t xml:space="preserve"> </w:t>
      </w:r>
      <w:r w:rsidRPr="00972FB2">
        <w:rPr>
          <w:sz w:val="12"/>
          <w:szCs w:val="12"/>
        </w:rPr>
        <w:t>and philosophy. Understood from this position, human rights become¶ an ideology with a specific cultural and ethnographic fingerprint.81</w:t>
      </w:r>
      <w:r w:rsidRPr="00972FB2">
        <w:rPr>
          <w:sz w:val="12"/>
        </w:rPr>
        <w:t xml:space="preserve"> </w:t>
      </w:r>
      <w:proofErr w:type="gramStart"/>
      <w:r w:rsidRPr="00972FB2">
        <w:rPr>
          <w:rStyle w:val="Underline"/>
        </w:rPr>
        <w:t>The</w:t>
      </w:r>
      <w:proofErr w:type="gramEnd"/>
      <w:r w:rsidRPr="00972FB2">
        <w:rPr>
          <w:rStyle w:val="Underline"/>
        </w:rPr>
        <w:t xml:space="preserve"> human rights corpus expresses a cultural bias, and its chastening of a state is¶ therefore a cultural project</w:t>
      </w:r>
      <w:r w:rsidRPr="00972FB2">
        <w:rPr>
          <w:sz w:val="12"/>
        </w:rPr>
        <w:t xml:space="preserve">. </w:t>
      </w:r>
      <w:r w:rsidRPr="00972FB2">
        <w:rPr>
          <w:sz w:val="12"/>
          <w:szCs w:val="12"/>
        </w:rPr>
        <w:t>If culture is not defined as some discrete, exotic,¶ and peculiar practice which is frozen in time but rather as the dynamic totality of ideas, forms, practices, and structures of any given society, then¶ human rights, as it is currently conceived, is an expression of a particular¶ European-American culture.</w:t>
      </w:r>
      <w:r w:rsidRPr="00972FB2">
        <w:rPr>
          <w:sz w:val="12"/>
        </w:rPr>
        <w:t xml:space="preserve"> </w:t>
      </w:r>
      <w:r w:rsidRPr="00972FB2">
        <w:rPr>
          <w:rStyle w:val="Underline"/>
        </w:rPr>
        <w:t>The advocacy of human rights across cultural borders is then an attempt to displace the local culture with the "universal" culture of human rights</w:t>
      </w:r>
      <w:r w:rsidRPr="00972FB2">
        <w:rPr>
          <w:sz w:val="12"/>
        </w:rPr>
        <w:t xml:space="preserve">. </w:t>
      </w:r>
      <w:r w:rsidRPr="00972FB2">
        <w:rPr>
          <w:sz w:val="12"/>
          <w:szCs w:val="12"/>
        </w:rPr>
        <w:t>Human rights, therefore, become the universal cul ture. It is in this sense that</w:t>
      </w:r>
      <w:r w:rsidRPr="00972FB2">
        <w:rPr>
          <w:sz w:val="12"/>
        </w:rPr>
        <w:t xml:space="preserve"> </w:t>
      </w:r>
      <w:r w:rsidRPr="00972FB2">
        <w:rPr>
          <w:rStyle w:val="Emphasis"/>
        </w:rPr>
        <w:t>the "other" culture, that which is non-European</w:t>
      </w:r>
      <w:proofErr w:type="gramStart"/>
      <w:r w:rsidRPr="00972FB2">
        <w:rPr>
          <w:rStyle w:val="Emphasis"/>
        </w:rPr>
        <w:t>,is</w:t>
      </w:r>
      <w:proofErr w:type="gramEnd"/>
      <w:r w:rsidRPr="00972FB2">
        <w:rPr>
          <w:rStyle w:val="Emphasis"/>
        </w:rPr>
        <w:t xml:space="preserve"> the savage in the human rights corpus and its discourse.</w:t>
      </w:r>
    </w:p>
    <w:p w:rsidR="00972FB2" w:rsidRDefault="00972FB2" w:rsidP="00972FB2">
      <w:pPr>
        <w:pStyle w:val="Heading3"/>
      </w:pPr>
      <w:r>
        <w:lastRenderedPageBreak/>
        <w:t>Link- Poverty Reps</w:t>
      </w:r>
    </w:p>
    <w:p w:rsidR="00972FB2" w:rsidRPr="00972FB2" w:rsidRDefault="00972FB2" w:rsidP="00972FB2">
      <w:pPr>
        <w:rPr>
          <w:sz w:val="12"/>
        </w:rPr>
      </w:pPr>
    </w:p>
    <w:p w:rsidR="00972FB2" w:rsidRPr="00972FB2" w:rsidRDefault="00972FB2" w:rsidP="00972FB2">
      <w:pPr>
        <w:rPr>
          <w:rStyle w:val="StyleStyleBold12pt"/>
          <w:sz w:val="22"/>
        </w:rPr>
      </w:pPr>
    </w:p>
    <w:p w:rsidR="00972FB2" w:rsidRDefault="00972FB2" w:rsidP="00972FB2">
      <w:pPr>
        <w:pStyle w:val="Heading4"/>
      </w:pPr>
      <w:r>
        <w:t xml:space="preserve">The aff is a great </w:t>
      </w:r>
      <w:proofErr w:type="gramStart"/>
      <w:r>
        <w:t>fyi</w:t>
      </w:r>
      <w:proofErr w:type="gramEnd"/>
      <w:r>
        <w:t xml:space="preserve"> but it does not provide solutions. It characterizes Jaurez as a city that needs to be developed by the American neoliberal paradigm. The affs </w:t>
      </w:r>
      <w:proofErr w:type="gramStart"/>
      <w:r>
        <w:t>reps necessitates</w:t>
      </w:r>
      <w:proofErr w:type="gramEnd"/>
      <w:r>
        <w:t xml:space="preserve"> the continuation of imperialistic violence. </w:t>
      </w:r>
    </w:p>
    <w:p w:rsidR="00972FB2" w:rsidRPr="00972FB2" w:rsidRDefault="00972FB2" w:rsidP="00972FB2">
      <w:pPr>
        <w:rPr>
          <w:sz w:val="12"/>
        </w:rPr>
      </w:pPr>
      <w:r w:rsidRPr="00972FB2">
        <w:rPr>
          <w:rStyle w:val="StyleStyleBold12pt"/>
          <w:sz w:val="22"/>
        </w:rPr>
        <w:t>Escobar, PhD, 95</w:t>
      </w:r>
      <w:r w:rsidRPr="00972FB2">
        <w:rPr>
          <w:sz w:val="12"/>
        </w:rPr>
        <w:t>—Studied engineering and sciences during his undergraduate studies, completing a Bachelors of Science in Chemical Engineering from the University of Valle in Cali, Colombia ¶ biochemistry graduate studies at the Universidad del Valle Medical School. Master's Degree in Food Science and International Nutrition at Cornell University, interdisciplinary PhD at the University of California, Berkeley ¶ in Development Philosophy, Policy and Planning</w:t>
      </w:r>
      <w:proofErr w:type="gramStart"/>
      <w:r w:rsidRPr="00972FB2">
        <w:rPr>
          <w:sz w:val="12"/>
        </w:rPr>
        <w:t>.[</w:t>
      </w:r>
      <w:proofErr w:type="gramEnd"/>
      <w:r w:rsidRPr="00972FB2">
        <w:rPr>
          <w:sz w:val="12"/>
        </w:rPr>
        <w:t xml:space="preserve"> has taught at universities mostly in the United States, but also in Colombia, Finland, Barcelona and England. (Arturo, “Encountering Development,” Princeton University JPG</w:t>
      </w:r>
    </w:p>
    <w:p w:rsidR="00972FB2" w:rsidRPr="00972FB2" w:rsidRDefault="00972FB2" w:rsidP="00972FB2">
      <w:pPr>
        <w:rPr>
          <w:sz w:val="12"/>
        </w:rPr>
      </w:pPr>
      <w:r w:rsidRPr="00972FB2">
        <w:rPr>
          <w:sz w:val="12"/>
          <w:szCs w:val="12"/>
        </w:rPr>
        <w:t>The word “poverty” is, no doubt, a key word of our times, extensively used and abused by everyone. Huge amounts of money are spent in the name of the poor. Thousands of books and</w:t>
      </w:r>
      <w:r w:rsidRPr="00972FB2">
        <w:rPr>
          <w:sz w:val="12"/>
        </w:rPr>
        <w:t xml:space="preserve"> </w:t>
      </w:r>
      <w:r w:rsidRPr="00972FB2">
        <w:rPr>
          <w:rStyle w:val="Underline"/>
        </w:rPr>
        <w:t>expert advice continue to offer solutions to their problems</w:t>
      </w:r>
      <w:r w:rsidRPr="00972FB2">
        <w:rPr>
          <w:sz w:val="12"/>
        </w:rPr>
        <w:t xml:space="preserve">. </w:t>
      </w:r>
      <w:r w:rsidRPr="00972FB2">
        <w:rPr>
          <w:sz w:val="12"/>
          <w:szCs w:val="12"/>
        </w:rPr>
        <w:t>Strangely enough, however</w:t>
      </w:r>
      <w:r w:rsidRPr="00972FB2">
        <w:rPr>
          <w:sz w:val="12"/>
        </w:rPr>
        <w:t xml:space="preserve">, </w:t>
      </w:r>
      <w:r w:rsidRPr="00972FB2">
        <w:rPr>
          <w:rStyle w:val="Underline"/>
        </w:rPr>
        <w:t>nobody</w:t>
      </w:r>
      <w:r w:rsidRPr="00972FB2">
        <w:rPr>
          <w:sz w:val="12"/>
        </w:rPr>
        <w:t xml:space="preserve">, </w:t>
      </w:r>
      <w:r w:rsidRPr="00972FB2">
        <w:rPr>
          <w:sz w:val="12"/>
          <w:szCs w:val="12"/>
        </w:rPr>
        <w:t xml:space="preserve">including the proposed “beneﬁciaries” of these activities, </w:t>
      </w:r>
      <w:r w:rsidRPr="00972FB2">
        <w:rPr>
          <w:rStyle w:val="Underline"/>
        </w:rPr>
        <w:t>seems to have a clear,</w:t>
      </w:r>
      <w:r w:rsidRPr="00972FB2">
        <w:rPr>
          <w:sz w:val="12"/>
          <w:szCs w:val="12"/>
        </w:rPr>
        <w:t xml:space="preserve"> and commonly shared,</w:t>
      </w:r>
      <w:r w:rsidRPr="00972FB2">
        <w:rPr>
          <w:sz w:val="12"/>
        </w:rPr>
        <w:t xml:space="preserve"> </w:t>
      </w:r>
      <w:r w:rsidRPr="00972FB2">
        <w:rPr>
          <w:rStyle w:val="Underline"/>
        </w:rPr>
        <w:t>view of poverty</w:t>
      </w:r>
      <w:r w:rsidRPr="00972FB2">
        <w:rPr>
          <w:sz w:val="12"/>
        </w:rPr>
        <w:t xml:space="preserve">. </w:t>
      </w:r>
      <w:r w:rsidRPr="00972FB2">
        <w:rPr>
          <w:sz w:val="12"/>
          <w:szCs w:val="12"/>
        </w:rPr>
        <w:t xml:space="preserve">For one reason, almost </w:t>
      </w:r>
      <w:r w:rsidRPr="00972FB2">
        <w:rPr>
          <w:rStyle w:val="Underline"/>
        </w:rPr>
        <w:t xml:space="preserve">all the deﬁnitions given to the word are woven around the concept of “lack” or “deﬁciency.” </w:t>
      </w:r>
      <w:proofErr w:type="gramStart"/>
      <w:r w:rsidRPr="00972FB2">
        <w:rPr>
          <w:sz w:val="12"/>
          <w:szCs w:val="12"/>
        </w:rPr>
        <w:t>This notion reﬂects only ¶ the basic relativity of the concept.</w:t>
      </w:r>
      <w:proofErr w:type="gramEnd"/>
      <w:r w:rsidRPr="00972FB2">
        <w:rPr>
          <w:sz w:val="12"/>
          <w:szCs w:val="12"/>
        </w:rPr>
        <w:t xml:space="preserve"> What is necessary and to whom? And who is qualiﬁed to deﬁne all that?” —Majid Rahnema, Global Poverty: A ¶ Pauperizing Myth, 1991¶ ONE OF THE many changes that occurred in the early post–World War II period was the “discovery” ¶ of mass poverty in Asia, Africa, and Latin America. Relatively inconspicuous and seemingly logical, this discovery was to provide ¶ the anchor for an important restructuring of global culture and political economy. The discourse of war was displaced onto the social ¶ domain and to a new geographical terrain: the Third World. Left behind was the struggle against fascism. In the rapid globalization of ¶ U.S. domination as a world power, the “war on poverty” in the Third World began to occupy a prominent place.Eloquent facts ¶ were adduced to justify this new war: “Over 1,500,000 million people, something like two-thirds of the world population, are living in conditions of acute hunger, deﬁned in terms of ¶ identiﬁable nutritional disease. </w:t>
      </w:r>
      <w:proofErr w:type="gramStart"/>
      <w:r w:rsidRPr="00972FB2">
        <w:rPr>
          <w:sz w:val="12"/>
          <w:szCs w:val="12"/>
        </w:rPr>
        <w:t>This hunger is at the same time the cause and effect of poverty, squalor, and misery in which they live” (Wilson 1953, 11).</w:t>
      </w:r>
      <w:proofErr w:type="gramEnd"/>
      <w:r w:rsidRPr="00972FB2">
        <w:rPr>
          <w:sz w:val="12"/>
          <w:szCs w:val="12"/>
        </w:rPr>
        <w:t xml:space="preserve"> Statements of this nature were uttered ¶ profusely throughout the late 1940s and 1950s (Orr 1953; Shonﬁeld 1950; United Nations 1951). The new emphasis was spurred by the recognition of the ¶ chronic conditions of pov- erty and social unrest existing in poor countries and the threat they posed for¶ 22 CHAPTER 2¶ more developed countries. The problems of the poor areas irrupted into the international arena. The United Nations estimated that per ¶ capita income in the United States was $1,453 in 1949, whereas in Indonesia it barely reached $25. This led to the realization that something had to be done before ¶ the levels of instability in the world as a whole became intolerable. The destinies of the rich and poor parts of the ¶ world were seen to be closely linked. “Genuine world prosperity is indivisible,” stated a panel of experts in l948. “It cannot last in one part of the world if the other ¶ parts live under conditions of poverty and ill health” (Milbank Memorial Fund 1948, 7; see also Lasswell 1945). Poverty on a global scale was a discovery of the post–World War II ¶ pe- riod. As Sachs (1990) and Rahnema (1991) have maintained, the conceptions and treatment of poverty were quite different before 1940. In colonial times</w:t>
      </w:r>
      <w:r w:rsidRPr="00972FB2">
        <w:rPr>
          <w:sz w:val="12"/>
        </w:rPr>
        <w:t xml:space="preserve"> </w:t>
      </w:r>
      <w:r w:rsidRPr="00972FB2">
        <w:rPr>
          <w:rStyle w:val="Underline"/>
        </w:rPr>
        <w:t>the concern with poverty was conditioned by the belief that even if the “natives” could be somewhat enlightened by the presence of the colonizer, not much could be done about their poverty because their economic development was pointless</w:t>
      </w:r>
      <w:r w:rsidRPr="00972FB2">
        <w:rPr>
          <w:sz w:val="12"/>
        </w:rPr>
        <w:t>.</w:t>
      </w:r>
      <w:r w:rsidRPr="00972FB2">
        <w:rPr>
          <w:sz w:val="12"/>
          <w:szCs w:val="12"/>
        </w:rPr>
        <w:t xml:space="preserve"> The natives’ capacity for science and technology, the basis for economic progress, was seen as ¶ nil (Adas 1989). As the same authors point out, however, within Asian, African, and Latin or Native American societies—as well as throughout most of European history—¶ vernacular soci- eties had developed ways of deﬁning and treating poverty that accommo- dated visions of community, ¶ frugality, and sufﬁciency. Whatever these tradi- tional ways might have been, and without idealizing them, it is true that massive poverty in the modern sense appeared ¶ only when the spread of the market economy broke down community ties and deprived millions of peo- ple ¶ from access to land, water, and other resources. With the consolidation of capitalism, systemic pauperization became inevitable.¶ </w:t>
      </w:r>
      <w:proofErr w:type="gramStart"/>
      <w:r w:rsidRPr="00972FB2">
        <w:rPr>
          <w:sz w:val="12"/>
          <w:szCs w:val="12"/>
        </w:rPr>
        <w:t>Without</w:t>
      </w:r>
      <w:proofErr w:type="gramEnd"/>
      <w:r w:rsidRPr="00972FB2">
        <w:rPr>
          <w:sz w:val="12"/>
          <w:szCs w:val="12"/>
        </w:rPr>
        <w:t xml:space="preserve"> attempting to undertake an archaeology of poverty, as Rahnema (1991) proposes, it is important to emphasize the break that ¶ occurred in the conceptions and management of poverty ﬁrst with the emergence of capital- ism in Europe and ¶ subsequently with the advent of development in the Third World. Rahnema describes the ﬁrst break in terms of the advent in the nineteenth century of systems for dealing with the ¶ poor based on assistance provided by impersonal institutions. Philanthropy occupied an important place in this transition (Donzelot 1979). </w:t>
      </w:r>
      <w:r w:rsidRPr="00972FB2">
        <w:rPr>
          <w:rStyle w:val="Underline"/>
        </w:rPr>
        <w:t xml:space="preserve">The transformation of the poor into the assisted had profound consequences. </w:t>
      </w:r>
      <w:proofErr w:type="gramStart"/>
      <w:r w:rsidRPr="00972FB2">
        <w:rPr>
          <w:rStyle w:val="Underline"/>
        </w:rPr>
        <w:t>This “modernization” of poverty signiﬁed not only the rupture of vernacular relations but also the setting in place of new mechanisms of control</w:t>
      </w:r>
      <w:r w:rsidRPr="00972FB2">
        <w:rPr>
          <w:sz w:val="12"/>
        </w:rPr>
        <w:t>.</w:t>
      </w:r>
      <w:proofErr w:type="gramEnd"/>
      <w:r w:rsidRPr="00972FB2">
        <w:rPr>
          <w:sz w:val="12"/>
        </w:rPr>
        <w:t xml:space="preserve"> </w:t>
      </w:r>
      <w:r w:rsidRPr="00972FB2">
        <w:rPr>
          <w:sz w:val="12"/>
          <w:szCs w:val="12"/>
        </w:rPr>
        <w:t xml:space="preserve">The poor increasingly appeared as a social problem requiring new ways of intervention in society. It was, indeed, in relation to </w:t>
      </w:r>
      <w:proofErr w:type="gramStart"/>
      <w:r w:rsidRPr="00972FB2">
        <w:rPr>
          <w:sz w:val="12"/>
          <w:szCs w:val="12"/>
        </w:rPr>
        <w:t>poverty  that</w:t>
      </w:r>
      <w:proofErr w:type="gramEnd"/>
      <w:r w:rsidRPr="00972FB2">
        <w:rPr>
          <w:sz w:val="12"/>
          <w:szCs w:val="12"/>
        </w:rPr>
        <w:t xml:space="preserve"> the modern ways of thinking about the meaning of life, the economy, rights, and social management came into ¶ place. “Pau- perism, political economy, and the discovery of society were closely inter- woven” (Polanyi 1957a, 84).¶ 23THE PROBLEMATIZATION OF POVERTY¶</w:t>
      </w:r>
      <w:r w:rsidRPr="00972FB2">
        <w:rPr>
          <w:sz w:val="12"/>
        </w:rPr>
        <w:t xml:space="preserve"> </w:t>
      </w:r>
      <w:r w:rsidRPr="00972FB2">
        <w:rPr>
          <w:rStyle w:val="Underline"/>
        </w:rPr>
        <w:t xml:space="preserve">The treatment of ¶ poverty allowed society to conquer new domains. More perhaps than on industrial and technological might, the nascent order of capitalism and ¶ modernity relied on a politics of poverty the aim of which was not only to create consumers but to transform society ¶ by turning the poor into </w:t>
      </w:r>
      <w:r w:rsidRPr="00972FB2">
        <w:rPr>
          <w:rStyle w:val="Emphasis"/>
        </w:rPr>
        <w:t>objects of knowledge</w:t>
      </w:r>
      <w:r w:rsidRPr="00972FB2">
        <w:rPr>
          <w:sz w:val="12"/>
        </w:rPr>
        <w:t xml:space="preserve"> </w:t>
      </w:r>
      <w:r w:rsidRPr="00972FB2">
        <w:rPr>
          <w:sz w:val="12"/>
          <w:szCs w:val="12"/>
        </w:rPr>
        <w:t>and management. What was involved in this oper- ation was “a ¶ techno-discursive instrument that made possible the conquest of pauperism and the invention of a politics of poverty” ¶ (Procacci 1991, 157).</w:t>
      </w:r>
      <w:r w:rsidRPr="00972FB2">
        <w:rPr>
          <w:sz w:val="12"/>
        </w:rPr>
        <w:t xml:space="preserve"> </w:t>
      </w:r>
      <w:r w:rsidRPr="00972FB2">
        <w:rPr>
          <w:rStyle w:val="Underline"/>
        </w:rPr>
        <w:t>Pauperism</w:t>
      </w:r>
      <w:r w:rsidRPr="00972FB2">
        <w:rPr>
          <w:sz w:val="12"/>
        </w:rPr>
        <w:t xml:space="preserve">, </w:t>
      </w:r>
      <w:r w:rsidRPr="00972FB2">
        <w:rPr>
          <w:sz w:val="12"/>
          <w:szCs w:val="12"/>
        </w:rPr>
        <w:t>Procacci explains</w:t>
      </w:r>
      <w:r w:rsidRPr="00972FB2">
        <w:rPr>
          <w:sz w:val="12"/>
        </w:rPr>
        <w:t xml:space="preserve">, </w:t>
      </w:r>
      <w:r w:rsidRPr="00972FB2">
        <w:rPr>
          <w:rStyle w:val="Underline"/>
        </w:rPr>
        <w:t>was associated, rightly or wrongly, with fea- tures such as mobility, vagrancy, independence,</w:t>
      </w:r>
      <w:r w:rsidRPr="00972FB2">
        <w:rPr>
          <w:sz w:val="12"/>
        </w:rPr>
        <w:t xml:space="preserve"> </w:t>
      </w:r>
      <w:r w:rsidRPr="00972FB2">
        <w:rPr>
          <w:sz w:val="12"/>
          <w:szCs w:val="12"/>
        </w:rPr>
        <w:t xml:space="preserve">¶ frugality, promiscuity, igno- rance, and the refusal to accept social duties, to work, and to submit to the logic of the ¶ expansion of “needs.” Concomitantly, the management of pov- erty called for interventions in education, health, ¶ hygiene, morality, and em- ployment and the instillment of good habits of association, savings, child rearing, and so ¶ on. The result was </w:t>
      </w:r>
      <w:proofErr w:type="gramStart"/>
      <w:r w:rsidRPr="00972FB2">
        <w:rPr>
          <w:sz w:val="12"/>
          <w:szCs w:val="12"/>
        </w:rPr>
        <w:t>a panoply</w:t>
      </w:r>
      <w:proofErr w:type="gramEnd"/>
      <w:r w:rsidRPr="00972FB2">
        <w:rPr>
          <w:sz w:val="12"/>
          <w:szCs w:val="12"/>
        </w:rPr>
        <w:t xml:space="preserve"> of interventions that accounted for the creation of a domain that several researchers have ¶ termed “the social” (Donzelot 1979, 1988, 1991; Burchell, Gordon, and Miller 1991). As a domain of knowledge and intervention, the social ¶ became prominent in the nineteenth century, culminating in the twentieth century in the con- solidation of the welfare state and the ensemble ¶ of techniques encompassed under the rubric of social work. </w:t>
      </w:r>
      <w:r w:rsidRPr="00972FB2">
        <w:rPr>
          <w:rStyle w:val="Underline"/>
        </w:rPr>
        <w:t>Not only poverty but health, education</w:t>
      </w:r>
      <w:r w:rsidRPr="00972FB2">
        <w:rPr>
          <w:sz w:val="12"/>
        </w:rPr>
        <w:t xml:space="preserve">, </w:t>
      </w:r>
      <w:r w:rsidRPr="00972FB2">
        <w:rPr>
          <w:sz w:val="12"/>
          <w:szCs w:val="12"/>
        </w:rPr>
        <w:t>hygiene, employment</w:t>
      </w:r>
      <w:r w:rsidRPr="00972FB2">
        <w:rPr>
          <w:rStyle w:val="Underline"/>
        </w:rPr>
        <w:t>, and the poor quality of life in towns and cities were constructed as social problems</w:t>
      </w:r>
      <w:r w:rsidRPr="00972FB2">
        <w:rPr>
          <w:sz w:val="12"/>
        </w:rPr>
        <w:t xml:space="preserve">, </w:t>
      </w:r>
      <w:r w:rsidRPr="00972FB2">
        <w:rPr>
          <w:rStyle w:val="Underline"/>
        </w:rPr>
        <w:t>requiring extensive knowledge about the population and appropriate modes of social planning</w:t>
      </w:r>
      <w:r w:rsidRPr="00972FB2">
        <w:rPr>
          <w:sz w:val="12"/>
        </w:rPr>
        <w:t xml:space="preserve"> </w:t>
      </w:r>
      <w:r w:rsidRPr="00972FB2">
        <w:rPr>
          <w:sz w:val="12"/>
          <w:szCs w:val="12"/>
        </w:rPr>
        <w:t>(Escobar 1992a). The “government of the social” took on a status that, as the conceptualization of the economy, was soon taken for granted. A “separate class of the ‘poor’” (Williams 1973, 104) was created. Yet the most signiﬁcant aspect of this phenomenon was the setting into place of</w:t>
      </w:r>
      <w:r w:rsidRPr="00972FB2">
        <w:rPr>
          <w:sz w:val="12"/>
        </w:rPr>
        <w:t xml:space="preserve"> </w:t>
      </w:r>
      <w:r w:rsidRPr="00972FB2">
        <w:rPr>
          <w:rStyle w:val="Underline"/>
        </w:rPr>
        <w:t>apparatuses of knowledge and power that took it upon themselves to optimize life by producing it under modern, “scientiﬁc” conditions.</w:t>
      </w:r>
      <w:r w:rsidRPr="00972FB2">
        <w:rPr>
          <w:sz w:val="12"/>
        </w:rPr>
        <w:t xml:space="preserve"> </w:t>
      </w:r>
      <w:r w:rsidRPr="00972FB2">
        <w:rPr>
          <w:sz w:val="12"/>
          <w:szCs w:val="12"/>
        </w:rPr>
        <w:t>The history of</w:t>
      </w:r>
      <w:r w:rsidRPr="00972FB2">
        <w:rPr>
          <w:sz w:val="12"/>
        </w:rPr>
        <w:t xml:space="preserve"> </w:t>
      </w:r>
      <w:r w:rsidRPr="00972FB2">
        <w:rPr>
          <w:rStyle w:val="Underline"/>
        </w:rPr>
        <w:t xml:space="preserve">modernity, in this way, is not only the history of knowledge </w:t>
      </w:r>
      <w:r w:rsidRPr="00972FB2">
        <w:rPr>
          <w:sz w:val="12"/>
          <w:szCs w:val="12"/>
        </w:rPr>
        <w:t xml:space="preserve">and the </w:t>
      </w:r>
      <w:r w:rsidRPr="00972FB2">
        <w:rPr>
          <w:sz w:val="12"/>
          <w:szCs w:val="12"/>
        </w:rPr>
        <w:lastRenderedPageBreak/>
        <w:t xml:space="preserve">economy, it is also, more revealingly, the history of the social.1 </w:t>
      </w:r>
      <w:proofErr w:type="gramStart"/>
      <w:r w:rsidRPr="00972FB2">
        <w:rPr>
          <w:sz w:val="12"/>
          <w:szCs w:val="12"/>
        </w:rPr>
        <w:t>As</w:t>
      </w:r>
      <w:proofErr w:type="gramEnd"/>
      <w:r w:rsidRPr="00972FB2">
        <w:rPr>
          <w:sz w:val="12"/>
          <w:szCs w:val="12"/>
        </w:rPr>
        <w:t xml:space="preserve"> we will see,</w:t>
      </w:r>
      <w:r w:rsidRPr="00972FB2">
        <w:rPr>
          <w:sz w:val="12"/>
        </w:rPr>
        <w:t xml:space="preserve"> </w:t>
      </w:r>
      <w:r w:rsidRPr="00972FB2">
        <w:rPr>
          <w:rStyle w:val="Emphasis"/>
        </w:rPr>
        <w:t>the history of development implies the continuation in other places of this history of the social</w:t>
      </w:r>
      <w:r w:rsidRPr="00972FB2">
        <w:rPr>
          <w:sz w:val="12"/>
        </w:rPr>
        <w:t xml:space="preserve">. </w:t>
      </w:r>
      <w:r w:rsidRPr="00972FB2">
        <w:rPr>
          <w:sz w:val="12"/>
          <w:szCs w:val="12"/>
        </w:rPr>
        <w:t xml:space="preserve">This is the second break in the archaeology of poverty proposed by Rahnema: the globalization of poverty entailed by the construction of two-thirds </w:t>
      </w:r>
      <w:proofErr w:type="gramStart"/>
      <w:r w:rsidRPr="00972FB2">
        <w:rPr>
          <w:sz w:val="12"/>
          <w:szCs w:val="12"/>
        </w:rPr>
        <w:t>of  the</w:t>
      </w:r>
      <w:proofErr w:type="gramEnd"/>
      <w:r w:rsidRPr="00972FB2">
        <w:rPr>
          <w:sz w:val="12"/>
          <w:szCs w:val="12"/>
        </w:rPr>
        <w:t xml:space="preserve"> world as poor after 1945. If within market societies the poor were deﬁned as lacking what the rich had in terms of ¶ money and material possessions, poor countries came to be simi- larly deﬁned in relation to the standards of wealth of ¶ the more economically advantaged nations. This economic conception of poverty found an ideal yardstick in the annual ¶ per capita income. </w:t>
      </w:r>
      <w:proofErr w:type="gramStart"/>
      <w:r w:rsidRPr="00972FB2">
        <w:rPr>
          <w:sz w:val="12"/>
          <w:szCs w:val="12"/>
        </w:rPr>
        <w:t>The</w:t>
      </w:r>
      <w:r w:rsidRPr="00972FB2">
        <w:rPr>
          <w:sz w:val="12"/>
        </w:rPr>
        <w:t xml:space="preserve"> </w:t>
      </w:r>
      <w:r w:rsidRPr="00972FB2">
        <w:rPr>
          <w:rStyle w:val="Underline"/>
        </w:rPr>
        <w:t>perception of poverty on a global scale “was nothing more than the result of a comparative statistical operation,</w:t>
      </w:r>
      <w:r w:rsidRPr="00972FB2">
        <w:rPr>
          <w:sz w:val="12"/>
        </w:rPr>
        <w:t xml:space="preserve"> </w:t>
      </w:r>
      <w:r w:rsidRPr="00972FB2">
        <w:rPr>
          <w:sz w:val="12"/>
          <w:szCs w:val="12"/>
        </w:rPr>
        <w:t>the ﬁrst of which was carried out only in 1940” (Sachs 1990, 9).</w:t>
      </w:r>
      <w:proofErr w:type="gramEnd"/>
      <w:r w:rsidRPr="00972FB2">
        <w:rPr>
          <w:sz w:val="12"/>
          <w:szCs w:val="12"/>
        </w:rPr>
        <w:t xml:space="preserve"> Almost by ﬁat, two-thirds of the world’s peoples were transformed into ¶ poor¶ 24 CHAPTER 2¶ subjects in 1948 when the World Bank deﬁned as poor those countries with an annual per capita income below $100. And if the problem was one of insufﬁcient income, the solution ¶ was clearly economic growth. Thus poverty became an organizing concept and the object of a new problematization. </w:t>
      </w:r>
      <w:proofErr w:type="gramStart"/>
      <w:r w:rsidRPr="00972FB2">
        <w:rPr>
          <w:sz w:val="12"/>
          <w:szCs w:val="12"/>
        </w:rPr>
        <w:t>As in the case of any ¶ problematization (Foucault 1986), that of</w:t>
      </w:r>
      <w:r w:rsidRPr="00972FB2">
        <w:rPr>
          <w:sz w:val="12"/>
        </w:rPr>
        <w:t xml:space="preserve"> </w:t>
      </w:r>
      <w:r w:rsidRPr="00972FB2">
        <w:rPr>
          <w:rStyle w:val="Underline"/>
        </w:rPr>
        <w:t>poverty brought into existence new discourses and practices that shaped the reality to which they referred.</w:t>
      </w:r>
      <w:proofErr w:type="gramEnd"/>
      <w:r w:rsidRPr="00972FB2">
        <w:rPr>
          <w:sz w:val="12"/>
        </w:rPr>
        <w:t xml:space="preserve"> That </w:t>
      </w:r>
      <w:r w:rsidRPr="00972FB2">
        <w:rPr>
          <w:rStyle w:val="Emphasis"/>
        </w:rPr>
        <w:t xml:space="preserve">the essential trait of the Third World was its poverty and that the solution was </w:t>
      </w:r>
      <w:proofErr w:type="gramStart"/>
      <w:r w:rsidRPr="00972FB2">
        <w:rPr>
          <w:rStyle w:val="Emphasis"/>
        </w:rPr>
        <w:t>economic  growth</w:t>
      </w:r>
      <w:proofErr w:type="gramEnd"/>
      <w:r w:rsidRPr="00972FB2">
        <w:rPr>
          <w:rStyle w:val="Emphasis"/>
        </w:rPr>
        <w:t xml:space="preserve"> and development </w:t>
      </w:r>
      <w:r w:rsidRPr="00972FB2">
        <w:rPr>
          <w:sz w:val="12"/>
          <w:szCs w:val="12"/>
        </w:rPr>
        <w:t xml:space="preserve">became self-evident, necessary, and universal truths. This chapter analyzes the multiple processes that made possible this particular historical event. It accounts for the </w:t>
      </w:r>
      <w:proofErr w:type="gramStart"/>
      <w:r w:rsidRPr="00972FB2">
        <w:rPr>
          <w:sz w:val="12"/>
          <w:szCs w:val="12"/>
        </w:rPr>
        <w:t>‘developmentalization‘ of</w:t>
      </w:r>
      <w:proofErr w:type="gramEnd"/>
      <w:r w:rsidRPr="00972FB2">
        <w:rPr>
          <w:sz w:val="12"/>
          <w:szCs w:val="12"/>
        </w:rPr>
        <w:t xml:space="preserve"> the Third World, its progressive insertion into a regime of thought ¶ and practice in which certain interventions for</w:t>
      </w:r>
      <w:r w:rsidRPr="00972FB2">
        <w:rPr>
          <w:sz w:val="12"/>
        </w:rPr>
        <w:t xml:space="preserve"> </w:t>
      </w:r>
      <w:r w:rsidRPr="00972FB2">
        <w:rPr>
          <w:rStyle w:val="Underline"/>
        </w:rPr>
        <w:t>the eradication of poverty became central to the world order.</w:t>
      </w:r>
      <w:r w:rsidRPr="00972FB2">
        <w:rPr>
          <w:sz w:val="12"/>
        </w:rPr>
        <w:t xml:space="preserve"> T</w:t>
      </w:r>
      <w:r w:rsidRPr="00972FB2">
        <w:rPr>
          <w:sz w:val="12"/>
          <w:szCs w:val="12"/>
        </w:rPr>
        <w:t xml:space="preserve">his chapter can also be seen as an account of the produc- tion of the tale of three worlds and the contest over the development of the third. The tale of three worlds was, and continues to be despite the demise of the second, a way of bringing about </w:t>
      </w:r>
      <w:r w:rsidRPr="00972FB2">
        <w:rPr>
          <w:rStyle w:val="Underline"/>
        </w:rPr>
        <w:t>a political order “that works by the negotiation of boundaries</w:t>
      </w:r>
      <w:r w:rsidRPr="00972FB2">
        <w:rPr>
          <w:sz w:val="12"/>
        </w:rPr>
        <w:t xml:space="preserve"> </w:t>
      </w:r>
      <w:r w:rsidRPr="00972FB2">
        <w:rPr>
          <w:sz w:val="12"/>
          <w:szCs w:val="12"/>
        </w:rPr>
        <w:t xml:space="preserve">achieved </w:t>
      </w:r>
      <w:proofErr w:type="gramStart"/>
      <w:r w:rsidRPr="00972FB2">
        <w:rPr>
          <w:sz w:val="12"/>
          <w:szCs w:val="12"/>
        </w:rPr>
        <w:t>through  ordering</w:t>
      </w:r>
      <w:proofErr w:type="gramEnd"/>
      <w:r w:rsidRPr="00972FB2">
        <w:rPr>
          <w:sz w:val="12"/>
          <w:szCs w:val="12"/>
        </w:rPr>
        <w:t xml:space="preserve"> differences” (Haraway 1989a, 10). It was and </w:t>
      </w:r>
      <w:r w:rsidRPr="00972FB2">
        <w:rPr>
          <w:rStyle w:val="Underline"/>
        </w:rPr>
        <w:t xml:space="preserve">is a narrative in which culture, race, gender, nation, and class are </w:t>
      </w:r>
      <w:proofErr w:type="gramStart"/>
      <w:r w:rsidRPr="00972FB2">
        <w:rPr>
          <w:rStyle w:val="Underline"/>
        </w:rPr>
        <w:t>deeply  and</w:t>
      </w:r>
      <w:proofErr w:type="gramEnd"/>
      <w:r w:rsidRPr="00972FB2">
        <w:rPr>
          <w:rStyle w:val="Underline"/>
        </w:rPr>
        <w:t xml:space="preserve"> inextricably intertwined</w:t>
      </w:r>
      <w:r w:rsidRPr="00972FB2">
        <w:rPr>
          <w:sz w:val="12"/>
        </w:rPr>
        <w:t>.</w:t>
      </w:r>
      <w:r w:rsidRPr="00972FB2">
        <w:rPr>
          <w:sz w:val="12"/>
          <w:szCs w:val="12"/>
        </w:rPr>
        <w:t>The political and eco- nomic order coded by the tale of three worlds and development rests on a trafﬁc of meanings that mapped new domains of being and understanding, the same domains that are increasingly being  challenged and displaced by people in the Third World today.</w:t>
      </w:r>
    </w:p>
    <w:p w:rsidR="00972FB2" w:rsidRDefault="00972FB2" w:rsidP="00972FB2">
      <w:pPr>
        <w:pStyle w:val="Heading3"/>
      </w:pPr>
      <w:r>
        <w:lastRenderedPageBreak/>
        <w:t>Link- law/ race</w:t>
      </w:r>
    </w:p>
    <w:p w:rsidR="00972FB2" w:rsidRPr="00972FB2" w:rsidRDefault="00972FB2" w:rsidP="00972FB2">
      <w:pPr>
        <w:rPr>
          <w:sz w:val="12"/>
        </w:rPr>
      </w:pPr>
    </w:p>
    <w:p w:rsidR="00972FB2" w:rsidRDefault="00972FB2" w:rsidP="00972FB2">
      <w:pPr>
        <w:pStyle w:val="Heading4"/>
      </w:pPr>
      <w:r>
        <w:t xml:space="preserve">Imagining the recreation of ethical policies through a capitalist system ignores the way white supremacy has structured the inner workings of the government. The morphs into an exclusionary cite for the non-white body and thus the law morphs from class exploitation to racial domination. The law is not an ethical way to imagine change. </w:t>
      </w:r>
    </w:p>
    <w:p w:rsidR="00972FB2" w:rsidRPr="00972FB2" w:rsidRDefault="00972FB2" w:rsidP="00972FB2">
      <w:pPr>
        <w:rPr>
          <w:sz w:val="12"/>
        </w:rPr>
      </w:pPr>
    </w:p>
    <w:p w:rsidR="00972FB2" w:rsidRPr="00972FB2" w:rsidRDefault="00972FB2" w:rsidP="00972FB2">
      <w:pPr>
        <w:rPr>
          <w:sz w:val="12"/>
        </w:rPr>
      </w:pPr>
      <w:r w:rsidRPr="00972FB2">
        <w:rPr>
          <w:sz w:val="12"/>
        </w:rPr>
        <w:t>Liberation news 13 [The border, Mexican labor and the racist history of U.S. immigration policy</w:t>
      </w:r>
    </w:p>
    <w:p w:rsidR="00972FB2" w:rsidRPr="00972FB2" w:rsidRDefault="00972FB2" w:rsidP="00972FB2">
      <w:pPr>
        <w:rPr>
          <w:sz w:val="12"/>
        </w:rPr>
      </w:pPr>
      <w:r w:rsidRPr="00972FB2">
        <w:rPr>
          <w:sz w:val="12"/>
        </w:rPr>
        <w:t>Immigration and citizenship adapted to capitalists' needshttp://www.pslweb.org/liberationnews/newspaper/vol-7-no-6/racism-the-border-and-mexican-labor.html jpg]</w:t>
      </w:r>
    </w:p>
    <w:p w:rsidR="00972FB2" w:rsidRPr="00972FB2" w:rsidRDefault="00972FB2" w:rsidP="00972FB2">
      <w:pPr>
        <w:rPr>
          <w:sz w:val="12"/>
        </w:rPr>
      </w:pPr>
    </w:p>
    <w:p w:rsidR="00972FB2" w:rsidRPr="00972FB2" w:rsidRDefault="00972FB2" w:rsidP="00972FB2">
      <w:pPr>
        <w:rPr>
          <w:sz w:val="12"/>
          <w:szCs w:val="12"/>
        </w:rPr>
      </w:pPr>
      <w:r w:rsidRPr="00972FB2">
        <w:rPr>
          <w:sz w:val="12"/>
          <w:szCs w:val="12"/>
        </w:rPr>
        <w:t>Capitalist politicians, far-right organizations and media pundits base their anti-immigrant arguments on the claim that undocumented workers—whom they call "illegal aliens" - have broken the law. They fail to mention that</w:t>
      </w:r>
      <w:r w:rsidRPr="00972FB2">
        <w:rPr>
          <w:sz w:val="12"/>
        </w:rPr>
        <w:t xml:space="preserve"> </w:t>
      </w:r>
      <w:r w:rsidRPr="00972FB2">
        <w:rPr>
          <w:rStyle w:val="Underline"/>
        </w:rPr>
        <w:t>the law has changed, sometimes quite radically, to suit the needs of the capitalist system</w:t>
      </w:r>
      <w:r w:rsidRPr="00972FB2">
        <w:rPr>
          <w:sz w:val="12"/>
        </w:rPr>
        <w:t xml:space="preserve"> </w:t>
      </w:r>
      <w:r w:rsidRPr="00972FB2">
        <w:rPr>
          <w:sz w:val="12"/>
          <w:szCs w:val="12"/>
        </w:rPr>
        <w:t xml:space="preserve">and in response to political struggles waged by U.S. workers, citizens and non-citizens.¶ Immigration and </w:t>
      </w:r>
      <w:r w:rsidRPr="00972FB2">
        <w:rPr>
          <w:rStyle w:val="Underline"/>
        </w:rPr>
        <w:t>citizenship</w:t>
      </w:r>
      <w:r w:rsidRPr="00972FB2">
        <w:rPr>
          <w:sz w:val="12"/>
          <w:szCs w:val="12"/>
        </w:rPr>
        <w:t xml:space="preserve"> law is not a fixed standard.</w:t>
      </w:r>
      <w:r w:rsidRPr="00972FB2">
        <w:rPr>
          <w:sz w:val="12"/>
        </w:rPr>
        <w:t xml:space="preserve"> </w:t>
      </w:r>
      <w:r w:rsidRPr="00972FB2">
        <w:rPr>
          <w:sz w:val="12"/>
          <w:szCs w:val="12"/>
        </w:rPr>
        <w:t>It</w:t>
      </w:r>
      <w:r w:rsidRPr="00972FB2">
        <w:rPr>
          <w:rStyle w:val="Underline"/>
        </w:rPr>
        <w:t xml:space="preserve"> has always functioned both as a product of and a producer of institutional racism.</w:t>
      </w:r>
      <w:r w:rsidRPr="00972FB2">
        <w:rPr>
          <w:sz w:val="12"/>
        </w:rPr>
        <w:t xml:space="preserve"> </w:t>
      </w:r>
      <w:r w:rsidRPr="00972FB2">
        <w:rPr>
          <w:rStyle w:val="Underline"/>
        </w:rPr>
        <w:t>It is a way to stigmatize a certain population as "socially undesirable"</w:t>
      </w:r>
      <w:r w:rsidRPr="00972FB2">
        <w:rPr>
          <w:sz w:val="12"/>
        </w:rPr>
        <w:t xml:space="preserve"> </w:t>
      </w:r>
      <w:r w:rsidRPr="00972FB2">
        <w:rPr>
          <w:sz w:val="12"/>
          <w:szCs w:val="12"/>
        </w:rPr>
        <w:t xml:space="preserve">while at the same time satisfy big business' need for cheap labor.¶ Racism and citizenship¶ </w:t>
      </w:r>
      <w:proofErr w:type="gramStart"/>
      <w:r w:rsidRPr="00972FB2">
        <w:rPr>
          <w:sz w:val="12"/>
          <w:szCs w:val="12"/>
        </w:rPr>
        <w:t>The</w:t>
      </w:r>
      <w:proofErr w:type="gramEnd"/>
      <w:r w:rsidRPr="00972FB2">
        <w:rPr>
          <w:sz w:val="12"/>
          <w:szCs w:val="12"/>
        </w:rPr>
        <w:t xml:space="preserve"> first U.S. citizenship regulation was the 1790 Nationality Act. It gave citizenship to "free white persons" who had resided in the country for two continuous years. Because indentured servants and the propertyless of European descent were not considered "free," citizenship was highly limited—even for white people. Universal white male suffrage was only won on a state-by-state basis in the early-19th century. White women did not win the right to vote until 1920. When the United States was formed, </w:t>
      </w:r>
      <w:r w:rsidRPr="00972FB2">
        <w:rPr>
          <w:rStyle w:val="Underline"/>
        </w:rPr>
        <w:t>people of African descent had been brutally enslaved for over a century. Regardless of their status, freed or slave, they had no citizenship rights</w:t>
      </w:r>
      <w:r w:rsidRPr="00972FB2">
        <w:rPr>
          <w:sz w:val="12"/>
        </w:rPr>
        <w:t xml:space="preserve">. </w:t>
      </w:r>
      <w:r w:rsidRPr="00972FB2">
        <w:rPr>
          <w:rStyle w:val="Underline"/>
        </w:rPr>
        <w:t>This policy was upheld by the 1857 Dred Scott Supreme Court decision</w:t>
      </w:r>
      <w:r w:rsidRPr="00972FB2">
        <w:rPr>
          <w:sz w:val="12"/>
        </w:rPr>
        <w:t xml:space="preserve">, </w:t>
      </w:r>
      <w:r w:rsidRPr="00972FB2">
        <w:rPr>
          <w:sz w:val="12"/>
          <w:szCs w:val="12"/>
        </w:rPr>
        <w:t>which ruled that all people of African descent, free or enslaved, were "beings of an inferior order" and were barred from ever becoming citizens.¶ The Fourteenth Amendment, passed after the Civil War, formally expanded the right of citizenship to freed slaves and all people born on U.S. soil. In 1870, the Nationality Act expanded this right to include "persons of African nativity or descent."¶ Still, African-Americans did not truly win the rights spelled out in the Fourteenth Amendment until the Civil Rights movement of the 1950s and 1960s.¶ Meanwhile, throughout the 18th and 19th centuries,</w:t>
      </w:r>
      <w:r w:rsidRPr="00972FB2">
        <w:rPr>
          <w:sz w:val="12"/>
        </w:rPr>
        <w:t xml:space="preserve"> </w:t>
      </w:r>
      <w:r w:rsidRPr="00972FB2">
        <w:rPr>
          <w:rStyle w:val="Underline"/>
        </w:rPr>
        <w:t>Native Americans fought</w:t>
      </w:r>
      <w:r w:rsidRPr="00972FB2">
        <w:rPr>
          <w:sz w:val="12"/>
        </w:rPr>
        <w:t xml:space="preserve"> </w:t>
      </w:r>
      <w:r w:rsidRPr="00972FB2">
        <w:rPr>
          <w:sz w:val="12"/>
          <w:szCs w:val="12"/>
        </w:rPr>
        <w:t>a determined struggle</w:t>
      </w:r>
      <w:r w:rsidRPr="00972FB2">
        <w:rPr>
          <w:sz w:val="12"/>
        </w:rPr>
        <w:t xml:space="preserve"> </w:t>
      </w:r>
      <w:r w:rsidRPr="00972FB2">
        <w:rPr>
          <w:rStyle w:val="Underline"/>
        </w:rPr>
        <w:t>for</w:t>
      </w:r>
      <w:r w:rsidRPr="00972FB2">
        <w:rPr>
          <w:sz w:val="12"/>
        </w:rPr>
        <w:t xml:space="preserve"> </w:t>
      </w:r>
      <w:r w:rsidRPr="00972FB2">
        <w:rPr>
          <w:sz w:val="12"/>
          <w:szCs w:val="12"/>
        </w:rPr>
        <w:t>sovereignty and</w:t>
      </w:r>
      <w:r w:rsidRPr="00972FB2">
        <w:rPr>
          <w:sz w:val="12"/>
        </w:rPr>
        <w:t xml:space="preserve"> </w:t>
      </w:r>
      <w:r w:rsidRPr="00972FB2">
        <w:rPr>
          <w:rStyle w:val="Underline"/>
        </w:rPr>
        <w:t>survival against the expansionist U.S. government's wars of extermination</w:t>
      </w:r>
      <w:r w:rsidRPr="00972FB2">
        <w:rPr>
          <w:sz w:val="12"/>
        </w:rPr>
        <w:t xml:space="preserve">. </w:t>
      </w:r>
      <w:r w:rsidRPr="00972FB2">
        <w:rPr>
          <w:sz w:val="12"/>
          <w:szCs w:val="12"/>
        </w:rPr>
        <w:t>The citizenship rights guaranteed by the Fourteenth Amendment did not include Native Americans born on tribal lands.¶ Another significant population was the</w:t>
      </w:r>
      <w:r w:rsidRPr="00972FB2">
        <w:rPr>
          <w:sz w:val="12"/>
        </w:rPr>
        <w:t xml:space="preserve"> </w:t>
      </w:r>
      <w:r w:rsidRPr="00972FB2">
        <w:rPr>
          <w:rStyle w:val="Underline"/>
        </w:rPr>
        <w:t>Mexican people,</w:t>
      </w:r>
      <w:r w:rsidRPr="00972FB2">
        <w:rPr>
          <w:sz w:val="12"/>
        </w:rPr>
        <w:t xml:space="preserve"> </w:t>
      </w:r>
      <w:r w:rsidRPr="00972FB2">
        <w:rPr>
          <w:sz w:val="12"/>
          <w:szCs w:val="12"/>
        </w:rPr>
        <w:t>who</w:t>
      </w:r>
      <w:r w:rsidRPr="00972FB2">
        <w:rPr>
          <w:sz w:val="12"/>
        </w:rPr>
        <w:t xml:space="preserve"> </w:t>
      </w:r>
      <w:r w:rsidRPr="00972FB2">
        <w:rPr>
          <w:rStyle w:val="Underline"/>
        </w:rPr>
        <w:t>were forcibly incorporated into the country by the U.S. war of aggression that stole half of Mexico</w:t>
      </w:r>
      <w:r w:rsidRPr="00972FB2">
        <w:rPr>
          <w:sz w:val="12"/>
        </w:rPr>
        <w:t xml:space="preserve">. </w:t>
      </w:r>
      <w:r w:rsidRPr="00972FB2">
        <w:rPr>
          <w:sz w:val="12"/>
          <w:szCs w:val="12"/>
        </w:rPr>
        <w:t xml:space="preserve">In the Mexican-American War of 1846 to 1848, U.S. forces conquered a wide expanse of Mexican territory, including the present U.S. states of Colorado, Arizona, New Mexico, Wyoming, California, Nevada and Utah.¶ The Treaty of Guadalupe-Hidalgo, which formally ended the war, stipulated that Mexicans who remained in those areas for the next year would automatically become citizens of the United States. The U.S. government systematically violated this </w:t>
      </w:r>
      <w:proofErr w:type="gramStart"/>
      <w:r w:rsidRPr="00972FB2">
        <w:rPr>
          <w:sz w:val="12"/>
          <w:szCs w:val="12"/>
        </w:rPr>
        <w:t>right,</w:t>
      </w:r>
      <w:proofErr w:type="gramEnd"/>
      <w:r w:rsidRPr="00972FB2">
        <w:rPr>
          <w:sz w:val="12"/>
          <w:szCs w:val="12"/>
        </w:rPr>
        <w:t xml:space="preserve"> however.¶ Early 20th century Mexican immigration¶ Mexican immigration was numerically insignificant from 1900 to 1909, representing only 0.6 percent of the total immigration into the United States. That number increased slightly to 3.8 percent of total immigration in the following decade.¶ Mexican laborers primarily took agricultural jobs in the Southwest. Despite the anti-immigrant lobby, growers and industrialists - who extracted super-profits from the Mexicans' cheap, unskilled labor - testified before Congress of the value of Mexican workers, successfully stalling restrictive legislation.¶ In part due to this capitalist lobby, the 1924 Immigration Act did not set quotas for immigrants from the Western Hemisphere.¶ The return of U.S. soldiers from World War I, however, had eliminated the country's labor shortage, and a 1921 recession exacerbated competition between white and nonwhite workers.¶ Around this time, press and politicians began to whip up anti-Mexican sentiments. Congress put the "Mexican problem" on the agenda. Every year from 1926 to 1930, Congressmen proposed bills expanding the quotas to the nations of the Western Hemisphere, clearly with Mexico in mind.¶ </w:t>
      </w:r>
      <w:proofErr w:type="gramStart"/>
      <w:r w:rsidRPr="00972FB2">
        <w:rPr>
          <w:sz w:val="12"/>
          <w:szCs w:val="12"/>
        </w:rPr>
        <w:t>The</w:t>
      </w:r>
      <w:proofErr w:type="gramEnd"/>
      <w:r w:rsidRPr="00972FB2">
        <w:rPr>
          <w:sz w:val="12"/>
        </w:rPr>
        <w:t xml:space="preserve"> </w:t>
      </w:r>
      <w:r w:rsidRPr="00972FB2">
        <w:rPr>
          <w:rStyle w:val="Underline"/>
        </w:rPr>
        <w:t>anti-immigration and capitalist pro-immigration lobby employed similar racist stereotypes to make their arguments</w:t>
      </w:r>
      <w:r w:rsidRPr="00972FB2">
        <w:rPr>
          <w:sz w:val="12"/>
        </w:rPr>
        <w:t xml:space="preserve">. </w:t>
      </w:r>
      <w:r w:rsidRPr="00972FB2">
        <w:rPr>
          <w:rStyle w:val="Underline"/>
        </w:rPr>
        <w:t>Both considered Mexicans a biologically inferior race</w:t>
      </w:r>
      <w:r w:rsidRPr="00972FB2">
        <w:rPr>
          <w:sz w:val="12"/>
        </w:rPr>
        <w:t xml:space="preserve">, </w:t>
      </w:r>
      <w:r w:rsidRPr="00972FB2">
        <w:rPr>
          <w:sz w:val="12"/>
          <w:szCs w:val="12"/>
        </w:rPr>
        <w:t xml:space="preserve">with natural tendencies towards docility and ignorance.¶ </w:t>
      </w:r>
      <w:proofErr w:type="gramStart"/>
      <w:r w:rsidRPr="00972FB2">
        <w:rPr>
          <w:sz w:val="12"/>
          <w:szCs w:val="12"/>
        </w:rPr>
        <w:t>The</w:t>
      </w:r>
      <w:proofErr w:type="gramEnd"/>
      <w:r w:rsidRPr="00972FB2">
        <w:rPr>
          <w:sz w:val="12"/>
          <w:szCs w:val="12"/>
        </w:rPr>
        <w:t xml:space="preserve"> anti-immigration lobby argued that these biological characteristics made Mexicans unfit for U.S. citizenship</w:t>
      </w:r>
      <w:r w:rsidRPr="00972FB2">
        <w:rPr>
          <w:sz w:val="12"/>
        </w:rPr>
        <w:t xml:space="preserve">. </w:t>
      </w:r>
      <w:r w:rsidRPr="00972FB2">
        <w:rPr>
          <w:rStyle w:val="Underline"/>
        </w:rPr>
        <w:t>Racist sectors of the labor movement claimed these supposed traits were "ruinous" to the U.S. standard of labor.</w:t>
      </w:r>
      <w:r w:rsidRPr="00972FB2">
        <w:rPr>
          <w:sz w:val="12"/>
        </w:rPr>
        <w:t xml:space="preserve"> </w:t>
      </w:r>
      <w:r w:rsidRPr="00972FB2">
        <w:rPr>
          <w:sz w:val="12"/>
          <w:szCs w:val="12"/>
        </w:rPr>
        <w:t xml:space="preserve">The pro-immigration lobby argued that these very characteristics made Mexican immigrants "harmless" to U.S. society. Furthermore, they argued, Mexicans "did jobs that no one else would take."¶ </w:t>
      </w:r>
      <w:proofErr w:type="gramStart"/>
      <w:r w:rsidRPr="00972FB2">
        <w:rPr>
          <w:sz w:val="12"/>
          <w:szCs w:val="12"/>
        </w:rPr>
        <w:t>The</w:t>
      </w:r>
      <w:proofErr w:type="gramEnd"/>
      <w:r w:rsidRPr="00972FB2">
        <w:rPr>
          <w:sz w:val="12"/>
          <w:szCs w:val="12"/>
        </w:rPr>
        <w:t xml:space="preserve"> fact that Mexicans could be naturalized under the Treaty of Guadalupe-Hidalgo posed a problem to the evolving standard of white-only citizenship. On one hand, Mexicans were portrayed as biologically inferior. On the other hand, the mass naturalization of the conquered Mexican population made it impossible to bar Mexicans from citizenship on a legal basis of racial ineligibility.¶ Faced with these contradictions in their own system, the U.S. capitalist class found common ground with the racist, anti-immigrant lobby. Mexican immigration was driven underground but in practice tolerated.¶ 'Illegal' immigration and the Border Patrol From the late 19th century through the first two decades of the 20th, the Immigration Bureau ignored Mexicans crossing in and out of the Southwestern United States. A pattern of seasonal agricultural employment developed favoring businesses. Immigration inspectors were careful to not disturb this pattern.¶ </w:t>
      </w:r>
      <w:proofErr w:type="gramStart"/>
      <w:r w:rsidRPr="00972FB2">
        <w:rPr>
          <w:sz w:val="12"/>
          <w:szCs w:val="12"/>
        </w:rPr>
        <w:t>At</w:t>
      </w:r>
      <w:proofErr w:type="gramEnd"/>
      <w:r w:rsidRPr="00972FB2">
        <w:rPr>
          <w:sz w:val="12"/>
          <w:szCs w:val="12"/>
        </w:rPr>
        <w:t xml:space="preserve"> that time, the Southwest was even regarded as the "natural habitat" of the Mexican population. During World War I—again under conditions of a labor shortage - the U.S. Labor Department exempted Mexicans from mandatory taxes and literacy tests. This exemption was lifted in 1919, after the war.¶ </w:t>
      </w:r>
      <w:proofErr w:type="gramStart"/>
      <w:r w:rsidRPr="00972FB2">
        <w:rPr>
          <w:sz w:val="12"/>
          <w:szCs w:val="12"/>
        </w:rPr>
        <w:t>From</w:t>
      </w:r>
      <w:proofErr w:type="gramEnd"/>
      <w:r w:rsidRPr="00972FB2">
        <w:rPr>
          <w:sz w:val="12"/>
          <w:szCs w:val="12"/>
        </w:rPr>
        <w:t xml:space="preserve"> the end of World War I through the 1920s, U.S. immigration-enforcement policies shifted dramatically. Despite the declaration of "illegal" immigrant populations with the 1882 Chinese Exclusion Act and the introduction of deportations in 1891, few people were actually deported until 1917.¶ Horrified by the 1917 Russian Revolution,</w:t>
      </w:r>
      <w:r w:rsidRPr="00972FB2">
        <w:rPr>
          <w:sz w:val="12"/>
        </w:rPr>
        <w:t xml:space="preserve"> </w:t>
      </w:r>
      <w:r w:rsidRPr="00972FB2">
        <w:rPr>
          <w:rStyle w:val="Underline"/>
        </w:rPr>
        <w:t>the U.S. capitalist class broadcast the image of the foreign, wild-eyed revolutionary agitator invading U.S. borders to destabilize the nation from within.</w:t>
      </w:r>
      <w:r w:rsidRPr="00972FB2">
        <w:rPr>
          <w:sz w:val="12"/>
        </w:rPr>
        <w:t xml:space="preserve"> </w:t>
      </w:r>
      <w:r w:rsidRPr="00972FB2">
        <w:rPr>
          <w:sz w:val="12"/>
          <w:szCs w:val="12"/>
        </w:rPr>
        <w:t xml:space="preserve">Congress increased funds for deportation and immigration enforcement. These new restrictions were applied first and foremost to foreign-born communists and anarchists. During the Red Scare of 1919, the U.S. government arrested tens of thousands of radicals. Up to 500 people were deported in that witch-hunt.¶ </w:t>
      </w:r>
      <w:proofErr w:type="gramStart"/>
      <w:r w:rsidRPr="00972FB2">
        <w:rPr>
          <w:sz w:val="12"/>
          <w:szCs w:val="12"/>
        </w:rPr>
        <w:t>This</w:t>
      </w:r>
      <w:proofErr w:type="gramEnd"/>
      <w:r w:rsidRPr="00972FB2">
        <w:rPr>
          <w:sz w:val="12"/>
          <w:szCs w:val="12"/>
        </w:rPr>
        <w:t xml:space="preserve"> anti-communist campaign was strengthened by the 1921 and 1924 quotas. For the first time, the quotas implied that "illegal" immigration was a danger to national security. The statute of limitations for unlawful entry was lifted entirely.¶ </w:t>
      </w:r>
      <w:proofErr w:type="gramStart"/>
      <w:r w:rsidRPr="00972FB2">
        <w:rPr>
          <w:sz w:val="12"/>
          <w:szCs w:val="12"/>
        </w:rPr>
        <w:t>In</w:t>
      </w:r>
      <w:proofErr w:type="gramEnd"/>
      <w:r w:rsidRPr="00972FB2">
        <w:rPr>
          <w:sz w:val="12"/>
          <w:szCs w:val="12"/>
        </w:rPr>
        <w:t xml:space="preserve"> 1925, the Immigration Bureau began actively deporting undocumented immigrants. The "illegal" designation was broadly and retroactively applied to all immigrants who had come without documents - even if they came before it was illegal to come without documents.¶ The U.S. government began to use its administrative apparatus to discourage legal Mexican immigration. The informal, fluid migration that characterized the earlier period was replaced by one in which</w:t>
      </w:r>
      <w:r w:rsidRPr="00972FB2">
        <w:rPr>
          <w:sz w:val="12"/>
        </w:rPr>
        <w:t xml:space="preserve"> </w:t>
      </w:r>
      <w:r w:rsidRPr="00972FB2">
        <w:rPr>
          <w:rStyle w:val="Underline"/>
        </w:rPr>
        <w:t>Mexicans</w:t>
      </w:r>
      <w:r w:rsidRPr="00972FB2">
        <w:rPr>
          <w:sz w:val="12"/>
        </w:rPr>
        <w:t xml:space="preserve"> </w:t>
      </w:r>
      <w:r w:rsidRPr="00972FB2">
        <w:rPr>
          <w:sz w:val="12"/>
          <w:szCs w:val="12"/>
        </w:rPr>
        <w:t xml:space="preserve">not only took literacy tests and paid a head tax, but also </w:t>
      </w:r>
      <w:r w:rsidRPr="00972FB2">
        <w:rPr>
          <w:rStyle w:val="Underline"/>
        </w:rPr>
        <w:t>were subjected to humiliating public medical examinations, which included bathing and hair removal</w:t>
      </w:r>
      <w:r w:rsidRPr="00972FB2">
        <w:rPr>
          <w:sz w:val="12"/>
        </w:rPr>
        <w:t>.</w:t>
      </w:r>
      <w:r w:rsidRPr="00972FB2">
        <w:rPr>
          <w:sz w:val="12"/>
          <w:szCs w:val="12"/>
        </w:rPr>
        <w:t xml:space="preserve"> Such procedures were banned with European immigrants.¶ Legal Mexican immigration dropped from almost 60,000 in 1925 to a little over 3,000 in 1931. By 1929, the U.S. government was deporting 15,000 Mexicans a year. The Border Patrol, made up of Ku Klux Klan members and rancher vigilantes who styled themselves after the Texas Rangers, institutionalized the threat of violence against those who tried to bypass the legal restrictions on immigration.¶ But this is only half the story.¶ Deportation as a tactic</w:t>
      </w:r>
      <w:r w:rsidRPr="00972FB2">
        <w:rPr>
          <w:sz w:val="12"/>
        </w:rPr>
        <w:t xml:space="preserve"> </w:t>
      </w:r>
      <w:r w:rsidRPr="00972FB2">
        <w:rPr>
          <w:rStyle w:val="Underline"/>
        </w:rPr>
        <w:t xml:space="preserve">Growers still relied on Mexican laborers </w:t>
      </w:r>
      <w:r w:rsidRPr="00972FB2">
        <w:rPr>
          <w:rStyle w:val="Underline"/>
        </w:rPr>
        <w:lastRenderedPageBreak/>
        <w:t>brought across the border on temporary work visas—similar to the latter-day guest worker programs</w:t>
      </w:r>
      <w:r w:rsidRPr="00972FB2">
        <w:rPr>
          <w:sz w:val="12"/>
        </w:rPr>
        <w:t xml:space="preserve">. </w:t>
      </w:r>
      <w:r w:rsidRPr="00972FB2">
        <w:rPr>
          <w:sz w:val="12"/>
          <w:szCs w:val="12"/>
        </w:rPr>
        <w:t xml:space="preserve">Mexicans were brought into the workforce, but not into the citizenry. This immigration policy opened the door to branding the entire community - whether legal or not—with the racist image of the "illegal alien."¶ </w:t>
      </w:r>
      <w:proofErr w:type="gramStart"/>
      <w:r w:rsidRPr="00972FB2">
        <w:rPr>
          <w:sz w:val="12"/>
          <w:szCs w:val="12"/>
        </w:rPr>
        <w:t>Whereas</w:t>
      </w:r>
      <w:proofErr w:type="gramEnd"/>
      <w:r w:rsidRPr="00972FB2">
        <w:rPr>
          <w:sz w:val="12"/>
          <w:szCs w:val="12"/>
        </w:rPr>
        <w:t xml:space="preserve"> earlier, passage across the border was routine, now overstaying a 6-month work visa made a Mexican laborer a criminal. This anti-Mexican hysteria culminated in mass deportations during the 1930s. In the midst of the widespread unemployment of the Depression, the U.S. government deported over 400,000 Mexicans and Mexican-Americans—what they called a "voluntary" repatriation program.¶ Over half of those deported were U.S. citizens.¶ In 1954, in the midst of an economic boom and the Bracero program—which brought millions of Mexicans into the country as "guest workers" from 1942 to 1964—the U.S. government organized the racist "Operation Wetback," a massive deportation campaign that expelled over 1 million undocumented immigrants.¶ Since the 1920s, capitalist politicians have attempted to manipulate the immigration pool, in particular from Mexico, in order to meet the imperialist system’s economic and political needs.</w:t>
      </w:r>
      <w:r w:rsidRPr="00972FB2">
        <w:rPr>
          <w:sz w:val="12"/>
        </w:rPr>
        <w:t xml:space="preserve"> </w:t>
      </w:r>
      <w:r w:rsidRPr="00972FB2">
        <w:rPr>
          <w:rStyle w:val="Underline"/>
        </w:rPr>
        <w:t>They use</w:t>
      </w:r>
      <w:r w:rsidRPr="00972FB2">
        <w:rPr>
          <w:sz w:val="12"/>
        </w:rPr>
        <w:t xml:space="preserve"> </w:t>
      </w:r>
      <w:r w:rsidRPr="00972FB2">
        <w:rPr>
          <w:rStyle w:val="Underline"/>
        </w:rPr>
        <w:t>the tactic of deportation to terrorize the Mexican community and strip it of political and labor rights, and whip up racism to stigmatize Mexicans as an "illegal" people</w:t>
      </w:r>
      <w:r w:rsidRPr="00972FB2">
        <w:rPr>
          <w:sz w:val="12"/>
        </w:rPr>
        <w:t xml:space="preserve">.¶ </w:t>
      </w:r>
      <w:r w:rsidRPr="00972FB2">
        <w:rPr>
          <w:rStyle w:val="Underline"/>
        </w:rPr>
        <w:t>Unlike other immigrant groups that came under U.S. rule as a result of imperial conquest, the Mexican community has been systematically and consistently denied political rights around which it could struggle for better working conditions and equality</w:t>
      </w:r>
      <w:r w:rsidRPr="00972FB2">
        <w:rPr>
          <w:sz w:val="12"/>
        </w:rPr>
        <w:t xml:space="preserve">. </w:t>
      </w:r>
      <w:r w:rsidRPr="00972FB2">
        <w:rPr>
          <w:sz w:val="12"/>
          <w:szCs w:val="12"/>
        </w:rPr>
        <w:t xml:space="preserve">One grower put it plainly in 1930: "The American negro, the Porto Rican negro [sic], and the Filipinos cannot be deported if they prove later to be a crime menace. The Mexican can be."¶ </w:t>
      </w:r>
      <w:proofErr w:type="gramStart"/>
      <w:r w:rsidRPr="00972FB2">
        <w:rPr>
          <w:sz w:val="12"/>
          <w:szCs w:val="12"/>
        </w:rPr>
        <w:t>The</w:t>
      </w:r>
      <w:proofErr w:type="gramEnd"/>
      <w:r w:rsidRPr="00972FB2">
        <w:rPr>
          <w:sz w:val="12"/>
          <w:szCs w:val="12"/>
        </w:rPr>
        <w:t xml:space="preserve"> mass immigrant rights movement that emerged in 2006 is an exciting development in this historic battle for workers’ rights. Experiencing a century of discriminatory, racist immigration policy, millions of immigrants—the Mexican community in particular—have taken to the streets and demanded the full rights they have long been owed.</w:t>
      </w:r>
    </w:p>
    <w:p w:rsidR="00972FB2" w:rsidRPr="00972FB2" w:rsidRDefault="00972FB2" w:rsidP="00972FB2">
      <w:pPr>
        <w:rPr>
          <w:sz w:val="12"/>
          <w:szCs w:val="24"/>
        </w:rPr>
      </w:pPr>
    </w:p>
    <w:p w:rsidR="00972FB2" w:rsidRDefault="00972FB2" w:rsidP="00972FB2">
      <w:pPr>
        <w:pStyle w:val="Heading4"/>
      </w:pPr>
      <w:r>
        <w:t xml:space="preserve">Democratic deliberation is not possible with the presence of Eurocentric thought. The academia will co-opt action into pure theorization and potential liberation just becomes an abstraction. Only movements that can avoid western hegemony and reliance on the state have been successful in Latin America. </w:t>
      </w:r>
    </w:p>
    <w:p w:rsidR="00972FB2" w:rsidRPr="00972FB2" w:rsidRDefault="00972FB2" w:rsidP="00972FB2">
      <w:pPr>
        <w:rPr>
          <w:sz w:val="12"/>
        </w:rPr>
      </w:pPr>
      <w:r w:rsidRPr="00972FB2">
        <w:rPr>
          <w:sz w:val="12"/>
        </w:rPr>
        <w:t xml:space="preserve">Anibal </w:t>
      </w:r>
      <w:r w:rsidRPr="00972FB2">
        <w:rPr>
          <w:rStyle w:val="StyleStyleBold12pt"/>
          <w:sz w:val="22"/>
        </w:rPr>
        <w:t>Quijano</w:t>
      </w:r>
      <w:r w:rsidRPr="00972FB2">
        <w:rPr>
          <w:sz w:val="12"/>
        </w:rPr>
        <w:t xml:space="preserve"> </w:t>
      </w:r>
      <w:r w:rsidRPr="00972FB2">
        <w:rPr>
          <w:rStyle w:val="StyleStyleBold12pt"/>
          <w:sz w:val="22"/>
        </w:rPr>
        <w:t>2000</w:t>
      </w:r>
      <w:r w:rsidRPr="00972FB2">
        <w:rPr>
          <w:sz w:val="12"/>
        </w:rPr>
        <w:t xml:space="preserve"> [phd, Coloniality of Power, Eurocentrism</w:t>
      </w:r>
      <w:proofErr w:type="gramStart"/>
      <w:r w:rsidRPr="00972FB2">
        <w:rPr>
          <w:sz w:val="12"/>
        </w:rPr>
        <w:t>,¶</w:t>
      </w:r>
      <w:proofErr w:type="gramEnd"/>
      <w:r w:rsidRPr="00972FB2">
        <w:rPr>
          <w:sz w:val="12"/>
        </w:rPr>
        <w:t xml:space="preserve"> and Latin America, post-colonial sociologist,  Pg 564-565]</w:t>
      </w:r>
    </w:p>
    <w:p w:rsidR="00972FB2" w:rsidRPr="00972FB2" w:rsidRDefault="00972FB2" w:rsidP="00972FB2">
      <w:pPr>
        <w:rPr>
          <w:sz w:val="12"/>
        </w:rPr>
      </w:pPr>
    </w:p>
    <w:p w:rsidR="00972FB2" w:rsidRPr="00972FB2" w:rsidRDefault="00972FB2" w:rsidP="00972FB2">
      <w:pPr>
        <w:rPr>
          <w:b/>
          <w:u w:val="single"/>
        </w:rPr>
      </w:pPr>
      <w:r w:rsidRPr="00972FB2">
        <w:rPr>
          <w:sz w:val="12"/>
          <w:szCs w:val="12"/>
        </w:rPr>
        <w:t>After the defeat of Tupac Amaru and of the Haitian Revolution, only Mexico (since 1910) and Bolivia (since 1952) came along the road of social decolonization through a revolutionary process, during which the decolonization¶ of power was able to gain substantial ground before being contained and¶ defeated. At the beginning of independence, principally in those countries¶ that were demographically and territorially extensive at the beginning of¶ the nineteenth century, approximately</w:t>
      </w:r>
      <w:r w:rsidRPr="00972FB2">
        <w:rPr>
          <w:sz w:val="12"/>
        </w:rPr>
        <w:t xml:space="preserve"> </w:t>
      </w:r>
      <w:r w:rsidRPr="00972FB2">
        <w:rPr>
          <w:rStyle w:val="Underline"/>
        </w:rPr>
        <w:t xml:space="preserve">90 percent of the </w:t>
      </w:r>
      <w:r w:rsidRPr="00972FB2">
        <w:rPr>
          <w:sz w:val="12"/>
          <w:szCs w:val="12"/>
        </w:rPr>
        <w:t>total</w:t>
      </w:r>
      <w:r w:rsidRPr="00972FB2">
        <w:rPr>
          <w:sz w:val="12"/>
        </w:rPr>
        <w:t xml:space="preserve"> </w:t>
      </w:r>
      <w:r w:rsidRPr="00972FB2">
        <w:rPr>
          <w:rStyle w:val="Underline"/>
        </w:rPr>
        <w:t>population was composed of American Indians, blacks, and mestizos.</w:t>
      </w:r>
      <w:r w:rsidRPr="00972FB2">
        <w:rPr>
          <w:sz w:val="12"/>
        </w:rPr>
        <w:t xml:space="preserve"> However, </w:t>
      </w:r>
      <w:r w:rsidRPr="00972FB2">
        <w:rPr>
          <w:rStyle w:val="Underline"/>
        </w:rPr>
        <w:t>in¶ all those countries, those races were denied all possible participation in¶ decisions about social and political organization</w:t>
      </w:r>
      <w:r w:rsidRPr="00972FB2">
        <w:rPr>
          <w:sz w:val="12"/>
          <w:szCs w:val="12"/>
        </w:rPr>
        <w:t xml:space="preserve"> during the process of organizing the new state. The small white minority that assumed control of¶ those states sought the advantage of being free from the legislation of the¶ Spanish crown, which formally ordered the protection of colonized peoples¶ or races. From then on </w:t>
      </w:r>
      <w:r w:rsidRPr="00972FB2">
        <w:rPr>
          <w:rStyle w:val="Underline"/>
        </w:rPr>
        <w:t>the white minority included the imposition of new colonial tribute on the Indians, even while maintaining the slavery of blacks for many decades</w:t>
      </w:r>
      <w:r w:rsidRPr="00972FB2">
        <w:rPr>
          <w:sz w:val="12"/>
        </w:rPr>
        <w:t xml:space="preserve">. </w:t>
      </w:r>
      <w:r w:rsidRPr="00972FB2">
        <w:rPr>
          <w:sz w:val="12"/>
          <w:szCs w:val="12"/>
        </w:rPr>
        <w:t xml:space="preserve">Of course, this dominant minority was now at liberty to¶ expand its ownership of the land at the expense of the territories reserved¶ for Indians by the Spanish crown’s regulations. In the case of Brazil, blacks¶ were slaves and Indians from the Amazon were foreigners to the new state.¶ </w:t>
      </w:r>
      <w:r w:rsidRPr="00972FB2">
        <w:rPr>
          <w:rStyle w:val="Underline"/>
        </w:rPr>
        <w:t>Haiti was an exceptional case in that it produced a national, social,¶ and racial revolution—a real and global decolonization of power—in the¶ same historical movement.</w:t>
      </w:r>
      <w:r w:rsidRPr="00972FB2">
        <w:rPr>
          <w:sz w:val="12"/>
        </w:rPr>
        <w:t xml:space="preserve"> </w:t>
      </w:r>
      <w:r w:rsidRPr="00972FB2">
        <w:rPr>
          <w:rStyle w:val="Underline"/>
        </w:rPr>
        <w:t>Repeated military interventions by the United¶ States brought about its defeat.</w:t>
      </w:r>
      <w:r w:rsidRPr="00972FB2">
        <w:rPr>
          <w:sz w:val="12"/>
        </w:rPr>
        <w:t xml:space="preserve"> </w:t>
      </w:r>
      <w:r w:rsidRPr="00972FB2">
        <w:rPr>
          <w:sz w:val="12"/>
          <w:szCs w:val="12"/>
        </w:rPr>
        <w:t>The other potentially national process in Latin America took place in the Viceroyalty of Peru in 1780, under the¶ leadership of Tupac Amaru II, but was defeated quickly. From then on, the¶ dominant group in all the rest of the Iberian colonies successfullyavoided¶ social decolonization while ﬁghting to gain independent status. Such new states could not be considered nations unless it could be¶ admitted that the small minority of colonizers in control were genuinely¶ nationally representative of the entire colonized population.</w:t>
      </w:r>
      <w:r w:rsidRPr="00972FB2">
        <w:rPr>
          <w:sz w:val="12"/>
        </w:rPr>
        <w:t xml:space="preserve"> </w:t>
      </w:r>
      <w:r w:rsidRPr="00972FB2">
        <w:rPr>
          <w:rStyle w:val="Underline"/>
        </w:rPr>
        <w:t xml:space="preserve">The societies¶ founded in colonial domination of American blacks, Indians, and mestizos could not be considered nations, much less democratic. </w:t>
      </w:r>
      <w:r w:rsidRPr="00972FB2">
        <w:rPr>
          <w:sz w:val="12"/>
          <w:szCs w:val="12"/>
        </w:rPr>
        <w:t>This situation¶ presents an apparent paradox: independent states of colonial societies.31¶ The paradox is only partial and superﬁcial, however, when we observe more carefully the social interests of the dominant groups in those colonial¶ societies and their independent states.¶ In Anglo-American colonial society, since Indians were a foreign¶ people living outside the conﬁnes of colonial society, Indian serfdom was¶ not as extensive as in Ibero-America. Indentured servants brought from¶ Great Britain were not legally serfs and, after independence, they were not¶ indentured for very long.</w:t>
      </w:r>
      <w:r w:rsidRPr="00972FB2">
        <w:rPr>
          <w:sz w:val="12"/>
        </w:rPr>
        <w:t xml:space="preserve"> </w:t>
      </w:r>
      <w:r w:rsidRPr="00972FB2">
        <w:rPr>
          <w:rStyle w:val="Underline"/>
        </w:rPr>
        <w:t>Black slaves were very important to the economy, but they were a demographic minority</w:t>
      </w:r>
      <w:r w:rsidRPr="00972FB2">
        <w:rPr>
          <w:sz w:val="12"/>
        </w:rPr>
        <w:t xml:space="preserve">. </w:t>
      </w:r>
      <w:r w:rsidRPr="00972FB2">
        <w:rPr>
          <w:sz w:val="12"/>
          <w:szCs w:val="12"/>
        </w:rPr>
        <w:t>And from the beginning of¶ independence, economic productivity was achieved in great part by waged laborers and independent producers. During the colonial period in Chile</w:t>
      </w:r>
      <w:proofErr w:type="gramStart"/>
      <w:r w:rsidRPr="00972FB2">
        <w:rPr>
          <w:sz w:val="12"/>
          <w:szCs w:val="12"/>
        </w:rPr>
        <w:t>,¶</w:t>
      </w:r>
      <w:proofErr w:type="gramEnd"/>
      <w:r w:rsidRPr="00972FB2">
        <w:rPr>
          <w:sz w:val="12"/>
          <w:szCs w:val="12"/>
        </w:rPr>
        <w:t xml:space="preserve"> Indian serfdom was restricted, since local American Indian servants were a¶ small minority. Black slaves, despite being more important for the economy</w:t>
      </w:r>
      <w:proofErr w:type="gramStart"/>
      <w:r w:rsidRPr="00972FB2">
        <w:rPr>
          <w:sz w:val="12"/>
          <w:szCs w:val="12"/>
        </w:rPr>
        <w:t>,¶</w:t>
      </w:r>
      <w:proofErr w:type="gramEnd"/>
      <w:r w:rsidRPr="00972FB2">
        <w:rPr>
          <w:sz w:val="12"/>
          <w:szCs w:val="12"/>
        </w:rPr>
        <w:t xml:space="preserve"> were also a small minority. For these reasons, colonized racial </w:t>
      </w:r>
      <w:proofErr w:type="gramStart"/>
      <w:r w:rsidRPr="00972FB2">
        <w:rPr>
          <w:sz w:val="12"/>
          <w:szCs w:val="12"/>
        </w:rPr>
        <w:t>groups</w:t>
      </w:r>
      <w:proofErr w:type="gramEnd"/>
      <w:r w:rsidRPr="00972FB2">
        <w:rPr>
          <w:sz w:val="12"/>
          <w:szCs w:val="12"/>
        </w:rPr>
        <w:t xml:space="preserve"> were¶ not as large a source of free labor as in the rest of the Iberian countries. Consequently, from the beginning of independence an increasing proportion of¶ local production would have to be based on wages, a reason why the internal¶ market was vital for the premonopoly bourgeoisie. Thus, for</w:t>
      </w:r>
      <w:r w:rsidRPr="00972FB2">
        <w:rPr>
          <w:sz w:val="12"/>
        </w:rPr>
        <w:t xml:space="preserve"> </w:t>
      </w:r>
      <w:r w:rsidRPr="00972FB2">
        <w:rPr>
          <w:rStyle w:val="Underline"/>
        </w:rPr>
        <w:t>the dominant¶ classes in both the United States and Chile, the local waged labor and the¶ internal production and market were preserved and protected by external competition as the onlyand the most important source of capitalist proﬁts.</w:t>
      </w:r>
      <w:r w:rsidRPr="00972FB2">
        <w:rPr>
          <w:sz w:val="12"/>
          <w:szCs w:val="12"/>
        </w:rPr>
        <w:t>¶ Furthermore, the internal market had to be expanded and protected. In¶ this sense, there were some areas of common national interest of waged¶ laborers, independent producers, and the local bourgeois. With the limitations derived from the exclusion of blacks and mestizos, this was a national¶ interest for the large majorityof the population of the new nation-state.</w:t>
      </w:r>
    </w:p>
    <w:p w:rsidR="00972FB2" w:rsidRDefault="00972FB2" w:rsidP="00972FB2">
      <w:pPr>
        <w:pStyle w:val="Heading3"/>
      </w:pPr>
      <w:r>
        <w:lastRenderedPageBreak/>
        <w:t>Link-academia</w:t>
      </w:r>
    </w:p>
    <w:p w:rsidR="00972FB2" w:rsidRPr="00972FB2" w:rsidRDefault="00972FB2" w:rsidP="00972FB2">
      <w:pPr>
        <w:rPr>
          <w:sz w:val="12"/>
        </w:rPr>
      </w:pPr>
    </w:p>
    <w:p w:rsidR="00972FB2" w:rsidRDefault="00972FB2" w:rsidP="00972FB2">
      <w:pPr>
        <w:pStyle w:val="Heading4"/>
      </w:pPr>
      <w:r>
        <w:t>Speaking from a position of pure academia ie HRC means that other forms of knowledge production will necessarily be excluded. The people of jaurez can not define there own suffering and thus we rely on state run welfare, the continuation of imperialism in Latin America.</w:t>
      </w:r>
    </w:p>
    <w:p w:rsidR="00972FB2" w:rsidRPr="00972FB2" w:rsidRDefault="00972FB2" w:rsidP="00972FB2">
      <w:pPr>
        <w:rPr>
          <w:sz w:val="12"/>
        </w:rPr>
      </w:pPr>
    </w:p>
    <w:p w:rsidR="00972FB2" w:rsidRPr="00972FB2" w:rsidRDefault="00972FB2" w:rsidP="00972FB2">
      <w:pPr>
        <w:rPr>
          <w:rStyle w:val="StyleStyleBold12pt"/>
          <w:sz w:val="22"/>
        </w:rPr>
      </w:pPr>
      <w:r w:rsidRPr="00972FB2">
        <w:rPr>
          <w:rStyle w:val="StyleStyleBold12pt"/>
          <w:sz w:val="22"/>
        </w:rPr>
        <w:t>Teun A. van Dijk 12 [Phd, critical pedagogy theorist, The Role of the Press in the Reproduction of Racism pg 26-27 jpg]</w:t>
      </w:r>
    </w:p>
    <w:p w:rsidR="00972FB2" w:rsidRPr="00972FB2" w:rsidRDefault="00972FB2" w:rsidP="00972F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 w:val="12"/>
          <w:szCs w:val="19"/>
          <w:lang w:eastAsia="ja-JP"/>
        </w:rPr>
      </w:pPr>
    </w:p>
    <w:p w:rsidR="00972FB2" w:rsidRPr="00972FB2" w:rsidRDefault="00972FB2" w:rsidP="00972F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 w:val="12"/>
          <w:szCs w:val="19"/>
          <w:lang w:eastAsia="ja-JP"/>
        </w:rPr>
      </w:pPr>
      <w:r w:rsidRPr="00972FB2">
        <w:rPr>
          <w:rFonts w:ascii="Times" w:hAnsi="Times" w:cs="Times"/>
          <w:color w:val="000000"/>
          <w:sz w:val="12"/>
          <w:szCs w:val="12"/>
          <w:lang w:eastAsia="ja-JP"/>
        </w:rPr>
        <w:t>Given the contextual properties of news production described above, in which</w:t>
      </w:r>
      <w:r w:rsidRPr="00972FB2">
        <w:rPr>
          <w:rFonts w:ascii="Times" w:hAnsi="Times" w:cs="Times"/>
          <w:color w:val="000000"/>
          <w:sz w:val="12"/>
          <w:szCs w:val="19"/>
          <w:lang w:eastAsia="ja-JP"/>
        </w:rPr>
        <w:t xml:space="preserve"> </w:t>
      </w:r>
      <w:r w:rsidRPr="00972FB2">
        <w:rPr>
          <w:rStyle w:val="Underline"/>
        </w:rPr>
        <w:t>white sources and source texts are preferred and found more reliable or interesting, we may expect that quotation patterns reflect such biases in news gathering.</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This is indeed the case.</w:t>
      </w:r>
      <w:r w:rsidRPr="00972FB2">
        <w:rPr>
          <w:rFonts w:ascii="Times" w:hAnsi="Times" w:cs="Times"/>
          <w:color w:val="000000"/>
          <w:sz w:val="12"/>
          <w:szCs w:val="19"/>
          <w:lang w:eastAsia="ja-JP"/>
        </w:rPr>
        <w:t xml:space="preserve"> </w:t>
      </w:r>
      <w:r w:rsidRPr="00972FB2">
        <w:rPr>
          <w:rStyle w:val="Underline"/>
        </w:rPr>
        <w:t>Even in the accounts of ethnic events, with mostly ethnic minority actors, those who are quoted, and hence may define the situation and give their opinions, are usually the white elites</w:t>
      </w:r>
      <w:r w:rsidRPr="00972FB2">
        <w:rPr>
          <w:rFonts w:ascii="Times" w:hAnsi="Times" w:cs="Times"/>
          <w:color w:val="000000"/>
          <w:sz w:val="12"/>
          <w:szCs w:val="19"/>
          <w:lang w:eastAsia="ja-JP"/>
        </w:rPr>
        <w:t xml:space="preserve"> </w:t>
      </w:r>
      <w:r w:rsidRPr="00972FB2">
        <w:rPr>
          <w:rStyle w:val="Underline"/>
        </w:rPr>
        <w:t>– such as the government, politicians, the police, lawyers, NGOs, or professors</w:t>
      </w:r>
      <w:r w:rsidRPr="00972FB2">
        <w:rPr>
          <w:rFonts w:ascii="Times" w:hAnsi="Times" w:cs="Times"/>
          <w:color w:val="000000"/>
          <w:sz w:val="12"/>
          <w:szCs w:val="19"/>
          <w:lang w:eastAsia="ja-JP"/>
        </w:rPr>
        <w:t xml:space="preserve">. </w:t>
      </w:r>
      <w:r w:rsidRPr="00972FB2">
        <w:rPr>
          <w:rStyle w:val="Underline"/>
        </w:rPr>
        <w:t>If the Others</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 xml:space="preserve">and their leaders </w:t>
      </w:r>
      <w:r w:rsidRPr="00972FB2">
        <w:rPr>
          <w:rStyle w:val="Underline"/>
        </w:rPr>
        <w:t>are cited at all, this nearly always happens in company of white speakers.</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That is,</w:t>
      </w:r>
      <w:r w:rsidRPr="00972FB2">
        <w:rPr>
          <w:rFonts w:ascii="Times" w:hAnsi="Times" w:cs="Times"/>
          <w:color w:val="000000"/>
          <w:sz w:val="12"/>
          <w:szCs w:val="19"/>
          <w:lang w:eastAsia="ja-JP"/>
        </w:rPr>
        <w:t xml:space="preserve"> </w:t>
      </w:r>
      <w:r w:rsidRPr="00972FB2">
        <w:rPr>
          <w:rStyle w:val="Underline"/>
        </w:rPr>
        <w:t xml:space="preserve">the </w:t>
      </w:r>
      <w:proofErr w:type="gramStart"/>
      <w:r w:rsidRPr="00972FB2">
        <w:rPr>
          <w:rStyle w:val="Underline"/>
        </w:rPr>
        <w:t>Others</w:t>
      </w:r>
      <w:proofErr w:type="gramEnd"/>
      <w:r w:rsidRPr="00972FB2">
        <w:rPr>
          <w:rStyle w:val="Underline"/>
        </w:rPr>
        <w:t xml:space="preserve"> are seldom the ones who are allowed to define the ethnic event or situation alone.</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We now have only mentioned a few examples of typical structures of news that reflect underlying mental models and social representations of journalists and writers who have access to the newspaper. We have seen that at all discourse levels of news and other press genres, such bias is expressed by an overall strategy of positive self-presentation and negative other-presentation.</w:t>
      </w:r>
      <w:r w:rsidRPr="00972FB2">
        <w:rPr>
          <w:rFonts w:ascii="Times" w:hAnsi="Times" w:cs="Times"/>
          <w:color w:val="000000"/>
          <w:sz w:val="12"/>
          <w:szCs w:val="19"/>
          <w:lang w:eastAsia="ja-JP"/>
        </w:rPr>
        <w:t xml:space="preserve"> </w:t>
      </w:r>
      <w:r w:rsidRPr="00972FB2">
        <w:rPr>
          <w:rStyle w:val="Underline"/>
        </w:rPr>
        <w:t>Immigrants and ethnic minorities thus tend to be represented as a problem, as deviant, or as a threat, from the moment they enter the country in “waves” of “illegal” immigrants, to the many situations of daily interaction in which they are perceived as different, as strange if not as a threat to our safety, welfare, or culture</w:t>
      </w:r>
      <w:r w:rsidRPr="00972FB2">
        <w:rPr>
          <w:rFonts w:ascii="Times" w:hAnsi="Times" w:cs="Times"/>
          <w:color w:val="000000"/>
          <w:sz w:val="12"/>
          <w:szCs w:val="19"/>
          <w:lang w:eastAsia="ja-JP"/>
        </w:rPr>
        <w:t xml:space="preserve">. </w:t>
      </w:r>
      <w:r w:rsidRPr="00972FB2">
        <w:rPr>
          <w:rStyle w:val="Underline"/>
        </w:rPr>
        <w:t>This is true</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not only</w:t>
      </w:r>
      <w:r w:rsidRPr="00972FB2">
        <w:rPr>
          <w:rFonts w:ascii="Times" w:hAnsi="Times" w:cs="Times"/>
          <w:color w:val="000000"/>
          <w:sz w:val="12"/>
          <w:szCs w:val="19"/>
          <w:lang w:eastAsia="ja-JP"/>
        </w:rPr>
        <w:t xml:space="preserve"> </w:t>
      </w:r>
      <w:r w:rsidRPr="00972FB2">
        <w:rPr>
          <w:rStyle w:val="Underline"/>
        </w:rPr>
        <w:t>for</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the important selection of news topics and the headlines but also for more or less explicit, precise, or detailed local meanings,</w:t>
      </w:r>
      <w:r w:rsidRPr="00972FB2">
        <w:rPr>
          <w:rFonts w:ascii="Times" w:hAnsi="Times" w:cs="Times"/>
          <w:color w:val="000000"/>
          <w:sz w:val="12"/>
          <w:szCs w:val="19"/>
          <w:lang w:eastAsia="ja-JP"/>
        </w:rPr>
        <w:t xml:space="preserve"> </w:t>
      </w:r>
      <w:r w:rsidRPr="00972FB2">
        <w:rPr>
          <w:rStyle w:val="Underline"/>
        </w:rPr>
        <w:t>the manipulation of presuppositions, disclaimers, the choice of hyperboles and euphemisms, and metaphors, among many other structures of discourse that allow the writers to emphasize their bad things and our good things.</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This is also true for layout, placement, size, pictures, and a host of structures not mentioned above, such as arguments (and fallacies), the order and format of news reports, person and group descriptions, and so on.</w:t>
      </w:r>
    </w:p>
    <w:p w:rsidR="00972FB2" w:rsidRPr="00972FB2" w:rsidRDefault="00972FB2" w:rsidP="00972FB2">
      <w:pPr>
        <w:rPr>
          <w:rFonts w:ascii="Calibri" w:hAnsi="Calibri" w:cstheme="minorBidi"/>
          <w:sz w:val="12"/>
          <w:szCs w:val="24"/>
        </w:rPr>
      </w:pPr>
    </w:p>
    <w:p w:rsidR="00972FB2" w:rsidRDefault="00972FB2" w:rsidP="00972FB2">
      <w:pPr>
        <w:pStyle w:val="Heading3"/>
        <w:rPr>
          <w:rStyle w:val="StyleStyleBold12pt"/>
          <w:b/>
        </w:rPr>
      </w:pPr>
      <w:r>
        <w:rPr>
          <w:rStyle w:val="StyleStyleBold12pt"/>
        </w:rPr>
        <w:lastRenderedPageBreak/>
        <w:t>Alt- Disidentification</w:t>
      </w:r>
    </w:p>
    <w:p w:rsidR="00972FB2" w:rsidRDefault="00972FB2" w:rsidP="00972FB2">
      <w:pPr>
        <w:pStyle w:val="Heading4"/>
        <w:rPr>
          <w:rStyle w:val="StyleStyleBold12pt"/>
          <w:b/>
          <w:bCs/>
        </w:rPr>
      </w:pPr>
      <w:r>
        <w:rPr>
          <w:rStyle w:val="StyleStyleBold12pt"/>
        </w:rPr>
        <w:t xml:space="preserve">The affirmative relies on western ethics. You cannot imagine ethicality in politics as they are always articulated by colonialism and dominant power structures. The negative recognizes the impossibility of political imagination under a hegemonic power structure, instead we advocate for </w:t>
      </w:r>
      <w:proofErr w:type="gramStart"/>
      <w:r>
        <w:rPr>
          <w:rStyle w:val="StyleStyleBold12pt"/>
        </w:rPr>
        <w:t>a recognition</w:t>
      </w:r>
      <w:proofErr w:type="gramEnd"/>
      <w:r>
        <w:rPr>
          <w:rStyle w:val="StyleStyleBold12pt"/>
        </w:rPr>
        <w:t xml:space="preserve"> of privilege and a pedagogy that is politically engaging not imaginative. </w:t>
      </w:r>
    </w:p>
    <w:p w:rsidR="00972FB2" w:rsidRDefault="00972FB2" w:rsidP="00972FB2">
      <w:pPr>
        <w:pStyle w:val="Heading4"/>
        <w:rPr>
          <w:rStyle w:val="StyleStyleBold12pt"/>
          <w:b/>
          <w:bCs/>
        </w:rPr>
      </w:pPr>
      <w:r>
        <w:rPr>
          <w:rStyle w:val="StyleStyleBold12pt"/>
        </w:rPr>
        <w:t xml:space="preserve">Henry A. </w:t>
      </w:r>
      <w:r>
        <w:t>Giroux 92 [Paulo Freire and the Politics of Postcolonialism, Journal of Advanced Composition http://www.henryagiroux.com/online_articles/Paulo_friere.htm  </w:t>
      </w:r>
    </w:p>
    <w:p w:rsidR="00972FB2" w:rsidRPr="00972FB2" w:rsidRDefault="00972FB2" w:rsidP="00972FB2">
      <w:pPr>
        <w:pStyle w:val="NormalWeb"/>
        <w:rPr>
          <w:rFonts w:ascii="Georgia" w:hAnsi="Georgia"/>
          <w:color w:val="000000"/>
          <w:sz w:val="12"/>
          <w:szCs w:val="27"/>
        </w:rPr>
      </w:pPr>
      <w:r w:rsidRPr="00972FB2">
        <w:rPr>
          <w:rStyle w:val="Underline"/>
        </w:rPr>
        <w:t>Postcolonial discourses have made clear that</w:t>
      </w:r>
      <w:r w:rsidRPr="00972FB2">
        <w:rPr>
          <w:rFonts w:ascii="Georgia" w:hAnsi="Georgia"/>
          <w:color w:val="000000"/>
          <w:sz w:val="12"/>
          <w:szCs w:val="27"/>
        </w:rPr>
        <w:t xml:space="preserve"> </w:t>
      </w:r>
      <w:r w:rsidRPr="00972FB2">
        <w:rPr>
          <w:rFonts w:ascii="Georgia" w:hAnsi="Georgia"/>
          <w:color w:val="000000"/>
          <w:sz w:val="12"/>
          <w:szCs w:val="12"/>
        </w:rPr>
        <w:t>the old legacies of</w:t>
      </w:r>
      <w:r w:rsidRPr="00972FB2">
        <w:rPr>
          <w:rFonts w:ascii="Georgia" w:hAnsi="Georgia"/>
          <w:color w:val="000000"/>
          <w:sz w:val="12"/>
          <w:szCs w:val="27"/>
        </w:rPr>
        <w:t xml:space="preserve"> </w:t>
      </w:r>
      <w:r w:rsidRPr="00972FB2">
        <w:rPr>
          <w:rStyle w:val="Underline"/>
        </w:rPr>
        <w:t>the political</w:t>
      </w:r>
      <w:r w:rsidRPr="00972FB2">
        <w:rPr>
          <w:rFonts w:ascii="Georgia" w:hAnsi="Georgia"/>
          <w:color w:val="000000"/>
          <w:sz w:val="12"/>
          <w:szCs w:val="27"/>
        </w:rPr>
        <w:t xml:space="preserve"> </w:t>
      </w:r>
      <w:r w:rsidRPr="00972FB2">
        <w:rPr>
          <w:rFonts w:ascii="Georgia" w:hAnsi="Georgia"/>
          <w:color w:val="000000"/>
          <w:sz w:val="12"/>
          <w:szCs w:val="12"/>
        </w:rPr>
        <w:t>left, center, and right</w:t>
      </w:r>
      <w:r w:rsidRPr="00972FB2">
        <w:rPr>
          <w:rFonts w:ascii="Georgia" w:hAnsi="Georgia"/>
          <w:color w:val="000000"/>
          <w:sz w:val="12"/>
          <w:szCs w:val="27"/>
        </w:rPr>
        <w:t xml:space="preserve"> </w:t>
      </w:r>
      <w:r w:rsidRPr="00972FB2">
        <w:rPr>
          <w:rStyle w:val="Underline"/>
        </w:rPr>
        <w:t>can no longer be</w:t>
      </w:r>
      <w:r w:rsidRPr="00972FB2">
        <w:rPr>
          <w:rFonts w:ascii="Georgia" w:hAnsi="Georgia"/>
          <w:color w:val="000000"/>
          <w:sz w:val="12"/>
          <w:szCs w:val="27"/>
        </w:rPr>
        <w:t xml:space="preserve"> </w:t>
      </w:r>
      <w:r w:rsidRPr="00972FB2">
        <w:rPr>
          <w:rFonts w:ascii="Georgia" w:hAnsi="Georgia"/>
          <w:color w:val="000000"/>
          <w:sz w:val="12"/>
          <w:szCs w:val="12"/>
        </w:rPr>
        <w:t>so easily</w:t>
      </w:r>
      <w:r w:rsidRPr="00972FB2">
        <w:rPr>
          <w:rFonts w:ascii="Georgia" w:hAnsi="Georgia"/>
          <w:color w:val="000000"/>
          <w:sz w:val="12"/>
          <w:szCs w:val="27"/>
        </w:rPr>
        <w:t xml:space="preserve"> </w:t>
      </w:r>
      <w:r w:rsidRPr="00972FB2">
        <w:rPr>
          <w:rStyle w:val="Underline"/>
        </w:rPr>
        <w:t>defined</w:t>
      </w:r>
      <w:r w:rsidRPr="00972FB2">
        <w:rPr>
          <w:rFonts w:ascii="Georgia" w:hAnsi="Georgia"/>
          <w:color w:val="000000"/>
          <w:sz w:val="12"/>
          <w:szCs w:val="27"/>
        </w:rPr>
        <w:t xml:space="preserve">. </w:t>
      </w:r>
      <w:r w:rsidRPr="00972FB2">
        <w:rPr>
          <w:rFonts w:ascii="Georgia" w:hAnsi="Georgia"/>
          <w:color w:val="000000"/>
          <w:sz w:val="12"/>
          <w:szCs w:val="12"/>
        </w:rPr>
        <w:t>Indeed, postcolonial critics have gone further and provided important theoretical insights into how</w:t>
      </w:r>
      <w:r w:rsidRPr="00972FB2">
        <w:rPr>
          <w:rFonts w:ascii="Georgia" w:hAnsi="Georgia"/>
          <w:color w:val="000000"/>
          <w:sz w:val="12"/>
          <w:szCs w:val="27"/>
        </w:rPr>
        <w:t xml:space="preserve"> </w:t>
      </w:r>
      <w:r w:rsidRPr="00972FB2">
        <w:rPr>
          <w:rStyle w:val="Underline"/>
        </w:rPr>
        <w:t>such discourses either actively construct colonial relations or are implicated in their construction</w:t>
      </w:r>
      <w:r w:rsidRPr="00972FB2">
        <w:rPr>
          <w:rFonts w:ascii="Georgia" w:hAnsi="Georgia"/>
          <w:color w:val="000000"/>
          <w:sz w:val="12"/>
          <w:szCs w:val="27"/>
        </w:rPr>
        <w:t xml:space="preserve">. </w:t>
      </w:r>
      <w:r w:rsidRPr="00972FB2">
        <w:rPr>
          <w:rFonts w:ascii="Georgia" w:hAnsi="Georgia"/>
          <w:color w:val="000000"/>
          <w:sz w:val="12"/>
          <w:szCs w:val="12"/>
        </w:rPr>
        <w:t>From this perspective, Robert Young argues that</w:t>
      </w:r>
      <w:r w:rsidRPr="00972FB2">
        <w:rPr>
          <w:rFonts w:ascii="Georgia" w:hAnsi="Georgia"/>
          <w:color w:val="000000"/>
          <w:sz w:val="12"/>
          <w:szCs w:val="27"/>
        </w:rPr>
        <w:t xml:space="preserve"> </w:t>
      </w:r>
      <w:r w:rsidRPr="00972FB2">
        <w:rPr>
          <w:rStyle w:val="Underline"/>
        </w:rPr>
        <w:t>postcolonialism is a dislocating discourse that raises theoretical questions regarding how dominant and radical theories "have themselves been implicated in the long history of European colonialism</w:t>
      </w:r>
      <w:r w:rsidRPr="00972FB2">
        <w:rPr>
          <w:rFonts w:ascii="Georgia" w:hAnsi="Georgia"/>
          <w:color w:val="000000"/>
          <w:sz w:val="12"/>
          <w:szCs w:val="27"/>
        </w:rPr>
        <w:t>--</w:t>
      </w:r>
      <w:r w:rsidRPr="00972FB2">
        <w:rPr>
          <w:rStyle w:val="Underline"/>
        </w:rPr>
        <w:t>and</w:t>
      </w:r>
      <w:r w:rsidRPr="00972FB2">
        <w:rPr>
          <w:rFonts w:ascii="Georgia" w:hAnsi="Georgia"/>
          <w:color w:val="000000"/>
          <w:sz w:val="12"/>
          <w:szCs w:val="27"/>
        </w:rPr>
        <w:t xml:space="preserve">, </w:t>
      </w:r>
      <w:r w:rsidRPr="00972FB2">
        <w:rPr>
          <w:rFonts w:ascii="Georgia" w:hAnsi="Georgia"/>
          <w:color w:val="000000"/>
          <w:sz w:val="12"/>
          <w:szCs w:val="12"/>
        </w:rPr>
        <w:t>above all, the extent to which [they] continue</w:t>
      </w:r>
      <w:r w:rsidRPr="00972FB2">
        <w:rPr>
          <w:rFonts w:ascii="Georgia" w:hAnsi="Georgia"/>
          <w:color w:val="000000"/>
          <w:sz w:val="12"/>
          <w:szCs w:val="27"/>
        </w:rPr>
        <w:t xml:space="preserve"> </w:t>
      </w:r>
      <w:r w:rsidRPr="00972FB2">
        <w:rPr>
          <w:rStyle w:val="Underline"/>
        </w:rPr>
        <w:t>to determine both the institutional conditions of knowledge as well as the terms of contemporary institutional practices</w:t>
      </w:r>
      <w:r w:rsidRPr="00972FB2">
        <w:rPr>
          <w:rFonts w:ascii="Georgia" w:hAnsi="Georgia"/>
          <w:color w:val="000000"/>
          <w:sz w:val="12"/>
          <w:szCs w:val="12"/>
        </w:rPr>
        <w:t>--practices which extend beyond the limits of the academic institution" (viii). This is especially true for many of the theorists in a variety of social movements who have taken up the language of difference and a concern for the politics of the other. In many instances,</w:t>
      </w:r>
      <w:r w:rsidRPr="00972FB2">
        <w:rPr>
          <w:rFonts w:ascii="Georgia" w:hAnsi="Georgia"/>
          <w:color w:val="000000"/>
          <w:sz w:val="12"/>
          <w:szCs w:val="27"/>
        </w:rPr>
        <w:t xml:space="preserve"> </w:t>
      </w:r>
      <w:r w:rsidRPr="00972FB2">
        <w:rPr>
          <w:rStyle w:val="Underline"/>
        </w:rPr>
        <w:t>theorists within these new social movements have addressed political and pedagogical issues through the construction of binary oppositions</w:t>
      </w:r>
      <w:r w:rsidRPr="00972FB2">
        <w:rPr>
          <w:rFonts w:ascii="Georgia" w:hAnsi="Georgia"/>
          <w:color w:val="000000"/>
          <w:sz w:val="12"/>
          <w:szCs w:val="27"/>
        </w:rPr>
        <w:t xml:space="preserve"> </w:t>
      </w:r>
      <w:r w:rsidRPr="00972FB2">
        <w:rPr>
          <w:rFonts w:ascii="Georgia" w:hAnsi="Georgia"/>
          <w:color w:val="000000"/>
          <w:sz w:val="12"/>
          <w:szCs w:val="12"/>
        </w:rPr>
        <w:t xml:space="preserve">that not only contain traces of racism and theoretical vanguardism but also fall into the trap of simply reversing the old colonial legacy and problematic of oppressed vs. oppressor. In doing so, </w:t>
      </w:r>
      <w:r w:rsidRPr="00972FB2">
        <w:rPr>
          <w:rStyle w:val="Underline"/>
        </w:rPr>
        <w:t>they have often unwittingly imitated the colonial model of erasing the complexity, complicity, diverse agents, and multiple situations that constitute the enclaves of colonial/hegemonic discourse</w:t>
      </w:r>
      <w:r w:rsidRPr="00972FB2">
        <w:rPr>
          <w:rFonts w:ascii="Georgia" w:hAnsi="Georgia"/>
          <w:color w:val="000000"/>
          <w:sz w:val="12"/>
          <w:szCs w:val="27"/>
        </w:rPr>
        <w:t xml:space="preserve"> </w:t>
      </w:r>
      <w:r w:rsidRPr="00972FB2">
        <w:rPr>
          <w:rFonts w:ascii="Georgia" w:hAnsi="Georgia"/>
          <w:color w:val="000000"/>
          <w:sz w:val="12"/>
          <w:szCs w:val="12"/>
        </w:rPr>
        <w:t>and practice.¶ Postcolonial discourses have both extended and moved beyond the parameters of this debate in a number of ways. First, postcolonial critics have argued that the history and</w:t>
      </w:r>
      <w:r w:rsidRPr="00972FB2">
        <w:rPr>
          <w:rFonts w:ascii="Georgia" w:hAnsi="Georgia"/>
          <w:color w:val="000000"/>
          <w:sz w:val="12"/>
          <w:szCs w:val="27"/>
        </w:rPr>
        <w:t xml:space="preserve"> </w:t>
      </w:r>
      <w:r w:rsidRPr="00972FB2">
        <w:rPr>
          <w:rStyle w:val="Underline"/>
        </w:rPr>
        <w:t>politics</w:t>
      </w:r>
      <w:r w:rsidRPr="00972FB2">
        <w:rPr>
          <w:rFonts w:ascii="Georgia" w:hAnsi="Georgia"/>
          <w:color w:val="000000"/>
          <w:sz w:val="12"/>
          <w:szCs w:val="27"/>
        </w:rPr>
        <w:t xml:space="preserve"> </w:t>
      </w:r>
      <w:r w:rsidRPr="00972FB2">
        <w:rPr>
          <w:rFonts w:ascii="Georgia" w:hAnsi="Georgia"/>
          <w:color w:val="000000"/>
          <w:sz w:val="12"/>
          <w:szCs w:val="12"/>
        </w:rPr>
        <w:t>of difference</w:t>
      </w:r>
      <w:r w:rsidRPr="00972FB2">
        <w:rPr>
          <w:rFonts w:ascii="Georgia" w:hAnsi="Georgia"/>
          <w:color w:val="000000"/>
          <w:sz w:val="12"/>
          <w:szCs w:val="27"/>
        </w:rPr>
        <w:t xml:space="preserve"> </w:t>
      </w:r>
      <w:r w:rsidRPr="00972FB2">
        <w:rPr>
          <w:rStyle w:val="Underline"/>
        </w:rPr>
        <w:t>are often informed by a legacy of colonialism that warrants analyzing the exclusions and repressions that allow specific forms of privilege to remain unacknowledged in the language of Western educators</w:t>
      </w:r>
      <w:r w:rsidRPr="00972FB2">
        <w:rPr>
          <w:rFonts w:ascii="Georgia" w:hAnsi="Georgia"/>
          <w:color w:val="000000"/>
          <w:sz w:val="12"/>
          <w:szCs w:val="27"/>
        </w:rPr>
        <w:t xml:space="preserve"> </w:t>
      </w:r>
      <w:r w:rsidRPr="00972FB2">
        <w:rPr>
          <w:rFonts w:ascii="Georgia" w:hAnsi="Georgia"/>
          <w:color w:val="000000"/>
          <w:sz w:val="12"/>
          <w:szCs w:val="12"/>
        </w:rPr>
        <w:t>and cultural workers. At stake here is the task of demystifying and deconstructing forms of privilege that benefit maleness, whiteness, and property as well as those conditions that have disabled others to speak in places where those who are privileged by virtue of the legacy of colonial power assume authority and the conditions for human agency. This suggests, as Gayatri Spivak has pointed out, that more is at stake than problematizing discourse. More importantly</w:t>
      </w:r>
      <w:r w:rsidRPr="00972FB2">
        <w:rPr>
          <w:rFonts w:ascii="Georgia" w:hAnsi="Georgia"/>
          <w:color w:val="000000"/>
          <w:sz w:val="12"/>
          <w:szCs w:val="27"/>
        </w:rPr>
        <w:t xml:space="preserve">, </w:t>
      </w:r>
      <w:r w:rsidRPr="00972FB2">
        <w:rPr>
          <w:rStyle w:val="Underline"/>
        </w:rPr>
        <w:t>educators</w:t>
      </w:r>
      <w:r w:rsidRPr="00972FB2">
        <w:rPr>
          <w:rFonts w:ascii="Georgia" w:hAnsi="Georgia"/>
          <w:color w:val="000000"/>
          <w:sz w:val="12"/>
          <w:szCs w:val="27"/>
        </w:rPr>
        <w:t xml:space="preserve"> </w:t>
      </w:r>
      <w:r w:rsidRPr="00972FB2">
        <w:rPr>
          <w:rFonts w:ascii="Georgia" w:hAnsi="Georgia"/>
          <w:color w:val="000000"/>
          <w:sz w:val="12"/>
          <w:szCs w:val="12"/>
        </w:rPr>
        <w:t>and cultural workers</w:t>
      </w:r>
      <w:r w:rsidRPr="00972FB2">
        <w:rPr>
          <w:rFonts w:ascii="Georgia" w:hAnsi="Georgia"/>
          <w:color w:val="000000"/>
          <w:sz w:val="12"/>
          <w:szCs w:val="27"/>
        </w:rPr>
        <w:t xml:space="preserve"> </w:t>
      </w:r>
      <w:r w:rsidRPr="00972FB2">
        <w:rPr>
          <w:rStyle w:val="Underline"/>
        </w:rPr>
        <w:t>must be engaged in "the unlearning of one's own privilege.</w:t>
      </w:r>
      <w:r w:rsidRPr="00972FB2">
        <w:rPr>
          <w:rFonts w:ascii="Georgia" w:hAnsi="Georgia"/>
          <w:color w:val="000000"/>
          <w:sz w:val="12"/>
          <w:szCs w:val="27"/>
        </w:rPr>
        <w:t xml:space="preserve"> </w:t>
      </w:r>
      <w:r w:rsidRPr="00972FB2">
        <w:rPr>
          <w:rStyle w:val="Underline"/>
        </w:rPr>
        <w:t>So that</w:t>
      </w:r>
      <w:r w:rsidRPr="00972FB2">
        <w:rPr>
          <w:rFonts w:ascii="Georgia" w:hAnsi="Georgia"/>
          <w:color w:val="000000"/>
          <w:sz w:val="12"/>
          <w:szCs w:val="27"/>
        </w:rPr>
        <w:t xml:space="preserve">, </w:t>
      </w:r>
      <w:r w:rsidRPr="00972FB2">
        <w:rPr>
          <w:rFonts w:ascii="Georgia" w:hAnsi="Georgia"/>
          <w:color w:val="000000"/>
          <w:sz w:val="12"/>
          <w:szCs w:val="12"/>
        </w:rPr>
        <w:t>not only does one become able to listen to that other constituency, but</w:t>
      </w:r>
      <w:r w:rsidRPr="00972FB2">
        <w:rPr>
          <w:rFonts w:ascii="Georgia" w:hAnsi="Georgia"/>
          <w:color w:val="000000"/>
          <w:sz w:val="12"/>
          <w:szCs w:val="27"/>
        </w:rPr>
        <w:t xml:space="preserve"> </w:t>
      </w:r>
      <w:r w:rsidRPr="00972FB2">
        <w:rPr>
          <w:rStyle w:val="Underline"/>
        </w:rPr>
        <w:t>one learns to speak in such a way that one will be taken seriously by that other constituency</w:t>
      </w:r>
      <w:r w:rsidRPr="00972FB2">
        <w:rPr>
          <w:rFonts w:ascii="Georgia" w:hAnsi="Georgia"/>
          <w:color w:val="000000"/>
          <w:sz w:val="12"/>
          <w:szCs w:val="27"/>
        </w:rPr>
        <w:t xml:space="preserve">" </w:t>
      </w:r>
      <w:r w:rsidRPr="00972FB2">
        <w:rPr>
          <w:rFonts w:ascii="Georgia" w:hAnsi="Georgia"/>
          <w:color w:val="000000"/>
          <w:sz w:val="12"/>
          <w:szCs w:val="12"/>
        </w:rPr>
        <w:t>(42). In this instance, postcolonial discourse extends the radical implications of difference and location by making such concepts attentive to providing the grounds for forms of self-representation and collective knowledge in which the subject and object of European culture are problematized.5¶ Second</w:t>
      </w:r>
      <w:r w:rsidRPr="00972FB2">
        <w:rPr>
          <w:rFonts w:ascii="Georgia" w:hAnsi="Georgia"/>
          <w:color w:val="000000"/>
          <w:sz w:val="12"/>
          <w:szCs w:val="27"/>
        </w:rPr>
        <w:t xml:space="preserve">, </w:t>
      </w:r>
      <w:r w:rsidRPr="00972FB2">
        <w:rPr>
          <w:rStyle w:val="Underline"/>
        </w:rPr>
        <w:t>postcolonial discourse rewrites</w:t>
      </w:r>
      <w:r w:rsidRPr="00972FB2">
        <w:rPr>
          <w:rFonts w:ascii="Georgia" w:hAnsi="Georgia"/>
          <w:color w:val="000000"/>
          <w:sz w:val="12"/>
          <w:szCs w:val="27"/>
        </w:rPr>
        <w:t xml:space="preserve"> </w:t>
      </w:r>
      <w:r w:rsidRPr="00972FB2">
        <w:rPr>
          <w:rFonts w:ascii="Georgia" w:hAnsi="Georgia"/>
          <w:color w:val="000000"/>
          <w:sz w:val="12"/>
          <w:szCs w:val="12"/>
        </w:rPr>
        <w:t xml:space="preserve">the relationship between the margin and the center by deconstructing </w:t>
      </w:r>
      <w:r w:rsidRPr="00972FB2">
        <w:rPr>
          <w:rStyle w:val="Underline"/>
        </w:rPr>
        <w:t>the colonialist and imperialist ideologies that structure Western knowledge, texts, and social practices.</w:t>
      </w:r>
      <w:r w:rsidRPr="00972FB2">
        <w:rPr>
          <w:rFonts w:ascii="Georgia" w:hAnsi="Georgia"/>
          <w:color w:val="000000"/>
          <w:sz w:val="12"/>
          <w:szCs w:val="27"/>
        </w:rPr>
        <w:t xml:space="preserve"> </w:t>
      </w:r>
      <w:r w:rsidRPr="00972FB2">
        <w:rPr>
          <w:rFonts w:ascii="Georgia" w:hAnsi="Georgia"/>
          <w:color w:val="000000"/>
          <w:sz w:val="12"/>
          <w:szCs w:val="12"/>
        </w:rPr>
        <w:t>In this case, there is an attempt to demonstrate how European culture and colonialism "are deeply implicated in each other" (Young 119). This suggests more that rewriting or recovering the repressed stories and social memories of the other;</w:t>
      </w:r>
      <w:r w:rsidRPr="00972FB2">
        <w:rPr>
          <w:rFonts w:ascii="Georgia" w:hAnsi="Georgia"/>
          <w:color w:val="000000"/>
          <w:sz w:val="12"/>
          <w:szCs w:val="27"/>
        </w:rPr>
        <w:t xml:space="preserve"> </w:t>
      </w:r>
      <w:r w:rsidRPr="00972FB2">
        <w:rPr>
          <w:rStyle w:val="Underline"/>
        </w:rPr>
        <w:t>it means understanding and rendering visible how Western knowledge is encased in historical and institutional structures that both privilege and exclude particular readings</w:t>
      </w:r>
      <w:r w:rsidRPr="00972FB2">
        <w:rPr>
          <w:rFonts w:ascii="Georgia" w:hAnsi="Georgia"/>
          <w:color w:val="000000"/>
          <w:sz w:val="12"/>
          <w:szCs w:val="27"/>
        </w:rPr>
        <w:t xml:space="preserve">, </w:t>
      </w:r>
      <w:r w:rsidRPr="00972FB2">
        <w:rPr>
          <w:rFonts w:ascii="Georgia" w:hAnsi="Georgia"/>
          <w:color w:val="000000"/>
          <w:sz w:val="12"/>
          <w:szCs w:val="12"/>
        </w:rPr>
        <w:t>particular voices</w:t>
      </w:r>
      <w:r w:rsidRPr="00972FB2">
        <w:rPr>
          <w:rFonts w:ascii="Georgia" w:hAnsi="Georgia"/>
          <w:color w:val="000000"/>
          <w:sz w:val="12"/>
          <w:szCs w:val="27"/>
        </w:rPr>
        <w:t xml:space="preserve">, </w:t>
      </w:r>
      <w:r w:rsidRPr="00972FB2">
        <w:rPr>
          <w:rStyle w:val="Underline"/>
        </w:rPr>
        <w:t>certain aesthetics</w:t>
      </w:r>
      <w:r w:rsidRPr="00972FB2">
        <w:rPr>
          <w:rFonts w:ascii="Georgia" w:hAnsi="Georgia"/>
          <w:color w:val="000000"/>
          <w:sz w:val="12"/>
          <w:szCs w:val="27"/>
        </w:rPr>
        <w:t xml:space="preserve">, </w:t>
      </w:r>
      <w:proofErr w:type="gramStart"/>
      <w:r w:rsidRPr="00972FB2">
        <w:rPr>
          <w:rFonts w:ascii="Georgia" w:hAnsi="Georgia"/>
          <w:color w:val="000000"/>
          <w:sz w:val="12"/>
          <w:szCs w:val="12"/>
        </w:rPr>
        <w:t>forms</w:t>
      </w:r>
      <w:proofErr w:type="gramEnd"/>
      <w:r w:rsidRPr="00972FB2">
        <w:rPr>
          <w:rFonts w:ascii="Georgia" w:hAnsi="Georgia"/>
          <w:color w:val="000000"/>
          <w:sz w:val="12"/>
          <w:szCs w:val="12"/>
        </w:rPr>
        <w:t xml:space="preserve"> of authority,</w:t>
      </w:r>
      <w:r w:rsidRPr="00972FB2">
        <w:rPr>
          <w:rFonts w:ascii="Georgia" w:hAnsi="Georgia"/>
          <w:color w:val="000000"/>
          <w:sz w:val="12"/>
          <w:szCs w:val="27"/>
        </w:rPr>
        <w:t xml:space="preserve"> </w:t>
      </w:r>
      <w:r w:rsidRPr="00972FB2">
        <w:rPr>
          <w:rStyle w:val="Underline"/>
        </w:rPr>
        <w:t>specific representations</w:t>
      </w:r>
      <w:r w:rsidRPr="00972FB2">
        <w:rPr>
          <w:rFonts w:ascii="Georgia" w:hAnsi="Georgia"/>
          <w:color w:val="000000"/>
          <w:sz w:val="12"/>
          <w:szCs w:val="27"/>
        </w:rPr>
        <w:t xml:space="preserve">, </w:t>
      </w:r>
      <w:r w:rsidRPr="00972FB2">
        <w:rPr>
          <w:rFonts w:ascii="Georgia" w:hAnsi="Georgia"/>
          <w:color w:val="000000"/>
          <w:sz w:val="12"/>
          <w:szCs w:val="12"/>
        </w:rPr>
        <w:t xml:space="preserve">and modes of sociality. The West and otherness relate not as polarities or binarisms in postcolonial discourse but in ways in which both are complicitous and resistant, victim and accomplice. </w:t>
      </w:r>
      <w:proofErr w:type="gramStart"/>
      <w:r w:rsidRPr="00972FB2">
        <w:rPr>
          <w:rFonts w:ascii="Georgia" w:hAnsi="Georgia"/>
          <w:color w:val="000000"/>
          <w:sz w:val="12"/>
          <w:szCs w:val="12"/>
        </w:rPr>
        <w:t>In this instance, criticism of the dominating other returns as a form of self criticism.</w:t>
      </w:r>
      <w:proofErr w:type="gramEnd"/>
      <w:r w:rsidRPr="00972FB2">
        <w:rPr>
          <w:rFonts w:ascii="Georgia" w:hAnsi="Georgia"/>
          <w:color w:val="000000"/>
          <w:sz w:val="12"/>
          <w:szCs w:val="12"/>
        </w:rPr>
        <w:t xml:space="preserve"> Linda Hutcheon captures the importance of this issue with her question: "How do we construct a discourse which displaces the effects of the colonizing gaze while we are still under its influence" (176).¶ While it cannot be forgotten that the legacy of colonialism has meant large-scale death and destruction as well as cultural imperialism for the other, the other is not merely the opposite of Western colonialism, nor is the West a homogeneous trope of imperialism. This suggests a third rupture provided by postcolonial discourses. The current concern with</w:t>
      </w:r>
      <w:r w:rsidRPr="00972FB2">
        <w:rPr>
          <w:rFonts w:ascii="Georgia" w:hAnsi="Georgia"/>
          <w:color w:val="000000"/>
          <w:sz w:val="12"/>
          <w:szCs w:val="27"/>
        </w:rPr>
        <w:t xml:space="preserve"> </w:t>
      </w:r>
      <w:r w:rsidRPr="00972FB2">
        <w:rPr>
          <w:rStyle w:val="Underline"/>
        </w:rPr>
        <w:t xml:space="preserve">the "death of the subject" cannot be confused with the necessity of affirming </w:t>
      </w:r>
      <w:r w:rsidRPr="00972FB2">
        <w:rPr>
          <w:rFonts w:ascii="Georgia" w:hAnsi="Georgia"/>
          <w:color w:val="000000"/>
          <w:sz w:val="12"/>
          <w:szCs w:val="12"/>
        </w:rPr>
        <w:t>the complex and contradictory character of</w:t>
      </w:r>
      <w:r w:rsidRPr="00972FB2">
        <w:rPr>
          <w:rFonts w:ascii="Georgia" w:hAnsi="Georgia"/>
          <w:color w:val="000000"/>
          <w:sz w:val="12"/>
          <w:szCs w:val="27"/>
        </w:rPr>
        <w:t xml:space="preserve"> </w:t>
      </w:r>
      <w:r w:rsidRPr="00972FB2">
        <w:rPr>
          <w:rStyle w:val="Emphasis"/>
        </w:rPr>
        <w:t>human agency</w:t>
      </w:r>
      <w:r w:rsidRPr="00972FB2">
        <w:rPr>
          <w:rFonts w:ascii="Georgia" w:hAnsi="Georgia"/>
          <w:color w:val="000000"/>
          <w:sz w:val="12"/>
          <w:szCs w:val="27"/>
        </w:rPr>
        <w:t xml:space="preserve">. </w:t>
      </w:r>
      <w:r w:rsidRPr="00972FB2">
        <w:rPr>
          <w:rFonts w:ascii="Georgia" w:hAnsi="Georgia"/>
          <w:color w:val="000000"/>
          <w:sz w:val="12"/>
          <w:szCs w:val="12"/>
        </w:rPr>
        <w:t>Postcolonial discourse reminds us that</w:t>
      </w:r>
      <w:r w:rsidRPr="00972FB2">
        <w:rPr>
          <w:rFonts w:ascii="Georgia" w:hAnsi="Georgia"/>
          <w:color w:val="000000"/>
          <w:sz w:val="12"/>
          <w:szCs w:val="27"/>
        </w:rPr>
        <w:t xml:space="preserve"> </w:t>
      </w:r>
      <w:r w:rsidRPr="00972FB2">
        <w:rPr>
          <w:rStyle w:val="Underline"/>
        </w:rPr>
        <w:t xml:space="preserve">it is ideologically convenient and politically suspect for Western intellectuals to talk about the disappearance of the speaking subject from within </w:t>
      </w:r>
      <w:r w:rsidRPr="00972FB2">
        <w:rPr>
          <w:rStyle w:val="Emphasis"/>
        </w:rPr>
        <w:t>institutions of privileg</w:t>
      </w:r>
      <w:r w:rsidRPr="00972FB2">
        <w:rPr>
          <w:rStyle w:val="Underline"/>
        </w:rPr>
        <w:t>e and power</w:t>
      </w:r>
      <w:r w:rsidRPr="00972FB2">
        <w:rPr>
          <w:rFonts w:ascii="Georgia" w:hAnsi="Georgia"/>
          <w:color w:val="000000"/>
          <w:sz w:val="12"/>
          <w:szCs w:val="27"/>
        </w:rPr>
        <w:t xml:space="preserve">. </w:t>
      </w:r>
      <w:r w:rsidRPr="00972FB2">
        <w:rPr>
          <w:rFonts w:ascii="Georgia" w:hAnsi="Georgia"/>
          <w:color w:val="000000"/>
          <w:sz w:val="12"/>
          <w:szCs w:val="12"/>
        </w:rPr>
        <w:t>This is not to suggest that postcolonial theorists accept the humanist notion of the subject as a unified and static identity. On the contrary, postcolonial discourse agrees that the speaking subject must be decentered, but this does not mean that all notions of human agency and social change must be dismissed. Understood in these terms, the postmodernist notion of the subject must be accepted and modified in order to extend rather than erase the possibility for creating the enabling conditions for human agency. At the very least, this would mean</w:t>
      </w:r>
      <w:r w:rsidRPr="00972FB2">
        <w:rPr>
          <w:rFonts w:ascii="Georgia" w:hAnsi="Georgia"/>
          <w:color w:val="000000"/>
          <w:sz w:val="12"/>
          <w:szCs w:val="27"/>
        </w:rPr>
        <w:t xml:space="preserve"> </w:t>
      </w:r>
      <w:r w:rsidRPr="00972FB2">
        <w:rPr>
          <w:rStyle w:val="Underline"/>
        </w:rPr>
        <w:t xml:space="preserve">coming to understand the strengths and limits of practical reason, the importance of affective investments, the discourse of </w:t>
      </w:r>
      <w:r w:rsidRPr="00972FB2">
        <w:rPr>
          <w:rStyle w:val="Underline"/>
        </w:rPr>
        <w:lastRenderedPageBreak/>
        <w:t>ethics as a resource for social vision, and the availability of multiple discourses and cultural resources that provide the very grounds and necessity for agency</w:t>
      </w:r>
      <w:r w:rsidRPr="00972FB2">
        <w:rPr>
          <w:rFonts w:ascii="Georgia" w:hAnsi="Georgia"/>
          <w:color w:val="000000"/>
          <w:sz w:val="12"/>
          <w:szCs w:val="27"/>
        </w:rPr>
        <w:t xml:space="preserve">. </w:t>
      </w:r>
      <w:r w:rsidRPr="00972FB2">
        <w:rPr>
          <w:rFonts w:ascii="Georgia" w:hAnsi="Georgia"/>
          <w:color w:val="000000"/>
          <w:sz w:val="12"/>
          <w:szCs w:val="12"/>
        </w:rPr>
        <w:t xml:space="preserve">Of course, while the burden of engaging these postcolonial concerns must be taken up by those who appropriate Freire's work, it is also necessary for Freire to be more specific about the politics of his own location and what the emerging discourses of postmodernism and postcolonialism mean for self-reflectively engaging both his own work and his current location as an intellectual aligned with the State (Brazil). If Freire has the right to draw upon his </w:t>
      </w:r>
      <w:r w:rsidRPr="00972FB2">
        <w:rPr>
          <w:rStyle w:val="Underline"/>
        </w:rPr>
        <w:t>own experiences</w:t>
      </w:r>
      <w:r w:rsidRPr="00972FB2">
        <w:rPr>
          <w:rFonts w:ascii="Georgia" w:hAnsi="Georgia"/>
          <w:color w:val="000000"/>
          <w:sz w:val="12"/>
          <w:szCs w:val="27"/>
        </w:rPr>
        <w:t xml:space="preserve">, </w:t>
      </w:r>
      <w:r w:rsidRPr="00972FB2">
        <w:rPr>
          <w:rFonts w:ascii="Georgia" w:hAnsi="Georgia"/>
          <w:color w:val="000000"/>
          <w:sz w:val="12"/>
          <w:szCs w:val="12"/>
        </w:rPr>
        <w:t>how do these</w:t>
      </w:r>
      <w:r w:rsidRPr="00972FB2">
        <w:rPr>
          <w:rFonts w:ascii="Georgia" w:hAnsi="Georgia"/>
          <w:color w:val="000000"/>
          <w:sz w:val="12"/>
          <w:szCs w:val="27"/>
        </w:rPr>
        <w:t xml:space="preserve"> </w:t>
      </w:r>
      <w:r w:rsidRPr="00972FB2">
        <w:rPr>
          <w:rStyle w:val="Underline"/>
        </w:rPr>
        <w:t xml:space="preserve">get reinvented </w:t>
      </w:r>
      <w:r w:rsidRPr="00972FB2">
        <w:rPr>
          <w:rFonts w:ascii="Georgia" w:hAnsi="Georgia"/>
          <w:color w:val="000000"/>
          <w:sz w:val="12"/>
          <w:szCs w:val="12"/>
        </w:rPr>
        <w:t>so as to prevent their incorporation</w:t>
      </w:r>
      <w:r w:rsidRPr="00972FB2">
        <w:rPr>
          <w:rFonts w:ascii="Georgia" w:hAnsi="Georgia"/>
          <w:color w:val="000000"/>
          <w:sz w:val="12"/>
          <w:szCs w:val="27"/>
        </w:rPr>
        <w:t xml:space="preserve"> </w:t>
      </w:r>
      <w:r w:rsidRPr="00972FB2">
        <w:rPr>
          <w:rStyle w:val="Underline"/>
        </w:rPr>
        <w:t>by First World theorists</w:t>
      </w:r>
      <w:r w:rsidRPr="00972FB2">
        <w:rPr>
          <w:rFonts w:ascii="Georgia" w:hAnsi="Georgia"/>
          <w:color w:val="000000"/>
          <w:sz w:val="12"/>
          <w:szCs w:val="27"/>
        </w:rPr>
        <w:t xml:space="preserve"> </w:t>
      </w:r>
      <w:r w:rsidRPr="00972FB2">
        <w:rPr>
          <w:rFonts w:ascii="Georgia" w:hAnsi="Georgia"/>
          <w:color w:val="000000"/>
          <w:sz w:val="12"/>
          <w:szCs w:val="12"/>
        </w:rPr>
        <w:t>within colonialist rather than decolonizing terms and practices? But in raising that question, I want to emphasize that what makes Freire's work important is that it doesn't stand still. It is not a text for but against cultural monumentalism, one that offers itself up to different readings, audiences, and contexts. Moreover, Freire's work has to be read in its totality to gain a sense of how it has engaged the postcolonial age. Freire's work cannot be separated from either its history or its author, but it also cannot be reduced to the specificity of intentions or historical location.¶ Maybe the power and forcefulness of Freire's works are to be found in the tension, poetry, and politics that make it a project for border crossers, those who read history as a way of reclaiming power and identity by rewriting the space and practice of cultural and political resistance. Freire's work represents a textual borderland where poetry slips into politics, and solidarity becomes a song for the present begun in the past while waiting to be heard in the future.</w:t>
      </w:r>
    </w:p>
    <w:p w:rsidR="00972FB2" w:rsidRPr="00972FB2" w:rsidRDefault="00972FB2" w:rsidP="00972FB2">
      <w:pPr>
        <w:rPr>
          <w:rFonts w:ascii="Calibri" w:hAnsi="Calibri"/>
          <w:sz w:val="12"/>
          <w:szCs w:val="24"/>
        </w:rPr>
      </w:pPr>
    </w:p>
    <w:p w:rsidR="00972FB2" w:rsidRPr="00972FB2" w:rsidRDefault="00972FB2" w:rsidP="00972FB2">
      <w:pPr>
        <w:rPr>
          <w:sz w:val="12"/>
        </w:rPr>
      </w:pPr>
    </w:p>
    <w:p w:rsidR="00972FB2" w:rsidRDefault="00972FB2" w:rsidP="00972FB2">
      <w:pPr>
        <w:pStyle w:val="Heading3"/>
      </w:pPr>
      <w:r>
        <w:lastRenderedPageBreak/>
        <w:t xml:space="preserve">Alt- Transmodernity </w:t>
      </w:r>
    </w:p>
    <w:p w:rsidR="00972FB2" w:rsidRDefault="00972FB2" w:rsidP="00972FB2">
      <w:pPr>
        <w:pStyle w:val="Heading4"/>
        <w:rPr>
          <w:b w:val="0"/>
          <w:bCs w:val="0"/>
        </w:rPr>
      </w:pPr>
      <w:r>
        <w:rPr>
          <w:b w:val="0"/>
          <w:bCs w:val="0"/>
        </w:rPr>
        <w:t xml:space="preserve">*** Note- this alt is based on transmodernity- it is </w:t>
      </w:r>
      <w:proofErr w:type="gramStart"/>
      <w:r>
        <w:rPr>
          <w:b w:val="0"/>
          <w:bCs w:val="0"/>
        </w:rPr>
        <w:t>a</w:t>
      </w:r>
      <w:proofErr w:type="gramEnd"/>
      <w:r>
        <w:rPr>
          <w:b w:val="0"/>
          <w:bCs w:val="0"/>
        </w:rPr>
        <w:t xml:space="preserve"> approach to ethics that rejects theorization and isolation of individual issues. It is only in the context of modernity meaning that in our era there certain structures of violence (ie hegemony). You would have to explain the link without any binaries</w:t>
      </w:r>
    </w:p>
    <w:p w:rsidR="00972FB2" w:rsidRDefault="00972FB2" w:rsidP="00972FB2">
      <w:pPr>
        <w:pStyle w:val="Heading4"/>
      </w:pPr>
      <w:r>
        <w:t xml:space="preserve">The notion of an imaginative research group is eptimizes the role nation-state in neoliberal violence. Our approach avoids the liberal consensus of political “think power” in favor of a direct confrontation with the coloniality of power created by Eurocentric notions of complancency. Only by injecting a way to deconlonialize our pedagogy can we open up the debate space for liberatory potential. </w:t>
      </w:r>
    </w:p>
    <w:p w:rsidR="00972FB2" w:rsidRPr="00972FB2" w:rsidRDefault="00972FB2" w:rsidP="00972FB2">
      <w:pPr>
        <w:rPr>
          <w:rStyle w:val="StyleStyleBold12pt"/>
          <w:sz w:val="22"/>
        </w:rPr>
      </w:pPr>
    </w:p>
    <w:p w:rsidR="00972FB2" w:rsidRPr="00972FB2" w:rsidRDefault="00972FB2" w:rsidP="00972FB2">
      <w:pPr>
        <w:rPr>
          <w:rStyle w:val="StyleStyleBold12pt"/>
          <w:sz w:val="22"/>
        </w:rPr>
      </w:pPr>
      <w:r w:rsidRPr="00972FB2">
        <w:rPr>
          <w:rStyle w:val="StyleStyleBold12pt"/>
          <w:sz w:val="22"/>
        </w:rPr>
        <w:t>Ramon Grosfoguel 11 [TRANSMODERNITY: Journal of Peripheral Cultural Production of the Luso-Hispanic World,</w:t>
      </w:r>
    </w:p>
    <w:p w:rsidR="00972FB2" w:rsidRPr="00972FB2" w:rsidRDefault="00972FB2" w:rsidP="00972FB2">
      <w:pPr>
        <w:rPr>
          <w:rStyle w:val="StyleStyleBold12pt"/>
          <w:sz w:val="22"/>
        </w:rPr>
      </w:pPr>
      <w:r w:rsidRPr="00972FB2">
        <w:rPr>
          <w:rStyle w:val="StyleStyleBold12pt"/>
          <w:sz w:val="22"/>
        </w:rPr>
        <w:t>School of Social Sciences, Humanities, and Arts, UC Merced Pg 21-22]</w:t>
      </w:r>
    </w:p>
    <w:p w:rsidR="00972FB2" w:rsidRPr="00972FB2" w:rsidRDefault="00972FB2" w:rsidP="00972FB2">
      <w:pPr>
        <w:rPr>
          <w:sz w:val="12"/>
        </w:rPr>
      </w:pPr>
    </w:p>
    <w:p w:rsidR="00972FB2" w:rsidRPr="00972FB2" w:rsidRDefault="00972FB2" w:rsidP="00972FB2">
      <w:pPr>
        <w:rPr>
          <w:rStyle w:val="Underline"/>
        </w:rPr>
      </w:pPr>
      <w:r w:rsidRPr="00972FB2">
        <w:rPr>
          <w:sz w:val="12"/>
          <w:szCs w:val="12"/>
        </w:rPr>
        <w:t>The notion of</w:t>
      </w:r>
      <w:r w:rsidRPr="00972FB2">
        <w:rPr>
          <w:sz w:val="12"/>
        </w:rPr>
        <w:t xml:space="preserve"> “</w:t>
      </w:r>
      <w:r w:rsidRPr="00972FB2">
        <w:rPr>
          <w:rStyle w:val="Underline"/>
        </w:rPr>
        <w:t>coloniality of power</w:t>
      </w:r>
      <w:r w:rsidRPr="00972FB2">
        <w:rPr>
          <w:sz w:val="12"/>
        </w:rPr>
        <w:t xml:space="preserve">” </w:t>
      </w:r>
      <w:r w:rsidRPr="00972FB2">
        <w:rPr>
          <w:sz w:val="12"/>
          <w:szCs w:val="12"/>
        </w:rPr>
        <w:t>is also helpful in terms of decoloniazing ¶ the culture vs. economy dilemma. Quijano’s work</w:t>
      </w:r>
      <w:r w:rsidRPr="00972FB2">
        <w:rPr>
          <w:sz w:val="12"/>
        </w:rPr>
        <w:t xml:space="preserve"> </w:t>
      </w:r>
      <w:r w:rsidRPr="00972FB2">
        <w:rPr>
          <w:rStyle w:val="Underline"/>
        </w:rPr>
        <w:t>provides a new way of thinking ¶ about this dilemma that overcomes the limits of</w:t>
      </w:r>
      <w:r w:rsidRPr="00972FB2">
        <w:rPr>
          <w:sz w:val="12"/>
        </w:rPr>
        <w:t xml:space="preserve"> </w:t>
      </w:r>
      <w:r w:rsidRPr="00972FB2">
        <w:rPr>
          <w:sz w:val="12"/>
          <w:szCs w:val="12"/>
        </w:rPr>
        <w:t>both</w:t>
      </w:r>
      <w:r w:rsidRPr="00972FB2">
        <w:rPr>
          <w:sz w:val="12"/>
        </w:rPr>
        <w:t xml:space="preserve"> </w:t>
      </w:r>
      <w:r w:rsidRPr="00972FB2">
        <w:rPr>
          <w:rStyle w:val="Underline"/>
        </w:rPr>
        <w:t>post-colonial</w:t>
      </w:r>
      <w:r w:rsidRPr="00972FB2">
        <w:rPr>
          <w:sz w:val="12"/>
        </w:rPr>
        <w:t xml:space="preserve"> </w:t>
      </w:r>
      <w:r w:rsidRPr="00972FB2">
        <w:rPr>
          <w:sz w:val="12"/>
          <w:szCs w:val="12"/>
        </w:rPr>
        <w:t>and world-system</w:t>
      </w:r>
      <w:r w:rsidRPr="00972FB2">
        <w:rPr>
          <w:sz w:val="12"/>
        </w:rPr>
        <w:t xml:space="preserve"> ¶ </w:t>
      </w:r>
      <w:r w:rsidRPr="00972FB2">
        <w:rPr>
          <w:rStyle w:val="Underline"/>
        </w:rPr>
        <w:t>analysis</w:t>
      </w:r>
      <w:r w:rsidRPr="00972FB2">
        <w:rPr>
          <w:sz w:val="12"/>
        </w:rPr>
        <w:t xml:space="preserve">. </w:t>
      </w:r>
      <w:r w:rsidRPr="00972FB2">
        <w:rPr>
          <w:sz w:val="12"/>
          <w:szCs w:val="12"/>
        </w:rPr>
        <w:t>In Latin America, most</w:t>
      </w:r>
      <w:r w:rsidRPr="00972FB2">
        <w:rPr>
          <w:sz w:val="12"/>
        </w:rPr>
        <w:t xml:space="preserve"> </w:t>
      </w:r>
      <w:r w:rsidRPr="00972FB2">
        <w:rPr>
          <w:rStyle w:val="Underline"/>
        </w:rPr>
        <w:t>dependentista theorists privileged the economic relations</w:t>
      </w:r>
      <w:r w:rsidRPr="00972FB2">
        <w:rPr>
          <w:sz w:val="12"/>
        </w:rPr>
        <w:t xml:space="preserve"> </w:t>
      </w:r>
      <w:r w:rsidRPr="00972FB2">
        <w:rPr>
          <w:sz w:val="12"/>
          <w:szCs w:val="12"/>
        </w:rPr>
        <w:t>in social processes</w:t>
      </w:r>
      <w:r w:rsidRPr="00972FB2">
        <w:rPr>
          <w:sz w:val="12"/>
        </w:rPr>
        <w:t xml:space="preserve"> </w:t>
      </w:r>
      <w:r w:rsidRPr="00972FB2">
        <w:rPr>
          <w:rStyle w:val="Underline"/>
        </w:rPr>
        <w:t>at the expense of cultural and ideological determinations</w:t>
      </w:r>
      <w:r w:rsidRPr="00972FB2">
        <w:rPr>
          <w:sz w:val="12"/>
        </w:rPr>
        <w:t xml:space="preserve">. </w:t>
      </w:r>
      <w:r w:rsidRPr="00972FB2">
        <w:rPr>
          <w:rStyle w:val="Underline"/>
        </w:rPr>
        <w:t>Culture</w:t>
      </w:r>
      <w:r w:rsidRPr="00972FB2">
        <w:rPr>
          <w:sz w:val="12"/>
        </w:rPr>
        <w:t xml:space="preserve"> </w:t>
      </w:r>
      <w:r w:rsidRPr="00972FB2">
        <w:rPr>
          <w:rStyle w:val="Underline"/>
        </w:rPr>
        <w:t>was</w:t>
      </w:r>
      <w:r w:rsidRPr="00972FB2">
        <w:rPr>
          <w:sz w:val="12"/>
        </w:rPr>
        <w:t xml:space="preserve"> </w:t>
      </w:r>
      <w:r w:rsidRPr="00972FB2">
        <w:rPr>
          <w:sz w:val="12"/>
          <w:szCs w:val="12"/>
        </w:rPr>
        <w:t xml:space="preserve">perceived by the </w:t>
      </w:r>
      <w:proofErr w:type="gramStart"/>
      <w:r w:rsidRPr="00972FB2">
        <w:rPr>
          <w:sz w:val="12"/>
          <w:szCs w:val="12"/>
        </w:rPr>
        <w:t>dependentista school</w:t>
      </w:r>
      <w:proofErr w:type="gramEnd"/>
      <w:r w:rsidRPr="00972FB2">
        <w:rPr>
          <w:sz w:val="12"/>
          <w:szCs w:val="12"/>
        </w:rPr>
        <w:t xml:space="preserve"> as</w:t>
      </w:r>
      <w:r w:rsidRPr="00972FB2">
        <w:rPr>
          <w:sz w:val="12"/>
        </w:rPr>
        <w:t xml:space="preserve"> </w:t>
      </w:r>
      <w:r w:rsidRPr="00972FB2">
        <w:rPr>
          <w:rStyle w:val="Underline"/>
        </w:rPr>
        <w:t>instrumental to capitalist accumulation processes.</w:t>
      </w:r>
      <w:r w:rsidRPr="00972FB2">
        <w:rPr>
          <w:sz w:val="12"/>
        </w:rPr>
        <w:t xml:space="preserve"> </w:t>
      </w:r>
      <w:r w:rsidRPr="00972FB2">
        <w:rPr>
          <w:sz w:val="12"/>
          <w:szCs w:val="12"/>
        </w:rPr>
        <w:t>In many respects dependentistas and worldsystem analyst reproduced some of the economic reductionism of orthodox Marxist ¶ approaches. This led to two problems: first, an underestimation of the colonial/racial ¶ hierarchies; and, second,</w:t>
      </w:r>
      <w:r w:rsidRPr="00972FB2">
        <w:rPr>
          <w:sz w:val="12"/>
        </w:rPr>
        <w:t xml:space="preserve"> </w:t>
      </w:r>
      <w:r w:rsidRPr="00972FB2">
        <w:rPr>
          <w:rStyle w:val="Underline"/>
        </w:rPr>
        <w:t>an analytical impoverishment that could not account for  the complexities of global heterarchical political-economic processes</w:t>
      </w:r>
      <w:r w:rsidRPr="00972FB2">
        <w:rPr>
          <w:sz w:val="12"/>
        </w:rPr>
        <w:t xml:space="preserve">.¶ </w:t>
      </w:r>
      <w:r w:rsidRPr="00972FB2">
        <w:rPr>
          <w:sz w:val="12"/>
          <w:szCs w:val="12"/>
        </w:rPr>
        <w:t>Dependency ideas must be understood as part of the longue durée of ¶ modernity ideas in Latin America</w:t>
      </w:r>
      <w:r w:rsidRPr="00972FB2">
        <w:rPr>
          <w:sz w:val="12"/>
        </w:rPr>
        <w:t xml:space="preserve">. </w:t>
      </w:r>
      <w:r w:rsidRPr="00972FB2">
        <w:rPr>
          <w:rStyle w:val="Underline"/>
        </w:rPr>
        <w:t>Autonomous national development is a central ¶ ideological theme of the modern world-system since the late eighteenth century</w:t>
      </w:r>
      <w:r w:rsidRPr="00972FB2">
        <w:rPr>
          <w:sz w:val="12"/>
        </w:rPr>
        <w:t xml:space="preserve">. ¶ </w:t>
      </w:r>
      <w:r w:rsidRPr="00972FB2">
        <w:rPr>
          <w:rStyle w:val="Underline"/>
        </w:rPr>
        <w:t>Dependentistas reproduced the illusion that rational organization and development ¶ can be achieved from the control of the nation-state</w:t>
      </w:r>
      <w:r w:rsidRPr="00972FB2">
        <w:rPr>
          <w:sz w:val="12"/>
        </w:rPr>
        <w:t xml:space="preserve">. </w:t>
      </w:r>
      <w:r w:rsidRPr="00972FB2">
        <w:rPr>
          <w:sz w:val="12"/>
          <w:szCs w:val="12"/>
        </w:rPr>
        <w:t>This contradicted the position ¶ that development and underdevelopment are the result of structural relations within ¶ the capitalist world-system. Although dependentistas defined capitalism as a global ¶ system beyond the nation-state, they still believed it was possible to delink or break ¶ with the world system at the nation-state level (Frank, 1970: 11, 104, 150; Frank, ¶ 1969: Chapter 25). This implied that a socialist revolutionary process at the national ¶ level could insulate the country from the global system. However, as we know today</w:t>
      </w:r>
      <w:proofErr w:type="gramStart"/>
      <w:r w:rsidRPr="00972FB2">
        <w:rPr>
          <w:sz w:val="12"/>
          <w:szCs w:val="12"/>
        </w:rPr>
        <w:t>,</w:t>
      </w:r>
      <w:r w:rsidRPr="00972FB2">
        <w:rPr>
          <w:sz w:val="12"/>
        </w:rPr>
        <w:t xml:space="preserve">  </w:t>
      </w:r>
      <w:r w:rsidRPr="00972FB2">
        <w:rPr>
          <w:rStyle w:val="Underline"/>
        </w:rPr>
        <w:t>it</w:t>
      </w:r>
      <w:proofErr w:type="gramEnd"/>
      <w:r w:rsidRPr="00972FB2">
        <w:rPr>
          <w:rStyle w:val="Underline"/>
        </w:rPr>
        <w:t xml:space="preserve"> is impossible to transform a system that operates on a world-scale by privileging  </w:t>
      </w:r>
      <w:r w:rsidRPr="00972FB2">
        <w:rPr>
          <w:rStyle w:val="Emphasis"/>
        </w:rPr>
        <w:t>the control/administration of the nation-state</w:t>
      </w:r>
      <w:r w:rsidRPr="00972FB2">
        <w:rPr>
          <w:sz w:val="12"/>
        </w:rPr>
        <w:t xml:space="preserve"> (Wallerstein, 1992b). </w:t>
      </w:r>
      <w:r w:rsidRPr="00972FB2">
        <w:rPr>
          <w:rStyle w:val="Underline"/>
        </w:rPr>
        <w:t>No “rational” ¶ control of the nation-state would alter the location of a country in the international ¶ division of labor</w:t>
      </w:r>
      <w:r w:rsidRPr="00972FB2">
        <w:rPr>
          <w:sz w:val="12"/>
        </w:rPr>
        <w:t xml:space="preserve">. </w:t>
      </w:r>
      <w:r w:rsidRPr="00972FB2">
        <w:rPr>
          <w:rStyle w:val="Underline"/>
        </w:rPr>
        <w:t>“Rational” planning and control of the nation-state contributes to ¶ the developmentalist illusion of eliminating the inequalities of the capitalist worldsystem from a nation-state level</w:t>
      </w:r>
      <w:r w:rsidRPr="00972FB2">
        <w:rPr>
          <w:sz w:val="12"/>
        </w:rPr>
        <w:t xml:space="preserve">. ¶ </w:t>
      </w:r>
      <w:r w:rsidRPr="00972FB2">
        <w:rPr>
          <w:sz w:val="12"/>
          <w:szCs w:val="12"/>
        </w:rPr>
        <w:t xml:space="preserve">In the present world-system, a peripheral nation-state may experience ¶ transformations in its form of incorporation to the capitalist world-economy, </w:t>
      </w:r>
      <w:proofErr w:type="gramStart"/>
      <w:r w:rsidRPr="00972FB2">
        <w:rPr>
          <w:sz w:val="12"/>
          <w:szCs w:val="12"/>
        </w:rPr>
        <w:t>a  minority</w:t>
      </w:r>
      <w:proofErr w:type="gramEnd"/>
      <w:r w:rsidRPr="00972FB2">
        <w:rPr>
          <w:sz w:val="12"/>
          <w:szCs w:val="12"/>
        </w:rPr>
        <w:t xml:space="preserve"> of which might even move to a semi-peripheral position. However, to break ¶ with, or transform, the whole system from a nation-state level is completely beyond ¶ their range of possibilities (Wallerstein, 1992a; 1992b). Therefore, a global problem ¶ cannot have a national solution. This is not to deny the importance of political ¶ interventions at the nation-state level. The point here is not to reify the nation-state ¶ and to understand the limits of political interventions at this level for the long-term ¶ transformation of a system that operates at a world-scale</w:t>
      </w:r>
      <w:r w:rsidRPr="00972FB2">
        <w:rPr>
          <w:sz w:val="12"/>
        </w:rPr>
        <w:t xml:space="preserve">. </w:t>
      </w:r>
      <w:r w:rsidRPr="00972FB2">
        <w:rPr>
          <w:rStyle w:val="Underline"/>
        </w:rPr>
        <w:t>The nation-state</w:t>
      </w:r>
      <w:r w:rsidRPr="00972FB2">
        <w:rPr>
          <w:sz w:val="12"/>
        </w:rPr>
        <w:t xml:space="preserve">, </w:t>
      </w:r>
      <w:r w:rsidRPr="00972FB2">
        <w:rPr>
          <w:sz w:val="12"/>
          <w:szCs w:val="12"/>
        </w:rPr>
        <w:t xml:space="preserve">¶ although still an important institution of Historical Capitalism, </w:t>
      </w:r>
      <w:r w:rsidRPr="00972FB2">
        <w:rPr>
          <w:rStyle w:val="Underline"/>
          <w:szCs w:val="12"/>
        </w:rPr>
        <w:t>is</w:t>
      </w:r>
      <w:r w:rsidRPr="00972FB2">
        <w:rPr>
          <w:sz w:val="12"/>
          <w:szCs w:val="12"/>
        </w:rPr>
        <w:t xml:space="preserve"> a limited but ¶</w:t>
      </w:r>
      <w:r w:rsidRPr="00972FB2">
        <w:rPr>
          <w:sz w:val="12"/>
        </w:rPr>
        <w:t xml:space="preserve"> </w:t>
      </w:r>
      <w:r w:rsidRPr="00972FB2">
        <w:rPr>
          <w:rStyle w:val="Underline"/>
        </w:rPr>
        <w:t>important space for radical political and social transformations</w:t>
      </w:r>
      <w:r w:rsidRPr="00972FB2">
        <w:rPr>
          <w:sz w:val="12"/>
        </w:rPr>
        <w:t xml:space="preserve">. </w:t>
      </w:r>
      <w:r w:rsidRPr="00972FB2">
        <w:rPr>
          <w:sz w:val="12"/>
          <w:szCs w:val="12"/>
        </w:rPr>
        <w:t xml:space="preserve">Collective agencies in the periphery need a global scope in order to make an effective political intervention ¶ in the capitalist world-system. Social struggles below and above the nation-state are strategic spaces of political intervention that are frequently ignored when the focus ¶ of the movements privileges the nation-state. Social movements’ local and global ¶ connections are crucial for effective political interventions. The dependentistas ¶ overlooked this due, in part, to their tendency to privilege the nation-state as the ¶ unit of analysis and to the economic reductionist emphasis of their approaches. This ¶ had terrible political consequences for the Latin American left and the credibility of ¶ the dependentista political project. ¶ </w:t>
      </w:r>
      <w:proofErr w:type="gramStart"/>
      <w:r w:rsidRPr="00972FB2">
        <w:rPr>
          <w:sz w:val="12"/>
          <w:szCs w:val="12"/>
        </w:rPr>
        <w:t>For</w:t>
      </w:r>
      <w:proofErr w:type="gramEnd"/>
      <w:r w:rsidRPr="00972FB2">
        <w:rPr>
          <w:sz w:val="12"/>
          <w:szCs w:val="12"/>
        </w:rPr>
        <w:t xml:space="preserve"> most dependentistas and world-system analyst, the “economy” was the ¶ privileged sphere of social analysis.</w:t>
      </w:r>
      <w:r w:rsidRPr="00972FB2">
        <w:rPr>
          <w:sz w:val="12"/>
        </w:rPr>
        <w:t xml:space="preserve"> </w:t>
      </w:r>
      <w:r w:rsidRPr="00972FB2">
        <w:rPr>
          <w:rStyle w:val="Underline"/>
        </w:rPr>
        <w:t xml:space="preserve">Categories such as “gender” and “race” were ¶ frequently ignored and when used they were reduced (instrumentalized) to either ¶ class or economic interests. </w:t>
      </w:r>
      <w:r w:rsidRPr="00972FB2">
        <w:rPr>
          <w:sz w:val="12"/>
        </w:rPr>
        <w:t>Quijano (1993) is one of the few exceptions to this ¶ critique. “</w:t>
      </w:r>
      <w:r w:rsidRPr="00972FB2">
        <w:rPr>
          <w:rStyle w:val="Underline"/>
        </w:rPr>
        <w:t>Coloniality of power” is a concept that attempts to integrate as part of a heterogeneous structural process the multiple relations in which cultural, political ¶ and economic processes are entangled with capitalism as a “historical system.”</w:t>
      </w:r>
      <w:r w:rsidRPr="00972FB2">
        <w:rPr>
          <w:sz w:val="12"/>
        </w:rPr>
        <w:t xml:space="preserve"> ¶ </w:t>
      </w:r>
      <w:r w:rsidRPr="00972FB2">
        <w:rPr>
          <w:sz w:val="12"/>
          <w:szCs w:val="12"/>
        </w:rPr>
        <w:t xml:space="preserve">Quijano uses the notion of “structural heterogeneity” which is very close to the ¶ notion of “heterarchy” discussed above. Similar to world-system analysis, the </w:t>
      </w:r>
      <w:r w:rsidRPr="00972FB2">
        <w:rPr>
          <w:sz w:val="12"/>
          <w:szCs w:val="12"/>
        </w:rPr>
        <w:lastRenderedPageBreak/>
        <w:t>notion ¶ of “coloniality” conceptualizes the process of colonization of the Americas and the ¶ constitution of a capitalist world-economy as part of the same entangled process. ¶However, different from world-system approach, Quijano’s “structural heterogeneity” ¶ implies the construction of a global racial/ethnic hierarchy that was simultaneous, coeval in time and space, to the constitution of an international division of labor with core-periphery relationships at a world-scale. Since the initial formation of the ¶ capitalist world-system, the ceaseless accumulation of capital was entangled with ¶ racist, homophobic and sexist global ideologies.</w:t>
      </w:r>
      <w:r w:rsidRPr="00972FB2">
        <w:rPr>
          <w:sz w:val="12"/>
        </w:rPr>
        <w:t xml:space="preserve"> </w:t>
      </w:r>
      <w:r w:rsidRPr="00972FB2">
        <w:rPr>
          <w:rStyle w:val="Underline"/>
        </w:rPr>
        <w:t>The European colonial expansion ¶ was led by European heterosexual males. Everywhere they went, they exported their ¶ cultural prejudices and formed heterarchical structures of sexual, gender, class, and ¶ racial inequality. Thus, in “historical capitalism,” understood as a “heterarchical ¶ system” or as a “heterogeneous structure</w:t>
      </w:r>
      <w:r w:rsidRPr="00972FB2">
        <w:rPr>
          <w:sz w:val="12"/>
          <w:szCs w:val="12"/>
        </w:rPr>
        <w:t>,” the process of peripheral incorporation to ¶the ceaseless accumulation of capital was constituted by, and entangled with, ¶ homophobic, sexist, and racist hierarchies and discourses. As opposed to worldsystem analysis, what Quijano emphasizes with his notion of “coloniality of power” is ¶ that there is no overarching capitalist accumulation logic that can instrumentalize ¶ ethnic/racial divisions and that precedes the formation of a global colonial, ¶ Eurocentric culture.</w:t>
      </w:r>
      <w:r w:rsidRPr="00972FB2">
        <w:rPr>
          <w:sz w:val="12"/>
        </w:rPr>
        <w:t xml:space="preserve"> </w:t>
      </w:r>
      <w:r w:rsidRPr="00972FB2">
        <w:rPr>
          <w:rStyle w:val="Underline"/>
        </w:rPr>
        <w:t>The “instrumentalist” approach of most world-system analysis is ¶ reductive and is still caught in the old language of nineteenth century social science.</w:t>
      </w:r>
    </w:p>
    <w:p w:rsidR="00972FB2" w:rsidRPr="00972FB2" w:rsidRDefault="00972FB2" w:rsidP="00972FB2">
      <w:pPr>
        <w:rPr>
          <w:sz w:val="12"/>
        </w:rPr>
      </w:pPr>
    </w:p>
    <w:p w:rsidR="00972FB2" w:rsidRPr="00972FB2" w:rsidRDefault="00972FB2" w:rsidP="00972FB2">
      <w:pPr>
        <w:rPr>
          <w:sz w:val="12"/>
        </w:rPr>
      </w:pPr>
    </w:p>
    <w:p w:rsidR="00972FB2" w:rsidRDefault="00972FB2" w:rsidP="00972FB2">
      <w:pPr>
        <w:pStyle w:val="Heading3"/>
      </w:pPr>
      <w:r>
        <w:lastRenderedPageBreak/>
        <w:t xml:space="preserve">Alt- Afro-pessimism </w:t>
      </w:r>
    </w:p>
    <w:p w:rsidR="00972FB2" w:rsidRPr="00972FB2" w:rsidRDefault="00972FB2" w:rsidP="00972FB2">
      <w:pPr>
        <w:rPr>
          <w:sz w:val="12"/>
        </w:rPr>
      </w:pPr>
    </w:p>
    <w:p w:rsidR="00972FB2" w:rsidRDefault="00972FB2" w:rsidP="00972FB2">
      <w:pPr>
        <w:pStyle w:val="Heading4"/>
        <w:rPr>
          <w:rStyle w:val="StyleStyleBold12pt"/>
        </w:rPr>
      </w:pPr>
      <w:r>
        <w:t xml:space="preserve">The alternative is to plant the seeds of black radicalism in the debate space and cultivate a horticultural template rejecting normative ethics. The power to pose the question is the first step to deride antiblack education. </w:t>
      </w:r>
    </w:p>
    <w:p w:rsidR="00972FB2" w:rsidRPr="00972FB2" w:rsidRDefault="00972FB2" w:rsidP="00972FB2">
      <w:pPr>
        <w:rPr>
          <w:rStyle w:val="StyleStyleBold12pt"/>
          <w:sz w:val="22"/>
        </w:rPr>
      </w:pPr>
      <w:r w:rsidRPr="00972FB2">
        <w:rPr>
          <w:rStyle w:val="StyleStyleBold12pt"/>
          <w:sz w:val="22"/>
        </w:rPr>
        <w:t>Wilderson 10 Red, White, &amp; Black: Cinema and the Structure of U.S. Antagonisms Pg 6- 7</w:t>
      </w:r>
    </w:p>
    <w:p w:rsidR="00972FB2" w:rsidRPr="00972FB2" w:rsidRDefault="00972FB2" w:rsidP="00972FB2">
      <w:pPr>
        <w:rPr>
          <w:sz w:val="12"/>
        </w:rPr>
      </w:pPr>
      <w:r w:rsidRPr="00972FB2">
        <w:rPr>
          <w:sz w:val="12"/>
          <w:szCs w:val="12"/>
        </w:rPr>
        <w:t>What are we to make of a world that responds to the most lucid enunciation of ethics with violence? What are the foundational questions of the ethico-political? Why are these questions so scandalous that they are rarely posed politically, intellectually, and cinematically—unless they are posed obliquely and unconsciously, as if by accident?</w:t>
      </w:r>
      <w:r w:rsidRPr="00972FB2">
        <w:rPr>
          <w:sz w:val="12"/>
        </w:rPr>
        <w:t xml:space="preserve"> </w:t>
      </w:r>
      <w:proofErr w:type="gramStart"/>
      <w:r w:rsidRPr="00972FB2">
        <w:rPr>
          <w:rStyle w:val="Underline"/>
        </w:rPr>
        <w:t>Return Turtle Island to the “Savage.”</w:t>
      </w:r>
      <w:proofErr w:type="gramEnd"/>
      <w:r w:rsidRPr="00972FB2">
        <w:rPr>
          <w:rStyle w:val="Underline"/>
        </w:rPr>
        <w:t xml:space="preserve"> Repair the demolished subjectivity of the Slave. Two simple sentences</w:t>
      </w:r>
      <w:r w:rsidRPr="00972FB2">
        <w:rPr>
          <w:sz w:val="12"/>
        </w:rPr>
        <w:t xml:space="preserve">, </w:t>
      </w:r>
      <w:r w:rsidRPr="00972FB2">
        <w:rPr>
          <w:sz w:val="12"/>
          <w:szCs w:val="12"/>
        </w:rPr>
        <w:t>thirteen simple words</w:t>
      </w:r>
      <w:r w:rsidRPr="00972FB2">
        <w:rPr>
          <w:sz w:val="12"/>
        </w:rPr>
        <w:t xml:space="preserve">, </w:t>
      </w:r>
      <w:r w:rsidRPr="00972FB2">
        <w:rPr>
          <w:rStyle w:val="Underline"/>
        </w:rPr>
        <w:t>and the structure of U.S.</w:t>
      </w:r>
      <w:r w:rsidRPr="00972FB2">
        <w:rPr>
          <w:sz w:val="12"/>
        </w:rPr>
        <w:t xml:space="preserve"> </w:t>
      </w:r>
      <w:r w:rsidRPr="00972FB2">
        <w:rPr>
          <w:sz w:val="12"/>
          <w:szCs w:val="12"/>
        </w:rPr>
        <w:t xml:space="preserve">(and perhaps global) </w:t>
      </w:r>
      <w:r w:rsidRPr="00972FB2">
        <w:rPr>
          <w:rStyle w:val="Underline"/>
        </w:rPr>
        <w:t>antagonisms would be dismantled</w:t>
      </w:r>
      <w:r w:rsidRPr="00972FB2">
        <w:rPr>
          <w:rStyle w:val="Underline"/>
          <w:szCs w:val="12"/>
        </w:rPr>
        <w:t>.</w:t>
      </w:r>
      <w:r w:rsidRPr="00972FB2">
        <w:rPr>
          <w:sz w:val="12"/>
          <w:szCs w:val="12"/>
        </w:rPr>
        <w:t xml:space="preserve"> An “ethical modernity” would no longer sound like an oxymoron. From there we could busy ourselves with important conflicts that have been promoted to the level of antagonisms: class struggle, gender conflict, </w:t>
      </w:r>
      <w:proofErr w:type="gramStart"/>
      <w:r w:rsidRPr="00972FB2">
        <w:rPr>
          <w:sz w:val="12"/>
          <w:szCs w:val="12"/>
        </w:rPr>
        <w:t>immigrants</w:t>
      </w:r>
      <w:proofErr w:type="gramEnd"/>
      <w:r w:rsidRPr="00972FB2">
        <w:rPr>
          <w:sz w:val="12"/>
          <w:szCs w:val="12"/>
        </w:rPr>
        <w:t xml:space="preserve"> rights. When pared down to thirteen words and two sentences, one cannot but wonder why questions that go to the heart of the ethico-political, questions of political ontology, are so unspeakable in intellectual meditations, political broadsides, and even socially and politically engaged feature films. Clearly they can be </w:t>
      </w:r>
      <w:proofErr w:type="gramStart"/>
      <w:r w:rsidRPr="00972FB2">
        <w:rPr>
          <w:sz w:val="12"/>
          <w:szCs w:val="12"/>
        </w:rPr>
        <w:t>spoken,</w:t>
      </w:r>
      <w:proofErr w:type="gramEnd"/>
      <w:r w:rsidRPr="00972FB2">
        <w:rPr>
          <w:sz w:val="12"/>
          <w:szCs w:val="12"/>
        </w:rPr>
        <w:t xml:space="preserve"> even a child could speak those lines, so they would pose no problem for a scholar, an activist, or a filmmaker. And yet, what is also clear—if the filmographies of socially and politically engaged directors, the archive of progressive scholars, and the plethora of Left-wing broadsides are anything to go by—is that</w:t>
      </w:r>
      <w:r w:rsidRPr="00972FB2">
        <w:rPr>
          <w:sz w:val="12"/>
        </w:rPr>
        <w:t xml:space="preserve"> </w:t>
      </w:r>
      <w:r w:rsidRPr="00972FB2">
        <w:rPr>
          <w:rStyle w:val="Underline"/>
        </w:rPr>
        <w:t>what can so easily be spoken is now</w:t>
      </w:r>
      <w:r w:rsidRPr="00972FB2">
        <w:rPr>
          <w:sz w:val="12"/>
        </w:rPr>
        <w:t xml:space="preserve"> </w:t>
      </w:r>
      <w:r w:rsidRPr="00972FB2">
        <w:rPr>
          <w:sz w:val="12"/>
          <w:szCs w:val="12"/>
        </w:rPr>
        <w:t>(five hundred years and two hundred fifty million Settlers/Masters on)</w:t>
      </w:r>
      <w:r w:rsidRPr="00972FB2">
        <w:rPr>
          <w:sz w:val="12"/>
        </w:rPr>
        <w:t xml:space="preserve"> </w:t>
      </w:r>
      <w:r w:rsidRPr="00972FB2">
        <w:rPr>
          <w:rStyle w:val="Underline"/>
        </w:rPr>
        <w:t>so ubiquitously unspoken that these two simple sentences, these thirteen words not only render their speaker “crazy”</w:t>
      </w:r>
      <w:r w:rsidRPr="00972FB2">
        <w:rPr>
          <w:sz w:val="12"/>
        </w:rPr>
        <w:t xml:space="preserve"> </w:t>
      </w:r>
      <w:r w:rsidRPr="00972FB2">
        <w:rPr>
          <w:sz w:val="12"/>
          <w:szCs w:val="12"/>
        </w:rPr>
        <w:t>but become themselves impossible to imagine. Soon it will be forty years since radical politics, Left-leaning scholarship, and socially engaged feature films began to speak the unspeakable. In the 1960s and early 1970s the questions asked by radical politics and scholarship were not “Should the U.S. be overthrown?” or even “Would it be overthrown?” but rather when and how—and, for some, what—would come in its wake. Those steadfast in their conviction that there remained a discernable quantum of ethics in the U.S. writ large (and here I am speaking of everyone from Martin Luther King, Jr., prior to his 1968 shift, to the Tom Hayden wing of SDS, to the Julian Bond and Marion Barry faction of SNCC, to Bobbie Kennedy Democrats) were accountable, in their rhetorical machinations, to the paradigmatic zeitgeist of the Black Panthers, the American Indian Movement, and the Weather Underground.</w:t>
      </w:r>
      <w:r w:rsidRPr="00972FB2">
        <w:rPr>
          <w:sz w:val="12"/>
        </w:rPr>
        <w:t xml:space="preserve"> </w:t>
      </w:r>
      <w:r w:rsidRPr="00972FB2">
        <w:rPr>
          <w:rStyle w:val="Underline"/>
        </w:rPr>
        <w:t>Radicals and progressives could deride, reject, or chastise armed struggle mercilessly and cavalierly with respect to tactics and the possibility of “success,” but they could not dismiss revolution-as-ethic because they could not make a convincing case—by way of a paradigmatic analysis</w:t>
      </w:r>
      <w:r w:rsidRPr="00972FB2">
        <w:rPr>
          <w:sz w:val="12"/>
        </w:rPr>
        <w:t>—</w:t>
      </w:r>
      <w:r w:rsidRPr="00972FB2">
        <w:rPr>
          <w:rStyle w:val="Underline"/>
        </w:rPr>
        <w:t>that the U.S. was an ethical formation and still hope to maintain credibility as radicals and progressives</w:t>
      </w:r>
      <w:r w:rsidRPr="00972FB2">
        <w:rPr>
          <w:sz w:val="12"/>
        </w:rPr>
        <w:t xml:space="preserve">. </w:t>
      </w:r>
      <w:r w:rsidRPr="00972FB2">
        <w:rPr>
          <w:sz w:val="12"/>
          <w:szCs w:val="12"/>
        </w:rPr>
        <w:t>Even Bobby Kennedy (a U.S. attorney general and presidential candidate) mused that</w:t>
      </w:r>
      <w:r w:rsidRPr="00972FB2">
        <w:rPr>
          <w:sz w:val="12"/>
        </w:rPr>
        <w:t xml:space="preserve"> </w:t>
      </w:r>
      <w:r w:rsidRPr="00972FB2">
        <w:rPr>
          <w:rStyle w:val="Underline"/>
        </w:rPr>
        <w:t>the law and its enforcers had no ethical standing in the presence of Blacks</w:t>
      </w:r>
      <w:r w:rsidRPr="00972FB2">
        <w:rPr>
          <w:sz w:val="12"/>
        </w:rPr>
        <w:t xml:space="preserve">. </w:t>
      </w:r>
      <w:r w:rsidRPr="00972FB2">
        <w:rPr>
          <w:sz w:val="12"/>
          <w:szCs w:val="12"/>
        </w:rPr>
        <w:t>One could (and many did) acknowledge America’s strength and power. This seldom, however, rose to the level of an ethical assessment, but rather remained an assessment of the so-called “balance of forces.”</w:t>
      </w:r>
      <w:r w:rsidRPr="00972FB2">
        <w:rPr>
          <w:sz w:val="12"/>
        </w:rPr>
        <w:t xml:space="preserve"> </w:t>
      </w:r>
      <w:r w:rsidRPr="00972FB2">
        <w:rPr>
          <w:rStyle w:val="Underline"/>
        </w:rPr>
        <w:t>The political discourse of Blacks</w:t>
      </w:r>
      <w:r w:rsidRPr="00972FB2">
        <w:rPr>
          <w:sz w:val="12"/>
        </w:rPr>
        <w:t xml:space="preserve">, </w:t>
      </w:r>
      <w:r w:rsidRPr="00972FB2">
        <w:rPr>
          <w:rStyle w:val="Underline"/>
        </w:rPr>
        <w:t>and</w:t>
      </w:r>
      <w:r w:rsidRPr="00972FB2">
        <w:rPr>
          <w:sz w:val="12"/>
        </w:rPr>
        <w:t xml:space="preserve"> </w:t>
      </w:r>
      <w:r w:rsidRPr="00972FB2">
        <w:rPr>
          <w:sz w:val="12"/>
          <w:szCs w:val="12"/>
        </w:rPr>
        <w:t>to a lesser extent</w:t>
      </w:r>
      <w:r w:rsidRPr="00972FB2">
        <w:rPr>
          <w:sz w:val="12"/>
        </w:rPr>
        <w:t xml:space="preserve"> </w:t>
      </w:r>
      <w:r w:rsidRPr="00972FB2">
        <w:rPr>
          <w:rStyle w:val="Underline"/>
        </w:rPr>
        <w:t>Indians, circulated too widely to credibly wed the U.S. and ethics.</w:t>
      </w:r>
      <w:r w:rsidRPr="00972FB2">
        <w:rPr>
          <w:sz w:val="12"/>
        </w:rPr>
        <w:t xml:space="preserve"> </w:t>
      </w:r>
      <w:r w:rsidRPr="00972FB2">
        <w:rPr>
          <w:sz w:val="12"/>
          <w:szCs w:val="12"/>
        </w:rPr>
        <w:t>The raw force of COINTELPRO put an end to this trajectory toward a possible hegemony of ethical accountability. Consequently,</w:t>
      </w:r>
      <w:r w:rsidRPr="00972FB2">
        <w:rPr>
          <w:sz w:val="12"/>
        </w:rPr>
        <w:t xml:space="preserve"> </w:t>
      </w:r>
      <w:r w:rsidRPr="00972FB2">
        <w:rPr>
          <w:rStyle w:val="Underline"/>
        </w:rPr>
        <w:t>the power of Blackness and Redness to pose the question—and the power to pose the question is the greatest power of all—retreated as did White radicals and progressives who “retired” from struggle.</w:t>
      </w:r>
      <w:r w:rsidRPr="00972FB2">
        <w:rPr>
          <w:sz w:val="12"/>
        </w:rPr>
        <w:t xml:space="preserve"> </w:t>
      </w:r>
      <w:r w:rsidRPr="00972FB2">
        <w:rPr>
          <w:rStyle w:val="Underline"/>
        </w:rPr>
        <w:t>The question’s echo lies buried in the graves of</w:t>
      </w:r>
      <w:r w:rsidRPr="00972FB2">
        <w:rPr>
          <w:sz w:val="12"/>
        </w:rPr>
        <w:t xml:space="preserve"> </w:t>
      </w:r>
      <w:r w:rsidRPr="00972FB2">
        <w:rPr>
          <w:sz w:val="12"/>
          <w:szCs w:val="12"/>
        </w:rPr>
        <w:t xml:space="preserve">young Black Panthers, AIM Warriors, and Black Liberation Army soldiers, or in prison cells where so many of them have been rotting (some in solitary confinement) for ten, twenty, thirty years, and at </w:t>
      </w:r>
      <w:r w:rsidRPr="00972FB2">
        <w:rPr>
          <w:rStyle w:val="Underline"/>
        </w:rPr>
        <w:t>the gates of the academy where the “crazies” shout</w:t>
      </w:r>
      <w:r w:rsidRPr="00972FB2">
        <w:rPr>
          <w:sz w:val="12"/>
        </w:rPr>
        <w:t xml:space="preserve"> </w:t>
      </w:r>
      <w:r w:rsidRPr="00972FB2">
        <w:rPr>
          <w:sz w:val="12"/>
          <w:szCs w:val="12"/>
        </w:rPr>
        <w:t>at passers-by. Gone are not only the young and vibrant voices that affected a seismic shift on the political landscape, but also the intellectual protocols of inquiry, and with them a spate of feature films that became authorized, if not by an unabashed revolutionary polemic, then certainly by a revolutionary zeitgeist</w:t>
      </w:r>
      <w:r w:rsidRPr="00972FB2">
        <w:rPr>
          <w:sz w:val="12"/>
        </w:rPr>
        <w:t>.</w:t>
      </w:r>
    </w:p>
    <w:p w:rsidR="00972FB2" w:rsidRPr="00972FB2" w:rsidRDefault="00972FB2" w:rsidP="00972FB2">
      <w:pPr>
        <w:rPr>
          <w:sz w:val="12"/>
        </w:rPr>
      </w:pPr>
    </w:p>
    <w:p w:rsidR="00972FB2" w:rsidRDefault="00972FB2" w:rsidP="00972FB2">
      <w:pPr>
        <w:pStyle w:val="Heading3"/>
      </w:pPr>
      <w:r>
        <w:rPr>
          <w:rFonts w:asciiTheme="majorHAnsi" w:hAnsiTheme="majorHAnsi"/>
          <w:b w:val="0"/>
          <w:bCs w:val="0"/>
        </w:rPr>
        <w:lastRenderedPageBreak/>
        <w:br w:type="page"/>
      </w:r>
      <w:r>
        <w:lastRenderedPageBreak/>
        <w:t xml:space="preserve">AT: Perm- Afropessimism </w:t>
      </w:r>
    </w:p>
    <w:p w:rsidR="00972FB2" w:rsidRPr="00972FB2" w:rsidRDefault="00972FB2" w:rsidP="00972FB2">
      <w:pPr>
        <w:rPr>
          <w:sz w:val="12"/>
        </w:rPr>
      </w:pPr>
    </w:p>
    <w:p w:rsidR="00972FB2" w:rsidRDefault="00972FB2" w:rsidP="00972FB2">
      <w:pPr>
        <w:pStyle w:val="Heading4"/>
      </w:pPr>
      <w:r>
        <w:t xml:space="preserve">Incorporating black suffering inevitably fails. A multicultural framework glosses over structural antagonisms of civil society and puts a black face on white supremacy. </w:t>
      </w:r>
    </w:p>
    <w:p w:rsidR="00972FB2" w:rsidRPr="00972FB2" w:rsidRDefault="00972FB2" w:rsidP="00972FB2">
      <w:pPr>
        <w:rPr>
          <w:rStyle w:val="StyleStyleBold12pt"/>
          <w:b w:val="0"/>
          <w:sz w:val="12"/>
        </w:rPr>
      </w:pPr>
      <w:r w:rsidRPr="00972FB2">
        <w:rPr>
          <w:sz w:val="12"/>
        </w:rPr>
        <w:t>Jared</w:t>
      </w:r>
      <w:r w:rsidRPr="00972FB2">
        <w:rPr>
          <w:rStyle w:val="StyleStyleBold12pt"/>
          <w:sz w:val="22"/>
        </w:rPr>
        <w:t xml:space="preserve"> Sexton 2008 </w:t>
      </w:r>
      <w:r w:rsidRPr="00972FB2">
        <w:rPr>
          <w:sz w:val="12"/>
        </w:rPr>
        <w:t>[“Amalgamation Schemes Antiblackness and the Critique of Multiracialism” Pg 16-18]</w:t>
      </w:r>
      <w:r w:rsidRPr="00972FB2">
        <w:rPr>
          <w:rStyle w:val="StyleStyleBold12pt"/>
          <w:sz w:val="22"/>
        </w:rPr>
        <w:t xml:space="preserve"> </w:t>
      </w:r>
    </w:p>
    <w:p w:rsidR="00972FB2" w:rsidRPr="00972FB2" w:rsidRDefault="00972FB2" w:rsidP="00972FB2">
      <w:pPr>
        <w:rPr>
          <w:sz w:val="12"/>
        </w:rPr>
      </w:pPr>
    </w:p>
    <w:p w:rsidR="00972FB2" w:rsidRPr="00972FB2" w:rsidRDefault="00972FB2" w:rsidP="00972FB2">
      <w:pPr>
        <w:rPr>
          <w:sz w:val="12"/>
          <w:szCs w:val="12"/>
        </w:rPr>
      </w:pPr>
      <w:r w:rsidRPr="00972FB2">
        <w:rPr>
          <w:sz w:val="12"/>
          <w:szCs w:val="12"/>
        </w:rPr>
        <w:t>But the distress so regularly provoked by interracial sexuality qua negrophobia is also deeply related to the “impersonality of desire” as it has been elaborated in psychoanalytic experience (Dean 2000), that is, its pro- found indifference to the powerful mythos of the individual and its unstable connivance with social categories of race, gender, and class. This is</w:t>
      </w:r>
      <w:r w:rsidRPr="00972FB2">
        <w:rPr>
          <w:sz w:val="12"/>
        </w:rPr>
        <w:t xml:space="preserve"> </w:t>
      </w:r>
      <w:r w:rsidRPr="00972FB2">
        <w:rPr>
          <w:rStyle w:val="Underline"/>
        </w:rPr>
        <w:t xml:space="preserve">one way to understand </w:t>
      </w:r>
      <w:r w:rsidRPr="00972FB2">
        <w:rPr>
          <w:sz w:val="12"/>
          <w:szCs w:val="12"/>
        </w:rPr>
        <w:t>the strident individualism that characterizes</w:t>
      </w:r>
      <w:r w:rsidRPr="00972FB2">
        <w:rPr>
          <w:sz w:val="12"/>
        </w:rPr>
        <w:t xml:space="preserve"> </w:t>
      </w:r>
      <w:r w:rsidRPr="00972FB2">
        <w:rPr>
          <w:rStyle w:val="Underline"/>
        </w:rPr>
        <w:t>the multiracial movement and its academic inscription: a disavowal of the struc- tures of violence that have enabled and conditioned the historical devel- opment of white supremacist capitalist patriarchy</w:t>
      </w:r>
      <w:r w:rsidRPr="00972FB2">
        <w:rPr>
          <w:sz w:val="12"/>
        </w:rPr>
        <w:t xml:space="preserve"> (</w:t>
      </w:r>
      <w:r w:rsidRPr="00972FB2">
        <w:rPr>
          <w:rStyle w:val="Underline"/>
        </w:rPr>
        <w:t>of which antiblackness is the ground floor</w:t>
      </w:r>
      <w:r w:rsidRPr="00972FB2">
        <w:rPr>
          <w:sz w:val="12"/>
        </w:rPr>
        <w:t xml:space="preserve">) </w:t>
      </w:r>
      <w:r w:rsidRPr="00972FB2">
        <w:rPr>
          <w:sz w:val="12"/>
          <w:szCs w:val="12"/>
        </w:rPr>
        <w:t>as well as the essentially disjointed, ill-Witting relationship between individuals and (their) desire. However, we should also take into account how the booming reclamation of (racial) identity and the anxious domestication of (interracial) sexuality in multiracial discourse function as defenses against equally impersonal forces of political economic restructuring coincident with the development of a post–civil rights era multiracial consciousness. In other words</w:t>
      </w:r>
      <w:r w:rsidRPr="00972FB2">
        <w:rPr>
          <w:sz w:val="12"/>
        </w:rPr>
        <w:t xml:space="preserve">, </w:t>
      </w:r>
      <w:r w:rsidRPr="00972FB2">
        <w:rPr>
          <w:rStyle w:val="Underline"/>
        </w:rPr>
        <w:t>multiracialism fabricates a pro- visional rendition of the social landscape in lieu of a more widespread fail- ure of “cognitive mapping</w:t>
      </w:r>
      <w:r w:rsidRPr="00972FB2">
        <w:rPr>
          <w:sz w:val="12"/>
          <w:szCs w:val="12"/>
        </w:rPr>
        <w:t>” ( Jameson 1992a). Finally, within academic circles proper, the articulation of identity politics in the Weld of multira- cial studies absorbs and defuses the radical revision of the subject of his- tory in theory, research, and writing that has flourished since the 1960s. These points are discussed further, but suffice it to say at this point that “</w:t>
      </w:r>
      <w:r w:rsidRPr="00972FB2">
        <w:rPr>
          <w:rStyle w:val="Underline"/>
        </w:rPr>
        <w:t>blackness” serves throughout as the master sign of intertwining forces of instability that together conspire to frustrate the aspirations of an esteemed neoliberalism: the waywardness of desire, the impersonality of the global economy, and the awesome intellectual estrangement provoked by “the cultural turn”</w:t>
      </w:r>
      <w:r w:rsidRPr="00972FB2">
        <w:rPr>
          <w:sz w:val="12"/>
        </w:rPr>
        <w:t xml:space="preserve"> </w:t>
      </w:r>
      <w:proofErr w:type="gramStart"/>
      <w:r w:rsidRPr="00972FB2">
        <w:rPr>
          <w:sz w:val="12"/>
        </w:rPr>
        <w:t>(</w:t>
      </w:r>
      <w:r w:rsidRPr="00972FB2">
        <w:rPr>
          <w:sz w:val="12"/>
          <w:szCs w:val="12"/>
        </w:rPr>
        <w:t xml:space="preserve"> Jameson</w:t>
      </w:r>
      <w:proofErr w:type="gramEnd"/>
      <w:r w:rsidRPr="00972FB2">
        <w:rPr>
          <w:sz w:val="12"/>
          <w:szCs w:val="12"/>
        </w:rPr>
        <w:t xml:space="preserve"> 1998a) among practitioners across the arts and human sciences. Blackness, as seen through the lens of multiracialism, ruins the propriety of sexual relations (by introducing the prospect of their vulgar- ization), hampers the prosperity of the United States in the global age (by demanding, at least, outdated “welfare state” policies), and impedes the development of “a fuller, more differentiated” discussion of race and racism (</w:t>
      </w:r>
      <w:r w:rsidRPr="00972FB2">
        <w:rPr>
          <w:rStyle w:val="Underline"/>
        </w:rPr>
        <w:t>by insisting on an uncritical black–white binary framework or by pursu- ing an overly theoretical treatment of race that obscures the complex real- ities of racism</w:t>
      </w:r>
      <w:r w:rsidRPr="00972FB2">
        <w:rPr>
          <w:sz w:val="12"/>
        </w:rPr>
        <w:t>) (</w:t>
      </w:r>
      <w:r w:rsidRPr="00972FB2">
        <w:rPr>
          <w:sz w:val="12"/>
          <w:szCs w:val="12"/>
        </w:rPr>
        <w:t>Cho 1993, 196). In pointed response to such conclusions, this study attempts to recu- perate the critical potential of theorizing race and sexuality by presenting a meditation on what we might call “the general economy of racializa- tion.”11 I do so through an engagement with the historical regulation of interracial sexuality in the United States and, more precisely, its post–civil rights transformation in the discourse of multiracialism. While the theo- retical stakes of the project are broad based, aspiring to a level of abstrac- tion and general application, its formal parameters are, as noted, fairly circumscribed. I argue that</w:t>
      </w:r>
      <w:r w:rsidRPr="00972FB2">
        <w:rPr>
          <w:sz w:val="12"/>
        </w:rPr>
        <w:t xml:space="preserve"> </w:t>
      </w:r>
      <w:r w:rsidRPr="00972FB2">
        <w:rPr>
          <w:rStyle w:val="Underline"/>
        </w:rPr>
        <w:t xml:space="preserve">multiracialism is part of an attempt to sym- bolize and manage (without explaining, much less redressing) a crisis of social meaning lived through the knotted modalities of race, class, gender, and sexuality and their collective bearing on reconfigurations of the nation- state—a crisis experienced profoundly in and on the body </w:t>
      </w:r>
      <w:r w:rsidRPr="00972FB2">
        <w:rPr>
          <w:sz w:val="12"/>
          <w:szCs w:val="12"/>
        </w:rPr>
        <w:t>(Lowe 1995). This multifaceted crisis is articulated to considerable extent through the specter of multiracialism and, for this reason, slates the latter for con- tinued supervision. That is, because</w:t>
      </w:r>
      <w:r w:rsidRPr="00972FB2">
        <w:rPr>
          <w:sz w:val="12"/>
        </w:rPr>
        <w:t xml:space="preserve"> </w:t>
      </w:r>
      <w:r w:rsidRPr="00972FB2">
        <w:rPr>
          <w:rStyle w:val="Underline"/>
        </w:rPr>
        <w:t>multiracialism operates by way of a historic double standard—endorsed when it does not involve blackness in signiWcant ways, abjured whenever it does—it demands supple and dis- criminating techniques of administration</w:t>
      </w:r>
      <w:r w:rsidRPr="00972FB2">
        <w:rPr>
          <w:sz w:val="12"/>
        </w:rPr>
        <w:t xml:space="preserve"> </w:t>
      </w:r>
      <w:r w:rsidRPr="00972FB2">
        <w:rPr>
          <w:sz w:val="12"/>
          <w:szCs w:val="12"/>
        </w:rPr>
        <w:t xml:space="preserve">if it is to mitigate the confusions of the day. What I hope to demonstrate in Amalgamation Schemes is that the moments of failure or impasse in the discourse of multiracialism, par- ticularly the difficulty exhibited with respect to the matter of racial black- ness, offer considerable insight into its political and libidinal economies. By reading symptomatically, </w:t>
      </w:r>
      <w:r w:rsidRPr="00972FB2">
        <w:rPr>
          <w:rStyle w:val="Underline"/>
        </w:rPr>
        <w:t>we can identify the basic elements of multi- racialism and perhaps go some way toward elucidating the “fundamental (social) fantasy” (Brennan 1993)13 of the post–civil rights era in which it Winds its principal coordinates.</w:t>
      </w:r>
      <w:r w:rsidRPr="00972FB2">
        <w:rPr>
          <w:sz w:val="12"/>
        </w:rPr>
        <w:t xml:space="preserve"> </w:t>
      </w:r>
      <w:r w:rsidRPr="00972FB2">
        <w:rPr>
          <w:sz w:val="12"/>
          <w:szCs w:val="12"/>
        </w:rPr>
        <w:t xml:space="preserve">First, some introductory comments are in order about the concepts of race, racialization, and general economy. </w:t>
      </w:r>
    </w:p>
    <w:p w:rsidR="00972FB2" w:rsidRPr="00972FB2" w:rsidRDefault="00972FB2" w:rsidP="00972FB2">
      <w:pPr>
        <w:rPr>
          <w:sz w:val="12"/>
          <w:szCs w:val="12"/>
        </w:rPr>
      </w:pPr>
    </w:p>
    <w:p w:rsidR="00972FB2" w:rsidRPr="00972FB2" w:rsidRDefault="00972FB2" w:rsidP="00972FB2">
      <w:pPr>
        <w:rPr>
          <w:sz w:val="12"/>
          <w:szCs w:val="12"/>
        </w:rPr>
      </w:pPr>
    </w:p>
    <w:p w:rsidR="00972FB2" w:rsidRDefault="00972FB2" w:rsidP="00972FB2">
      <w:pPr>
        <w:pStyle w:val="Heading4"/>
        <w:rPr>
          <w:szCs w:val="24"/>
          <w:lang w:eastAsia="ja-JP"/>
        </w:rPr>
      </w:pPr>
      <w:r>
        <w:rPr>
          <w:lang w:eastAsia="ja-JP"/>
        </w:rPr>
        <w:t xml:space="preserve">Masking DA- The aff presents an assumed grammar of suffering that exists in one ethical structure. The idea that there is a universal plight of the preliterate masks the individual violence of anti-blackness. </w:t>
      </w:r>
    </w:p>
    <w:p w:rsidR="00972FB2" w:rsidRPr="00972FB2" w:rsidRDefault="00972FB2" w:rsidP="00972FB2">
      <w:pPr>
        <w:rPr>
          <w:rStyle w:val="StyleStyleBold12pt"/>
          <w:sz w:val="22"/>
        </w:rPr>
      </w:pPr>
      <w:r w:rsidRPr="00972FB2">
        <w:rPr>
          <w:rStyle w:val="StyleStyleBold12pt"/>
          <w:sz w:val="22"/>
        </w:rPr>
        <w:t>Wilderson 10 R[</w:t>
      </w:r>
      <w:proofErr w:type="gramStart"/>
      <w:r w:rsidRPr="00972FB2">
        <w:rPr>
          <w:rStyle w:val="StyleStyleBold12pt"/>
          <w:sz w:val="22"/>
        </w:rPr>
        <w:t>ed</w:t>
      </w:r>
      <w:proofErr w:type="gramEnd"/>
      <w:r w:rsidRPr="00972FB2">
        <w:rPr>
          <w:rStyle w:val="StyleStyleBold12pt"/>
          <w:sz w:val="22"/>
        </w:rPr>
        <w:t xml:space="preserve"> White and Black cinema and the Structure of US antagonisms Pg 5-6]</w:t>
      </w:r>
    </w:p>
    <w:p w:rsidR="00972FB2" w:rsidRPr="00972FB2" w:rsidRDefault="00972FB2" w:rsidP="00972FB2">
      <w:pPr>
        <w:rPr>
          <w:rFonts w:ascii="Times" w:hAnsi="Times" w:cs="Times"/>
          <w:color w:val="000000"/>
          <w:sz w:val="12"/>
          <w:szCs w:val="19"/>
          <w:lang w:eastAsia="ja-JP"/>
        </w:rPr>
      </w:pPr>
    </w:p>
    <w:p w:rsidR="00972FB2" w:rsidRPr="00972FB2" w:rsidRDefault="00972FB2" w:rsidP="00972FB2">
      <w:pPr>
        <w:rPr>
          <w:rFonts w:ascii="Calibri" w:hAnsi="Calibri" w:cstheme="minorBidi"/>
          <w:sz w:val="12"/>
          <w:szCs w:val="12"/>
        </w:rPr>
      </w:pPr>
      <w:r w:rsidRPr="00972FB2">
        <w:rPr>
          <w:rFonts w:ascii="Times" w:hAnsi="Times" w:cs="Times"/>
          <w:color w:val="000000"/>
          <w:sz w:val="12"/>
          <w:szCs w:val="12"/>
          <w:lang w:eastAsia="ja-JP"/>
        </w:rPr>
        <w:t>Is it still possible for a dream of unfettered ethics, a dream of the Settlement and the Slave estate's4 destruction, to manifest itself at the ethical core of cinematic discourse when this dream is no longer a constituent element of political discourse in the streets or of intellectual discourse in the academy? The answer is "no" in the sense that, as history has shown,</w:t>
      </w:r>
      <w:r w:rsidRPr="00972FB2">
        <w:rPr>
          <w:rFonts w:ascii="Times" w:hAnsi="Times" w:cs="Times"/>
          <w:color w:val="000000"/>
          <w:sz w:val="12"/>
          <w:szCs w:val="19"/>
          <w:lang w:eastAsia="ja-JP"/>
        </w:rPr>
        <w:t xml:space="preserve"> </w:t>
      </w:r>
      <w:r w:rsidRPr="00972FB2">
        <w:rPr>
          <w:rStyle w:val="Underline"/>
        </w:rPr>
        <w:t>what cannot be articulated as political discourse in the streets is dou- bly foreclosed on in screenplays and in scholarly prose, but "yes" in the sense that in even the most taciturn historical moments, such as ours, the grammar of Black and Red suffering breaks in on this foreclosure,</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 xml:space="preserve">albeit like the somatic compliance of </w:t>
      </w:r>
      <w:r w:rsidRPr="00972FB2">
        <w:rPr>
          <w:rFonts w:ascii="Times" w:hAnsi="Times" w:cs="Times"/>
          <w:color w:val="000000"/>
          <w:sz w:val="12"/>
          <w:szCs w:val="12"/>
          <w:lang w:eastAsia="ja-JP"/>
        </w:rPr>
        <w:lastRenderedPageBreak/>
        <w:t>hysterical symptoms—it registers in both cinema and scholarship as a symptom of awareness of the structural antagonisms. The election of President Barack Obama does not mitigate the claim that this is a taciturn historical moment.</w:t>
      </w:r>
      <w:r w:rsidRPr="00972FB2">
        <w:rPr>
          <w:rFonts w:ascii="Times" w:hAnsi="Times" w:cs="Times"/>
          <w:color w:val="000000"/>
          <w:sz w:val="12"/>
          <w:szCs w:val="19"/>
          <w:lang w:eastAsia="ja-JP"/>
        </w:rPr>
        <w:t xml:space="preserve"> </w:t>
      </w:r>
      <w:r w:rsidRPr="00972FB2">
        <w:rPr>
          <w:rStyle w:val="Underline"/>
        </w:rPr>
        <w:t>Neoliberalism with a Black face is neither the index of a revolutionary advance nor the end of anti-Blackness as a constituent element of U.S. antagonisms</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 xml:space="preserve">If anything, the election of Obama enables a plethora of shaming discourses in re- sponse to revolutionary politics and "legitimates" widespread disavowal of any notion that the United States itself, and not merely its policies and practices, is unethical. Between </w:t>
      </w:r>
      <w:r w:rsidRPr="00972FB2">
        <w:rPr>
          <w:rFonts w:ascii="Times" w:hAnsi="Times" w:cs="Times"/>
          <w:b/>
          <w:bCs/>
          <w:color w:val="000000"/>
          <w:szCs w:val="12"/>
          <w:lang w:eastAsia="ja-JP"/>
        </w:rPr>
        <w:t xml:space="preserve">1 9 6 7 </w:t>
      </w:r>
      <w:r w:rsidRPr="00972FB2">
        <w:rPr>
          <w:rFonts w:ascii="Times" w:hAnsi="Times" w:cs="Times"/>
          <w:color w:val="000000"/>
          <w:sz w:val="12"/>
          <w:szCs w:val="12"/>
          <w:lang w:eastAsia="ja-JP"/>
        </w:rPr>
        <w:t xml:space="preserve">and </w:t>
      </w:r>
      <w:r w:rsidRPr="00972FB2">
        <w:rPr>
          <w:rFonts w:ascii="Times" w:hAnsi="Times" w:cs="Times"/>
          <w:b/>
          <w:bCs/>
          <w:color w:val="000000"/>
          <w:szCs w:val="12"/>
          <w:lang w:eastAsia="ja-JP"/>
        </w:rPr>
        <w:t xml:space="preserve">1 9 8 </w:t>
      </w:r>
      <w:proofErr w:type="gramStart"/>
      <w:r w:rsidRPr="00972FB2">
        <w:rPr>
          <w:rFonts w:ascii="Times" w:hAnsi="Times" w:cs="Times"/>
          <w:b/>
          <w:bCs/>
          <w:color w:val="000000"/>
          <w:szCs w:val="12"/>
          <w:lang w:eastAsia="ja-JP"/>
        </w:rPr>
        <w:t>0 ,</w:t>
      </w:r>
      <w:proofErr w:type="gramEnd"/>
      <w:r w:rsidRPr="00972FB2">
        <w:rPr>
          <w:rFonts w:ascii="Times" w:hAnsi="Times" w:cs="Times"/>
          <w:b/>
          <w:bCs/>
          <w:color w:val="000000"/>
          <w:szCs w:val="12"/>
          <w:lang w:eastAsia="ja-JP"/>
        </w:rPr>
        <w:t xml:space="preserve"> </w:t>
      </w:r>
      <w:r w:rsidRPr="00972FB2">
        <w:rPr>
          <w:rFonts w:ascii="Times" w:hAnsi="Times" w:cs="Times"/>
          <w:color w:val="000000"/>
          <w:sz w:val="12"/>
          <w:szCs w:val="12"/>
          <w:lang w:eastAsia="ja-JP"/>
        </w:rPr>
        <w:t xml:space="preserve">we could think cinematically and intellectually of Blackness and Redness as having the coherence of full-blown discourses. From </w:t>
      </w:r>
      <w:r w:rsidRPr="00972FB2">
        <w:rPr>
          <w:rFonts w:ascii="Times" w:hAnsi="Times" w:cs="Times"/>
          <w:b/>
          <w:bCs/>
          <w:color w:val="000000"/>
          <w:szCs w:val="12"/>
          <w:lang w:eastAsia="ja-JP"/>
        </w:rPr>
        <w:t xml:space="preserve">1 9 8 0 </w:t>
      </w:r>
      <w:r w:rsidRPr="00972FB2">
        <w:rPr>
          <w:rFonts w:ascii="Times" w:hAnsi="Times" w:cs="Times"/>
          <w:color w:val="000000"/>
          <w:sz w:val="12"/>
          <w:szCs w:val="12"/>
          <w:lang w:eastAsia="ja-JP"/>
        </w:rPr>
        <w:t>to the present, however,</w:t>
      </w:r>
      <w:r w:rsidRPr="00972FB2">
        <w:rPr>
          <w:rFonts w:ascii="Times" w:hAnsi="Times" w:cs="Times"/>
          <w:color w:val="000000"/>
          <w:sz w:val="12"/>
          <w:szCs w:val="19"/>
          <w:lang w:eastAsia="ja-JP"/>
        </w:rPr>
        <w:t xml:space="preserve"> </w:t>
      </w:r>
      <w:r w:rsidRPr="00972FB2">
        <w:rPr>
          <w:rStyle w:val="Underline"/>
        </w:rPr>
        <w:t>Blackness and Redness manifest only in the rebar</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 xml:space="preserve">of cinematic and </w:t>
      </w:r>
      <w:r w:rsidRPr="00972FB2">
        <w:rPr>
          <w:rStyle w:val="Underline"/>
        </w:rPr>
        <w:t>intellectual (po- litical) discourse, that is, as unspoken grammars</w:t>
      </w:r>
      <w:r w:rsidRPr="00972FB2">
        <w:rPr>
          <w:rFonts w:ascii="Times" w:hAnsi="Times" w:cs="Times"/>
          <w:color w:val="000000"/>
          <w:sz w:val="12"/>
          <w:szCs w:val="19"/>
          <w:lang w:eastAsia="ja-JP"/>
        </w:rPr>
        <w:t>.</w:t>
      </w:r>
      <w:r w:rsidRPr="00972FB2">
        <w:rPr>
          <w:rFonts w:ascii="Times" w:hAnsi="Times" w:cs="Times"/>
          <w:color w:val="000000"/>
          <w:sz w:val="12"/>
          <w:szCs w:val="12"/>
          <w:lang w:eastAsia="ja-JP"/>
        </w:rPr>
        <w:t xml:space="preserve">¶ This grammar can be discerned in the cinematic strategies (lighting, camera angles, image composition, and acoustic design), even when the script labors for the spectator to imagine social turmoil through the ru- bric of conflict (i.e., a rubric of problems that can be posed and concep- tually solved) as opposed to the rubric of antagonism (an irreconcilable struggle between entities, or positions, the resolution of which is not dialectical but entails the obliteration of one of the positions). In other words, </w:t>
      </w:r>
      <w:r w:rsidRPr="00972FB2">
        <w:rPr>
          <w:rStyle w:val="Underline"/>
        </w:rPr>
        <w:t>even when films narrate a story in which Blacks or Indians are beleaguered with problems that the script insists are conceptually coher- ent</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(usually having to do with poverty or the absence of "family values"),</w:t>
      </w:r>
      <w:r w:rsidRPr="00972FB2">
        <w:rPr>
          <w:rStyle w:val="Underline"/>
        </w:rPr>
        <w:t xml:space="preserve"> the nonnarrative, or cinematic, strategies of the film often disrupt this coherence by posing the irreconcilable questions of Red and Black politi- cal ontology—or nonontology</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The grammar of antagonism breaks in on the mendacity of conflict.¶</w:t>
      </w:r>
      <w:r w:rsidRPr="00972FB2">
        <w:rPr>
          <w:rFonts w:ascii="Times" w:hAnsi="Times" w:cs="Times"/>
          <w:color w:val="000000"/>
          <w:sz w:val="12"/>
          <w:szCs w:val="19"/>
          <w:lang w:eastAsia="ja-JP"/>
        </w:rPr>
        <w:t xml:space="preserve"> </w:t>
      </w:r>
      <w:r w:rsidRPr="00972FB2">
        <w:rPr>
          <w:rStyle w:val="Underline"/>
        </w:rPr>
        <w:t>Semiotics and linguistics teach us that when we speak, our grammar goes unspoken. Our grammar is assumed. It is the structure through which thelaborofspeechispossible</w:t>
      </w:r>
      <w:r w:rsidRPr="00972FB2">
        <w:rPr>
          <w:rFonts w:ascii="Times" w:hAnsi="Times" w:cs="Times"/>
          <w:color w:val="000000"/>
          <w:sz w:val="12"/>
          <w:szCs w:val="19"/>
          <w:lang w:eastAsia="ja-JP"/>
        </w:rPr>
        <w:t>.</w:t>
      </w:r>
      <w:r w:rsidRPr="00972FB2">
        <w:rPr>
          <w:rFonts w:ascii="Times" w:hAnsi="Times" w:cs="Times"/>
          <w:color w:val="000000"/>
          <w:sz w:val="12"/>
          <w:szCs w:val="6"/>
          <w:lang w:eastAsia="ja-JP"/>
        </w:rPr>
        <w:t>5</w:t>
      </w:r>
      <w:r w:rsidRPr="00972FB2">
        <w:rPr>
          <w:rFonts w:ascii="Times" w:hAnsi="Times" w:cs="Times"/>
          <w:color w:val="000000"/>
          <w:sz w:val="12"/>
          <w:szCs w:val="12"/>
          <w:lang w:eastAsia="ja-JP"/>
        </w:rPr>
        <w:t xml:space="preserve"> Likewise, the grammar of political ethics— the grammar of assumptions regarding the ontology of suffering—which underwrites film theory and political discourse (in this book, discourse elaborated in direct relation to radical action), and which underwrites cinematic speech (in this book, Red, White, and Black films from the mid</w:t>
      </w:r>
      <w:r w:rsidRPr="00972FB2">
        <w:rPr>
          <w:rFonts w:ascii="Times" w:hAnsi="Times" w:cs="Times"/>
          <w:b/>
          <w:bCs/>
          <w:color w:val="000000"/>
          <w:szCs w:val="12"/>
          <w:lang w:eastAsia="ja-JP"/>
        </w:rPr>
        <w:t xml:space="preserve">-1960s </w:t>
      </w:r>
      <w:r w:rsidRPr="00972FB2">
        <w:rPr>
          <w:rFonts w:ascii="Times" w:hAnsi="Times" w:cs="Times"/>
          <w:color w:val="000000"/>
          <w:sz w:val="12"/>
          <w:szCs w:val="12"/>
          <w:lang w:eastAsia="ja-JP"/>
        </w:rPr>
        <w:t>to the present) is also unspoken. This notwithstanding, film theory, political discourse, and cinema assume an ontological grammar, a structure of suffering. And</w:t>
      </w:r>
      <w:r w:rsidRPr="00972FB2">
        <w:rPr>
          <w:rFonts w:ascii="Times" w:hAnsi="Times" w:cs="Times"/>
          <w:color w:val="000000"/>
          <w:sz w:val="12"/>
          <w:szCs w:val="19"/>
          <w:lang w:eastAsia="ja-JP"/>
        </w:rPr>
        <w:t xml:space="preserve"> </w:t>
      </w:r>
      <w:r w:rsidRPr="00972FB2">
        <w:rPr>
          <w:rStyle w:val="Emphasis"/>
        </w:rPr>
        <w:t>this structure of suffering crowds out others, regardless of the sentiment of the film or the spirit of unity mobilized by the political discourse in question.</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 xml:space="preserve">To put a finer point on it, </w:t>
      </w:r>
      <w:r w:rsidRPr="00972FB2">
        <w:rPr>
          <w:rStyle w:val="Underline"/>
        </w:rPr>
        <w:t>structures of ontological suffering stand in antagonistic, rather then conflictual, rela- tion to one another</w:t>
      </w:r>
      <w:r w:rsidRPr="00972FB2">
        <w:rPr>
          <w:rFonts w:ascii="Times" w:hAnsi="Times" w:cs="Times"/>
          <w:color w:val="000000"/>
          <w:sz w:val="12"/>
          <w:szCs w:val="19"/>
          <w:lang w:eastAsia="ja-JP"/>
        </w:rPr>
        <w:t xml:space="preserve"> </w:t>
      </w:r>
      <w:r w:rsidRPr="00972FB2">
        <w:rPr>
          <w:rFonts w:ascii="Times" w:hAnsi="Times" w:cs="Times"/>
          <w:color w:val="000000"/>
          <w:sz w:val="12"/>
          <w:szCs w:val="12"/>
          <w:lang w:eastAsia="ja-JP"/>
        </w:rPr>
        <w:t>(despite the fact that antagonists themselves may not be aware of the ontological position from which they speak). Though this is perhaps the most controversial and out-of-step claim of this book, it is, nonetheless, the foundation of the close reading of feature films and political theory that follows.</w:t>
      </w:r>
    </w:p>
    <w:p w:rsidR="00972FB2" w:rsidRDefault="00972FB2" w:rsidP="00972FB2">
      <w:pPr>
        <w:pStyle w:val="Heading3"/>
        <w:rPr>
          <w:szCs w:val="24"/>
        </w:rPr>
      </w:pPr>
      <w:r>
        <w:lastRenderedPageBreak/>
        <w:t xml:space="preserve">AT: Perm- Disidentification Alt </w:t>
      </w:r>
    </w:p>
    <w:p w:rsidR="00972FB2" w:rsidRPr="00972FB2" w:rsidRDefault="00972FB2" w:rsidP="00972FB2">
      <w:pPr>
        <w:rPr>
          <w:sz w:val="12"/>
        </w:rPr>
      </w:pPr>
    </w:p>
    <w:p w:rsidR="00972FB2" w:rsidRPr="00972FB2" w:rsidRDefault="00972FB2" w:rsidP="00972FB2">
      <w:pPr>
        <w:rPr>
          <w:sz w:val="12"/>
        </w:rPr>
      </w:pPr>
    </w:p>
    <w:p w:rsidR="00972FB2" w:rsidRDefault="00972FB2" w:rsidP="00972FB2">
      <w:pPr>
        <w:pStyle w:val="Heading4"/>
      </w:pPr>
      <w:r>
        <w:t xml:space="preserve">The permutation incorporates racialized suffering into white discourse that makes racialized suffering merely an abstracting. The aff will tell a story of gradual incorporation whereas this just masks violence being done to bodies without access to white academia. </w:t>
      </w:r>
    </w:p>
    <w:p w:rsidR="00972FB2" w:rsidRPr="00972FB2" w:rsidRDefault="00972FB2" w:rsidP="00972FB2">
      <w:pPr>
        <w:rPr>
          <w:sz w:val="12"/>
        </w:rPr>
      </w:pPr>
      <w:r w:rsidRPr="00972FB2">
        <w:rPr>
          <w:sz w:val="12"/>
        </w:rPr>
        <w:t xml:space="preserve">Priya </w:t>
      </w:r>
      <w:r w:rsidRPr="00972FB2">
        <w:rPr>
          <w:rStyle w:val="StyleStyleBold12pt"/>
          <w:sz w:val="22"/>
        </w:rPr>
        <w:t>Kandaswamy</w:t>
      </w:r>
      <w:r w:rsidRPr="00972FB2">
        <w:rPr>
          <w:sz w:val="12"/>
        </w:rPr>
        <w:t xml:space="preserve"> </w:t>
      </w:r>
      <w:r w:rsidRPr="00972FB2">
        <w:rPr>
          <w:rStyle w:val="StyleStyleBold12pt"/>
          <w:sz w:val="22"/>
        </w:rPr>
        <w:t>2012</w:t>
      </w:r>
      <w:r w:rsidRPr="00972FB2">
        <w:rPr>
          <w:sz w:val="12"/>
        </w:rPr>
        <w:t xml:space="preserve"> [THE OBLIGATIONS OF FREEDOM AND ¶ THE LIMITS OF LEGAL EQUALITY, SOUTHWESTERN LAW REVIEW, Vol 41]</w:t>
      </w:r>
    </w:p>
    <w:p w:rsidR="00972FB2" w:rsidRPr="00972FB2" w:rsidRDefault="00972FB2" w:rsidP="00972FB2">
      <w:pPr>
        <w:rPr>
          <w:rFonts w:eastAsia="MS Gothic"/>
          <w:iCs/>
          <w:sz w:val="12"/>
          <w:szCs w:val="12"/>
        </w:rPr>
      </w:pPr>
    </w:p>
    <w:p w:rsidR="00972FB2" w:rsidRPr="00972FB2" w:rsidRDefault="00972FB2" w:rsidP="00972FB2">
      <w:pPr>
        <w:rPr>
          <w:rFonts w:eastAsia="MS Gothic"/>
          <w:iCs/>
          <w:sz w:val="12"/>
          <w:szCs w:val="12"/>
        </w:rPr>
      </w:pPr>
      <w:r w:rsidRPr="00972FB2">
        <w:rPr>
          <w:rFonts w:eastAsia="MS Gothic"/>
          <w:iCs/>
          <w:sz w:val="12"/>
          <w:szCs w:val="12"/>
        </w:rPr>
        <w:t>While there is no easy solution to the dilemmas the law produces for ¶ social justice movements, I conclude by suggesting some important ¶ principles that might be used to rethink our relationship to the law. First,</w:t>
      </w:r>
      <w:r w:rsidRPr="00972FB2">
        <w:rPr>
          <w:rFonts w:eastAsia="MS Gothic"/>
          <w:iCs/>
          <w:sz w:val="12"/>
        </w:rPr>
        <w:t xml:space="preserve"> </w:t>
      </w:r>
      <w:r w:rsidRPr="00972FB2">
        <w:rPr>
          <w:rStyle w:val="Underline"/>
        </w:rPr>
        <w:t>it is imperative to decenter the law in struggles for social justice.</w:t>
      </w:r>
      <w:r w:rsidRPr="00972FB2">
        <w:rPr>
          <w:rFonts w:eastAsia="MS Gothic"/>
          <w:iCs/>
          <w:sz w:val="12"/>
        </w:rPr>
        <w:t xml:space="preserve"> </w:t>
      </w:r>
      <w:r w:rsidRPr="00972FB2">
        <w:rPr>
          <w:rFonts w:eastAsia="MS Gothic"/>
          <w:iCs/>
          <w:sz w:val="12"/>
          <w:szCs w:val="12"/>
        </w:rPr>
        <w:t>Rather than viewing legal change as a benchmark of success or situating legal equality ¶ as a primary goal, it might be more effective to focus struggles around ¶ specific harms. For example, the historical case I have discussed shows ¶ that</w:t>
      </w:r>
      <w:r w:rsidRPr="00972FB2">
        <w:rPr>
          <w:rFonts w:eastAsia="MS Gothic"/>
          <w:iCs/>
          <w:sz w:val="12"/>
        </w:rPr>
        <w:t xml:space="preserve"> </w:t>
      </w:r>
      <w:r w:rsidRPr="00972FB2">
        <w:rPr>
          <w:rStyle w:val="Underline"/>
        </w:rPr>
        <w:t xml:space="preserve">legal equality and inclusion is not the most productive site of </w:t>
      </w:r>
      <w:proofErr w:type="gramStart"/>
      <w:r w:rsidRPr="00972FB2">
        <w:rPr>
          <w:rStyle w:val="Underline"/>
        </w:rPr>
        <w:t>struggle  because</w:t>
      </w:r>
      <w:proofErr w:type="gramEnd"/>
      <w:r w:rsidRPr="00972FB2">
        <w:rPr>
          <w:rStyle w:val="Underline"/>
        </w:rPr>
        <w:t xml:space="preserve"> even if it is secured it does not ameliorate and can actually  reproduce the violence people experience in their lives</w:t>
      </w:r>
      <w:r w:rsidRPr="00972FB2">
        <w:rPr>
          <w:rFonts w:eastAsia="MS Gothic"/>
          <w:iCs/>
          <w:sz w:val="12"/>
        </w:rPr>
        <w:t xml:space="preserve">. </w:t>
      </w:r>
      <w:r w:rsidRPr="00972FB2">
        <w:rPr>
          <w:rStyle w:val="Underline"/>
        </w:rPr>
        <w:t>It seems more appropriate to target those forms of violence directly by naming them</w:t>
      </w:r>
      <w:r w:rsidRPr="00972FB2">
        <w:rPr>
          <w:rFonts w:eastAsia="MS Gothic"/>
          <w:iCs/>
          <w:sz w:val="12"/>
        </w:rPr>
        <w:t xml:space="preserve">, </w:t>
      </w:r>
      <w:r w:rsidRPr="00972FB2">
        <w:rPr>
          <w:rFonts w:eastAsia="MS Gothic"/>
          <w:iCs/>
          <w:sz w:val="12"/>
          <w:szCs w:val="12"/>
        </w:rPr>
        <w:t>¶ targeting their root causes, and</w:t>
      </w:r>
      <w:r w:rsidRPr="00972FB2">
        <w:rPr>
          <w:rFonts w:eastAsia="MS Gothic"/>
          <w:iCs/>
          <w:sz w:val="12"/>
        </w:rPr>
        <w:t xml:space="preserve"> </w:t>
      </w:r>
      <w:r w:rsidRPr="00972FB2">
        <w:rPr>
          <w:rStyle w:val="Underline"/>
        </w:rPr>
        <w:t>holding state institutions accountable</w:t>
      </w:r>
      <w:r w:rsidRPr="00972FB2">
        <w:rPr>
          <w:rFonts w:eastAsia="MS Gothic"/>
          <w:iCs/>
          <w:sz w:val="12"/>
        </w:rPr>
        <w:t xml:space="preserve"> </w:t>
      </w:r>
      <w:r w:rsidRPr="00972FB2">
        <w:rPr>
          <w:rFonts w:eastAsia="MS Gothic"/>
          <w:iCs/>
          <w:sz w:val="12"/>
          <w:szCs w:val="12"/>
        </w:rPr>
        <w:t>for ¶ their perpetuation rather than relying upon an abstract rubric of equality. ¶ The law might at times be used as a strategic tool in doing this, but</w:t>
      </w:r>
      <w:r w:rsidRPr="00972FB2">
        <w:rPr>
          <w:rFonts w:eastAsia="MS Gothic"/>
          <w:iCs/>
          <w:sz w:val="12"/>
        </w:rPr>
        <w:t xml:space="preserve"> </w:t>
      </w:r>
      <w:r w:rsidRPr="00972FB2">
        <w:rPr>
          <w:rStyle w:val="Underline"/>
        </w:rPr>
        <w:t>legal change should never in and of itself be taken as a sufficient</w:t>
      </w:r>
      <w:r w:rsidRPr="00972FB2">
        <w:rPr>
          <w:rFonts w:eastAsia="MS Gothic"/>
          <w:iCs/>
          <w:sz w:val="12"/>
        </w:rPr>
        <w:t xml:space="preserve"> </w:t>
      </w:r>
      <w:r w:rsidRPr="00972FB2">
        <w:rPr>
          <w:rFonts w:eastAsia="MS Gothic"/>
          <w:iCs/>
          <w:sz w:val="12"/>
          <w:szCs w:val="12"/>
        </w:rPr>
        <w:t>or even</w:t>
      </w:r>
      <w:r w:rsidRPr="00972FB2">
        <w:rPr>
          <w:rFonts w:eastAsia="MS Gothic"/>
          <w:iCs/>
          <w:sz w:val="12"/>
        </w:rPr>
        <w:t xml:space="preserve"> </w:t>
      </w:r>
      <w:r w:rsidRPr="00972FB2">
        <w:rPr>
          <w:rStyle w:val="Underline"/>
        </w:rPr>
        <w:t xml:space="preserve">necessary </w:t>
      </w:r>
      <w:proofErr w:type="gramStart"/>
      <w:r w:rsidRPr="00972FB2">
        <w:rPr>
          <w:rStyle w:val="Underline"/>
        </w:rPr>
        <w:t>end</w:t>
      </w:r>
      <w:r w:rsidRPr="00972FB2">
        <w:rPr>
          <w:rFonts w:eastAsia="MS Gothic"/>
          <w:iCs/>
          <w:sz w:val="12"/>
        </w:rPr>
        <w:t xml:space="preserve"> .</w:t>
      </w:r>
      <w:proofErr w:type="gramEnd"/>
      <w:r w:rsidRPr="00972FB2">
        <w:rPr>
          <w:rFonts w:eastAsia="MS Gothic"/>
          <w:iCs/>
          <w:sz w:val="12"/>
        </w:rPr>
        <w:t xml:space="preserve"> Second, </w:t>
      </w:r>
      <w:r w:rsidRPr="00972FB2">
        <w:rPr>
          <w:rStyle w:val="Underline"/>
        </w:rPr>
        <w:t>one of the greatest dangers in contemporary engagements with ¶ the law is the way in which these engagements require that social movements employ the state’s terms and categories in their struggles.</w:t>
      </w:r>
      <w:r w:rsidRPr="00972FB2">
        <w:rPr>
          <w:rFonts w:eastAsia="MS Gothic"/>
          <w:iCs/>
          <w:sz w:val="12"/>
        </w:rPr>
        <w:t xml:space="preserve"> </w:t>
      </w:r>
      <w:r w:rsidRPr="00972FB2">
        <w:rPr>
          <w:rFonts w:eastAsia="MS Gothic"/>
          <w:iCs/>
          <w:sz w:val="12"/>
          <w:szCs w:val="12"/>
        </w:rPr>
        <w:t>In particular, state recognition</w:t>
      </w:r>
      <w:r w:rsidRPr="00972FB2">
        <w:rPr>
          <w:sz w:val="12"/>
          <w:szCs w:val="12"/>
        </w:rPr>
        <w:t xml:space="preserve"> </w:t>
      </w:r>
      <w:r w:rsidRPr="00972FB2">
        <w:rPr>
          <w:rFonts w:eastAsia="MS Gothic"/>
          <w:iCs/>
          <w:sz w:val="12"/>
          <w:szCs w:val="12"/>
        </w:rPr>
        <w:t xml:space="preserve">is predicated upon a social group demonstrating ¶ its innocence and deservingness.50 </w:t>
      </w:r>
      <w:proofErr w:type="gramStart"/>
      <w:r w:rsidRPr="00972FB2">
        <w:rPr>
          <w:rFonts w:eastAsia="MS Gothic"/>
          <w:iCs/>
          <w:sz w:val="12"/>
          <w:szCs w:val="12"/>
        </w:rPr>
        <w:t>As</w:t>
      </w:r>
      <w:proofErr w:type="gramEnd"/>
      <w:r w:rsidRPr="00972FB2">
        <w:rPr>
          <w:rFonts w:eastAsia="MS Gothic"/>
          <w:iCs/>
          <w:sz w:val="12"/>
          <w:szCs w:val="12"/>
        </w:rPr>
        <w:t xml:space="preserve"> historical analysis shows, however, ¶</w:t>
      </w:r>
      <w:r w:rsidRPr="00972FB2">
        <w:rPr>
          <w:rFonts w:eastAsia="MS Gothic"/>
          <w:iCs/>
          <w:sz w:val="12"/>
        </w:rPr>
        <w:t xml:space="preserve"> </w:t>
      </w:r>
      <w:r w:rsidRPr="00972FB2">
        <w:rPr>
          <w:rStyle w:val="Underline"/>
        </w:rPr>
        <w:t>the distinction between the innocent and the guilty or the deserving and the undeserving is a fundamentally racist construction</w:t>
      </w:r>
      <w:r w:rsidRPr="00972FB2">
        <w:rPr>
          <w:rFonts w:eastAsia="MS Gothic"/>
          <w:iCs/>
          <w:sz w:val="12"/>
        </w:rPr>
        <w:t xml:space="preserve">. </w:t>
      </w:r>
      <w:r w:rsidRPr="00972FB2">
        <w:rPr>
          <w:rFonts w:eastAsia="MS Gothic"/>
          <w:iCs/>
          <w:sz w:val="12"/>
          <w:szCs w:val="12"/>
        </w:rPr>
        <w:t>As they are currently ¶ constructed, innocence and deservingness are subject positions that some ¶ people will never be able to occupy and constructions that replace critical ¶ analysis of structural violence with hierarchical assessments of the worth of ¶ individuals. As such, the language of innocence and deservingness is ¶ inseparable from the reproduction of social inequality and cannot serve as a ¶ basis for meaningful social change. Conversely,</w:t>
      </w:r>
      <w:r w:rsidRPr="00972FB2">
        <w:rPr>
          <w:rFonts w:eastAsia="MS Gothic"/>
          <w:iCs/>
          <w:sz w:val="12"/>
        </w:rPr>
        <w:t xml:space="preserve"> </w:t>
      </w:r>
      <w:r w:rsidRPr="00972FB2">
        <w:rPr>
          <w:rStyle w:val="Underline"/>
        </w:rPr>
        <w:t xml:space="preserve">social justice </w:t>
      </w:r>
      <w:proofErr w:type="gramStart"/>
      <w:r w:rsidRPr="00972FB2">
        <w:rPr>
          <w:rStyle w:val="Underline"/>
        </w:rPr>
        <w:t>movements</w:t>
      </w:r>
      <w:proofErr w:type="gramEnd"/>
      <w:r w:rsidRPr="00972FB2">
        <w:rPr>
          <w:rStyle w:val="Underline"/>
        </w:rPr>
        <w:t xml:space="preserve"> ¶ need to center the experiences and perspectives of those who are most ¶ marginalized.</w:t>
      </w:r>
      <w:r w:rsidRPr="00972FB2">
        <w:rPr>
          <w:rFonts w:eastAsia="MS Gothic"/>
          <w:iCs/>
          <w:sz w:val="12"/>
        </w:rPr>
        <w:t xml:space="preserve"> </w:t>
      </w:r>
      <w:r w:rsidRPr="00972FB2">
        <w:rPr>
          <w:rFonts w:eastAsia="MS Gothic"/>
          <w:iCs/>
          <w:sz w:val="12"/>
          <w:szCs w:val="12"/>
        </w:rPr>
        <w:t xml:space="preserve">Rather than demonstrating a group’s innocence and ¶ deservingness, it seems more productive to ask what </w:t>
      </w:r>
      <w:proofErr w:type="gramStart"/>
      <w:r w:rsidRPr="00972FB2">
        <w:rPr>
          <w:rFonts w:eastAsia="MS Gothic"/>
          <w:iCs/>
          <w:sz w:val="12"/>
          <w:szCs w:val="12"/>
        </w:rPr>
        <w:t>does social justice ¶ look</w:t>
      </w:r>
      <w:proofErr w:type="gramEnd"/>
      <w:r w:rsidRPr="00972FB2">
        <w:rPr>
          <w:rFonts w:eastAsia="MS Gothic"/>
          <w:iCs/>
          <w:sz w:val="12"/>
          <w:szCs w:val="12"/>
        </w:rPr>
        <w:t xml:space="preserve"> like for those categorized as guilty and undeserving.</w:t>
      </w:r>
      <w:r w:rsidRPr="00972FB2">
        <w:rPr>
          <w:rFonts w:eastAsia="MS Gothic"/>
          <w:iCs/>
          <w:sz w:val="12"/>
        </w:rPr>
        <w:t xml:space="preserve"> </w:t>
      </w:r>
      <w:r w:rsidRPr="00972FB2">
        <w:rPr>
          <w:rStyle w:val="Underline"/>
        </w:rPr>
        <w:t>This is a ¶ significant departure from mainstream strategies of incremental inclusion ¶ that frequently compromise the interests of the most marginalized in favor of rights that are more easily “winnable.”</w:t>
      </w:r>
      <w:r w:rsidRPr="00972FB2">
        <w:rPr>
          <w:rFonts w:eastAsia="MS Gothic"/>
          <w:iCs/>
          <w:sz w:val="12"/>
        </w:rPr>
        <w:t xml:space="preserve"> </w:t>
      </w:r>
      <w:r w:rsidRPr="00972FB2">
        <w:rPr>
          <w:rFonts w:eastAsia="MS Gothic"/>
          <w:iCs/>
          <w:sz w:val="12"/>
          <w:szCs w:val="12"/>
        </w:rPr>
        <w:t xml:space="preserve">Finally, at their most successful, ¶ social movements do not just realize an already foreseen set of possibilities. ¶ </w:t>
      </w:r>
      <w:proofErr w:type="gramStart"/>
      <w:r w:rsidRPr="00972FB2">
        <w:rPr>
          <w:rFonts w:eastAsia="MS Gothic"/>
          <w:iCs/>
          <w:sz w:val="12"/>
          <w:szCs w:val="12"/>
        </w:rPr>
        <w:t>They</w:t>
      </w:r>
      <w:proofErr w:type="gramEnd"/>
      <w:r w:rsidRPr="00972FB2">
        <w:rPr>
          <w:rFonts w:eastAsia="MS Gothic"/>
          <w:iCs/>
          <w:sz w:val="12"/>
          <w:szCs w:val="12"/>
        </w:rPr>
        <w:t xml:space="preserve"> move the line that demarcates what is imagined as possible and what ¶ is presumed to be unchanging. For this reason, the goal should not just be ¶ to achieve the possible but rather to bring what might seem impossible into ¶ being through collective action and imagination.</w:t>
      </w:r>
    </w:p>
    <w:p w:rsidR="00972FB2" w:rsidRPr="00972FB2" w:rsidRDefault="00972FB2" w:rsidP="00972FB2">
      <w:pPr>
        <w:rPr>
          <w:rFonts w:eastAsia="MS Gothic"/>
          <w:iCs/>
          <w:sz w:val="12"/>
          <w:szCs w:val="12"/>
        </w:rPr>
      </w:pPr>
    </w:p>
    <w:p w:rsidR="00972FB2" w:rsidRDefault="00972FB2" w:rsidP="00972FB2">
      <w:pPr>
        <w:pStyle w:val="Heading3"/>
        <w:rPr>
          <w:szCs w:val="24"/>
        </w:rPr>
      </w:pPr>
      <w:r>
        <w:rPr>
          <w:rFonts w:asciiTheme="majorHAnsi" w:hAnsiTheme="majorHAnsi"/>
          <w:b w:val="0"/>
          <w:bCs w:val="0"/>
        </w:rPr>
        <w:lastRenderedPageBreak/>
        <w:br w:type="page"/>
      </w:r>
      <w:r>
        <w:lastRenderedPageBreak/>
        <w:t>A2 B/W binary</w:t>
      </w:r>
    </w:p>
    <w:p w:rsidR="00972FB2" w:rsidRPr="00972FB2" w:rsidRDefault="00972FB2" w:rsidP="00972FB2">
      <w:pPr>
        <w:rPr>
          <w:rStyle w:val="StyleStyleBold12pt"/>
          <w:sz w:val="22"/>
          <w:szCs w:val="12"/>
        </w:rPr>
      </w:pPr>
    </w:p>
    <w:p w:rsidR="00972FB2" w:rsidRPr="00972FB2" w:rsidRDefault="00972FB2" w:rsidP="00972FB2">
      <w:pPr>
        <w:rPr>
          <w:rStyle w:val="StyleStyleBold12pt"/>
          <w:sz w:val="22"/>
          <w:szCs w:val="12"/>
        </w:rPr>
      </w:pPr>
    </w:p>
    <w:p w:rsidR="00972FB2" w:rsidRPr="00972FB2" w:rsidRDefault="00972FB2" w:rsidP="00972FB2">
      <w:pPr>
        <w:rPr>
          <w:rStyle w:val="StyleStyleBold12pt"/>
          <w:sz w:val="22"/>
          <w:szCs w:val="12"/>
        </w:rPr>
      </w:pPr>
    </w:p>
    <w:p w:rsidR="00972FB2" w:rsidRDefault="00972FB2" w:rsidP="00972FB2">
      <w:pPr>
        <w:pStyle w:val="Heading4"/>
        <w:rPr>
          <w:rStyle w:val="StyleStyleBold12pt"/>
          <w:b/>
          <w:szCs w:val="26"/>
        </w:rPr>
      </w:pPr>
      <w:r>
        <w:rPr>
          <w:rStyle w:val="StyleStyleBold12pt"/>
          <w:szCs w:val="26"/>
        </w:rPr>
        <w:t xml:space="preserve">Perea’s analysis misidentifies a paradigm in the context of western thought. While other cultures were are junior partners in the context of gartitous violence blackness determined at an ontological level. The way we conceptualize color is based of whiteness. </w:t>
      </w:r>
    </w:p>
    <w:p w:rsidR="00972FB2" w:rsidRPr="00972FB2" w:rsidRDefault="00972FB2" w:rsidP="00972FB2">
      <w:pPr>
        <w:rPr>
          <w:rStyle w:val="StyleStyleBold12pt"/>
          <w:bCs w:val="0"/>
          <w:sz w:val="22"/>
          <w:szCs w:val="24"/>
        </w:rPr>
      </w:pPr>
      <w:r w:rsidRPr="00972FB2">
        <w:rPr>
          <w:rStyle w:val="StyleStyleBold12pt"/>
          <w:sz w:val="22"/>
          <w:szCs w:val="12"/>
        </w:rPr>
        <w:t xml:space="preserve">Katerina </w:t>
      </w:r>
      <w:r w:rsidRPr="00972FB2">
        <w:rPr>
          <w:rStyle w:val="StyleStyleBold12pt"/>
          <w:sz w:val="22"/>
        </w:rPr>
        <w:t xml:space="preserve">Deliovsky </w:t>
      </w:r>
      <w:r w:rsidRPr="00972FB2">
        <w:rPr>
          <w:rStyle w:val="StyleStyleBold12pt"/>
          <w:sz w:val="22"/>
          <w:szCs w:val="12"/>
        </w:rPr>
        <w:t>Tamari</w:t>
      </w:r>
      <w:r w:rsidRPr="00972FB2">
        <w:rPr>
          <w:rStyle w:val="StyleStyleBold12pt"/>
          <w:sz w:val="22"/>
        </w:rPr>
        <w:t xml:space="preserve"> Kitossa 13 </w:t>
      </w:r>
      <w:proofErr w:type="gramStart"/>
      <w:r w:rsidRPr="00972FB2">
        <w:rPr>
          <w:rStyle w:val="StyleStyleBold12pt"/>
          <w:sz w:val="22"/>
          <w:szCs w:val="12"/>
        </w:rPr>
        <w:t>Beyond</w:t>
      </w:r>
      <w:proofErr w:type="gramEnd"/>
      <w:r w:rsidRPr="00972FB2">
        <w:rPr>
          <w:rStyle w:val="StyleStyleBold12pt"/>
          <w:sz w:val="22"/>
          <w:szCs w:val="12"/>
        </w:rPr>
        <w:t xml:space="preserve"> Black and White: When Going Beyond May Take Us Out of Bounds Journal of Black Studies http://jbs.sagepub.com/content/early/2013/01/16/0021934712471533.full.pdf</w:t>
      </w:r>
    </w:p>
    <w:p w:rsidR="00972FB2" w:rsidRPr="00972FB2" w:rsidRDefault="00972FB2" w:rsidP="00972FB2">
      <w:pPr>
        <w:pStyle w:val="Nothing"/>
        <w:rPr>
          <w:rStyle w:val="Underline"/>
          <w:b/>
        </w:rPr>
      </w:pPr>
      <w:r w:rsidRPr="00972FB2">
        <w:rPr>
          <w:sz w:val="12"/>
          <w:szCs w:val="12"/>
        </w:rPr>
        <w:t>As we turn our attention to an assessment of these critiques, a look at Perea’s ¶ (1997) use of paradigm is warranted. This examination is necessary because many scholarly works unquestioningly and uncritically follow Perea’s footsteps in their understanding and use of the term paradigm. Here, we do not ¶ dismiss the concern of Perea and others even as we suggest that their nomenclature and analysis are in error. Our central point is that</w:t>
      </w:r>
      <w:r w:rsidRPr="00972FB2">
        <w:rPr>
          <w:sz w:val="12"/>
        </w:rPr>
        <w:t xml:space="preserve"> </w:t>
      </w:r>
      <w:r w:rsidRPr="00972FB2">
        <w:rPr>
          <w:rStyle w:val="Underline"/>
        </w:rPr>
        <w:t>moving beyond the Black/White binary paradigm obscures the political nature of knowledge production and that its nomenclature and analysis are not merely in error;</w:t>
      </w:r>
      <w:r w:rsidRPr="00972FB2">
        <w:rPr>
          <w:sz w:val="12"/>
        </w:rPr>
        <w:t xml:space="preserve"> </w:t>
      </w:r>
      <w:r w:rsidRPr="00972FB2">
        <w:rPr>
          <w:sz w:val="12"/>
          <w:szCs w:val="12"/>
        </w:rPr>
        <w:t>the discourse depends on sophisticated erasure of and animus toward blackness. We first begin with the issue of nomenclature. Borrowing from Thomas Kuhn (1970), Perea (1997) asserts that “a paradigm is the set of shared understandings that permits us to distinguish those facts that matter in the solution of a problem from those facts that do not” (p. 1216.) Thus, Perea contends, paradigms define what is seen as relevant and as such direct “fact gathering and investigation” (Perea, 1997, p. 1216). Applying Kuhn’s argument to the Black/White binary paradigm, Perea believes that scholarly theorizations of ¶ race and racism are defined and limited by this paradigm. We do not take ¶ issue with Perea’s (or Kuhn’s) definition of paradigm.</w:t>
      </w:r>
      <w:r w:rsidRPr="00972FB2">
        <w:rPr>
          <w:sz w:val="12"/>
        </w:rPr>
        <w:t xml:space="preserve"> </w:t>
      </w:r>
      <w:r w:rsidRPr="00972FB2">
        <w:rPr>
          <w:rStyle w:val="Underline"/>
        </w:rPr>
        <w:t>The problem lies with the application of paradigm to what is, in fact, a black/white Manicheanism</w:t>
      </w:r>
      <w:r w:rsidRPr="00972FB2">
        <w:rPr>
          <w:sz w:val="12"/>
        </w:rPr>
        <w:t xml:space="preserve">. ¶ </w:t>
      </w:r>
      <w:proofErr w:type="gramStart"/>
      <w:r w:rsidRPr="00972FB2">
        <w:rPr>
          <w:sz w:val="12"/>
        </w:rPr>
        <w:t>We</w:t>
      </w:r>
      <w:proofErr w:type="gramEnd"/>
      <w:r w:rsidRPr="00972FB2">
        <w:rPr>
          <w:sz w:val="12"/>
        </w:rPr>
        <w:t xml:space="preserve"> suggest that this semantic appropriation of an analytical term applicable only to the sciences, as it was intended in Kuhn’s iteration, is fatally flawed. For Kuhn, interplay exists between scientific inquiry and a scientific worldview. He argues that a paradigm “is what the members of a scientific ¶ community share, and, conversely, a scientific community consists of men [sic] who share a paradigm” (Kuhn, 1970, p. 176). Given this argument, there is a misapplication of the concept of paradigm to a black/white Manicheanism. </w:t>
      </w:r>
      <w:r w:rsidRPr="00972FB2">
        <w:rPr>
          <w:rStyle w:val="Underline"/>
        </w:rPr>
        <w:t>The so-called Black/White binary paradigm is not a product of verifiable science arrived at by the consensus of members in the scientific community.</w:t>
      </w:r>
      <w:r w:rsidRPr="00972FB2">
        <w:rPr>
          <w:sz w:val="12"/>
        </w:rPr>
        <w:t xml:space="preserve"> Rather, from an objective view of history, </w:t>
      </w:r>
      <w:r w:rsidRPr="00972FB2">
        <w:rPr>
          <w:rStyle w:val="Underline"/>
        </w:rPr>
        <w:t>we do not have a paradigm but a Manicheanism borne of western European culture, history, and religion</w:t>
      </w:r>
      <w:r w:rsidRPr="00972FB2">
        <w:rPr>
          <w:sz w:val="12"/>
        </w:rPr>
        <w:t xml:space="preserve">.¶ Paul Hoch, in White Hero Black Beast (1974), explains that in European ¶ cultural mythology, there is a Manichean moral framework that constructs the world as polarized by forces of good and evil. These forces of good and evil are symbolized in the oppositions between lightness and darkness and black ¶ and white (see Dyer, 1997). This Manicheanism is most evident in European ¶ languages where </w:t>
      </w:r>
      <w:r w:rsidRPr="00972FB2">
        <w:rPr>
          <w:rStyle w:val="Underline"/>
        </w:rPr>
        <w:t>whiteness is the positive thesis to the negative antithesis of blackness</w:t>
      </w:r>
      <w:r w:rsidRPr="00972FB2">
        <w:rPr>
          <w:sz w:val="12"/>
        </w:rPr>
        <w:t xml:space="preserve"> (James, 1981). Color symbolism also plays a connecting role with language and moral framing (Williams, 1966). This Manicheanism and its attendant language are frequently evoked in popular culture through the use of ¶ mythologies. While the use of such cultural mythology is abstract in theory, in practice, it has been displaced onto the bodies of real people—</w:t>
      </w:r>
      <w:r w:rsidRPr="00972FB2">
        <w:rPr>
          <w:rStyle w:val="Underline"/>
        </w:rPr>
        <w:t xml:space="preserve">Europeans are mythologized as those who epitomize and embody all that is civilized, good, and light </w:t>
      </w:r>
      <w:r w:rsidRPr="00972FB2">
        <w:rPr>
          <w:sz w:val="12"/>
        </w:rPr>
        <w:t xml:space="preserve">(Wilson, 1993). On the other hand, Africans (cursed with blackness of skin) epitomize and embody all that is evil and dark (see ¶ Jordan, 1968). Kitossa (2005) has referred to the transvaluation of skin color to human bodies as an anthropomorphic symbolic transference. This transference in psychosocial terms means that blackness as “race” is a “tribal stigma” (Goffman, 1963) located in and on the bodies of African people. Equally, too, </w:t>
      </w:r>
      <w:r w:rsidRPr="00972FB2">
        <w:rPr>
          <w:rStyle w:val="Underline"/>
        </w:rPr>
        <w:t>whiteness is located in and on the bodies of European people, however, with a crucial difference</w:t>
      </w:r>
      <w:r w:rsidRPr="00972FB2">
        <w:rPr>
          <w:sz w:val="12"/>
        </w:rPr>
        <w:t xml:space="preserve">. This difference is that whiteness is a positive, chameleon-like, marked and unmarked racialization and a privileged location that ¶ eludes the markings of a racial position and, as such, is constructed as a “natural” rather than a raced category (see Dyer, 1997; Frankenberg, 2001; Gordon, ¶ 1994). Moreover, </w:t>
      </w:r>
      <w:r w:rsidRPr="00972FB2">
        <w:rPr>
          <w:rStyle w:val="Underline"/>
        </w:rPr>
        <w:t>the power of whiteness resides not only in its cloaking quality but equally in its status as a property right and a franchise that can be extended to a variety of groups at the expense of socially defined black people</w:t>
      </w:r>
      <w:r w:rsidRPr="00972FB2">
        <w:rPr>
          <w:sz w:val="12"/>
        </w:rPr>
        <w:t xml:space="preserve">.¶ The association of blackness to the skin of African people was and is a symbolic association that is neither innocuous nor accidental. It was the primary indicator of slave versus free status. The crucial point is that whiteness ¶ as a positive social and ideological currency carries significant symbolic ¶ ideological weight in juxtaposition to a negative blackness. This weight ¶ resides in its Manicheanism because not only does this oppositional relationship provide color designations, but it also provides the social and symbolic ¶ definitions and representations that mark the boundaries of power, privilege, ¶ and belonging in Western society (Deliovsky, 2010). </w:t>
      </w:r>
      <w:r w:rsidRPr="00972FB2">
        <w:rPr>
          <w:rStyle w:val="Underline"/>
        </w:rPr>
        <w:t>It can be argued, then, that history and social relations dictate that Africans are not granted the privilege of moving beyond a Manicheanism that situates them as the primary antagonist in this historical and social drama that constitute whiteness and the relative symbolic positioning of other racial groups.</w:t>
      </w:r>
    </w:p>
    <w:p w:rsidR="00972FB2" w:rsidRPr="00972FB2" w:rsidRDefault="00972FB2" w:rsidP="00972FB2">
      <w:pPr>
        <w:rPr>
          <w:sz w:val="12"/>
        </w:rPr>
      </w:pPr>
    </w:p>
    <w:p w:rsidR="00972FB2" w:rsidRPr="00972FB2" w:rsidRDefault="00972FB2" w:rsidP="00972FB2">
      <w:pPr>
        <w:rPr>
          <w:sz w:val="12"/>
        </w:rPr>
      </w:pPr>
    </w:p>
    <w:p w:rsidR="00972FB2" w:rsidRPr="00972FB2" w:rsidRDefault="00972FB2" w:rsidP="00972FB2">
      <w:pPr>
        <w:rPr>
          <w:sz w:val="12"/>
        </w:rPr>
      </w:pPr>
    </w:p>
    <w:p w:rsidR="00972FB2" w:rsidRPr="00972FB2" w:rsidRDefault="00972FB2" w:rsidP="00972FB2">
      <w:pPr>
        <w:rPr>
          <w:sz w:val="12"/>
        </w:rPr>
      </w:pPr>
    </w:p>
    <w:p w:rsidR="00A75FE4" w:rsidRDefault="001C5483" w:rsidP="001C5483">
      <w:pPr>
        <w:pStyle w:val="Hat"/>
      </w:pPr>
      <w:r>
        <w:lastRenderedPageBreak/>
        <w:t>Latin America PIK</w:t>
      </w:r>
    </w:p>
    <w:p w:rsidR="001C5483" w:rsidRDefault="001C5483" w:rsidP="001C5483"/>
    <w:p w:rsidR="001C5483" w:rsidRDefault="001C5483" w:rsidP="001C5483">
      <w:pPr>
        <w:pStyle w:val="Heading3"/>
      </w:pPr>
      <w:r>
        <w:lastRenderedPageBreak/>
        <w:t>1NC Shell</w:t>
      </w:r>
    </w:p>
    <w:p w:rsidR="001C5483" w:rsidRDefault="001C5483" w:rsidP="001C5483">
      <w:pPr>
        <w:pStyle w:val="Heading4"/>
      </w:pPr>
      <w:r>
        <w:t xml:space="preserve">“Latin America” is a </w:t>
      </w:r>
      <w:r w:rsidRPr="004A089C">
        <w:rPr>
          <w:u w:val="single"/>
        </w:rPr>
        <w:t>colonialist</w:t>
      </w:r>
      <w:r>
        <w:t xml:space="preserve"> construction—it </w:t>
      </w:r>
      <w:r w:rsidRPr="004A089C">
        <w:rPr>
          <w:u w:val="single"/>
        </w:rPr>
        <w:t>subverts</w:t>
      </w:r>
      <w:r w:rsidRPr="004A089C">
        <w:t xml:space="preserve"> indigenous cultures</w:t>
      </w:r>
      <w:r>
        <w:t xml:space="preserve">. </w:t>
      </w:r>
    </w:p>
    <w:p w:rsidR="001C5483" w:rsidRPr="005039C4" w:rsidRDefault="001C5483" w:rsidP="001C5483">
      <w:r w:rsidRPr="005039C4">
        <w:rPr>
          <w:rStyle w:val="StyleStyleBold12pt"/>
        </w:rPr>
        <w:t>Holloway 10</w:t>
      </w:r>
      <w:r w:rsidRPr="005039C4">
        <w:t xml:space="preserve"> — Thomas H. Holloway, Professor of Latin American History at the University of California at Davis, former Director of the Hemispheric Institute on the Americas, former President of the Latin American Studies Association, former Executive Secretary of the Conference on Latin American History, 2010 ("Latin America: What’s in a Name?,” Essay Published in A Companion to Latin American History, Published by Wiley-Blackwell, Available Online at http://www.academia.edu/202121/Latin_America_Whats_in_a_Name, Accessed 06-23-2013)</w:t>
      </w:r>
    </w:p>
    <w:p w:rsidR="001C5483" w:rsidRPr="005039C4" w:rsidRDefault="001C5483" w:rsidP="001C5483"/>
    <w:p w:rsidR="001C5483" w:rsidRDefault="001C5483" w:rsidP="001C5483">
      <w:pPr>
        <w:pStyle w:val="Cards"/>
      </w:pPr>
      <w:r>
        <w:t xml:space="preserve">But </w:t>
      </w:r>
      <w:r w:rsidRPr="004A089C">
        <w:rPr>
          <w:rStyle w:val="Underline"/>
        </w:rPr>
        <w:t>there are</w:t>
      </w:r>
      <w:r>
        <w:t xml:space="preserve"> other </w:t>
      </w:r>
      <w:r w:rsidRPr="004A089C">
        <w:rPr>
          <w:rStyle w:val="Underline"/>
        </w:rPr>
        <w:t xml:space="preserve">questions that need to be posed, in the age of identity politics and the assertion of alternative ethnicities and nationalisms. By its </w:t>
      </w:r>
      <w:r w:rsidRPr="004A089C">
        <w:rPr>
          <w:rStyle w:val="Emphasis"/>
          <w:rFonts w:eastAsia="Batang"/>
        </w:rPr>
        <w:t>historical and intellectual origins</w:t>
      </w:r>
      <w:r>
        <w:t xml:space="preserve"> and the claims of pan-Latinism, </w:t>
      </w:r>
      <w:r w:rsidRPr="00E94608">
        <w:rPr>
          <w:rStyle w:val="DebateHighlighted"/>
        </w:rPr>
        <w:t>the term Latin America privileges those groups who descend from “Latin” peoples: Spain and Portugal</w:t>
      </w:r>
      <w:r>
        <w:t xml:space="preserve"> (but not, ironically enough, the French-speaking populations of Canada or the Caribbean). </w:t>
      </w:r>
      <w:r w:rsidRPr="004A089C">
        <w:rPr>
          <w:rStyle w:val="Underline"/>
        </w:rPr>
        <w:t xml:space="preserve">By another set of criteria, what is now commonly called </w:t>
      </w:r>
      <w:r w:rsidRPr="00E94608">
        <w:rPr>
          <w:rStyle w:val="DebateHighlighted"/>
        </w:rPr>
        <w:t>Latin America might be subdivided into</w:t>
      </w:r>
      <w:r w:rsidRPr="004A089C">
        <w:rPr>
          <w:rStyle w:val="Underline"/>
        </w:rPr>
        <w:t xml:space="preserve"> those </w:t>
      </w:r>
      <w:r w:rsidRPr="00E94608">
        <w:rPr>
          <w:rStyle w:val="DebateHighlighted"/>
        </w:rPr>
        <w:t>regions where</w:t>
      </w:r>
      <w:r w:rsidRPr="004A089C">
        <w:rPr>
          <w:rStyle w:val="Underline"/>
        </w:rPr>
        <w:t xml:space="preserve"> the indigenous heritage is strong and </w:t>
      </w:r>
      <w:r w:rsidRPr="00E94608">
        <w:rPr>
          <w:rStyle w:val="DebateHighlighted"/>
        </w:rPr>
        <w:t>native identity has reemerged to claim political space,</w:t>
      </w:r>
      <w:r w:rsidRPr="004A089C">
        <w:rPr>
          <w:rStyle w:val="Underline"/>
        </w:rPr>
        <w:t xml:space="preserve"> especially in Mesoamerica and the Andean region; Afro-Latin America, especially the circum-Caribbean region and much of Brazil; and Euro-Latin America, in which relatively massive immigration</w:t>
      </w:r>
      <w:r>
        <w:t xml:space="preserve"> from 1870 to the Great Depression of the 1930s </w:t>
      </w:r>
      <w:r w:rsidRPr="004A089C">
        <w:rPr>
          <w:rStyle w:val="Underline"/>
        </w:rPr>
        <w:t>transformed the demographic and cultural makeup of southern Brazil, Uruguay, and Argentina</w:t>
      </w:r>
      <w:r>
        <w:t xml:space="preserve"> (Rojas Mix 1991). </w:t>
      </w:r>
      <w:r w:rsidRPr="004A089C">
        <w:rPr>
          <w:rStyle w:val="Underline"/>
        </w:rPr>
        <w:t xml:space="preserve">In other words, </w:t>
      </w:r>
      <w:r w:rsidRPr="00E94608">
        <w:rPr>
          <w:rStyle w:val="DebateHighlighted"/>
        </w:rPr>
        <w:t>Latin America as a term ignores or claims dominance over other cultures in the region</w:t>
      </w:r>
      <w:r w:rsidRPr="004A089C">
        <w:rPr>
          <w:rStyle w:val="Underline"/>
        </w:rPr>
        <w:t>, which have recently come to reassert their distinctive traditions</w:t>
      </w:r>
      <w:r w:rsidRPr="00E94608">
        <w:rPr>
          <w:rStyle w:val="DebateHighlighted"/>
        </w:rPr>
        <w:t>, including a plethora of languages spoken by tens of millions of indigenous people—none of which have any relationship to Spanish or Portuguese</w:t>
      </w:r>
      <w:r w:rsidRPr="004A089C">
        <w:rPr>
          <w:rStyle w:val="Underline"/>
        </w:rPr>
        <w:t xml:space="preserve"> (or Latin) beyond a scattering of loan words. The </w:t>
      </w:r>
      <w:r w:rsidRPr="00E94608">
        <w:rPr>
          <w:rStyle w:val="DebateHighlighted"/>
        </w:rPr>
        <w:t>current condition of peoples of indigenous and African heritage has a</w:t>
      </w:r>
      <w:bookmarkStart w:id="0" w:name="_GoBack"/>
      <w:bookmarkEnd w:id="0"/>
      <w:r w:rsidRPr="00E94608">
        <w:rPr>
          <w:rStyle w:val="DebateHighlighted"/>
        </w:rPr>
        <w:t xml:space="preserve"> historical</w:t>
      </w:r>
      <w:r w:rsidRPr="00E94608">
        <w:rPr>
          <w:rStyle w:val="Emphasis"/>
          <w:rFonts w:eastAsia="Batang"/>
        </w:rPr>
        <w:t xml:space="preserve"> </w:t>
      </w:r>
      <w:r w:rsidRPr="00E94608">
        <w:rPr>
          <w:rStyle w:val="DebateHighlighted"/>
        </w:rPr>
        <w:t>relationship to conquest, colonialism, subjugation, forced assimilation, exploitation, marginalization, and exclusion</w:t>
      </w:r>
      <w:r w:rsidRPr="00E94608">
        <w:rPr>
          <w:rStyle w:val="Underline"/>
        </w:rPr>
        <w:t>.</w:t>
      </w:r>
      <w:r w:rsidRPr="004A089C">
        <w:rPr>
          <w:rStyle w:val="Underline"/>
        </w:rPr>
        <w:t xml:space="preserve"> Those are not processes to celebrate and use as the basis for national or regional identity challenging the hegemony of the Anglo-Saxon “race,”</w:t>
      </w:r>
      <w:r>
        <w:t xml:space="preserve"> as was the thrust of pan-Latinism of yore. </w:t>
      </w:r>
      <w:r w:rsidRPr="004A089C">
        <w:rPr>
          <w:rStyle w:val="Underline"/>
        </w:rPr>
        <w:t>But they are basis for claiming cultural and political space—as well as territory and access to resources—within Latin America, today and into the future</w:t>
      </w:r>
      <w:r>
        <w:t>.</w:t>
      </w:r>
    </w:p>
    <w:p w:rsidR="001C5483" w:rsidRDefault="001C5483" w:rsidP="001C5483"/>
    <w:p w:rsidR="001C5483" w:rsidRDefault="001C5483" w:rsidP="001C5483"/>
    <w:p w:rsidR="001C5483" w:rsidRDefault="001C5483" w:rsidP="001C5483">
      <w:pPr>
        <w:pStyle w:val="Heading4"/>
      </w:pPr>
      <w:r>
        <w:t xml:space="preserve">Words construct the ethical playing field for our actions. If “Latin America” is upholds a violent political image then it constructs the reality of who is objectified by the word. </w:t>
      </w:r>
    </w:p>
    <w:p w:rsidR="001C5483" w:rsidRDefault="001C5483" w:rsidP="001C5483">
      <w:pPr>
        <w:rPr>
          <w:rStyle w:val="StyleStyleBold12pt"/>
          <w:bCs w:val="0"/>
        </w:rPr>
      </w:pPr>
      <w:r>
        <w:rPr>
          <w:rStyle w:val="StyleStyleBold12pt"/>
        </w:rPr>
        <w:t>Slavoj Žižek no date [LANGUAGE, VIOLENCE AND NON- VIOLENCE, IJŽS Volume Two, Number Three, pg 1-2]</w:t>
      </w:r>
    </w:p>
    <w:p w:rsidR="001C5483" w:rsidRDefault="001C5483" w:rsidP="001C5483">
      <w:pPr>
        <w:rPr>
          <w:sz w:val="12"/>
          <w:szCs w:val="12"/>
        </w:rPr>
      </w:pPr>
    </w:p>
    <w:p w:rsidR="001C5483" w:rsidRDefault="001C5483" w:rsidP="001C5483">
      <w:pPr>
        <w:rPr>
          <w:szCs w:val="24"/>
        </w:rPr>
      </w:pPr>
      <w:r>
        <w:rPr>
          <w:sz w:val="12"/>
          <w:szCs w:val="12"/>
        </w:rPr>
        <w:t>What if, however, humans exceed animals in their capacity for violence precisely because they speak?5 When we perceive something as an act of violence, we measure it by a presupposed standard of what the “normal” non-violent situation is – and</w:t>
      </w:r>
      <w:r>
        <w:t xml:space="preserve"> </w:t>
      </w:r>
      <w:r>
        <w:rPr>
          <w:rStyle w:val="Underline"/>
        </w:rPr>
        <w:t>the highest form of violence is the imposition of this standard with reference to which some events appear as “violent.”</w:t>
      </w:r>
      <w:r>
        <w:t xml:space="preserve"> </w:t>
      </w:r>
      <w:r>
        <w:rPr>
          <w:rStyle w:val="Underline"/>
        </w:rPr>
        <w:t>This is why language itself, the very medium of non-violence, of mutual recognition, involves unconditional violence.</w:t>
      </w:r>
      <w:r>
        <w:t xml:space="preserve"> </w:t>
      </w:r>
      <w:r>
        <w:rPr>
          <w:sz w:val="12"/>
          <w:szCs w:val="12"/>
        </w:rPr>
        <w:t>So, perhaps</w:t>
      </w:r>
      <w:r>
        <w:t>,</w:t>
      </w:r>
      <w:r>
        <w:rPr>
          <w:rStyle w:val="Underline"/>
        </w:rPr>
        <w:t xml:space="preserve"> the fact that reason (ratio) and race have the same root tells us something: language, not primitive egotistic interests, is the first and greatest divider</w:t>
      </w:r>
      <w:r>
        <w:t xml:space="preserve">, </w:t>
      </w:r>
      <w:r>
        <w:rPr>
          <w:rStyle w:val="Underline"/>
        </w:rPr>
        <w:t>it is because of language that</w:t>
      </w:r>
      <w:r>
        <w:t xml:space="preserve"> </w:t>
      </w:r>
      <w:r>
        <w:rPr>
          <w:sz w:val="12"/>
          <w:szCs w:val="12"/>
        </w:rPr>
        <w:t>we and our neighbors (can)</w:t>
      </w:r>
      <w:r>
        <w:t xml:space="preserve"> </w:t>
      </w:r>
      <w:r>
        <w:rPr>
          <w:rStyle w:val="Underline"/>
        </w:rPr>
        <w:t>“live in different worlds” even when we live on the same street.</w:t>
      </w:r>
      <w:r>
        <w:t xml:space="preserve"> </w:t>
      </w:r>
      <w:r>
        <w:rPr>
          <w:sz w:val="12"/>
          <w:szCs w:val="12"/>
        </w:rPr>
        <w:t>What this means is that</w:t>
      </w:r>
      <w:r>
        <w:t xml:space="preserve"> </w:t>
      </w:r>
      <w:r>
        <w:rPr>
          <w:rStyle w:val="Underline"/>
        </w:rPr>
        <w:t xml:space="preserve">verbal violence is not a secondary distortion, but the ultimate resort </w:t>
      </w:r>
      <w:proofErr w:type="gramStart"/>
      <w:r>
        <w:rPr>
          <w:rStyle w:val="Underline"/>
        </w:rPr>
        <w:t xml:space="preserve">of every specifically human </w:t>
      </w:r>
      <w:r>
        <w:rPr>
          <w:rStyle w:val="Underline"/>
        </w:rPr>
        <w:lastRenderedPageBreak/>
        <w:t>violence</w:t>
      </w:r>
      <w:proofErr w:type="gramEnd"/>
      <w:r>
        <w:rPr>
          <w:rStyle w:val="Underline"/>
        </w:rPr>
        <w:t>.</w:t>
      </w:r>
      <w:r>
        <w:t xml:space="preserve"> </w:t>
      </w:r>
      <w:r>
        <w:rPr>
          <w:sz w:val="12"/>
          <w:szCs w:val="12"/>
        </w:rPr>
        <w:t>Take the example of anti-Semitic pogroms, which can stand in for all racist violence. What the perpetrators of pogroms find intolerable and rage-provoking, what they react to, is not the immediate reality of Jews, but to the image/figure of the ‘Jew’ which circulates and has been constructed in their tradition. The catch, of course, is that one single individual cannot distinguish in any simple way between real Jews and their anti-Semitic image: this image overdetermines the way I experience real Jews themselves and, furthermore, it affects the way Jews experience themselves. What makes a real Jew that an anti-Semite encounters on the street “intolerable,” what the anti-Semite tries to destroy when he attacks the Jew, the true target of his fury, is this fantasmatic dimension. The same principle applies to every political protest: when workers protest their exploitation, they do not protest a simple reality, but an experience of their real predicament made meaningful through language.</w:t>
      </w:r>
      <w:r>
        <w:t xml:space="preserve"> </w:t>
      </w:r>
      <w:r>
        <w:rPr>
          <w:rStyle w:val="Underline"/>
        </w:rPr>
        <w:t>Reality in itself, in its stupid being- there, is never intolerable: it is language, its symbolization, which makes it such.</w:t>
      </w:r>
      <w:r>
        <w:t xml:space="preserve"> </w:t>
      </w:r>
      <w:r>
        <w:rPr>
          <w:sz w:val="12"/>
          <w:szCs w:val="12"/>
        </w:rPr>
        <w:t>So precisely when we are dealing with the scene of a furious crowd, attacking and burning buildings and cars, lynching people, etc.,</w:t>
      </w:r>
      <w:r>
        <w:t xml:space="preserve"> </w:t>
      </w:r>
      <w:r>
        <w:rPr>
          <w:rStyle w:val="Underline"/>
        </w:rPr>
        <w:t>we should never forget the placards they are carrying and the words which sustain and justify their acts</w:t>
      </w:r>
      <w:r>
        <w:t xml:space="preserve">. </w:t>
      </w:r>
      <w:r>
        <w:rPr>
          <w:sz w:val="12"/>
          <w:szCs w:val="12"/>
        </w:rPr>
        <w:t>It was Heidegger who elaborated this feature at the formal-ontological level, when, in his reading of essence /Wesen/ as a verb (“essencing”), he provided a de-essentialized notion of essence. Traditionally, “essence” refers to a stable core that guarantees the identity of a thing. For Heidegger, “essence” is something that depends on the historical context, on the epochal disclosure of being that occurs in and through language; his expression “Wesen der Sprache” does not mean “the essence of language,” but its “essencing,” the making of essences that is the work of language,</w:t>
      </w:r>
    </w:p>
    <w:p w:rsidR="001C5483" w:rsidRDefault="001C5483" w:rsidP="001C5483"/>
    <w:p w:rsidR="001C5483" w:rsidRDefault="001C5483" w:rsidP="001C5483"/>
    <w:p w:rsidR="001C5483" w:rsidRDefault="001C5483" w:rsidP="001C5483">
      <w:pPr>
        <w:pStyle w:val="Heading4"/>
      </w:pPr>
      <w:r>
        <w:t xml:space="preserve">Reject the aff’s use of the term “Latin America” - in order to be aware of the violence of the federal government and its continued domination the rhetoric we use is uniquely </w:t>
      </w:r>
      <w:proofErr w:type="gramStart"/>
      <w:r>
        <w:t>key</w:t>
      </w:r>
      <w:proofErr w:type="gramEnd"/>
      <w:r>
        <w:t>. We must disavow colonial language and realize specific connotations of words.</w:t>
      </w:r>
    </w:p>
    <w:p w:rsidR="001C5483" w:rsidRDefault="001C5483" w:rsidP="001C5483"/>
    <w:p w:rsidR="001C5483" w:rsidRPr="00480094" w:rsidRDefault="001C5483" w:rsidP="001C5483">
      <w:pPr>
        <w:pStyle w:val="Heading4"/>
      </w:pPr>
      <w:r w:rsidRPr="00480094">
        <w:t xml:space="preserve">To create a better definition, we must first start with the identities of those who have suffered and continue to suffer </w:t>
      </w:r>
      <w:r>
        <w:t xml:space="preserve">– prerequisite to plan action </w:t>
      </w:r>
    </w:p>
    <w:p w:rsidR="001C5483" w:rsidRDefault="001C5483" w:rsidP="001C5483">
      <w:r w:rsidRPr="00480094">
        <w:rPr>
          <w:rStyle w:val="StyleStyleBold12pt"/>
        </w:rPr>
        <w:t>Albo 93</w:t>
      </w:r>
      <w:r w:rsidRPr="00480094">
        <w:t xml:space="preserve"> (Xavier Albo, </w:t>
      </w:r>
      <w:proofErr w:type="gramStart"/>
      <w:r w:rsidRPr="00480094">
        <w:t>Autumn</w:t>
      </w:r>
      <w:proofErr w:type="gramEnd"/>
      <w:r w:rsidRPr="00480094">
        <w:t xml:space="preserve"> 1993, “Our Identity Starting from Pluralism in the Base”, Vol. 20, No. 3, </w:t>
      </w:r>
    </w:p>
    <w:p w:rsidR="001C5483" w:rsidRPr="00480094" w:rsidRDefault="001C5483" w:rsidP="001C5483">
      <w:r w:rsidRPr="00480094">
        <w:t>The Postmodernism Debate in Latin America, http://www.jstor.org/stable/303338)</w:t>
      </w:r>
    </w:p>
    <w:p w:rsidR="001C5483" w:rsidRDefault="001C5483" w:rsidP="001C5483"/>
    <w:p w:rsidR="001C5483" w:rsidRPr="001813F7" w:rsidRDefault="001C5483" w:rsidP="001C5483">
      <w:pPr>
        <w:rPr>
          <w:sz w:val="16"/>
        </w:rPr>
      </w:pPr>
      <w:r w:rsidRPr="001813F7">
        <w:rPr>
          <w:sz w:val="16"/>
        </w:rPr>
        <w:t>Borrowed Identities</w:t>
      </w:r>
      <w:r w:rsidRPr="001813F7">
        <w:rPr>
          <w:sz w:val="12"/>
        </w:rPr>
        <w:t>¶</w:t>
      </w:r>
      <w:r w:rsidRPr="00857B5A">
        <w:rPr>
          <w:rStyle w:val="Underline"/>
          <w:sz w:val="12"/>
        </w:rPr>
        <w:t xml:space="preserve"> </w:t>
      </w:r>
      <w:r w:rsidRPr="00857B5A">
        <w:rPr>
          <w:rStyle w:val="Underline"/>
        </w:rPr>
        <w:t xml:space="preserve">Our very name America </w:t>
      </w:r>
      <w:r w:rsidRPr="001813F7">
        <w:rPr>
          <w:sz w:val="16"/>
        </w:rPr>
        <w:t>proves to be an error of historical propor-</w:t>
      </w:r>
      <w:r w:rsidRPr="001813F7">
        <w:rPr>
          <w:sz w:val="12"/>
        </w:rPr>
        <w:t>¶</w:t>
      </w:r>
      <w:r w:rsidRPr="001813F7">
        <w:rPr>
          <w:sz w:val="16"/>
        </w:rPr>
        <w:t xml:space="preserve"> tions, as had </w:t>
      </w:r>
    </w:p>
    <w:p w:rsidR="001C5483" w:rsidRPr="00400C71" w:rsidRDefault="001C5483" w:rsidP="001C5483">
      <w:pPr>
        <w:rPr>
          <w:b/>
          <w:bCs/>
          <w:u w:val="single"/>
        </w:rPr>
      </w:pPr>
      <w:proofErr w:type="gramStart"/>
      <w:r w:rsidRPr="00857B5A">
        <w:t>been</w:t>
      </w:r>
      <w:proofErr w:type="gramEnd"/>
      <w:r w:rsidRPr="00857B5A">
        <w:t xml:space="preserve"> the case of the West Indies before it. In turn, it </w:t>
      </w:r>
      <w:r w:rsidRPr="00857B5A">
        <w:rPr>
          <w:rStyle w:val="Underline"/>
        </w:rPr>
        <w:t>has been</w:t>
      </w:r>
      <w:r w:rsidRPr="00857B5A">
        <w:rPr>
          <w:rStyle w:val="Underline"/>
          <w:sz w:val="12"/>
        </w:rPr>
        <w:t xml:space="preserve">¶ </w:t>
      </w:r>
      <w:r w:rsidRPr="00857B5A">
        <w:rPr>
          <w:rStyle w:val="Underline"/>
        </w:rPr>
        <w:t>the object of new misunderstandings; for many, the name refers above all</w:t>
      </w:r>
      <w:r w:rsidRPr="00857B5A">
        <w:rPr>
          <w:rStyle w:val="Underline"/>
          <w:sz w:val="12"/>
        </w:rPr>
        <w:t xml:space="preserve">¶ </w:t>
      </w:r>
      <w:r w:rsidRPr="00857B5A">
        <w:rPr>
          <w:rStyle w:val="Underline"/>
        </w:rPr>
        <w:t xml:space="preserve">to the United States, </w:t>
      </w:r>
      <w:r w:rsidRPr="00857B5A">
        <w:t xml:space="preserve">and. as the joke has it, </w:t>
      </w:r>
      <w:r w:rsidRPr="00857B5A">
        <w:rPr>
          <w:rStyle w:val="Underline"/>
        </w:rPr>
        <w:t>"the bad thing about South</w:t>
      </w:r>
      <w:r w:rsidRPr="00857B5A">
        <w:rPr>
          <w:rStyle w:val="Underline"/>
          <w:sz w:val="12"/>
        </w:rPr>
        <w:t xml:space="preserve">¶ </w:t>
      </w:r>
      <w:r w:rsidRPr="00857B5A">
        <w:rPr>
          <w:rStyle w:val="Underline"/>
        </w:rPr>
        <w:t>America is that it comes from the North."</w:t>
      </w:r>
      <w:r w:rsidRPr="00857B5A">
        <w:t xml:space="preserve"> </w:t>
      </w:r>
      <w:r w:rsidRPr="00857B5A">
        <w:rPr>
          <w:rStyle w:val="Underline"/>
        </w:rPr>
        <w:t>Compounds such as</w:t>
      </w:r>
      <w:r w:rsidRPr="00857B5A">
        <w:t xml:space="preserve"> Hispanic</w:t>
      </w:r>
      <w:r w:rsidRPr="00857B5A">
        <w:rPr>
          <w:sz w:val="12"/>
        </w:rPr>
        <w:t xml:space="preserve">¶ </w:t>
      </w:r>
      <w:r w:rsidRPr="00857B5A">
        <w:t xml:space="preserve">or /bero-America. so cherished in the mother countries, or </w:t>
      </w:r>
      <w:r w:rsidRPr="00857B5A">
        <w:rPr>
          <w:rStyle w:val="Underline"/>
        </w:rPr>
        <w:t>Latin America,</w:t>
      </w:r>
      <w:r w:rsidRPr="00857B5A">
        <w:rPr>
          <w:rStyle w:val="Underline"/>
          <w:sz w:val="12"/>
        </w:rPr>
        <w:t xml:space="preserve">¶ </w:t>
      </w:r>
      <w:r w:rsidRPr="00857B5A">
        <w:t xml:space="preserve">promoted in the United States and more accepted among ourselves, </w:t>
      </w:r>
      <w:r w:rsidRPr="00857B5A">
        <w:rPr>
          <w:rStyle w:val="Underline"/>
        </w:rPr>
        <w:t>do not</w:t>
      </w:r>
      <w:r w:rsidRPr="00857B5A">
        <w:rPr>
          <w:rStyle w:val="Underline"/>
          <w:sz w:val="12"/>
        </w:rPr>
        <w:t xml:space="preserve">¶ </w:t>
      </w:r>
      <w:r w:rsidRPr="00857B5A">
        <w:rPr>
          <w:rStyle w:val="Underline"/>
        </w:rPr>
        <w:t>prove to be completely satisfactory either, marginalizing most of the Carib-</w:t>
      </w:r>
      <w:r w:rsidRPr="00857B5A">
        <w:rPr>
          <w:rStyle w:val="Underline"/>
          <w:sz w:val="12"/>
        </w:rPr>
        <w:t xml:space="preserve">¶ </w:t>
      </w:r>
      <w:r w:rsidRPr="00857B5A">
        <w:rPr>
          <w:rStyle w:val="Underline"/>
        </w:rPr>
        <w:t>bean and the Guyanas and overemphasizing the “Latin" in our identity,</w:t>
      </w:r>
      <w:r w:rsidRPr="00857B5A">
        <w:t xml:space="preserve"> as</w:t>
      </w:r>
      <w:r w:rsidRPr="00857B5A">
        <w:rPr>
          <w:sz w:val="12"/>
        </w:rPr>
        <w:t xml:space="preserve">¶ </w:t>
      </w:r>
      <w:r w:rsidRPr="00857B5A">
        <w:t>if it were simply a matter of the transfer of the Mediterranean world to these</w:t>
      </w:r>
      <w:r w:rsidRPr="00857B5A">
        <w:rPr>
          <w:sz w:val="12"/>
        </w:rPr>
        <w:t xml:space="preserve">¶ </w:t>
      </w:r>
      <w:r w:rsidRPr="00857B5A">
        <w:t>latitudes, which is a half-truth at best.</w:t>
      </w:r>
      <w:r w:rsidRPr="00857B5A">
        <w:rPr>
          <w:sz w:val="12"/>
        </w:rPr>
        <w:t xml:space="preserve">¶ </w:t>
      </w:r>
      <w:r w:rsidRPr="00857B5A">
        <w:rPr>
          <w:rStyle w:val="Underline"/>
        </w:rPr>
        <w:t>Perhaps we could arrive at a more positive definition it we start,</w:t>
      </w:r>
      <w:r w:rsidRPr="00857B5A">
        <w:rPr>
          <w:rStyle w:val="Underline"/>
          <w:sz w:val="12"/>
        </w:rPr>
        <w:t xml:space="preserve">¶ </w:t>
      </w:r>
      <w:r w:rsidRPr="00857B5A">
        <w:rPr>
          <w:rStyle w:val="Underline"/>
        </w:rPr>
        <w:t>instead, with the identity and proposals of those who have suffered and</w:t>
      </w:r>
      <w:r w:rsidRPr="00857B5A">
        <w:rPr>
          <w:rStyle w:val="Underline"/>
          <w:sz w:val="12"/>
        </w:rPr>
        <w:t xml:space="preserve">¶ </w:t>
      </w:r>
      <w:r w:rsidRPr="00857B5A">
        <w:rPr>
          <w:rStyle w:val="Underline"/>
        </w:rPr>
        <w:t>continue to suffer the history these borrowed identities designate. In their</w:t>
      </w:r>
      <w:r w:rsidRPr="00857B5A">
        <w:rPr>
          <w:rStyle w:val="Underline"/>
          <w:sz w:val="12"/>
        </w:rPr>
        <w:t xml:space="preserve">¶ </w:t>
      </w:r>
      <w:r w:rsidRPr="00857B5A">
        <w:rPr>
          <w:rStyle w:val="Underline"/>
        </w:rPr>
        <w:t>diversity, it may be possible for us to find roads that lead us to a common</w:t>
      </w:r>
      <w:r w:rsidRPr="00857B5A">
        <w:rPr>
          <w:rStyle w:val="Underline"/>
          <w:sz w:val="12"/>
        </w:rPr>
        <w:t xml:space="preserve">¶ </w:t>
      </w:r>
      <w:r w:rsidRPr="00857B5A">
        <w:rPr>
          <w:rStyle w:val="Underline"/>
        </w:rPr>
        <w:t>project, which at the same time would be the basis of a “national”</w:t>
      </w:r>
    </w:p>
    <w:p w:rsidR="001C5483" w:rsidRDefault="001C5483" w:rsidP="001C5483"/>
    <w:p w:rsidR="001C5483" w:rsidRDefault="001C5483" w:rsidP="001C5483"/>
    <w:p w:rsidR="001C5483" w:rsidRPr="00E41CBB" w:rsidRDefault="001C5483" w:rsidP="001C5483"/>
    <w:p w:rsidR="001C5483" w:rsidRDefault="001C5483" w:rsidP="001C5483">
      <w:pPr>
        <w:pStyle w:val="Heading3"/>
      </w:pPr>
      <w:r>
        <w:lastRenderedPageBreak/>
        <w:t>Links</w:t>
      </w:r>
    </w:p>
    <w:p w:rsidR="001C5483" w:rsidRPr="0017165D" w:rsidRDefault="001C5483" w:rsidP="001C5483"/>
    <w:p w:rsidR="001C5483" w:rsidRPr="00DD2A62" w:rsidRDefault="001C5483" w:rsidP="001C5483">
      <w:pPr>
        <w:pStyle w:val="Heading4"/>
      </w:pPr>
      <w:r>
        <w:t xml:space="preserve">“Latin America” is a </w:t>
      </w:r>
      <w:r w:rsidRPr="00DD2A62">
        <w:rPr>
          <w:u w:val="single"/>
        </w:rPr>
        <w:t>European construction</w:t>
      </w:r>
      <w:r>
        <w:t xml:space="preserve"> based on an </w:t>
      </w:r>
      <w:r>
        <w:rPr>
          <w:u w:val="single"/>
        </w:rPr>
        <w:t>imperial narrative</w:t>
      </w:r>
      <w:r>
        <w:t xml:space="preserve"> of continental divisions. </w:t>
      </w:r>
    </w:p>
    <w:p w:rsidR="001C5483" w:rsidRDefault="001C5483" w:rsidP="001C5483">
      <w:r w:rsidRPr="00DD2A62">
        <w:rPr>
          <w:rStyle w:val="StyleStyleBold12pt"/>
        </w:rPr>
        <w:t>Mignolo 5</w:t>
      </w:r>
      <w:r>
        <w:t xml:space="preserve"> — </w:t>
      </w:r>
      <w:r w:rsidRPr="0068053C">
        <w:t>Walter D. Mignolo</w:t>
      </w:r>
      <w:r>
        <w:t xml:space="preserve">, </w:t>
      </w:r>
      <w:r w:rsidRPr="00DD2A62">
        <w:t>William H. Wanamaker Professor and Director of Global Studies and the Humanities at the John Hope Franklin Center for International and Interdisciplinary Studies at Duke University</w:t>
      </w:r>
      <w:r>
        <w:t>, 2005</w:t>
      </w:r>
      <w:r w:rsidRPr="0068053C">
        <w:t xml:space="preserve"> </w:t>
      </w:r>
      <w:r>
        <w:t>(“</w:t>
      </w:r>
      <w:r w:rsidRPr="0068053C">
        <w:t>Preface: Uncoupl</w:t>
      </w:r>
      <w:r>
        <w:t xml:space="preserve">ing the Name and the Reference,” </w:t>
      </w:r>
      <w:r>
        <w:rPr>
          <w:i/>
        </w:rPr>
        <w:t xml:space="preserve">The Idea of Latin </w:t>
      </w:r>
      <w:r w:rsidRPr="0068053C">
        <w:rPr>
          <w:i/>
        </w:rPr>
        <w:t>America</w:t>
      </w:r>
      <w:r>
        <w:t>, Published by Wiley, ISBN p. Kindle 43-55)</w:t>
      </w:r>
    </w:p>
    <w:p w:rsidR="001C5483" w:rsidRDefault="001C5483" w:rsidP="001C5483">
      <w:r w:rsidRPr="00E63057">
        <w:rPr>
          <w:rStyle w:val="Underline"/>
          <w:highlight w:val="yellow"/>
        </w:rPr>
        <w:t xml:space="preserve">An </w:t>
      </w:r>
      <w:r w:rsidRPr="00E63057">
        <w:rPr>
          <w:rStyle w:val="Emphasis"/>
          <w:highlight w:val="yellow"/>
        </w:rPr>
        <w:t>excess of confidence</w:t>
      </w:r>
      <w:r w:rsidRPr="00E63057">
        <w:rPr>
          <w:rStyle w:val="Underline"/>
          <w:highlight w:val="yellow"/>
        </w:rPr>
        <w:t xml:space="preserve"> has spread</w:t>
      </w:r>
      <w:r w:rsidRPr="0068053C">
        <w:rPr>
          <w:rStyle w:val="Underline"/>
        </w:rPr>
        <w:t xml:space="preserve"> all over the world </w:t>
      </w:r>
      <w:r w:rsidRPr="00E63057">
        <w:rPr>
          <w:rStyle w:val="Underline"/>
          <w:highlight w:val="yellow"/>
        </w:rPr>
        <w:t xml:space="preserve">regarding </w:t>
      </w:r>
      <w:r w:rsidRPr="00E63057">
        <w:rPr>
          <w:rStyle w:val="Emphasis"/>
          <w:highlight w:val="yellow"/>
        </w:rPr>
        <w:t>the ontology of continental divide</w:t>
      </w:r>
      <w:r w:rsidRPr="00DD2A62">
        <w:rPr>
          <w:rStyle w:val="Emphasis"/>
        </w:rPr>
        <w:t>s</w:t>
      </w:r>
      <w:r w:rsidRPr="0068053C">
        <w:t xml:space="preserve">.' </w:t>
      </w:r>
      <w:r w:rsidRPr="0068053C">
        <w:rPr>
          <w:rStyle w:val="Underline"/>
        </w:rPr>
        <w:t>While it could be debated whether there are four, six, or seven continents, it is unquestionable that the count of six or seven includes the basic four-way subdivision of Asia, Africa, America, and Europe. That undisputed division underlies not only debates over continental divides but also ideas of East and West, North and South, and explicitly hierarchica</w:t>
      </w:r>
      <w:r>
        <w:rPr>
          <w:rStyle w:val="Underline"/>
        </w:rPr>
        <w:t>l categories such as</w:t>
      </w:r>
      <w:r w:rsidRPr="0068053C">
        <w:rPr>
          <w:rStyle w:val="Underline"/>
        </w:rPr>
        <w:t xml:space="preserve"> first, Second, Third, and Fourth Worlds</w:t>
      </w:r>
      <w:r w:rsidRPr="0068053C">
        <w:t xml:space="preserve"> (t</w:t>
      </w:r>
      <w:r>
        <w:t>he last a term invented to accomm</w:t>
      </w:r>
      <w:r w:rsidRPr="0068053C">
        <w:t xml:space="preserve">odate Indigenous people in the Americas, New Zealand, and Australia). It may be common practice to buy a plane ticket to "Australia" or "sub-Saharan Africa" as opposed to "north Africa," but </w:t>
      </w:r>
      <w:r w:rsidRPr="00E63057">
        <w:rPr>
          <w:rStyle w:val="Underline"/>
          <w:highlight w:val="yellow"/>
        </w:rPr>
        <w:t xml:space="preserve">the wide acceptance of those geographical designations </w:t>
      </w:r>
      <w:r w:rsidRPr="00E63057">
        <w:rPr>
          <w:rStyle w:val="Emphasis"/>
          <w:highlight w:val="yellow"/>
        </w:rPr>
        <w:t>hides the fact</w:t>
      </w:r>
      <w:r w:rsidRPr="00E63057">
        <w:rPr>
          <w:rStyle w:val="Underline"/>
          <w:highlight w:val="yellow"/>
        </w:rPr>
        <w:t xml:space="preserve"> that the division of continents and the geo-political structures imposed upon them are all </w:t>
      </w:r>
      <w:r w:rsidRPr="00E63057">
        <w:rPr>
          <w:rStyle w:val="Emphasis"/>
          <w:highlight w:val="yellow"/>
        </w:rPr>
        <w:t>imperial constructions of the past five hundred years</w:t>
      </w:r>
      <w:r w:rsidRPr="0068053C">
        <w:rPr>
          <w:rStyle w:val="Underline"/>
        </w:rPr>
        <w:t>. A god did not create the planet earth and divide it, from the very beginning, into four continents</w:t>
      </w:r>
      <w:r w:rsidRPr="0068053C">
        <w:t xml:space="preserve">. "America," the fourth, was appended to the three that had been imagined in Christianity,   which St Augustine articulated in The City of God, as we will see in chapter 1. </w:t>
      </w:r>
    </w:p>
    <w:p w:rsidR="001C5483" w:rsidRDefault="001C5483" w:rsidP="001C5483">
      <w:r w:rsidRPr="0068053C">
        <w:rPr>
          <w:rStyle w:val="Underline"/>
        </w:rPr>
        <w:t>The narrative and argument of this book</w:t>
      </w:r>
      <w:r w:rsidRPr="0068053C">
        <w:t xml:space="preserve">, then, </w:t>
      </w:r>
      <w:r w:rsidRPr="0068053C">
        <w:rPr>
          <w:rStyle w:val="Underline"/>
        </w:rPr>
        <w:t xml:space="preserve">will not be about an entity called "Latin America," but on </w:t>
      </w:r>
      <w:r w:rsidRPr="00E63057">
        <w:rPr>
          <w:rStyle w:val="Underline"/>
        </w:rPr>
        <w:t xml:space="preserve">how </w:t>
      </w:r>
      <w:r w:rsidRPr="00E63057">
        <w:rPr>
          <w:rStyle w:val="Emphasis"/>
        </w:rPr>
        <w:t>the "idea" of Latin America came about</w:t>
      </w:r>
      <w:r w:rsidRPr="0068053C">
        <w:rPr>
          <w:rStyle w:val="Underline"/>
        </w:rPr>
        <w:t xml:space="preserve">. </w:t>
      </w:r>
      <w:r w:rsidRPr="00E63057">
        <w:rPr>
          <w:rStyle w:val="Underline"/>
          <w:highlight w:val="yellow"/>
        </w:rPr>
        <w:t>One of the main goals is to</w:t>
      </w:r>
      <w:r w:rsidRPr="0068053C">
        <w:rPr>
          <w:rStyle w:val="Underline"/>
        </w:rPr>
        <w:t xml:space="preserve"> </w:t>
      </w:r>
      <w:r w:rsidRPr="00E63057">
        <w:rPr>
          <w:rStyle w:val="Emphasis"/>
          <w:highlight w:val="yellow"/>
        </w:rPr>
        <w:t>uncouple the name of the subcontinent from the cartographic image we all have of it</w:t>
      </w:r>
      <w:r w:rsidRPr="0068053C">
        <w:rPr>
          <w:rStyle w:val="Underline"/>
        </w:rPr>
        <w:t xml:space="preserve">. It is </w:t>
      </w:r>
      <w:r w:rsidRPr="00E63057">
        <w:rPr>
          <w:rStyle w:val="Underline"/>
          <w:highlight w:val="yellow"/>
        </w:rPr>
        <w:t xml:space="preserve">an excavation of the </w:t>
      </w:r>
      <w:r w:rsidRPr="00E63057">
        <w:rPr>
          <w:rStyle w:val="Emphasis"/>
          <w:highlight w:val="yellow"/>
        </w:rPr>
        <w:t>imperial/ colonial foundation</w:t>
      </w:r>
      <w:r w:rsidRPr="00E63057">
        <w:rPr>
          <w:rStyle w:val="Underline"/>
          <w:highlight w:val="yellow"/>
        </w:rPr>
        <w:t xml:space="preserve"> of the "idea" of Latin America that will help us unravel the geo-politics of knowledge from the perspective of coloniality</w:t>
      </w:r>
      <w:r w:rsidRPr="0068053C">
        <w:t>, the untold and unrecognized historical counterpart of modernity. By "perspective of colonial</w:t>
      </w:r>
      <w:r>
        <w:t xml:space="preserve">ity" in this case, I mean that </w:t>
      </w:r>
      <w:r w:rsidRPr="00E63057">
        <w:rPr>
          <w:rStyle w:val="Underline"/>
          <w:highlight w:val="yellow"/>
        </w:rPr>
        <w:t xml:space="preserve">the center of observation will be grounded in </w:t>
      </w:r>
      <w:r w:rsidRPr="00E63057">
        <w:rPr>
          <w:rStyle w:val="Emphasis"/>
          <w:highlight w:val="yellow"/>
        </w:rPr>
        <w:t>the colonial history</w:t>
      </w:r>
      <w:r w:rsidRPr="0068053C">
        <w:rPr>
          <w:rStyle w:val="Underline"/>
        </w:rPr>
        <w:t xml:space="preserve"> that shaped the idea of the Americas</w:t>
      </w:r>
      <w:r w:rsidRPr="0068053C">
        <w:t xml:space="preserve">. I refer to the process as an excavation rather than an archeology because </w:t>
      </w:r>
      <w:r w:rsidRPr="0068053C">
        <w:rPr>
          <w:rStyle w:val="Underline"/>
        </w:rPr>
        <w:t xml:space="preserve">it is </w:t>
      </w:r>
      <w:r w:rsidRPr="00DD2A62">
        <w:rPr>
          <w:rStyle w:val="Emphasis"/>
        </w:rPr>
        <w:t>impossible</w:t>
      </w:r>
      <w:r w:rsidRPr="0068053C">
        <w:rPr>
          <w:rStyle w:val="Underline"/>
        </w:rPr>
        <w:t xml:space="preserve"> to simply uncover c</w:t>
      </w:r>
      <w:r w:rsidRPr="00E63057">
        <w:rPr>
          <w:rStyle w:val="Underline"/>
          <w:highlight w:val="yellow"/>
        </w:rPr>
        <w:t>oloniality,</w:t>
      </w:r>
      <w:r w:rsidRPr="0068053C">
        <w:rPr>
          <w:rStyle w:val="Underline"/>
        </w:rPr>
        <w:t xml:space="preserve"> insofar as it </w:t>
      </w:r>
      <w:r w:rsidRPr="00E63057">
        <w:rPr>
          <w:rStyle w:val="Emphasis"/>
          <w:highlight w:val="yellow"/>
        </w:rPr>
        <w:t>shapes and is shaped by</w:t>
      </w:r>
      <w:r w:rsidRPr="00E63057">
        <w:rPr>
          <w:rStyle w:val="Underline"/>
          <w:highlight w:val="yellow"/>
        </w:rPr>
        <w:t xml:space="preserve"> the processes of modernity.</w:t>
      </w:r>
      <w:r w:rsidRPr="0068053C">
        <w:rPr>
          <w:rStyle w:val="Underline"/>
        </w:rPr>
        <w:t xml:space="preserve"> After all, </w:t>
      </w:r>
      <w:r w:rsidRPr="00E63057">
        <w:rPr>
          <w:rStyle w:val="Underline"/>
          <w:highlight w:val="yellow"/>
        </w:rPr>
        <w:t xml:space="preserve">the Americas exist today </w:t>
      </w:r>
      <w:r w:rsidRPr="00E63057">
        <w:rPr>
          <w:rStyle w:val="Emphasis"/>
          <w:highlight w:val="yellow"/>
        </w:rPr>
        <w:t>only as a consequence of European colonial expansion and the narrative of that expansion from the European perspective</w:t>
      </w:r>
      <w:r w:rsidRPr="0068053C">
        <w:rPr>
          <w:rStyle w:val="Underline"/>
        </w:rPr>
        <w:t>, the perspective of modernity</w:t>
      </w:r>
      <w:r w:rsidRPr="0068053C">
        <w:t xml:space="preserve">.  </w:t>
      </w:r>
    </w:p>
    <w:p w:rsidR="001C5483" w:rsidRDefault="001C5483" w:rsidP="001C5483"/>
    <w:p w:rsidR="001C5483" w:rsidRPr="00E41CBB" w:rsidRDefault="001C5483" w:rsidP="001C5483"/>
    <w:p w:rsidR="001C5483" w:rsidRDefault="001C5483" w:rsidP="001C5483"/>
    <w:p w:rsidR="001C5483" w:rsidRDefault="001C5483" w:rsidP="001C5483">
      <w:pPr>
        <w:rPr>
          <w:rStyle w:val="StyleStyleBold12pt"/>
        </w:rPr>
      </w:pPr>
      <w:r>
        <w:rPr>
          <w:rStyle w:val="StyleStyleBold12pt"/>
        </w:rPr>
        <w:t>“Latin America” was a term born from white settler expansion and locates Latin America in the white world, continuing to ignore the presence of Black and indigenous peoples as well as the organically inclusive projects of Bolivar and Marti.</w:t>
      </w:r>
    </w:p>
    <w:p w:rsidR="001C5483" w:rsidRDefault="001C5483" w:rsidP="001C5483">
      <w:r w:rsidRPr="00EF1D68">
        <w:rPr>
          <w:rStyle w:val="StyleStyleBold12pt"/>
        </w:rPr>
        <w:lastRenderedPageBreak/>
        <w:t>Gott 7</w:t>
      </w:r>
      <w:r>
        <w:t xml:space="preserve"> (Richard Gott, March 23 2007, Institute for the Study of the Americas, London, “Latin America as a While Settler Society”, http://onlinelibrary.wiley.com/doi/10.1111/j.1470-9856.2007.00224.x/full)</w:t>
      </w:r>
    </w:p>
    <w:p w:rsidR="001C5483" w:rsidRDefault="001C5483" w:rsidP="001C5483"/>
    <w:p w:rsidR="001C5483" w:rsidRPr="00EF1D68" w:rsidRDefault="001C5483" w:rsidP="001C5483">
      <w:pPr>
        <w:rPr>
          <w:rStyle w:val="Underline"/>
        </w:rPr>
      </w:pPr>
      <w:r>
        <w:t xml:space="preserve">The term ‘white settler’ is a familiar entry in the histories of most European empires, and it comes with a distinctive and rather pejorative ring, except on the websites of the extreme Right, where white settlers, the white race, and white supremacy are seamlessly merged. Yet the white population of Latin America is not usually described as ‘white settler’, and the expression is never used by Latin Americans themselves. Indeed no Spanish or Portuguese word or phrase exists that can adequately translate the English expression.1 </w:t>
      </w:r>
      <w:r w:rsidRPr="0017165D">
        <w:rPr>
          <w:rStyle w:val="Underline"/>
          <w:highlight w:val="yellow"/>
        </w:rPr>
        <w:t>The term ‘Latin America’ was</w:t>
      </w:r>
      <w:r w:rsidRPr="00EF1D68">
        <w:rPr>
          <w:rStyle w:val="Underline"/>
        </w:rPr>
        <w:t xml:space="preserve"> itself c</w:t>
      </w:r>
      <w:r w:rsidRPr="0017165D">
        <w:rPr>
          <w:rStyle w:val="Underline"/>
          <w:highlight w:val="yellow"/>
        </w:rPr>
        <w:t>oined</w:t>
      </w:r>
      <w:r w:rsidRPr="00EF1D68">
        <w:rPr>
          <w:rStyle w:val="Underline"/>
        </w:rPr>
        <w:t xml:space="preserve"> in the middle of the nineteenth century, at </w:t>
      </w:r>
      <w:r w:rsidRPr="0017165D">
        <w:rPr>
          <w:rStyle w:val="Underline"/>
          <w:highlight w:val="yellow"/>
        </w:rPr>
        <w:t>the very moment of white settler expansion</w:t>
      </w:r>
      <w:r>
        <w:t xml:space="preserve">. ‘Latinité’ or ‘Latinidad’ was constructed by French intellectuals and taken over with alacrity by the white elite in South America. Walter </w:t>
      </w:r>
      <w:r w:rsidRPr="00EF1D68">
        <w:rPr>
          <w:rStyle w:val="Underline"/>
        </w:rPr>
        <w:t xml:space="preserve">Mignolo, in ‘The Idea of </w:t>
      </w:r>
      <w:r w:rsidRPr="0017165D">
        <w:rPr>
          <w:rStyle w:val="Underline"/>
          <w:highlight w:val="yellow"/>
        </w:rPr>
        <w:t>Latin America’</w:t>
      </w:r>
      <w:r w:rsidRPr="00EF1D68">
        <w:rPr>
          <w:rStyle w:val="Underline"/>
        </w:rPr>
        <w:t xml:space="preserve">, perceives it as </w:t>
      </w:r>
      <w:r w:rsidRPr="0017165D">
        <w:rPr>
          <w:rStyle w:val="Underline"/>
          <w:highlight w:val="yellow"/>
        </w:rPr>
        <w:t>a profoundly reactionary and colonial concept</w:t>
      </w:r>
      <w:r w:rsidRPr="00EF1D68">
        <w:rPr>
          <w:rStyle w:val="Underline"/>
        </w:rPr>
        <w:t xml:space="preserve"> that </w:t>
      </w:r>
      <w:r w:rsidRPr="0017165D">
        <w:rPr>
          <w:rStyle w:val="Underline"/>
          <w:highlight w:val="yellow"/>
        </w:rPr>
        <w:t>gave prominence to the population of European or Latin descent while</w:t>
      </w:r>
      <w:r w:rsidRPr="00EF1D68">
        <w:rPr>
          <w:rStyle w:val="Underline"/>
        </w:rPr>
        <w:t xml:space="preserve"> effectively </w:t>
      </w:r>
      <w:r w:rsidRPr="0017165D">
        <w:rPr>
          <w:rStyle w:val="Underline"/>
          <w:highlight w:val="yellow"/>
        </w:rPr>
        <w:t>rubbing-out the Indians and the Blacks</w:t>
      </w:r>
      <w:r w:rsidRPr="00EF1D68">
        <w:rPr>
          <w:rStyle w:val="Underline"/>
        </w:rPr>
        <w:t xml:space="preserve"> </w:t>
      </w:r>
      <w:r>
        <w:t xml:space="preserve">(Mignolo, 2005: 57–72). </w:t>
      </w:r>
      <w:r w:rsidRPr="0017165D">
        <w:rPr>
          <w:rStyle w:val="Underline"/>
          <w:highlight w:val="yellow"/>
        </w:rPr>
        <w:t>The term firmly locates Latin America</w:t>
      </w:r>
      <w:r w:rsidRPr="00EF1D68">
        <w:rPr>
          <w:rStyle w:val="Underline"/>
        </w:rPr>
        <w:t xml:space="preserve"> </w:t>
      </w:r>
      <w:r w:rsidRPr="0017165D">
        <w:rPr>
          <w:rStyle w:val="Underline"/>
          <w:highlight w:val="yellow"/>
        </w:rPr>
        <w:t>in the white world of the West</w:t>
      </w:r>
      <w:r w:rsidRPr="00EF1D68">
        <w:rPr>
          <w:rStyle w:val="Underline"/>
        </w:rPr>
        <w:t xml:space="preserve">, where it remains to this day, </w:t>
      </w:r>
      <w:r w:rsidRPr="0017165D">
        <w:rPr>
          <w:rStyle w:val="Underline"/>
          <w:highlight w:val="yellow"/>
        </w:rPr>
        <w:t>ignoring the presence of its Black and indigenous peoples. It</w:t>
      </w:r>
      <w:r w:rsidRPr="00EF1D68">
        <w:rPr>
          <w:rStyle w:val="Underline"/>
        </w:rPr>
        <w:t xml:space="preserve"> successfully r</w:t>
      </w:r>
      <w:r w:rsidRPr="0017165D">
        <w:rPr>
          <w:rStyle w:val="Underline"/>
          <w:highlight w:val="yellow"/>
        </w:rPr>
        <w:t>eplaced</w:t>
      </w:r>
      <w:r w:rsidRPr="00EF1D68">
        <w:rPr>
          <w:rStyle w:val="Underline"/>
        </w:rPr>
        <w:t xml:space="preserve"> the visionary and </w:t>
      </w:r>
      <w:r w:rsidRPr="0017165D">
        <w:rPr>
          <w:rStyle w:val="Underline"/>
          <w:highlight w:val="yellow"/>
        </w:rPr>
        <w:t>more inclusive projects of</w:t>
      </w:r>
      <w:r w:rsidRPr="00EF1D68">
        <w:rPr>
          <w:rStyle w:val="Underline"/>
        </w:rPr>
        <w:t xml:space="preserve"> Simón </w:t>
      </w:r>
      <w:r w:rsidRPr="0017165D">
        <w:rPr>
          <w:rStyle w:val="Underline"/>
          <w:highlight w:val="yellow"/>
        </w:rPr>
        <w:t>Bolívar and</w:t>
      </w:r>
      <w:r w:rsidRPr="00EF1D68">
        <w:rPr>
          <w:rStyle w:val="Underline"/>
        </w:rPr>
        <w:t xml:space="preserve"> José </w:t>
      </w:r>
      <w:r w:rsidRPr="0017165D">
        <w:rPr>
          <w:rStyle w:val="Underline"/>
          <w:highlight w:val="yellow"/>
        </w:rPr>
        <w:t>Martí,</w:t>
      </w:r>
      <w:r w:rsidRPr="00EF1D68">
        <w:rPr>
          <w:rStyle w:val="Underline"/>
        </w:rPr>
        <w:t xml:space="preserve"> who talked, respectively, of a ‘Confederation of Spanish American Nations’ and of ‘Nuestra América’ to distinguish the southern from the northern hemisphere.</w:t>
      </w:r>
    </w:p>
    <w:p w:rsidR="001C5483" w:rsidRPr="00EF1D68" w:rsidRDefault="001C5483" w:rsidP="001C5483">
      <w:pPr>
        <w:rPr>
          <w:rStyle w:val="Underline"/>
        </w:rPr>
      </w:pPr>
    </w:p>
    <w:p w:rsidR="001C5483" w:rsidRPr="00596FAA" w:rsidRDefault="001C5483" w:rsidP="001C5483"/>
    <w:p w:rsidR="001C5483" w:rsidRDefault="001C5483" w:rsidP="001C5483"/>
    <w:p w:rsidR="001C5483" w:rsidRPr="00906222" w:rsidRDefault="001C5483" w:rsidP="001C5483">
      <w:pPr>
        <w:pStyle w:val="Heading4"/>
      </w:pPr>
      <w:r w:rsidRPr="00906222">
        <w:t>Generalizing a population as “Latin American” obscure significant differences in identity</w:t>
      </w:r>
    </w:p>
    <w:p w:rsidR="001C5483" w:rsidRDefault="001C5483" w:rsidP="001C5483">
      <w:r w:rsidRPr="00BF2A74">
        <w:rPr>
          <w:rStyle w:val="StyleStyleBold12pt"/>
        </w:rPr>
        <w:t>Mato 98</w:t>
      </w:r>
      <w:r>
        <w:t xml:space="preserve"> (Daniel Mato, 1998,Professor of social sciences and Director of the Program on Globalization, Culturel Processes and Sociopolitical Chance, Universidad Central de Venezuela, On the making of transnational identities in the age of</w:t>
      </w:r>
    </w:p>
    <w:p w:rsidR="001C5483" w:rsidRPr="00BF2A74" w:rsidRDefault="001C5483" w:rsidP="001C5483">
      <w:r>
        <w:t xml:space="preserve">globalization: The US Latina/o‐‘Latin’ American </w:t>
      </w:r>
      <w:proofErr w:type="gramStart"/>
      <w:r>
        <w:t>case ,</w:t>
      </w:r>
      <w:proofErr w:type="gramEnd"/>
      <w:r>
        <w:t xml:space="preserve"> Cultural Studies, http://dx.doi.org/10.1080/09502386.1998.10383123)</w:t>
      </w:r>
    </w:p>
    <w:p w:rsidR="001C5483" w:rsidRDefault="001C5483" w:rsidP="001C5483">
      <w:pPr>
        <w:rPr>
          <w:rStyle w:val="Underline"/>
        </w:rPr>
      </w:pPr>
    </w:p>
    <w:p w:rsidR="001C5483" w:rsidRPr="006F3D63" w:rsidRDefault="001C5483" w:rsidP="001C5483">
      <w:pPr>
        <w:rPr>
          <w:rStyle w:val="Underline"/>
        </w:rPr>
      </w:pPr>
      <w:r w:rsidRPr="006F3D63">
        <w:t>Representations of a transnational US Latina/o—'Latin' American identity</w:t>
      </w:r>
      <w:r w:rsidRPr="00BF2A74">
        <w:rPr>
          <w:sz w:val="12"/>
        </w:rPr>
        <w:t xml:space="preserve">¶ </w:t>
      </w:r>
      <w:r w:rsidRPr="006F3D63">
        <w:t>are being produced and circulated by multiple social actors. The development</w:t>
      </w:r>
      <w:r w:rsidRPr="00BF2A74">
        <w:rPr>
          <w:sz w:val="12"/>
        </w:rPr>
        <w:t xml:space="preserve">¶ </w:t>
      </w:r>
      <w:r w:rsidRPr="006F3D63">
        <w:t>of representations of this transnational identity does not have any particular</w:t>
      </w:r>
      <w:r w:rsidRPr="00BF2A74">
        <w:rPr>
          <w:sz w:val="12"/>
        </w:rPr>
        <w:t xml:space="preserve">¶ </w:t>
      </w:r>
      <w:r w:rsidRPr="006F3D63">
        <w:t>pre-assigned meaning. Speculations about whether it may result in</w:t>
      </w:r>
      <w:r w:rsidRPr="00BF2A74">
        <w:rPr>
          <w:sz w:val="12"/>
        </w:rPr>
        <w:t xml:space="preserve">¶ </w:t>
      </w:r>
      <w:r w:rsidRPr="006F3D63">
        <w:t>being more or less strategically beneficial are also taking place, but 'for</w:t>
      </w:r>
      <w:r w:rsidRPr="00BF2A74">
        <w:rPr>
          <w:sz w:val="12"/>
        </w:rPr>
        <w:t xml:space="preserve">¶ </w:t>
      </w:r>
      <w:r w:rsidRPr="006F3D63">
        <w:t>whom?' and 'how?' become the obvious questions. The overall argument</w:t>
      </w:r>
      <w:r w:rsidRPr="00BF2A74">
        <w:rPr>
          <w:sz w:val="12"/>
        </w:rPr>
        <w:t xml:space="preserve">¶ </w:t>
      </w:r>
      <w:r w:rsidRPr="006F3D63">
        <w:t>presented in this article may be summarized as follows</w:t>
      </w:r>
      <w:r w:rsidRPr="006F3D63">
        <w:rPr>
          <w:rStyle w:val="Underline"/>
        </w:rPr>
        <w:t>. Identities are not</w:t>
      </w:r>
      <w:r w:rsidRPr="00BF2A74">
        <w:rPr>
          <w:rStyle w:val="Underline"/>
          <w:sz w:val="12"/>
        </w:rPr>
        <w:t xml:space="preserve">¶ </w:t>
      </w:r>
      <w:r w:rsidRPr="006F3D63">
        <w:rPr>
          <w:rStyle w:val="Underline"/>
        </w:rPr>
        <w:t>legacies passively received but representations socially pro</w:t>
      </w:r>
      <w:r>
        <w:rPr>
          <w:rStyle w:val="Underline"/>
        </w:rPr>
        <w:t>w3</w:t>
      </w:r>
      <w:r w:rsidRPr="006F3D63">
        <w:rPr>
          <w:rStyle w:val="Underline"/>
        </w:rPr>
        <w:t>duced, and</w:t>
      </w:r>
      <w:r w:rsidRPr="006F3D63">
        <w:t xml:space="preserve"> — in</w:t>
      </w:r>
      <w:r w:rsidRPr="00BF2A74">
        <w:rPr>
          <w:sz w:val="12"/>
        </w:rPr>
        <w:t xml:space="preserve">¶ </w:t>
      </w:r>
      <w:r w:rsidRPr="006F3D63">
        <w:t xml:space="preserve">this sense </w:t>
      </w:r>
      <w:r w:rsidRPr="006F3D63">
        <w:rPr>
          <w:rStyle w:val="Underline"/>
        </w:rPr>
        <w:t>— matters of social dispute.</w:t>
      </w:r>
      <w:r w:rsidRPr="006F3D63">
        <w:t xml:space="preserve"> The case under discussion presents</w:t>
      </w:r>
      <w:r w:rsidRPr="00BF2A74">
        <w:rPr>
          <w:sz w:val="12"/>
        </w:rPr>
        <w:t xml:space="preserve">¶ </w:t>
      </w:r>
      <w:r w:rsidRPr="006F3D63">
        <w:t>particular dimensions in connection with both the context of the present</w:t>
      </w:r>
      <w:r w:rsidRPr="00BF2A74">
        <w:rPr>
          <w:sz w:val="12"/>
        </w:rPr>
        <w:t xml:space="preserve">¶ </w:t>
      </w:r>
      <w:r w:rsidRPr="006F3D63">
        <w:t>age of globalization and the histories of the US and the different 'Latin'</w:t>
      </w:r>
      <w:r w:rsidRPr="00BF2A74">
        <w:rPr>
          <w:sz w:val="12"/>
        </w:rPr>
        <w:t xml:space="preserve">¶ </w:t>
      </w:r>
      <w:r w:rsidRPr="006F3D63">
        <w:t xml:space="preserve">American countries. </w:t>
      </w:r>
      <w:r w:rsidRPr="006F3D63">
        <w:rPr>
          <w:rStyle w:val="Underline"/>
        </w:rPr>
        <w:t>Every and each collective identity construction highlights</w:t>
      </w:r>
      <w:r w:rsidRPr="00BF2A74">
        <w:rPr>
          <w:rStyle w:val="Underline"/>
          <w:sz w:val="12"/>
        </w:rPr>
        <w:t xml:space="preserve">¶ </w:t>
      </w:r>
      <w:r w:rsidRPr="006F3D63">
        <w:rPr>
          <w:rStyle w:val="Underline"/>
        </w:rPr>
        <w:t xml:space="preserve">assumed similarities while obscuring presumed differences </w:t>
      </w:r>
      <w:r w:rsidRPr="006F3D63">
        <w:t>that at</w:t>
      </w:r>
      <w:r w:rsidRPr="00BF2A74">
        <w:rPr>
          <w:sz w:val="12"/>
        </w:rPr>
        <w:t xml:space="preserve">¶ </w:t>
      </w:r>
      <w:r w:rsidRPr="006F3D63">
        <w:t>times may become more or less significant. C</w:t>
      </w:r>
      <w:r w:rsidRPr="006F3D63">
        <w:rPr>
          <w:rStyle w:val="Underline"/>
        </w:rPr>
        <w:t>urrent representations of a</w:t>
      </w:r>
      <w:r w:rsidRPr="00BF2A74">
        <w:rPr>
          <w:rStyle w:val="Underline"/>
          <w:sz w:val="12"/>
        </w:rPr>
        <w:t xml:space="preserve">¶ </w:t>
      </w:r>
      <w:r w:rsidRPr="006F3D63">
        <w:rPr>
          <w:rStyle w:val="Underline"/>
        </w:rPr>
        <w:t>US Latina/o identity as well as of a 'Latin' American identity</w:t>
      </w:r>
      <w:r w:rsidRPr="006F3D63">
        <w:t xml:space="preserve"> and of an all</w:t>
      </w:r>
      <w:r>
        <w:t xml:space="preserve"> </w:t>
      </w:r>
      <w:r w:rsidRPr="006F3D63">
        <w:t>encompassing</w:t>
      </w:r>
      <w:r w:rsidRPr="00BF2A74">
        <w:rPr>
          <w:sz w:val="12"/>
        </w:rPr>
        <w:t xml:space="preserve">¶ </w:t>
      </w:r>
      <w:r w:rsidRPr="006F3D63">
        <w:t xml:space="preserve">transnational US Latina/o—'Latin' American identity </w:t>
      </w:r>
      <w:r w:rsidRPr="006F3D63">
        <w:rPr>
          <w:rStyle w:val="Underline"/>
        </w:rPr>
        <w:t>entail</w:t>
      </w:r>
      <w:r w:rsidRPr="00BF2A74">
        <w:rPr>
          <w:rStyle w:val="Underline"/>
          <w:sz w:val="12"/>
        </w:rPr>
        <w:t xml:space="preserve">¶ </w:t>
      </w:r>
      <w:r w:rsidRPr="006F3D63">
        <w:rPr>
          <w:rStyle w:val="Underline"/>
        </w:rPr>
        <w:t>images that, according to several social actors' representations, obscure</w:t>
      </w:r>
      <w:r w:rsidRPr="00BF2A74">
        <w:rPr>
          <w:rStyle w:val="Underline"/>
          <w:sz w:val="12"/>
        </w:rPr>
        <w:t xml:space="preserve">¶ </w:t>
      </w:r>
      <w:r w:rsidRPr="006F3D63">
        <w:rPr>
          <w:rStyle w:val="Underline"/>
        </w:rPr>
        <w:t>differences that are significant</w:t>
      </w:r>
      <w:r w:rsidRPr="006F3D63">
        <w:t>. The existence of assertions of difference</w:t>
      </w:r>
      <w:r w:rsidRPr="00BF2A74">
        <w:rPr>
          <w:sz w:val="12"/>
        </w:rPr>
        <w:t xml:space="preserve">¶ </w:t>
      </w:r>
      <w:r w:rsidRPr="006F3D63">
        <w:t>does not invalidate per se any social practices based upon representations of</w:t>
      </w:r>
      <w:r w:rsidRPr="00BF2A74">
        <w:rPr>
          <w:sz w:val="12"/>
        </w:rPr>
        <w:t xml:space="preserve">¶ </w:t>
      </w:r>
      <w:r w:rsidRPr="006F3D63">
        <w:t xml:space="preserve">a US Latina/o—'Latin' American identity. Nevertheless, </w:t>
      </w:r>
      <w:r w:rsidRPr="006F3D63">
        <w:rPr>
          <w:rStyle w:val="Underline"/>
        </w:rPr>
        <w:t>the existence of</w:t>
      </w:r>
      <w:r w:rsidRPr="00BF2A74">
        <w:rPr>
          <w:rStyle w:val="Underline"/>
          <w:sz w:val="12"/>
        </w:rPr>
        <w:t xml:space="preserve">¶ </w:t>
      </w:r>
      <w:r w:rsidRPr="006F3D63">
        <w:rPr>
          <w:rStyle w:val="Underline"/>
        </w:rPr>
        <w:t>these assertions of difference makes it unavoidable to think that these identity</w:t>
      </w:r>
      <w:r w:rsidRPr="00BF2A74">
        <w:rPr>
          <w:rStyle w:val="Underline"/>
          <w:sz w:val="12"/>
        </w:rPr>
        <w:t xml:space="preserve">¶ </w:t>
      </w:r>
      <w:r w:rsidRPr="006F3D63">
        <w:rPr>
          <w:rStyle w:val="Underline"/>
        </w:rPr>
        <w:t>representations by means of those representations of difference, be</w:t>
      </w:r>
      <w:r w:rsidRPr="00BF2A74">
        <w:rPr>
          <w:rStyle w:val="Underline"/>
          <w:sz w:val="12"/>
        </w:rPr>
        <w:t xml:space="preserve">¶ </w:t>
      </w:r>
      <w:r w:rsidRPr="006F3D63">
        <w:rPr>
          <w:rStyle w:val="Underline"/>
        </w:rPr>
        <w:t xml:space="preserve">they related to race, ethnicity, class or </w:t>
      </w:r>
      <w:r w:rsidRPr="006F3D63">
        <w:rPr>
          <w:rStyle w:val="Underline"/>
        </w:rPr>
        <w:lastRenderedPageBreak/>
        <w:t>socioeconomic status, gender, sexual</w:t>
      </w:r>
      <w:r w:rsidRPr="00BF2A74">
        <w:rPr>
          <w:rStyle w:val="Underline"/>
          <w:sz w:val="12"/>
        </w:rPr>
        <w:t xml:space="preserve">¶ </w:t>
      </w:r>
      <w:r w:rsidRPr="006F3D63">
        <w:rPr>
          <w:rStyle w:val="Underline"/>
        </w:rPr>
        <w:t>orientation, local experiences, international and transnational relations of</w:t>
      </w:r>
      <w:r w:rsidRPr="00BF2A74">
        <w:rPr>
          <w:rStyle w:val="Underline"/>
          <w:sz w:val="12"/>
        </w:rPr>
        <w:t xml:space="preserve">¶ </w:t>
      </w:r>
      <w:r w:rsidRPr="006F3D63">
        <w:rPr>
          <w:rStyle w:val="Underline"/>
        </w:rPr>
        <w:t>domination, or any other relations of power.</w:t>
      </w:r>
    </w:p>
    <w:p w:rsidR="001C5483" w:rsidRDefault="001C5483" w:rsidP="001C5483">
      <w:pPr>
        <w:rPr>
          <w:rStyle w:val="Underline"/>
        </w:rPr>
      </w:pPr>
    </w:p>
    <w:p w:rsidR="001C5483" w:rsidRDefault="001C5483" w:rsidP="001C5483">
      <w:pPr>
        <w:pStyle w:val="Heading4"/>
      </w:pPr>
      <w:r w:rsidRPr="006F3D63">
        <w:t>“Latin America” as a term arises from colonialist roots and served to represent the elites, excluding the indios, the African slaves, and their descendants</w:t>
      </w:r>
    </w:p>
    <w:p w:rsidR="001C5483" w:rsidRDefault="001C5483" w:rsidP="001C5483">
      <w:r w:rsidRPr="00BF2A74">
        <w:rPr>
          <w:rStyle w:val="StyleStyleBold12pt"/>
        </w:rPr>
        <w:t>Mato 98</w:t>
      </w:r>
      <w:r>
        <w:t xml:space="preserve"> (Daniel Mato, 1998,Professor of social sciences and Director of the Program on Globalization, Culturel Processes and Sociopolitical Chance, Universidad Central de Venezuela, On the making of transnational identities in the age of</w:t>
      </w:r>
    </w:p>
    <w:p w:rsidR="001C5483" w:rsidRPr="00BF2A74" w:rsidRDefault="001C5483" w:rsidP="001C5483">
      <w:r>
        <w:t xml:space="preserve">globalization: The US Latina/o‐‘Latin’ American </w:t>
      </w:r>
      <w:proofErr w:type="gramStart"/>
      <w:r>
        <w:t>case ,</w:t>
      </w:r>
      <w:proofErr w:type="gramEnd"/>
      <w:r>
        <w:t xml:space="preserve"> Cultural Studies, http://dx.doi.org/10.1080/09502386.1998.10383123)</w:t>
      </w:r>
    </w:p>
    <w:p w:rsidR="001C5483" w:rsidRPr="006F3D63" w:rsidRDefault="001C5483" w:rsidP="001C5483">
      <w:pPr>
        <w:rPr>
          <w:rStyle w:val="Underline"/>
        </w:rPr>
      </w:pPr>
      <w:r w:rsidRPr="006F3D63">
        <w:rPr>
          <w:rStyle w:val="Underline"/>
        </w:rPr>
        <w:t>While I use the term 'Latin America1, I find it problematic too</w:t>
      </w:r>
      <w:r w:rsidRPr="006F3D63">
        <w:t>, and this</w:t>
      </w:r>
      <w:r w:rsidRPr="00BF2A74">
        <w:rPr>
          <w:sz w:val="12"/>
        </w:rPr>
        <w:t xml:space="preserve">¶ </w:t>
      </w:r>
      <w:r w:rsidRPr="006F3D63">
        <w:t>naming problem is central to the present discussion. The expression is problematic</w:t>
      </w:r>
      <w:r w:rsidRPr="00BF2A74">
        <w:rPr>
          <w:sz w:val="12"/>
        </w:rPr>
        <w:t xml:space="preserve">¶ </w:t>
      </w:r>
      <w:r w:rsidRPr="006F3D63">
        <w:t xml:space="preserve">in various respects, but for the moment </w:t>
      </w:r>
      <w:r w:rsidRPr="006F3D63">
        <w:rPr>
          <w:rStyle w:val="Underline"/>
        </w:rPr>
        <w:t>I would like to draw your attention</w:t>
      </w:r>
      <w:r w:rsidRPr="00BF2A74">
        <w:rPr>
          <w:rStyle w:val="Underline"/>
          <w:sz w:val="12"/>
        </w:rPr>
        <w:t xml:space="preserve">¶ </w:t>
      </w:r>
      <w:r w:rsidRPr="006F3D63">
        <w:rPr>
          <w:rStyle w:val="Underline"/>
        </w:rPr>
        <w:t>to</w:t>
      </w:r>
      <w:r w:rsidRPr="006F3D63">
        <w:t xml:space="preserve"> only the first of them, which is related to </w:t>
      </w:r>
      <w:r w:rsidRPr="006F3D63">
        <w:rPr>
          <w:rStyle w:val="Underline"/>
        </w:rPr>
        <w:t>the word 'Latin' in this name</w:t>
      </w:r>
      <w:r w:rsidRPr="006F3D63">
        <w:t xml:space="preserve">. </w:t>
      </w:r>
      <w:r w:rsidRPr="006F3D63">
        <w:rPr>
          <w:rStyle w:val="Underline"/>
        </w:rPr>
        <w:t>This</w:t>
      </w:r>
      <w:r w:rsidRPr="00BF2A74">
        <w:rPr>
          <w:rStyle w:val="Underline"/>
          <w:sz w:val="12"/>
        </w:rPr>
        <w:t xml:space="preserve">¶ </w:t>
      </w:r>
      <w:r w:rsidRPr="006F3D63">
        <w:rPr>
          <w:rStyle w:val="Underline"/>
        </w:rPr>
        <w:t>word recalls a long-term process of the making of social identities and differences</w:t>
      </w:r>
      <w:r w:rsidRPr="00BF2A74">
        <w:rPr>
          <w:rStyle w:val="Underline"/>
          <w:sz w:val="12"/>
        </w:rPr>
        <w:t xml:space="preserve">¶ </w:t>
      </w:r>
      <w:r w:rsidRPr="006F3D63">
        <w:rPr>
          <w:rStyle w:val="Underline"/>
        </w:rPr>
        <w:t>and still serves as a subtle legitimating device for certain social groups, and</w:t>
      </w:r>
      <w:r w:rsidRPr="00BF2A74">
        <w:rPr>
          <w:rStyle w:val="Underline"/>
          <w:sz w:val="12"/>
        </w:rPr>
        <w:t xml:space="preserve">¶ </w:t>
      </w:r>
      <w:r w:rsidRPr="006F3D63">
        <w:t xml:space="preserve">simultaneously </w:t>
      </w:r>
      <w:r w:rsidRPr="006F3D63">
        <w:rPr>
          <w:rStyle w:val="Underline"/>
        </w:rPr>
        <w:t>legitimate discriminations against other population groups in</w:t>
      </w:r>
      <w:r w:rsidRPr="00BF2A74">
        <w:rPr>
          <w:rStyle w:val="Underline"/>
          <w:sz w:val="12"/>
        </w:rPr>
        <w:t xml:space="preserve">¶ </w:t>
      </w:r>
      <w:r w:rsidRPr="006F3D63">
        <w:rPr>
          <w:rStyle w:val="Underline"/>
        </w:rPr>
        <w:t>America</w:t>
      </w:r>
      <w:r w:rsidRPr="006F3D63">
        <w:t xml:space="preserve"> — that is, in the continent.</w:t>
      </w:r>
      <w:r w:rsidRPr="00BF2A74">
        <w:rPr>
          <w:sz w:val="12"/>
        </w:rPr>
        <w:t xml:space="preserve">¶ </w:t>
      </w:r>
      <w:r w:rsidRPr="006F3D63">
        <w:t>Nineteenth-century Lati</w:t>
      </w:r>
      <w:r w:rsidRPr="006F3D63">
        <w:rPr>
          <w:rStyle w:val="Underline"/>
        </w:rPr>
        <w:t xml:space="preserve">noamericanismo </w:t>
      </w:r>
      <w:r w:rsidRPr="006F3D63">
        <w:t>may be characterized as a nationalist</w:t>
      </w:r>
      <w:r w:rsidRPr="00BF2A74">
        <w:rPr>
          <w:sz w:val="12"/>
        </w:rPr>
        <w:t xml:space="preserve">¶ </w:t>
      </w:r>
      <w:r w:rsidRPr="006F3D63">
        <w:t xml:space="preserve">ideology advancing the idea of a quasi-continental 'nation' (Zea, 1986). </w:t>
      </w:r>
      <w:r w:rsidRPr="006F3D63">
        <w:rPr>
          <w:rStyle w:val="Underline"/>
        </w:rPr>
        <w:t>Its roots</w:t>
      </w:r>
      <w:r w:rsidRPr="00BF2A74">
        <w:rPr>
          <w:rStyle w:val="Underline"/>
          <w:sz w:val="12"/>
        </w:rPr>
        <w:t xml:space="preserve">¶ </w:t>
      </w:r>
      <w:r w:rsidRPr="006F3D63">
        <w:t xml:space="preserve">— not the expression itself — </w:t>
      </w:r>
      <w:r w:rsidRPr="006F3D63">
        <w:rPr>
          <w:rStyle w:val="Underline"/>
        </w:rPr>
        <w:t xml:space="preserve">come from </w:t>
      </w:r>
      <w:r w:rsidRPr="006F3D63">
        <w:t>the period of the anticolonial movements.</w:t>
      </w:r>
      <w:r w:rsidRPr="00BF2A74">
        <w:rPr>
          <w:sz w:val="12"/>
        </w:rPr>
        <w:t xml:space="preserve">¶ </w:t>
      </w:r>
      <w:r w:rsidRPr="006F3D63">
        <w:t>As with almost any nationalist ideology it advanced</w:t>
      </w:r>
      <w:r w:rsidRPr="006F3D63">
        <w:rPr>
          <w:rStyle w:val="Underline"/>
        </w:rPr>
        <w:t xml:space="preserve"> representations of cultural</w:t>
      </w:r>
      <w:r w:rsidRPr="00BF2A74">
        <w:rPr>
          <w:rStyle w:val="Underline"/>
          <w:sz w:val="12"/>
        </w:rPr>
        <w:t xml:space="preserve">¶ </w:t>
      </w:r>
      <w:r w:rsidRPr="006F3D63">
        <w:rPr>
          <w:rStyle w:val="Underline"/>
        </w:rPr>
        <w:t>homogeneity that contributed to obscuring social differences and</w:t>
      </w:r>
      <w:r w:rsidRPr="00BF2A74">
        <w:rPr>
          <w:rStyle w:val="Underline"/>
          <w:sz w:val="12"/>
        </w:rPr>
        <w:t xml:space="preserve">¶ </w:t>
      </w:r>
      <w:r w:rsidRPr="006F3D63">
        <w:rPr>
          <w:rStyle w:val="Underline"/>
        </w:rPr>
        <w:t>legitimating social discrimination along the lines of those differences.</w:t>
      </w:r>
      <w:r w:rsidRPr="00BF2A74">
        <w:rPr>
          <w:rStyle w:val="Underline"/>
          <w:sz w:val="12"/>
        </w:rPr>
        <w:t xml:space="preserve">¶ </w:t>
      </w:r>
      <w:r w:rsidRPr="006F3D63">
        <w:rPr>
          <w:rStyle w:val="Underline"/>
        </w:rPr>
        <w:t>At that time, white and mestizo elites began building new nation states upon</w:t>
      </w:r>
      <w:r w:rsidRPr="00BF2A74">
        <w:rPr>
          <w:rStyle w:val="Underline"/>
          <w:sz w:val="12"/>
        </w:rPr>
        <w:t xml:space="preserve">¶ </w:t>
      </w:r>
      <w:r w:rsidRPr="006F3D63">
        <w:rPr>
          <w:rStyle w:val="Underline"/>
        </w:rPr>
        <w:t>the system of exclusions of the colonial period. Those elites assumed that they</w:t>
      </w:r>
      <w:proofErr w:type="gramStart"/>
      <w:r w:rsidRPr="006F3D63">
        <w:rPr>
          <w:rStyle w:val="Underline"/>
        </w:rPr>
        <w:t>,</w:t>
      </w:r>
      <w:r w:rsidRPr="00BF2A74">
        <w:rPr>
          <w:rStyle w:val="Underline"/>
          <w:sz w:val="12"/>
        </w:rPr>
        <w:t>¶</w:t>
      </w:r>
      <w:proofErr w:type="gramEnd"/>
      <w:r w:rsidRPr="00BF2A74">
        <w:rPr>
          <w:rStyle w:val="Underline"/>
          <w:sz w:val="12"/>
        </w:rPr>
        <w:t xml:space="preserve"> </w:t>
      </w:r>
      <w:r w:rsidRPr="006F3D63">
        <w:rPr>
          <w:rStyle w:val="Underline"/>
        </w:rPr>
        <w:t>not the so-called indios, nor the imported African slaves and their descendants,</w:t>
      </w:r>
      <w:r w:rsidRPr="00BF2A74">
        <w:rPr>
          <w:rStyle w:val="Underline"/>
          <w:sz w:val="12"/>
        </w:rPr>
        <w:t xml:space="preserve">¶ </w:t>
      </w:r>
      <w:r w:rsidRPr="006F3D63">
        <w:rPr>
          <w:rStyle w:val="Underline"/>
        </w:rPr>
        <w:t>were 'the people'. The alliances developed</w:t>
      </w:r>
      <w:r w:rsidRPr="006F3D63">
        <w:t xml:space="preserve"> during the quasi-continental anticolonial</w:t>
      </w:r>
      <w:r w:rsidRPr="00BF2A74">
        <w:rPr>
          <w:sz w:val="12"/>
        </w:rPr>
        <w:t xml:space="preserve">¶ </w:t>
      </w:r>
      <w:r w:rsidRPr="006F3D63">
        <w:t xml:space="preserve">war </w:t>
      </w:r>
      <w:r w:rsidRPr="006F3D63">
        <w:rPr>
          <w:rStyle w:val="Underline"/>
        </w:rPr>
        <w:t>were the origin of the making of the interdependent system of</w:t>
      </w:r>
      <w:r w:rsidRPr="00BF2A74">
        <w:rPr>
          <w:rStyle w:val="Underline"/>
          <w:sz w:val="12"/>
        </w:rPr>
        <w:t xml:space="preserve">¶ </w:t>
      </w:r>
      <w:r w:rsidRPr="006F3D63">
        <w:rPr>
          <w:rStyle w:val="Underline"/>
        </w:rPr>
        <w:t>national identities and interstate-crafted representations of whatiater came to be</w:t>
      </w:r>
      <w:r w:rsidRPr="00BF2A74">
        <w:rPr>
          <w:rStyle w:val="Underline"/>
          <w:sz w:val="12"/>
        </w:rPr>
        <w:t xml:space="preserve">¶ </w:t>
      </w:r>
      <w:r w:rsidRPr="006F3D63">
        <w:rPr>
          <w:rStyle w:val="Underline"/>
        </w:rPr>
        <w:t>called 'Latin American culture'.</w:t>
      </w:r>
    </w:p>
    <w:p w:rsidR="001C5483" w:rsidRDefault="001C5483" w:rsidP="001C5483"/>
    <w:p w:rsidR="001C5483" w:rsidRDefault="001C5483" w:rsidP="001C5483"/>
    <w:p w:rsidR="001C5483" w:rsidRDefault="001C5483" w:rsidP="001C5483"/>
    <w:p w:rsidR="001C5483" w:rsidRDefault="001C5483" w:rsidP="001C5483">
      <w:pPr>
        <w:pStyle w:val="Heading4"/>
      </w:pPr>
      <w:r>
        <w:t>“Latin America” was created as a term to differentiate it and it’s people as separate and different than the United States</w:t>
      </w:r>
    </w:p>
    <w:p w:rsidR="001C5483" w:rsidRDefault="001C5483" w:rsidP="001C5483">
      <w:r w:rsidRPr="00BF2A74">
        <w:rPr>
          <w:rStyle w:val="StyleStyleBold12pt"/>
        </w:rPr>
        <w:t>Mato 98</w:t>
      </w:r>
      <w:r>
        <w:t xml:space="preserve"> (Daniel Mato, 1998,Professor of social sciences and Director of the Program on Globalization, Culturel Processes and Sociopolitical Chance, Universidad Central de Venezuela, On the making of transnational identities in the age of</w:t>
      </w:r>
    </w:p>
    <w:p w:rsidR="001C5483" w:rsidRPr="00BF2A74" w:rsidRDefault="001C5483" w:rsidP="001C5483">
      <w:r>
        <w:t xml:space="preserve">globalization: The US Latina/o‐‘Latin’ American </w:t>
      </w:r>
      <w:proofErr w:type="gramStart"/>
      <w:r>
        <w:t>case ,</w:t>
      </w:r>
      <w:proofErr w:type="gramEnd"/>
      <w:r>
        <w:t xml:space="preserve"> Cultural Studies, http://dx.doi.org/10.1080/09502386.1998.10383123)</w:t>
      </w:r>
    </w:p>
    <w:p w:rsidR="001C5483" w:rsidRPr="006F3D63" w:rsidRDefault="001C5483" w:rsidP="001C5483"/>
    <w:p w:rsidR="001C5483" w:rsidRDefault="001C5483" w:rsidP="001C5483">
      <w:r w:rsidRPr="006F3D63">
        <w:t>Nevertheless, it must be noted that the expression 'Latin America' did not</w:t>
      </w:r>
      <w:r w:rsidRPr="00BF2A74">
        <w:rPr>
          <w:sz w:val="12"/>
        </w:rPr>
        <w:t xml:space="preserve">¶ </w:t>
      </w:r>
      <w:r w:rsidRPr="006F3D63">
        <w:t>exist in the lexicon of the independence movements of the end of the eighteenth</w:t>
      </w:r>
      <w:r w:rsidRPr="00BF2A74">
        <w:rPr>
          <w:sz w:val="12"/>
        </w:rPr>
        <w:t xml:space="preserve">¶ </w:t>
      </w:r>
      <w:r w:rsidRPr="006F3D63">
        <w:t>and beginning of the nineteenth century. At that time the names for the whole</w:t>
      </w:r>
      <w:r w:rsidRPr="00BF2A74">
        <w:rPr>
          <w:sz w:val="12"/>
        </w:rPr>
        <w:t xml:space="preserve">¶ </w:t>
      </w:r>
      <w:r w:rsidRPr="006F3D63">
        <w:t>region that lies south of the United States and which today is called 'Latin</w:t>
      </w:r>
      <w:r w:rsidRPr="00BF2A74">
        <w:rPr>
          <w:sz w:val="12"/>
        </w:rPr>
        <w:t xml:space="preserve">¶ </w:t>
      </w:r>
      <w:r w:rsidRPr="006F3D63">
        <w:t>America' were Nuevo Mundo, America, America del Sur, America Meridional, The</w:t>
      </w:r>
      <w:r w:rsidRPr="00BF2A74">
        <w:rPr>
          <w:sz w:val="12"/>
        </w:rPr>
        <w:t xml:space="preserve">¶ </w:t>
      </w:r>
      <w:r w:rsidRPr="006F3D63">
        <w:t>portion under Spanish colonial rule was also called America Espanola and Hisp'anoamerica.</w:t>
      </w:r>
      <w:r w:rsidRPr="00BF2A74">
        <w:rPr>
          <w:sz w:val="12"/>
        </w:rPr>
        <w:t xml:space="preserve">¶ </w:t>
      </w:r>
      <w:r w:rsidRPr="006F3D63">
        <w:t>The idea oilatinness and its application as an adjective to this region</w:t>
      </w:r>
      <w:r w:rsidRPr="00BF2A74">
        <w:rPr>
          <w:sz w:val="12"/>
        </w:rPr>
        <w:t xml:space="preserve">¶ </w:t>
      </w:r>
      <w:r w:rsidRPr="006F3D63">
        <w:t>was crafted by the French intellectual Michel Chevalier in 1836. On the other</w:t>
      </w:r>
      <w:r w:rsidRPr="00BF2A74">
        <w:rPr>
          <w:sz w:val="12"/>
        </w:rPr>
        <w:t xml:space="preserve">¶ </w:t>
      </w:r>
      <w:r w:rsidRPr="006F3D63">
        <w:t>hand, 'Latin America' as a compound name first appeared in writing in a book</w:t>
      </w:r>
      <w:r w:rsidRPr="00BF2A74">
        <w:rPr>
          <w:sz w:val="12"/>
        </w:rPr>
        <w:t xml:space="preserve">¶ </w:t>
      </w:r>
      <w:r w:rsidRPr="006F3D63">
        <w:t xml:space="preserve">by the Colombian intellectual Jose </w:t>
      </w:r>
      <w:r w:rsidRPr="006F3D63">
        <w:lastRenderedPageBreak/>
        <w:t>Maria Torres Caicedo in 1865 (Ardao, 1980).</w:t>
      </w:r>
      <w:r w:rsidRPr="00BF2A74">
        <w:rPr>
          <w:sz w:val="12"/>
        </w:rPr>
        <w:t xml:space="preserve">¶ </w:t>
      </w:r>
      <w:r w:rsidRPr="006F3D63">
        <w:t>Interestingly, as Arturo Ardao has pointed out in his documented study on the</w:t>
      </w:r>
      <w:r w:rsidRPr="00BF2A74">
        <w:rPr>
          <w:sz w:val="12"/>
        </w:rPr>
        <w:t xml:space="preserve">¶ </w:t>
      </w:r>
      <w:r w:rsidRPr="006F3D63">
        <w:t>genesis of the name Latin America, to understand this name it is necessary to</w:t>
      </w:r>
      <w:r w:rsidRPr="00BF2A74">
        <w:rPr>
          <w:sz w:val="12"/>
        </w:rPr>
        <w:t xml:space="preserve">¶ </w:t>
      </w:r>
      <w:r w:rsidRPr="006F3D63">
        <w:t>place it in the context of the ideas and historical facts that made it emerge as one</w:t>
      </w:r>
      <w:r w:rsidRPr="00BF2A74">
        <w:rPr>
          <w:sz w:val="12"/>
        </w:rPr>
        <w:t xml:space="preserve">¶ </w:t>
      </w:r>
      <w:r w:rsidRPr="006F3D63">
        <w:t>of the two elements of'the antithesis Saxon [sic] America-Latin America'. As he</w:t>
      </w:r>
      <w:r w:rsidRPr="00BF2A74">
        <w:rPr>
          <w:sz w:val="12"/>
        </w:rPr>
        <w:t xml:space="preserve">¶ </w:t>
      </w:r>
      <w:r w:rsidRPr="006F3D63">
        <w:t xml:space="preserve">said, </w:t>
      </w:r>
      <w:r w:rsidRPr="00BF2A74">
        <w:rPr>
          <w:rStyle w:val="Underline"/>
        </w:rPr>
        <w:t>this terminological creation was the result of very complex historical circumstances</w:t>
      </w:r>
      <w:proofErr w:type="gramStart"/>
      <w:r w:rsidRPr="00BF2A74">
        <w:rPr>
          <w:rStyle w:val="Underline"/>
        </w:rPr>
        <w:t>,</w:t>
      </w:r>
      <w:r w:rsidRPr="00BF2A74">
        <w:rPr>
          <w:rStyle w:val="Underline"/>
          <w:sz w:val="12"/>
        </w:rPr>
        <w:t>¶</w:t>
      </w:r>
      <w:proofErr w:type="gramEnd"/>
      <w:r w:rsidRPr="00BF2A74">
        <w:rPr>
          <w:rStyle w:val="Underline"/>
          <w:sz w:val="12"/>
        </w:rPr>
        <w:t xml:space="preserve"> </w:t>
      </w:r>
      <w:r w:rsidRPr="00BF2A74">
        <w:rPr>
          <w:rStyle w:val="Underline"/>
        </w:rPr>
        <w:t>'the dominant of which came to be the annexation of Texas, the</w:t>
      </w:r>
      <w:r w:rsidRPr="00BF2A74">
        <w:rPr>
          <w:rStyle w:val="Underline"/>
          <w:sz w:val="12"/>
        </w:rPr>
        <w:t xml:space="preserve">¶ </w:t>
      </w:r>
      <w:r w:rsidRPr="00BF2A74">
        <w:rPr>
          <w:rStyle w:val="Underline"/>
        </w:rPr>
        <w:t>invasion and dismembering of Mexico, and the Central American incursions of</w:t>
      </w:r>
      <w:r w:rsidRPr="00BF2A74">
        <w:rPr>
          <w:rStyle w:val="Underline"/>
          <w:sz w:val="12"/>
        </w:rPr>
        <w:t xml:space="preserve">¶ </w:t>
      </w:r>
      <w:r w:rsidRPr="00BF2A74">
        <w:rPr>
          <w:rStyle w:val="Underline"/>
        </w:rPr>
        <w:t>William Walke</w:t>
      </w:r>
      <w:r w:rsidRPr="006F3D63">
        <w:t>r. All this in the context of the intense ethno-cultural speculation</w:t>
      </w:r>
      <w:r w:rsidRPr="00BF2A74">
        <w:rPr>
          <w:sz w:val="12"/>
        </w:rPr>
        <w:t xml:space="preserve">¶ </w:t>
      </w:r>
      <w:r w:rsidRPr="006F3D63">
        <w:t>of romantic historicism' (1980: 8; my translation).</w:t>
      </w:r>
      <w:r w:rsidRPr="00BF2A74">
        <w:rPr>
          <w:sz w:val="12"/>
        </w:rPr>
        <w:t xml:space="preserve">¶ </w:t>
      </w:r>
      <w:r w:rsidRPr="00BF2A74">
        <w:rPr>
          <w:rStyle w:val="Underline"/>
        </w:rPr>
        <w:t>This genealogical reference of the use of the expression 'Latin America'</w:t>
      </w:r>
      <w:r w:rsidRPr="00BF2A74">
        <w:rPr>
          <w:rStyle w:val="Underline"/>
          <w:sz w:val="12"/>
        </w:rPr>
        <w:t xml:space="preserve">¶ </w:t>
      </w:r>
      <w:r w:rsidRPr="00BF2A74">
        <w:rPr>
          <w:rStyle w:val="Underline"/>
        </w:rPr>
        <w:t>cannot be ignored in our present discussion</w:t>
      </w:r>
      <w:r w:rsidRPr="006F3D63">
        <w:t xml:space="preserve"> </w:t>
      </w:r>
      <w:r w:rsidRPr="00BF2A74">
        <w:rPr>
          <w:rStyle w:val="Underline"/>
        </w:rPr>
        <w:t>because it reminds us of at least three</w:t>
      </w:r>
      <w:r w:rsidRPr="00BF2A74">
        <w:rPr>
          <w:rStyle w:val="Underline"/>
          <w:sz w:val="12"/>
        </w:rPr>
        <w:t xml:space="preserve">¶ </w:t>
      </w:r>
      <w:r w:rsidRPr="00BF2A74">
        <w:rPr>
          <w:rStyle w:val="Underline"/>
        </w:rPr>
        <w:t>meaningful circumstances</w:t>
      </w:r>
      <w:r w:rsidRPr="006F3D63">
        <w:t xml:space="preserve">. </w:t>
      </w:r>
      <w:r w:rsidRPr="00BF2A74">
        <w:rPr>
          <w:rStyle w:val="Underline"/>
        </w:rPr>
        <w:t>First,</w:t>
      </w:r>
      <w:r w:rsidRPr="006F3D63">
        <w:t xml:space="preserve"> that </w:t>
      </w:r>
      <w:r w:rsidRPr="00BF2A74">
        <w:rPr>
          <w:rStyle w:val="Underline"/>
        </w:rPr>
        <w:t>the name 'Latin America' has itself emerged</w:t>
      </w:r>
      <w:r w:rsidRPr="00BF2A74">
        <w:rPr>
          <w:rStyle w:val="Underline"/>
          <w:sz w:val="12"/>
        </w:rPr>
        <w:t xml:space="preserve">¶ </w:t>
      </w:r>
      <w:r w:rsidRPr="00BF2A74">
        <w:rPr>
          <w:rStyle w:val="Underline"/>
        </w:rPr>
        <w:t>from complex international and transnational circumstances</w:t>
      </w:r>
      <w:r w:rsidRPr="006F3D63">
        <w:t xml:space="preserve">. </w:t>
      </w:r>
      <w:r w:rsidRPr="00BF2A74">
        <w:rPr>
          <w:rStyle w:val="Underline"/>
        </w:rPr>
        <w:t>Second, that it</w:t>
      </w:r>
      <w:r w:rsidRPr="00BF2A74">
        <w:rPr>
          <w:rStyle w:val="Underline"/>
          <w:sz w:val="12"/>
        </w:rPr>
        <w:t xml:space="preserve">¶ </w:t>
      </w:r>
      <w:r w:rsidRPr="00BF2A74">
        <w:rPr>
          <w:rStyle w:val="Underline"/>
        </w:rPr>
        <w:t>emerged in oppositional terms to that which was regarded as a different part of</w:t>
      </w:r>
      <w:r w:rsidRPr="00BF2A74">
        <w:rPr>
          <w:rStyle w:val="Underline"/>
          <w:sz w:val="12"/>
        </w:rPr>
        <w:t xml:space="preserve">¶ </w:t>
      </w:r>
      <w:r w:rsidRPr="00BF2A74">
        <w:rPr>
          <w:rStyle w:val="Underline"/>
        </w:rPr>
        <w:t>America, the United State</w:t>
      </w:r>
      <w:r w:rsidRPr="006F3D63">
        <w:t xml:space="preserve">s. </w:t>
      </w:r>
      <w:r w:rsidRPr="00BF2A74">
        <w:rPr>
          <w:rStyle w:val="Underline"/>
        </w:rPr>
        <w:t>And third, that since that very period, since 1848,</w:t>
      </w:r>
      <w:r w:rsidRPr="00BF2A74">
        <w:rPr>
          <w:rStyle w:val="Underline"/>
          <w:sz w:val="12"/>
        </w:rPr>
        <w:t xml:space="preserve">¶ </w:t>
      </w:r>
      <w:r w:rsidRPr="00BF2A74">
        <w:rPr>
          <w:rStyle w:val="Underline"/>
        </w:rPr>
        <w:t>when Northern Mexico became the US Southwest, and a large Mexican population</w:t>
      </w:r>
      <w:r w:rsidRPr="00BF2A74">
        <w:rPr>
          <w:rStyle w:val="Underline"/>
          <w:sz w:val="12"/>
        </w:rPr>
        <w:t xml:space="preserve">¶ </w:t>
      </w:r>
      <w:r w:rsidRPr="00BF2A74">
        <w:rPr>
          <w:rStyle w:val="Underline"/>
        </w:rPr>
        <w:t>became foreign, or estranged, in its own homeland, a stateless people within</w:t>
      </w:r>
      <w:r w:rsidRPr="00BF2A74">
        <w:rPr>
          <w:rStyle w:val="Underline"/>
          <w:sz w:val="12"/>
        </w:rPr>
        <w:t xml:space="preserve">¶ </w:t>
      </w:r>
      <w:r w:rsidRPr="00BF2A74">
        <w:rPr>
          <w:rStyle w:val="Underline"/>
        </w:rPr>
        <w:t>the United States, since that very moment the United States became incurably</w:t>
      </w:r>
      <w:r w:rsidRPr="00BF2A74">
        <w:rPr>
          <w:rStyle w:val="Underline"/>
          <w:sz w:val="12"/>
        </w:rPr>
        <w:t xml:space="preserve">¶ </w:t>
      </w:r>
      <w:r w:rsidRPr="00BF2A74">
        <w:rPr>
          <w:rStyle w:val="Underline"/>
        </w:rPr>
        <w:t>pregnant of Mexicanness, and potentially of Latinness.</w:t>
      </w:r>
      <w:r w:rsidRPr="006F3D63">
        <w:t xml:space="preserve"> As we will see below, this</w:t>
      </w:r>
      <w:r w:rsidRPr="00BF2A74">
        <w:rPr>
          <w:sz w:val="12"/>
        </w:rPr>
        <w:t xml:space="preserve">¶ </w:t>
      </w:r>
      <w:r w:rsidRPr="006F3D63">
        <w:t>latter element is crucial in discussing the making of a Latina/o identity in the US.</w:t>
      </w:r>
      <w:r w:rsidRPr="00BF2A74">
        <w:rPr>
          <w:sz w:val="12"/>
        </w:rPr>
        <w:t xml:space="preserve">¶ </w:t>
      </w:r>
      <w:r w:rsidRPr="006F3D63">
        <w:t>Let us for the moment go back to so-called 'Latin' America. The interdependent</w:t>
      </w:r>
      <w:r w:rsidRPr="00BF2A74">
        <w:rPr>
          <w:sz w:val="12"/>
        </w:rPr>
        <w:t xml:space="preserve">¶ </w:t>
      </w:r>
      <w:r w:rsidRPr="006F3D63">
        <w:t>making of both national identities and a Latin American all-encompassing</w:t>
      </w:r>
      <w:r w:rsidRPr="00BF2A74">
        <w:rPr>
          <w:sz w:val="12"/>
        </w:rPr>
        <w:t xml:space="preserve">¶ </w:t>
      </w:r>
      <w:r w:rsidRPr="006F3D63">
        <w:t>pan-national identity did not cease in the nineteenth century. 'Latin'</w:t>
      </w:r>
      <w:r w:rsidRPr="00BF2A74">
        <w:rPr>
          <w:sz w:val="12"/>
        </w:rPr>
        <w:t xml:space="preserve">¶ </w:t>
      </w:r>
      <w:r w:rsidRPr="006F3D63">
        <w:t>American political ruling groups controlling state apparatuses are also nowadays</w:t>
      </w:r>
      <w:r w:rsidRPr="00BF2A74">
        <w:rPr>
          <w:sz w:val="12"/>
        </w:rPr>
        <w:t xml:space="preserve">¶ </w:t>
      </w:r>
      <w:r w:rsidRPr="006F3D63">
        <w:t>involved in different international systems of mutual support and legitimation</w:t>
      </w:r>
      <w:r w:rsidRPr="00BF2A74">
        <w:rPr>
          <w:sz w:val="12"/>
        </w:rPr>
        <w:t xml:space="preserve">¶ </w:t>
      </w:r>
      <w:r w:rsidRPr="006F3D63">
        <w:t>for their participation in the social processes of constructing culture and power</w:t>
      </w:r>
      <w:r w:rsidRPr="00BF2A74">
        <w:rPr>
          <w:sz w:val="12"/>
        </w:rPr>
        <w:t xml:space="preserve">¶ </w:t>
      </w:r>
      <w:r w:rsidRPr="006F3D63">
        <w:t>in their home countries.</w:t>
      </w:r>
    </w:p>
    <w:p w:rsidR="001C5483" w:rsidRDefault="001C5483" w:rsidP="001C5483"/>
    <w:p w:rsidR="001C5483" w:rsidRDefault="001C5483" w:rsidP="001C5483"/>
    <w:p w:rsidR="001C5483" w:rsidRDefault="001C5483" w:rsidP="001C5483">
      <w:pPr>
        <w:pStyle w:val="Heading4"/>
      </w:pPr>
      <w:r>
        <w:t>Addressing millions of people as latinoamericanos is violent in that it supports an open form of exclusion and racism against indigenous peoples, African slaves, and the descendants</w:t>
      </w:r>
    </w:p>
    <w:p w:rsidR="001C5483" w:rsidRDefault="001C5483" w:rsidP="001C5483">
      <w:r w:rsidRPr="00BF2A74">
        <w:rPr>
          <w:rStyle w:val="StyleStyleBold12pt"/>
        </w:rPr>
        <w:t>Mato 98</w:t>
      </w:r>
      <w:r>
        <w:t xml:space="preserve"> (Daniel Mato, 1998,Professor of social sciences and Director of the Program on Globalization, Culturel Processes and Sociopolitical Chance, Universidad Central de Venezuela, On the making of transnational identities in the age of</w:t>
      </w:r>
    </w:p>
    <w:p w:rsidR="001C5483" w:rsidRPr="00BF2A74" w:rsidRDefault="001C5483" w:rsidP="001C5483">
      <w:r>
        <w:t xml:space="preserve">globalization: The US Latina/o‐‘Latin’ American </w:t>
      </w:r>
      <w:proofErr w:type="gramStart"/>
      <w:r>
        <w:t>case ,</w:t>
      </w:r>
      <w:proofErr w:type="gramEnd"/>
      <w:r>
        <w:t xml:space="preserve"> Cultural Studies, http://dx.doi.org/10.1080/09502386.1998.10383123)</w:t>
      </w:r>
    </w:p>
    <w:p w:rsidR="001C5483" w:rsidRDefault="001C5483" w:rsidP="001C5483"/>
    <w:p w:rsidR="001C5483" w:rsidRDefault="001C5483" w:rsidP="001C5483">
      <w:r w:rsidRPr="00BF2A74">
        <w:rPr>
          <w:rStyle w:val="Underline"/>
        </w:rPr>
        <w:t>Cultural, educational and political relations and the coordination of policies</w:t>
      </w:r>
      <w:r w:rsidRPr="00BF2A74">
        <w:rPr>
          <w:rStyle w:val="Underline"/>
          <w:sz w:val="12"/>
        </w:rPr>
        <w:t xml:space="preserve">¶ </w:t>
      </w:r>
      <w:r w:rsidRPr="00BF2A74">
        <w:rPr>
          <w:rStyle w:val="Underline"/>
        </w:rPr>
        <w:t>are cultivated in the name of</w:t>
      </w:r>
      <w:r w:rsidRPr="006F3D63">
        <w:t xml:space="preserve">— </w:t>
      </w:r>
      <w:r w:rsidRPr="00BF2A74">
        <w:rPr>
          <w:rStyle w:val="Underline"/>
        </w:rPr>
        <w:t>and mutually reinforce — the idea that a language</w:t>
      </w:r>
      <w:r w:rsidRPr="00BF2A74">
        <w:rPr>
          <w:rStyle w:val="Underline"/>
          <w:sz w:val="12"/>
        </w:rPr>
        <w:t xml:space="preserve">¶ </w:t>
      </w:r>
      <w:r w:rsidRPr="006F3D63">
        <w:t xml:space="preserve">(or a pair of related romance languages) </w:t>
      </w:r>
      <w:r w:rsidRPr="00BF2A74">
        <w:rPr>
          <w:rStyle w:val="Underline"/>
        </w:rPr>
        <w:t>and a colonial and postcolonial history</w:t>
      </w:r>
      <w:r w:rsidRPr="00BF2A74">
        <w:rPr>
          <w:rStyle w:val="Underline"/>
          <w:sz w:val="12"/>
        </w:rPr>
        <w:t xml:space="preserve">¶ </w:t>
      </w:r>
      <w:r w:rsidRPr="00BF2A74">
        <w:rPr>
          <w:rStyle w:val="Underline"/>
        </w:rPr>
        <w:t>are the common and distinctive features shared by the millions of inhabitants of</w:t>
      </w:r>
      <w:r w:rsidRPr="00BF2A74">
        <w:rPr>
          <w:rStyle w:val="Underline"/>
          <w:sz w:val="12"/>
        </w:rPr>
        <w:t xml:space="preserve">¶ </w:t>
      </w:r>
      <w:r w:rsidRPr="00BF2A74">
        <w:rPr>
          <w:rStyle w:val="Underline"/>
        </w:rPr>
        <w:t>so-called 'Latin' American countrie</w:t>
      </w:r>
      <w:r w:rsidRPr="006F3D63">
        <w:t xml:space="preserve">s. </w:t>
      </w:r>
      <w:r w:rsidRPr="00BF2A74">
        <w:rPr>
          <w:rStyle w:val="Underline"/>
        </w:rPr>
        <w:t>State bureaucracy and ruling group discourses</w:t>
      </w:r>
      <w:r w:rsidRPr="00BF2A74">
        <w:rPr>
          <w:rStyle w:val="Underline"/>
          <w:sz w:val="12"/>
        </w:rPr>
        <w:t xml:space="preserve">¶ </w:t>
      </w:r>
      <w:r w:rsidRPr="00BF2A74">
        <w:rPr>
          <w:rStyle w:val="Underline"/>
        </w:rPr>
        <w:t>assume and address these millions of people as' latinoamericanos' as if they</w:t>
      </w:r>
      <w:r w:rsidRPr="00BF2A74">
        <w:rPr>
          <w:rStyle w:val="Underline"/>
          <w:sz w:val="12"/>
        </w:rPr>
        <w:t xml:space="preserve">¶ </w:t>
      </w:r>
      <w:r w:rsidRPr="00BF2A74">
        <w:rPr>
          <w:rStyle w:val="Underline"/>
        </w:rPr>
        <w:t>(we) were a sort of extended ethnic group, homogeneous crowd, undifferentiated</w:t>
      </w:r>
      <w:r w:rsidRPr="00BF2A74">
        <w:rPr>
          <w:rStyle w:val="Underline"/>
          <w:sz w:val="12"/>
        </w:rPr>
        <w:t xml:space="preserve">¶ </w:t>
      </w:r>
      <w:r w:rsidRPr="00BF2A74">
        <w:rPr>
          <w:rStyle w:val="Underline"/>
        </w:rPr>
        <w:t xml:space="preserve">in terms of class, gender or race, 'la raza </w:t>
      </w:r>
      <w:proofErr w:type="gramStart"/>
      <w:r w:rsidRPr="00BF2A74">
        <w:rPr>
          <w:rStyle w:val="Underline"/>
        </w:rPr>
        <w:t>cosmica</w:t>
      </w:r>
      <w:r w:rsidRPr="006F3D63">
        <w:t xml:space="preserve"> ,</w:t>
      </w:r>
      <w:proofErr w:type="gramEnd"/>
      <w:r w:rsidRPr="006F3D63">
        <w:t xml:space="preserve"> </w:t>
      </w:r>
      <w:r w:rsidRPr="00BF2A74">
        <w:rPr>
          <w:rStyle w:val="Underline"/>
        </w:rPr>
        <w:t>Such a pretended extended</w:t>
      </w:r>
      <w:r w:rsidRPr="00BF2A74">
        <w:rPr>
          <w:rStyle w:val="Underline"/>
          <w:sz w:val="12"/>
        </w:rPr>
        <w:t xml:space="preserve">¶ </w:t>
      </w:r>
      <w:r w:rsidRPr="00BF2A74">
        <w:rPr>
          <w:rStyle w:val="Underline"/>
        </w:rPr>
        <w:t xml:space="preserve">ethnic group has its own mythology of origin, </w:t>
      </w:r>
      <w:r w:rsidRPr="006F3D63">
        <w:t>which has long been crafted</w:t>
      </w:r>
      <w:r w:rsidRPr="00BF2A74">
        <w:rPr>
          <w:sz w:val="12"/>
        </w:rPr>
        <w:t xml:space="preserve">¶ </w:t>
      </w:r>
      <w:r w:rsidRPr="006F3D63">
        <w:t>through educational systems and other social institutions. Such a mythology</w:t>
      </w:r>
      <w:r w:rsidRPr="00BF2A74">
        <w:rPr>
          <w:sz w:val="12"/>
        </w:rPr>
        <w:t xml:space="preserve">¶ </w:t>
      </w:r>
      <w:r w:rsidRPr="00BF2A74">
        <w:rPr>
          <w:rStyle w:val="Underline"/>
        </w:rPr>
        <w:t>begins with the arrival of Columbus, yearly celebrated in 'el Dia de la Raza'</w:t>
      </w:r>
      <w:r w:rsidRPr="006F3D63">
        <w:t xml:space="preserve"> or</w:t>
      </w:r>
      <w:r w:rsidRPr="00BF2A74">
        <w:rPr>
          <w:sz w:val="12"/>
        </w:rPr>
        <w:t xml:space="preserve">¶ </w:t>
      </w:r>
      <w:r w:rsidRPr="006F3D63">
        <w:t xml:space="preserve">'Di'a del Descubrimiento de America', and the subsequent process of </w:t>
      </w:r>
      <w:proofErr w:type="gramStart"/>
      <w:r w:rsidRPr="006F3D63">
        <w:t>'mestizaje .</w:t>
      </w:r>
      <w:proofErr w:type="gramEnd"/>
      <w:r w:rsidRPr="00BF2A74">
        <w:rPr>
          <w:sz w:val="12"/>
        </w:rPr>
        <w:t xml:space="preserve">¶ </w:t>
      </w:r>
      <w:r w:rsidRPr="00BF2A74">
        <w:rPr>
          <w:rStyle w:val="Underline"/>
        </w:rPr>
        <w:t>School</w:t>
      </w:r>
      <w:r w:rsidRPr="00BF2A74">
        <w:t xml:space="preserve"> </w:t>
      </w:r>
      <w:r w:rsidRPr="00BF2A74">
        <w:rPr>
          <w:rStyle w:val="Underline"/>
        </w:rPr>
        <w:t>books and thousands of statues constantly remind us of this founding</w:t>
      </w:r>
      <w:r w:rsidRPr="00BF2A74">
        <w:rPr>
          <w:rStyle w:val="Underline"/>
          <w:sz w:val="12"/>
        </w:rPr>
        <w:t xml:space="preserve">¶ </w:t>
      </w:r>
      <w:r w:rsidRPr="00BF2A74">
        <w:rPr>
          <w:rStyle w:val="Underline"/>
        </w:rPr>
        <w:t>myth.</w:t>
      </w:r>
      <w:r w:rsidRPr="006F3D63">
        <w:t xml:space="preserve"> </w:t>
      </w:r>
      <w:r w:rsidRPr="00BF2A74">
        <w:rPr>
          <w:rStyle w:val="Underline"/>
        </w:rPr>
        <w:t>The European root has been overemphasized everywhere, while the</w:t>
      </w:r>
      <w:r w:rsidRPr="00BF2A74">
        <w:rPr>
          <w:rStyle w:val="Underline"/>
          <w:sz w:val="12"/>
        </w:rPr>
        <w:t xml:space="preserve">¶ </w:t>
      </w:r>
      <w:r w:rsidRPr="00BF2A74">
        <w:rPr>
          <w:rStyle w:val="Underline"/>
        </w:rPr>
        <w:t>American and African roots — not to mention some specific others — have been</w:t>
      </w:r>
      <w:r w:rsidRPr="00BF2A74">
        <w:rPr>
          <w:rStyle w:val="Underline"/>
          <w:sz w:val="12"/>
        </w:rPr>
        <w:t xml:space="preserve">¶ </w:t>
      </w:r>
      <w:r w:rsidRPr="00BF2A74">
        <w:rPr>
          <w:rStyle w:val="Underline"/>
        </w:rPr>
        <w:t>practically ignored in 'Latin' American states' practices and discourses</w:t>
      </w:r>
      <w:r w:rsidRPr="006F3D63">
        <w:t xml:space="preserve">. </w:t>
      </w:r>
      <w:r w:rsidRPr="00BF2A74">
        <w:rPr>
          <w:rStyle w:val="Underline"/>
        </w:rPr>
        <w:t>This</w:t>
      </w:r>
      <w:r w:rsidRPr="00BF2A74">
        <w:rPr>
          <w:rStyle w:val="Underline"/>
          <w:sz w:val="12"/>
        </w:rPr>
        <w:t xml:space="preserve">¶ </w:t>
      </w:r>
      <w:r w:rsidRPr="00BF2A74">
        <w:rPr>
          <w:rStyle w:val="Underline"/>
        </w:rPr>
        <w:t>'mestizo' identity has been crucial in providing meaning and legitimating diverse</w:t>
      </w:r>
      <w:r w:rsidRPr="00BF2A74">
        <w:rPr>
          <w:rStyle w:val="Underline"/>
          <w:sz w:val="12"/>
        </w:rPr>
        <w:t xml:space="preserve">¶ </w:t>
      </w:r>
      <w:r w:rsidRPr="00BF2A74">
        <w:rPr>
          <w:rStyle w:val="Underline"/>
        </w:rPr>
        <w:t>social, cultural and economic mechanisms that have historically undermined the</w:t>
      </w:r>
      <w:r w:rsidRPr="00BF2A74">
        <w:rPr>
          <w:rStyle w:val="Underline"/>
          <w:sz w:val="12"/>
        </w:rPr>
        <w:t xml:space="preserve">¶ </w:t>
      </w:r>
      <w:r w:rsidRPr="00BF2A74">
        <w:rPr>
          <w:rStyle w:val="Underline"/>
        </w:rPr>
        <w:t xml:space="preserve">situation of both indigenous peoples and diverse populations constituted by </w:t>
      </w:r>
      <w:r w:rsidRPr="00BF2A74">
        <w:rPr>
          <w:rStyle w:val="Underline"/>
        </w:rPr>
        <w:lastRenderedPageBreak/>
        <w:t>the</w:t>
      </w:r>
      <w:r w:rsidRPr="00BF2A74">
        <w:rPr>
          <w:rStyle w:val="Underline"/>
          <w:sz w:val="12"/>
        </w:rPr>
        <w:t xml:space="preserve">¶ </w:t>
      </w:r>
      <w:r w:rsidRPr="00BF2A74">
        <w:rPr>
          <w:rStyle w:val="Underline"/>
        </w:rPr>
        <w:t>descendants of the African slaves within these national societies, including forms</w:t>
      </w:r>
      <w:r w:rsidRPr="00BF2A74">
        <w:rPr>
          <w:rStyle w:val="Underline"/>
          <w:sz w:val="12"/>
        </w:rPr>
        <w:t xml:space="preserve">¶ </w:t>
      </w:r>
      <w:r w:rsidRPr="00BF2A74">
        <w:rPr>
          <w:rStyle w:val="Underline"/>
        </w:rPr>
        <w:t xml:space="preserve">of open exclusion </w:t>
      </w:r>
      <w:r w:rsidRPr="006F3D63">
        <w:t>(Agostinho et ah, 1972, Fernandes 19S9, Klor de Alva 1992</w:t>
      </w:r>
      <w:proofErr w:type="gramStart"/>
      <w:r w:rsidRPr="006F3D63">
        <w:t>,</w:t>
      </w:r>
      <w:r w:rsidRPr="00BF2A74">
        <w:rPr>
          <w:sz w:val="12"/>
        </w:rPr>
        <w:t>¶</w:t>
      </w:r>
      <w:proofErr w:type="gramEnd"/>
      <w:r w:rsidRPr="00BF2A74">
        <w:rPr>
          <w:sz w:val="12"/>
        </w:rPr>
        <w:t xml:space="preserve"> </w:t>
      </w:r>
      <w:r w:rsidRPr="006F3D63">
        <w:t>Stavenhagen 1988, Wright 1990).</w:t>
      </w:r>
    </w:p>
    <w:p w:rsidR="001C5483" w:rsidRDefault="001C5483" w:rsidP="001C5483"/>
    <w:p w:rsidR="001C5483" w:rsidRDefault="001C5483" w:rsidP="001C5483"/>
    <w:p w:rsidR="001C5483" w:rsidRDefault="001C5483" w:rsidP="001C5483">
      <w:pPr>
        <w:pStyle w:val="Heading3"/>
      </w:pPr>
      <w:r>
        <w:lastRenderedPageBreak/>
        <w:t>Impacts</w:t>
      </w:r>
    </w:p>
    <w:p w:rsidR="001C5483" w:rsidRPr="00596FAA" w:rsidRDefault="001C5483" w:rsidP="001C5483"/>
    <w:p w:rsidR="001C5483" w:rsidRDefault="001C5483" w:rsidP="001C5483"/>
    <w:p w:rsidR="001C5483" w:rsidRDefault="001C5483" w:rsidP="001C5483">
      <w:pPr>
        <w:rPr>
          <w:rStyle w:val="Underline"/>
        </w:rPr>
      </w:pPr>
    </w:p>
    <w:p w:rsidR="001C5483" w:rsidRDefault="001C5483" w:rsidP="001C5483">
      <w:pPr>
        <w:pStyle w:val="Heading4"/>
      </w:pPr>
      <w:r>
        <w:t xml:space="preserve">Words construct the ethical playing field for our actions. If a word is violent or upholds a violent political image then it constructs the reality of who is objectified by the word. </w:t>
      </w:r>
    </w:p>
    <w:p w:rsidR="001C5483" w:rsidRDefault="001C5483" w:rsidP="001C5483">
      <w:pPr>
        <w:rPr>
          <w:rStyle w:val="StyleStyleBold12pt"/>
          <w:bCs w:val="0"/>
        </w:rPr>
      </w:pPr>
      <w:r>
        <w:rPr>
          <w:rStyle w:val="StyleStyleBold12pt"/>
        </w:rPr>
        <w:t>Slavoj Žižek no date [LANGUAGE, VIOLENCE AND NON- VIOLENCE, IJŽS Volume Two, Number Three, pg 1-2]</w:t>
      </w:r>
    </w:p>
    <w:p w:rsidR="001C5483" w:rsidRDefault="001C5483" w:rsidP="001C5483">
      <w:pPr>
        <w:rPr>
          <w:sz w:val="12"/>
          <w:szCs w:val="12"/>
        </w:rPr>
      </w:pPr>
    </w:p>
    <w:p w:rsidR="001C5483" w:rsidRDefault="001C5483" w:rsidP="001C5483">
      <w:pPr>
        <w:rPr>
          <w:szCs w:val="24"/>
        </w:rPr>
      </w:pPr>
      <w:r>
        <w:rPr>
          <w:sz w:val="12"/>
          <w:szCs w:val="12"/>
        </w:rPr>
        <w:t>What if, however, humans exceed animals in their capacity for violence precisely because they speak?5 When we perceive something as an act of violence, we measure it by a presupposed standard of what the “normal” non-violent situation is – and</w:t>
      </w:r>
      <w:r>
        <w:t xml:space="preserve"> </w:t>
      </w:r>
      <w:r>
        <w:rPr>
          <w:rStyle w:val="Underline"/>
        </w:rPr>
        <w:t>the highest form of violence is the imposition of this standard with reference to which some events appear as “violent.”</w:t>
      </w:r>
      <w:r>
        <w:t xml:space="preserve"> </w:t>
      </w:r>
      <w:r>
        <w:rPr>
          <w:rStyle w:val="Underline"/>
        </w:rPr>
        <w:t>This is why language itself, the very medium of non-violence, of mutual recognition, involves unconditional violence.</w:t>
      </w:r>
      <w:r>
        <w:t xml:space="preserve"> </w:t>
      </w:r>
      <w:r>
        <w:rPr>
          <w:sz w:val="12"/>
          <w:szCs w:val="12"/>
        </w:rPr>
        <w:t>So, perhaps</w:t>
      </w:r>
      <w:r>
        <w:t>,</w:t>
      </w:r>
      <w:r>
        <w:rPr>
          <w:rStyle w:val="Underline"/>
        </w:rPr>
        <w:t xml:space="preserve"> the fact that reason (ratio) and race have the same root tells us something: language, not primitive egotistic interests, is the first and greatest divider</w:t>
      </w:r>
      <w:r>
        <w:t xml:space="preserve">, </w:t>
      </w:r>
      <w:r>
        <w:rPr>
          <w:rStyle w:val="Underline"/>
        </w:rPr>
        <w:t>it is because of language that</w:t>
      </w:r>
      <w:r>
        <w:t xml:space="preserve"> </w:t>
      </w:r>
      <w:r>
        <w:rPr>
          <w:sz w:val="12"/>
          <w:szCs w:val="12"/>
        </w:rPr>
        <w:t>we and our neighbors (can)</w:t>
      </w:r>
      <w:r>
        <w:t xml:space="preserve"> </w:t>
      </w:r>
      <w:r>
        <w:rPr>
          <w:rStyle w:val="Underline"/>
        </w:rPr>
        <w:t>“live in different worlds” even when we live on the same street.</w:t>
      </w:r>
      <w:r>
        <w:t xml:space="preserve"> </w:t>
      </w:r>
      <w:r>
        <w:rPr>
          <w:sz w:val="12"/>
          <w:szCs w:val="12"/>
        </w:rPr>
        <w:t>What this means is that</w:t>
      </w:r>
      <w:r>
        <w:t xml:space="preserve"> </w:t>
      </w:r>
      <w:r>
        <w:rPr>
          <w:rStyle w:val="Underline"/>
        </w:rPr>
        <w:t xml:space="preserve">verbal violence is not a secondary distortion, but the ultimate resort </w:t>
      </w:r>
      <w:proofErr w:type="gramStart"/>
      <w:r>
        <w:rPr>
          <w:rStyle w:val="Underline"/>
        </w:rPr>
        <w:t>of every specifically human violence</w:t>
      </w:r>
      <w:proofErr w:type="gramEnd"/>
      <w:r>
        <w:rPr>
          <w:rStyle w:val="Underline"/>
        </w:rPr>
        <w:t>.</w:t>
      </w:r>
      <w:r>
        <w:t xml:space="preserve"> </w:t>
      </w:r>
      <w:r>
        <w:rPr>
          <w:sz w:val="12"/>
          <w:szCs w:val="12"/>
        </w:rPr>
        <w:t>Take the example of anti-Semitic pogroms, which can stand in for all racist violence. What the perpetrators of pogroms find intolerable and rage-provoking, what they react to, is not the immediate reality of Jews, but to the image/figure of the ‘Jew’ which circulates and has been constructed in their tradition. The catch, of course, is that one single individual cannot distinguish in any simple way between real Jews and their anti-Semitic image: this image overdetermines the way I experience real Jews themselves and, furthermore, it affects the way Jews experience themselves. What makes a real Jew that an anti-Semite encounters on the street “intolerable,” what the anti-Semite tries to destroy when he attacks the Jew, the true target of his fury, is this fantasmatic dimension. The same principle applies to every political protest: when workers protest their exploitation, they do not protest a simple reality, but an experience of their real predicament made meaningful through language.</w:t>
      </w:r>
      <w:r>
        <w:t xml:space="preserve"> </w:t>
      </w:r>
      <w:r>
        <w:rPr>
          <w:rStyle w:val="Underline"/>
        </w:rPr>
        <w:t>Reality in itself, in its stupid being- there, is never intolerable: it is language, its symbolization, which makes it such.</w:t>
      </w:r>
      <w:r>
        <w:t xml:space="preserve"> </w:t>
      </w:r>
      <w:r>
        <w:rPr>
          <w:sz w:val="12"/>
          <w:szCs w:val="12"/>
        </w:rPr>
        <w:t>So precisely when we are dealing with the scene of a furious crowd, attacking and burning buildings and cars, lynching people, etc.,</w:t>
      </w:r>
      <w:r>
        <w:t xml:space="preserve"> </w:t>
      </w:r>
      <w:r>
        <w:rPr>
          <w:rStyle w:val="Underline"/>
        </w:rPr>
        <w:t>we should never forget the placards they are carrying and the words which sustain and justify their acts</w:t>
      </w:r>
      <w:r>
        <w:t xml:space="preserve">. </w:t>
      </w:r>
      <w:r>
        <w:rPr>
          <w:sz w:val="12"/>
          <w:szCs w:val="12"/>
        </w:rPr>
        <w:t>It was Heidegger who elaborated this feature at the formal-ontological level, when, in his reading of essence /Wesen/ as a verb (“essencing”), he provided a de-essentialized notion of essence. Traditionally, “essence” refers to a stable core that guarantees the identity of a thing. For Heidegger, “essence” is something that depends on the historical context, on the epochal disclosure of being that occurs in and through language; his expression “Wesen der Sprache” does not mean “the essence of language,” but its “essencing,” the making of essences that is the work of language,</w:t>
      </w:r>
    </w:p>
    <w:p w:rsidR="001C5483" w:rsidRDefault="001C5483" w:rsidP="001C5483">
      <w:pPr>
        <w:rPr>
          <w:rStyle w:val="Underline"/>
        </w:rPr>
      </w:pPr>
    </w:p>
    <w:p w:rsidR="001C5483" w:rsidRDefault="001C5483" w:rsidP="001C5483">
      <w:pPr>
        <w:rPr>
          <w:rStyle w:val="Underline"/>
        </w:rPr>
      </w:pPr>
      <w:r>
        <w:rPr>
          <w:rStyle w:val="Underline"/>
        </w:rPr>
        <w:t xml:space="preserve"> </w:t>
      </w:r>
    </w:p>
    <w:p w:rsidR="001C5483" w:rsidRDefault="001C5483" w:rsidP="001C5483">
      <w:pPr>
        <w:rPr>
          <w:rStyle w:val="StyleStyleBold12pt"/>
        </w:rPr>
      </w:pPr>
    </w:p>
    <w:p w:rsidR="001C5483" w:rsidRPr="00906222" w:rsidRDefault="001C5483" w:rsidP="001C5483">
      <w:pPr>
        <w:pStyle w:val="Heading4"/>
      </w:pPr>
      <w:r w:rsidRPr="00906222">
        <w:t>Must reject every instance of racism --- the impact is dehumanization and violence</w:t>
      </w:r>
    </w:p>
    <w:p w:rsidR="001C5483" w:rsidRPr="00EA3C3D" w:rsidRDefault="001C5483" w:rsidP="001C5483">
      <w:r w:rsidRPr="00EA3C3D">
        <w:rPr>
          <w:rStyle w:val="StyleStyleBold12pt"/>
        </w:rPr>
        <w:t xml:space="preserve">Memmi 97 </w:t>
      </w:r>
      <w:r w:rsidRPr="00EA3C3D">
        <w:t xml:space="preserve">[Professor Emeritus of Sociology, University of Paris 97 – </w:t>
      </w:r>
      <w:r w:rsidRPr="00EA3C3D">
        <w:rPr>
          <w:sz w:val="12"/>
        </w:rPr>
        <w:t xml:space="preserve">¶ </w:t>
      </w:r>
      <w:r w:rsidRPr="00EA3C3D">
        <w:t>(Albert, RACISM, 1997, p. 163. (DRGCL/B1048]</w:t>
      </w:r>
    </w:p>
    <w:p w:rsidR="001C5483" w:rsidRPr="00EA3C3D" w:rsidRDefault="001C5483" w:rsidP="001C5483"/>
    <w:p w:rsidR="001C5483" w:rsidRPr="00EA3C3D" w:rsidRDefault="001C5483" w:rsidP="001C5483">
      <w:pPr>
        <w:rPr>
          <w:rStyle w:val="Underline"/>
        </w:rPr>
      </w:pPr>
      <w:r w:rsidRPr="00EA3C3D">
        <w:rPr>
          <w:rStyle w:val="Underline"/>
          <w:highlight w:val="yellow"/>
        </w:rPr>
        <w:t>The struggle against racism will be long, difficult, without intermission</w:t>
      </w:r>
      <w:r w:rsidRPr="00EA3C3D">
        <w:rPr>
          <w:rStyle w:val="Underline"/>
        </w:rPr>
        <w:t xml:space="preserve">, without remission, </w:t>
      </w:r>
      <w:r w:rsidRPr="00EA3C3D">
        <w:rPr>
          <w:szCs w:val="16"/>
        </w:rPr>
        <w:t>probably never achieved. Yet for this very reason,</w:t>
      </w:r>
      <w:r w:rsidRPr="00EA3C3D">
        <w:t xml:space="preserve"> </w:t>
      </w:r>
      <w:r w:rsidRPr="00EA3C3D">
        <w:rPr>
          <w:rStyle w:val="Underline"/>
        </w:rPr>
        <w:t xml:space="preserve">it is a struggle </w:t>
      </w:r>
      <w:r w:rsidRPr="00EA3C3D">
        <w:rPr>
          <w:rStyle w:val="Underline"/>
          <w:highlight w:val="yellow"/>
        </w:rPr>
        <w:t>to be undertaken without surcease and without concessions</w:t>
      </w:r>
      <w:r w:rsidRPr="00EA3C3D">
        <w:rPr>
          <w:rStyle w:val="Underline"/>
        </w:rPr>
        <w:t xml:space="preserve">. One cannot be indulgent toward racism; </w:t>
      </w:r>
      <w:r w:rsidRPr="00EA3C3D">
        <w:rPr>
          <w:rStyle w:val="Underline"/>
          <w:highlight w:val="yellow"/>
        </w:rPr>
        <w:t>one must not even let the monster in the house</w:t>
      </w:r>
      <w:r w:rsidRPr="00EA3C3D">
        <w:rPr>
          <w:rStyle w:val="Underline"/>
        </w:rPr>
        <w:t xml:space="preserve">, especially not in a mask. </w:t>
      </w:r>
      <w:r w:rsidRPr="00EA3C3D">
        <w:rPr>
          <w:rStyle w:val="Underline"/>
          <w:highlight w:val="yellow"/>
        </w:rPr>
        <w:t>To give it merely a foothold means</w:t>
      </w:r>
      <w:r w:rsidRPr="00EA3C3D">
        <w:rPr>
          <w:rStyle w:val="Underline"/>
        </w:rPr>
        <w:t xml:space="preserve"> to augment the bestial part in us and in other people, which is </w:t>
      </w:r>
      <w:r w:rsidRPr="00EA3C3D">
        <w:rPr>
          <w:rStyle w:val="Underline"/>
          <w:highlight w:val="yellow"/>
        </w:rPr>
        <w:t>to diminish what is human. To accept the racist universe</w:t>
      </w:r>
      <w:r w:rsidRPr="00EA3C3D">
        <w:rPr>
          <w:rStyle w:val="Underline"/>
        </w:rPr>
        <w:t xml:space="preserve"> to the slightest degree </w:t>
      </w:r>
      <w:r w:rsidRPr="00EA3C3D">
        <w:rPr>
          <w:rStyle w:val="Underline"/>
          <w:highlight w:val="yellow"/>
        </w:rPr>
        <w:t>is to endorse fear</w:t>
      </w:r>
      <w:r w:rsidRPr="00EA3C3D">
        <w:rPr>
          <w:rStyle w:val="Underline"/>
        </w:rPr>
        <w:t xml:space="preserve">, injustice </w:t>
      </w:r>
      <w:r w:rsidRPr="00EA3C3D">
        <w:rPr>
          <w:rStyle w:val="Underline"/>
          <w:highlight w:val="yellow"/>
        </w:rPr>
        <w:t>and violence</w:t>
      </w:r>
      <w:r w:rsidRPr="00EA3C3D">
        <w:rPr>
          <w:rStyle w:val="Underline"/>
        </w:rPr>
        <w:t>.</w:t>
      </w:r>
      <w:r w:rsidRPr="00EA3C3D">
        <w:t xml:space="preserve"> </w:t>
      </w:r>
      <w:r w:rsidRPr="00EA3C3D">
        <w:rPr>
          <w:szCs w:val="16"/>
        </w:rPr>
        <w:t xml:space="preserve">It is to accept the persistence of the dark history in which we still largely live. It is to agree that the outsider will always be a possible victim (and which [person] man is not [themself] himself an outsider relative to someone else?). </w:t>
      </w:r>
      <w:r w:rsidRPr="00EA3C3D">
        <w:rPr>
          <w:rStyle w:val="Underline"/>
          <w:highlight w:val="yellow"/>
        </w:rPr>
        <w:t>Racism illustrate</w:t>
      </w:r>
      <w:r w:rsidRPr="00EA3C3D">
        <w:rPr>
          <w:rStyle w:val="Underline"/>
        </w:rPr>
        <w:t xml:space="preserve">s in sum, </w:t>
      </w:r>
      <w:r w:rsidRPr="00EA3C3D">
        <w:rPr>
          <w:rStyle w:val="Underline"/>
          <w:highlight w:val="yellow"/>
        </w:rPr>
        <w:t>the inevitable negativity of the condition of the dominated</w:t>
      </w:r>
      <w:r w:rsidRPr="00EA3C3D">
        <w:rPr>
          <w:rStyle w:val="Underline"/>
        </w:rPr>
        <w:t xml:space="preserve">; that is, it illuminates in a certain sense the entire human condition. </w:t>
      </w:r>
      <w:proofErr w:type="gramStart"/>
      <w:r w:rsidRPr="00EA3C3D">
        <w:rPr>
          <w:rStyle w:val="Underline"/>
        </w:rPr>
        <w:t xml:space="preserve">The anti-racist struggle, difficult though it is, and always in question, is nevertheless one of the </w:t>
      </w:r>
      <w:r w:rsidRPr="00EA3C3D">
        <w:rPr>
          <w:rStyle w:val="Underline"/>
        </w:rPr>
        <w:lastRenderedPageBreak/>
        <w:t>prologues to the ultimate passage from animality to humanity.</w:t>
      </w:r>
      <w:proofErr w:type="gramEnd"/>
      <w:r w:rsidRPr="00EA3C3D">
        <w:rPr>
          <w:rStyle w:val="Underline"/>
        </w:rPr>
        <w:t xml:space="preserve"> In that sense, we cannot fail to rise to the racist challenge</w:t>
      </w:r>
    </w:p>
    <w:p w:rsidR="001C5483" w:rsidRDefault="001C5483" w:rsidP="001C5483"/>
    <w:p w:rsidR="001C5483" w:rsidRDefault="001C5483" w:rsidP="001C5483"/>
    <w:p w:rsidR="001C5483" w:rsidRDefault="001C5483" w:rsidP="001C5483"/>
    <w:p w:rsidR="001C5483" w:rsidRDefault="001C5483" w:rsidP="001C5483"/>
    <w:p w:rsidR="001C5483" w:rsidRPr="006F3D63" w:rsidRDefault="001C5483" w:rsidP="001C5483"/>
    <w:p w:rsidR="001C5483" w:rsidRDefault="001C5483" w:rsidP="001C5483">
      <w:pPr>
        <w:pStyle w:val="Heading3"/>
      </w:pPr>
      <w:r>
        <w:lastRenderedPageBreak/>
        <w:t>Alt</w:t>
      </w:r>
    </w:p>
    <w:p w:rsidR="001C5483" w:rsidRDefault="001C5483" w:rsidP="001C5483">
      <w:pPr>
        <w:pStyle w:val="Heading4"/>
      </w:pPr>
      <w:r>
        <w:t xml:space="preserve">Reject the affs unconscious use of Latin America- in order to be aware of the violence of the federal government and its continued domination the rhetoric we use is uniquely </w:t>
      </w:r>
      <w:proofErr w:type="gramStart"/>
      <w:r>
        <w:t>key</w:t>
      </w:r>
      <w:proofErr w:type="gramEnd"/>
      <w:r>
        <w:t>. We must disavow colonial language and realize specific connotations of words.</w:t>
      </w:r>
    </w:p>
    <w:p w:rsidR="001C5483" w:rsidRDefault="001C5483" w:rsidP="001C5483">
      <w:r>
        <w:t xml:space="preserve">It does not matter if there is no spillover, in this round we should have a good pedagogy and learn policies that do not condone colonialist violence. The words we say in this debate frame the debate space and using clearly colonialist language to persuade our policies taints the entire effort. </w:t>
      </w:r>
    </w:p>
    <w:p w:rsidR="001C5483" w:rsidRDefault="001C5483" w:rsidP="001C5483">
      <w:r>
        <w:t xml:space="preserve">Even if neoliberalism is the root ause of imperialism, their constant use of it doesn’t mean they solve it, but rather </w:t>
      </w:r>
      <w:proofErr w:type="gramStart"/>
      <w:r>
        <w:t>It</w:t>
      </w:r>
      <w:proofErr w:type="gramEnd"/>
      <w:r>
        <w:t xml:space="preserve"> means THEY CANT SOLVE THEIR CASE FULLY.  Cross apply root cause debate from above</w:t>
      </w:r>
    </w:p>
    <w:p w:rsidR="001C5483" w:rsidRDefault="001C5483" w:rsidP="001C5483"/>
    <w:p w:rsidR="001C5483" w:rsidRPr="00E41CBB" w:rsidRDefault="001C5483" w:rsidP="001C5483"/>
    <w:p w:rsidR="001C5483" w:rsidRPr="0017165D" w:rsidRDefault="001C5483" w:rsidP="001C5483"/>
    <w:p w:rsidR="001C5483" w:rsidRPr="00480094" w:rsidRDefault="001C5483" w:rsidP="001C5483">
      <w:pPr>
        <w:pStyle w:val="Heading4"/>
      </w:pPr>
      <w:r w:rsidRPr="00480094">
        <w:t>To create a better definition, we must first start with the identities of those who have suffered and continue to suffer the history these borrowed identities designate</w:t>
      </w:r>
    </w:p>
    <w:p w:rsidR="001C5483" w:rsidRPr="00480094" w:rsidRDefault="001C5483" w:rsidP="001C5483">
      <w:r w:rsidRPr="00480094">
        <w:rPr>
          <w:rStyle w:val="StyleStyleBold12pt"/>
        </w:rPr>
        <w:t>Albo 93</w:t>
      </w:r>
      <w:r w:rsidRPr="00480094">
        <w:t xml:space="preserve"> (Xavier Albo, Autumn 1993, “Our Identity Starting from Pluralism in the Base”, Vol. 20, No. 3, The Postmodernism Debate in Latin America, http://www.jstor.org/stable/303338)</w:t>
      </w:r>
    </w:p>
    <w:p w:rsidR="001C5483" w:rsidRDefault="001C5483" w:rsidP="001C5483">
      <w:pPr>
        <w:rPr>
          <w:rStyle w:val="Underline"/>
        </w:rPr>
      </w:pPr>
      <w:r w:rsidRPr="00857B5A">
        <w:t>Borrowed Identities</w:t>
      </w:r>
      <w:r w:rsidRPr="00857B5A">
        <w:rPr>
          <w:sz w:val="12"/>
        </w:rPr>
        <w:t>¶</w:t>
      </w:r>
      <w:r w:rsidRPr="00857B5A">
        <w:rPr>
          <w:rStyle w:val="Underline"/>
          <w:sz w:val="12"/>
        </w:rPr>
        <w:t xml:space="preserve"> </w:t>
      </w:r>
      <w:r w:rsidRPr="00857B5A">
        <w:rPr>
          <w:rStyle w:val="Underline"/>
        </w:rPr>
        <w:t xml:space="preserve">Our very name America </w:t>
      </w:r>
      <w:r w:rsidRPr="00857B5A">
        <w:t>proves to be an error of historical propor-</w:t>
      </w:r>
      <w:r w:rsidRPr="00857B5A">
        <w:rPr>
          <w:sz w:val="12"/>
        </w:rPr>
        <w:t xml:space="preserve">¶ </w:t>
      </w:r>
      <w:r w:rsidRPr="00857B5A">
        <w:t xml:space="preserve">tions, as had been the case of the West Indies before it. In turn, it </w:t>
      </w:r>
      <w:r w:rsidRPr="00857B5A">
        <w:rPr>
          <w:rStyle w:val="Underline"/>
        </w:rPr>
        <w:t>has been</w:t>
      </w:r>
      <w:r w:rsidRPr="00857B5A">
        <w:rPr>
          <w:rStyle w:val="Underline"/>
          <w:sz w:val="12"/>
        </w:rPr>
        <w:t xml:space="preserve">¶ </w:t>
      </w:r>
      <w:r w:rsidRPr="00857B5A">
        <w:rPr>
          <w:rStyle w:val="Underline"/>
        </w:rPr>
        <w:t>the object of new misunderstandings; for many, the name refers above all</w:t>
      </w:r>
      <w:r w:rsidRPr="00857B5A">
        <w:rPr>
          <w:rStyle w:val="Underline"/>
          <w:sz w:val="12"/>
        </w:rPr>
        <w:t xml:space="preserve">¶ </w:t>
      </w:r>
      <w:r w:rsidRPr="00857B5A">
        <w:rPr>
          <w:rStyle w:val="Underline"/>
        </w:rPr>
        <w:t xml:space="preserve">to the United States, </w:t>
      </w:r>
      <w:r w:rsidRPr="00857B5A">
        <w:t xml:space="preserve">and. as the joke has it, </w:t>
      </w:r>
      <w:r w:rsidRPr="00857B5A">
        <w:rPr>
          <w:rStyle w:val="Underline"/>
        </w:rPr>
        <w:t>"the bad thing about South</w:t>
      </w:r>
      <w:r w:rsidRPr="00857B5A">
        <w:rPr>
          <w:rStyle w:val="Underline"/>
          <w:sz w:val="12"/>
        </w:rPr>
        <w:t xml:space="preserve">¶ </w:t>
      </w:r>
      <w:r w:rsidRPr="00857B5A">
        <w:rPr>
          <w:rStyle w:val="Underline"/>
        </w:rPr>
        <w:t>America is that it comes from the North."</w:t>
      </w:r>
      <w:r w:rsidRPr="00857B5A">
        <w:t xml:space="preserve"> </w:t>
      </w:r>
      <w:r w:rsidRPr="00857B5A">
        <w:rPr>
          <w:rStyle w:val="Underline"/>
        </w:rPr>
        <w:t>Compounds such as</w:t>
      </w:r>
      <w:r w:rsidRPr="00857B5A">
        <w:t xml:space="preserve"> Hispanic</w:t>
      </w:r>
      <w:r w:rsidRPr="00857B5A">
        <w:rPr>
          <w:sz w:val="12"/>
        </w:rPr>
        <w:t xml:space="preserve">¶ </w:t>
      </w:r>
      <w:r w:rsidRPr="00857B5A">
        <w:t xml:space="preserve">or /bero-America. so cherished in the mother countries, or </w:t>
      </w:r>
      <w:r w:rsidRPr="00857B5A">
        <w:rPr>
          <w:rStyle w:val="Underline"/>
        </w:rPr>
        <w:t>Latin America,</w:t>
      </w:r>
      <w:r w:rsidRPr="00857B5A">
        <w:rPr>
          <w:rStyle w:val="Underline"/>
          <w:sz w:val="12"/>
        </w:rPr>
        <w:t xml:space="preserve">¶ </w:t>
      </w:r>
      <w:r w:rsidRPr="00857B5A">
        <w:t xml:space="preserve">promoted in the United States and more accepted among ourselves, </w:t>
      </w:r>
      <w:r w:rsidRPr="00857B5A">
        <w:rPr>
          <w:rStyle w:val="Underline"/>
        </w:rPr>
        <w:t>do not</w:t>
      </w:r>
      <w:r w:rsidRPr="00857B5A">
        <w:rPr>
          <w:rStyle w:val="Underline"/>
          <w:sz w:val="12"/>
        </w:rPr>
        <w:t xml:space="preserve">¶ </w:t>
      </w:r>
      <w:r w:rsidRPr="00857B5A">
        <w:rPr>
          <w:rStyle w:val="Underline"/>
        </w:rPr>
        <w:t>prove to be completely satisfactory either, marginalizing most of the Carib-</w:t>
      </w:r>
      <w:r w:rsidRPr="00857B5A">
        <w:rPr>
          <w:rStyle w:val="Underline"/>
          <w:sz w:val="12"/>
        </w:rPr>
        <w:t xml:space="preserve">¶ </w:t>
      </w:r>
      <w:r w:rsidRPr="00857B5A">
        <w:rPr>
          <w:rStyle w:val="Underline"/>
        </w:rPr>
        <w:t>bean and the Guyanas and overemphasizing the “Latin" in our identity,</w:t>
      </w:r>
      <w:r w:rsidRPr="00857B5A">
        <w:t xml:space="preserve"> as</w:t>
      </w:r>
      <w:r w:rsidRPr="00857B5A">
        <w:rPr>
          <w:sz w:val="12"/>
        </w:rPr>
        <w:t xml:space="preserve">¶ </w:t>
      </w:r>
      <w:r w:rsidRPr="00857B5A">
        <w:t>if it were simply a matter of the transfer of the Mediterranean world to these</w:t>
      </w:r>
      <w:r w:rsidRPr="00857B5A">
        <w:rPr>
          <w:sz w:val="12"/>
        </w:rPr>
        <w:t xml:space="preserve">¶ </w:t>
      </w:r>
      <w:r w:rsidRPr="00857B5A">
        <w:t>latitudes, which is a half-truth at best.</w:t>
      </w:r>
      <w:r w:rsidRPr="00857B5A">
        <w:rPr>
          <w:sz w:val="12"/>
        </w:rPr>
        <w:t xml:space="preserve">¶ </w:t>
      </w:r>
      <w:r w:rsidRPr="00857B5A">
        <w:rPr>
          <w:rStyle w:val="Underline"/>
        </w:rPr>
        <w:t>Perhaps we could arrive at a more positive definition it we start,</w:t>
      </w:r>
      <w:r w:rsidRPr="00857B5A">
        <w:rPr>
          <w:rStyle w:val="Underline"/>
          <w:sz w:val="12"/>
        </w:rPr>
        <w:t xml:space="preserve">¶ </w:t>
      </w:r>
      <w:r w:rsidRPr="00857B5A">
        <w:rPr>
          <w:rStyle w:val="Underline"/>
        </w:rPr>
        <w:t>instead, with the identity and proposals of those who have suffered and</w:t>
      </w:r>
      <w:r w:rsidRPr="00857B5A">
        <w:rPr>
          <w:rStyle w:val="Underline"/>
          <w:sz w:val="12"/>
        </w:rPr>
        <w:t xml:space="preserve">¶ </w:t>
      </w:r>
      <w:r w:rsidRPr="00857B5A">
        <w:rPr>
          <w:rStyle w:val="Underline"/>
        </w:rPr>
        <w:t>continue to suffer the history these borrowed identities designate. In their</w:t>
      </w:r>
      <w:r w:rsidRPr="00857B5A">
        <w:rPr>
          <w:rStyle w:val="Underline"/>
          <w:sz w:val="12"/>
        </w:rPr>
        <w:t xml:space="preserve">¶ </w:t>
      </w:r>
      <w:r w:rsidRPr="00857B5A">
        <w:rPr>
          <w:rStyle w:val="Underline"/>
        </w:rPr>
        <w:t>diversity, it may be possible for us to find roads that lead us to a common</w:t>
      </w:r>
      <w:r w:rsidRPr="00857B5A">
        <w:rPr>
          <w:rStyle w:val="Underline"/>
          <w:sz w:val="12"/>
        </w:rPr>
        <w:t xml:space="preserve">¶ </w:t>
      </w:r>
      <w:r w:rsidRPr="00857B5A">
        <w:rPr>
          <w:rStyle w:val="Underline"/>
        </w:rPr>
        <w:t>project, which at the same time would be the basis of a “national”</w:t>
      </w:r>
    </w:p>
    <w:p w:rsidR="001C5483" w:rsidRDefault="001C5483" w:rsidP="001C5483">
      <w:pPr>
        <w:rPr>
          <w:rStyle w:val="Underline"/>
        </w:rPr>
      </w:pPr>
    </w:p>
    <w:p w:rsidR="001C5483" w:rsidRDefault="001C5483" w:rsidP="001C5483"/>
    <w:p w:rsidR="001C5483" w:rsidRDefault="001C5483" w:rsidP="001C5483"/>
    <w:p w:rsidR="001C5483" w:rsidRDefault="001C5483" w:rsidP="001C5483">
      <w:r>
        <w:t xml:space="preserve">Now she reads this “Native American” bad card but we never read the card that she points specifically to so no link there. </w:t>
      </w:r>
    </w:p>
    <w:p w:rsidR="001C5483" w:rsidRDefault="001C5483" w:rsidP="001C5483">
      <w:r>
        <w:t xml:space="preserve">Political alternative and reforms aren’t needed to get rid of the word. This is a clear debate. </w:t>
      </w:r>
      <w:proofErr w:type="gramStart"/>
      <w:r>
        <w:t>its</w:t>
      </w:r>
      <w:proofErr w:type="gramEnd"/>
      <w:r>
        <w:t xml:space="preserve"> similar to the same as the ableism K. what they have said is bad and re-entrenches colonialism. You shouls reject them. They didn’t even try to say sorry for their worse usage, instead they literally tried to actively JUSTIFY the word. THIS IS THE WORST THING THEY COULD HAVE DONE. Rejecting the team is THE ONLY WAY to solve to incentivize them to never use it again in rounds. If they just say sorry, and win the round, they can go to their next round and stil continue to use it because it doesn’t seem like something that important. ONLY REJECTION OF THE TEAM does anything. </w:t>
      </w:r>
    </w:p>
    <w:p w:rsidR="001C5483" w:rsidRDefault="001C5483" w:rsidP="001C5483">
      <w:r>
        <w:t>They read a Mignolo card in the end but Mignolo agrees with us in the end</w:t>
      </w:r>
    </w:p>
    <w:p w:rsidR="001C5483" w:rsidRPr="001C5483" w:rsidRDefault="001C5483" w:rsidP="001C5483"/>
    <w:sectPr w:rsidR="001C5483" w:rsidRPr="001C54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670E" w:rsidRDefault="006F670E" w:rsidP="00261634">
      <w:r>
        <w:separator/>
      </w:r>
    </w:p>
  </w:endnote>
  <w:endnote w:type="continuationSeparator" w:id="0">
    <w:p w:rsidR="006F670E" w:rsidRDefault="006F670E"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670E" w:rsidRDefault="006F670E" w:rsidP="00261634">
      <w:r>
        <w:separator/>
      </w:r>
    </w:p>
  </w:footnote>
  <w:footnote w:type="continuationSeparator" w:id="0">
    <w:p w:rsidR="006F670E" w:rsidRDefault="006F670E" w:rsidP="002616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11.25pt;height:11.25pt" o:bullet="t">
        <v:imagedata r:id="rId1" o:title="mso7732"/>
      </v:shape>
    </w:pict>
  </w:numPicBullet>
  <w:abstractNum w:abstractNumId="0">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E4"/>
    <w:rsid w:val="00000B0C"/>
    <w:rsid w:val="00001537"/>
    <w:rsid w:val="00002D07"/>
    <w:rsid w:val="00006718"/>
    <w:rsid w:val="0001173E"/>
    <w:rsid w:val="00013A2C"/>
    <w:rsid w:val="0001477F"/>
    <w:rsid w:val="00015645"/>
    <w:rsid w:val="00015F8B"/>
    <w:rsid w:val="00021DC8"/>
    <w:rsid w:val="00022C9E"/>
    <w:rsid w:val="00030A70"/>
    <w:rsid w:val="00030B04"/>
    <w:rsid w:val="0003124A"/>
    <w:rsid w:val="00033DB8"/>
    <w:rsid w:val="00034AAD"/>
    <w:rsid w:val="0003526A"/>
    <w:rsid w:val="0003551D"/>
    <w:rsid w:val="00041A45"/>
    <w:rsid w:val="00042A8F"/>
    <w:rsid w:val="00043AD7"/>
    <w:rsid w:val="00045D43"/>
    <w:rsid w:val="000519DD"/>
    <w:rsid w:val="0005333B"/>
    <w:rsid w:val="0005405A"/>
    <w:rsid w:val="0005542A"/>
    <w:rsid w:val="00056CB8"/>
    <w:rsid w:val="00057E14"/>
    <w:rsid w:val="000608D6"/>
    <w:rsid w:val="00060C78"/>
    <w:rsid w:val="00060CCB"/>
    <w:rsid w:val="0006175E"/>
    <w:rsid w:val="00061B36"/>
    <w:rsid w:val="00064013"/>
    <w:rsid w:val="00066FAF"/>
    <w:rsid w:val="000675C5"/>
    <w:rsid w:val="00071344"/>
    <w:rsid w:val="00071D1E"/>
    <w:rsid w:val="000763CB"/>
    <w:rsid w:val="000764A7"/>
    <w:rsid w:val="000779C2"/>
    <w:rsid w:val="00080F2C"/>
    <w:rsid w:val="00081701"/>
    <w:rsid w:val="00081C37"/>
    <w:rsid w:val="00082BD0"/>
    <w:rsid w:val="00084727"/>
    <w:rsid w:val="0008565B"/>
    <w:rsid w:val="00086806"/>
    <w:rsid w:val="0008758C"/>
    <w:rsid w:val="00087613"/>
    <w:rsid w:val="00087DA3"/>
    <w:rsid w:val="000909DA"/>
    <w:rsid w:val="000915D9"/>
    <w:rsid w:val="00092F99"/>
    <w:rsid w:val="0009438B"/>
    <w:rsid w:val="00095F7B"/>
    <w:rsid w:val="00096DCF"/>
    <w:rsid w:val="000A0CE8"/>
    <w:rsid w:val="000A28C7"/>
    <w:rsid w:val="000A2BA6"/>
    <w:rsid w:val="000A4EE8"/>
    <w:rsid w:val="000A61BC"/>
    <w:rsid w:val="000A6DF7"/>
    <w:rsid w:val="000A732D"/>
    <w:rsid w:val="000B07E5"/>
    <w:rsid w:val="000B13B3"/>
    <w:rsid w:val="000B2CE2"/>
    <w:rsid w:val="000B3B76"/>
    <w:rsid w:val="000B5693"/>
    <w:rsid w:val="000B58D1"/>
    <w:rsid w:val="000B6B22"/>
    <w:rsid w:val="000B7448"/>
    <w:rsid w:val="000C0D5E"/>
    <w:rsid w:val="000C1E1B"/>
    <w:rsid w:val="000C239B"/>
    <w:rsid w:val="000C3D9E"/>
    <w:rsid w:val="000C6014"/>
    <w:rsid w:val="000C7118"/>
    <w:rsid w:val="000D26F2"/>
    <w:rsid w:val="000D321F"/>
    <w:rsid w:val="000D4EDD"/>
    <w:rsid w:val="000D5258"/>
    <w:rsid w:val="000D543A"/>
    <w:rsid w:val="000D559A"/>
    <w:rsid w:val="000D5635"/>
    <w:rsid w:val="000D78A3"/>
    <w:rsid w:val="000E214F"/>
    <w:rsid w:val="000E25D5"/>
    <w:rsid w:val="000E31E9"/>
    <w:rsid w:val="000F0017"/>
    <w:rsid w:val="000F147A"/>
    <w:rsid w:val="000F17C3"/>
    <w:rsid w:val="000F5051"/>
    <w:rsid w:val="000F6E34"/>
    <w:rsid w:val="000F6FCC"/>
    <w:rsid w:val="000F7681"/>
    <w:rsid w:val="000F7C44"/>
    <w:rsid w:val="0010165B"/>
    <w:rsid w:val="00101A45"/>
    <w:rsid w:val="001057B0"/>
    <w:rsid w:val="00106FFD"/>
    <w:rsid w:val="0010737C"/>
    <w:rsid w:val="00107A48"/>
    <w:rsid w:val="001111A7"/>
    <w:rsid w:val="00112A8D"/>
    <w:rsid w:val="00113622"/>
    <w:rsid w:val="00114090"/>
    <w:rsid w:val="00114E5B"/>
    <w:rsid w:val="00116476"/>
    <w:rsid w:val="0011706D"/>
    <w:rsid w:val="00117C25"/>
    <w:rsid w:val="00117D96"/>
    <w:rsid w:val="001206A9"/>
    <w:rsid w:val="0012359F"/>
    <w:rsid w:val="0012399F"/>
    <w:rsid w:val="00123A6E"/>
    <w:rsid w:val="00123B6D"/>
    <w:rsid w:val="00123FEC"/>
    <w:rsid w:val="00125FDE"/>
    <w:rsid w:val="00127E07"/>
    <w:rsid w:val="00127F95"/>
    <w:rsid w:val="00136A57"/>
    <w:rsid w:val="00143C9F"/>
    <w:rsid w:val="00144295"/>
    <w:rsid w:val="00146F8F"/>
    <w:rsid w:val="001475CB"/>
    <w:rsid w:val="00150AC8"/>
    <w:rsid w:val="001538D4"/>
    <w:rsid w:val="00153B78"/>
    <w:rsid w:val="00153E90"/>
    <w:rsid w:val="00155D01"/>
    <w:rsid w:val="00157158"/>
    <w:rsid w:val="0015771D"/>
    <w:rsid w:val="001602AE"/>
    <w:rsid w:val="00160D63"/>
    <w:rsid w:val="00161176"/>
    <w:rsid w:val="0016233D"/>
    <w:rsid w:val="0017027C"/>
    <w:rsid w:val="001710E4"/>
    <w:rsid w:val="00171C35"/>
    <w:rsid w:val="00171F69"/>
    <w:rsid w:val="00172A3E"/>
    <w:rsid w:val="00172C92"/>
    <w:rsid w:val="00173A10"/>
    <w:rsid w:val="001742B5"/>
    <w:rsid w:val="00176AD9"/>
    <w:rsid w:val="001779FE"/>
    <w:rsid w:val="00177AEE"/>
    <w:rsid w:val="00181461"/>
    <w:rsid w:val="001822C4"/>
    <w:rsid w:val="00183490"/>
    <w:rsid w:val="00183AA9"/>
    <w:rsid w:val="00184F94"/>
    <w:rsid w:val="00185105"/>
    <w:rsid w:val="001856E1"/>
    <w:rsid w:val="00186EB2"/>
    <w:rsid w:val="00186FAB"/>
    <w:rsid w:val="001919D5"/>
    <w:rsid w:val="00191D07"/>
    <w:rsid w:val="00191F24"/>
    <w:rsid w:val="001948E1"/>
    <w:rsid w:val="00195457"/>
    <w:rsid w:val="00195E13"/>
    <w:rsid w:val="00196815"/>
    <w:rsid w:val="0019768E"/>
    <w:rsid w:val="001A06FB"/>
    <w:rsid w:val="001A3C47"/>
    <w:rsid w:val="001A6363"/>
    <w:rsid w:val="001A75E5"/>
    <w:rsid w:val="001B1370"/>
    <w:rsid w:val="001B1E1C"/>
    <w:rsid w:val="001B1F5F"/>
    <w:rsid w:val="001B3BB2"/>
    <w:rsid w:val="001B427B"/>
    <w:rsid w:val="001B4A29"/>
    <w:rsid w:val="001B506A"/>
    <w:rsid w:val="001B5AB9"/>
    <w:rsid w:val="001B7974"/>
    <w:rsid w:val="001C07D7"/>
    <w:rsid w:val="001C0F88"/>
    <w:rsid w:val="001C3F29"/>
    <w:rsid w:val="001C4DFD"/>
    <w:rsid w:val="001C5483"/>
    <w:rsid w:val="001C5ECA"/>
    <w:rsid w:val="001C65A6"/>
    <w:rsid w:val="001D0BF9"/>
    <w:rsid w:val="001D269D"/>
    <w:rsid w:val="001D4D26"/>
    <w:rsid w:val="001D4EF1"/>
    <w:rsid w:val="001E25B4"/>
    <w:rsid w:val="001F1E54"/>
    <w:rsid w:val="001F3E05"/>
    <w:rsid w:val="001F3E38"/>
    <w:rsid w:val="001F6456"/>
    <w:rsid w:val="001F74B9"/>
    <w:rsid w:val="001F7BAA"/>
    <w:rsid w:val="00200A92"/>
    <w:rsid w:val="00200B29"/>
    <w:rsid w:val="00201078"/>
    <w:rsid w:val="00202963"/>
    <w:rsid w:val="00203629"/>
    <w:rsid w:val="00203852"/>
    <w:rsid w:val="00205C4D"/>
    <w:rsid w:val="00206279"/>
    <w:rsid w:val="00206482"/>
    <w:rsid w:val="00207120"/>
    <w:rsid w:val="00215615"/>
    <w:rsid w:val="00216ECE"/>
    <w:rsid w:val="00221241"/>
    <w:rsid w:val="002214D6"/>
    <w:rsid w:val="00222BE0"/>
    <w:rsid w:val="00222EDB"/>
    <w:rsid w:val="002238A6"/>
    <w:rsid w:val="00223988"/>
    <w:rsid w:val="002248F1"/>
    <w:rsid w:val="00224B70"/>
    <w:rsid w:val="002258FB"/>
    <w:rsid w:val="00227C6E"/>
    <w:rsid w:val="00233AC7"/>
    <w:rsid w:val="0023713C"/>
    <w:rsid w:val="00237DDA"/>
    <w:rsid w:val="00243732"/>
    <w:rsid w:val="00243A70"/>
    <w:rsid w:val="00243D3E"/>
    <w:rsid w:val="002451EE"/>
    <w:rsid w:val="002458F0"/>
    <w:rsid w:val="0024595C"/>
    <w:rsid w:val="00247037"/>
    <w:rsid w:val="0025268A"/>
    <w:rsid w:val="002548F2"/>
    <w:rsid w:val="00254F8D"/>
    <w:rsid w:val="002553AA"/>
    <w:rsid w:val="002555DC"/>
    <w:rsid w:val="00257005"/>
    <w:rsid w:val="002609F9"/>
    <w:rsid w:val="00261634"/>
    <w:rsid w:val="002631B8"/>
    <w:rsid w:val="002631E7"/>
    <w:rsid w:val="00270E30"/>
    <w:rsid w:val="002719BA"/>
    <w:rsid w:val="00272924"/>
    <w:rsid w:val="00272A7F"/>
    <w:rsid w:val="00275934"/>
    <w:rsid w:val="002762A7"/>
    <w:rsid w:val="002821D0"/>
    <w:rsid w:val="0028252F"/>
    <w:rsid w:val="0028274F"/>
    <w:rsid w:val="00283325"/>
    <w:rsid w:val="00284073"/>
    <w:rsid w:val="00285307"/>
    <w:rsid w:val="0028551B"/>
    <w:rsid w:val="00286312"/>
    <w:rsid w:val="00287666"/>
    <w:rsid w:val="00287947"/>
    <w:rsid w:val="00287EF3"/>
    <w:rsid w:val="00290959"/>
    <w:rsid w:val="0029106B"/>
    <w:rsid w:val="002923D4"/>
    <w:rsid w:val="00293D1B"/>
    <w:rsid w:val="00293E6D"/>
    <w:rsid w:val="00295352"/>
    <w:rsid w:val="00297024"/>
    <w:rsid w:val="00297B86"/>
    <w:rsid w:val="002A09C9"/>
    <w:rsid w:val="002A1118"/>
    <w:rsid w:val="002A3591"/>
    <w:rsid w:val="002A37E8"/>
    <w:rsid w:val="002A4E1B"/>
    <w:rsid w:val="002A663A"/>
    <w:rsid w:val="002A6ABD"/>
    <w:rsid w:val="002B018D"/>
    <w:rsid w:val="002B0BB7"/>
    <w:rsid w:val="002B16CA"/>
    <w:rsid w:val="002B3B67"/>
    <w:rsid w:val="002B4157"/>
    <w:rsid w:val="002B4493"/>
    <w:rsid w:val="002B4503"/>
    <w:rsid w:val="002B49A5"/>
    <w:rsid w:val="002B5CFD"/>
    <w:rsid w:val="002B6145"/>
    <w:rsid w:val="002B7634"/>
    <w:rsid w:val="002B7C3B"/>
    <w:rsid w:val="002C14F7"/>
    <w:rsid w:val="002C28B7"/>
    <w:rsid w:val="002C2AD2"/>
    <w:rsid w:val="002C2DD1"/>
    <w:rsid w:val="002C2E51"/>
    <w:rsid w:val="002C4771"/>
    <w:rsid w:val="002C5B5C"/>
    <w:rsid w:val="002C7983"/>
    <w:rsid w:val="002C7A1F"/>
    <w:rsid w:val="002D0445"/>
    <w:rsid w:val="002D2214"/>
    <w:rsid w:val="002D2594"/>
    <w:rsid w:val="002D289A"/>
    <w:rsid w:val="002D2F12"/>
    <w:rsid w:val="002D31A6"/>
    <w:rsid w:val="002D375F"/>
    <w:rsid w:val="002D4232"/>
    <w:rsid w:val="002D4340"/>
    <w:rsid w:val="002D53B8"/>
    <w:rsid w:val="002D567F"/>
    <w:rsid w:val="002D615F"/>
    <w:rsid w:val="002D63AB"/>
    <w:rsid w:val="002E00BA"/>
    <w:rsid w:val="002E13C0"/>
    <w:rsid w:val="002E5893"/>
    <w:rsid w:val="002E5EF7"/>
    <w:rsid w:val="002E63B0"/>
    <w:rsid w:val="002E70BE"/>
    <w:rsid w:val="002E7D22"/>
    <w:rsid w:val="002F03FF"/>
    <w:rsid w:val="002F1C15"/>
    <w:rsid w:val="002F276F"/>
    <w:rsid w:val="002F330E"/>
    <w:rsid w:val="002F33AF"/>
    <w:rsid w:val="002F3420"/>
    <w:rsid w:val="002F3909"/>
    <w:rsid w:val="002F65DC"/>
    <w:rsid w:val="003048CC"/>
    <w:rsid w:val="00305B3B"/>
    <w:rsid w:val="00305D39"/>
    <w:rsid w:val="00306BD2"/>
    <w:rsid w:val="003070B6"/>
    <w:rsid w:val="00310037"/>
    <w:rsid w:val="00310189"/>
    <w:rsid w:val="003108C5"/>
    <w:rsid w:val="003111EA"/>
    <w:rsid w:val="00314973"/>
    <w:rsid w:val="00314A38"/>
    <w:rsid w:val="00314EC2"/>
    <w:rsid w:val="00315E6C"/>
    <w:rsid w:val="003161AA"/>
    <w:rsid w:val="00317D41"/>
    <w:rsid w:val="00320DD1"/>
    <w:rsid w:val="00320FA2"/>
    <w:rsid w:val="003218F6"/>
    <w:rsid w:val="00323107"/>
    <w:rsid w:val="00323405"/>
    <w:rsid w:val="003237BB"/>
    <w:rsid w:val="003240B7"/>
    <w:rsid w:val="00324486"/>
    <w:rsid w:val="00324F8A"/>
    <w:rsid w:val="00326638"/>
    <w:rsid w:val="00332096"/>
    <w:rsid w:val="003341D4"/>
    <w:rsid w:val="00334B18"/>
    <w:rsid w:val="003352FF"/>
    <w:rsid w:val="00336357"/>
    <w:rsid w:val="003368BB"/>
    <w:rsid w:val="003376DA"/>
    <w:rsid w:val="003435AF"/>
    <w:rsid w:val="00346000"/>
    <w:rsid w:val="00351C78"/>
    <w:rsid w:val="0035569D"/>
    <w:rsid w:val="00355D51"/>
    <w:rsid w:val="00356085"/>
    <w:rsid w:val="00357CF5"/>
    <w:rsid w:val="00362FD1"/>
    <w:rsid w:val="0036326B"/>
    <w:rsid w:val="0036376C"/>
    <w:rsid w:val="00364881"/>
    <w:rsid w:val="00365377"/>
    <w:rsid w:val="00366121"/>
    <w:rsid w:val="003702AB"/>
    <w:rsid w:val="00371595"/>
    <w:rsid w:val="003724CC"/>
    <w:rsid w:val="003726B7"/>
    <w:rsid w:val="003726C2"/>
    <w:rsid w:val="00373BF9"/>
    <w:rsid w:val="0037662E"/>
    <w:rsid w:val="00381A03"/>
    <w:rsid w:val="00381F8A"/>
    <w:rsid w:val="003841FC"/>
    <w:rsid w:val="00384D66"/>
    <w:rsid w:val="00386C01"/>
    <w:rsid w:val="00386E61"/>
    <w:rsid w:val="00387C5C"/>
    <w:rsid w:val="00387FBB"/>
    <w:rsid w:val="00390176"/>
    <w:rsid w:val="00390848"/>
    <w:rsid w:val="00391D7D"/>
    <w:rsid w:val="00392572"/>
    <w:rsid w:val="00394FA2"/>
    <w:rsid w:val="00395AF8"/>
    <w:rsid w:val="00396EC4"/>
    <w:rsid w:val="003A016D"/>
    <w:rsid w:val="003A0DEC"/>
    <w:rsid w:val="003A17AC"/>
    <w:rsid w:val="003A1C61"/>
    <w:rsid w:val="003A37D6"/>
    <w:rsid w:val="003A3F64"/>
    <w:rsid w:val="003A42C3"/>
    <w:rsid w:val="003A4B88"/>
    <w:rsid w:val="003A4C41"/>
    <w:rsid w:val="003A52E9"/>
    <w:rsid w:val="003A5744"/>
    <w:rsid w:val="003A6F20"/>
    <w:rsid w:val="003A72B5"/>
    <w:rsid w:val="003A76E6"/>
    <w:rsid w:val="003A76F4"/>
    <w:rsid w:val="003A7AC1"/>
    <w:rsid w:val="003B2D41"/>
    <w:rsid w:val="003B4FCA"/>
    <w:rsid w:val="003B56E4"/>
    <w:rsid w:val="003B669C"/>
    <w:rsid w:val="003C115D"/>
    <w:rsid w:val="003C1F4A"/>
    <w:rsid w:val="003C2374"/>
    <w:rsid w:val="003C2C76"/>
    <w:rsid w:val="003C3ECC"/>
    <w:rsid w:val="003C450B"/>
    <w:rsid w:val="003C45F6"/>
    <w:rsid w:val="003D043F"/>
    <w:rsid w:val="003D142A"/>
    <w:rsid w:val="003D31D2"/>
    <w:rsid w:val="003D3ACB"/>
    <w:rsid w:val="003D5857"/>
    <w:rsid w:val="003D5858"/>
    <w:rsid w:val="003E2E26"/>
    <w:rsid w:val="003E3DF5"/>
    <w:rsid w:val="003E5026"/>
    <w:rsid w:val="003E559F"/>
    <w:rsid w:val="003E5A9B"/>
    <w:rsid w:val="003E62D8"/>
    <w:rsid w:val="003E6F52"/>
    <w:rsid w:val="003F3115"/>
    <w:rsid w:val="003F332B"/>
    <w:rsid w:val="003F3413"/>
    <w:rsid w:val="003F4CE4"/>
    <w:rsid w:val="003F5EA6"/>
    <w:rsid w:val="003F6913"/>
    <w:rsid w:val="003F7C76"/>
    <w:rsid w:val="004002CC"/>
    <w:rsid w:val="00403440"/>
    <w:rsid w:val="00412215"/>
    <w:rsid w:val="00413CC3"/>
    <w:rsid w:val="004207E2"/>
    <w:rsid w:val="004229F9"/>
    <w:rsid w:val="00426716"/>
    <w:rsid w:val="00426F91"/>
    <w:rsid w:val="00427507"/>
    <w:rsid w:val="0042770D"/>
    <w:rsid w:val="004300DF"/>
    <w:rsid w:val="004305BB"/>
    <w:rsid w:val="00430F0A"/>
    <w:rsid w:val="0043192D"/>
    <w:rsid w:val="00431C10"/>
    <w:rsid w:val="0043393F"/>
    <w:rsid w:val="0043554B"/>
    <w:rsid w:val="00436E59"/>
    <w:rsid w:val="00440692"/>
    <w:rsid w:val="004423BB"/>
    <w:rsid w:val="0044253B"/>
    <w:rsid w:val="00442BB2"/>
    <w:rsid w:val="00442EAB"/>
    <w:rsid w:val="00443408"/>
    <w:rsid w:val="004473D6"/>
    <w:rsid w:val="00447F6E"/>
    <w:rsid w:val="00451079"/>
    <w:rsid w:val="00451CAE"/>
    <w:rsid w:val="00452231"/>
    <w:rsid w:val="0045337C"/>
    <w:rsid w:val="00453552"/>
    <w:rsid w:val="004538A5"/>
    <w:rsid w:val="00453B7B"/>
    <w:rsid w:val="00454685"/>
    <w:rsid w:val="0045671C"/>
    <w:rsid w:val="004579FA"/>
    <w:rsid w:val="00460EAF"/>
    <w:rsid w:val="004645B4"/>
    <w:rsid w:val="00464731"/>
    <w:rsid w:val="00465CE4"/>
    <w:rsid w:val="0046614D"/>
    <w:rsid w:val="00467902"/>
    <w:rsid w:val="00467E98"/>
    <w:rsid w:val="00471134"/>
    <w:rsid w:val="00472A61"/>
    <w:rsid w:val="004752F7"/>
    <w:rsid w:val="0047586E"/>
    <w:rsid w:val="0047771C"/>
    <w:rsid w:val="004777B5"/>
    <w:rsid w:val="0047782E"/>
    <w:rsid w:val="004808D8"/>
    <w:rsid w:val="00483A62"/>
    <w:rsid w:val="00483E6D"/>
    <w:rsid w:val="00484053"/>
    <w:rsid w:val="004849D3"/>
    <w:rsid w:val="00485452"/>
    <w:rsid w:val="00487083"/>
    <w:rsid w:val="00490D00"/>
    <w:rsid w:val="00491F8E"/>
    <w:rsid w:val="004925F3"/>
    <w:rsid w:val="00492655"/>
    <w:rsid w:val="0049297D"/>
    <w:rsid w:val="00492D28"/>
    <w:rsid w:val="00492DD6"/>
    <w:rsid w:val="00492F57"/>
    <w:rsid w:val="00494AEF"/>
    <w:rsid w:val="00496D5B"/>
    <w:rsid w:val="004A3D2C"/>
    <w:rsid w:val="004A4631"/>
    <w:rsid w:val="004A59EF"/>
    <w:rsid w:val="004B03CF"/>
    <w:rsid w:val="004B1189"/>
    <w:rsid w:val="004B1321"/>
    <w:rsid w:val="004B1FDD"/>
    <w:rsid w:val="004B2BA3"/>
    <w:rsid w:val="004B4434"/>
    <w:rsid w:val="004B51E3"/>
    <w:rsid w:val="004B5BD8"/>
    <w:rsid w:val="004B6141"/>
    <w:rsid w:val="004C2EAE"/>
    <w:rsid w:val="004C30B0"/>
    <w:rsid w:val="004C497B"/>
    <w:rsid w:val="004C4B9C"/>
    <w:rsid w:val="004C4CBC"/>
    <w:rsid w:val="004C7807"/>
    <w:rsid w:val="004D065B"/>
    <w:rsid w:val="004D12F8"/>
    <w:rsid w:val="004D352B"/>
    <w:rsid w:val="004D37A3"/>
    <w:rsid w:val="004D3B8E"/>
    <w:rsid w:val="004D6500"/>
    <w:rsid w:val="004D6A1E"/>
    <w:rsid w:val="004E11BA"/>
    <w:rsid w:val="004E1D16"/>
    <w:rsid w:val="004E1F74"/>
    <w:rsid w:val="004E37FD"/>
    <w:rsid w:val="004E386E"/>
    <w:rsid w:val="004E73A6"/>
    <w:rsid w:val="004E761C"/>
    <w:rsid w:val="004F1F58"/>
    <w:rsid w:val="004F272A"/>
    <w:rsid w:val="004F506B"/>
    <w:rsid w:val="004F6137"/>
    <w:rsid w:val="004F635A"/>
    <w:rsid w:val="005026B2"/>
    <w:rsid w:val="00504122"/>
    <w:rsid w:val="005063CB"/>
    <w:rsid w:val="00506EF3"/>
    <w:rsid w:val="005107FC"/>
    <w:rsid w:val="00510CEF"/>
    <w:rsid w:val="005120A0"/>
    <w:rsid w:val="00512B1E"/>
    <w:rsid w:val="00512FD6"/>
    <w:rsid w:val="00513235"/>
    <w:rsid w:val="00513269"/>
    <w:rsid w:val="005147C4"/>
    <w:rsid w:val="00520499"/>
    <w:rsid w:val="00524907"/>
    <w:rsid w:val="00524B3F"/>
    <w:rsid w:val="00524B89"/>
    <w:rsid w:val="00525605"/>
    <w:rsid w:val="005264BC"/>
    <w:rsid w:val="005279E0"/>
    <w:rsid w:val="00527B4D"/>
    <w:rsid w:val="00530226"/>
    <w:rsid w:val="00531C2F"/>
    <w:rsid w:val="0053273A"/>
    <w:rsid w:val="00532965"/>
    <w:rsid w:val="00533111"/>
    <w:rsid w:val="0053329F"/>
    <w:rsid w:val="00533DCF"/>
    <w:rsid w:val="00534464"/>
    <w:rsid w:val="00534B83"/>
    <w:rsid w:val="005352FD"/>
    <w:rsid w:val="00535BF3"/>
    <w:rsid w:val="005366B0"/>
    <w:rsid w:val="00536886"/>
    <w:rsid w:val="00541F89"/>
    <w:rsid w:val="00546CB6"/>
    <w:rsid w:val="005505EA"/>
    <w:rsid w:val="00550A0F"/>
    <w:rsid w:val="0055130F"/>
    <w:rsid w:val="005548C6"/>
    <w:rsid w:val="00555E3C"/>
    <w:rsid w:val="0055623F"/>
    <w:rsid w:val="0055717F"/>
    <w:rsid w:val="00557A91"/>
    <w:rsid w:val="00557CD2"/>
    <w:rsid w:val="00561462"/>
    <w:rsid w:val="00561888"/>
    <w:rsid w:val="00564711"/>
    <w:rsid w:val="005653C3"/>
    <w:rsid w:val="00565CF7"/>
    <w:rsid w:val="0057122B"/>
    <w:rsid w:val="00572B30"/>
    <w:rsid w:val="00573816"/>
    <w:rsid w:val="00574279"/>
    <w:rsid w:val="00575F3F"/>
    <w:rsid w:val="005765A2"/>
    <w:rsid w:val="00576AEC"/>
    <w:rsid w:val="0057706F"/>
    <w:rsid w:val="00577F27"/>
    <w:rsid w:val="00580750"/>
    <w:rsid w:val="0058183C"/>
    <w:rsid w:val="00583228"/>
    <w:rsid w:val="005840FF"/>
    <w:rsid w:val="00586139"/>
    <w:rsid w:val="005868D0"/>
    <w:rsid w:val="00586DD1"/>
    <w:rsid w:val="005901C1"/>
    <w:rsid w:val="0059169D"/>
    <w:rsid w:val="00591CAE"/>
    <w:rsid w:val="0059227A"/>
    <w:rsid w:val="0059537E"/>
    <w:rsid w:val="0059542A"/>
    <w:rsid w:val="0059608A"/>
    <w:rsid w:val="0059618A"/>
    <w:rsid w:val="00597098"/>
    <w:rsid w:val="005A0615"/>
    <w:rsid w:val="005A1949"/>
    <w:rsid w:val="005A22B1"/>
    <w:rsid w:val="005A346C"/>
    <w:rsid w:val="005A396F"/>
    <w:rsid w:val="005A4DF6"/>
    <w:rsid w:val="005A6C12"/>
    <w:rsid w:val="005A791C"/>
    <w:rsid w:val="005A7978"/>
    <w:rsid w:val="005B038C"/>
    <w:rsid w:val="005B13ED"/>
    <w:rsid w:val="005B3619"/>
    <w:rsid w:val="005B516B"/>
    <w:rsid w:val="005B55F5"/>
    <w:rsid w:val="005B5853"/>
    <w:rsid w:val="005B5D38"/>
    <w:rsid w:val="005B5F10"/>
    <w:rsid w:val="005C00C4"/>
    <w:rsid w:val="005C0BB1"/>
    <w:rsid w:val="005C0E7F"/>
    <w:rsid w:val="005C395E"/>
    <w:rsid w:val="005C4310"/>
    <w:rsid w:val="005C4A0D"/>
    <w:rsid w:val="005C4DBE"/>
    <w:rsid w:val="005C5A25"/>
    <w:rsid w:val="005C6852"/>
    <w:rsid w:val="005D0603"/>
    <w:rsid w:val="005D11BB"/>
    <w:rsid w:val="005D1672"/>
    <w:rsid w:val="005D20E2"/>
    <w:rsid w:val="005D3506"/>
    <w:rsid w:val="005D683E"/>
    <w:rsid w:val="005E08F1"/>
    <w:rsid w:val="005E0F8D"/>
    <w:rsid w:val="005E16CD"/>
    <w:rsid w:val="005E19A8"/>
    <w:rsid w:val="005E1F29"/>
    <w:rsid w:val="005E586F"/>
    <w:rsid w:val="005E65DE"/>
    <w:rsid w:val="005F07DE"/>
    <w:rsid w:val="005F3EF6"/>
    <w:rsid w:val="005F58FE"/>
    <w:rsid w:val="005F5B31"/>
    <w:rsid w:val="005F7C48"/>
    <w:rsid w:val="006017AC"/>
    <w:rsid w:val="0060373A"/>
    <w:rsid w:val="00603C8E"/>
    <w:rsid w:val="006040E0"/>
    <w:rsid w:val="0060648C"/>
    <w:rsid w:val="006064BD"/>
    <w:rsid w:val="00606854"/>
    <w:rsid w:val="0060717B"/>
    <w:rsid w:val="006107D9"/>
    <w:rsid w:val="00610D73"/>
    <w:rsid w:val="00611294"/>
    <w:rsid w:val="006114BA"/>
    <w:rsid w:val="00611572"/>
    <w:rsid w:val="00612BA8"/>
    <w:rsid w:val="00613F01"/>
    <w:rsid w:val="00614EAB"/>
    <w:rsid w:val="006155C0"/>
    <w:rsid w:val="0061701B"/>
    <w:rsid w:val="006219EA"/>
    <w:rsid w:val="00622E2A"/>
    <w:rsid w:val="006264C4"/>
    <w:rsid w:val="006315DD"/>
    <w:rsid w:val="0063374E"/>
    <w:rsid w:val="00634384"/>
    <w:rsid w:val="00634731"/>
    <w:rsid w:val="00634DF9"/>
    <w:rsid w:val="00635115"/>
    <w:rsid w:val="006373B0"/>
    <w:rsid w:val="006378F7"/>
    <w:rsid w:val="0064249E"/>
    <w:rsid w:val="0064292F"/>
    <w:rsid w:val="00642A88"/>
    <w:rsid w:val="00643544"/>
    <w:rsid w:val="00644CF3"/>
    <w:rsid w:val="006450EC"/>
    <w:rsid w:val="00646860"/>
    <w:rsid w:val="00646ECC"/>
    <w:rsid w:val="00650328"/>
    <w:rsid w:val="00650460"/>
    <w:rsid w:val="00650501"/>
    <w:rsid w:val="006507B2"/>
    <w:rsid w:val="006509E1"/>
    <w:rsid w:val="00651274"/>
    <w:rsid w:val="00651C7E"/>
    <w:rsid w:val="00652C1F"/>
    <w:rsid w:val="0065304C"/>
    <w:rsid w:val="006537CA"/>
    <w:rsid w:val="00653BE7"/>
    <w:rsid w:val="00654589"/>
    <w:rsid w:val="00654AB6"/>
    <w:rsid w:val="006550E9"/>
    <w:rsid w:val="006568AB"/>
    <w:rsid w:val="006606E7"/>
    <w:rsid w:val="00660F4E"/>
    <w:rsid w:val="00662437"/>
    <w:rsid w:val="00662536"/>
    <w:rsid w:val="006630BC"/>
    <w:rsid w:val="00663409"/>
    <w:rsid w:val="00666F6C"/>
    <w:rsid w:val="006671E7"/>
    <w:rsid w:val="006733C6"/>
    <w:rsid w:val="006743E6"/>
    <w:rsid w:val="00675270"/>
    <w:rsid w:val="006756D4"/>
    <w:rsid w:val="006758CE"/>
    <w:rsid w:val="0067605C"/>
    <w:rsid w:val="006761F2"/>
    <w:rsid w:val="006771EF"/>
    <w:rsid w:val="0068193F"/>
    <w:rsid w:val="0068372C"/>
    <w:rsid w:val="00683F81"/>
    <w:rsid w:val="0068560D"/>
    <w:rsid w:val="00686AFE"/>
    <w:rsid w:val="0069097B"/>
    <w:rsid w:val="00691F98"/>
    <w:rsid w:val="00694395"/>
    <w:rsid w:val="006A061E"/>
    <w:rsid w:val="006A07E8"/>
    <w:rsid w:val="006A14BC"/>
    <w:rsid w:val="006A182B"/>
    <w:rsid w:val="006A3C59"/>
    <w:rsid w:val="006A487D"/>
    <w:rsid w:val="006A4B96"/>
    <w:rsid w:val="006A64F0"/>
    <w:rsid w:val="006A6DD4"/>
    <w:rsid w:val="006B0FD9"/>
    <w:rsid w:val="006B2680"/>
    <w:rsid w:val="006B3177"/>
    <w:rsid w:val="006B3281"/>
    <w:rsid w:val="006B4B41"/>
    <w:rsid w:val="006B5681"/>
    <w:rsid w:val="006B57A0"/>
    <w:rsid w:val="006C019B"/>
    <w:rsid w:val="006C0FA7"/>
    <w:rsid w:val="006C3685"/>
    <w:rsid w:val="006C648C"/>
    <w:rsid w:val="006C7660"/>
    <w:rsid w:val="006C773A"/>
    <w:rsid w:val="006D0B59"/>
    <w:rsid w:val="006D1212"/>
    <w:rsid w:val="006D3E46"/>
    <w:rsid w:val="006D407E"/>
    <w:rsid w:val="006D408D"/>
    <w:rsid w:val="006D7583"/>
    <w:rsid w:val="006E1F8E"/>
    <w:rsid w:val="006E3325"/>
    <w:rsid w:val="006E47E1"/>
    <w:rsid w:val="006E77F8"/>
    <w:rsid w:val="006E7C8C"/>
    <w:rsid w:val="006E7CE1"/>
    <w:rsid w:val="006F1FFF"/>
    <w:rsid w:val="006F20B0"/>
    <w:rsid w:val="006F2556"/>
    <w:rsid w:val="006F35BD"/>
    <w:rsid w:val="006F3C3C"/>
    <w:rsid w:val="006F3E61"/>
    <w:rsid w:val="006F5A72"/>
    <w:rsid w:val="006F670E"/>
    <w:rsid w:val="0070435B"/>
    <w:rsid w:val="00705015"/>
    <w:rsid w:val="00706913"/>
    <w:rsid w:val="00707DAE"/>
    <w:rsid w:val="007107F3"/>
    <w:rsid w:val="00711FE4"/>
    <w:rsid w:val="00712E76"/>
    <w:rsid w:val="00712F58"/>
    <w:rsid w:val="0071476D"/>
    <w:rsid w:val="00714987"/>
    <w:rsid w:val="00714C2E"/>
    <w:rsid w:val="00714C9D"/>
    <w:rsid w:val="00714F9D"/>
    <w:rsid w:val="007207C2"/>
    <w:rsid w:val="00720CB6"/>
    <w:rsid w:val="00721D7F"/>
    <w:rsid w:val="00722106"/>
    <w:rsid w:val="007246A5"/>
    <w:rsid w:val="00725279"/>
    <w:rsid w:val="00726D84"/>
    <w:rsid w:val="0072718E"/>
    <w:rsid w:val="0072732F"/>
    <w:rsid w:val="007277F4"/>
    <w:rsid w:val="0073096E"/>
    <w:rsid w:val="00730D47"/>
    <w:rsid w:val="00731712"/>
    <w:rsid w:val="00732037"/>
    <w:rsid w:val="007339F8"/>
    <w:rsid w:val="00734703"/>
    <w:rsid w:val="00734FD8"/>
    <w:rsid w:val="00735B69"/>
    <w:rsid w:val="00743AD1"/>
    <w:rsid w:val="00744A34"/>
    <w:rsid w:val="007453D4"/>
    <w:rsid w:val="00745A23"/>
    <w:rsid w:val="00745A63"/>
    <w:rsid w:val="00745CA3"/>
    <w:rsid w:val="0075028F"/>
    <w:rsid w:val="00750804"/>
    <w:rsid w:val="007513AF"/>
    <w:rsid w:val="00751C53"/>
    <w:rsid w:val="00752CCB"/>
    <w:rsid w:val="007535E7"/>
    <w:rsid w:val="00753FC7"/>
    <w:rsid w:val="00755E27"/>
    <w:rsid w:val="0075647C"/>
    <w:rsid w:val="0075666F"/>
    <w:rsid w:val="00763B7B"/>
    <w:rsid w:val="00763E79"/>
    <w:rsid w:val="00765418"/>
    <w:rsid w:val="0076573F"/>
    <w:rsid w:val="00765A67"/>
    <w:rsid w:val="007663C5"/>
    <w:rsid w:val="00770B3C"/>
    <w:rsid w:val="00771526"/>
    <w:rsid w:val="007729FF"/>
    <w:rsid w:val="00774865"/>
    <w:rsid w:val="007753F9"/>
    <w:rsid w:val="00775AB7"/>
    <w:rsid w:val="00776E61"/>
    <w:rsid w:val="00777C55"/>
    <w:rsid w:val="00780A99"/>
    <w:rsid w:val="00782110"/>
    <w:rsid w:val="00783080"/>
    <w:rsid w:val="007831C7"/>
    <w:rsid w:val="00783CD2"/>
    <w:rsid w:val="00784492"/>
    <w:rsid w:val="00785188"/>
    <w:rsid w:val="0078676F"/>
    <w:rsid w:val="0079123E"/>
    <w:rsid w:val="007917AE"/>
    <w:rsid w:val="007933DB"/>
    <w:rsid w:val="00794655"/>
    <w:rsid w:val="0079481F"/>
    <w:rsid w:val="00794EC3"/>
    <w:rsid w:val="00796C5D"/>
    <w:rsid w:val="007971F5"/>
    <w:rsid w:val="007A0927"/>
    <w:rsid w:val="007A4BEA"/>
    <w:rsid w:val="007A62D1"/>
    <w:rsid w:val="007B0C5D"/>
    <w:rsid w:val="007B12D2"/>
    <w:rsid w:val="007B226B"/>
    <w:rsid w:val="007B4083"/>
    <w:rsid w:val="007B4715"/>
    <w:rsid w:val="007B5D8D"/>
    <w:rsid w:val="007B66F0"/>
    <w:rsid w:val="007B6976"/>
    <w:rsid w:val="007B6F90"/>
    <w:rsid w:val="007B785E"/>
    <w:rsid w:val="007B7D0C"/>
    <w:rsid w:val="007C13F0"/>
    <w:rsid w:val="007C3530"/>
    <w:rsid w:val="007C3985"/>
    <w:rsid w:val="007C5E06"/>
    <w:rsid w:val="007C6592"/>
    <w:rsid w:val="007C69FC"/>
    <w:rsid w:val="007C6A4B"/>
    <w:rsid w:val="007C7A18"/>
    <w:rsid w:val="007D0699"/>
    <w:rsid w:val="007D3D48"/>
    <w:rsid w:val="007D477D"/>
    <w:rsid w:val="007D5DB4"/>
    <w:rsid w:val="007D6C50"/>
    <w:rsid w:val="007D71D6"/>
    <w:rsid w:val="007E01A7"/>
    <w:rsid w:val="007E0733"/>
    <w:rsid w:val="007E1BCF"/>
    <w:rsid w:val="007E3574"/>
    <w:rsid w:val="007E3998"/>
    <w:rsid w:val="007E4B76"/>
    <w:rsid w:val="007E56BD"/>
    <w:rsid w:val="007E63B4"/>
    <w:rsid w:val="007F1AE1"/>
    <w:rsid w:val="007F2618"/>
    <w:rsid w:val="007F351F"/>
    <w:rsid w:val="007F4927"/>
    <w:rsid w:val="007F5C51"/>
    <w:rsid w:val="007F70F3"/>
    <w:rsid w:val="007F7169"/>
    <w:rsid w:val="008003AC"/>
    <w:rsid w:val="00800E0F"/>
    <w:rsid w:val="00802466"/>
    <w:rsid w:val="0080329E"/>
    <w:rsid w:val="00813030"/>
    <w:rsid w:val="008138A9"/>
    <w:rsid w:val="008154B0"/>
    <w:rsid w:val="0081574E"/>
    <w:rsid w:val="00815A9A"/>
    <w:rsid w:val="00817071"/>
    <w:rsid w:val="00817DA3"/>
    <w:rsid w:val="0082033B"/>
    <w:rsid w:val="00821179"/>
    <w:rsid w:val="00821691"/>
    <w:rsid w:val="00822655"/>
    <w:rsid w:val="00824225"/>
    <w:rsid w:val="00824FBA"/>
    <w:rsid w:val="00825632"/>
    <w:rsid w:val="008257AF"/>
    <w:rsid w:val="00826C89"/>
    <w:rsid w:val="0082766A"/>
    <w:rsid w:val="00830B35"/>
    <w:rsid w:val="00835AEB"/>
    <w:rsid w:val="0083608A"/>
    <w:rsid w:val="00836953"/>
    <w:rsid w:val="008379E8"/>
    <w:rsid w:val="00841934"/>
    <w:rsid w:val="00842405"/>
    <w:rsid w:val="008426B1"/>
    <w:rsid w:val="00842FD2"/>
    <w:rsid w:val="0084309C"/>
    <w:rsid w:val="0084426B"/>
    <w:rsid w:val="00844EEF"/>
    <w:rsid w:val="008450E0"/>
    <w:rsid w:val="00845215"/>
    <w:rsid w:val="00846639"/>
    <w:rsid w:val="00852545"/>
    <w:rsid w:val="00853B2C"/>
    <w:rsid w:val="00853F3C"/>
    <w:rsid w:val="00854308"/>
    <w:rsid w:val="008554AF"/>
    <w:rsid w:val="00860818"/>
    <w:rsid w:val="00862319"/>
    <w:rsid w:val="008634C9"/>
    <w:rsid w:val="00864162"/>
    <w:rsid w:val="00864389"/>
    <w:rsid w:val="008645F6"/>
    <w:rsid w:val="008649D1"/>
    <w:rsid w:val="008663C8"/>
    <w:rsid w:val="00866A81"/>
    <w:rsid w:val="008677EE"/>
    <w:rsid w:val="0086791F"/>
    <w:rsid w:val="0087089C"/>
    <w:rsid w:val="00870A40"/>
    <w:rsid w:val="00870E2B"/>
    <w:rsid w:val="00870E38"/>
    <w:rsid w:val="00872CC5"/>
    <w:rsid w:val="008733D9"/>
    <w:rsid w:val="008740E3"/>
    <w:rsid w:val="008760E9"/>
    <w:rsid w:val="00876AA9"/>
    <w:rsid w:val="008775FB"/>
    <w:rsid w:val="00880354"/>
    <w:rsid w:val="00880440"/>
    <w:rsid w:val="008830EC"/>
    <w:rsid w:val="00886899"/>
    <w:rsid w:val="00887AC6"/>
    <w:rsid w:val="008911E8"/>
    <w:rsid w:val="0089121C"/>
    <w:rsid w:val="00891A19"/>
    <w:rsid w:val="00891BE9"/>
    <w:rsid w:val="008926DC"/>
    <w:rsid w:val="0089271D"/>
    <w:rsid w:val="00892F36"/>
    <w:rsid w:val="0089616C"/>
    <w:rsid w:val="008961AE"/>
    <w:rsid w:val="00897FB7"/>
    <w:rsid w:val="008A0B1B"/>
    <w:rsid w:val="008A396C"/>
    <w:rsid w:val="008A3F84"/>
    <w:rsid w:val="008A4AC5"/>
    <w:rsid w:val="008A4C13"/>
    <w:rsid w:val="008A4D65"/>
    <w:rsid w:val="008A5048"/>
    <w:rsid w:val="008A685F"/>
    <w:rsid w:val="008A6E84"/>
    <w:rsid w:val="008A778B"/>
    <w:rsid w:val="008A7B84"/>
    <w:rsid w:val="008B0A2B"/>
    <w:rsid w:val="008C01FA"/>
    <w:rsid w:val="008C2721"/>
    <w:rsid w:val="008C2906"/>
    <w:rsid w:val="008C3CBB"/>
    <w:rsid w:val="008C3E25"/>
    <w:rsid w:val="008C5366"/>
    <w:rsid w:val="008C605E"/>
    <w:rsid w:val="008C6827"/>
    <w:rsid w:val="008C7F70"/>
    <w:rsid w:val="008D0E95"/>
    <w:rsid w:val="008D4FAC"/>
    <w:rsid w:val="008D509F"/>
    <w:rsid w:val="008E1C41"/>
    <w:rsid w:val="008E3245"/>
    <w:rsid w:val="008E3464"/>
    <w:rsid w:val="008E42D1"/>
    <w:rsid w:val="008E5F01"/>
    <w:rsid w:val="008F2431"/>
    <w:rsid w:val="008F25E1"/>
    <w:rsid w:val="008F765F"/>
    <w:rsid w:val="008F7F3A"/>
    <w:rsid w:val="008F7F68"/>
    <w:rsid w:val="0090020C"/>
    <w:rsid w:val="009014F3"/>
    <w:rsid w:val="00901CDC"/>
    <w:rsid w:val="00905761"/>
    <w:rsid w:val="00907391"/>
    <w:rsid w:val="00907BD6"/>
    <w:rsid w:val="009104E1"/>
    <w:rsid w:val="0091227B"/>
    <w:rsid w:val="009155B0"/>
    <w:rsid w:val="00915ED9"/>
    <w:rsid w:val="00920A5C"/>
    <w:rsid w:val="00921663"/>
    <w:rsid w:val="009223A7"/>
    <w:rsid w:val="0092264D"/>
    <w:rsid w:val="009231E6"/>
    <w:rsid w:val="00923E52"/>
    <w:rsid w:val="00924D6E"/>
    <w:rsid w:val="00925EAC"/>
    <w:rsid w:val="00927045"/>
    <w:rsid w:val="00930D0C"/>
    <w:rsid w:val="00932341"/>
    <w:rsid w:val="00933922"/>
    <w:rsid w:val="00937DE7"/>
    <w:rsid w:val="00940BD2"/>
    <w:rsid w:val="009410C0"/>
    <w:rsid w:val="00941905"/>
    <w:rsid w:val="00941E10"/>
    <w:rsid w:val="00943728"/>
    <w:rsid w:val="00943B70"/>
    <w:rsid w:val="00946BBC"/>
    <w:rsid w:val="00950667"/>
    <w:rsid w:val="00950BC9"/>
    <w:rsid w:val="00952871"/>
    <w:rsid w:val="00952945"/>
    <w:rsid w:val="00954754"/>
    <w:rsid w:val="009559B0"/>
    <w:rsid w:val="0095689A"/>
    <w:rsid w:val="00961FC6"/>
    <w:rsid w:val="00962137"/>
    <w:rsid w:val="00962F33"/>
    <w:rsid w:val="00964BBD"/>
    <w:rsid w:val="00965A78"/>
    <w:rsid w:val="00967BB8"/>
    <w:rsid w:val="0097085E"/>
    <w:rsid w:val="00972FB2"/>
    <w:rsid w:val="00973E85"/>
    <w:rsid w:val="009776EB"/>
    <w:rsid w:val="00977DDE"/>
    <w:rsid w:val="00981979"/>
    <w:rsid w:val="00983FC7"/>
    <w:rsid w:val="0098433E"/>
    <w:rsid w:val="00984987"/>
    <w:rsid w:val="00985612"/>
    <w:rsid w:val="00985E2B"/>
    <w:rsid w:val="00986363"/>
    <w:rsid w:val="009901EB"/>
    <w:rsid w:val="009918C1"/>
    <w:rsid w:val="0099229B"/>
    <w:rsid w:val="009942F3"/>
    <w:rsid w:val="00994858"/>
    <w:rsid w:val="009968AE"/>
    <w:rsid w:val="009977F9"/>
    <w:rsid w:val="00997851"/>
    <w:rsid w:val="0099791A"/>
    <w:rsid w:val="009A19DE"/>
    <w:rsid w:val="009A24FB"/>
    <w:rsid w:val="009A28BC"/>
    <w:rsid w:val="009A28DE"/>
    <w:rsid w:val="009A2C48"/>
    <w:rsid w:val="009A371B"/>
    <w:rsid w:val="009A7914"/>
    <w:rsid w:val="009A7B0A"/>
    <w:rsid w:val="009B0070"/>
    <w:rsid w:val="009B10ED"/>
    <w:rsid w:val="009B4DA3"/>
    <w:rsid w:val="009B4DAA"/>
    <w:rsid w:val="009B503D"/>
    <w:rsid w:val="009B50E5"/>
    <w:rsid w:val="009B5FF9"/>
    <w:rsid w:val="009B6B14"/>
    <w:rsid w:val="009B7633"/>
    <w:rsid w:val="009C07F6"/>
    <w:rsid w:val="009C464C"/>
    <w:rsid w:val="009C4A56"/>
    <w:rsid w:val="009C5105"/>
    <w:rsid w:val="009C55B9"/>
    <w:rsid w:val="009C57C0"/>
    <w:rsid w:val="009C7AD1"/>
    <w:rsid w:val="009D17A1"/>
    <w:rsid w:val="009D34EA"/>
    <w:rsid w:val="009D3C58"/>
    <w:rsid w:val="009D3C59"/>
    <w:rsid w:val="009D599D"/>
    <w:rsid w:val="009D5A56"/>
    <w:rsid w:val="009D5DB1"/>
    <w:rsid w:val="009D6228"/>
    <w:rsid w:val="009D700D"/>
    <w:rsid w:val="009D7CC6"/>
    <w:rsid w:val="009E237A"/>
    <w:rsid w:val="009E24E4"/>
    <w:rsid w:val="009E331F"/>
    <w:rsid w:val="009E49F9"/>
    <w:rsid w:val="009E635A"/>
    <w:rsid w:val="009E67C1"/>
    <w:rsid w:val="009E69B0"/>
    <w:rsid w:val="009E6D2E"/>
    <w:rsid w:val="009E75B8"/>
    <w:rsid w:val="009F036C"/>
    <w:rsid w:val="009F282C"/>
    <w:rsid w:val="009F31FA"/>
    <w:rsid w:val="009F53EE"/>
    <w:rsid w:val="009F5F22"/>
    <w:rsid w:val="009F7205"/>
    <w:rsid w:val="00A00588"/>
    <w:rsid w:val="00A016FE"/>
    <w:rsid w:val="00A0221D"/>
    <w:rsid w:val="00A02545"/>
    <w:rsid w:val="00A02967"/>
    <w:rsid w:val="00A10ADD"/>
    <w:rsid w:val="00A10EFE"/>
    <w:rsid w:val="00A11AFF"/>
    <w:rsid w:val="00A11B4B"/>
    <w:rsid w:val="00A12805"/>
    <w:rsid w:val="00A135D0"/>
    <w:rsid w:val="00A1674D"/>
    <w:rsid w:val="00A20A78"/>
    <w:rsid w:val="00A22D1B"/>
    <w:rsid w:val="00A230E6"/>
    <w:rsid w:val="00A238F4"/>
    <w:rsid w:val="00A23C9C"/>
    <w:rsid w:val="00A2423E"/>
    <w:rsid w:val="00A25CE5"/>
    <w:rsid w:val="00A27BB5"/>
    <w:rsid w:val="00A305CE"/>
    <w:rsid w:val="00A30E19"/>
    <w:rsid w:val="00A35358"/>
    <w:rsid w:val="00A370B9"/>
    <w:rsid w:val="00A373C0"/>
    <w:rsid w:val="00A37439"/>
    <w:rsid w:val="00A40A65"/>
    <w:rsid w:val="00A4194D"/>
    <w:rsid w:val="00A42034"/>
    <w:rsid w:val="00A42086"/>
    <w:rsid w:val="00A431AB"/>
    <w:rsid w:val="00A4346D"/>
    <w:rsid w:val="00A4407D"/>
    <w:rsid w:val="00A4437A"/>
    <w:rsid w:val="00A44595"/>
    <w:rsid w:val="00A44831"/>
    <w:rsid w:val="00A45FC4"/>
    <w:rsid w:val="00A46B1C"/>
    <w:rsid w:val="00A47372"/>
    <w:rsid w:val="00A47430"/>
    <w:rsid w:val="00A50A88"/>
    <w:rsid w:val="00A51035"/>
    <w:rsid w:val="00A516F9"/>
    <w:rsid w:val="00A52ABB"/>
    <w:rsid w:val="00A53133"/>
    <w:rsid w:val="00A532C1"/>
    <w:rsid w:val="00A551BE"/>
    <w:rsid w:val="00A55BBC"/>
    <w:rsid w:val="00A56D04"/>
    <w:rsid w:val="00A609CF"/>
    <w:rsid w:val="00A611AA"/>
    <w:rsid w:val="00A61A75"/>
    <w:rsid w:val="00A670D5"/>
    <w:rsid w:val="00A67A37"/>
    <w:rsid w:val="00A70064"/>
    <w:rsid w:val="00A7061B"/>
    <w:rsid w:val="00A71585"/>
    <w:rsid w:val="00A73654"/>
    <w:rsid w:val="00A75FE4"/>
    <w:rsid w:val="00A77FF1"/>
    <w:rsid w:val="00A80E72"/>
    <w:rsid w:val="00A81374"/>
    <w:rsid w:val="00A81775"/>
    <w:rsid w:val="00A81B75"/>
    <w:rsid w:val="00A82480"/>
    <w:rsid w:val="00A829C4"/>
    <w:rsid w:val="00A85A68"/>
    <w:rsid w:val="00A861FE"/>
    <w:rsid w:val="00A87453"/>
    <w:rsid w:val="00A92D52"/>
    <w:rsid w:val="00A92F80"/>
    <w:rsid w:val="00A93761"/>
    <w:rsid w:val="00A95A9F"/>
    <w:rsid w:val="00A95D3C"/>
    <w:rsid w:val="00A96B34"/>
    <w:rsid w:val="00A96D8F"/>
    <w:rsid w:val="00AA000C"/>
    <w:rsid w:val="00AA0391"/>
    <w:rsid w:val="00AA0983"/>
    <w:rsid w:val="00AA32C4"/>
    <w:rsid w:val="00AA3A94"/>
    <w:rsid w:val="00AA5E6A"/>
    <w:rsid w:val="00AA7E24"/>
    <w:rsid w:val="00AB0568"/>
    <w:rsid w:val="00AB125E"/>
    <w:rsid w:val="00AB1C37"/>
    <w:rsid w:val="00AB3C1E"/>
    <w:rsid w:val="00AB4F48"/>
    <w:rsid w:val="00AB7430"/>
    <w:rsid w:val="00AC047E"/>
    <w:rsid w:val="00AC1F87"/>
    <w:rsid w:val="00AC3C8D"/>
    <w:rsid w:val="00AC54A7"/>
    <w:rsid w:val="00AC562C"/>
    <w:rsid w:val="00AC5AE7"/>
    <w:rsid w:val="00AD1962"/>
    <w:rsid w:val="00AD2B58"/>
    <w:rsid w:val="00AD3428"/>
    <w:rsid w:val="00AD5032"/>
    <w:rsid w:val="00AD5579"/>
    <w:rsid w:val="00AD5BED"/>
    <w:rsid w:val="00AE0FA9"/>
    <w:rsid w:val="00AE1286"/>
    <w:rsid w:val="00AE427A"/>
    <w:rsid w:val="00AE4E67"/>
    <w:rsid w:val="00AE6349"/>
    <w:rsid w:val="00AE678D"/>
    <w:rsid w:val="00AE7C38"/>
    <w:rsid w:val="00AF2243"/>
    <w:rsid w:val="00AF2483"/>
    <w:rsid w:val="00AF5E27"/>
    <w:rsid w:val="00AF64E4"/>
    <w:rsid w:val="00AF7E2F"/>
    <w:rsid w:val="00B00C97"/>
    <w:rsid w:val="00B00DED"/>
    <w:rsid w:val="00B021E8"/>
    <w:rsid w:val="00B02418"/>
    <w:rsid w:val="00B02B72"/>
    <w:rsid w:val="00B04721"/>
    <w:rsid w:val="00B04CF9"/>
    <w:rsid w:val="00B055B1"/>
    <w:rsid w:val="00B06960"/>
    <w:rsid w:val="00B06A1E"/>
    <w:rsid w:val="00B0755B"/>
    <w:rsid w:val="00B07581"/>
    <w:rsid w:val="00B10411"/>
    <w:rsid w:val="00B115B5"/>
    <w:rsid w:val="00B11886"/>
    <w:rsid w:val="00B119AA"/>
    <w:rsid w:val="00B121DE"/>
    <w:rsid w:val="00B12529"/>
    <w:rsid w:val="00B14345"/>
    <w:rsid w:val="00B1461B"/>
    <w:rsid w:val="00B14FF5"/>
    <w:rsid w:val="00B16FF7"/>
    <w:rsid w:val="00B177B0"/>
    <w:rsid w:val="00B2024B"/>
    <w:rsid w:val="00B20493"/>
    <w:rsid w:val="00B218D1"/>
    <w:rsid w:val="00B225BC"/>
    <w:rsid w:val="00B245A0"/>
    <w:rsid w:val="00B24831"/>
    <w:rsid w:val="00B25248"/>
    <w:rsid w:val="00B25C7D"/>
    <w:rsid w:val="00B269F2"/>
    <w:rsid w:val="00B30058"/>
    <w:rsid w:val="00B30C92"/>
    <w:rsid w:val="00B319AC"/>
    <w:rsid w:val="00B32DEF"/>
    <w:rsid w:val="00B33533"/>
    <w:rsid w:val="00B344D2"/>
    <w:rsid w:val="00B355DD"/>
    <w:rsid w:val="00B360CE"/>
    <w:rsid w:val="00B40950"/>
    <w:rsid w:val="00B415A3"/>
    <w:rsid w:val="00B44BE0"/>
    <w:rsid w:val="00B451FF"/>
    <w:rsid w:val="00B474D0"/>
    <w:rsid w:val="00B508D1"/>
    <w:rsid w:val="00B55482"/>
    <w:rsid w:val="00B556B7"/>
    <w:rsid w:val="00B560FE"/>
    <w:rsid w:val="00B5756D"/>
    <w:rsid w:val="00B60089"/>
    <w:rsid w:val="00B607DA"/>
    <w:rsid w:val="00B6123D"/>
    <w:rsid w:val="00B614E1"/>
    <w:rsid w:val="00B61B2D"/>
    <w:rsid w:val="00B6251A"/>
    <w:rsid w:val="00B64933"/>
    <w:rsid w:val="00B70464"/>
    <w:rsid w:val="00B7113E"/>
    <w:rsid w:val="00B7135A"/>
    <w:rsid w:val="00B71EF4"/>
    <w:rsid w:val="00B72529"/>
    <w:rsid w:val="00B72B7C"/>
    <w:rsid w:val="00B73058"/>
    <w:rsid w:val="00B740BA"/>
    <w:rsid w:val="00B74F40"/>
    <w:rsid w:val="00B7578F"/>
    <w:rsid w:val="00B762B9"/>
    <w:rsid w:val="00B76F12"/>
    <w:rsid w:val="00B7705E"/>
    <w:rsid w:val="00B82203"/>
    <w:rsid w:val="00B82A9C"/>
    <w:rsid w:val="00B832D8"/>
    <w:rsid w:val="00B86284"/>
    <w:rsid w:val="00B86498"/>
    <w:rsid w:val="00B87CF4"/>
    <w:rsid w:val="00B90452"/>
    <w:rsid w:val="00B91B2B"/>
    <w:rsid w:val="00B93244"/>
    <w:rsid w:val="00B93D63"/>
    <w:rsid w:val="00B976BF"/>
    <w:rsid w:val="00B97B4C"/>
    <w:rsid w:val="00BA0C1F"/>
    <w:rsid w:val="00BA0C6F"/>
    <w:rsid w:val="00BA21CF"/>
    <w:rsid w:val="00BA2B23"/>
    <w:rsid w:val="00BA358D"/>
    <w:rsid w:val="00BA47F2"/>
    <w:rsid w:val="00BA4BD6"/>
    <w:rsid w:val="00BA58E0"/>
    <w:rsid w:val="00BA5C5F"/>
    <w:rsid w:val="00BA6EAA"/>
    <w:rsid w:val="00BB181C"/>
    <w:rsid w:val="00BB58CD"/>
    <w:rsid w:val="00BB720A"/>
    <w:rsid w:val="00BC1F2A"/>
    <w:rsid w:val="00BC3EE5"/>
    <w:rsid w:val="00BC5969"/>
    <w:rsid w:val="00BD014A"/>
    <w:rsid w:val="00BD0A6C"/>
    <w:rsid w:val="00BD0AF5"/>
    <w:rsid w:val="00BD0B51"/>
    <w:rsid w:val="00BD0DD6"/>
    <w:rsid w:val="00BD29A1"/>
    <w:rsid w:val="00BD2EB7"/>
    <w:rsid w:val="00BD419C"/>
    <w:rsid w:val="00BD6FD9"/>
    <w:rsid w:val="00BE04FA"/>
    <w:rsid w:val="00BE1DE9"/>
    <w:rsid w:val="00BE253D"/>
    <w:rsid w:val="00BE2B82"/>
    <w:rsid w:val="00BE2D0E"/>
    <w:rsid w:val="00BE36CD"/>
    <w:rsid w:val="00BE5196"/>
    <w:rsid w:val="00BE5481"/>
    <w:rsid w:val="00BE6059"/>
    <w:rsid w:val="00BE6C87"/>
    <w:rsid w:val="00BF1290"/>
    <w:rsid w:val="00BF32EE"/>
    <w:rsid w:val="00BF3DA4"/>
    <w:rsid w:val="00BF4662"/>
    <w:rsid w:val="00BF4F6D"/>
    <w:rsid w:val="00BF5191"/>
    <w:rsid w:val="00BF5C11"/>
    <w:rsid w:val="00BF70EB"/>
    <w:rsid w:val="00BF7E2F"/>
    <w:rsid w:val="00C01BD0"/>
    <w:rsid w:val="00C03AFF"/>
    <w:rsid w:val="00C05280"/>
    <w:rsid w:val="00C0545D"/>
    <w:rsid w:val="00C061A7"/>
    <w:rsid w:val="00C07092"/>
    <w:rsid w:val="00C121F8"/>
    <w:rsid w:val="00C15BBF"/>
    <w:rsid w:val="00C1609E"/>
    <w:rsid w:val="00C172BD"/>
    <w:rsid w:val="00C17379"/>
    <w:rsid w:val="00C17522"/>
    <w:rsid w:val="00C21399"/>
    <w:rsid w:val="00C2144E"/>
    <w:rsid w:val="00C22B4E"/>
    <w:rsid w:val="00C2340D"/>
    <w:rsid w:val="00C2457D"/>
    <w:rsid w:val="00C24CD9"/>
    <w:rsid w:val="00C25566"/>
    <w:rsid w:val="00C279BD"/>
    <w:rsid w:val="00C27D0F"/>
    <w:rsid w:val="00C3127F"/>
    <w:rsid w:val="00C3258D"/>
    <w:rsid w:val="00C35641"/>
    <w:rsid w:val="00C35984"/>
    <w:rsid w:val="00C379CC"/>
    <w:rsid w:val="00C40153"/>
    <w:rsid w:val="00C40CF0"/>
    <w:rsid w:val="00C40ED9"/>
    <w:rsid w:val="00C44A81"/>
    <w:rsid w:val="00C45B5B"/>
    <w:rsid w:val="00C4600A"/>
    <w:rsid w:val="00C50649"/>
    <w:rsid w:val="00C51A29"/>
    <w:rsid w:val="00C52C03"/>
    <w:rsid w:val="00C53BE4"/>
    <w:rsid w:val="00C54BEA"/>
    <w:rsid w:val="00C554FA"/>
    <w:rsid w:val="00C56CE1"/>
    <w:rsid w:val="00C57AD0"/>
    <w:rsid w:val="00C57BB9"/>
    <w:rsid w:val="00C60D28"/>
    <w:rsid w:val="00C613F9"/>
    <w:rsid w:val="00C61B92"/>
    <w:rsid w:val="00C63015"/>
    <w:rsid w:val="00C637A7"/>
    <w:rsid w:val="00C64307"/>
    <w:rsid w:val="00C6630B"/>
    <w:rsid w:val="00C66504"/>
    <w:rsid w:val="00C674AB"/>
    <w:rsid w:val="00C67E6D"/>
    <w:rsid w:val="00C71276"/>
    <w:rsid w:val="00C71E33"/>
    <w:rsid w:val="00C74861"/>
    <w:rsid w:val="00C7553B"/>
    <w:rsid w:val="00C75F9B"/>
    <w:rsid w:val="00C7689D"/>
    <w:rsid w:val="00C7767A"/>
    <w:rsid w:val="00C803A3"/>
    <w:rsid w:val="00C825C9"/>
    <w:rsid w:val="00C82789"/>
    <w:rsid w:val="00C82AE0"/>
    <w:rsid w:val="00C8386F"/>
    <w:rsid w:val="00C865E4"/>
    <w:rsid w:val="00C91A23"/>
    <w:rsid w:val="00C94658"/>
    <w:rsid w:val="00C95162"/>
    <w:rsid w:val="00C95226"/>
    <w:rsid w:val="00C95978"/>
    <w:rsid w:val="00C95E32"/>
    <w:rsid w:val="00C96E32"/>
    <w:rsid w:val="00CA318D"/>
    <w:rsid w:val="00CA4605"/>
    <w:rsid w:val="00CA698A"/>
    <w:rsid w:val="00CB0EB1"/>
    <w:rsid w:val="00CB2BA2"/>
    <w:rsid w:val="00CB3F5E"/>
    <w:rsid w:val="00CB5341"/>
    <w:rsid w:val="00CB5F43"/>
    <w:rsid w:val="00CB6D46"/>
    <w:rsid w:val="00CB6F0F"/>
    <w:rsid w:val="00CB7766"/>
    <w:rsid w:val="00CC2423"/>
    <w:rsid w:val="00CC2A9C"/>
    <w:rsid w:val="00CC2B9A"/>
    <w:rsid w:val="00CC3C6A"/>
    <w:rsid w:val="00CC40A2"/>
    <w:rsid w:val="00CC47A3"/>
    <w:rsid w:val="00CC4967"/>
    <w:rsid w:val="00CC5EC7"/>
    <w:rsid w:val="00CC668F"/>
    <w:rsid w:val="00CC6F73"/>
    <w:rsid w:val="00CD0DE0"/>
    <w:rsid w:val="00CD28B4"/>
    <w:rsid w:val="00CD4CE3"/>
    <w:rsid w:val="00CD7E27"/>
    <w:rsid w:val="00CE1864"/>
    <w:rsid w:val="00CE1AA1"/>
    <w:rsid w:val="00CE2651"/>
    <w:rsid w:val="00CE584F"/>
    <w:rsid w:val="00CE6BA7"/>
    <w:rsid w:val="00CE7D15"/>
    <w:rsid w:val="00CF01A3"/>
    <w:rsid w:val="00CF0452"/>
    <w:rsid w:val="00CF0D4C"/>
    <w:rsid w:val="00CF2BD7"/>
    <w:rsid w:val="00CF43F5"/>
    <w:rsid w:val="00CF5C90"/>
    <w:rsid w:val="00CF70B0"/>
    <w:rsid w:val="00CF7227"/>
    <w:rsid w:val="00D0083C"/>
    <w:rsid w:val="00D01968"/>
    <w:rsid w:val="00D01B9C"/>
    <w:rsid w:val="00D0217D"/>
    <w:rsid w:val="00D021ED"/>
    <w:rsid w:val="00D02642"/>
    <w:rsid w:val="00D0397E"/>
    <w:rsid w:val="00D03CB3"/>
    <w:rsid w:val="00D0402A"/>
    <w:rsid w:val="00D045A3"/>
    <w:rsid w:val="00D063DC"/>
    <w:rsid w:val="00D07039"/>
    <w:rsid w:val="00D13E33"/>
    <w:rsid w:val="00D140E4"/>
    <w:rsid w:val="00D15121"/>
    <w:rsid w:val="00D17516"/>
    <w:rsid w:val="00D1752E"/>
    <w:rsid w:val="00D203C4"/>
    <w:rsid w:val="00D22B52"/>
    <w:rsid w:val="00D25A71"/>
    <w:rsid w:val="00D25BAC"/>
    <w:rsid w:val="00D30BE1"/>
    <w:rsid w:val="00D32531"/>
    <w:rsid w:val="00D329F2"/>
    <w:rsid w:val="00D34A7C"/>
    <w:rsid w:val="00D34BE7"/>
    <w:rsid w:val="00D35E4F"/>
    <w:rsid w:val="00D3779E"/>
    <w:rsid w:val="00D45335"/>
    <w:rsid w:val="00D46BC6"/>
    <w:rsid w:val="00D472C2"/>
    <w:rsid w:val="00D47B8D"/>
    <w:rsid w:val="00D47E87"/>
    <w:rsid w:val="00D51958"/>
    <w:rsid w:val="00D51D4C"/>
    <w:rsid w:val="00D523F4"/>
    <w:rsid w:val="00D55795"/>
    <w:rsid w:val="00D55BF6"/>
    <w:rsid w:val="00D55E9C"/>
    <w:rsid w:val="00D5689B"/>
    <w:rsid w:val="00D63576"/>
    <w:rsid w:val="00D63BF0"/>
    <w:rsid w:val="00D64879"/>
    <w:rsid w:val="00D64C45"/>
    <w:rsid w:val="00D65250"/>
    <w:rsid w:val="00D73CB8"/>
    <w:rsid w:val="00D74AB9"/>
    <w:rsid w:val="00D756A2"/>
    <w:rsid w:val="00D76FB3"/>
    <w:rsid w:val="00D807AD"/>
    <w:rsid w:val="00D810DB"/>
    <w:rsid w:val="00D822B2"/>
    <w:rsid w:val="00D83810"/>
    <w:rsid w:val="00D84F92"/>
    <w:rsid w:val="00D87F8F"/>
    <w:rsid w:val="00D907F5"/>
    <w:rsid w:val="00D90A62"/>
    <w:rsid w:val="00D912B9"/>
    <w:rsid w:val="00D912F2"/>
    <w:rsid w:val="00D91675"/>
    <w:rsid w:val="00D91D55"/>
    <w:rsid w:val="00D93D13"/>
    <w:rsid w:val="00D943DF"/>
    <w:rsid w:val="00D9452A"/>
    <w:rsid w:val="00D94875"/>
    <w:rsid w:val="00D96BEA"/>
    <w:rsid w:val="00DA1782"/>
    <w:rsid w:val="00DA192B"/>
    <w:rsid w:val="00DA1A30"/>
    <w:rsid w:val="00DA1BFB"/>
    <w:rsid w:val="00DA2A91"/>
    <w:rsid w:val="00DA351B"/>
    <w:rsid w:val="00DA387C"/>
    <w:rsid w:val="00DA4551"/>
    <w:rsid w:val="00DA6CE9"/>
    <w:rsid w:val="00DA74A2"/>
    <w:rsid w:val="00DA76B9"/>
    <w:rsid w:val="00DA7FBC"/>
    <w:rsid w:val="00DB022A"/>
    <w:rsid w:val="00DB0A62"/>
    <w:rsid w:val="00DB3DC9"/>
    <w:rsid w:val="00DB3F29"/>
    <w:rsid w:val="00DB47FA"/>
    <w:rsid w:val="00DB703C"/>
    <w:rsid w:val="00DB7955"/>
    <w:rsid w:val="00DC01FD"/>
    <w:rsid w:val="00DC01FE"/>
    <w:rsid w:val="00DC0D54"/>
    <w:rsid w:val="00DC3855"/>
    <w:rsid w:val="00DC6882"/>
    <w:rsid w:val="00DD0538"/>
    <w:rsid w:val="00DD5888"/>
    <w:rsid w:val="00DD63DC"/>
    <w:rsid w:val="00DD73EF"/>
    <w:rsid w:val="00DE1781"/>
    <w:rsid w:val="00DE29E8"/>
    <w:rsid w:val="00DE355C"/>
    <w:rsid w:val="00DE36F8"/>
    <w:rsid w:val="00DE4651"/>
    <w:rsid w:val="00DE4FEC"/>
    <w:rsid w:val="00DE61F0"/>
    <w:rsid w:val="00DE6DF0"/>
    <w:rsid w:val="00DE725C"/>
    <w:rsid w:val="00DE76D9"/>
    <w:rsid w:val="00DF03B9"/>
    <w:rsid w:val="00DF190F"/>
    <w:rsid w:val="00DF1C60"/>
    <w:rsid w:val="00DF228A"/>
    <w:rsid w:val="00DF2CF2"/>
    <w:rsid w:val="00DF32B9"/>
    <w:rsid w:val="00DF4774"/>
    <w:rsid w:val="00DF5547"/>
    <w:rsid w:val="00DF6BFC"/>
    <w:rsid w:val="00DF7D5F"/>
    <w:rsid w:val="00E00A24"/>
    <w:rsid w:val="00E012C6"/>
    <w:rsid w:val="00E02567"/>
    <w:rsid w:val="00E027AB"/>
    <w:rsid w:val="00E03DB0"/>
    <w:rsid w:val="00E047EC"/>
    <w:rsid w:val="00E062FA"/>
    <w:rsid w:val="00E10DFC"/>
    <w:rsid w:val="00E120FF"/>
    <w:rsid w:val="00E123CD"/>
    <w:rsid w:val="00E13C3F"/>
    <w:rsid w:val="00E16615"/>
    <w:rsid w:val="00E173FB"/>
    <w:rsid w:val="00E208BB"/>
    <w:rsid w:val="00E2196C"/>
    <w:rsid w:val="00E22A75"/>
    <w:rsid w:val="00E233D2"/>
    <w:rsid w:val="00E25020"/>
    <w:rsid w:val="00E25C8E"/>
    <w:rsid w:val="00E2651D"/>
    <w:rsid w:val="00E27E21"/>
    <w:rsid w:val="00E3042A"/>
    <w:rsid w:val="00E3155B"/>
    <w:rsid w:val="00E31CEF"/>
    <w:rsid w:val="00E3216F"/>
    <w:rsid w:val="00E33B20"/>
    <w:rsid w:val="00E33BB8"/>
    <w:rsid w:val="00E341AA"/>
    <w:rsid w:val="00E345F1"/>
    <w:rsid w:val="00E34E40"/>
    <w:rsid w:val="00E35A4F"/>
    <w:rsid w:val="00E35D78"/>
    <w:rsid w:val="00E40FA8"/>
    <w:rsid w:val="00E4139E"/>
    <w:rsid w:val="00E50046"/>
    <w:rsid w:val="00E50A4E"/>
    <w:rsid w:val="00E51FC6"/>
    <w:rsid w:val="00E55F78"/>
    <w:rsid w:val="00E56E41"/>
    <w:rsid w:val="00E614F7"/>
    <w:rsid w:val="00E627CF"/>
    <w:rsid w:val="00E63103"/>
    <w:rsid w:val="00E63D1B"/>
    <w:rsid w:val="00E641F2"/>
    <w:rsid w:val="00E641F7"/>
    <w:rsid w:val="00E6466D"/>
    <w:rsid w:val="00E64AFE"/>
    <w:rsid w:val="00E66B48"/>
    <w:rsid w:val="00E70BE3"/>
    <w:rsid w:val="00E71173"/>
    <w:rsid w:val="00E7139C"/>
    <w:rsid w:val="00E77F74"/>
    <w:rsid w:val="00E80FC6"/>
    <w:rsid w:val="00E81942"/>
    <w:rsid w:val="00E81E8F"/>
    <w:rsid w:val="00E823B4"/>
    <w:rsid w:val="00E8289A"/>
    <w:rsid w:val="00E8448C"/>
    <w:rsid w:val="00E84A47"/>
    <w:rsid w:val="00E84EAE"/>
    <w:rsid w:val="00E86079"/>
    <w:rsid w:val="00E91499"/>
    <w:rsid w:val="00E91BDC"/>
    <w:rsid w:val="00E9203A"/>
    <w:rsid w:val="00E94352"/>
    <w:rsid w:val="00E948E0"/>
    <w:rsid w:val="00E96019"/>
    <w:rsid w:val="00EA01D7"/>
    <w:rsid w:val="00EA02FA"/>
    <w:rsid w:val="00EA0594"/>
    <w:rsid w:val="00EA075F"/>
    <w:rsid w:val="00EA1ECD"/>
    <w:rsid w:val="00EA34CC"/>
    <w:rsid w:val="00EA4704"/>
    <w:rsid w:val="00EA5D9C"/>
    <w:rsid w:val="00EA75A3"/>
    <w:rsid w:val="00EA7E46"/>
    <w:rsid w:val="00EB0156"/>
    <w:rsid w:val="00EB0FC0"/>
    <w:rsid w:val="00EB101F"/>
    <w:rsid w:val="00EB1F2D"/>
    <w:rsid w:val="00EB25D2"/>
    <w:rsid w:val="00EB43C8"/>
    <w:rsid w:val="00EB4933"/>
    <w:rsid w:val="00EC0A0D"/>
    <w:rsid w:val="00EC16FA"/>
    <w:rsid w:val="00EC290A"/>
    <w:rsid w:val="00EC39A3"/>
    <w:rsid w:val="00EC4389"/>
    <w:rsid w:val="00EC5B23"/>
    <w:rsid w:val="00EC6933"/>
    <w:rsid w:val="00EC7D0D"/>
    <w:rsid w:val="00ED051B"/>
    <w:rsid w:val="00ED0878"/>
    <w:rsid w:val="00ED1903"/>
    <w:rsid w:val="00ED4960"/>
    <w:rsid w:val="00ED4B6C"/>
    <w:rsid w:val="00ED71A0"/>
    <w:rsid w:val="00EE002A"/>
    <w:rsid w:val="00EE1A4D"/>
    <w:rsid w:val="00EE2E1A"/>
    <w:rsid w:val="00EE3497"/>
    <w:rsid w:val="00EE7C73"/>
    <w:rsid w:val="00EE7E55"/>
    <w:rsid w:val="00EE7FCA"/>
    <w:rsid w:val="00EF0B29"/>
    <w:rsid w:val="00EF1F40"/>
    <w:rsid w:val="00EF35FF"/>
    <w:rsid w:val="00EF3E99"/>
    <w:rsid w:val="00EF424B"/>
    <w:rsid w:val="00EF5247"/>
    <w:rsid w:val="00EF56A7"/>
    <w:rsid w:val="00EF6A6A"/>
    <w:rsid w:val="00F00067"/>
    <w:rsid w:val="00F00112"/>
    <w:rsid w:val="00F017CA"/>
    <w:rsid w:val="00F0291B"/>
    <w:rsid w:val="00F068BC"/>
    <w:rsid w:val="00F0692E"/>
    <w:rsid w:val="00F10690"/>
    <w:rsid w:val="00F10BDE"/>
    <w:rsid w:val="00F115C6"/>
    <w:rsid w:val="00F13544"/>
    <w:rsid w:val="00F14857"/>
    <w:rsid w:val="00F15D33"/>
    <w:rsid w:val="00F16191"/>
    <w:rsid w:val="00F16462"/>
    <w:rsid w:val="00F1701C"/>
    <w:rsid w:val="00F17476"/>
    <w:rsid w:val="00F2075C"/>
    <w:rsid w:val="00F22753"/>
    <w:rsid w:val="00F2276D"/>
    <w:rsid w:val="00F22F9C"/>
    <w:rsid w:val="00F2326D"/>
    <w:rsid w:val="00F24469"/>
    <w:rsid w:val="00F25895"/>
    <w:rsid w:val="00F26331"/>
    <w:rsid w:val="00F2651A"/>
    <w:rsid w:val="00F269FB"/>
    <w:rsid w:val="00F27FF2"/>
    <w:rsid w:val="00F30737"/>
    <w:rsid w:val="00F30989"/>
    <w:rsid w:val="00F33233"/>
    <w:rsid w:val="00F34984"/>
    <w:rsid w:val="00F35E75"/>
    <w:rsid w:val="00F405F7"/>
    <w:rsid w:val="00F40A91"/>
    <w:rsid w:val="00F40B59"/>
    <w:rsid w:val="00F44861"/>
    <w:rsid w:val="00F45D33"/>
    <w:rsid w:val="00F4630C"/>
    <w:rsid w:val="00F46CBA"/>
    <w:rsid w:val="00F474BE"/>
    <w:rsid w:val="00F475CF"/>
    <w:rsid w:val="00F5143C"/>
    <w:rsid w:val="00F51E07"/>
    <w:rsid w:val="00F524CF"/>
    <w:rsid w:val="00F5258D"/>
    <w:rsid w:val="00F53686"/>
    <w:rsid w:val="00F54000"/>
    <w:rsid w:val="00F569F2"/>
    <w:rsid w:val="00F6097B"/>
    <w:rsid w:val="00F626A8"/>
    <w:rsid w:val="00F630B3"/>
    <w:rsid w:val="00F63617"/>
    <w:rsid w:val="00F65A04"/>
    <w:rsid w:val="00F65CB1"/>
    <w:rsid w:val="00F66FDC"/>
    <w:rsid w:val="00F70AA3"/>
    <w:rsid w:val="00F7186F"/>
    <w:rsid w:val="00F71ADA"/>
    <w:rsid w:val="00F75D2F"/>
    <w:rsid w:val="00F76826"/>
    <w:rsid w:val="00F80218"/>
    <w:rsid w:val="00F8050B"/>
    <w:rsid w:val="00F809AF"/>
    <w:rsid w:val="00F80A3B"/>
    <w:rsid w:val="00F81204"/>
    <w:rsid w:val="00F816A5"/>
    <w:rsid w:val="00F82362"/>
    <w:rsid w:val="00F82FAD"/>
    <w:rsid w:val="00F83490"/>
    <w:rsid w:val="00F84508"/>
    <w:rsid w:val="00F85B7B"/>
    <w:rsid w:val="00F86A26"/>
    <w:rsid w:val="00F87C0D"/>
    <w:rsid w:val="00F90423"/>
    <w:rsid w:val="00F90B83"/>
    <w:rsid w:val="00F913B0"/>
    <w:rsid w:val="00F91782"/>
    <w:rsid w:val="00F926F5"/>
    <w:rsid w:val="00F9271D"/>
    <w:rsid w:val="00F95043"/>
    <w:rsid w:val="00F95122"/>
    <w:rsid w:val="00F965CD"/>
    <w:rsid w:val="00F972E5"/>
    <w:rsid w:val="00FA0E2C"/>
    <w:rsid w:val="00FA1121"/>
    <w:rsid w:val="00FA14E0"/>
    <w:rsid w:val="00FA2162"/>
    <w:rsid w:val="00FA29E4"/>
    <w:rsid w:val="00FA2C4C"/>
    <w:rsid w:val="00FA3D7F"/>
    <w:rsid w:val="00FA54C7"/>
    <w:rsid w:val="00FA6412"/>
    <w:rsid w:val="00FA65D8"/>
    <w:rsid w:val="00FA794E"/>
    <w:rsid w:val="00FB0652"/>
    <w:rsid w:val="00FB2A12"/>
    <w:rsid w:val="00FB2A24"/>
    <w:rsid w:val="00FB2BEC"/>
    <w:rsid w:val="00FB2EB0"/>
    <w:rsid w:val="00FB2EC0"/>
    <w:rsid w:val="00FB3997"/>
    <w:rsid w:val="00FB71B3"/>
    <w:rsid w:val="00FC2105"/>
    <w:rsid w:val="00FC21F4"/>
    <w:rsid w:val="00FC230C"/>
    <w:rsid w:val="00FC2B40"/>
    <w:rsid w:val="00FC2C14"/>
    <w:rsid w:val="00FC3A3B"/>
    <w:rsid w:val="00FC3DDD"/>
    <w:rsid w:val="00FC768F"/>
    <w:rsid w:val="00FD1E0B"/>
    <w:rsid w:val="00FD401D"/>
    <w:rsid w:val="00FD486C"/>
    <w:rsid w:val="00FD5BE2"/>
    <w:rsid w:val="00FD6CAA"/>
    <w:rsid w:val="00FD7B4F"/>
    <w:rsid w:val="00FD7C17"/>
    <w:rsid w:val="00FE06BC"/>
    <w:rsid w:val="00FE0729"/>
    <w:rsid w:val="00FE1A76"/>
    <w:rsid w:val="00FE2B1F"/>
    <w:rsid w:val="00FE6E36"/>
    <w:rsid w:val="00FF4F2B"/>
    <w:rsid w:val="00FF549A"/>
    <w:rsid w:val="00FF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Calibri" w:hAnsi="Georgia" w:cs="Times New Roman"/>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72FB2"/>
    <w:rPr>
      <w:rFonts w:eastAsiaTheme="minorHAnsi" w:cs="Arial"/>
      <w:color w:val="auto"/>
    </w:rPr>
  </w:style>
  <w:style w:type="paragraph" w:styleId="Heading1">
    <w:name w:val="heading 1"/>
    <w:aliases w:val="Pocket"/>
    <w:basedOn w:val="Normal"/>
    <w:next w:val="Normal"/>
    <w:link w:val="Heading1Char"/>
    <w:uiPriority w:val="1"/>
    <w:qFormat/>
    <w:rsid w:val="00972F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uiPriority w:val="2"/>
    <w:qFormat/>
    <w:rsid w:val="00972F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2F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2F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72FB2"/>
    <w:rPr>
      <w:rFonts w:eastAsiaTheme="majorEastAsia" w:cstheme="majorBidi"/>
      <w:b/>
      <w:bCs/>
      <w:color w:val="auto"/>
      <w:sz w:val="52"/>
      <w:szCs w:val="28"/>
    </w:rPr>
  </w:style>
  <w:style w:type="paragraph" w:styleId="DocumentMap">
    <w:name w:val="Document Map"/>
    <w:basedOn w:val="Normal"/>
    <w:link w:val="DocumentMapChar"/>
    <w:semiHidden/>
    <w:rsid w:val="00D90A6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D90A62"/>
    <w:rPr>
      <w:rFonts w:ascii="Verdana" w:eastAsia="Batang" w:hAnsi="Verdana"/>
      <w:sz w:val="32"/>
      <w:szCs w:val="24"/>
      <w:shd w:val="clear" w:color="auto" w:fill="C6D5EC"/>
      <w:lang w:eastAsia="ko-KR"/>
    </w:rPr>
  </w:style>
  <w:style w:type="character" w:customStyle="1" w:styleId="Heading2Char">
    <w:name w:val="Heading 2 Char"/>
    <w:basedOn w:val="DefaultParagraphFont"/>
    <w:link w:val="Heading2"/>
    <w:uiPriority w:val="2"/>
    <w:rsid w:val="00972FB2"/>
    <w:rPr>
      <w:rFonts w:eastAsiaTheme="majorEastAsia" w:cstheme="majorBidi"/>
      <w:b/>
      <w:bCs/>
      <w:color w:val="auto"/>
      <w:sz w:val="44"/>
      <w:szCs w:val="26"/>
      <w:u w:val="double"/>
    </w:rPr>
  </w:style>
  <w:style w:type="character" w:styleId="Hyperlink">
    <w:name w:val="Hyperlink"/>
    <w:aliases w:val="heading 1 (block title),Important,Read,Card Text,Internet Link"/>
    <w:basedOn w:val="DefaultParagraphFont"/>
    <w:uiPriority w:val="99"/>
    <w:rsid w:val="00972FB2"/>
    <w:rPr>
      <w:color w:val="auto"/>
      <w:u w:val="none"/>
    </w:rPr>
  </w:style>
  <w:style w:type="paragraph" w:styleId="Header">
    <w:name w:val="header"/>
    <w:aliases w:val="HeaderOld"/>
    <w:basedOn w:val="Normal"/>
    <w:link w:val="HeaderChar"/>
    <w:uiPriority w:val="99"/>
    <w:rsid w:val="00972FB2"/>
    <w:pPr>
      <w:tabs>
        <w:tab w:val="center" w:pos="4680"/>
        <w:tab w:val="right" w:pos="9360"/>
      </w:tabs>
    </w:pPr>
  </w:style>
  <w:style w:type="character" w:customStyle="1" w:styleId="HeaderChar">
    <w:name w:val="Header Char"/>
    <w:aliases w:val="HeaderOld Char"/>
    <w:basedOn w:val="DefaultParagraphFont"/>
    <w:link w:val="Header"/>
    <w:uiPriority w:val="99"/>
    <w:rsid w:val="00972FB2"/>
    <w:rPr>
      <w:rFonts w:eastAsiaTheme="minorHAnsi" w:cs="Arial"/>
      <w:color w:val="auto"/>
    </w:rPr>
  </w:style>
  <w:style w:type="paragraph" w:customStyle="1" w:styleId="Default">
    <w:name w:val="Default"/>
    <w:basedOn w:val="Normal"/>
    <w:rsid w:val="00D90A6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D90A62"/>
    <w:pPr>
      <w:widowControl w:val="0"/>
    </w:pPr>
    <w:rPr>
      <w:rFonts w:cs="Arial"/>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D90A62"/>
  </w:style>
  <w:style w:type="character" w:customStyle="1" w:styleId="Underline">
    <w:name w:val="Underline"/>
    <w:aliases w:val="Style Bold Underline,apple-style-span + 6 pt,Bold,Kern at 16 pt,Intense Emphasis1,Style,Intense Emphasis2,Intense Emphasis3,Intense Emphasis4,Intense Emphasis5,Intense Emphasis11,HHeading 3 + 12 pt,Cards + Font: 12 pt Char,Intense Emphasis111,ci"/>
    <w:basedOn w:val="DefaultParagraphFont"/>
    <w:uiPriority w:val="6"/>
    <w:qFormat/>
    <w:rsid w:val="00972FB2"/>
    <w:rPr>
      <w:b w:val="0"/>
      <w:bCs/>
      <w:sz w:val="22"/>
      <w:u w:val="single"/>
    </w:rPr>
  </w:style>
  <w:style w:type="paragraph" w:styleId="Footer">
    <w:name w:val="footer"/>
    <w:basedOn w:val="Normal"/>
    <w:link w:val="FooterChar"/>
    <w:uiPriority w:val="99"/>
    <w:rsid w:val="00972FB2"/>
    <w:pPr>
      <w:tabs>
        <w:tab w:val="center" w:pos="4680"/>
        <w:tab w:val="right" w:pos="9360"/>
      </w:tabs>
    </w:pPr>
  </w:style>
  <w:style w:type="character" w:customStyle="1" w:styleId="FooterChar">
    <w:name w:val="Footer Char"/>
    <w:basedOn w:val="DefaultParagraphFont"/>
    <w:link w:val="Footer"/>
    <w:uiPriority w:val="99"/>
    <w:rsid w:val="00972FB2"/>
    <w:rPr>
      <w:rFonts w:eastAsiaTheme="minorHAnsi" w:cs="Arial"/>
      <w:color w:val="auto"/>
    </w:rPr>
  </w:style>
  <w:style w:type="paragraph" w:styleId="List">
    <w:name w:val="List"/>
    <w:basedOn w:val="Normal"/>
    <w:uiPriority w:val="99"/>
    <w:semiHidden/>
    <w:unhideWhenUsed/>
    <w:rsid w:val="00D90A62"/>
    <w:pPr>
      <w:contextualSpacing/>
    </w:pPr>
  </w:style>
  <w:style w:type="paragraph" w:customStyle="1" w:styleId="PageHeaderLine1">
    <w:name w:val="PageHeaderLine1"/>
    <w:basedOn w:val="Normal"/>
    <w:rsid w:val="00D90A62"/>
    <w:pPr>
      <w:tabs>
        <w:tab w:val="right" w:pos="10800"/>
      </w:tabs>
    </w:pPr>
    <w:rPr>
      <w:b/>
    </w:rPr>
  </w:style>
  <w:style w:type="paragraph" w:customStyle="1" w:styleId="PageHeaderLine2">
    <w:name w:val="PageHeaderLine2"/>
    <w:basedOn w:val="Normal"/>
    <w:next w:val="Normal"/>
    <w:rsid w:val="00D90A62"/>
    <w:pPr>
      <w:tabs>
        <w:tab w:val="right" w:pos="10800"/>
      </w:tabs>
      <w:spacing w:line="480" w:lineRule="auto"/>
    </w:pPr>
    <w:rPr>
      <w:b/>
    </w:rPr>
  </w:style>
  <w:style w:type="paragraph" w:styleId="TOC1">
    <w:name w:val="toc 1"/>
    <w:basedOn w:val="Normal"/>
    <w:next w:val="Normal"/>
    <w:autoRedefine/>
    <w:uiPriority w:val="39"/>
    <w:semiHidden/>
    <w:unhideWhenUsed/>
    <w:rsid w:val="00D90A62"/>
  </w:style>
  <w:style w:type="paragraph" w:styleId="TOC4">
    <w:name w:val="toc 4"/>
    <w:basedOn w:val="Normal"/>
    <w:next w:val="Normal"/>
    <w:autoRedefine/>
    <w:uiPriority w:val="39"/>
    <w:semiHidden/>
    <w:unhideWhenUsed/>
    <w:rsid w:val="00D90A62"/>
    <w:pPr>
      <w:spacing w:before="240"/>
    </w:pPr>
    <w:rPr>
      <w:b/>
      <w:u w:val="single"/>
    </w:rPr>
  </w:style>
  <w:style w:type="paragraph" w:customStyle="1" w:styleId="PhoTag">
    <w:name w:val="PhoTag"/>
    <w:basedOn w:val="Normal"/>
    <w:next w:val="Normal"/>
    <w:autoRedefine/>
    <w:qFormat/>
    <w:rsid w:val="00185105"/>
    <w:rPr>
      <w:b/>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972FB2"/>
    <w:rPr>
      <w:rFonts w:ascii="Georgia" w:hAnsi="Georgia" w:cs="Arial"/>
      <w:b/>
      <w:i w:val="0"/>
      <w:iCs/>
      <w:sz w:val="22"/>
      <w:u w:val="single"/>
      <w:bdr w:val="single" w:sz="18" w:space="0" w:color="auto"/>
    </w:rPr>
  </w:style>
  <w:style w:type="character" w:customStyle="1" w:styleId="Heading3Char">
    <w:name w:val="Heading 3 Char"/>
    <w:aliases w:val="Block Char"/>
    <w:basedOn w:val="DefaultParagraphFont"/>
    <w:link w:val="Heading3"/>
    <w:uiPriority w:val="3"/>
    <w:rsid w:val="00972FB2"/>
    <w:rPr>
      <w:rFonts w:eastAsiaTheme="majorEastAsia" w:cstheme="majorBidi"/>
      <w:b/>
      <w:bCs/>
      <w:color w:val="auto"/>
      <w:sz w:val="32"/>
      <w:u w:val="single"/>
    </w:rPr>
  </w:style>
  <w:style w:type="character" w:customStyle="1" w:styleId="Heading4Char">
    <w:name w:val="Heading 4 Char"/>
    <w:aliases w:val="Tag Char"/>
    <w:basedOn w:val="DefaultParagraphFont"/>
    <w:link w:val="Heading4"/>
    <w:uiPriority w:val="4"/>
    <w:rsid w:val="00972FB2"/>
    <w:rPr>
      <w:rFonts w:eastAsiaTheme="majorEastAsia" w:cstheme="majorBidi"/>
      <w:b/>
      <w:bCs/>
      <w:iCs/>
      <w:color w:val="auto"/>
      <w:sz w:val="26"/>
    </w:rPr>
  </w:style>
  <w:style w:type="character" w:customStyle="1" w:styleId="StyleBold">
    <w:name w:val="Style Bold"/>
    <w:basedOn w:val="DefaultParagraphFont"/>
    <w:uiPriority w:val="9"/>
    <w:semiHidden/>
    <w:rsid w:val="00972FB2"/>
    <w:rPr>
      <w:b/>
      <w:bCs/>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72FB2"/>
    <w:rPr>
      <w:b/>
      <w:bCs/>
      <w:sz w:val="26"/>
      <w:u w:val="none"/>
    </w:rPr>
  </w:style>
  <w:style w:type="character" w:styleId="FollowedHyperlink">
    <w:name w:val="FollowedHyperlink"/>
    <w:basedOn w:val="DefaultParagraphFont"/>
    <w:uiPriority w:val="99"/>
    <w:semiHidden/>
    <w:rsid w:val="00972FB2"/>
    <w:rPr>
      <w:color w:val="auto"/>
      <w:u w:val="none"/>
    </w:rPr>
  </w:style>
  <w:style w:type="paragraph" w:styleId="NormalWeb">
    <w:name w:val="Normal (Web)"/>
    <w:basedOn w:val="Normal"/>
    <w:uiPriority w:val="99"/>
    <w:semiHidden/>
    <w:unhideWhenUsed/>
    <w:rsid w:val="00972FB2"/>
    <w:pPr>
      <w:spacing w:before="100" w:beforeAutospacing="1" w:after="100" w:afterAutospacing="1"/>
    </w:pPr>
    <w:rPr>
      <w:rFonts w:ascii="Times" w:eastAsiaTheme="minorEastAsia" w:hAnsi="Times" w:cs="Times New Roman"/>
      <w:sz w:val="20"/>
      <w:szCs w:val="20"/>
    </w:rPr>
  </w:style>
  <w:style w:type="paragraph" w:customStyle="1" w:styleId="Nothing">
    <w:name w:val="Nothing"/>
    <w:uiPriority w:val="99"/>
    <w:semiHidden/>
    <w:rsid w:val="00972FB2"/>
    <w:pPr>
      <w:jc w:val="both"/>
    </w:pPr>
    <w:rPr>
      <w:rFonts w:ascii="Times New Roman" w:eastAsia="Times New Roman" w:hAnsi="Times New Roman"/>
      <w:color w:val="auto"/>
      <w:sz w:val="20"/>
      <w:szCs w:val="24"/>
    </w:rPr>
  </w:style>
  <w:style w:type="paragraph" w:customStyle="1" w:styleId="Cards">
    <w:name w:val="Cards"/>
    <w:next w:val="Normal"/>
    <w:rsid w:val="001C5483"/>
    <w:pPr>
      <w:widowControl w:val="0"/>
      <w:ind w:left="432" w:right="432"/>
    </w:pPr>
    <w:rPr>
      <w:rFonts w:ascii="Times New Roman" w:eastAsia="Times New Roman" w:hAnsi="Times New Roman"/>
      <w:color w:val="auto"/>
      <w:sz w:val="20"/>
      <w:szCs w:val="24"/>
    </w:rPr>
  </w:style>
  <w:style w:type="character" w:customStyle="1" w:styleId="DebateHighlighted">
    <w:name w:val="Debate Highlighted"/>
    <w:rsid w:val="001C5483"/>
    <w:rPr>
      <w:rFonts w:ascii="Times New Roman" w:hAnsi="Times New Roman"/>
      <w:sz w:val="20"/>
      <w:u w:val="thick"/>
      <w:bdr w:val="none" w:sz="0" w:space="0" w:color="auto"/>
      <w:shd w:val="clear" w:color="auto" w:fill="00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Calibri" w:hAnsi="Georgia" w:cs="Times New Roman"/>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72FB2"/>
    <w:rPr>
      <w:rFonts w:eastAsiaTheme="minorHAnsi" w:cs="Arial"/>
      <w:color w:val="auto"/>
    </w:rPr>
  </w:style>
  <w:style w:type="paragraph" w:styleId="Heading1">
    <w:name w:val="heading 1"/>
    <w:aliases w:val="Pocket"/>
    <w:basedOn w:val="Normal"/>
    <w:next w:val="Normal"/>
    <w:link w:val="Heading1Char"/>
    <w:uiPriority w:val="1"/>
    <w:qFormat/>
    <w:rsid w:val="00972F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uiPriority w:val="2"/>
    <w:qFormat/>
    <w:rsid w:val="00972F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2F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2F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72FB2"/>
    <w:rPr>
      <w:rFonts w:eastAsiaTheme="majorEastAsia" w:cstheme="majorBidi"/>
      <w:b/>
      <w:bCs/>
      <w:color w:val="auto"/>
      <w:sz w:val="52"/>
      <w:szCs w:val="28"/>
    </w:rPr>
  </w:style>
  <w:style w:type="paragraph" w:styleId="DocumentMap">
    <w:name w:val="Document Map"/>
    <w:basedOn w:val="Normal"/>
    <w:link w:val="DocumentMapChar"/>
    <w:semiHidden/>
    <w:rsid w:val="00D90A6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D90A62"/>
    <w:rPr>
      <w:rFonts w:ascii="Verdana" w:eastAsia="Batang" w:hAnsi="Verdana"/>
      <w:sz w:val="32"/>
      <w:szCs w:val="24"/>
      <w:shd w:val="clear" w:color="auto" w:fill="C6D5EC"/>
      <w:lang w:eastAsia="ko-KR"/>
    </w:rPr>
  </w:style>
  <w:style w:type="character" w:customStyle="1" w:styleId="Heading2Char">
    <w:name w:val="Heading 2 Char"/>
    <w:basedOn w:val="DefaultParagraphFont"/>
    <w:link w:val="Heading2"/>
    <w:uiPriority w:val="2"/>
    <w:rsid w:val="00972FB2"/>
    <w:rPr>
      <w:rFonts w:eastAsiaTheme="majorEastAsia" w:cstheme="majorBidi"/>
      <w:b/>
      <w:bCs/>
      <w:color w:val="auto"/>
      <w:sz w:val="44"/>
      <w:szCs w:val="26"/>
      <w:u w:val="double"/>
    </w:rPr>
  </w:style>
  <w:style w:type="character" w:styleId="Hyperlink">
    <w:name w:val="Hyperlink"/>
    <w:aliases w:val="heading 1 (block title),Important,Read,Card Text,Internet Link"/>
    <w:basedOn w:val="DefaultParagraphFont"/>
    <w:uiPriority w:val="99"/>
    <w:rsid w:val="00972FB2"/>
    <w:rPr>
      <w:color w:val="auto"/>
      <w:u w:val="none"/>
    </w:rPr>
  </w:style>
  <w:style w:type="paragraph" w:styleId="Header">
    <w:name w:val="header"/>
    <w:aliases w:val="HeaderOld"/>
    <w:basedOn w:val="Normal"/>
    <w:link w:val="HeaderChar"/>
    <w:uiPriority w:val="99"/>
    <w:rsid w:val="00972FB2"/>
    <w:pPr>
      <w:tabs>
        <w:tab w:val="center" w:pos="4680"/>
        <w:tab w:val="right" w:pos="9360"/>
      </w:tabs>
    </w:pPr>
  </w:style>
  <w:style w:type="character" w:customStyle="1" w:styleId="HeaderChar">
    <w:name w:val="Header Char"/>
    <w:aliases w:val="HeaderOld Char"/>
    <w:basedOn w:val="DefaultParagraphFont"/>
    <w:link w:val="Header"/>
    <w:uiPriority w:val="99"/>
    <w:rsid w:val="00972FB2"/>
    <w:rPr>
      <w:rFonts w:eastAsiaTheme="minorHAnsi" w:cs="Arial"/>
      <w:color w:val="auto"/>
    </w:rPr>
  </w:style>
  <w:style w:type="paragraph" w:customStyle="1" w:styleId="Default">
    <w:name w:val="Default"/>
    <w:basedOn w:val="Normal"/>
    <w:rsid w:val="00D90A6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D90A62"/>
    <w:pPr>
      <w:widowControl w:val="0"/>
    </w:pPr>
    <w:rPr>
      <w:rFonts w:cs="Arial"/>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D90A62"/>
  </w:style>
  <w:style w:type="character" w:customStyle="1" w:styleId="Underline">
    <w:name w:val="Underline"/>
    <w:aliases w:val="Style Bold Underline,apple-style-span + 6 pt,Bold,Kern at 16 pt,Intense Emphasis1,Style,Intense Emphasis2,Intense Emphasis3,Intense Emphasis4,Intense Emphasis5,Intense Emphasis11,HHeading 3 + 12 pt,Cards + Font: 12 pt Char,Intense Emphasis111,ci"/>
    <w:basedOn w:val="DefaultParagraphFont"/>
    <w:uiPriority w:val="6"/>
    <w:qFormat/>
    <w:rsid w:val="00972FB2"/>
    <w:rPr>
      <w:b w:val="0"/>
      <w:bCs/>
      <w:sz w:val="22"/>
      <w:u w:val="single"/>
    </w:rPr>
  </w:style>
  <w:style w:type="paragraph" w:styleId="Footer">
    <w:name w:val="footer"/>
    <w:basedOn w:val="Normal"/>
    <w:link w:val="FooterChar"/>
    <w:uiPriority w:val="99"/>
    <w:rsid w:val="00972FB2"/>
    <w:pPr>
      <w:tabs>
        <w:tab w:val="center" w:pos="4680"/>
        <w:tab w:val="right" w:pos="9360"/>
      </w:tabs>
    </w:pPr>
  </w:style>
  <w:style w:type="character" w:customStyle="1" w:styleId="FooterChar">
    <w:name w:val="Footer Char"/>
    <w:basedOn w:val="DefaultParagraphFont"/>
    <w:link w:val="Footer"/>
    <w:uiPriority w:val="99"/>
    <w:rsid w:val="00972FB2"/>
    <w:rPr>
      <w:rFonts w:eastAsiaTheme="minorHAnsi" w:cs="Arial"/>
      <w:color w:val="auto"/>
    </w:rPr>
  </w:style>
  <w:style w:type="paragraph" w:styleId="List">
    <w:name w:val="List"/>
    <w:basedOn w:val="Normal"/>
    <w:uiPriority w:val="99"/>
    <w:semiHidden/>
    <w:unhideWhenUsed/>
    <w:rsid w:val="00D90A62"/>
    <w:pPr>
      <w:contextualSpacing/>
    </w:pPr>
  </w:style>
  <w:style w:type="paragraph" w:customStyle="1" w:styleId="PageHeaderLine1">
    <w:name w:val="PageHeaderLine1"/>
    <w:basedOn w:val="Normal"/>
    <w:rsid w:val="00D90A62"/>
    <w:pPr>
      <w:tabs>
        <w:tab w:val="right" w:pos="10800"/>
      </w:tabs>
    </w:pPr>
    <w:rPr>
      <w:b/>
    </w:rPr>
  </w:style>
  <w:style w:type="paragraph" w:customStyle="1" w:styleId="PageHeaderLine2">
    <w:name w:val="PageHeaderLine2"/>
    <w:basedOn w:val="Normal"/>
    <w:next w:val="Normal"/>
    <w:rsid w:val="00D90A62"/>
    <w:pPr>
      <w:tabs>
        <w:tab w:val="right" w:pos="10800"/>
      </w:tabs>
      <w:spacing w:line="480" w:lineRule="auto"/>
    </w:pPr>
    <w:rPr>
      <w:b/>
    </w:rPr>
  </w:style>
  <w:style w:type="paragraph" w:styleId="TOC1">
    <w:name w:val="toc 1"/>
    <w:basedOn w:val="Normal"/>
    <w:next w:val="Normal"/>
    <w:autoRedefine/>
    <w:uiPriority w:val="39"/>
    <w:semiHidden/>
    <w:unhideWhenUsed/>
    <w:rsid w:val="00D90A62"/>
  </w:style>
  <w:style w:type="paragraph" w:styleId="TOC4">
    <w:name w:val="toc 4"/>
    <w:basedOn w:val="Normal"/>
    <w:next w:val="Normal"/>
    <w:autoRedefine/>
    <w:uiPriority w:val="39"/>
    <w:semiHidden/>
    <w:unhideWhenUsed/>
    <w:rsid w:val="00D90A62"/>
    <w:pPr>
      <w:spacing w:before="240"/>
    </w:pPr>
    <w:rPr>
      <w:b/>
      <w:u w:val="single"/>
    </w:rPr>
  </w:style>
  <w:style w:type="paragraph" w:customStyle="1" w:styleId="PhoTag">
    <w:name w:val="PhoTag"/>
    <w:basedOn w:val="Normal"/>
    <w:next w:val="Normal"/>
    <w:autoRedefine/>
    <w:qFormat/>
    <w:rsid w:val="00185105"/>
    <w:rPr>
      <w:b/>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972FB2"/>
    <w:rPr>
      <w:rFonts w:ascii="Georgia" w:hAnsi="Georgia" w:cs="Arial"/>
      <w:b/>
      <w:i w:val="0"/>
      <w:iCs/>
      <w:sz w:val="22"/>
      <w:u w:val="single"/>
      <w:bdr w:val="single" w:sz="18" w:space="0" w:color="auto"/>
    </w:rPr>
  </w:style>
  <w:style w:type="character" w:customStyle="1" w:styleId="Heading3Char">
    <w:name w:val="Heading 3 Char"/>
    <w:aliases w:val="Block Char"/>
    <w:basedOn w:val="DefaultParagraphFont"/>
    <w:link w:val="Heading3"/>
    <w:uiPriority w:val="3"/>
    <w:rsid w:val="00972FB2"/>
    <w:rPr>
      <w:rFonts w:eastAsiaTheme="majorEastAsia" w:cstheme="majorBidi"/>
      <w:b/>
      <w:bCs/>
      <w:color w:val="auto"/>
      <w:sz w:val="32"/>
      <w:u w:val="single"/>
    </w:rPr>
  </w:style>
  <w:style w:type="character" w:customStyle="1" w:styleId="Heading4Char">
    <w:name w:val="Heading 4 Char"/>
    <w:aliases w:val="Tag Char"/>
    <w:basedOn w:val="DefaultParagraphFont"/>
    <w:link w:val="Heading4"/>
    <w:uiPriority w:val="4"/>
    <w:rsid w:val="00972FB2"/>
    <w:rPr>
      <w:rFonts w:eastAsiaTheme="majorEastAsia" w:cstheme="majorBidi"/>
      <w:b/>
      <w:bCs/>
      <w:iCs/>
      <w:color w:val="auto"/>
      <w:sz w:val="26"/>
    </w:rPr>
  </w:style>
  <w:style w:type="character" w:customStyle="1" w:styleId="StyleBold">
    <w:name w:val="Style Bold"/>
    <w:basedOn w:val="DefaultParagraphFont"/>
    <w:uiPriority w:val="9"/>
    <w:semiHidden/>
    <w:rsid w:val="00972FB2"/>
    <w:rPr>
      <w:b/>
      <w:bCs/>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72FB2"/>
    <w:rPr>
      <w:b/>
      <w:bCs/>
      <w:sz w:val="26"/>
      <w:u w:val="none"/>
    </w:rPr>
  </w:style>
  <w:style w:type="character" w:styleId="FollowedHyperlink">
    <w:name w:val="FollowedHyperlink"/>
    <w:basedOn w:val="DefaultParagraphFont"/>
    <w:uiPriority w:val="99"/>
    <w:semiHidden/>
    <w:rsid w:val="00972FB2"/>
    <w:rPr>
      <w:color w:val="auto"/>
      <w:u w:val="none"/>
    </w:rPr>
  </w:style>
  <w:style w:type="paragraph" w:styleId="NormalWeb">
    <w:name w:val="Normal (Web)"/>
    <w:basedOn w:val="Normal"/>
    <w:uiPriority w:val="99"/>
    <w:semiHidden/>
    <w:unhideWhenUsed/>
    <w:rsid w:val="00972FB2"/>
    <w:pPr>
      <w:spacing w:before="100" w:beforeAutospacing="1" w:after="100" w:afterAutospacing="1"/>
    </w:pPr>
    <w:rPr>
      <w:rFonts w:ascii="Times" w:eastAsiaTheme="minorEastAsia" w:hAnsi="Times" w:cs="Times New Roman"/>
      <w:sz w:val="20"/>
      <w:szCs w:val="20"/>
    </w:rPr>
  </w:style>
  <w:style w:type="paragraph" w:customStyle="1" w:styleId="Nothing">
    <w:name w:val="Nothing"/>
    <w:uiPriority w:val="99"/>
    <w:semiHidden/>
    <w:rsid w:val="00972FB2"/>
    <w:pPr>
      <w:jc w:val="both"/>
    </w:pPr>
    <w:rPr>
      <w:rFonts w:ascii="Times New Roman" w:eastAsia="Times New Roman" w:hAnsi="Times New Roman"/>
      <w:color w:val="auto"/>
      <w:sz w:val="20"/>
      <w:szCs w:val="24"/>
    </w:rPr>
  </w:style>
  <w:style w:type="paragraph" w:customStyle="1" w:styleId="Cards">
    <w:name w:val="Cards"/>
    <w:next w:val="Normal"/>
    <w:rsid w:val="001C5483"/>
    <w:pPr>
      <w:widowControl w:val="0"/>
      <w:ind w:left="432" w:right="432"/>
    </w:pPr>
    <w:rPr>
      <w:rFonts w:ascii="Times New Roman" w:eastAsia="Times New Roman" w:hAnsi="Times New Roman"/>
      <w:color w:val="auto"/>
      <w:sz w:val="20"/>
      <w:szCs w:val="24"/>
    </w:rPr>
  </w:style>
  <w:style w:type="character" w:customStyle="1" w:styleId="DebateHighlighted">
    <w:name w:val="Debate Highlighted"/>
    <w:rsid w:val="001C5483"/>
    <w:rPr>
      <w:rFonts w:ascii="Times New Roman" w:hAnsi="Times New Roman"/>
      <w:sz w:val="20"/>
      <w:u w:val="thick"/>
      <w:bdr w:val="none" w:sz="0" w:space="0" w:color="auto"/>
      <w:shd w:val="clear" w:color="auto" w:fill="00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902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newpol.org/content/us-economic-imperialism-and-resistance-global-south-prelude-ows" TargetMode="External"/><Relationship Id="rId18" Type="http://schemas.openxmlformats.org/officeDocument/2006/relationships/hyperlink" Target="http://roarmag.org/2012/12/chiapas-zapatista-ezln-marcos-silen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maxwell.syr.edu/uploadedFiles/moynihan/dst/Greebon.pdf?n=4980" TargetMode="External"/><Relationship Id="rId17" Type="http://schemas.openxmlformats.org/officeDocument/2006/relationships/hyperlink" Target="http://www.thirdworldtraveler.com/Chomsky/ZapatistaPOP_Chom.html"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roarmag.org/2012/12/chiapas-zapatista-ezln-marcos-silence/" TargetMode="External"/><Relationship Id="rId20" Type="http://schemas.openxmlformats.org/officeDocument/2006/relationships/hyperlink" Target="http://blogs.dickinson.edu/buddhistethics/files/2010/04/hershock991.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preme.lp.findlaw.com/supreme_court/briefs/06-84/06-84.mer.ami.mica.pdf" TargetMode="External"/><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yperlink" Target="http://www.yesmagazine.org/issues/a-conspiracy-of-hope/zapatistas-and-the-globalization-of-resistance" TargetMode="External"/><Relationship Id="rId23" Type="http://schemas.openxmlformats.org/officeDocument/2006/relationships/customXml" Target="../customXml/item2.xml"/><Relationship Id="rId10" Type="http://schemas.openxmlformats.org/officeDocument/2006/relationships/hyperlink" Target="http://www.nuso.org/upload/articulos/3506_2.pdf" TargetMode="External"/><Relationship Id="rId19" Type="http://schemas.openxmlformats.org/officeDocument/2006/relationships/hyperlink" Target="http://www.thefreelibrary.com/Academia,+activism,+and+imprisoned+intellectuals.-a0133368005" TargetMode="External"/><Relationship Id="rId4" Type="http://schemas.microsoft.com/office/2007/relationships/stylesWithEffects" Target="stylesWithEffects.xml"/><Relationship Id="rId9" Type="http://schemas.openxmlformats.org/officeDocument/2006/relationships/hyperlink" Target="http://www.supremelaw.org/ref/zipcode/updegrav.htm" TargetMode="External"/><Relationship Id="rId14" Type="http://schemas.openxmlformats.org/officeDocument/2006/relationships/hyperlink" Target="http://www2.fiu.edu/~hudsonv/Harvey.pdf"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d8citereq" Type="http://schemas.openxmlformats.org/officeDocument/2006/relationships/image" Target="images/d8citereq0.png"/><Relationship Id="d8fnormal" Type="http://schemas.openxmlformats.org/officeDocument/2006/relationships/image" Target="images/d8fnormal0.png"/><Relationship Id="d8s2nr" Type="http://schemas.openxmlformats.org/officeDocument/2006/relationships/image" Target="images/d8s2nr0.png"/><Relationship Id="d8spbreak" Type="http://schemas.openxmlformats.org/officeDocument/2006/relationships/image" Target="images/d8spbreak0.png"/><Relationship Id="d8xlinks" Type="http://schemas.openxmlformats.org/officeDocument/2006/relationships/image" Target="images/d8xlinks0.png"/><Relationship Id="Icon_Word_CoAuthor" Type="http://schemas.openxmlformats.org/officeDocument/2006/relationships/image" Target="images/Icon_Word_CoAuthor0.png"/><Relationship Id="d8fsmallallmore" Type="http://schemas.openxmlformats.org/officeDocument/2006/relationships/image" Target="images/d8fsmallallmore0.png"/><Relationship Id="d8spsave" Type="http://schemas.openxmlformats.org/officeDocument/2006/relationships/image" Target="images/d8spsave1.png"/><Relationship Id="d8xblanks" Type="http://schemas.openxmlformats.org/officeDocument/2006/relationships/image" Target="images/d8xblanks0.png"/><Relationship Id="d8header" Type="http://schemas.openxmlformats.org/officeDocument/2006/relationships/image" Target="images/d8header0.png"/><Relationship Id="d8pasteboard" Type="http://schemas.openxmlformats.org/officeDocument/2006/relationships/image" Target="images/d8pasteboard0.png"/><Relationship Id="d8pasteurl" Type="http://schemas.openxmlformats.org/officeDocument/2006/relationships/image" Target="images/d8pasteurl0.png"/><Relationship Id="d8returns" Type="http://schemas.openxmlformats.org/officeDocument/2006/relationships/image" Target="images/d8returns0.png"/><Relationship Id="d8s2nc" Type="http://schemas.openxmlformats.org/officeDocument/2006/relationships/image" Target="images/d8s2nc0.png"/><Relationship Id="s3" Type="http://schemas.openxmlformats.org/officeDocument/2006/relationships/image" Target="images/s30.png"/><Relationship Id="d8fhighlite" Type="http://schemas.openxmlformats.org/officeDocument/2006/relationships/image" Target="images/d8fhighlite0.png"/><Relationship Id="d8s2ac" Type="http://schemas.openxmlformats.org/officeDocument/2006/relationships/image" Target="images/d8s2ac0.png"/><Relationship Id="d8tub" Type="http://schemas.openxmlformats.org/officeDocument/2006/relationships/image" Target="images/d8tub0.png"/><Relationship Id="d8exp" Type="http://schemas.openxmlformats.org/officeDocument/2006/relationships/image" Target="images/d8exp0.png"/><Relationship Id="d8fhat" Type="http://schemas.openxmlformats.org/officeDocument/2006/relationships/image" Target="images/d8fhat0.png"/><Relationship Id="d8fsmallall" Type="http://schemas.openxmlformats.org/officeDocument/2006/relationships/image" Target="images/d8fsmallall0.png"/><Relationship Id="d8expadd" Type="http://schemas.openxmlformats.org/officeDocument/2006/relationships/image" Target="images/d8expadd0.png"/><Relationship Id="d8pastereturns" Type="http://schemas.openxmlformats.org/officeDocument/2006/relationships/image" Target="images/d8pastereturns0.png"/><Relationship Id="s2" Type="http://schemas.openxmlformats.org/officeDocument/2006/relationships/image" Target="images/s20.png"/><Relationship Id="d8autorecover" Type="http://schemas.openxmlformats.org/officeDocument/2006/relationships/image" Target="images/d8autorecover0.png"/><Relationship Id="d8ssend" Type="http://schemas.openxmlformats.org/officeDocument/2006/relationships/image" Target="images/d8ssend0.png"/><Relationship Id="d8star" Type="http://schemas.openxmlformats.org/officeDocument/2006/relationships/image" Target="images/d8star0.png"/><Relationship Id="d8autofolder" Type="http://schemas.openxmlformats.org/officeDocument/2006/relationships/image" Target="images/d8autofolder0.png"/><Relationship Id="d8expcreate" Type="http://schemas.openxmlformats.org/officeDocument/2006/relationships/image" Target="images/d8expcreate0.png"/><Relationship Id="d8fclear" Type="http://schemas.openxmlformats.org/officeDocument/2006/relationships/image" Target="images/d8fclear0.png"/><Relationship Id="d8fheading" Type="http://schemas.openxmlformats.org/officeDocument/2006/relationships/image" Target="images/d8fheading0.png"/><Relationship Id="d8fheadingnot" Type="http://schemas.openxmlformats.org/officeDocument/2006/relationships/image" Target="images/d8fheadingnot0.png"/><Relationship Id="d8fsimilar" Type="http://schemas.openxmlformats.org/officeDocument/2006/relationships/image" Target="images/d8fsimilar0.png"/><Relationship Id="d8ftoggle" Type="http://schemas.openxmlformats.org/officeDocument/2006/relationships/image" Target="images/d8ftoggle0.png"/><Relationship Id="d8sbs" Type="http://schemas.openxmlformats.org/officeDocument/2006/relationships/image" Target="images/d8sbs0.png"/><Relationship Id="s1" Type="http://schemas.openxmlformats.org/officeDocument/2006/relationships/image" Target="images/s10.png"/><Relationship Id="d8s1ar" Type="http://schemas.openxmlformats.org/officeDocument/2006/relationships/image" Target="images/d8s1ar0.png"/><Relationship Id="d8pdfsave" Type="http://schemas.openxmlformats.org/officeDocument/2006/relationships/image" Target="images/d8pdfsave0.png"/><Relationship Id="d8s1nr" Type="http://schemas.openxmlformats.org/officeDocument/2006/relationships/image" Target="images/d8s1nr0.png"/><Relationship Id="d8sblock" Type="http://schemas.openxmlformats.org/officeDocument/2006/relationships/image" Target="images/d8sblock0.png"/><Relationship Id="DD8Logo" Type="http://schemas.openxmlformats.org/officeDocument/2006/relationships/image" Target="images/DS2Logo0.png"/><Relationship Id="d8check" Type="http://schemas.openxmlformats.org/officeDocument/2006/relationships/image" Target="images/d8check0.png"/><Relationship Id="d8cite" Type="http://schemas.openxmlformats.org/officeDocument/2006/relationships/image" Target="images/d8cite0.png"/><Relationship Id="d8exprefresh" Type="http://schemas.openxmlformats.org/officeDocument/2006/relationships/image" Target="images/d8exprefresh0.png"/><Relationship Id="d8fbox" Type="http://schemas.openxmlformats.org/officeDocument/2006/relationships/image" Target="images/d8fbox0.png"/><Relationship Id="d8fix" Type="http://schemas.openxmlformats.org/officeDocument/2006/relationships/image" Target="images/d8fix0.png"/><Relationship Id="d8s1nc" Type="http://schemas.openxmlformats.org/officeDocument/2006/relationships/image" Target="images/d8s1nc0.png"/><Relationship Id="d8spsave0" Type="http://schemas.openxmlformats.org/officeDocument/2006/relationships/image" Target="images/d8spsave00.png"/><Relationship Id="d8warrant" Type="http://schemas.openxmlformats.org/officeDocument/2006/relationships/image" Target="images/d8warrant0.png"/><Relationship Id="d8exppk" Type="http://schemas.openxmlformats.org/officeDocument/2006/relationships/image" Target="images/d8exppk0.png"/><Relationship Id="d8s2ar" Type="http://schemas.openxmlformats.org/officeDocument/2006/relationships/image" Target="images/d8s2ar0.png"/><Relationship Id="Callogo" Type="http://schemas.openxmlformats.org/officeDocument/2006/relationships/image" Target="images/images.png"/></Relationships>
</file>

<file path=customUI/customUI14.xml><?xml version="1.0" encoding="utf-8"?>
<customUI xmlns="http://schemas.microsoft.com/office/2009/07/customui">
  <commands>
    <command idMso="FileSave"/>
    <command idMso="FileSaveAs"/>
  </commands>
  <ribbon>
    <tabs>
      <tab id="D8DebateTab2" label="Debating" insertBeforeMso="TabHome" keytip="X" getVisible="show">
        <group id="d8win2" label="Windows" getVisible="show">
          <dynamicMenu id="d8win" size="large" keytip="W" getVisible="show" imageMso="WindowSwitchWindowsMenuWord" label="Windows" getContent="w_fill" supertip="Switch between document windows and view modes. (Ctrl+Tab to flip through documents.)"/>
          <button id="d8navpane" label="NavPane Cycle" onAction="main" size="large" imageMso="RecurrenceEdit" supertip="Runs NavPaneCycle.exe to cycle the headers on the NavPane. Must be in the same directory as the template and called NavPaneCycle.exe (Ctrl-` key)" getVisible="show"/>
        </group>
        <group id="d8use2" label="Standard" getVisible="show">
          <box id="row12">
            <comboBox idMso="Font"/>
            <comboBox idMso="FontSize"/>
            <buttonGroup id="g12">
              <button idMso="IndentDecreaseWord"/>
              <button idMso="IndentIncreaseWord"/>
              <control idMso="NumberingGalleryWord" showLabel="false"/>
              <control idMso="ChangeCaseGallery"/>
            </buttonGroup>
          </box>
          <box id="row22">
            <buttonGroup id="g22">
              <toggleButton idMso="Bold" keytip="B"/>
              <toggleButton idMso="Italic" keytip="I"/>
              <control showLabel="false" idMso="UnderlineGallery" keytip="U2"/>
            </buttonGroup>
            <buttonGroup id="g32">
              <control idMso="TextHighlightColorPicker" showLabel="false" visible="true"/>
              <toggleButton idMso="AlignLeft"/>
              <toggleButton idMso="AlignCenter"/>
              <menu idMso="LineSpacingMenu" showLabel="false"/>
              <control idMso="BreaksGallery" showLabel="false"/>
            </buttonGroup>
          </box>
          <box id="boxc2">
            <button idMso="FontDialog"/>
            <button idMso="ParagraphDialog"/>
            <button idMso="PageSetupDialog" label="Page"/>
            <button idMso="StylesPane" label="Style"/>
          </box>
          <dialogBoxLauncher>
            <button id="d8options3" onAction="main"/>
          </dialogBoxLauncher>
        </group>
        <group id="d8view" label="Paperless" getVisible="show">
          <button description="View the Excel flow and the Word speech side-by-side." id="winsbs" getVisible="show" size="large" image="d8sbs" label="Flow Side-by-Side" onAction="w_flow"/>
          <gallery id="d8speech" label="Speech" size="large" rows="3" columns="4" onAction="sp_main" image="d8ssend" getVisible="show" showItemLabel="false" supertip="Adds current selection to the speech. (Multi-function shortcut is the ` key.)">
            <item id="d8spadd2" image="d8ssend" label="Add Selection to Speech" supertip="Adds current selection to the speech. (Shortcut is the ` key below Esc)"/>
            <item id="d8spblock" image="d8sblock" label="Add Block to Speech" supertip="Adds current block to the speech. (Press ` after clicking on Document Map entry)"/>
            <item id="d8spsave" image="d8spsave" label="Save Speech to USB" supertip="Save current speech to USB and to the Speech Save folder. (Ctrl+Shift+S)"/>
            <item id="d8spbr" image="d8spbreak" label="Stopped Reading Marker" supertip="Inserts a Stopped Reading Here marker. (Press ` in Read Speech mode)"/>
            <item id="d81NC" label="New 1NC Speech" image="d8s1nc"/>
            <item id="d82NC" label="New 2NC Speech" image="d8s2nc"/>
            <item id="d81NR" label="New 1NR Speech" image="d8s1nr"/>
            <item id="d82NR" label="New 2NR Speech" image="d8s2nr"/>
            <item id="d81AR" label="New 1AR Speech" image="d8s1ar"/>
            <item id="d82AC" label="New 2AC Speech" image="d8s2ac"/>
            <item id="d82AR" label="New 2AR Speech" image="d8s2ar"/>
          </gallery>
          <toggleButton id="d8coauthoron" size="large" label="Toggle Coauthor" image="Icon_Word_CoAuthor" onAction="CoauthorPressed" getPressed="GetPressed" getVisible="show"/>
          <button supertip="Save current speech to USB and to the Speech Save folder. (Ctrl+Shift+S)" id="d8spsave2" label="Save to USB" getVisible="show" size="normal" image="d8spsave" onAction="main"/>
          <button id="d8twopagereading" label="Read Speech" onAction="main" imageMso="ReadingMode" size="normal"/>
          <button supertip="Inserts a Stopped Reading Here marker. (Ctrl+`)" id="d8spbr2" label="Stopped Marker" getVisible="show" size="normal" image="d8spbreak" onAction="main"/>
          <dialogBoxLauncher>
            <button id="d8opts2" onAction="main"/>
          </dialogBoxLauncher>
        </group>
        <group id="d8tubs" label="Tubs" getVisible="show">
          <dynamicMenu id="d8expmain" size="large" image="d8tub" getLabel="GetTubName" keytip="X" getVisible="show" getContent="x_fill" supertip="Expandos organize multiple files for faster access. Click on a pocket to paste from the pocket to the current document. Shift-click to open the pocket and paste into it any selected text. Control-click to delete the pocket."/>
          <dynamicMenu id="d8expmain2" size="large" image="d8tub" getLabel="GetTubName" keytip="X" getVisible="show" getContent="x_fill2" supertip="Expandos organize multiple files for faster access. Click on a pocket to paste from the pocket to the current document. Shift-click to open the pocket and paste into it any selected text. Control-click to delete the pocket."/>
          <dynamicMenu id="d8expmain3" size="large" image="d8tub" getLabel="GetTubName" keytip="X" getVisible="show" getContent="x_fill3" supertip="Expandos organize multiple files for faster access. Click on a pocket to paste from the pocket to the current document. Shift-click to open the pocket and paste into it any selected text. Control-click to delete the pocket."/>
          <dynamicMenu id="d8expmain4" size="large" image="d8tub" getLabel="GetTubName" keytip="X" getVisible="show" getContent="x_fill4" supertip="Expandos organize multiple files for faster access. Click on a pocket to paste from the pocket to the current document. Shift-click to open the pocket and paste into it any selected text. Control-click to delete the pocket."/>
          <dynamicMenu id="d8expmain5" size="large" image="d8tub" getLabel="GetTubName" keytip="X" getVisible="show" getContent="x_fill5" supertip="Expandos organize multiple files for faster access. Click on a pocket to paste from the pocket to the current document. Shift-click to open the pocket and paste into it any selected text. Control-click to delete the pocket."/>
          <dynamicMenu id="d8expmain6" size="large" image="d8tub" getLabel="GetTubName" keytip="X" getVisible="show" getContent="x_fill6" supertip="Expandos organize multiple files for faster access. Click on a pocket to paste from the pocket to the current document. Shift-click to open the pocket and paste into it any selected text. Control-click to delete the pocket."/>
          <dynamicMenu id="d8expmain7" size="large" image="d8tub" getLabel="GetTubName" keytip="X" getVisible="show" getContent="x_fill7" supertip="Expandos organize multiple files for faster access. Click on a pocket to paste from the pocket to the current document. Shift-click to open the pocket and paste into it any selected text. Control-click to delete the pocket."/>
          <dialogBoxLauncher>
            <button id="d8options1" onAction="main"/>
          </dialogBoxLauncher>
        </group>
        <group id="d8format2esc" label="In Debate Formatting">
          <splitButton id="d8pastemain2" size="large" getVisible="show">
            <button id="d8rpaste3" label="Paste Text" onAction="main" imageMso="Paste" supertip="Pastes text without formatting. Expand for more options. (Ctrl+G)"/>
            <menu id="d8pasting2" itemSize="large">
              <button id="d8rpaste22" imageMso="Paste" label="Paste Text" onAction="main" description="Pastes text without formatting.  (Ctrl+G)"/>
              <button id="d8rpastereturns2" image="d8pastereturns" label="Paste Text without Returns" keytip="G" onAction="main" description="Pastes text without formatting and without returns. (Ctrl+Alt+G)"/>
              <button id="d8rpasteurl2" image="d8pasteurl" label="Paste Text with URL" onAction="main" description="Pastes text without formatting and with the URL from the top-most Firefox or Internet Explorer window."/>
              <menuSeparator id="menusep2"/>
              <button id="d8rpastecb2" image="d8pasteboard" label="Show Clipboard" onAction="main" description="Show clipboard with the 24 most recently copied items."/>
              <button idMso="ShowClipboard"/>
            </menu>
          </splitButton>
          <button size="large" getVisible="show" id="d8rreturns2" label="Remove Returns" onAction="main" keytip="R" image="d8returns" supertip="Removes returns (line breaks) from selection. (Ctrl+R)"/>
          <button size="large" id="d8rcite2" getVisible="show" label="Create Cite" image="d8cite" onAction="main" keytip="T" supertip="Creates cite from a selection containing title IN QUOTES, author lastname preferably IN BOLD, author firstname, date, url, and quals. Works especially well with Lexis News and Lexis Law. (Ctrl+T)"/>
          <button size="large" getVisible="show" id="d8pspacing2" label="Paragraph Spacing" onAction="main" keytip="R" image="d8returns" supertip="Removes all lines in between paragraphs from selection. (Shift+Ctrl+R)"/>
          <separator id="mainSep2" getVisible="show"/>
          <splitButton id="d8ftogglemain2" size="large" getVisible="show">
            <button id="d8ftoggle4" label="Underline" image="d8ftoggle" onAction="main" supertip="Toggle between underlining and downsizing the selection. (F1)"/>
            <menu itemSize="large">
              <button id="d8ftoggle3" label="Underline Toggle" image="d8ftoggle" onAction="main" description="Toggle between underlining and downsizing the selection. (F1)"/>
              <button id="d8fsmall2" label="Small-size All" image="d8fsmallall" onAction="main" description="Sets non-underlined, non-bolded text in selection to small size, and underlined or bolded text to normal size. (Ctrl+F1)"/>
              <button id="d8fsmallmore2" label="Small-size All More" image="d8fsmallallmore" onAction="main" description="Downsizes non-underlined, non-bolded text in selection. (Ctrl+Alt+F1)"/>
              <button id="d8fsmallauto2" label="Underline Auto-Toggle" onAction="main" description="Auto-underlines any selected text. Press esc to stop."/>
            </menu>
          </splitButton>
          <splitButton id="d8fnormalmain2" size="large" getVisible="show">
            <button id="d8fnormal3" label="Normal" onAction="main" image="d8fnormal" supertip="Sets the selection into the template default style, but preserves underlining. (F2)"/>
            <menu itemSize="large">
              <button id="d8fnormal4" label="Normal" onAction="main" image="d8fnormal" description="Sets the selection into the template default style, but preserves underlining. (F2)"/>
              <button id="d8fsimilar2" label="Select Similar" onAction="main" image="d8fsimilar" description="Select text similar to current selection.  (Ctrl+F2)"/>
              <button id="d8fclear2" description="Clears all formatting from selection." label="Clear Formatting" onAction="main" image="d8fclear"/>
            </menu>
          </splitButton>
          <splitButton id="d8fheadingmain2" size="large" getVisible="show">
            <button id="d8fheading4" label="Heading" image="d8fheading" onAction="main" supertip="Sets selection as block heading. (F3)"/>
            <menu itemSize="large">
              <button id="d8fheading3" label="Heading" onAction="main" image="d8fheading" description="Set selection as block heading. (F3)"/>
              <button id="d8fhat2" label="Hat" onAction="main" image="d8fhat" description="Sets selection as section heading.  (Ctrl+F3)"/>
              <button id="d8fthat2" label="Top Hat" onAction="main" image="d8fhat" description="Sets selection as a heading for a group of sections.  (alt+F3)"/>
              <button id="d8fheadingnot2" label="Remove from Document Map" onAction="main" image="d8fheadingnot" description="Removes the selection from appearing in the document map. (Ctrl+Alt+F3)"/>
            </menu>
          </splitButton>
          <splitButton id="d8fhighlitemain2" size="large" getVisible="show">
            <button id="d8fhighlite4" label="Highlight" onAction="main" image="d8fhighlite" supertip="Highlights selection. (F4)"/>
            <menu itemSize="large">
              <button id="d8fhighlite3" label="Highlight" onAction="main" image="d8fhighlite" description="Highlights selection. (F4)"/>
              <button id="d8fbox2" label="Box" onAction="main" image="d8fbox" description="Puts box around selection. (Ctrl+F4)"/>
            </menu>
          </splitButton>
          <dialogBoxLauncher>
            <button id="d8opts1" onAction="main"/>
          </dialogBoxLauncher>
        </group>
        <group id="d8format2" label="Advanced" getVisible="show">
          <splitButton id="d8fixmain2" getVisible="show" size="large">
            <button id="d8xauto2" onAction="main" imageMso="ViewDocumentActionsPane" label="Format Fixes" supertip="Expand to view a selection of the various possible formatting fixes."/>
            <menu id="fixformattingmenu" itemSize="large">
              <button id="d8fBerk2SM" label="Berkley to SM" onAction="main" image="Callogo" description="Changes files formated in the Berkley template to the St. Mark's Digidebate Template"/>
              <button id="d8fVerbatim2SM" label="Verbatim 4.0 to SM" onAction="main" description="Changes files formated in the Verbatim 4.0 template to the St. Mark's Digidebate Template"/>
              <button id="d8fhighlighting2" label="Fix Highlighted" onAction="main" image="d8fsimilar" description="Makes all highlighting the current color."/>
              <button id="d8xblnk2" label="Remove blank pages" onAction="main" image="d8xblanks" description="Removes all blank pages in the entire document and displays number removed in the status bar."/>
              <button id="d8xlink2" label="Remove hyperlinks" onAction="main" image="d8xlinks" description="Removes all hyperlinks in the entire document and displays number removed in the status bar."/>
              <button id="d8xcaps2" label="Format in Smart Title Case" onAction="main" imageMso="FormControlLabel" description="Formats the Selection in Title Case, Except Words Like and, is, or. (Ctrl+K)"/>
              <button id="d8xcreq2" label="Create partial-text cite" onAction="main" image="d8citereq" description="Deletes all but the first and last words from the selection or current paragraph, then copies the cite. (Ctrl+Q)"/>
              <button id="d8xcont2" label="Insert page continued" onAction="main" imageMso="PageBreakInsertOrRemove" description="Inserts a page continuation marker and starts a new page with the same header as the current page. (Ctrl+Alt+Enter)"/>
            </menu>
          </splitButton>
          <splitButton id="d8fcommain2" size="large" getVisible="show">
            <button id="d8cadd3" label="Warrants" image="d8warrant" onAction="main"/>
            <menu itemSize="large">
              <button id="d8cadd4" label="Add Warrant Extension" image="d8warrant" onAction="main" description="Select a card tag and click here to add a comment box for a warrants extension. (F9) "/>
              <checkBox id="d8cshow2" label="Display Warrant Extensions" onAction="c_click" description="Show/hide all warrant extensions in this document. (Ctrl+F9)" getPressed="c_show"/>
            </menu>
          </splitButton>
          <button id="d8pageheader2" size="large" getVisible="show" label="Page Header" onAction="main" image="d8header" supertip="Inserts the page header, containing your username, teamname, page number/total pages, and document title. (F11)"/>
          <button id="d8toc2" size="large" getVisible="show" label="Update TOC" onAction="main" imageMso="TableOfContentsDialog" supertip="Inserts (or updates) a front page containing the document title and a table of contents. Choose in DigiDebate Options whether to remove similar entries. (F12)"/>
          <separator id="qualsep2" getVisible="show"/>
          <box id="qualbox2" boxStyle="vertical">
            <labelControl id="quallabel2" getVisible="show" label="Show Quality" supertip="Select which quality of evidence to show in the document. Evidence quality must be rated beforehand using the stars below."/>
            <dropDown id="showonly2" getVisible="show" onAction="q_show" keytip="0" supertip="Select which quality of evidence to show in the document. Evidence quality must be rated beforehand using the stars below." sizeString="wwwww">
              <item id="q0s1" label="Show All"/>
              <item id="q3s1" label="Best"/>
              <item id="q2s1" label="Medium"/>
              <item id="q1s1" label="Worst"/>
            </dropDown>
            <buttonGroup id="ratings2">
              <button id="q4" image="s1" onAction="q_rate" getVisible="show" keytip="3" supertip="Assigns the Worst rating to the current selection."/>
              <button id="q5" image="s2" onAction="q_rate" getVisible="show" keytip="2" supertip="Assigns the Medium rating to the current selection."/>
              <button id="q6" image="s3" getVisible="show" keytip="1" onAction="q_rate" supertip="Assigns the Best rating to the current selection."/>
            </buttonGroup>
          </box>
          <separator id="fssep2" getVisible="show"/>
          <box id="fsbox2" boxStyle="vertical">
            <labelControl id="fslabel2" label="  File Search" getVisible="show"/>
            <editBox id="fsinput2" onChange="s_go" getVisible="show" sizeString="wwwwwww" supertip="Type text here and press Enter to search the Debate Folder. The Everything Search Engine from voidtools.com must be installed."/>
          </box>
          <button id="d8opts9" size="large" getVisible="show" label="Options" onAction="main" image="DD8Logo" supertip="Show DigiDebate options."/>
          <dialogBoxLauncher>
            <button id="d8opts" onAction="main"/>
          </dialogBoxLauncher>
        </group>
      </tab>
      <tab id="D8DebateTab1" label="Formatting" insertBeforeQ="TabHome" keytip="X" getVisible="show">
        <group id="d8win4" label="Windows" getVisible="show">
          <dynamicMenu id="d8win3" size="large" keytip="W" getVisible="show" imageMso="WindowSwitchWindowsMenuWord" label="Windows" getContent="w_fill" supertip="Switch between document windows and view modes. (Ctrl+Tab to flip through documents.)"/>
        </group>
        <group id="d8use" label="Standard" getVisible="show">
          <box id="row1">
            <comboBox idMso="Font"/>
            <comboBox idMso="FontSize"/>
            <buttonGroup id="g1">
              <button idMso="IndentDecreaseWord"/>
              <button idMso="IndentIncreaseWord"/>
              <control idMso="NumberingGalleryWord" showLabel="false"/>
              <control idMso="ChangeCaseGallery"/>
            </buttonGroup>
          </box>
          <box id="row2">
            <buttonGroup id="g2">
              <toggleButton idMso="Bold" keytip="B"/>
              <toggleButton idMso="Italic" keytip="I"/>
              <control showLabel="false" idMso="UnderlineGallery" keytip="U2"/>
            </buttonGroup>
            <buttonGroup id="g3">
              <control idMso="TextHighlightColorPicker" showLabel="false" visible="true"/>
              <toggleButton idMso="AlignLeft"/>
              <toggleButton idMso="AlignCenter"/>
              <menu idMso="LineSpacingMenu" showLabel="false"/>
              <control idMso="BreaksGallery" showLabel="false"/>
            </buttonGroup>
          </box>
          <box id="boxc">
            <button idMso="FontDialog"/>
            <button idMso="ParagraphDialog"/>
            <button idMso="PageSetupDialog" label="Page"/>
            <button idMso="StylesPane" label="Style"/>
          </box>
          <dialogBoxLauncher>
            <button id="d8options2" onAction="main"/>
          </dialogBoxLauncher>
        </group>
        <group id="d8form" label="Formatting" getVisible="show">
          <splitButton id="d8pastemain" size="large" getVisible="show">
            <button id="d8rpaste" label="Paste Text" onAction="main" imageMso="Paste" supertip="Pastes text without formatting. Expand for more options. (Ctrl+G)"/>
            <menu id="d8pasting" itemSize="large">
              <button id="d8rpaste2" imageMso="Paste" label="Paste Text" onAction="main" description="Pastes text without formatting.  (Ctrl+G)"/>
              <button id="d8rpastereturns" image="d8pastereturns" label="Paste Text without Returns" keytip="G" onAction="main" description="Pastes text without formatting and without returns. (Ctrl+Alt+G)"/>
              <button id="d8rpasteurl" image="d8pasteurl" label="Paste Text with URL" onAction="main" description="Pastes text without formatting and with the URL from the top-most Firefox or Internet Explorer window."/>
              <menuSeparator id="menusep"/>
              <button id="d8rpastecb" image="d8pasteboard" label="Show Clipboard" onAction="main" description="Show clipboard with the 24 most recently copied items."/>
              <button idMso="ShowClipboard"/>
            </menu>
          </splitButton>
          <button size="large" getVisible="show" id="d8rreturns" label="Remove Returns" onAction="main" keytip="R" image="d8returns" supertip="Removes returns (line breaks) from selection. (Ctrl+R)"/>
          <button size="large" id="d8rcite" getVisible="show" label="Create Cite" image="d8cite" onAction="main" keytip="T" supertip="Creates cite from a selection containing title IN QUOTES, author lastname preferably IN BOLD, author firstname, date, url, and quals. Works especially well with Lexis News and Lexis Law. (Ctrl+T)"/>
          <button size="large" getVisible="show" id="d8pspacing" label="Paragraph Spacing" onAction="main" keytip="R" image="d8returns" supertip="Removes all lines in between paragraphs from selection. (Shift+Ctrl+R)"/>
          <separator id="mainSep"/>
          <splitButton id="d8ftogglemain" size="large" getVisible="show">
            <button id="d8ftoggle" label="Underline" image="d8ftoggle" onAction="main" supertip="Toggle between underlining and downsizing the selection. (F1)"/>
            <menu itemSize="large">
              <button id="d8ftoggle2" label="Underline Toggle" image="d8ftoggle" onAction="main" description="Toggle between underlining and downsizing the selection. (F1)"/>
              <button id="d8fsmall" label="Small-size All" image="d8fsmallall" onAction="main" description="Sets non-underlined, non-bolded text in selection to small size, and underlined or bolded text to normal size. (Ctrl+F1)"/>
              <button id="d8fsmallmore" label="Small-size All More" image="d8fsmallallmore" onAction="main" description="Downsizes non-underlined, non-bolded text in selection. (Ctrl+Alt+F1)"/>
              <button id="d8fsmallauto" label="Underline Auto-Toggle" onAction="main" description="Auto-underlines any selected text. Press esc to stop."/>
            </menu>
          </splitButton>
          <splitButton id="d8fnormalmain" size="large" getVisible="show">
            <button id="d8fnormal" label="Normal" onAction="main" image="d8fnormal" supertip="Sets the selection into the template default style, but preserves underlining. (F2)"/>
            <menu itemSize="large">
              <button id="d8fnormal2" label="Normal" onAction="main" image="d8fnormal" description="Sets the selection into the template default style, but preserves underlining. (F2)"/>
              <button id="d8fsimilar" label="Select Similar" onAction="main" image="d8fsimilar" description="Select text similar to current selection.  (Ctrl+F2)"/>
              <button id="d8fclear" description="Clears all formatting from selection." label="Clear Formatting" onAction="main" image="d8fclear"/>
            </menu>
          </splitButton>
          <splitButton id="d8fheadingmain" size="large" getVisible="show">
            <button id="d8fheading" label="Heading" image="d8fheading" onAction="main" supertip="Sets selection as block heading. (F3)"/>
            <menu itemSize="large">
              <button id="d8fheading2" label="Heading" onAction="main" image="d8fheading" description="Set selection as block heading. (F3)"/>
              <button id="d8fhat" label="Hat" onAction="main" image="d8fhat" description="Sets selection as section heading.  (Ctrl+F3)"/>
              <button id="d8fthat" label="Top Hat" onAction="main" image="d8fhat" description="Sets selection as a heading for a group of sections.  (alt+F3)"/>
              <button id="d8fheadingnot" label="Remove from Document Map" onAction="main" image="d8fheadingnot" description="Removes the selection from appearing in the document map. (Ctrl+Alt+F3)"/>
            </menu>
          </splitButton>
          <splitButton id="d8fhighlitemain" size="large" getVisible="show">
            <button id="d8fhighlite" label="Highlight" onAction="main" image="d8fhighlite" supertip="Highlights selection. (F4)"/>
            <menu itemSize="large">
              <button id="d8fhighlite2" label="Highlight" onAction="main" image="d8fhighlite" description="Highlights selection. (F4)"/>
              <button id="d8fbox" label="Box" onAction="main" image="d8fbox" description="Puts box around selection. (Ctrl+F4)"/>
            </menu>
          </splitButton>
          <dialogBoxLauncher>
            <button id="d8options4" onAction="main"/>
          </dialogBoxLauncher>
        </group>
        <group id="d8format" label="Advanced" getVisible="show">
          <splitButton id="d8fixmain" getVisible="show" size="large">
            <button id="d8xauto" label="Format Fix" supertip="Reformat in template default" onAction="main" imageMso="ViewDocumentActionsPane" description="Reformats the document into the template appearance, including margins, headings, styles, and table of contents."/>
            <menu id="fixformattingmenu2" itemSize="large">
              <button id="d8fBerk2SM2" label="Berkley to SM" onAction="main" image="Callogo" description="Changes files formated in the Berkley template to the St. Mark's Digidebate Template"/>
              <button id="d8fhighlighting" label="Fix Highlighted" onAction="main" image="d8fsimilar" description="Makes all highlighting the current color."/>
              <button id="d8fVerbatim2SM2" label="Verbatim 4.0 to SM" onAction="main" description="Changes files formated in the Verbatim 4.0 template to the St. Mark's Digidebate Template"/>
              <button id="d8xblnk" label="Remove blank pages" onAction="main" image="d8xblanks" description="Removes all blank pages in the entire document and displays number removed in the status bar."/>
              <button id="d8xlink" label="Remove hyperlinks" onAction="main" image="d8xlinks" description="Removes all hyperlinks in the entire document and displays number removed in the status bar."/>
              <button id="d8xcaps" label="Format in Smart Title Case" onAction="main" imageMso="FormControlLabel" description="Formats the Selection in Title Case, Except Words Like and, is, or. (Ctrl+K)"/>
              <button id="d8xcreq" label="Create partial-text cite" onAction="main" image="d8citereq" description="Deletes all but the first and last words from the selection or current paragraph, then copies the cite. (Ctrl+Q)"/>
              <button id="d8xcont" label="Insert page continued" onAction="main" imageMso="PageBreakInsertOrRemove" description="Inserts a page continuation marker and starts a new page with the same header as the current page. (Ctrl+Alt+Enter)"/>
            </menu>
          </splitButton>
          <splitButton id="d8fcommain" size="large" getVisible="show">
            <button id="d8cadd1" label="Warrants" image="d8warrant" onAction="main"/>
            <menu itemSize="large">
              <button id="d8cadd2" label="Add Warrant Extension" image="d8warrant" onAction="main" description="Select a card tag and click here to add a comment box for a warrants extension. (F9) "/>
              <checkBox id="d8cshow" label="Display Warrant Extensions" onAction="c_click" description="Show/hide all warrant extensions in this document. (Ctrl+F9)" getPressed="c_show"/>
            </menu>
          </splitButton>
          <button id="d8pageheader" size="large" getVisible="show" label="Page Header" onAction="main" image="d8header" supertip="Inserts the page header, containing your username, teamname, page number/total pages, and document title. (F11)"/>
          <button id="d8toc" size="large" getVisible="show" label="Update TOC" onAction="main" imageMso="TableOfContentsDialog" supertip="Inserts (or updates) a front page containing the document title and a table of contents. Choose in DigiDebate Options whether to remove similar entries. (F12)"/>
          <separator id="qualsep" getVisible="show"/>
          <box id="qualbox" boxStyle="vertical">
            <labelControl id="quallabel" getVisible="show" label="Show Quality" supertip="Select which quality of evidence to show in the document. Evidence quality must be rated beforehand using the stars below."/>
            <dropDown id="showonly" getVisible="show" onAction="q_show" keytip="0" supertip="Select which quality of evidence to show in the document. Evidence quality must be rated beforehand using the stars below." sizeString="wwwww">
              <item id="q0s" label="Show All"/>
              <item id="q3s" label="Best"/>
              <item id="q2s" label="Medium"/>
              <item id="q1s" label="Worst"/>
            </dropDown>
            <buttonGroup id="ratings">
              <button id="q1" image="s1" onAction="q_rate" getVisible="show" keytip="3" supertip="Assigns the Worst rating to the current selection."/>
              <button id="q2" image="s2" onAction="q_rate" getVisible="show" keytip="2" supertip="Assigns the Medium rating to the current selection."/>
              <button id="q3" image="s3" getVisible="show" keytip="1" onAction="q_rate" supertip="Assigns the Best rating to the current selection."/>
            </buttonGroup>
          </box>
          <separator id="fssep" getVisible="show"/>
          <box id="fsbox" boxStyle="vertical">
            <labelControl id="fslabel" label="  File Search" getVisible="show"/>
            <editBox id="fsinput" onChange="s_go" getVisible="show" sizeString="wwwwwww" supertip="Type text here and press Enter to search the Debate Folder. The Everything Search Engine from voidtools.com must be installed."/>
          </box>
          <button id="d8options7" size="large" getVisible="show" label="Options" onAction="main" image="DD8Logo" supertip="Show DigiDebate options."/>
          <dialogBoxLauncher>
            <button id="d8options5" onAction="main"/>
          </dialogBoxLauncher>
        </group>
      </tab>
      <tab id="D8Tab2003" label="2003 Menu" insertAfterMso="TabHome" keytip="Z" getVisible="toolbar03">
        <group id="mnuNomeK" label="2003 Menu">
          <box id="Row1" boxStyle="horizontal">
            <menu id="mnuFile" label="File" keytip="F">
              <control idMso="FileNew"/>
              <control idMso="FileOpen"/>
              <control idMso="FileClose"/>
              <menuSeparator id="mnuFile01"/>
              <control idMso="FileSave"/>
              <control idMso="FileSaveAsMenu"/>
              <control idMso="FileSaveAsWebPage"/>
              <menuSeparator id="mnuFile02"/>
              <control idMso="FilePermissionRestrictMenu"/>
              <menuSeparator id="mnuFile03"/>
              <control idMso="WebPagePreview"/>
              <menuSeparator id="mnuFile04"/>
              <control idMso="PageSetupDialog"/>
              <control idMso="FilePrintPreview"/>
              <control idMso="FilePrint"/>
              <menuSeparator id="mnuFile05"/>
              <control idMso="FileSendMenu"/>
              <control idMso="AdvancedFileProperties" label="Properties"/>
              <menuSeparator id="mnuFile06"/>
              <control idMso="FileExit"/>
            </menu>
            <menu id="mnuEdit" label="Edit" keytip="E">
              <control idMso="Undo"/>
              <control idMso="Redo"/>
              <menuSeparator id="mnuEdit01"/>
              <control idMso="Cut"/>
              <control idMso="Copy"/>
              <control idMso="ShowClipboard"/>
              <control idMso="Paste"/>
              <control idMso="PasteSpecialDialog"/>
              <control idMso="PasteAsHyperlink"/>
              <menuSeparator id="mnuEdit02"/>
              <control idMso="ClearMenuWord"/>
              <control idMso="SelectAll"/>
              <menuSeparator id="mnuEdit03"/>
              <control idMso="FindDialog"/>
              <control idMso="ReplaceDialog"/>
              <control idMso="GoTo"/>
              <menuSeparator id="mnuEdit04"/>
              <control idMso="FileLinksToFiles" visible="true"/>
              <control idMso="ObjectEditDialog"/>
            </menu>
            <menu id="mnuView" label="View" keytip="V">
              <control idMso="ViewDraftView"/>
              <control idMso="ViewWebLayoutView"/>
              <control idMso="ViewPrintLayoutView"/>
              <control idMso="ViewFullScreenReadingView"/>
              <control idMso="ViewOutlineView"/>
              <menuSeparator id="mnuView01"/>
              <control idMso="ViewRulerWord"/>
              <menuSeparator id="mnuView02"/>
              <control idMso="ViewDocumentMap"/>
              <control idMso="ViewThumbnails"/>
              <menuSeparator id="mnuView03"/>
              <control idMso="HeaderFooterEditHeader"/>
              <control idMso="FootnotesEndnotesShow"/>
              <control idMso="ReviewShowMarkupMenu"/>
              <menuSeparator id="mnuView04"/>
              <control idMso="ViewFullScreenView"/>
              <control idMso="ZoomDialog"/>
            </menu>
            <menu id="mnuInsert" label="Insert" keytip="I">
              <control idMso="BreakInsertDialog"/>
              <control idMso="HeaderFooterPageNumberInsert"/>
              <control idMso="DateAndTimeInsert"/>
              <control idMso="QuickPartsInsertGallery"/>
              <control idMso="FieldInsert"/>
              <control idMso="SymbolInsertGallery"/>
              <control idMso="ReviewNewComment"/>
              <menuSeparator id="mnuInsert01"/>
              <menu id="mnuIns1" label="Reference">
                <control idMso="FootnoteInsert"/>
                <control idMso="CaptionInsert"/>
                <control idMso="CitationInsert"/>
                <control idMso="CrossReferenceInsert"/>
                <control idMso="IndexAndTables"/>
              </menu>
              <control idMso="WebComponent"/>
              <menuSeparator id="mnuInsert02"/>
              <menu id="mnuIns2" label="Picture">
                <control idMso="ClipArtInsert"/>
                <control idMso="PictureInsertFromFile"/>
                <menuSeparator id="mnuBenSep01"/>
                <control idMso="InkDrawingAndWriting"/>
                <control idMso="DrawingCanvasInsert"/>
                <control idMso="ShapesInsertGallery"/>
                <control idMso="WordArtInsertGalleryClassic"/>
                <control idMso="SmartArtInsert"/>
                <control idMso="ChartInsert"/>
              </menu>
              <control idMso="InsertBuildingBlocksEquationsGallery"/>
              <control idMso="TextBoxInsertGallery"/>
              <control idMso="TextFromFileInsert"/>
              <control idMso="OleObjectctInsert"/>
              <control idMso="BookmarkInsert"/>
              <control idMso="HyperlinkInsert"/>
            </menu>
            <menu id="mnuFormat" label="Format" keytip="o">
              <control idMso="FontDialog"/>
              <control idMso="ParagraphDialog"/>
              <control idMso="BulletsAndNumberingBulletsDialog"/>
              <control idMso="BordersShadingDialog"/>
              <menuSeparator id="mnuFormat01"/>
              <control idMso="ColumnsDialog"/>
              <control idMso="TabsDialog"/>
              <control idMso="DropCapOptionsDialog"/>
              <control idMso="TextDirectionGalleryWord"/>
              <control idMso="TextDirectionOptionsDialog"/>
              <control idMso="ChangeCaseDialogClassic"/>
              <menuSeparator id="mnuFormat03"/>
              <control idMso="PageColorPicker"/>
              <control idMso="ThemesGallery"/>
              <control idMso="FramesetMenu"/>
              <control idMso="AutoFormat"/>
              <control idMso="StylesPane"/>
              <control idMso="RevealFormatting"/>
              <menuSeparator id="mnuFormat04"/>
              <control idMso="ObjectEditDialog"/>
            </menu>
            <menu id="mnuTools" label="Tools" keytip="T">
              <control idMso="SpellingAndGrammar"/>
              <control idMso="ResearchPane"/>
              <menu id="mnuTools1" label="Language">
                <control idMso="SetLanguage"/>
                <control idMso="Translate"/>
                <control idMso="Thesaurus"/>
                <control idMso="HyphenationOptions"/>
              </menu>
              <control idMso="WordCount"/>
              <control idMso="AutoSummarize"/>
              <menuSeparator id="mnuTools01"/>
              <control idMso="FileCreateDocumentWorkspace"/>
              <control idMso="ReviewTrackChangesMenu"/>
              <control idMso="CompareAndCombine"/>
              <control idMso="ProtectDocument"/>
              <menuSeparator id="mnuTools02"/>
              <menu id="mnuTools2" label="Letters and Mailings">
                <control idMso="MailMergeWizard"/>
                <control idMso="EnvelopesAndLabels"/>
              </menu>
              <menuSeparator id="mnuTools03"/>
              <menu id="mnuTools3" label="Macro">
                <control idMso="PlayMacro"/>
                <control idMso="MacroRecord"/>
                <control idMso="MacroSecurity"/>
                <menuSeparator id="mnuTools04"/>
                <control idMso="VisualBasic"/>
              </menu>
              <control idMso="DocumentTemplate"/>
              <control idMso="AutoCorrect"/>
              <control idMso="QuickAccessToolbarCustomization"/>
              <control idMso="ApplicationOptionsDialog"/>
            </menu>
            <menu id="mnuTable" label="Table" keytip="a">
              <control idMso="TableDrawTable"/>
              <menu id="mnuTable1" label="Insert">
                <control idMso="TableInsertDialogWord"/>
                <menuSeparator id="mnuTable01"/>
                <control idMso="TableColumnsInsertLeft"/>
                <control idMso="TableColumnsInsertRight"/>
                <menuSeparator id="mnuTable02"/>
                <control idMso="TableRowsInsertAboveWord"/>
                <control idMso="TableRowsInsertBelowWord"/>
                <menuSeparator id="mnuTable03"/>
                <control idMso="TableInsertCellsDialog"/>
              </menu>
              <control idMso="TableDeleteRowsAndColumnsMenuWord"/>
              <menu id="mnuTable2" label="Select">
                <control idMso="TableSelect"/>
                <control idMso="TableColumnSelect"/>
                <control idMso="TableRowSelect"/>
              </menu>
              <control idMso="MergeCells"/>
              <control idMso="SplitCells"/>
              <control idMso="TableSplitTable"/>
              <menuSeparator id="mnuTable04"/>
              <control idMso="TableAutoFormat"/>
              <control idMso="TableAutoFitMenu"/>
              <control idMso="TableRepeatHeaderRows"/>
              <menuSeparator id="mnuTable05"/>
              <menu id="mnuTable3" label="Convert">
                <control idMso="ConvertTextToTable"/>
                <control idMso="ConvertTableToText"/>
              </menu>
              <control idMso="SortDialogClassic"/>
              <control idMso="TableFormulaDialog"/>
              <control idMso="TableShowGridlines"/>
              <menuSeparator id="mnuTable06"/>
              <control idMso="TablePropertiesDialog"/>
            </menu>
            <menu id="mnuWindow" label="Window" keytip="W">
              <control idMso="WindowNew"/>
              <control idMso="WindowsArrangeAll"/>
              <control idMso="WindowSideBySide"/>
              <control idMso="WindowSplit"/>
              <menuSeparator id="mnuWindow01"/>
              <control idMso="WindowSwitchWindowsMenuWord"/>
            </menu>
            <menu id="mnuHelp" label="Help" keytip="H">
              <control idMso="Help"/>
            </menu>
          </box>
          <box id="Row2" boxStyle="horizontal">
            <buttonGroup id="Row2Group1">
              <control idMso="FileNewDefault" showLabel="false"/>
              <control idMso="FileOpen" showLabel="false"/>
              <control idMso="FileSave" showLabel="false"/>
              <control idMso="ReviewRestrictFormatting" showLabel="false" imageMso="FilePermissionRestrictMenu"/>
            </buttonGroup>
            <buttonGroup id="Row2Group2">
              <control idMso="FilePrintQuick" showLabel="false"/>
              <control idMso="FilePrintPreview" showLabel="false"/>
            </buttonGroup>
            <buttonGroup id="Row2Group3">
              <control idMso="Spelling" showLabel="false"/>
              <control idMso="ResearchPane" showLabel="false"/>
            </buttonGroup>
            <buttonGroup id="Row2Group4">
              <control idMso="Cut" showLabel="false"/>
              <control idMso="Copy" showLabel="false"/>
              <control idMso="Paste" showLabel="false"/>
              <control idMso="FormatPainter" showLabel="false"/>
            </buttonGroup>
            <buttonGroup id="Row2Group5">
              <control idMso="Undo" showLabel="false"/>
              <control idMso="Redo" showLabel="false"/>
            </buttonGroup>
            <buttonGroup id="Row2Group6">
              <control idMso="HyperlinkInsert" showLabel="false"/>
              <control idMso="TableDrawTable" showLabel="false"/>
              <control idMso="TableInsertGallery" showLabel="false"/>
              <control idMso="TableExcelSpreadsheetInsert" showLabel="false"/>
              <control idMso="TableColumnsGallery" showLabel="false"/>
              <control idMso="DrawingCanvasInsert" showLabel="false"/>
            </buttonGroup>
            <buttonGroup id="Row2Group7">
              <toggleButton idMso="ViewDocumentMap" showLabel="false" visible="true"/>
              <control idMso="ParagraphMarks" showLabel="false"/>
              <control idMso="ZoomDialog" showLabel="false"/>
              <control idMso="Help" showLabel="false"/>
            </buttonGroup>
            <buttonGroup id="Row2Group8">
              <control idMso="ViewFullScreenReadingView" label="Read"/>
            </buttonGroup>
          </box>
          <box id="Row3" boxStyle="horizontal">
            <box id="Belowbox1" boxStyle="horizontal">
              <control idMso="StylesPane" showLabel="false"/>
              <control idMso="StyleGalleryClassic" showLabel="false"/>
              <control idMso="Font" showLabel="false"/>
              <control idMso="FontSize" showLabel="false"/>
            </box>
            <buttonGroup id="Row3Group1">
              <control idMso="Bold" showLabel="false"/>
              <control idMso="Italic" showLabel="false"/>
              <control idMso="UnderlineGallery" showLabel="false"/>
            </buttonGroup>
            <buttonGroup id="Row3Group2">
              <control idMso="AlignLeft" showLabel="false"/>
              <control idMso="AlignCenter" showLabel="false"/>
              <control idMso="AlignRight" showLabel="false"/>
              <control idMso="AlignJustify" showLabel="false"/>
              <control idMso="LineSpacingMenu" showLabel="false"/>
            </buttonGroup>
            <buttonGroup id="Row3Group3">
              <control idMso="NumberingGalleryWord" showLabel="false"/>
              <control idMso="BulletsGalleryWord" showLabel="false"/>
              <control idMso="IndentDecreaseWord" showLabel="false"/>
              <control idMso="IndentIncreaseWord" showLabel="false"/>
            </buttonGroup>
            <buttonGroup id="Row3Group4">
              <control idMso="TableBordersMenu" showLabel="false"/>
              <control idMso="TextHighlightColorPicker" showLabel="false"/>
              <control idMso="FontColorPicker" showLabel="false"/>
            </buttonGroup>
          </box>
          <dialogBoxLauncher>
            <button id="d8options6" onAction="main"/>
          </dialogBoxLauncher>
        </group>
      </tab>
      <tab idMso="TabDeveloper" getVisible="show"/>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98651C-BA67-4603-97A1-02CACBAF000B}"/>
</file>

<file path=customXml/itemProps2.xml><?xml version="1.0" encoding="utf-8"?>
<ds:datastoreItem xmlns:ds="http://schemas.openxmlformats.org/officeDocument/2006/customXml" ds:itemID="{FB91218F-A65F-4317-940F-59A0BFF8549A}"/>
</file>

<file path=customXml/itemProps3.xml><?xml version="1.0" encoding="utf-8"?>
<ds:datastoreItem xmlns:ds="http://schemas.openxmlformats.org/officeDocument/2006/customXml" ds:itemID="{8E47E83D-0944-4B1B-9797-A24711816C5D}"/>
</file>

<file path=customXml/itemProps4.xml><?xml version="1.0" encoding="utf-8"?>
<ds:datastoreItem xmlns:ds="http://schemas.openxmlformats.org/officeDocument/2006/customXml" ds:itemID="{F6B5E501-A95D-4112-8E79-1A606C6D8B22}"/>
</file>

<file path=docProps/app.xml><?xml version="1.0" encoding="utf-8"?>
<Properties xmlns="http://schemas.openxmlformats.org/officeDocument/2006/extended-properties" xmlns:vt="http://schemas.openxmlformats.org/officeDocument/2006/docPropsVTypes">
  <Template>Debate</Template>
  <TotalTime>92</TotalTime>
  <Pages>62</Pages>
  <Words>40901</Words>
  <Characters>233142</Characters>
  <Application>Microsoft Office Word</Application>
  <DocSecurity>0</DocSecurity>
  <Lines>1942</Lines>
  <Paragraphs>546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273497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Chuck, Team 2013</dc:creator>
  <cp:lastModifiedBy>Chuck, Team 2013</cp:lastModifiedBy>
  <cp:revision>3</cp:revision>
  <dcterms:created xsi:type="dcterms:W3CDTF">2013-07-15T12:55:00Z</dcterms:created>
  <dcterms:modified xsi:type="dcterms:W3CDTF">2013-07-15T14:28:00Z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