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22F2" w:rsidRPr="00D173D7" w:rsidRDefault="00B313E4" w:rsidP="00B313E4">
      <w:pPr>
        <w:pStyle w:val="Heading1"/>
        <w:rPr>
          <w:rFonts w:cs="Times New Roman"/>
        </w:rPr>
      </w:pPr>
      <w:bookmarkStart w:id="0" w:name="_GoBack"/>
      <w:bookmarkEnd w:id="0"/>
      <w:r w:rsidRPr="00D173D7">
        <w:rPr>
          <w:rFonts w:cs="Times New Roman"/>
        </w:rPr>
        <w:t>Status Quo</w:t>
      </w:r>
    </w:p>
    <w:p w:rsidR="00B313E4" w:rsidRPr="00D173D7" w:rsidRDefault="00B313E4" w:rsidP="00B313E4"/>
    <w:p w:rsidR="00B313E4" w:rsidRPr="00D173D7" w:rsidRDefault="00B313E4" w:rsidP="00B313E4">
      <w:pPr>
        <w:pStyle w:val="Heading2"/>
        <w:rPr>
          <w:rFonts w:cs="Times New Roman"/>
        </w:rPr>
      </w:pPr>
      <w:r w:rsidRPr="00D173D7">
        <w:rPr>
          <w:rFonts w:cs="Times New Roman"/>
        </w:rPr>
        <w:lastRenderedPageBreak/>
        <w:t>AT: Status Quo Solves</w:t>
      </w:r>
    </w:p>
    <w:p w:rsidR="00B313E4" w:rsidRPr="00D173D7" w:rsidRDefault="00B313E4" w:rsidP="00B313E4">
      <w:pPr>
        <w:pStyle w:val="Heading3"/>
        <w:rPr>
          <w:rFonts w:cs="Times New Roman"/>
        </w:rPr>
      </w:pPr>
      <w:r w:rsidRPr="00D173D7">
        <w:rPr>
          <w:rFonts w:cs="Times New Roman"/>
        </w:rPr>
        <w:lastRenderedPageBreak/>
        <w:t>National Program Key</w:t>
      </w:r>
    </w:p>
    <w:p w:rsidR="00B313E4" w:rsidRPr="00D173D7" w:rsidRDefault="00B313E4" w:rsidP="00B313E4"/>
    <w:p w:rsidR="00B313E4" w:rsidRPr="00D173D7" w:rsidRDefault="00B313E4" w:rsidP="00B313E4"/>
    <w:p w:rsidR="00B313E4" w:rsidRPr="00D173D7" w:rsidRDefault="00B313E4" w:rsidP="00B313E4">
      <w:pPr>
        <w:pStyle w:val="Heading4"/>
        <w:rPr>
          <w:rFonts w:cs="Times New Roman"/>
        </w:rPr>
      </w:pPr>
      <w:r w:rsidRPr="00D173D7">
        <w:rPr>
          <w:rFonts w:cs="Times New Roman"/>
        </w:rPr>
        <w:t>And, current assistance programs will fail – won’t establish a NATIONAL Mexican Nanotech program</w:t>
      </w:r>
    </w:p>
    <w:p w:rsidR="00B313E4" w:rsidRPr="00D173D7" w:rsidRDefault="00B313E4" w:rsidP="00B313E4"/>
    <w:p w:rsidR="00B313E4" w:rsidRPr="00D173D7" w:rsidRDefault="0058454E" w:rsidP="00B313E4">
      <w:pPr>
        <w:rPr>
          <w:rStyle w:val="StyleStyleBold12pt"/>
        </w:rPr>
      </w:pPr>
      <w:r w:rsidRPr="00D173D7">
        <w:rPr>
          <w:rStyle w:val="StyleStyleBold12pt"/>
        </w:rPr>
        <w:t>Malsch 2k13</w:t>
      </w:r>
    </w:p>
    <w:p w:rsidR="0058454E" w:rsidRPr="00D173D7" w:rsidRDefault="0058454E" w:rsidP="00B313E4">
      <w:pPr>
        <w:rPr>
          <w:rStyle w:val="StyleStyleBold12pt"/>
        </w:rPr>
      </w:pPr>
      <w:r w:rsidRPr="00D173D7">
        <w:rPr>
          <w:rStyle w:val="StyleStyleBold12pt"/>
        </w:rPr>
        <w:t xml:space="preserve">(Ineke Malsch, PhD, graduated with a degree in physics (Utrecht University, Netherlands, 1991) and holds a PhD in philosophy {thesis: Ethics and hJanoteclwohgif, Radboud University, Nijmegen, Netherlands, 2011). She is an expert in ethical and societal aspects of nano- and emerging technologies, “Nanotechnology </w:t>
      </w:r>
      <w:proofErr w:type="gramStart"/>
      <w:r w:rsidRPr="00D173D7">
        <w:rPr>
          <w:rStyle w:val="StyleStyleBold12pt"/>
        </w:rPr>
        <w:t>And</w:t>
      </w:r>
      <w:proofErr w:type="gramEnd"/>
      <w:r w:rsidRPr="00D173D7">
        <w:rPr>
          <w:rStyle w:val="StyleStyleBold12pt"/>
        </w:rPr>
        <w:t xml:space="preserve"> Human Health,” pg 340-359 //um-ef)</w:t>
      </w:r>
    </w:p>
    <w:p w:rsidR="00B313E4" w:rsidRPr="00D173D7" w:rsidRDefault="00B313E4" w:rsidP="00B313E4">
      <w:r w:rsidRPr="00D173D7">
        <w:t>13.4.4.1 Conclusions for Mexico</w:t>
      </w:r>
    </w:p>
    <w:p w:rsidR="00B313E4" w:rsidRPr="00D173D7" w:rsidRDefault="00B313E4" w:rsidP="00B313E4">
      <w:r w:rsidRPr="00D173D7">
        <w:t xml:space="preserve">In this section, </w:t>
      </w:r>
      <w:proofErr w:type="gramStart"/>
      <w:r w:rsidRPr="00D173D7">
        <w:t>na</w:t>
      </w:r>
      <w:proofErr w:type="gramEnd"/>
      <w:r w:rsidRPr="00D173D7">
        <w:t xml:space="preserve"> no tec lino logy policy in Mexico has been analyzed to identify bottlenecks for sustainable nanotechnology development and what role international cooperation could play. There is </w:t>
      </w:r>
      <w:proofErr w:type="gramStart"/>
      <w:r w:rsidRPr="00D173D7">
        <w:t>a</w:t>
      </w:r>
      <w:proofErr w:type="gramEnd"/>
      <w:r w:rsidRPr="00D173D7">
        <w:t xml:space="preserve"> lively debate on nanotechnology policy in Mexico, in which federal, regional, and local governments, and natural and social scientists participate. However, this debate has not yet been translated in an official government strategy. The government does not enforce respect for its national sovereignty in international cooperation in nanotechnology, which limits the chances that foreign investments benefit the socioeconomic development of the country. Patenting nanoinventions by research organizations in Mexico is not done on a large scale. This is problematic because the structures of the global knowledge economy benefit organizations possessing 1PR. Nanotechnology education does not appear to be a national priority. There is reference to poverty, health, and environmental sustainability in the discussion about nanotechnology; however, there is no separate funding budget set aside for achieving these priorities. To conclude, the lack of a national nanotechnology policy in Mexico is the main bottleneck hampering sustainable nanotechnology development in the country.</w:t>
      </w:r>
    </w:p>
    <w:p w:rsidR="00B313E4" w:rsidRPr="00D173D7" w:rsidRDefault="00B313E4" w:rsidP="00B313E4"/>
    <w:p w:rsidR="00B313E4" w:rsidRPr="00D173D7" w:rsidRDefault="00B313E4" w:rsidP="00B313E4"/>
    <w:p w:rsidR="0044381E" w:rsidRPr="00D173D7" w:rsidRDefault="0044381E" w:rsidP="00B313E4"/>
    <w:p w:rsidR="0044381E" w:rsidRPr="00D173D7" w:rsidRDefault="0044381E" w:rsidP="0044381E"/>
    <w:p w:rsidR="0044381E" w:rsidRPr="00D173D7" w:rsidRDefault="0044381E" w:rsidP="0044381E"/>
    <w:p w:rsidR="003C2F47" w:rsidRPr="00D173D7" w:rsidRDefault="003C2F47" w:rsidP="00D17C4E"/>
    <w:p w:rsidR="009C3BEE" w:rsidRPr="00D173D7" w:rsidRDefault="00A123FC" w:rsidP="00391E22">
      <w:pPr>
        <w:pStyle w:val="Heading1"/>
        <w:rPr>
          <w:rFonts w:cs="Times New Roman"/>
        </w:rPr>
      </w:pPr>
      <w:r w:rsidRPr="00D173D7">
        <w:rPr>
          <w:rFonts w:cs="Times New Roman"/>
        </w:rPr>
        <w:lastRenderedPageBreak/>
        <w:t>MNT Good</w:t>
      </w:r>
    </w:p>
    <w:p w:rsidR="00557C94" w:rsidRPr="00D173D7" w:rsidRDefault="00557C94" w:rsidP="00557C94">
      <w:pPr>
        <w:pStyle w:val="Heading2"/>
        <w:rPr>
          <w:rFonts w:cs="Times New Roman"/>
        </w:rPr>
      </w:pPr>
      <w:r w:rsidRPr="00D173D7">
        <w:rPr>
          <w:rFonts w:cs="Times New Roman"/>
        </w:rPr>
        <w:lastRenderedPageBreak/>
        <w:t>2AC Answers</w:t>
      </w:r>
    </w:p>
    <w:p w:rsidR="009C3BEE" w:rsidRPr="00D173D7" w:rsidRDefault="00432726" w:rsidP="00557C94">
      <w:pPr>
        <w:pStyle w:val="Heading3"/>
        <w:rPr>
          <w:rFonts w:cs="Times New Roman"/>
        </w:rPr>
      </w:pPr>
      <w:r w:rsidRPr="00D173D7">
        <w:rPr>
          <w:rFonts w:cs="Times New Roman"/>
        </w:rPr>
        <w:lastRenderedPageBreak/>
        <w:t>Key 1AC Impacts</w:t>
      </w:r>
    </w:p>
    <w:p w:rsidR="00432726" w:rsidRPr="00D173D7" w:rsidRDefault="00432726" w:rsidP="00432726"/>
    <w:p w:rsidR="00432726" w:rsidRPr="00D173D7" w:rsidRDefault="00BC42D3" w:rsidP="00BC42D3">
      <w:pPr>
        <w:pStyle w:val="Heading4"/>
        <w:rPr>
          <w:rFonts w:cs="Times New Roman"/>
        </w:rPr>
      </w:pPr>
      <w:r w:rsidRPr="00D173D7">
        <w:rPr>
          <w:rFonts w:cs="Times New Roman"/>
        </w:rPr>
        <w:t xml:space="preserve">The PIC Doesn’t Solve the Aff – MNT Tech is key </w:t>
      </w:r>
    </w:p>
    <w:p w:rsidR="00432726" w:rsidRPr="00D173D7" w:rsidRDefault="00BC42D3" w:rsidP="00432726">
      <w:pPr>
        <w:pStyle w:val="Heading4"/>
        <w:rPr>
          <w:rFonts w:cs="Times New Roman"/>
        </w:rPr>
      </w:pPr>
      <w:r w:rsidRPr="00D173D7">
        <w:rPr>
          <w:rFonts w:cs="Times New Roman"/>
        </w:rPr>
        <w:t>A)</w:t>
      </w:r>
      <w:r w:rsidR="00432726" w:rsidRPr="00D173D7">
        <w:rPr>
          <w:rFonts w:cs="Times New Roman"/>
        </w:rPr>
        <w:t xml:space="preserve"> </w:t>
      </w:r>
      <w:r w:rsidRPr="00D173D7">
        <w:rPr>
          <w:rFonts w:cs="Times New Roman"/>
        </w:rPr>
        <w:t>Disease</w:t>
      </w:r>
    </w:p>
    <w:p w:rsidR="00432726" w:rsidRPr="00D173D7" w:rsidRDefault="00432726" w:rsidP="00432726"/>
    <w:p w:rsidR="00BC42D3" w:rsidRPr="00D173D7" w:rsidRDefault="00BC42D3" w:rsidP="00432726">
      <w:pPr>
        <w:rPr>
          <w:rStyle w:val="StyleStyleBold12pt"/>
        </w:rPr>
      </w:pPr>
      <w:r w:rsidRPr="00D173D7">
        <w:rPr>
          <w:rStyle w:val="StyleStyleBold12pt"/>
        </w:rPr>
        <w:t>Turner 2k12</w:t>
      </w:r>
    </w:p>
    <w:p w:rsidR="00BC42D3" w:rsidRPr="00D173D7" w:rsidRDefault="00BC42D3" w:rsidP="00432726">
      <w:pPr>
        <w:rPr>
          <w:rStyle w:val="StyleStyleBold12pt"/>
        </w:rPr>
      </w:pPr>
      <w:r w:rsidRPr="00D173D7">
        <w:rPr>
          <w:rStyle w:val="StyleStyleBold12pt"/>
        </w:rPr>
        <w:t>(Bambi, “5 Advances in Molecular Nanotechnology,” pg online @ http://dsc.discovery.com/tv-shows/curiosity/topics/5-advances-molecular-nanotechnology.htm //um-ef)</w:t>
      </w:r>
    </w:p>
    <w:p w:rsidR="00432726" w:rsidRPr="00D173D7" w:rsidRDefault="00432726" w:rsidP="00432726">
      <w:pPr>
        <w:rPr>
          <w:sz w:val="14"/>
        </w:rPr>
      </w:pPr>
      <w:r w:rsidRPr="00D173D7">
        <w:rPr>
          <w:rStyle w:val="Emphasis"/>
        </w:rPr>
        <w:t xml:space="preserve">5 Advances in Molecular Nanotechnology </w:t>
      </w:r>
      <w:r w:rsidRPr="00D173D7">
        <w:rPr>
          <w:sz w:val="14"/>
        </w:rPr>
        <w:t xml:space="preserve">What if scientists could create tiny robots that travel through the body to repair damaged </w:t>
      </w:r>
      <w:proofErr w:type="gramStart"/>
      <w:r w:rsidRPr="00D173D7">
        <w:rPr>
          <w:sz w:val="14"/>
        </w:rPr>
        <w:t>cells,</w:t>
      </w:r>
      <w:proofErr w:type="gramEnd"/>
      <w:r w:rsidRPr="00D173D7">
        <w:rPr>
          <w:sz w:val="14"/>
        </w:rPr>
        <w:t xml:space="preserve"> snuff out viruses or fix broken bones? It may sound far-fetched, but with a cutting-edge science known as molecular nanotechnology, scientists may actually able to meet these goals, and perform even greater feats that may seem unbelievable to non-scientists. Nanotechnology is the science of modifying objects at the atomic or molecular level. Professionals in this field measure items in terms of nanometers, which is equal to one-billionth of a meter. To put that in perspective, a single human hair measures about 100,000 nanometers wide [source: Environment News Service]. Using nanotechnology, scientists build objects molecule-by-molecule, resulting in near-perfect products that far surpass any existing objects in terms of performance, effectiveness and longevity. While this may seem like a highly specialized field, there are many more people involved in nanotechnology research than you may think. The U.S. National Nanotechnology Initiative was granted a $1.5 billion budget in 2009, and the budget was increased to $1.76 billion for 2010 [source: National Nanotechnology Initiative]. Clearly, nanotechnology, in all forms, is big business in the United States and around the world. This futuristic field of science actually dates back to 1959, though most of the major advances in nanotechnology have come in the past two decades. Today, you probably come across nanotechnology in the form of composite materials like dental implants or baseball bats. This technology also helps manufacturers make your favorite electronics smaller more portable. But the most exciting applications of this technology have come in breakthroughs made in recent years, as scientists have developed ways to apply nanotechnology to fields like medicine, robotics and the environment. 5. Clean Energy Sources For centuries, people throughout the developed world have relied on coal, oil and other fossil fuels to supply the majority of energy used for power and transportation. But fossil fuels are in limited supply, and many believe they're simply not sustainable. And not only are coal, oil and natural gas supplies fixed, their use also causes pollution and greenhouse gas emissions. While some people have turned to alternative sources like wind or solar power, these eco-friendly energy sources represent only a small portion of the world's total energy production. </w:t>
      </w:r>
      <w:r w:rsidRPr="00D173D7">
        <w:rPr>
          <w:rStyle w:val="Emphasis"/>
        </w:rPr>
        <w:t>New breakthroughs in molecular nanotechnology</w:t>
      </w:r>
      <w:r w:rsidRPr="00D173D7">
        <w:rPr>
          <w:sz w:val="14"/>
        </w:rPr>
        <w:t xml:space="preserve"> may be the solution to the world's dependency on fossil fuels. Using nanotechnology to modify materials at the atomic level has allowed scientists to produce solar cells that are five times more effective than traditional silicon-based units. While solar panels currently in use capture only about 6 percent of solar energy, new technologies allow panels to capture up to 30 percent of solar energy, including invisible infrared rays. Installing these new solar cells across just 0.1 percent of the earth's surface would supply enough energy to eliminate the need for oil. Even better, these small flexible solar cells could be woven into the clothes you wear to charge a cell phone or computer on the go. Solar cells in cars could even be used to charge your car battery, making gas stations obsolete [source: Lovgren]. Nanotechnology also allows scientists to make more efficient and affordable fuel cells to power portable electronics and even vehicles. Traditional fuel cells resemble a battery pack, but contain an internal membrane that allows only hydrogen to pass through to supply power. Using principles of nanotechnology, manufacturers can make this membrane even more efficient, resulting in lightweight, high-powered fuel cells [source: UnderstandingNano.com]. </w:t>
      </w:r>
      <w:proofErr w:type="gramStart"/>
      <w:r w:rsidRPr="00D173D7">
        <w:rPr>
          <w:sz w:val="14"/>
        </w:rPr>
        <w:t>Invisibility Cloaks?</w:t>
      </w:r>
      <w:proofErr w:type="gramEnd"/>
      <w:r w:rsidRPr="00D173D7">
        <w:rPr>
          <w:sz w:val="14"/>
        </w:rPr>
        <w:t xml:space="preserve"> Nanotechnology may be the key to invisibility. Researchers at Duke University have discovered ways to bend -- or redirect -- light around an object using nanoparticles to give the illusion of invisibility. While the concept is designed mainly for the military, that invisibility cloak you've dreamed of might one day be a reality [source: Physorg]. 4. Nanorobots </w:t>
      </w:r>
      <w:proofErr w:type="gramStart"/>
      <w:r w:rsidRPr="00D173D7">
        <w:rPr>
          <w:sz w:val="14"/>
        </w:rPr>
        <w:t>The</w:t>
      </w:r>
      <w:proofErr w:type="gramEnd"/>
      <w:r w:rsidRPr="00D173D7">
        <w:rPr>
          <w:sz w:val="14"/>
        </w:rPr>
        <w:t xml:space="preserve"> concept of nanorobotics reads like something straight out of science fiction where microscopic assemblers work in mini, self-contained factories. These nanofactories would fit right on a standard tabletop and measure not much bigger than a breadbox. Carbon-based "robots" within the factory could not only produce consumer goods like hardware and electronics, but also self-replicate to create new robots to join the workforce. Some of these newly created assemblers would also be used in healthcare, and could be released into the human body to capture cell-level images, repair wounds or even fix damaged DNA. Robots within the factory would build products from the atomic level up, creating an essentially perfect object. By eliminating flaws and creating high-quality materials without the need for human labor, nanorobots would produce objects quicker and at a lower cost than traditional manufacturing processes [source: Foresight Institute]. While nanorobots are likely several decades away at the earliest, recent advances in nanotechnology have helped pave the way for this type of technology. In 2006, the Foresight Institute awarded its annual innovation award to researchers who developed methods that will allow nanorobots to self-replicate using DNA [source: Foresight Institute]. In 2010, IBM introduced a micro-milling process that's capable of etching 1,000 3-D maps of the world on a single grain of salt [source: United Press International]. New materials -- like graphene, which measures just one atom thick -- also promise to advance the development of nanorobotics [source: Chan]. Grey Goo Since the world first learned that nanorobots could self-replicate, critics and scientists alike have questioned whether these robots could eventually rule mankind. Many wonder if nanorobots will simply consume all available resources on Earth, taking water, oxygen and other vital resources away from plants, animals and even people. If this so-called "Grey Goo" theory has you spooked, relax! Nanorobots cannot think for themselves, and are unable to reproduce in the same way as humans. They can only work with the raw materials and instructions provided to them by their overseers [source: Chang and Crichton]. </w:t>
      </w:r>
      <w:r w:rsidRPr="00D173D7">
        <w:rPr>
          <w:rStyle w:val="Emphasis"/>
        </w:rPr>
        <w:t xml:space="preserve">3. Accessible Medical Testing In many developing countries, a lack of adequate medical facilities makes testing and treating diseases extremely difficult. </w:t>
      </w:r>
      <w:r w:rsidRPr="00D173D7">
        <w:rPr>
          <w:sz w:val="14"/>
        </w:rPr>
        <w:t xml:space="preserve">Even treatable </w:t>
      </w:r>
      <w:r w:rsidRPr="00D173D7">
        <w:rPr>
          <w:rStyle w:val="Emphasis"/>
        </w:rPr>
        <w:t>ailments like malaria and tuberculosis continue to claim more than 3 million lives a year</w:t>
      </w:r>
      <w:r w:rsidRPr="00D173D7">
        <w:rPr>
          <w:sz w:val="14"/>
        </w:rPr>
        <w:t xml:space="preserve"> worldwide due to lack of resources [source: World Health Organization and Nanowerk]. Part of </w:t>
      </w:r>
      <w:r w:rsidRPr="00D173D7">
        <w:rPr>
          <w:rStyle w:val="Emphasis"/>
        </w:rPr>
        <w:t>the problem lies in a simple lack of refrigeration systems</w:t>
      </w:r>
      <w:r w:rsidRPr="00D173D7">
        <w:rPr>
          <w:sz w:val="14"/>
        </w:rPr>
        <w:t xml:space="preserve">. </w:t>
      </w:r>
      <w:r w:rsidRPr="00D173D7">
        <w:rPr>
          <w:rStyle w:val="Emphasis"/>
        </w:rPr>
        <w:t xml:space="preserve">Traditional malaria tests use reagents that must be refrigerated in order to </w:t>
      </w:r>
      <w:r w:rsidRPr="00D173D7">
        <w:rPr>
          <w:rStyle w:val="Emphasis"/>
        </w:rPr>
        <w:lastRenderedPageBreak/>
        <w:t>provide accurate results</w:t>
      </w:r>
      <w:r w:rsidRPr="00D173D7">
        <w:rPr>
          <w:sz w:val="14"/>
        </w:rPr>
        <w:t xml:space="preserve">. Fortunately, </w:t>
      </w:r>
      <w:r w:rsidRPr="00D173D7">
        <w:rPr>
          <w:rStyle w:val="Emphasis"/>
        </w:rPr>
        <w:t>new advances in nanotechnology may be the solution doctors are looking for.</w:t>
      </w:r>
      <w:r w:rsidRPr="00D173D7">
        <w:rPr>
          <w:sz w:val="14"/>
        </w:rPr>
        <w:t xml:space="preserve"> The U.S.-based Micronics Corporation has developed the DxBox, a disease testing kit no larger than a credit card. </w:t>
      </w:r>
      <w:r w:rsidRPr="00D173D7">
        <w:rPr>
          <w:rStyle w:val="Emphasis"/>
        </w:rPr>
        <w:t>Using dried reagents and nano-plumbing systems built into the face of the card, doctors can perform basic blood tests without the need for refrigeration or any special supplies</w:t>
      </w:r>
      <w:r w:rsidRPr="00D173D7">
        <w:rPr>
          <w:sz w:val="14"/>
        </w:rPr>
        <w:t xml:space="preserve">. The small size and cutting-edge technology used to produce these test kits makes them more effective and portable than any other type of malaria test, </w:t>
      </w:r>
      <w:r w:rsidRPr="00D173D7">
        <w:rPr>
          <w:rStyle w:val="StyleBoldUnderline"/>
        </w:rPr>
        <w:t>allowing doctors to test people in even the most remote or underdeveloped regions</w:t>
      </w:r>
      <w:r w:rsidRPr="00D173D7">
        <w:rPr>
          <w:sz w:val="14"/>
        </w:rPr>
        <w:t xml:space="preserve">. The DxBox testing system can be used, not only </w:t>
      </w:r>
      <w:r w:rsidRPr="00D173D7">
        <w:rPr>
          <w:rStyle w:val="StyleBoldUnderline"/>
        </w:rPr>
        <w:t>for malaria and tuberculosis</w:t>
      </w:r>
      <w:r w:rsidRPr="00D173D7">
        <w:rPr>
          <w:sz w:val="14"/>
        </w:rPr>
        <w:t xml:space="preserve">, </w:t>
      </w:r>
      <w:r w:rsidRPr="00D173D7">
        <w:rPr>
          <w:rStyle w:val="StyleBoldUnderline"/>
        </w:rPr>
        <w:t>but</w:t>
      </w:r>
      <w:r w:rsidRPr="00D173D7">
        <w:rPr>
          <w:sz w:val="14"/>
        </w:rPr>
        <w:t xml:space="preserve"> </w:t>
      </w:r>
      <w:r w:rsidRPr="00D173D7">
        <w:rPr>
          <w:rStyle w:val="StyleBoldUnderline"/>
        </w:rPr>
        <w:t>also to test nearly a half-dozen other diseases,</w:t>
      </w:r>
      <w:r w:rsidRPr="00D173D7">
        <w:rPr>
          <w:sz w:val="14"/>
        </w:rPr>
        <w:t xml:space="preserve"> most of which are easily treated. </w:t>
      </w:r>
      <w:r w:rsidRPr="00D173D7">
        <w:rPr>
          <w:rStyle w:val="Emphasis"/>
        </w:rPr>
        <w:t>By providing a quick and accurate diagnosis, these test kits allow doctors to determine proper treatment</w:t>
      </w:r>
      <w:r w:rsidRPr="00D173D7">
        <w:rPr>
          <w:sz w:val="14"/>
        </w:rPr>
        <w:t>, which can help save lives</w:t>
      </w:r>
    </w:p>
    <w:p w:rsidR="00432726" w:rsidRPr="00D173D7" w:rsidRDefault="00432726" w:rsidP="00432726"/>
    <w:p w:rsidR="00432726" w:rsidRPr="00D173D7" w:rsidRDefault="00BC42D3" w:rsidP="00BC42D3">
      <w:pPr>
        <w:pStyle w:val="Heading4"/>
        <w:rPr>
          <w:rFonts w:cs="Times New Roman"/>
        </w:rPr>
      </w:pPr>
      <w:r w:rsidRPr="00D173D7">
        <w:rPr>
          <w:rFonts w:cs="Times New Roman"/>
        </w:rPr>
        <w:t xml:space="preserve">B) Water </w:t>
      </w:r>
    </w:p>
    <w:p w:rsidR="00BC42D3" w:rsidRPr="00D173D7" w:rsidRDefault="00BC42D3" w:rsidP="00BC42D3"/>
    <w:p w:rsidR="00810352" w:rsidRPr="00D173D7" w:rsidRDefault="00810352" w:rsidP="00810352">
      <w:pPr>
        <w:rPr>
          <w:rStyle w:val="StyleStyleBold12pt"/>
        </w:rPr>
      </w:pPr>
      <w:r w:rsidRPr="00D173D7">
        <w:rPr>
          <w:rStyle w:val="StyleStyleBold12pt"/>
        </w:rPr>
        <w:t>Turner 2k12</w:t>
      </w:r>
    </w:p>
    <w:p w:rsidR="00BC42D3" w:rsidRPr="00D173D7" w:rsidRDefault="00810352" w:rsidP="00BC42D3">
      <w:pPr>
        <w:rPr>
          <w:b/>
          <w:bCs/>
        </w:rPr>
      </w:pPr>
      <w:r w:rsidRPr="00D173D7">
        <w:rPr>
          <w:rStyle w:val="StyleStyleBold12pt"/>
        </w:rPr>
        <w:t>(Bambi, “5 Advances in Molecular Nanotechnology,” pg online @ http://dsc.discovery.com/tv-shows/curiosity/topics/5-advances-molecular-nanotechnology.htm //um-ef)</w:t>
      </w:r>
    </w:p>
    <w:p w:rsidR="00BC42D3" w:rsidRPr="00D173D7" w:rsidRDefault="00BC42D3" w:rsidP="00BC42D3">
      <w:pPr>
        <w:rPr>
          <w:sz w:val="16"/>
        </w:rPr>
      </w:pPr>
      <w:r w:rsidRPr="00D173D7">
        <w:rPr>
          <w:rStyle w:val="Emphasis"/>
        </w:rPr>
        <w:t>5 Advances in Molecular Nanotechnology</w:t>
      </w:r>
      <w:r w:rsidRPr="00D173D7">
        <w:rPr>
          <w:sz w:val="16"/>
        </w:rPr>
        <w:t xml:space="preserve"> What if scientists could create tiny robots that travel through the body to repair damaged </w:t>
      </w:r>
      <w:proofErr w:type="gramStart"/>
      <w:r w:rsidRPr="00D173D7">
        <w:rPr>
          <w:sz w:val="16"/>
        </w:rPr>
        <w:t>cells,</w:t>
      </w:r>
      <w:proofErr w:type="gramEnd"/>
      <w:r w:rsidRPr="00D173D7">
        <w:rPr>
          <w:sz w:val="16"/>
        </w:rPr>
        <w:t xml:space="preserve"> snuff out viruses or fix broken bones? It may sound far-fetched, but with a cutting-edge science known as molecular nanotechnology, scientists may actually able to meet these goals, and perform even greater feats that may seem unbelievable to non-scientists. Nanotechnology is the science of modifying objects at the atomic or molecular level. Professionals in this field measure items in terms of nanometers, which is equal to one-billionth of a meter. To put that in perspective, a single human hair measures about 100,000 nanometers wide [source: Environment News Service]. Using nanotechnology, scientists build objects molecule-by-molecule, resulting in near-perfect products that far surpass any existing objects in terms of performance, effectiveness and longevity. While this may seem like a highly specialized field, there are many more people involved in nanotechnology research than you may think. The U.S. National Nanotechnology Initiative was granted a $1.5 billion budget in 2009, and the budget was increased to $1.76 billion for 2010 [source: National Nanotechnology Initiative]. Clearly, nanotechnology, in all forms, is big business in the United States and around the world. This futuristic field of science actually dates back to 1959, though most of the major advances in nanotechnology have come in the past two decades. Today, you probably come across nanotechnology in the form of composite materials like dental implants or baseball bats. This technology also helps manufacturers make your favorite electronics smaller more portable. But the most exciting applications of this technology have come in breakthroughs made in recent years, as scientists have developed ways to apply nanotechnology to fields like medicine, robotics and the environment. 5. Clean Energy Sources For centuries, people throughout the developed world have relied on coal, oil and other fossil fuels to supply the majority of energy used for power and transportation. But fossil fuels are in limited supply, and many believe they're simply not sustainable. And not only are coal, oil and natural gas supplies fixed, their use also causes pollution and greenhouse gas emissions. While some people have turned to alternative sources like wind or solar power, these eco-friendly energy sources represent only a small portion of the world's total energy production. New breakthroughs in molecular nanotechnology may be the solution to the world's dependency on fossil fuels. Using nanotechnology to modify materials at the atomic level has allowed scientists to produce solar cells that are five times more effective than traditional silicon-based units. While solar panels currently in use capture only about 6 percent of solar energy, new technologies allow panels to capture up to 30 percent of solar energy, including invisible infrared rays. Installing these new solar cells across just 0.1 percent of the earth's surface would supply enough energy to eliminate the need for oil. Even better, these small flexible solar cells could be woven into the clothes you wear to charge a cell phone or computer on the go. Solar cells in cars could even be used to charge your car battery, making gas stations obsolete [source: Lovgren]. Nanotechnology also allows scientists to make more efficient and affordable fuel cells to power portable electronics and even vehicles. Traditional fuel cells resemble a battery pack, but contain an internal membrane that allows only hydrogen to pass through to supply power. Using principles of nanotechnology, manufacturers can make this membrane even more efficient, resulting in lightweight, high-powered fuel cells [source: UnderstandingNano.com]. </w:t>
      </w:r>
      <w:proofErr w:type="gramStart"/>
      <w:r w:rsidRPr="00D173D7">
        <w:rPr>
          <w:sz w:val="16"/>
        </w:rPr>
        <w:t>Invisibility Cloaks?</w:t>
      </w:r>
      <w:proofErr w:type="gramEnd"/>
      <w:r w:rsidRPr="00D173D7">
        <w:rPr>
          <w:sz w:val="16"/>
        </w:rPr>
        <w:t xml:space="preserve"> Nanotechnology may be the key to invisibility. Researchers at Duke University have discovered ways to bend -- or redirect -- light around an object using nanoparticles to give the illusion of invisibility. While the concept is designed mainly for the military, that invisibility cloak you've dreamed of might one day be a reality [source: Physorg]. 4. Nanorobots </w:t>
      </w:r>
      <w:proofErr w:type="gramStart"/>
      <w:r w:rsidRPr="00D173D7">
        <w:rPr>
          <w:sz w:val="16"/>
        </w:rPr>
        <w:t>The</w:t>
      </w:r>
      <w:proofErr w:type="gramEnd"/>
      <w:r w:rsidRPr="00D173D7">
        <w:rPr>
          <w:sz w:val="16"/>
        </w:rPr>
        <w:t xml:space="preserve"> concept of nanorobotics reads like something straight out of science fiction where microscopic assemblers work in mini, self-contained factories. These nanofactories would fit right on a standard tabletop and measure not much bigger than a breadbox. Carbon-based "robots" within the factory could not only produce consumer goods like hardware and electronics, but also self-replicate to create new robots to join the workforce. Some of these newly created assemblers would also be used in healthcare, and could be released into the human body to capture cell-level images, repair wounds or even fix damaged DNA. Robots within the factory would build products from the atomic level up, creating an essentially perfect object. By eliminating flaws and creating high-quality materials without the need for human labor, nanorobots would produce objects quicker and at a lower cost than traditional manufacturing processes [source: Foresight Institute]. While nanorobots are likely several decades away at the earliest, recent advances in nanotechnology have helped pave the way for this type of technology. In 2006, the Foresight Institute awarded its annual innovation award to researchers who developed methods that will allow nanorobots to self-replicate </w:t>
      </w:r>
      <w:r w:rsidRPr="00D173D7">
        <w:rPr>
          <w:sz w:val="16"/>
        </w:rPr>
        <w:lastRenderedPageBreak/>
        <w:t>using DNA [source: Foresight Institute]. In 2010, IBM introduced a micro-milling process that's capable of etching 1,000 3-D maps of the world on a single grain of salt [source: United Press International]. New materials -- like graphene, which measures just one atom thick -- also promise to advance the development of nanorobotics [source: Chan]. Grey Goo Since the world first learned that nanorobots could self-replicate, critics and scientists alike have questioned whether these robots could eventually rule mankind. Many wonder if nanorobots will simply consume all available resources on Earth, taking water, oxygen and other vital resources away from plants, animals and even people. If this so-called "Grey Goo" theory has you spooked, relax! Nanorobots cannot think for themselves, and are unable to reproduce in the same way as humans. They can only work with the raw materials and instructions provided to them by their overseers [source: Chang and Crichton]. 3. Accessible Medical Testing In many developing countries, a lack of adequate medical facilities makes testing and treating diseases extremely difficult. Even treatable ailments like malaria and tuberculosis continue to claim more than 3 million lives a year worldwide due to lack of resources [source: World Health Organization and Nanowerk]. Part of the problem lies in a simple lack of refrigeration systems. Traditional malaria tests use reagents that must be refrigerated in order to provide accurate results. Fortunately, new advances in nanotechnology may be the solution doctors are looking for. The U.S.-based Micronics Corporation has developed the DxBox, a disease testing kit no larger than a credit card. Using dried reagents and nano-plumbing systems built into the face of the card, doctors can perform basic blood tests without the need for refrigeration or any special supplies. The small size and cutting-edge technology used to produce these test kits makes them more effective and portable than any other type of malaria test, allowing doctors to test people in even the most remote or underdeveloped regions. The DxBox testing system can be used, not only for malaria and tuberculosis, but also to test nearly a half-dozen other diseases, most of which are easily treated. By providing a quick and accurate diagnosis, these test kits allow doctors to determine proper treatment, which can help save lives</w:t>
      </w:r>
      <w:r w:rsidR="00810352" w:rsidRPr="00D173D7">
        <w:rPr>
          <w:sz w:val="16"/>
        </w:rPr>
        <w:t xml:space="preserve"> </w:t>
      </w:r>
      <w:r w:rsidRPr="00D173D7">
        <w:rPr>
          <w:rStyle w:val="Emphasis"/>
        </w:rPr>
        <w:t>2. Effective Environmental Cleanup</w:t>
      </w:r>
      <w:r w:rsidR="00810352" w:rsidRPr="00D173D7">
        <w:rPr>
          <w:rStyle w:val="Emphasis"/>
        </w:rPr>
        <w:t xml:space="preserve"> </w:t>
      </w:r>
      <w:r w:rsidRPr="00D173D7">
        <w:rPr>
          <w:sz w:val="16"/>
        </w:rPr>
        <w:t xml:space="preserve">A staggering </w:t>
      </w:r>
      <w:r w:rsidRPr="00D173D7">
        <w:rPr>
          <w:rStyle w:val="Emphasis"/>
        </w:rPr>
        <w:t>600 million people worldwide suffer ill health effects from polluted or insufficient water supplies,</w:t>
      </w:r>
      <w:r w:rsidRPr="00D173D7">
        <w:rPr>
          <w:sz w:val="16"/>
        </w:rPr>
        <w:t xml:space="preserve"> and this number could easily top 2 billion within the next two decades [source: Nanowerk]. Fortunately, a number of </w:t>
      </w:r>
      <w:r w:rsidRPr="00D173D7">
        <w:rPr>
          <w:rStyle w:val="Emphasis"/>
        </w:rPr>
        <w:t>advances in nanotechnology may help ease the effects of water shortages by removing pollutants, or by helping people use water more effectively</w:t>
      </w:r>
      <w:r w:rsidRPr="00D173D7">
        <w:rPr>
          <w:sz w:val="16"/>
        </w:rPr>
        <w:t>.</w:t>
      </w:r>
      <w:r w:rsidR="00810352" w:rsidRPr="00D173D7">
        <w:rPr>
          <w:sz w:val="16"/>
        </w:rPr>
        <w:t xml:space="preserve"> </w:t>
      </w:r>
      <w:r w:rsidRPr="00D173D7">
        <w:rPr>
          <w:sz w:val="16"/>
        </w:rPr>
        <w:t xml:space="preserve">One of the biggest breakthroughs in terms of water conservation comes in the form of </w:t>
      </w:r>
      <w:r w:rsidRPr="00D173D7">
        <w:rPr>
          <w:rStyle w:val="Emphasis"/>
        </w:rPr>
        <w:t xml:space="preserve">nanomagnets. </w:t>
      </w:r>
      <w:r w:rsidRPr="00D173D7">
        <w:rPr>
          <w:sz w:val="16"/>
        </w:rPr>
        <w:t xml:space="preserve">These microscopic magnetic particles </w:t>
      </w:r>
      <w:r w:rsidRPr="00D173D7">
        <w:rPr>
          <w:rStyle w:val="Emphasis"/>
        </w:rPr>
        <w:t>can capture arsenic in water, leaving it clean enough to drink</w:t>
      </w:r>
      <w:r w:rsidRPr="00D173D7">
        <w:rPr>
          <w:sz w:val="16"/>
        </w:rPr>
        <w:t>. This technology removes as much as 99 percent of arsenic from water, which stands to benefit as many as 65 million people worldwide [source: Environment News Service and Wolfe].</w:t>
      </w:r>
      <w:r w:rsidR="00810352" w:rsidRPr="00D173D7">
        <w:rPr>
          <w:sz w:val="16"/>
        </w:rPr>
        <w:t xml:space="preserve"> </w:t>
      </w:r>
      <w:r w:rsidRPr="00D173D7">
        <w:rPr>
          <w:sz w:val="16"/>
        </w:rPr>
        <w:t xml:space="preserve">According to the U.S. Environmental Protection Agency, special iron-based nano filters can serve as effective and low-cost alternatives to traditional carbon-based water filters. These tiny </w:t>
      </w:r>
      <w:r w:rsidRPr="00D173D7">
        <w:rPr>
          <w:rStyle w:val="Emphasis"/>
        </w:rPr>
        <w:t>iron particles form a membrane barrier to quickly clean groundwater supplies much faster than traditional pumping techniques</w:t>
      </w:r>
      <w:r w:rsidRPr="00D173D7">
        <w:rPr>
          <w:sz w:val="16"/>
        </w:rPr>
        <w:t>. Using microscopic iron particles to treat dirty water can remove large volumes of chlorine, mercury or even radon [source: EPA].</w:t>
      </w:r>
      <w:r w:rsidR="00810352" w:rsidRPr="00D173D7">
        <w:rPr>
          <w:sz w:val="16"/>
        </w:rPr>
        <w:t xml:space="preserve"> </w:t>
      </w:r>
      <w:r w:rsidRPr="00D173D7">
        <w:rPr>
          <w:rStyle w:val="Emphasis"/>
        </w:rPr>
        <w:t xml:space="preserve">Nanotechnology may even allow manufacturers to reduce water and air pollution associated with fossil fuel extraction. </w:t>
      </w:r>
      <w:r w:rsidRPr="00D173D7">
        <w:rPr>
          <w:sz w:val="16"/>
        </w:rPr>
        <w:t xml:space="preserve">The process involves the use of zeolites, or tiny rock particles filled with an infinite number of microscopic holes. </w:t>
      </w:r>
      <w:r w:rsidRPr="00D173D7">
        <w:rPr>
          <w:rStyle w:val="Emphasis"/>
        </w:rPr>
        <w:t>The zeolites serve as filters for oil sands and other fossil fuel sources, and allow workers to capture the oil without releasing harmful levels of carbon dioxide into the air.</w:t>
      </w:r>
      <w:r w:rsidRPr="00D173D7">
        <w:rPr>
          <w:sz w:val="16"/>
        </w:rPr>
        <w:t xml:space="preserve"> </w:t>
      </w:r>
      <w:r w:rsidRPr="00D173D7">
        <w:rPr>
          <w:rStyle w:val="Emphasis"/>
        </w:rPr>
        <w:t>By cutting CO2 emissions, zeolites also keep potential pollutants from contaminating groundwater and nearby water bodies</w:t>
      </w:r>
      <w:r w:rsidRPr="00D173D7">
        <w:rPr>
          <w:sz w:val="16"/>
        </w:rPr>
        <w:t xml:space="preserve"> [source: GE].</w:t>
      </w:r>
    </w:p>
    <w:p w:rsidR="00432726" w:rsidRPr="00D173D7" w:rsidRDefault="00432726" w:rsidP="00432726"/>
    <w:p w:rsidR="00557C94" w:rsidRPr="00D173D7" w:rsidRDefault="00557C94" w:rsidP="00557C94">
      <w:pPr>
        <w:pStyle w:val="Heading3"/>
        <w:rPr>
          <w:rFonts w:cs="Times New Roman"/>
        </w:rPr>
      </w:pPr>
      <w:r w:rsidRPr="00D173D7">
        <w:rPr>
          <w:rFonts w:cs="Times New Roman"/>
        </w:rPr>
        <w:lastRenderedPageBreak/>
        <w:t>Regulations Solve</w:t>
      </w:r>
    </w:p>
    <w:p w:rsidR="00557C94" w:rsidRPr="00D173D7" w:rsidRDefault="00557C94" w:rsidP="00557C94"/>
    <w:p w:rsidR="00557C94" w:rsidRPr="00D173D7" w:rsidRDefault="00557C94" w:rsidP="00557C94">
      <w:pPr>
        <w:pStyle w:val="Heading4"/>
        <w:rPr>
          <w:rFonts w:cs="Times New Roman"/>
        </w:rPr>
      </w:pPr>
      <w:r w:rsidRPr="00D173D7">
        <w:rPr>
          <w:rFonts w:cs="Times New Roman"/>
        </w:rPr>
        <w:t xml:space="preserve">And, regulations solve the bad parts of MNT </w:t>
      </w:r>
    </w:p>
    <w:p w:rsidR="00557C94" w:rsidRPr="00D173D7" w:rsidRDefault="00557C94" w:rsidP="00557C94"/>
    <w:p w:rsidR="00557C94" w:rsidRPr="00D173D7" w:rsidRDefault="00557C94" w:rsidP="00557C94">
      <w:pPr>
        <w:rPr>
          <w:rStyle w:val="StyleStyleBold12pt"/>
        </w:rPr>
      </w:pPr>
      <w:r w:rsidRPr="00D173D7">
        <w:rPr>
          <w:rStyle w:val="StyleStyleBold12pt"/>
        </w:rPr>
        <w:t>Parade 2k2</w:t>
      </w:r>
    </w:p>
    <w:p w:rsidR="00557C94" w:rsidRPr="00D173D7" w:rsidRDefault="00557C94" w:rsidP="00557C94">
      <w:pPr>
        <w:rPr>
          <w:rStyle w:val="StyleStyleBold12pt"/>
        </w:rPr>
      </w:pPr>
      <w:r w:rsidRPr="00D173D7">
        <w:rPr>
          <w:rStyle w:val="StyleStyleBold12pt"/>
        </w:rPr>
        <w:t>(“Could Tiny Machines Rule The World</w:t>
      </w:r>
      <w:proofErr w:type="gramStart"/>
      <w:r w:rsidRPr="00D173D7">
        <w:rPr>
          <w:rStyle w:val="StyleStyleBold12pt"/>
        </w:rPr>
        <w:t>?,</w:t>
      </w:r>
      <w:proofErr w:type="gramEnd"/>
      <w:r w:rsidRPr="00D173D7">
        <w:rPr>
          <w:rStyle w:val="StyleStyleBold12pt"/>
        </w:rPr>
        <w:t xml:space="preserve">” pg online @ </w:t>
      </w:r>
      <w:hyperlink r:id="rId11" w:anchor="ParadeReprint" w:history="1">
        <w:r w:rsidRPr="00D173D7">
          <w:rPr>
            <w:rStyle w:val="StyleStyleBold12pt"/>
          </w:rPr>
          <w:t>http://www.foresight.org/Updates/Update51/Update51.3.html#ParadeReprint</w:t>
        </w:r>
      </w:hyperlink>
      <w:r w:rsidRPr="00D173D7">
        <w:rPr>
          <w:rStyle w:val="StyleStyleBold12pt"/>
        </w:rPr>
        <w:t xml:space="preserve"> //um-ef)</w:t>
      </w:r>
    </w:p>
    <w:p w:rsidR="00557C94" w:rsidRPr="00D173D7" w:rsidRDefault="00557C94" w:rsidP="00557C94">
      <w:pPr>
        <w:rPr>
          <w:rStyle w:val="Emphasis"/>
        </w:rPr>
      </w:pPr>
      <w:r w:rsidRPr="00D173D7">
        <w:rPr>
          <w:sz w:val="16"/>
        </w:rPr>
        <w:t xml:space="preserve">The recent report that modified maize genes now appear in native maize in Mexico—despite laws against it and efforts to prevent it—is only the start of what we may expect to be a long journey to control this new technology. The end result cannot be doubted. </w:t>
      </w:r>
      <w:r w:rsidRPr="00D173D7">
        <w:rPr>
          <w:rStyle w:val="StyleBoldUnderline"/>
        </w:rPr>
        <w:t xml:space="preserve">We have learned to put hackers in jail. Errant biotechnologists will soon join them. </w:t>
      </w:r>
      <w:r w:rsidRPr="00D173D7">
        <w:rPr>
          <w:rStyle w:val="Emphasis"/>
        </w:rPr>
        <w:t xml:space="preserve">And </w:t>
      </w:r>
      <w:r w:rsidRPr="00D173D7">
        <w:rPr>
          <w:sz w:val="16"/>
        </w:rPr>
        <w:t>we may</w:t>
      </w:r>
      <w:r w:rsidRPr="00D173D7">
        <w:rPr>
          <w:rStyle w:val="Emphasis"/>
        </w:rPr>
        <w:t xml:space="preserve"> hope that by the time we have the first nanomachines, we will have settled upon international controls to deal with self-reproducing technologies</w:t>
      </w:r>
      <w:r w:rsidRPr="00D173D7">
        <w:rPr>
          <w:sz w:val="16"/>
        </w:rPr>
        <w:t xml:space="preserve">. </w:t>
      </w:r>
      <w:r w:rsidRPr="00D173D7">
        <w:rPr>
          <w:rStyle w:val="Emphasis"/>
        </w:rPr>
        <w:t>At the moment, there are essentially no laws dealing with this subject.</w:t>
      </w:r>
      <w:r w:rsidRPr="00D173D7">
        <w:rPr>
          <w:sz w:val="16"/>
        </w:rPr>
        <w:t xml:space="preserve"> The failure to look ahead is worrisome to experts in the field. In the words of the chief proponent of nanotechnology, K. Eric Drexler of the Foresight Institute: "There are many people, including myself, who are quite queasy about the consequences of this technology for the future. </w:t>
      </w:r>
      <w:r w:rsidRPr="00D173D7">
        <w:rPr>
          <w:rStyle w:val="StyleBoldUnderline"/>
        </w:rPr>
        <w:t xml:space="preserve">We are talking about changing so many things that the risk of society handling it poorly through lack of preparation is very large." </w:t>
      </w:r>
      <w:r w:rsidRPr="00D173D7">
        <w:rPr>
          <w:rStyle w:val="Emphasis"/>
        </w:rPr>
        <w:t>We know these machines are coming</w:t>
      </w:r>
      <w:r w:rsidRPr="00D173D7">
        <w:rPr>
          <w:sz w:val="16"/>
        </w:rPr>
        <w:t xml:space="preserve">. </w:t>
      </w:r>
      <w:r w:rsidRPr="00D173D7">
        <w:rPr>
          <w:rStyle w:val="Emphasis"/>
        </w:rPr>
        <w:t>We know we will have to control them when they do. It is not too early to plan how we will treat them, what we will allow in the way of research and what we will forbid.</w:t>
      </w:r>
      <w:r w:rsidRPr="00D173D7">
        <w:rPr>
          <w:sz w:val="16"/>
        </w:rPr>
        <w:t xml:space="preserve"> </w:t>
      </w:r>
      <w:r w:rsidRPr="00D173D7">
        <w:rPr>
          <w:rStyle w:val="Emphasis"/>
        </w:rPr>
        <w:t>Historically, human beings have a poor record of addressing the hazards of new technologies as they arrive</w:t>
      </w:r>
      <w:r w:rsidRPr="00D173D7">
        <w:rPr>
          <w:sz w:val="16"/>
        </w:rPr>
        <w:t xml:space="preserve">. We generally pass laws after the accidents occur. But </w:t>
      </w:r>
      <w:r w:rsidRPr="00D173D7">
        <w:rPr>
          <w:rStyle w:val="Emphasis"/>
        </w:rPr>
        <w:t>in the case of self-reproducing machines, we simply can't wait.</w:t>
      </w:r>
    </w:p>
    <w:p w:rsidR="00557C94" w:rsidRPr="00D173D7" w:rsidRDefault="00557C94" w:rsidP="00557C94"/>
    <w:p w:rsidR="00557C94" w:rsidRPr="00D173D7" w:rsidRDefault="00557C94" w:rsidP="00432726"/>
    <w:p w:rsidR="00432726" w:rsidRPr="00D173D7" w:rsidRDefault="00432726" w:rsidP="00432726"/>
    <w:p w:rsidR="00A123FC" w:rsidRPr="00D173D7" w:rsidRDefault="00557C94" w:rsidP="00A123FC">
      <w:pPr>
        <w:pStyle w:val="Heading2"/>
        <w:rPr>
          <w:rFonts w:cs="Times New Roman"/>
        </w:rPr>
      </w:pPr>
      <w:r w:rsidRPr="00D173D7">
        <w:rPr>
          <w:rFonts w:cs="Times New Roman"/>
        </w:rPr>
        <w:lastRenderedPageBreak/>
        <w:t>Add-ons/D.A.s</w:t>
      </w:r>
    </w:p>
    <w:p w:rsidR="00A123FC" w:rsidRPr="00D173D7" w:rsidRDefault="00A123FC" w:rsidP="00A123FC"/>
    <w:p w:rsidR="00A123FC" w:rsidRPr="00D173D7" w:rsidRDefault="00A123FC" w:rsidP="00A123FC">
      <w:pPr>
        <w:pStyle w:val="Heading3"/>
        <w:rPr>
          <w:rFonts w:cs="Times New Roman"/>
        </w:rPr>
      </w:pPr>
      <w:r w:rsidRPr="00D173D7">
        <w:rPr>
          <w:rFonts w:cs="Times New Roman"/>
        </w:rPr>
        <w:lastRenderedPageBreak/>
        <w:t>2AC Pollution Add-on</w:t>
      </w:r>
    </w:p>
    <w:p w:rsidR="00A123FC" w:rsidRPr="00D173D7" w:rsidRDefault="00A123FC" w:rsidP="00A123FC"/>
    <w:p w:rsidR="00A123FC" w:rsidRPr="00D173D7" w:rsidRDefault="00A123FC" w:rsidP="00A123FC">
      <w:pPr>
        <w:pStyle w:val="Heading4"/>
        <w:numPr>
          <w:ilvl w:val="0"/>
          <w:numId w:val="1"/>
        </w:numPr>
        <w:rPr>
          <w:rFonts w:cs="Times New Roman"/>
        </w:rPr>
      </w:pPr>
      <w:r w:rsidRPr="00D173D7">
        <w:rPr>
          <w:rFonts w:cs="Times New Roman"/>
        </w:rPr>
        <w:t>Molecular Nanotech for Developing World Solves Emissions and Pollution</w:t>
      </w:r>
    </w:p>
    <w:p w:rsidR="00A123FC" w:rsidRPr="00D173D7" w:rsidRDefault="00A123FC" w:rsidP="00A123FC"/>
    <w:p w:rsidR="00BC42D3" w:rsidRPr="00D173D7" w:rsidRDefault="00BC42D3" w:rsidP="00BC42D3">
      <w:pPr>
        <w:rPr>
          <w:rStyle w:val="StyleStyleBold12pt"/>
        </w:rPr>
      </w:pPr>
      <w:r w:rsidRPr="00D173D7">
        <w:rPr>
          <w:rStyle w:val="StyleStyleBold12pt"/>
        </w:rPr>
        <w:t>Turner 2k12</w:t>
      </w:r>
    </w:p>
    <w:p w:rsidR="00A123FC" w:rsidRPr="00D173D7" w:rsidRDefault="00BC42D3" w:rsidP="00A123FC">
      <w:pPr>
        <w:rPr>
          <w:b/>
          <w:bCs/>
        </w:rPr>
      </w:pPr>
      <w:r w:rsidRPr="00D173D7">
        <w:rPr>
          <w:rStyle w:val="StyleStyleBold12pt"/>
        </w:rPr>
        <w:t>(Bambi, “5 Advances in Molecular Nanotechnology,” pg online @ http://dsc.discovery.com/tv-shows/curiosity/topics/5-advances-molecular-nanotechnology.htm //um-ef)</w:t>
      </w:r>
    </w:p>
    <w:p w:rsidR="00A123FC" w:rsidRPr="00D173D7" w:rsidRDefault="00A123FC" w:rsidP="00A123FC">
      <w:r w:rsidRPr="00D173D7">
        <w:rPr>
          <w:rStyle w:val="Emphasis"/>
        </w:rPr>
        <w:t>For centuries, people throughout the developed world have relied on coal, oil and other fossil fuels to supply the majority of energy used</w:t>
      </w:r>
      <w:r w:rsidRPr="00D173D7">
        <w:t xml:space="preserve"> for power and transportation. But </w:t>
      </w:r>
      <w:r w:rsidRPr="00D173D7">
        <w:rPr>
          <w:rStyle w:val="Emphasis"/>
        </w:rPr>
        <w:t>fossil fuels are in limited supply, and many believe they're simply not sustainable.</w:t>
      </w:r>
      <w:r w:rsidRPr="00D173D7">
        <w:t xml:space="preserve"> And not only are coal, oil and natural gas supplies fixed, </w:t>
      </w:r>
      <w:r w:rsidRPr="00D173D7">
        <w:rPr>
          <w:rStyle w:val="Emphasis"/>
        </w:rPr>
        <w:t>their use also causes pollution and greenhouse gas emissions</w:t>
      </w:r>
      <w:r w:rsidRPr="00D173D7">
        <w:t>. While some people have turned to alternative sources like wind or solar power, these eco-friendly energy sources represent only a small portion of the world's total energy production.</w:t>
      </w:r>
      <w:r w:rsidR="00B64E9B" w:rsidRPr="00D173D7">
        <w:t xml:space="preserve"> </w:t>
      </w:r>
      <w:r w:rsidRPr="00D173D7">
        <w:rPr>
          <w:rStyle w:val="Emphasis"/>
        </w:rPr>
        <w:t>New breakthroughs in molecular nanotechnology may be the solution to the world's dependency on fossil fuels</w:t>
      </w:r>
      <w:r w:rsidRPr="00D173D7">
        <w:t xml:space="preserve">. </w:t>
      </w:r>
      <w:r w:rsidRPr="00D173D7">
        <w:rPr>
          <w:rStyle w:val="StyleBoldUnderline"/>
        </w:rPr>
        <w:t>Using nanotechnology to modify materials at the atomic level has allowed scientists to produce solar cells that are five times more effective than traditional silicon-based units</w:t>
      </w:r>
      <w:r w:rsidRPr="00D173D7">
        <w:t>. While solar panels currently in use capture only about 6 percent of solar energy, new technologies allow panels to capture up to 30 percent of solar energy, including invisible infrared rays</w:t>
      </w:r>
      <w:r w:rsidRPr="00D173D7">
        <w:rPr>
          <w:rStyle w:val="StyleBoldUnderline"/>
        </w:rPr>
        <w:t xml:space="preserve">. Installing these new solar cells across just 0.1 percent of the earth's surface would supply enough energy to eliminate the need for oil. </w:t>
      </w:r>
      <w:r w:rsidRPr="00D173D7">
        <w:t>Even better, these small flexible solar cells could be woven into the clothes you wear to charge a cell phone or computer on the go. Solar cells in cars could even be used to charge your car battery, making gas stations obsolete [source: Lovgren].</w:t>
      </w:r>
    </w:p>
    <w:p w:rsidR="003C2F47" w:rsidRPr="00D173D7" w:rsidRDefault="003C2F47" w:rsidP="00D17C4E"/>
    <w:p w:rsidR="00B64E9B" w:rsidRPr="00D173D7" w:rsidRDefault="00B64E9B" w:rsidP="00B64E9B">
      <w:pPr>
        <w:pStyle w:val="Heading4"/>
        <w:numPr>
          <w:ilvl w:val="0"/>
          <w:numId w:val="1"/>
        </w:numPr>
        <w:rPr>
          <w:rFonts w:cs="Times New Roman"/>
        </w:rPr>
      </w:pPr>
      <w:r w:rsidRPr="00D173D7">
        <w:rPr>
          <w:rFonts w:cs="Times New Roman"/>
        </w:rPr>
        <w:t xml:space="preserve">Extinction </w:t>
      </w:r>
    </w:p>
    <w:p w:rsidR="00B64E9B" w:rsidRPr="00D173D7" w:rsidRDefault="00B64E9B" w:rsidP="00D17C4E"/>
    <w:p w:rsidR="00A123FC" w:rsidRPr="00D173D7" w:rsidRDefault="00A123FC" w:rsidP="00D17C4E"/>
    <w:p w:rsidR="00F212E4" w:rsidRPr="00D173D7" w:rsidRDefault="00F212E4" w:rsidP="00D17C4E"/>
    <w:p w:rsidR="00F212E4" w:rsidRPr="00D173D7" w:rsidRDefault="00F212E4" w:rsidP="00F212E4">
      <w:pPr>
        <w:pStyle w:val="Heading2"/>
        <w:rPr>
          <w:rFonts w:cs="Times New Roman"/>
        </w:rPr>
      </w:pPr>
      <w:r w:rsidRPr="00D173D7">
        <w:rPr>
          <w:rFonts w:cs="Times New Roman"/>
        </w:rPr>
        <w:lastRenderedPageBreak/>
        <w:t>MNT Impossible</w:t>
      </w:r>
    </w:p>
    <w:p w:rsidR="00626AE5" w:rsidRPr="00D173D7" w:rsidRDefault="00626AE5" w:rsidP="00626AE5">
      <w:pPr>
        <w:pStyle w:val="Heading3"/>
        <w:rPr>
          <w:rFonts w:cs="Times New Roman"/>
        </w:rPr>
      </w:pPr>
      <w:r w:rsidRPr="00D173D7">
        <w:rPr>
          <w:rFonts w:cs="Times New Roman"/>
        </w:rPr>
        <w:lastRenderedPageBreak/>
        <w:t>2AC MNT Impossible</w:t>
      </w:r>
    </w:p>
    <w:p w:rsidR="00F212E4" w:rsidRPr="00D173D7" w:rsidRDefault="00F212E4" w:rsidP="00F212E4"/>
    <w:p w:rsidR="00F212E4" w:rsidRPr="00D173D7" w:rsidRDefault="00F212E4" w:rsidP="00F212E4">
      <w:pPr>
        <w:pStyle w:val="Heading4"/>
        <w:rPr>
          <w:rFonts w:cs="Times New Roman"/>
        </w:rPr>
      </w:pPr>
      <w:r w:rsidRPr="00D173D7">
        <w:rPr>
          <w:rFonts w:cs="Times New Roman"/>
        </w:rPr>
        <w:t>Scientists agree – its impossible</w:t>
      </w:r>
    </w:p>
    <w:p w:rsidR="00F212E4" w:rsidRPr="00D173D7" w:rsidRDefault="00F212E4" w:rsidP="00F212E4"/>
    <w:p w:rsidR="00F212E4" w:rsidRPr="00D173D7" w:rsidRDefault="00F212E4" w:rsidP="00F212E4">
      <w:pPr>
        <w:rPr>
          <w:rStyle w:val="StyleStyleBold12pt"/>
        </w:rPr>
      </w:pPr>
      <w:r w:rsidRPr="00D173D7">
        <w:rPr>
          <w:rStyle w:val="StyleStyleBold12pt"/>
        </w:rPr>
        <w:t>Lovy 2k3</w:t>
      </w:r>
    </w:p>
    <w:p w:rsidR="00F212E4" w:rsidRPr="00D173D7" w:rsidRDefault="00F212E4" w:rsidP="00F212E4">
      <w:pPr>
        <w:rPr>
          <w:rStyle w:val="StyleStyleBold12pt"/>
        </w:rPr>
      </w:pPr>
      <w:r w:rsidRPr="00D173D7">
        <w:rPr>
          <w:rStyle w:val="StyleStyleBold12pt"/>
        </w:rPr>
        <w:t>(Howard, “Settle a little bet for me,</w:t>
      </w:r>
      <w:proofErr w:type="gramStart"/>
      <w:r w:rsidRPr="00D173D7">
        <w:rPr>
          <w:rStyle w:val="StyleStyleBold12pt"/>
        </w:rPr>
        <w:t>”  pg</w:t>
      </w:r>
      <w:proofErr w:type="gramEnd"/>
      <w:r w:rsidRPr="00D173D7">
        <w:rPr>
          <w:rStyle w:val="StyleStyleBold12pt"/>
        </w:rPr>
        <w:t xml:space="preserve"> online @ http://nanobot.blogspot.com/2003_10_26_nanobot_archive.html#106746603743656518 //um-ef)</w:t>
      </w:r>
    </w:p>
    <w:p w:rsidR="00F212E4" w:rsidRPr="00D173D7" w:rsidRDefault="00F212E4" w:rsidP="00F212E4">
      <w:r w:rsidRPr="00D173D7">
        <w:rPr>
          <w:rStyle w:val="StyleBoldUnderline"/>
        </w:rPr>
        <w:t>Here we are, through the looking glass, where we ponder the impact of molecular nanotechnology upon the ethical fiber of our society</w:t>
      </w:r>
      <w:r w:rsidRPr="00D173D7">
        <w:t xml:space="preserve">, when we have yet to settle a cosmic bar bet on whether it's possible at all. Let me explain: The U.S. government is paying for a University of South Carolina effort to study the societal and ethical implications of nanotechnology. The university is jumping enthusiastically into the project and will examine issues like what exactly our culture thinks of when it pictures "nanotechnology." It's going to hold what sounds like a fascinating conference in March to explore how nanotech images in the movies, visual arts and other media influence public understanding, and they'll look at how "self-replication and cascading effects" (translation: "gray goo") is becoming an immovable feature of that image. As we saw from early 20th-century images of space travel, reality and popular myth often diverge in entertaining ways. In today's mythology, molecular manufacturing is often given a biological analogy, even though it's more likely that an exponentially growing nanosystem – whose individual components would lack the sophistication of a biological molecule – would be easier to predict and control than any mythical monster we've created. </w:t>
      </w:r>
      <w:proofErr w:type="gramStart"/>
      <w:r w:rsidRPr="00D173D7">
        <w:t>Great stuff.</w:t>
      </w:r>
      <w:proofErr w:type="gramEnd"/>
      <w:r w:rsidRPr="00D173D7">
        <w:t xml:space="preserve"> </w:t>
      </w:r>
      <w:proofErr w:type="gramStart"/>
      <w:r w:rsidRPr="00D173D7">
        <w:t>All worthy of study.</w:t>
      </w:r>
      <w:proofErr w:type="gramEnd"/>
      <w:r w:rsidRPr="00D173D7">
        <w:t xml:space="preserve"> </w:t>
      </w:r>
      <w:proofErr w:type="gramStart"/>
      <w:r w:rsidRPr="00D173D7">
        <w:rPr>
          <w:rStyle w:val="Emphasis"/>
        </w:rPr>
        <w:t>One problem.</w:t>
      </w:r>
      <w:proofErr w:type="gramEnd"/>
      <w:r w:rsidRPr="00D173D7">
        <w:rPr>
          <w:rStyle w:val="Emphasis"/>
        </w:rPr>
        <w:t xml:space="preserve"> One … big … problem: We're told that true molecular manufacturing is impossible</w:t>
      </w:r>
      <w:r w:rsidRPr="00D173D7">
        <w:t xml:space="preserve">. </w:t>
      </w:r>
      <w:r w:rsidRPr="00D173D7">
        <w:rPr>
          <w:rStyle w:val="Emphasis"/>
        </w:rPr>
        <w:t>That's what eminent scientists have told Congress,</w:t>
      </w:r>
      <w:r w:rsidRPr="00D173D7">
        <w:t xml:space="preserve"> anyway, and that's the focus of many spirited debates among the nanorati. </w:t>
      </w:r>
      <w:r w:rsidRPr="00D173D7">
        <w:rPr>
          <w:rStyle w:val="StyleBoldUnderline"/>
        </w:rPr>
        <w:t>The National Science Foundation can't seem to make up its mind, labeling large-scale self-replication "very speculative, more like science fiction,</w:t>
      </w:r>
      <w:r w:rsidRPr="00D173D7">
        <w:t>" yet also part of its vision for the future.</w:t>
      </w:r>
    </w:p>
    <w:p w:rsidR="00F212E4" w:rsidRPr="00D173D7" w:rsidRDefault="00F212E4" w:rsidP="00F212E4"/>
    <w:p w:rsidR="00F212E4" w:rsidRPr="00D173D7" w:rsidRDefault="0011442B" w:rsidP="0011442B">
      <w:pPr>
        <w:pStyle w:val="Heading4"/>
        <w:rPr>
          <w:rFonts w:cs="Times New Roman"/>
        </w:rPr>
      </w:pPr>
      <w:r w:rsidRPr="00D173D7">
        <w:rPr>
          <w:rFonts w:cs="Times New Roman"/>
        </w:rPr>
        <w:t>Your own author agrees – MNT is IMPOSSIBLE</w:t>
      </w:r>
    </w:p>
    <w:p w:rsidR="0011442B" w:rsidRPr="00D173D7" w:rsidRDefault="0011442B" w:rsidP="0011442B"/>
    <w:p w:rsidR="0011442B" w:rsidRPr="00D173D7" w:rsidRDefault="0011442B" w:rsidP="0011442B">
      <w:pPr>
        <w:rPr>
          <w:rStyle w:val="StyleStyleBold12pt"/>
        </w:rPr>
      </w:pPr>
      <w:proofErr w:type="gramStart"/>
      <w:r w:rsidRPr="00D173D7">
        <w:rPr>
          <w:b/>
        </w:rPr>
        <w:t>Vandermolen, 06</w:t>
      </w:r>
      <w:r w:rsidRPr="00D173D7">
        <w:t xml:space="preserve"> – </w:t>
      </w:r>
      <w:r w:rsidRPr="00D173D7">
        <w:rPr>
          <w:rStyle w:val="StyleStyleBold12pt"/>
        </w:rPr>
        <w:t>BS, Louisiana Tech University; MA, Naval War College (Thomas D., Maritime Science and Technology Center, Yokosuka, Japan.</w:t>
      </w:r>
      <w:proofErr w:type="gramEnd"/>
      <w:r w:rsidRPr="00D173D7">
        <w:rPr>
          <w:rStyle w:val="StyleStyleBold12pt"/>
        </w:rPr>
        <w:t xml:space="preserve"> He was previously assigned as a student at the Naval War College, Newport Naval Station, Rhode Island, pg online @ </w:t>
      </w:r>
      <w:hyperlink r:id="rId12" w:history="1">
        <w:r w:rsidRPr="00D173D7">
          <w:rPr>
            <w:rStyle w:val="StyleStyleBold12pt"/>
          </w:rPr>
          <w:t>http://www.airpower.maxwell.af.mil/airchronicles/apj/apj06/fal06/vandermolen.html</w:t>
        </w:r>
      </w:hyperlink>
      <w:r w:rsidRPr="00D173D7">
        <w:rPr>
          <w:rStyle w:val="StyleStyleBold12pt"/>
        </w:rPr>
        <w:t xml:space="preserve"> //um-ef) </w:t>
      </w:r>
    </w:p>
    <w:p w:rsidR="0011442B" w:rsidRPr="00D173D7" w:rsidRDefault="0011442B" w:rsidP="0011442B">
      <w:r w:rsidRPr="00D173D7">
        <w:t xml:space="preserve">Not surprisingly, however, </w:t>
      </w:r>
      <w:r w:rsidRPr="00D173D7">
        <w:rPr>
          <w:rStyle w:val="Emphasis"/>
        </w:rPr>
        <w:t>dramatic possibilities like this have exerted an overshadowing and somewhat hysterical influence on public perception</w:t>
      </w:r>
      <w:r w:rsidRPr="00D173D7">
        <w:t xml:space="preserve">.14 </w:t>
      </w:r>
      <w:proofErr w:type="gramStart"/>
      <w:r w:rsidRPr="00D173D7">
        <w:rPr>
          <w:rStyle w:val="Emphasis"/>
        </w:rPr>
        <w:t>This</w:t>
      </w:r>
      <w:proofErr w:type="gramEnd"/>
      <w:r w:rsidRPr="00D173D7">
        <w:rPr>
          <w:rStyle w:val="Emphasis"/>
        </w:rPr>
        <w:t xml:space="preserve"> “science fiction” perception of MNT—plus the lack of a working molecular fabricator—has prompted the mainstream nanotech community to downplay or ignore MNT</w:t>
      </w:r>
      <w:r w:rsidRPr="00D173D7">
        <w:t xml:space="preserve">. </w:t>
      </w:r>
      <w:r w:rsidRPr="00D173D7">
        <w:rPr>
          <w:rStyle w:val="Emphasis"/>
        </w:rPr>
        <w:t xml:space="preserve">Some of the most vocal detractors—including the late Nobel Prize–winning chemist Richard Smalley—have claimed that MNT-style assemblers are impossible and that </w:t>
      </w:r>
      <w:r w:rsidRPr="00D173D7">
        <w:rPr>
          <w:rStyle w:val="Emphasis"/>
        </w:rPr>
        <w:lastRenderedPageBreak/>
        <w:t>discussion of them hurts “real” NT development by scaring the public, diverting attention and funding from more legitimate research with a proven track record</w:t>
      </w:r>
      <w:r w:rsidRPr="00D173D7">
        <w:t>.15</w:t>
      </w:r>
    </w:p>
    <w:p w:rsidR="0011442B" w:rsidRPr="00D173D7" w:rsidRDefault="0011442B" w:rsidP="0011442B"/>
    <w:p w:rsidR="0011442B" w:rsidRPr="00D173D7" w:rsidRDefault="0011442B" w:rsidP="0011442B"/>
    <w:p w:rsidR="00A123FC" w:rsidRPr="00D173D7" w:rsidRDefault="00353518" w:rsidP="00353518">
      <w:pPr>
        <w:pStyle w:val="Heading4"/>
        <w:rPr>
          <w:rFonts w:cs="Times New Roman"/>
        </w:rPr>
      </w:pPr>
      <w:r w:rsidRPr="00D173D7">
        <w:rPr>
          <w:rFonts w:cs="Times New Roman"/>
        </w:rPr>
        <w:t xml:space="preserve">Prefer experts – MNT Impossible – “fat fingers” – but our aff still solves </w:t>
      </w:r>
    </w:p>
    <w:p w:rsidR="00353518" w:rsidRPr="00D173D7" w:rsidRDefault="00353518" w:rsidP="00353518"/>
    <w:p w:rsidR="00353518" w:rsidRPr="00D173D7" w:rsidRDefault="007A18E1" w:rsidP="00353518">
      <w:pPr>
        <w:rPr>
          <w:rStyle w:val="StyleStyleBold12pt"/>
        </w:rPr>
      </w:pPr>
      <w:r w:rsidRPr="00D173D7">
        <w:rPr>
          <w:rStyle w:val="StyleStyleBold12pt"/>
        </w:rPr>
        <w:t>Chemical and Engineering News 2k3</w:t>
      </w:r>
    </w:p>
    <w:p w:rsidR="007A18E1" w:rsidRPr="00D173D7" w:rsidRDefault="007A18E1" w:rsidP="00353518">
      <w:pPr>
        <w:rPr>
          <w:rStyle w:val="StyleStyleBold12pt"/>
        </w:rPr>
      </w:pPr>
      <w:r w:rsidRPr="00D173D7">
        <w:rPr>
          <w:rStyle w:val="StyleStyleBold12pt"/>
        </w:rPr>
        <w:t>(“NANOTECHNOLOGY Drexler and Smalley make the case for and against 'molecular assemblers',” pg online @ http://pubs.acs.org/cen/coverstory/8148/8148counterpoint.html //um-ef)</w:t>
      </w:r>
    </w:p>
    <w:p w:rsidR="00353518" w:rsidRPr="00D173D7" w:rsidRDefault="00353518" w:rsidP="00353518">
      <w:r w:rsidRPr="00D173D7">
        <w:t xml:space="preserve">Richard E. </w:t>
      </w:r>
      <w:r w:rsidRPr="00D173D7">
        <w:rPr>
          <w:rStyle w:val="StyleBoldUnderline"/>
        </w:rPr>
        <w:t>Smalley, University Professor and professor of chemistry, physics, and astronomy at Rice University</w:t>
      </w:r>
      <w:r w:rsidRPr="00D173D7">
        <w:t xml:space="preserve">, Houston, </w:t>
      </w:r>
      <w:r w:rsidRPr="00D173D7">
        <w:rPr>
          <w:rStyle w:val="StyleBoldUnderline"/>
        </w:rPr>
        <w:t>won the 1996 Nobel Prize in Chemistry for the discovery of fullerenes.</w:t>
      </w:r>
      <w:r w:rsidRPr="00D173D7">
        <w:t xml:space="preserve"> </w:t>
      </w:r>
      <w:r w:rsidRPr="00D173D7">
        <w:rPr>
          <w:rStyle w:val="StyleBoldUnderline"/>
        </w:rPr>
        <w:t>Much of Smalley's current research focuses on the chemistry, physics, and potential applications of carbon nanotubes.</w:t>
      </w:r>
      <w:r w:rsidRPr="00D173D7">
        <w:t xml:space="preserve"> </w:t>
      </w:r>
      <w:r w:rsidRPr="00D173D7">
        <w:rPr>
          <w:rStyle w:val="Emphasis"/>
        </w:rPr>
        <w:t>For the past decade, he has been a leading proponent of a coordinated national research effort in nanoscale science and technology.</w:t>
      </w:r>
      <w:r w:rsidR="00EB6EB7" w:rsidRPr="00D173D7">
        <w:rPr>
          <w:rStyle w:val="Emphasis"/>
        </w:rPr>
        <w:t xml:space="preserve"> </w:t>
      </w:r>
      <w:r w:rsidRPr="00D173D7">
        <w:t xml:space="preserve">Like Drexler, </w:t>
      </w:r>
      <w:r w:rsidRPr="00D173D7">
        <w:rPr>
          <w:rStyle w:val="Emphasis"/>
        </w:rPr>
        <w:t>Smalley believes the potential of nanotechnology to benefit humanity is almost limitless</w:t>
      </w:r>
      <w:r w:rsidRPr="00D173D7">
        <w:t xml:space="preserve">. </w:t>
      </w:r>
      <w:r w:rsidRPr="00D173D7">
        <w:rPr>
          <w:rStyle w:val="Emphasis"/>
        </w:rPr>
        <w:t>But Smalley has a dramatically different conception of nanotechnology from Drexler, one that doesn't include the concept of molecular assemblers.</w:t>
      </w:r>
      <w:r w:rsidRPr="00D173D7">
        <w:t xml:space="preserve"> </w:t>
      </w:r>
      <w:r w:rsidRPr="00D173D7">
        <w:rPr>
          <w:rStyle w:val="Emphasis"/>
        </w:rPr>
        <w:t>Smalley does not think molecular assemblers as envisioned by Drexler are physically possible. In lectures and in a September 2001 article in Scientific American, Smalley outlined his scientific objections to the idea of molecular assemblers, specifically what he called the "fat fingers problem" and the "sticky fingers problem</w:t>
      </w:r>
      <w:r w:rsidRPr="00D173D7">
        <w:t>."</w:t>
      </w:r>
      <w:r w:rsidR="00EB6EB7" w:rsidRPr="00D173D7">
        <w:t xml:space="preserve"> </w:t>
      </w:r>
      <w:r w:rsidRPr="00D173D7">
        <w:t xml:space="preserve">Smalley's objections to molecular assemblers go beyond the scientific. He believes that speculation about the potential dangers of nanotechnology threatens public support for it. Notions about the darker side of nanotechnology have rapidly entered the public consciousness. Two notable examples were an April 2000 essay in </w:t>
      </w:r>
      <w:proofErr w:type="gramStart"/>
      <w:r w:rsidRPr="00D173D7">
        <w:t>Wired</w:t>
      </w:r>
      <w:proofErr w:type="gramEnd"/>
      <w:r w:rsidRPr="00D173D7">
        <w:t xml:space="preserve"> magazine titled "Why the Future Doesn't Need Us" by Sun Microsystems cofounder and chief scientist Bill Joy and the 2002 novel "Prey" by Michael Crichton.</w:t>
      </w:r>
    </w:p>
    <w:p w:rsidR="00353518" w:rsidRPr="00D173D7" w:rsidRDefault="00353518" w:rsidP="00353518"/>
    <w:p w:rsidR="00E0083E" w:rsidRPr="00D173D7" w:rsidRDefault="00E0083E" w:rsidP="00353518"/>
    <w:p w:rsidR="00E0083E" w:rsidRPr="00D173D7" w:rsidRDefault="00E0083E" w:rsidP="00E0083E">
      <w:pPr>
        <w:pStyle w:val="Heading4"/>
        <w:rPr>
          <w:rFonts w:cs="Times New Roman"/>
        </w:rPr>
      </w:pPr>
      <w:r w:rsidRPr="00D173D7">
        <w:rPr>
          <w:rFonts w:cs="Times New Roman"/>
        </w:rPr>
        <w:t>Chemistry and Science says its IMPOSSIBLE</w:t>
      </w:r>
    </w:p>
    <w:p w:rsidR="00E0083E" w:rsidRPr="00D173D7" w:rsidRDefault="00E0083E" w:rsidP="00E0083E"/>
    <w:p w:rsidR="00E0083E" w:rsidRPr="00D173D7" w:rsidRDefault="00E0083E" w:rsidP="00E0083E">
      <w:pPr>
        <w:rPr>
          <w:rStyle w:val="StyleStyleBold12pt"/>
        </w:rPr>
      </w:pPr>
      <w:r w:rsidRPr="00D173D7">
        <w:rPr>
          <w:rStyle w:val="StyleStyleBold12pt"/>
        </w:rPr>
        <w:t>Smalley (writing in Chemistry and Engineering News) 2k3</w:t>
      </w:r>
    </w:p>
    <w:p w:rsidR="00E0083E" w:rsidRPr="00D173D7" w:rsidRDefault="00E0083E" w:rsidP="00E0083E">
      <w:pPr>
        <w:rPr>
          <w:rStyle w:val="StyleStyleBold12pt"/>
        </w:rPr>
      </w:pPr>
      <w:r w:rsidRPr="00D173D7">
        <w:rPr>
          <w:rStyle w:val="StyleStyleBold12pt"/>
        </w:rPr>
        <w:t>(“NANOTECHNOLOGY Drexler and Smalley make the case for and against 'molecular assemblers',” pg online @ http://pubs.acs.org/cen/coverstory/8148/8148counterpoint.html //um-ef)</w:t>
      </w:r>
    </w:p>
    <w:p w:rsidR="00E0083E" w:rsidRPr="00D173D7" w:rsidRDefault="00E0083E" w:rsidP="00E0083E">
      <w:pPr>
        <w:rPr>
          <w:rStyle w:val="Emphasis"/>
        </w:rPr>
      </w:pPr>
      <w:r w:rsidRPr="00D173D7">
        <w:rPr>
          <w:rStyle w:val="StyleBoldUnderline"/>
        </w:rPr>
        <w:t xml:space="preserve">I am gratified that you appear to agree that the precision picking and placing of individual atoms through the use of "Smalley fingers" is </w:t>
      </w:r>
      <w:proofErr w:type="gramStart"/>
      <w:r w:rsidRPr="00D173D7">
        <w:rPr>
          <w:rStyle w:val="StyleBoldUnderline"/>
        </w:rPr>
        <w:t>an</w:t>
      </w:r>
      <w:r w:rsidRPr="00D173D7">
        <w:t xml:space="preserve"> </w:t>
      </w:r>
      <w:r w:rsidRPr="00D173D7">
        <w:rPr>
          <w:rStyle w:val="StyleBoldUnderline"/>
        </w:rPr>
        <w:t>impossibility</w:t>
      </w:r>
      <w:proofErr w:type="gramEnd"/>
      <w:r w:rsidRPr="00D173D7">
        <w:t xml:space="preserve">. </w:t>
      </w:r>
      <w:r w:rsidRPr="00D173D7">
        <w:rPr>
          <w:rStyle w:val="StyleBoldUnderline"/>
        </w:rPr>
        <w:t xml:space="preserve">If in fact you do agree with this statement, that is progress. In the infinity of all conceivable ideas for self-assemblers, </w:t>
      </w:r>
      <w:r w:rsidRPr="00D173D7">
        <w:rPr>
          <w:rStyle w:val="Emphasis"/>
        </w:rPr>
        <w:t xml:space="preserve">we agree that at least this computer-controlled "Smalley finger" type of assembler tool will never work. </w:t>
      </w:r>
      <w:r w:rsidRPr="00D173D7">
        <w:t xml:space="preserve">I hope you will further agree that </w:t>
      </w:r>
      <w:r w:rsidRPr="00D173D7">
        <w:rPr>
          <w:rStyle w:val="Emphasis"/>
        </w:rPr>
        <w:t xml:space="preserve">the same argument I used to show the infeasibility of tiny fingers placing one atom at a time applies also to placing larger, more complex building blocks. Since each incoming "reactive </w:t>
      </w:r>
      <w:r w:rsidRPr="00D173D7">
        <w:rPr>
          <w:rStyle w:val="Emphasis"/>
        </w:rPr>
        <w:lastRenderedPageBreak/>
        <w:t>molecule" building block has multiple atoms to control during the reaction, even more fingers will be needed to make sure they do not go astray</w:t>
      </w:r>
      <w:r w:rsidRPr="00D173D7">
        <w:t xml:space="preserve">. </w:t>
      </w:r>
      <w:r w:rsidRPr="00D173D7">
        <w:rPr>
          <w:rStyle w:val="Emphasis"/>
        </w:rPr>
        <w:t>Computer-controlled fingers will be too fat and too sticky to permit the requisite control. Fingers just can't do chemistry with the necessary finesse</w:t>
      </w:r>
      <w:r w:rsidRPr="00D173D7">
        <w:t xml:space="preserve">. Do you agree? So if the assembler doesn't use fingers, what does it use? In your letter you write that the assembler will use something "like enzymes and ribosomes." </w:t>
      </w:r>
      <w:proofErr w:type="gramStart"/>
      <w:r w:rsidRPr="00D173D7">
        <w:t>Fine, then I agree</w:t>
      </w:r>
      <w:proofErr w:type="gramEnd"/>
      <w:r w:rsidRPr="00D173D7">
        <w:t xml:space="preserve"> that at least now it can do precise chemistry. But where does the enzyme or ribosome entity come from in your vision </w:t>
      </w:r>
      <w:proofErr w:type="gramStart"/>
      <w:r w:rsidRPr="00D173D7">
        <w:t>of a</w:t>
      </w:r>
      <w:proofErr w:type="gramEnd"/>
      <w:r w:rsidRPr="00D173D7">
        <w:t xml:space="preserve"> self-replicating nanobot? Is there a living cell somewhere inside the nanobot that churns these out? There then must be liquid water present somewhere inside, and all the nutrients necessary for life. And now that we're thinking about it, how is it that the nanobot picks just the enzyme molecule it needs out of this cell, and how does it know just how to hold it and make sure it joins with the local region where the assembly is being done, in just the right fashion? How </w:t>
      </w:r>
      <w:proofErr w:type="gramStart"/>
      <w:r w:rsidRPr="00D173D7">
        <w:t>does</w:t>
      </w:r>
      <w:proofErr w:type="gramEnd"/>
      <w:r w:rsidRPr="00D173D7">
        <w:t xml:space="preserve"> the nanobot know when the enzyme is damaged and needs to be replaced? How </w:t>
      </w:r>
      <w:proofErr w:type="gramStart"/>
      <w:r w:rsidRPr="00D173D7">
        <w:t>does</w:t>
      </w:r>
      <w:proofErr w:type="gramEnd"/>
      <w:r w:rsidRPr="00D173D7">
        <w:t xml:space="preserve"> the nanobot do error detection and error correction? And what kind of chemistry can it do? Enzymes and ribosomes can only work in water, and therefore cannot build anything that is chemically unstable in water. Biology is wonderous in the vast diversity of what it can build, but it can't make a crystal of silicon, or steel, or copper, or aluminum, or titanium, or virtually any of the key materials on which modern technology is built. Without such materials, how is this self-replicating nanobot ever going to make a radio, or a laser, or an ultrafast memory, or virtually any other key component of modern technological society that isn't made of rock, wood, flesh, and bone? </w:t>
      </w:r>
      <w:r w:rsidRPr="00D173D7">
        <w:rPr>
          <w:rStyle w:val="StyleBoldUnderline"/>
        </w:rPr>
        <w:t xml:space="preserve">I can only guess that you imagine it is possible to make a molecular entity that has the superb, selective chemical-construction ability of an enzyme without the necessity of liquid water. If so, it would be helpful to all of us who take the </w:t>
      </w:r>
      <w:proofErr w:type="gramStart"/>
      <w:r w:rsidRPr="00D173D7">
        <w:rPr>
          <w:rStyle w:val="StyleBoldUnderline"/>
        </w:rPr>
        <w:t>nanobot</w:t>
      </w:r>
      <w:proofErr w:type="gramEnd"/>
      <w:r w:rsidRPr="00D173D7">
        <w:rPr>
          <w:rStyle w:val="StyleBoldUnderline"/>
        </w:rPr>
        <w:t xml:space="preserve"> assembler idea of "Engines of Creation" seriously if you would tell us more about this nonaqueous enzymelike chemistry</w:t>
      </w:r>
      <w:r w:rsidRPr="00D173D7">
        <w:t xml:space="preserve">. What liquid medium will you use? How are you going to replace the loss of the hydrophobic/hydrophilic, ion-solvating, hydrogen-bonding genius of water in orchestrating precise three-dimensional structures and membranes? Or do you really think it is possible to do enzymelike chemistry of arbitrary complexity with only dry surfaces and a vacuum? </w:t>
      </w:r>
      <w:r w:rsidRPr="00D173D7">
        <w:rPr>
          <w:rStyle w:val="StyleBoldUnderline"/>
        </w:rPr>
        <w:t xml:space="preserve">The central problem I see with the </w:t>
      </w:r>
      <w:proofErr w:type="gramStart"/>
      <w:r w:rsidRPr="00D173D7">
        <w:rPr>
          <w:rStyle w:val="StyleBoldUnderline"/>
        </w:rPr>
        <w:t>nanobot</w:t>
      </w:r>
      <w:proofErr w:type="gramEnd"/>
      <w:r w:rsidRPr="00D173D7">
        <w:rPr>
          <w:rStyle w:val="StyleBoldUnderline"/>
        </w:rPr>
        <w:t xml:space="preserve"> self-assembler then </w:t>
      </w:r>
      <w:r w:rsidRPr="00D173D7">
        <w:rPr>
          <w:rStyle w:val="Emphasis"/>
        </w:rPr>
        <w:t>is primarily chemistry</w:t>
      </w:r>
      <w:r w:rsidRPr="00D173D7">
        <w:t>. If</w:t>
      </w:r>
      <w:r w:rsidRPr="00D173D7">
        <w:rPr>
          <w:rStyle w:val="Emphasis"/>
        </w:rPr>
        <w:t xml:space="preserve"> the nanobot </w:t>
      </w:r>
      <w:proofErr w:type="gramStart"/>
      <w:r w:rsidRPr="00D173D7">
        <w:rPr>
          <w:rStyle w:val="Emphasis"/>
        </w:rPr>
        <w:t>is</w:t>
      </w:r>
      <w:proofErr w:type="gramEnd"/>
      <w:r w:rsidRPr="00D173D7">
        <w:rPr>
          <w:rStyle w:val="Emphasis"/>
        </w:rPr>
        <w:t xml:space="preserve"> restricted to be a water-based life-form, since this is the only way its molecular assembly tools will work, then there is a long list of vulnerabilities and limitations to what it can do.</w:t>
      </w:r>
      <w:r w:rsidRPr="00D173D7">
        <w:t xml:space="preserve"> </w:t>
      </w:r>
      <w:r w:rsidRPr="00D173D7">
        <w:rPr>
          <w:rStyle w:val="Emphasis"/>
        </w:rPr>
        <w:t>If it is a non-water-based life-form, then there is a vast area of chemistry that has eluded us for centuries.</w:t>
      </w:r>
    </w:p>
    <w:p w:rsidR="00E0083E" w:rsidRPr="00D173D7" w:rsidRDefault="00E0083E" w:rsidP="00E0083E"/>
    <w:p w:rsidR="00E0083E" w:rsidRPr="00D173D7" w:rsidRDefault="00626AE5" w:rsidP="00626AE5">
      <w:pPr>
        <w:pStyle w:val="Heading3"/>
        <w:rPr>
          <w:rFonts w:cs="Times New Roman"/>
        </w:rPr>
      </w:pPr>
      <w:r w:rsidRPr="00D173D7">
        <w:rPr>
          <w:rFonts w:cs="Times New Roman"/>
        </w:rPr>
        <w:lastRenderedPageBreak/>
        <w:t>Author Indicts</w:t>
      </w:r>
    </w:p>
    <w:p w:rsidR="00C1005E" w:rsidRPr="00D173D7" w:rsidRDefault="00C1005E" w:rsidP="00C1005E">
      <w:pPr>
        <w:pStyle w:val="Heading4"/>
        <w:rPr>
          <w:rFonts w:cs="Times New Roman"/>
        </w:rPr>
      </w:pPr>
      <w:r w:rsidRPr="00D173D7">
        <w:rPr>
          <w:rFonts w:cs="Times New Roman"/>
        </w:rPr>
        <w:t>Your authors are QUACKS attempting to scare people away from Nano – Reject their scaremongering and lack of Scientific Basis</w:t>
      </w:r>
    </w:p>
    <w:p w:rsidR="00C1005E" w:rsidRPr="00D173D7" w:rsidRDefault="00C1005E" w:rsidP="00C1005E"/>
    <w:p w:rsidR="00C1005E" w:rsidRPr="00D173D7" w:rsidRDefault="00C1005E" w:rsidP="00C1005E">
      <w:pPr>
        <w:rPr>
          <w:rStyle w:val="StyleStyleBold12pt"/>
        </w:rPr>
      </w:pPr>
      <w:r w:rsidRPr="00D173D7">
        <w:rPr>
          <w:rStyle w:val="StyleStyleBold12pt"/>
        </w:rPr>
        <w:t>Smalley (writing in Chemistry and Engineering News) 2k3</w:t>
      </w:r>
    </w:p>
    <w:p w:rsidR="00C1005E" w:rsidRPr="00D173D7" w:rsidRDefault="00C1005E" w:rsidP="00C1005E">
      <w:pPr>
        <w:rPr>
          <w:b/>
          <w:bCs/>
        </w:rPr>
      </w:pPr>
      <w:r w:rsidRPr="00D173D7">
        <w:rPr>
          <w:rStyle w:val="StyleStyleBold12pt"/>
        </w:rPr>
        <w:t>(“NANOTECHNOLOGY Drexler and Smalley make the case for and against 'molecular assemblers',” pg online @ http://pubs.acs.org/cen/coverstory/8148/8148counterpoint.html //um-ef)</w:t>
      </w:r>
    </w:p>
    <w:p w:rsidR="00C1005E" w:rsidRPr="00D173D7" w:rsidRDefault="00C1005E" w:rsidP="00C1005E">
      <w:pPr>
        <w:rPr>
          <w:rStyle w:val="Emphasis"/>
        </w:rPr>
      </w:pPr>
      <w:r w:rsidRPr="00D173D7">
        <w:rPr>
          <w:rStyle w:val="StyleBoldUnderline"/>
        </w:rPr>
        <w:t xml:space="preserve">I see you have now walked out of the room where I had led you to talk about real chemistry, and you are now </w:t>
      </w:r>
      <w:proofErr w:type="gramStart"/>
      <w:r w:rsidRPr="00D173D7">
        <w:rPr>
          <w:rStyle w:val="StyleBoldUnderline"/>
        </w:rPr>
        <w:t>back</w:t>
      </w:r>
      <w:proofErr w:type="gramEnd"/>
      <w:r w:rsidRPr="00D173D7">
        <w:rPr>
          <w:rStyle w:val="StyleBoldUnderline"/>
        </w:rPr>
        <w:t xml:space="preserve"> in your mechanical world</w:t>
      </w:r>
      <w:r w:rsidRPr="00D173D7">
        <w:t xml:space="preserve">. I am sorry we have ended up like this. For a moment I thought we were making progress. </w:t>
      </w:r>
      <w:r w:rsidRPr="00D173D7">
        <w:rPr>
          <w:rStyle w:val="StyleBoldUnderline"/>
        </w:rPr>
        <w:t>You still do not appear to understand the impact of my short piece in Scientific American. Much like you can't make a boy and a girl fall in love with each other simply by pushing them together, you cannot make precise chemistry occur as desired between two molecular objects with simple mechanical motion along a few degrees of freedom in the assembler-fixed frame of reference</w:t>
      </w:r>
      <w:r w:rsidRPr="00D173D7">
        <w:t xml:space="preserve">. </w:t>
      </w:r>
      <w:r w:rsidRPr="00D173D7">
        <w:rPr>
          <w:rStyle w:val="Emphasis"/>
        </w:rPr>
        <w:t>Chemistry, like love, is more subtle than that.</w:t>
      </w:r>
      <w:r w:rsidRPr="00D173D7">
        <w:t xml:space="preserve"> You need to guide the reactants down a particular reaction coordinate, and this coordinate treads through a many-dimensional hyperspace. I agree you will get a reaction when a robot arm pushes the molecules together, but most of the time it won't be the reaction you want. You argue that "if particular conditions will yield the wrong product, one must either </w:t>
      </w:r>
      <w:proofErr w:type="gramStart"/>
      <w:r w:rsidRPr="00D173D7">
        <w:t>choose</w:t>
      </w:r>
      <w:proofErr w:type="gramEnd"/>
      <w:r w:rsidRPr="00D173D7">
        <w:t xml:space="preserve"> different conditions (different positions, reactants, adjacent groups) or choose another synthetic target." But </w:t>
      </w:r>
      <w:r w:rsidRPr="00D173D7">
        <w:rPr>
          <w:rStyle w:val="StyleBoldUnderline"/>
        </w:rPr>
        <w:t>in all of your writings, I have never seen a convincing argument that this list of conditions and synthetic targets that will actually work reliably with mechanosynthesis can be anything but a very, very short list.</w:t>
      </w:r>
      <w:r w:rsidRPr="00D173D7">
        <w:t xml:space="preserve"> </w:t>
      </w:r>
      <w:r w:rsidRPr="00D173D7">
        <w:rPr>
          <w:rStyle w:val="StyleBoldUnderline"/>
        </w:rPr>
        <w:t>Chemistry of the complexity, richness, and precision needed to come anywhere close to making a molecular assembler--let alone a self-replicating assembler--cannot be done simply by mushing two molecular objects together. You need more control. There are too many atoms involved to handle in such a clumsy way.</w:t>
      </w:r>
      <w:r w:rsidRPr="00D173D7">
        <w:t xml:space="preserve"> To control these atoms you need some sort of molecular chaperone that can also serve as a catalyst. You need a fairly large group of other atoms arranged in a complex, articulated, three-dimensional way to activate the substrate and bring in the reactant, and massage the two until they react in just the desired way. You need something very much like an enzyme. In your open letter to me you wrote, "Like enzymes and ribosomes, proposed assemblers neither have nor need these 'Smalley fingers.'" I thought for a while that you really did get it, and you realized that on the end of your robotic assembler arm you need an enzymelike tool. That is why I led you in my reply into a room to talk about real chemistry with real enzymes, trying to get you to realize the limitations of this approach. Any such system will need a liquid medium. For the enzymes we know about, that liquid will have to be water, and the types of things that can be synthesized with water around cannot be much broader than the meat and bone of biology. But</w:t>
      </w:r>
      <w:r w:rsidRPr="00D173D7">
        <w:rPr>
          <w:rStyle w:val="Emphasis"/>
        </w:rPr>
        <w:t xml:space="preserve">, no, you don't get it. You are still in a pretend world where atoms go where you want because your computer program directs them to go there. You assume there is a way a robotic manipulator arm can do that in a vacuum, and somehow we will work out a way to have this whole thing actually be able to make another copy of </w:t>
      </w:r>
      <w:proofErr w:type="gramStart"/>
      <w:r w:rsidRPr="00D173D7">
        <w:rPr>
          <w:rStyle w:val="Emphasis"/>
        </w:rPr>
        <w:t>itself</w:t>
      </w:r>
      <w:proofErr w:type="gramEnd"/>
      <w:r w:rsidRPr="00D173D7">
        <w:rPr>
          <w:rStyle w:val="Emphasis"/>
        </w:rPr>
        <w:t>.</w:t>
      </w:r>
      <w:r w:rsidRPr="00D173D7">
        <w:t xml:space="preserve"> </w:t>
      </w:r>
      <w:r w:rsidRPr="00D173D7">
        <w:rPr>
          <w:rStyle w:val="Emphasis"/>
        </w:rPr>
        <w:t xml:space="preserve">I have given you reasons why such an assembler cannot be built, and will not operate, using the principles you suggest. I consider that your failure to provide a working strategy indicates that you implicitly concur--even as you explicitly deny--that the idea cannot work. </w:t>
      </w:r>
      <w:r w:rsidRPr="00D173D7">
        <w:rPr>
          <w:rStyle w:val="StyleBoldUnderline"/>
        </w:rPr>
        <w:t>A few weeks ago I gave a talk on nanotechnology and energy titled "Be a Scientist, Save the World"</w:t>
      </w:r>
      <w:r w:rsidRPr="00D173D7">
        <w:t xml:space="preserve"> to about 700 middle and </w:t>
      </w:r>
      <w:r w:rsidRPr="00D173D7">
        <w:lastRenderedPageBreak/>
        <w:t xml:space="preserve">high school students in the Spring Branch ISD, a large public school system here in the Houston area. Leading up to my visit, the students were asked to write an essay on "Why I Am a Nanogeek." Hundreds responded, and I had the privilege of reading the top 30 essays, picking my favorite five. Of the essays I read, nearly half assumed that self-replicating nanobots were possible, and most </w:t>
      </w:r>
      <w:proofErr w:type="gramStart"/>
      <w:r w:rsidRPr="00D173D7">
        <w:t>were</w:t>
      </w:r>
      <w:proofErr w:type="gramEnd"/>
      <w:r w:rsidRPr="00D173D7">
        <w:t xml:space="preserve"> deeply worried about what would happen in their future as these nanobots spread around the world. I did what I could to allay their fears, but </w:t>
      </w:r>
      <w:r w:rsidRPr="00D173D7">
        <w:rPr>
          <w:rStyle w:val="Emphasis"/>
        </w:rPr>
        <w:t>there is no question that many of these youngsters have been told a bedtime story that is deeply troubling. You and people around you have scared our children. I don't expect you to stop, but I hope others in the chemical community will join with me in turning on the light, and showing our children that, while our future in the real world will be challenging and there are real risks, there will be no such monster as the self-replicating mechanical nanobot of your dreams.</w:t>
      </w:r>
    </w:p>
    <w:p w:rsidR="00C1005E" w:rsidRPr="00D173D7" w:rsidRDefault="00C1005E" w:rsidP="00E0083E"/>
    <w:p w:rsidR="00A87EE0" w:rsidRPr="00D173D7" w:rsidRDefault="00626AE5" w:rsidP="00626AE5">
      <w:pPr>
        <w:pStyle w:val="Heading3"/>
        <w:rPr>
          <w:rFonts w:cs="Times New Roman"/>
        </w:rPr>
      </w:pPr>
      <w:r w:rsidRPr="00D173D7">
        <w:rPr>
          <w:rFonts w:cs="Times New Roman"/>
        </w:rPr>
        <w:lastRenderedPageBreak/>
        <w:t>Author Prodict</w:t>
      </w:r>
    </w:p>
    <w:p w:rsidR="00A87EE0" w:rsidRPr="00D173D7" w:rsidRDefault="00A87EE0" w:rsidP="00A87EE0">
      <w:pPr>
        <w:pStyle w:val="Heading4"/>
        <w:rPr>
          <w:rFonts w:cs="Times New Roman"/>
        </w:rPr>
      </w:pPr>
      <w:r w:rsidRPr="00D173D7">
        <w:rPr>
          <w:rFonts w:cs="Times New Roman"/>
        </w:rPr>
        <w:t>And, our author is Smarter than yours – prefer Smalley</w:t>
      </w:r>
    </w:p>
    <w:p w:rsidR="00A87EE0" w:rsidRPr="00D173D7" w:rsidRDefault="00A87EE0" w:rsidP="00A87EE0"/>
    <w:p w:rsidR="00A87EE0" w:rsidRPr="00D173D7" w:rsidRDefault="00A87EE0" w:rsidP="00A87EE0">
      <w:r w:rsidRPr="00D173D7">
        <w:t xml:space="preserve">Richard E. </w:t>
      </w:r>
      <w:r w:rsidRPr="00D173D7">
        <w:rPr>
          <w:rStyle w:val="StyleBoldUnderline"/>
        </w:rPr>
        <w:t>Smalley,</w:t>
      </w:r>
      <w:r w:rsidRPr="00D173D7">
        <w:t xml:space="preserve"> with funding from the Department of Energy (DOE) Office of Basic Energy Sciences (BES), </w:t>
      </w:r>
      <w:r w:rsidRPr="00D173D7">
        <w:rPr>
          <w:rStyle w:val="StyleBoldUnderline"/>
        </w:rPr>
        <w:t>has conducted extensive research in cluster chemistry and in cold ion beam technology and is currently involved in research in nanotube single-crystal growth</w:t>
      </w:r>
      <w:r w:rsidRPr="00D173D7">
        <w:t>.</w:t>
      </w:r>
      <w:r w:rsidR="00506323" w:rsidRPr="00D173D7">
        <w:t xml:space="preserve"> </w:t>
      </w:r>
      <w:r w:rsidRPr="00D173D7">
        <w:t xml:space="preserve">Smalley was born June 6, 1943, </w:t>
      </w:r>
      <w:r w:rsidRPr="00D173D7">
        <w:rPr>
          <w:rStyle w:val="StyleBoldUnderline"/>
        </w:rPr>
        <w:t xml:space="preserve">received a B.S. degree from the University of Michigan </w:t>
      </w:r>
      <w:r w:rsidRPr="00D173D7">
        <w:t>in 1965,</w:t>
      </w:r>
      <w:r w:rsidRPr="00D173D7">
        <w:rPr>
          <w:rStyle w:val="StyleBoldUnderline"/>
        </w:rPr>
        <w:t xml:space="preserve"> and received a Ph.D. from Princeton</w:t>
      </w:r>
      <w:r w:rsidRPr="00D173D7">
        <w:t xml:space="preserve"> in 1973. He began work at Rice University in 1976 and became a Professor in the Department of Physics in January 1990. In 1996, Dr. Smalley </w:t>
      </w:r>
      <w:r w:rsidRPr="00D173D7">
        <w:rPr>
          <w:rStyle w:val="StyleBoldUnderline"/>
        </w:rPr>
        <w:t>was appointed Director of the Center for Nanoscale Science and Technology (CNST) at Rice University. Current DOE-funded research by The Richard E. Smalley Institute for Nanoscale Science and Technology focuses on nanotube single crystal growth.</w:t>
      </w:r>
      <w:r w:rsidR="00506323" w:rsidRPr="00D173D7">
        <w:t xml:space="preserve"> </w:t>
      </w:r>
      <w:r w:rsidRPr="00D173D7">
        <w:t xml:space="preserve">Richard </w:t>
      </w:r>
      <w:r w:rsidRPr="00D173D7">
        <w:rPr>
          <w:rStyle w:val="StyleBoldUnderline"/>
        </w:rPr>
        <w:t>Smalley has won many awards, including the</w:t>
      </w:r>
      <w:r w:rsidRPr="00D173D7">
        <w:t xml:space="preserve"> 1992 E.O. Lawrence Award and the 1996 </w:t>
      </w:r>
      <w:r w:rsidRPr="00D173D7">
        <w:rPr>
          <w:rStyle w:val="Emphasis"/>
        </w:rPr>
        <w:t>Nobel Prize in Chemistry</w:t>
      </w:r>
      <w:r w:rsidRPr="00D173D7">
        <w:t xml:space="preserve">, which he shares with Robert F. Curl, Jr., of Rice University, Houston, TX, and Sir Harold W. Kroto of Great Britain "for their discovery of fullerenes". </w:t>
      </w:r>
      <w:r w:rsidRPr="00D173D7">
        <w:rPr>
          <w:rStyle w:val="StyleBoldUnderline"/>
        </w:rPr>
        <w:t>The Nobel award was given for the discovery of a new allotrope of carbon that consists of 60 carbon atoms in the shape of a soccer ball</w:t>
      </w:r>
      <w:r w:rsidRPr="00D173D7">
        <w:t>. The molecule was named Buckminsterfullerene and given the nickname "buckyball.</w:t>
      </w:r>
    </w:p>
    <w:p w:rsidR="00A87EE0" w:rsidRPr="00D173D7" w:rsidRDefault="00A87EE0" w:rsidP="00A87EE0"/>
    <w:p w:rsidR="00A87EE0" w:rsidRPr="00D173D7" w:rsidRDefault="00A87EE0" w:rsidP="00A87EE0"/>
    <w:p w:rsidR="00353518" w:rsidRPr="00D173D7" w:rsidRDefault="00353518" w:rsidP="00353518"/>
    <w:p w:rsidR="00931652" w:rsidRPr="00D173D7" w:rsidRDefault="00931652" w:rsidP="00A123FC"/>
    <w:p w:rsidR="00A70ACA" w:rsidRPr="00D173D7" w:rsidRDefault="00A70ACA" w:rsidP="00A70ACA">
      <w:pPr>
        <w:pStyle w:val="Heading2"/>
        <w:rPr>
          <w:rFonts w:eastAsia="Times New Roman" w:cs="Times New Roman"/>
        </w:rPr>
      </w:pPr>
      <w:r w:rsidRPr="00D173D7">
        <w:rPr>
          <w:rFonts w:eastAsia="Times New Roman" w:cs="Times New Roman"/>
        </w:rPr>
        <w:lastRenderedPageBreak/>
        <w:t>MNT Regulations</w:t>
      </w:r>
    </w:p>
    <w:p w:rsidR="00A70ACA" w:rsidRPr="00D173D7" w:rsidRDefault="00A70ACA" w:rsidP="00A70ACA">
      <w:pPr>
        <w:pStyle w:val="Heading3"/>
        <w:rPr>
          <w:rFonts w:cs="Times New Roman"/>
        </w:rPr>
      </w:pPr>
      <w:r w:rsidRPr="00D173D7">
        <w:rPr>
          <w:rFonts w:cs="Times New Roman"/>
        </w:rPr>
        <w:lastRenderedPageBreak/>
        <w:t>Regs Now – Solve</w:t>
      </w:r>
    </w:p>
    <w:p w:rsidR="00A70ACA" w:rsidRPr="00D173D7" w:rsidRDefault="00A70ACA" w:rsidP="00A70ACA">
      <w:pPr>
        <w:pStyle w:val="Heading4"/>
        <w:rPr>
          <w:rFonts w:eastAsia="Times New Roman" w:cs="Times New Roman"/>
        </w:rPr>
      </w:pPr>
      <w:r w:rsidRPr="00D173D7">
        <w:rPr>
          <w:rFonts w:eastAsia="Times New Roman" w:cs="Times New Roman"/>
        </w:rPr>
        <w:t>US regulatory MNT process solves—the framework is already in place</w:t>
      </w:r>
    </w:p>
    <w:p w:rsidR="00A70ACA" w:rsidRPr="00D173D7" w:rsidRDefault="00A70ACA" w:rsidP="00A70ACA">
      <w:pPr>
        <w:rPr>
          <w:rFonts w:eastAsia="Calibri"/>
        </w:rPr>
      </w:pPr>
    </w:p>
    <w:p w:rsidR="00A70ACA" w:rsidRPr="00D173D7" w:rsidRDefault="00A70ACA" w:rsidP="00A70ACA">
      <w:pPr>
        <w:rPr>
          <w:rFonts w:eastAsia="Calibri"/>
          <w:b/>
        </w:rPr>
      </w:pPr>
      <w:r w:rsidRPr="00D173D7">
        <w:rPr>
          <w:rFonts w:eastAsia="Calibri"/>
          <w:b/>
        </w:rPr>
        <w:t>Wejnert 04</w:t>
      </w:r>
    </w:p>
    <w:p w:rsidR="00A70ACA" w:rsidRPr="00D173D7" w:rsidRDefault="00A70ACA" w:rsidP="00A70ACA">
      <w:pPr>
        <w:rPr>
          <w:rFonts w:eastAsia="Calibri"/>
          <w:sz w:val="16"/>
          <w:szCs w:val="16"/>
        </w:rPr>
      </w:pPr>
      <w:r w:rsidRPr="00D173D7">
        <w:rPr>
          <w:rFonts w:eastAsia="Calibri"/>
          <w:sz w:val="16"/>
          <w:szCs w:val="16"/>
        </w:rPr>
        <w:t xml:space="preserve">(J. Wejnert, Candidate for the degree of Juris Doctor at the Arizona State University College of Law and¶ Center Scholar with the Arizona State University College of Law Center for Law, Science, and¶ Technology, “REGULATORY MECHANISMS ¶ FOR MOLECULAR NANOTECHNOLOGY”, 2004, </w:t>
      </w:r>
      <w:hyperlink r:id="rId13" w:history="1">
        <w:r w:rsidRPr="00D173D7">
          <w:rPr>
            <w:rFonts w:eastAsia="Calibri"/>
            <w:sz w:val="16"/>
            <w:szCs w:val="16"/>
          </w:rPr>
          <w:t>http://www.law.asu.edu/LinkClick.aspx?fileticket=KagLq6mnhg8%3D&amp;tabid=1169</w:t>
        </w:r>
      </w:hyperlink>
      <w:r w:rsidRPr="00D173D7">
        <w:rPr>
          <w:rFonts w:eastAsia="Calibri"/>
          <w:sz w:val="16"/>
          <w:szCs w:val="16"/>
        </w:rPr>
        <w:t>//VS)</w:t>
      </w:r>
    </w:p>
    <w:p w:rsidR="00A70ACA" w:rsidRPr="00D173D7" w:rsidRDefault="00A70ACA" w:rsidP="00A70ACA">
      <w:pPr>
        <w:ind w:left="720"/>
        <w:rPr>
          <w:rFonts w:eastAsia="Calibri"/>
          <w:b/>
          <w:u w:val="single"/>
          <w:bdr w:val="single" w:sz="18" w:space="0" w:color="auto" w:frame="1"/>
        </w:rPr>
      </w:pPr>
      <w:r w:rsidRPr="00D173D7">
        <w:rPr>
          <w:rFonts w:eastAsia="Calibri"/>
          <w:sz w:val="16"/>
        </w:rPr>
        <w:t>Without an international convention to control the proliferation of MNT</w:t>
      </w:r>
      <w:proofErr w:type="gramStart"/>
      <w:r w:rsidRPr="00D173D7">
        <w:rPr>
          <w:rFonts w:eastAsia="Calibri"/>
          <w:sz w:val="16"/>
        </w:rPr>
        <w:t>,</w:t>
      </w:r>
      <w:r w:rsidRPr="00D173D7">
        <w:rPr>
          <w:rFonts w:eastAsia="Calibri"/>
          <w:sz w:val="12"/>
        </w:rPr>
        <w:t>¶</w:t>
      </w:r>
      <w:proofErr w:type="gramEnd"/>
      <w:r w:rsidRPr="00D173D7">
        <w:rPr>
          <w:rFonts w:eastAsia="Calibri"/>
          <w:sz w:val="16"/>
        </w:rPr>
        <w:t xml:space="preserve"> </w:t>
      </w:r>
      <w:r w:rsidRPr="00D173D7">
        <w:rPr>
          <w:rFonts w:eastAsia="Calibri"/>
          <w:b/>
          <w:bCs/>
          <w:u w:val="single"/>
        </w:rPr>
        <w:t>nations can regulate the development of MNT within their own borders more</w:t>
      </w:r>
      <w:r w:rsidRPr="00D173D7">
        <w:rPr>
          <w:rFonts w:eastAsia="Calibri"/>
          <w:b/>
          <w:bCs/>
          <w:sz w:val="12"/>
          <w:u w:val="single"/>
        </w:rPr>
        <w:t>¶</w:t>
      </w:r>
      <w:r w:rsidRPr="00D173D7">
        <w:rPr>
          <w:rFonts w:eastAsia="Calibri"/>
          <w:b/>
          <w:bCs/>
          <w:u w:val="single"/>
        </w:rPr>
        <w:t xml:space="preserve"> effectively</w:t>
      </w:r>
      <w:r w:rsidRPr="00D173D7">
        <w:rPr>
          <w:rFonts w:eastAsia="Calibri"/>
          <w:sz w:val="16"/>
        </w:rPr>
        <w:t xml:space="preserve">. </w:t>
      </w:r>
      <w:r w:rsidRPr="00D173D7">
        <w:rPr>
          <w:rFonts w:eastAsia="Calibri"/>
          <w:b/>
          <w:bCs/>
          <w:u w:val="single"/>
        </w:rPr>
        <w:t>The United States can control the development of technology in three</w:t>
      </w:r>
      <w:r w:rsidRPr="00D173D7">
        <w:rPr>
          <w:rFonts w:eastAsia="Calibri"/>
          <w:b/>
          <w:bCs/>
          <w:sz w:val="12"/>
          <w:u w:val="single"/>
        </w:rPr>
        <w:t>¶</w:t>
      </w:r>
      <w:r w:rsidRPr="00D173D7">
        <w:rPr>
          <w:rFonts w:eastAsia="Calibri"/>
          <w:b/>
          <w:bCs/>
          <w:u w:val="single"/>
        </w:rPr>
        <w:t xml:space="preserve"> different ways: </w:t>
      </w:r>
      <w:r w:rsidRPr="00D173D7">
        <w:rPr>
          <w:rFonts w:eastAsia="Calibri"/>
          <w:b/>
          <w:u w:val="single"/>
          <w:bdr w:val="single" w:sz="18" w:space="0" w:color="auto" w:frame="1"/>
        </w:rPr>
        <w:t>regulation of interstate commerce, regulation of exports, and</w:t>
      </w:r>
      <w:r w:rsidRPr="00D173D7">
        <w:rPr>
          <w:rFonts w:eastAsia="Calibri"/>
          <w:sz w:val="12"/>
          <w:u w:val="single"/>
          <w:bdr w:val="single" w:sz="18" w:space="0" w:color="auto" w:frame="1"/>
        </w:rPr>
        <w:t>¶</w:t>
      </w:r>
      <w:r w:rsidRPr="00D173D7">
        <w:rPr>
          <w:rFonts w:eastAsia="Calibri"/>
          <w:b/>
          <w:u w:val="single"/>
          <w:bdr w:val="single" w:sz="18" w:space="0" w:color="auto" w:frame="1"/>
        </w:rPr>
        <w:t xml:space="preserve"> regulation of medical and consumer products</w:t>
      </w:r>
      <w:r w:rsidRPr="00D173D7">
        <w:rPr>
          <w:rFonts w:eastAsia="Calibri"/>
          <w:sz w:val="16"/>
        </w:rPr>
        <w:t xml:space="preserve">. Also, </w:t>
      </w:r>
      <w:r w:rsidRPr="00D173D7">
        <w:rPr>
          <w:rFonts w:eastAsia="Calibri"/>
          <w:b/>
          <w:bCs/>
          <w:u w:val="single"/>
        </w:rPr>
        <w:t>the federal government plays</w:t>
      </w:r>
      <w:r w:rsidRPr="00D173D7">
        <w:rPr>
          <w:rFonts w:eastAsia="Calibri"/>
          <w:b/>
          <w:bCs/>
          <w:sz w:val="12"/>
          <w:u w:val="single"/>
        </w:rPr>
        <w:t>¶</w:t>
      </w:r>
      <w:r w:rsidRPr="00D173D7">
        <w:rPr>
          <w:rFonts w:eastAsia="Calibri"/>
          <w:b/>
          <w:bCs/>
          <w:u w:val="single"/>
        </w:rPr>
        <w:t xml:space="preserve"> an enormously influential role in technology development by deciding what areas</w:t>
      </w:r>
      <w:r w:rsidRPr="00D173D7">
        <w:rPr>
          <w:rFonts w:eastAsia="Calibri"/>
          <w:b/>
          <w:bCs/>
          <w:sz w:val="12"/>
          <w:u w:val="single"/>
        </w:rPr>
        <w:t>¶</w:t>
      </w:r>
      <w:r w:rsidRPr="00D173D7">
        <w:rPr>
          <w:rFonts w:eastAsia="Calibri"/>
          <w:b/>
          <w:bCs/>
          <w:u w:val="single"/>
        </w:rPr>
        <w:t xml:space="preserve"> to fund and what restrictions and incentives are tied to that funding</w:t>
      </w:r>
      <w:r w:rsidRPr="00D173D7">
        <w:rPr>
          <w:rFonts w:eastAsia="Calibri"/>
          <w:sz w:val="16"/>
        </w:rPr>
        <w:t xml:space="preserve">. </w:t>
      </w:r>
      <w:r w:rsidRPr="00D173D7">
        <w:rPr>
          <w:rFonts w:eastAsia="Calibri"/>
          <w:sz w:val="12"/>
        </w:rPr>
        <w:t>¶</w:t>
      </w:r>
      <w:r w:rsidRPr="00D173D7">
        <w:rPr>
          <w:rFonts w:eastAsia="Calibri"/>
          <w:sz w:val="16"/>
        </w:rPr>
        <w:t xml:space="preserve"> Though not often used for the regulation of technological matters, </w:t>
      </w:r>
      <w:r w:rsidRPr="00D173D7">
        <w:rPr>
          <w:rFonts w:eastAsia="Calibri"/>
          <w:b/>
          <w:bCs/>
          <w:u w:val="single"/>
        </w:rPr>
        <w:t>Congress</w:t>
      </w:r>
      <w:r w:rsidRPr="00D173D7">
        <w:rPr>
          <w:rFonts w:eastAsia="Calibri"/>
          <w:b/>
          <w:bCs/>
          <w:sz w:val="12"/>
          <w:u w:val="single"/>
        </w:rPr>
        <w:t>¶</w:t>
      </w:r>
      <w:r w:rsidRPr="00D173D7">
        <w:rPr>
          <w:rFonts w:eastAsia="Calibri"/>
          <w:b/>
          <w:bCs/>
          <w:u w:val="single"/>
        </w:rPr>
        <w:t xml:space="preserve"> has the authority to regulate interstate commerce</w:t>
      </w:r>
      <w:r w:rsidRPr="00D173D7">
        <w:rPr>
          <w:rFonts w:eastAsia="Calibri"/>
          <w:sz w:val="16"/>
        </w:rPr>
        <w:t xml:space="preserve">.78 </w:t>
      </w:r>
      <w:r w:rsidRPr="00D173D7">
        <w:rPr>
          <w:rFonts w:eastAsia="Calibri"/>
          <w:b/>
          <w:bCs/>
          <w:u w:val="single"/>
        </w:rPr>
        <w:t>This</w:t>
      </w:r>
      <w:r w:rsidRPr="00D173D7">
        <w:rPr>
          <w:rFonts w:eastAsia="Calibri"/>
          <w:sz w:val="16"/>
        </w:rPr>
        <w:t xml:space="preserve"> broad power has ebbed</w:t>
      </w:r>
      <w:r w:rsidRPr="00D173D7">
        <w:rPr>
          <w:rFonts w:eastAsia="Calibri"/>
          <w:sz w:val="12"/>
        </w:rPr>
        <w:t>¶</w:t>
      </w:r>
      <w:r w:rsidRPr="00D173D7">
        <w:rPr>
          <w:rFonts w:eastAsia="Calibri"/>
          <w:sz w:val="16"/>
        </w:rPr>
        <w:t xml:space="preserve"> and flowed based on judicial review, but it </w:t>
      </w:r>
      <w:r w:rsidRPr="00D173D7">
        <w:rPr>
          <w:rFonts w:eastAsia="Calibri"/>
          <w:b/>
          <w:bCs/>
          <w:u w:val="single"/>
        </w:rPr>
        <w:t>has</w:t>
      </w:r>
      <w:r w:rsidRPr="00D173D7">
        <w:rPr>
          <w:rFonts w:eastAsia="Calibri"/>
          <w:sz w:val="16"/>
        </w:rPr>
        <w:t xml:space="preserve"> recently </w:t>
      </w:r>
      <w:r w:rsidRPr="00D173D7">
        <w:rPr>
          <w:rFonts w:eastAsia="Calibri"/>
          <w:b/>
          <w:bCs/>
          <w:u w:val="single"/>
        </w:rPr>
        <w:t>been interpreted to allow</w:t>
      </w:r>
      <w:r w:rsidRPr="00D173D7">
        <w:rPr>
          <w:rFonts w:eastAsia="Calibri"/>
          <w:b/>
          <w:bCs/>
          <w:sz w:val="12"/>
          <w:u w:val="single"/>
        </w:rPr>
        <w:t>¶</w:t>
      </w:r>
      <w:r w:rsidRPr="00D173D7">
        <w:rPr>
          <w:rFonts w:eastAsia="Calibri"/>
          <w:b/>
          <w:bCs/>
          <w:u w:val="single"/>
        </w:rPr>
        <w:t xml:space="preserve"> the regulation of channels of commerce, instrumentalities of commerce, and</w:t>
      </w:r>
      <w:r w:rsidRPr="00D173D7">
        <w:rPr>
          <w:rFonts w:eastAsia="Calibri"/>
          <w:b/>
          <w:bCs/>
          <w:sz w:val="12"/>
          <w:u w:val="single"/>
        </w:rPr>
        <w:t>¶</w:t>
      </w:r>
      <w:r w:rsidRPr="00D173D7">
        <w:rPr>
          <w:rFonts w:eastAsia="Calibri"/>
          <w:b/>
          <w:bCs/>
          <w:u w:val="single"/>
        </w:rPr>
        <w:t xml:space="preserve"> regulation of activities bearing a substantial relationship to interstate commerce</w:t>
      </w:r>
      <w:r w:rsidRPr="00D173D7">
        <w:rPr>
          <w:rFonts w:eastAsia="Calibri"/>
          <w:sz w:val="16"/>
        </w:rPr>
        <w:t>.79</w:t>
      </w:r>
      <w:r w:rsidRPr="00D173D7">
        <w:rPr>
          <w:rFonts w:eastAsia="Calibri"/>
          <w:sz w:val="12"/>
        </w:rPr>
        <w:t>¶</w:t>
      </w:r>
      <w:r w:rsidRPr="00D173D7">
        <w:rPr>
          <w:rFonts w:eastAsia="Calibri"/>
          <w:sz w:val="16"/>
        </w:rPr>
        <w:t xml:space="preserve"> After Lopez, the standards for regulating activities that are not specifically</w:t>
      </w:r>
      <w:r w:rsidRPr="00D173D7">
        <w:rPr>
          <w:rFonts w:eastAsia="Calibri"/>
          <w:sz w:val="12"/>
        </w:rPr>
        <w:t>¶</w:t>
      </w:r>
      <w:r w:rsidRPr="00D173D7">
        <w:rPr>
          <w:rFonts w:eastAsia="Calibri"/>
          <w:sz w:val="16"/>
        </w:rPr>
        <w:t xml:space="preserve"> “commerce” are stricter and no longer construed to reach everything that could</w:t>
      </w:r>
      <w:r w:rsidRPr="00D173D7">
        <w:rPr>
          <w:rFonts w:eastAsia="Calibri"/>
          <w:sz w:val="12"/>
        </w:rPr>
        <w:t>¶</w:t>
      </w:r>
      <w:r w:rsidRPr="00D173D7">
        <w:rPr>
          <w:rFonts w:eastAsia="Calibri"/>
          <w:sz w:val="16"/>
        </w:rPr>
        <w:t xml:space="preserve"> be connected with commerce, as earlier Supreme Court jurisprudence allowed.80</w:t>
      </w:r>
      <w:r w:rsidRPr="00D173D7">
        <w:rPr>
          <w:rFonts w:eastAsia="Calibri"/>
          <w:sz w:val="12"/>
        </w:rPr>
        <w:t>¶</w:t>
      </w:r>
      <w:r w:rsidRPr="00D173D7">
        <w:rPr>
          <w:rFonts w:eastAsia="Calibri"/>
          <w:sz w:val="16"/>
        </w:rPr>
        <w:t xml:space="preserve"> Still, </w:t>
      </w:r>
      <w:r w:rsidRPr="00D173D7">
        <w:rPr>
          <w:rFonts w:eastAsia="Calibri"/>
          <w:b/>
          <w:bCs/>
          <w:u w:val="single"/>
        </w:rPr>
        <w:t>Congress has</w:t>
      </w:r>
      <w:r w:rsidRPr="00D173D7">
        <w:rPr>
          <w:rFonts w:eastAsia="Calibri"/>
          <w:sz w:val="16"/>
        </w:rPr>
        <w:t xml:space="preserve"> recently </w:t>
      </w:r>
      <w:r w:rsidRPr="00D173D7">
        <w:rPr>
          <w:rFonts w:eastAsia="Calibri"/>
          <w:b/>
          <w:bCs/>
          <w:u w:val="single"/>
        </w:rPr>
        <w:t>approached “noneconomic” subjects</w:t>
      </w:r>
      <w:r w:rsidRPr="00D173D7">
        <w:rPr>
          <w:rFonts w:eastAsia="Calibri"/>
          <w:sz w:val="16"/>
        </w:rPr>
        <w:t xml:space="preserve"> like human</w:t>
      </w:r>
      <w:r w:rsidRPr="00D173D7">
        <w:rPr>
          <w:rFonts w:eastAsia="Calibri"/>
          <w:sz w:val="12"/>
        </w:rPr>
        <w:t>¶</w:t>
      </w:r>
      <w:r w:rsidRPr="00D173D7">
        <w:rPr>
          <w:rFonts w:eastAsia="Calibri"/>
          <w:sz w:val="16"/>
        </w:rPr>
        <w:t xml:space="preserve"> cloning with </w:t>
      </w:r>
      <w:r w:rsidRPr="00D173D7">
        <w:rPr>
          <w:rFonts w:eastAsia="Calibri"/>
          <w:b/>
          <w:bCs/>
          <w:u w:val="single"/>
        </w:rPr>
        <w:t>the 2001 Human Cloning Prohibition A ct</w:t>
      </w:r>
      <w:r w:rsidRPr="00D173D7">
        <w:rPr>
          <w:rFonts w:eastAsia="Calibri"/>
          <w:sz w:val="16"/>
        </w:rPr>
        <w:t xml:space="preserve">.81 This act </w:t>
      </w:r>
      <w:r w:rsidRPr="00D173D7">
        <w:rPr>
          <w:rFonts w:eastAsia="Calibri"/>
          <w:b/>
          <w:bCs/>
          <w:u w:val="single"/>
        </w:rPr>
        <w:t>attempts to</w:t>
      </w:r>
      <w:r w:rsidRPr="00D173D7">
        <w:rPr>
          <w:rFonts w:eastAsia="Calibri"/>
          <w:b/>
          <w:bCs/>
          <w:sz w:val="12"/>
          <w:u w:val="single"/>
        </w:rPr>
        <w:t>¶</w:t>
      </w:r>
      <w:r w:rsidRPr="00D173D7">
        <w:rPr>
          <w:rFonts w:eastAsia="Calibri"/>
          <w:b/>
          <w:bCs/>
          <w:u w:val="single"/>
        </w:rPr>
        <w:t xml:space="preserve"> prohibit any</w:t>
      </w:r>
      <w:r w:rsidRPr="00D173D7">
        <w:rPr>
          <w:rFonts w:eastAsia="Calibri"/>
          <w:sz w:val="16"/>
        </w:rPr>
        <w:t xml:space="preserve"> </w:t>
      </w:r>
      <w:r w:rsidRPr="00D173D7">
        <w:rPr>
          <w:rFonts w:eastAsia="Calibri"/>
          <w:b/>
          <w:bCs/>
          <w:u w:val="single"/>
        </w:rPr>
        <w:t>human cloning activities</w:t>
      </w:r>
      <w:r w:rsidRPr="00D173D7">
        <w:rPr>
          <w:rFonts w:eastAsia="Calibri"/>
          <w:sz w:val="16"/>
        </w:rPr>
        <w:t xml:space="preserve"> that result in interstate commerce, </w:t>
      </w:r>
      <w:r w:rsidRPr="00D173D7">
        <w:rPr>
          <w:rFonts w:eastAsia="Calibri"/>
          <w:b/>
          <w:bCs/>
          <w:u w:val="single"/>
        </w:rPr>
        <w:t>seeking</w:t>
      </w:r>
      <w:r w:rsidRPr="00D173D7">
        <w:rPr>
          <w:rFonts w:eastAsia="Calibri"/>
          <w:b/>
          <w:bCs/>
          <w:sz w:val="12"/>
          <w:u w:val="single"/>
        </w:rPr>
        <w:t>¶</w:t>
      </w:r>
      <w:r w:rsidRPr="00D173D7">
        <w:rPr>
          <w:rFonts w:eastAsia="Calibri"/>
          <w:b/>
          <w:bCs/>
          <w:u w:val="single"/>
        </w:rPr>
        <w:t xml:space="preserve"> a ban on a technology that is at a very early stage of development</w:t>
      </w:r>
      <w:r w:rsidRPr="00D173D7">
        <w:rPr>
          <w:rFonts w:eastAsia="Calibri"/>
          <w:sz w:val="16"/>
        </w:rPr>
        <w:t>, but is</w:t>
      </w:r>
      <w:r w:rsidRPr="00D173D7">
        <w:rPr>
          <w:rFonts w:eastAsia="Calibri"/>
          <w:sz w:val="12"/>
        </w:rPr>
        <w:t>¶</w:t>
      </w:r>
      <w:r w:rsidRPr="00D173D7">
        <w:rPr>
          <w:rFonts w:eastAsia="Calibri"/>
          <w:sz w:val="16"/>
        </w:rPr>
        <w:t xml:space="preserve"> controversial enough to motivate the House to act. Though the Act has been criticized for its vagueness in defining a human embryo for the purposes of</w:t>
      </w:r>
      <w:r w:rsidRPr="00D173D7">
        <w:rPr>
          <w:rFonts w:eastAsia="Calibri"/>
          <w:sz w:val="12"/>
        </w:rPr>
        <w:t>¶</w:t>
      </w:r>
      <w:r w:rsidRPr="00D173D7">
        <w:rPr>
          <w:rFonts w:eastAsia="Calibri"/>
          <w:sz w:val="16"/>
        </w:rPr>
        <w:t xml:space="preserve"> research, </w:t>
      </w:r>
      <w:r w:rsidRPr="00D173D7">
        <w:rPr>
          <w:rFonts w:eastAsia="Calibri"/>
          <w:b/>
          <w:u w:val="single"/>
          <w:bdr w:val="single" w:sz="18" w:space="0" w:color="auto" w:frame="1"/>
        </w:rPr>
        <w:t>the mechanisms provided by the Act could be a model for structuring a</w:t>
      </w:r>
      <w:r w:rsidRPr="00D173D7">
        <w:rPr>
          <w:rFonts w:eastAsia="Calibri"/>
          <w:sz w:val="12"/>
          <w:u w:val="single"/>
          <w:bdr w:val="single" w:sz="18" w:space="0" w:color="auto" w:frame="1"/>
        </w:rPr>
        <w:t>¶</w:t>
      </w:r>
      <w:r w:rsidRPr="00D173D7">
        <w:rPr>
          <w:rFonts w:eastAsia="Calibri"/>
          <w:b/>
          <w:u w:val="single"/>
          <w:bdr w:val="single" w:sz="18" w:space="0" w:color="auto" w:frame="1"/>
        </w:rPr>
        <w:t xml:space="preserve"> regulation of MNT within U.S. jurisdiction by restraining unauthorized</w:t>
      </w:r>
      <w:r w:rsidRPr="00D173D7">
        <w:rPr>
          <w:rFonts w:eastAsia="Calibri"/>
          <w:sz w:val="12"/>
          <w:u w:val="single"/>
          <w:bdr w:val="single" w:sz="18" w:space="0" w:color="auto" w:frame="1"/>
        </w:rPr>
        <w:t>¶</w:t>
      </w:r>
      <w:r w:rsidRPr="00D173D7">
        <w:rPr>
          <w:rFonts w:eastAsia="Calibri"/>
          <w:b/>
          <w:u w:val="single"/>
          <w:bdr w:val="single" w:sz="18" w:space="0" w:color="auto" w:frame="1"/>
        </w:rPr>
        <w:t xml:space="preserve"> experimentation and research and development on potentially equally controversial technology</w:t>
      </w:r>
      <w:r w:rsidRPr="00D173D7">
        <w:rPr>
          <w:rFonts w:eastAsia="Calibri"/>
          <w:sz w:val="16"/>
        </w:rPr>
        <w:t>. The efficacy of the Congressional response to human cloning will</w:t>
      </w:r>
      <w:r w:rsidRPr="00D173D7">
        <w:rPr>
          <w:rFonts w:eastAsia="Calibri"/>
          <w:sz w:val="12"/>
        </w:rPr>
        <w:t>¶</w:t>
      </w:r>
      <w:r w:rsidRPr="00D173D7">
        <w:rPr>
          <w:rFonts w:eastAsia="Calibri"/>
          <w:sz w:val="16"/>
        </w:rPr>
        <w:t xml:space="preserve"> need to be evaluated if the resolution passes and is held to be constitutional—First</w:t>
      </w:r>
      <w:r w:rsidRPr="00D173D7">
        <w:rPr>
          <w:rFonts w:eastAsia="Calibri"/>
          <w:sz w:val="12"/>
        </w:rPr>
        <w:t>¶</w:t>
      </w:r>
      <w:r w:rsidRPr="00D173D7">
        <w:rPr>
          <w:rFonts w:eastAsia="Calibri"/>
          <w:sz w:val="16"/>
        </w:rPr>
        <w:t xml:space="preserve"> Amendment challenges claiming a right to free speech through scientific research</w:t>
      </w:r>
      <w:r w:rsidRPr="00D173D7">
        <w:rPr>
          <w:rFonts w:eastAsia="Calibri"/>
          <w:sz w:val="12"/>
        </w:rPr>
        <w:t>¶</w:t>
      </w:r>
      <w:r w:rsidRPr="00D173D7">
        <w:rPr>
          <w:rFonts w:eastAsia="Calibri"/>
          <w:sz w:val="16"/>
        </w:rPr>
        <w:t xml:space="preserve"> are likely. Nonetheless, </w:t>
      </w:r>
      <w:r w:rsidRPr="00D173D7">
        <w:rPr>
          <w:rFonts w:eastAsia="Calibri"/>
          <w:b/>
          <w:u w:val="single"/>
          <w:bdr w:val="single" w:sz="18" w:space="0" w:color="auto" w:frame="1"/>
        </w:rPr>
        <w:t>it provides a national mechanism for</w:t>
      </w:r>
      <w:r w:rsidRPr="00D173D7">
        <w:rPr>
          <w:rFonts w:eastAsia="Calibri"/>
          <w:b/>
          <w:bCs/>
          <w:u w:val="single"/>
        </w:rPr>
        <w:t xml:space="preserve"> </w:t>
      </w:r>
      <w:r w:rsidRPr="00D173D7">
        <w:rPr>
          <w:rFonts w:eastAsia="Calibri"/>
          <w:sz w:val="16"/>
        </w:rPr>
        <w:t>at least theoretically</w:t>
      </w:r>
      <w:r w:rsidRPr="00D173D7">
        <w:rPr>
          <w:rFonts w:eastAsia="Calibri"/>
          <w:sz w:val="12"/>
        </w:rPr>
        <w:t>¶</w:t>
      </w:r>
      <w:r w:rsidRPr="00D173D7">
        <w:rPr>
          <w:rFonts w:eastAsia="Calibri"/>
          <w:sz w:val="16"/>
        </w:rPr>
        <w:t xml:space="preserve"> </w:t>
      </w:r>
      <w:r w:rsidRPr="00D173D7">
        <w:rPr>
          <w:rFonts w:eastAsia="Calibri"/>
          <w:b/>
          <w:u w:val="single"/>
          <w:bdr w:val="single" w:sz="18" w:space="0" w:color="auto" w:frame="1"/>
        </w:rPr>
        <w:t>controlling MNT distribution.</w:t>
      </w:r>
    </w:p>
    <w:p w:rsidR="00A70ACA" w:rsidRPr="00D173D7" w:rsidRDefault="00A70ACA" w:rsidP="00A70ACA">
      <w:pPr>
        <w:pStyle w:val="Heading4"/>
        <w:rPr>
          <w:rFonts w:eastAsia="Times New Roman" w:cs="Times New Roman"/>
        </w:rPr>
      </w:pPr>
      <w:r w:rsidRPr="00D173D7">
        <w:rPr>
          <w:rFonts w:eastAsia="Times New Roman" w:cs="Times New Roman"/>
        </w:rPr>
        <w:t>Regulations key to prevent military MNT</w:t>
      </w:r>
    </w:p>
    <w:p w:rsidR="00A70ACA" w:rsidRPr="00D173D7" w:rsidRDefault="00A70ACA" w:rsidP="00A70ACA">
      <w:pPr>
        <w:rPr>
          <w:rFonts w:eastAsia="Calibri"/>
        </w:rPr>
      </w:pPr>
    </w:p>
    <w:p w:rsidR="00A70ACA" w:rsidRPr="00D173D7" w:rsidRDefault="00A70ACA" w:rsidP="00A70ACA">
      <w:pPr>
        <w:rPr>
          <w:rFonts w:eastAsia="Calibri"/>
          <w:b/>
        </w:rPr>
      </w:pPr>
      <w:r w:rsidRPr="00D173D7">
        <w:rPr>
          <w:rFonts w:eastAsia="Calibri"/>
          <w:b/>
        </w:rPr>
        <w:t>Jacobstein 06</w:t>
      </w:r>
    </w:p>
    <w:p w:rsidR="00A70ACA" w:rsidRPr="00D173D7" w:rsidRDefault="00A70ACA" w:rsidP="00A70ACA">
      <w:pPr>
        <w:rPr>
          <w:rFonts w:eastAsia="Calibri"/>
          <w:sz w:val="16"/>
          <w:szCs w:val="16"/>
        </w:rPr>
      </w:pPr>
      <w:r w:rsidRPr="00D173D7">
        <w:rPr>
          <w:rFonts w:eastAsia="Calibri"/>
          <w:sz w:val="16"/>
          <w:szCs w:val="16"/>
        </w:rPr>
        <w:t xml:space="preserve">(N. Jacobstein, Chairman of the Board of IMM, and President &amp; Chief Operating Officer of Teknowledge Corporation, “Foresight Guidelines for Responsible Nanotechnology Development”, 04/2006, </w:t>
      </w:r>
      <w:hyperlink r:id="rId14" w:history="1">
        <w:r w:rsidRPr="00D173D7">
          <w:rPr>
            <w:rFonts w:eastAsia="Calibri"/>
            <w:sz w:val="16"/>
            <w:szCs w:val="16"/>
          </w:rPr>
          <w:t>http://www.foresight.org/guidelines/current.html</w:t>
        </w:r>
      </w:hyperlink>
      <w:r w:rsidRPr="00D173D7">
        <w:rPr>
          <w:rFonts w:eastAsia="Calibri"/>
          <w:sz w:val="16"/>
          <w:szCs w:val="16"/>
        </w:rPr>
        <w:t>//VS)</w:t>
      </w:r>
    </w:p>
    <w:p w:rsidR="00A70ACA" w:rsidRPr="00D173D7" w:rsidRDefault="00A70ACA" w:rsidP="00A70ACA">
      <w:pPr>
        <w:ind w:left="720"/>
        <w:rPr>
          <w:rFonts w:eastAsia="Calibri"/>
          <w:sz w:val="16"/>
        </w:rPr>
      </w:pPr>
      <w:r w:rsidRPr="00D173D7">
        <w:rPr>
          <w:rFonts w:eastAsia="Calibri"/>
          <w:b/>
          <w:bCs/>
          <w:u w:val="single"/>
        </w:rPr>
        <w:t>Effective means of restricting the misuse of molecular nanotechnology in the international arena will need to be developed</w:t>
      </w:r>
      <w:r w:rsidRPr="00D173D7">
        <w:rPr>
          <w:rFonts w:eastAsia="Calibri"/>
          <w:sz w:val="16"/>
        </w:rPr>
        <w:t xml:space="preserve">. </w:t>
      </w:r>
      <w:r w:rsidRPr="00D173D7">
        <w:rPr>
          <w:rFonts w:eastAsia="Calibri"/>
          <w:b/>
          <w:bCs/>
          <w:u w:val="single"/>
        </w:rPr>
        <w:t>If weaponized versions of MNT are developed, they may not fall under existing arms-control treaties</w:t>
      </w:r>
      <w:r w:rsidRPr="00D173D7">
        <w:rPr>
          <w:rFonts w:eastAsia="Calibri"/>
          <w:sz w:val="16"/>
        </w:rPr>
        <w:t>. Adding productive nanosystems designed for manufacturing to the list of technologies covered in Chemical, Biological and Nuclear Weapons treaties could be inappropriate because MNT is not a weapon, but a productive technology with broad applications. It is more similar to chemical technology than to chemical weapons, and more similar to biotechnology than to biological weapons.</w:t>
      </w:r>
      <w:r w:rsidRPr="00D173D7">
        <w:rPr>
          <w:rFonts w:eastAsia="Calibri"/>
          <w:sz w:val="12"/>
        </w:rPr>
        <w:t>¶</w:t>
      </w:r>
      <w:r w:rsidRPr="00D173D7">
        <w:rPr>
          <w:rFonts w:eastAsia="Calibri"/>
          <w:sz w:val="16"/>
        </w:rPr>
        <w:t xml:space="preserve"> Adding particular weapons related applications of MNT to the list of technologies covered in Chemical, Biological and Nuclear Weapons treaties may be appropriate in certain cases. It should be remembered, however, that the capabilities of productive nanosystems will be extensions of general manufacturing technology. </w:t>
      </w:r>
      <w:r w:rsidRPr="00D173D7">
        <w:rPr>
          <w:rFonts w:eastAsia="Calibri"/>
          <w:b/>
          <w:bCs/>
          <w:u w:val="single"/>
        </w:rPr>
        <w:t>The military applications of MNT will include the manufacture of high performance aerospace vehicles and precision munitions at low cost</w:t>
      </w:r>
      <w:r w:rsidRPr="00D173D7">
        <w:rPr>
          <w:rFonts w:eastAsia="Calibri"/>
          <w:sz w:val="16"/>
        </w:rPr>
        <w:t xml:space="preserve">. </w:t>
      </w:r>
      <w:r w:rsidRPr="00D173D7">
        <w:rPr>
          <w:rFonts w:eastAsia="Calibri"/>
          <w:b/>
          <w:bCs/>
          <w:u w:val="single"/>
        </w:rPr>
        <w:t>The</w:t>
      </w:r>
      <w:r w:rsidRPr="00D173D7">
        <w:rPr>
          <w:rFonts w:eastAsia="Calibri"/>
          <w:sz w:val="16"/>
        </w:rPr>
        <w:t xml:space="preserve"> high </w:t>
      </w:r>
      <w:r w:rsidRPr="00D173D7">
        <w:rPr>
          <w:rFonts w:eastAsia="Calibri"/>
          <w:b/>
          <w:bCs/>
          <w:u w:val="single"/>
        </w:rPr>
        <w:t>value and dual use of MNT for</w:t>
      </w:r>
      <w:r w:rsidRPr="00D173D7">
        <w:rPr>
          <w:rFonts w:eastAsia="Calibri"/>
          <w:sz w:val="16"/>
        </w:rPr>
        <w:t xml:space="preserve"> civilian and </w:t>
      </w:r>
      <w:r w:rsidRPr="00D173D7">
        <w:rPr>
          <w:rFonts w:eastAsia="Calibri"/>
          <w:b/>
          <w:bCs/>
          <w:u w:val="single"/>
        </w:rPr>
        <w:t>defense purposes will require making distinctions between the enabling technology and its specific applications, balancing health and economic benefits against security concerns</w:t>
      </w:r>
      <w:r w:rsidRPr="00D173D7">
        <w:rPr>
          <w:rFonts w:eastAsia="Calibri"/>
          <w:sz w:val="16"/>
        </w:rPr>
        <w:t xml:space="preserve">. Since </w:t>
      </w:r>
      <w:r w:rsidRPr="00D173D7">
        <w:rPr>
          <w:rFonts w:eastAsia="Calibri"/>
          <w:sz w:val="16"/>
        </w:rPr>
        <w:lastRenderedPageBreak/>
        <w:t>nanotechnology research is now global, the security challenges will be present, with or without the ability to capture the wide variety of benefits.</w:t>
      </w:r>
    </w:p>
    <w:p w:rsidR="00A70ACA" w:rsidRPr="00D173D7" w:rsidRDefault="00A70ACA" w:rsidP="00A70ACA">
      <w:pPr>
        <w:rPr>
          <w:rFonts w:eastAsia="Calibri"/>
        </w:rPr>
      </w:pPr>
    </w:p>
    <w:p w:rsidR="00A70ACA" w:rsidRPr="00D173D7" w:rsidRDefault="00A70ACA" w:rsidP="00A70ACA">
      <w:pPr>
        <w:pStyle w:val="Heading4"/>
        <w:rPr>
          <w:rFonts w:eastAsia="Times New Roman" w:cs="Times New Roman"/>
        </w:rPr>
      </w:pPr>
      <w:r w:rsidRPr="00D173D7">
        <w:rPr>
          <w:rFonts w:eastAsia="Times New Roman" w:cs="Times New Roman"/>
        </w:rPr>
        <w:t>ACEA solves—provides effective MNT regulations and controls international proliferation</w:t>
      </w:r>
    </w:p>
    <w:p w:rsidR="00A70ACA" w:rsidRPr="00D173D7" w:rsidRDefault="00A70ACA" w:rsidP="00A70ACA">
      <w:pPr>
        <w:rPr>
          <w:rFonts w:eastAsia="Calibri"/>
        </w:rPr>
      </w:pPr>
    </w:p>
    <w:p w:rsidR="00A70ACA" w:rsidRPr="00D173D7" w:rsidRDefault="00A70ACA" w:rsidP="00A70ACA">
      <w:pPr>
        <w:rPr>
          <w:rFonts w:eastAsia="Calibri"/>
          <w:b/>
        </w:rPr>
      </w:pPr>
      <w:r w:rsidRPr="00D173D7">
        <w:rPr>
          <w:rFonts w:eastAsia="Calibri"/>
          <w:b/>
        </w:rPr>
        <w:t>Wejnert 04</w:t>
      </w:r>
    </w:p>
    <w:p w:rsidR="00A70ACA" w:rsidRPr="00D173D7" w:rsidRDefault="00A70ACA" w:rsidP="00A70ACA">
      <w:pPr>
        <w:rPr>
          <w:rFonts w:eastAsia="Calibri"/>
          <w:sz w:val="16"/>
          <w:szCs w:val="16"/>
        </w:rPr>
      </w:pPr>
      <w:r w:rsidRPr="00D173D7">
        <w:rPr>
          <w:rFonts w:eastAsia="Calibri"/>
          <w:sz w:val="16"/>
          <w:szCs w:val="16"/>
        </w:rPr>
        <w:t xml:space="preserve">(J. Wejnert, Candidate for the degree of Juris Doctor at the Arizona State University College of Law and¶ Center Scholar with the Arizona State University College of Law Center for Law, Science, and¶ Technology, “REGULATORY MECHANISMS ¶ FOR MOLECULAR NANOTECHNOLOGY”, 2004, </w:t>
      </w:r>
      <w:hyperlink r:id="rId15" w:history="1">
        <w:r w:rsidRPr="00D173D7">
          <w:rPr>
            <w:rFonts w:eastAsia="Calibri"/>
            <w:sz w:val="16"/>
            <w:szCs w:val="16"/>
          </w:rPr>
          <w:t>http://www.law.asu.edu/LinkClick.aspx?fileticket=KagLq6mnhg8%3D&amp;tabid=1169</w:t>
        </w:r>
      </w:hyperlink>
      <w:r w:rsidRPr="00D173D7">
        <w:rPr>
          <w:rFonts w:eastAsia="Calibri"/>
          <w:sz w:val="16"/>
          <w:szCs w:val="16"/>
        </w:rPr>
        <w:t>//VS)</w:t>
      </w:r>
    </w:p>
    <w:p w:rsidR="00A70ACA" w:rsidRPr="00D173D7" w:rsidRDefault="00A70ACA" w:rsidP="00A70ACA">
      <w:pPr>
        <w:ind w:left="720"/>
        <w:rPr>
          <w:rFonts w:eastAsia="Calibri"/>
          <w:b/>
          <w:bCs/>
          <w:u w:val="single"/>
        </w:rPr>
      </w:pPr>
      <w:r w:rsidRPr="00D173D7">
        <w:rPr>
          <w:rFonts w:eastAsia="Calibri"/>
          <w:sz w:val="16"/>
        </w:rPr>
        <w:t xml:space="preserve">Article I of </w:t>
      </w:r>
      <w:r w:rsidRPr="00D173D7">
        <w:rPr>
          <w:rFonts w:eastAsia="Calibri"/>
          <w:b/>
          <w:bCs/>
          <w:u w:val="single"/>
        </w:rPr>
        <w:t>the Constitution</w:t>
      </w:r>
      <w:r w:rsidRPr="00D173D7">
        <w:rPr>
          <w:rFonts w:eastAsia="Calibri"/>
          <w:sz w:val="16"/>
        </w:rPr>
        <w:t xml:space="preserve"> also </w:t>
      </w:r>
      <w:r w:rsidRPr="00D173D7">
        <w:rPr>
          <w:rFonts w:eastAsia="Calibri"/>
          <w:b/>
          <w:bCs/>
          <w:u w:val="single"/>
        </w:rPr>
        <w:t>provides</w:t>
      </w:r>
      <w:r w:rsidRPr="00D173D7">
        <w:rPr>
          <w:rFonts w:eastAsia="Calibri"/>
          <w:sz w:val="16"/>
        </w:rPr>
        <w:t xml:space="preserve"> </w:t>
      </w:r>
      <w:r w:rsidRPr="00D173D7">
        <w:rPr>
          <w:rFonts w:eastAsia="Calibri"/>
          <w:b/>
          <w:bCs/>
          <w:u w:val="single"/>
        </w:rPr>
        <w:t>for Congressional power over</w:t>
      </w:r>
      <w:r w:rsidRPr="00D173D7">
        <w:rPr>
          <w:rFonts w:eastAsia="Calibri"/>
          <w:b/>
          <w:bCs/>
          <w:sz w:val="12"/>
          <w:u w:val="single"/>
        </w:rPr>
        <w:t>¶</w:t>
      </w:r>
      <w:r w:rsidRPr="00D173D7">
        <w:rPr>
          <w:rFonts w:eastAsia="Calibri"/>
          <w:b/>
          <w:bCs/>
          <w:u w:val="single"/>
        </w:rPr>
        <w:t xml:space="preserve"> commerce with foreign nations and</w:t>
      </w:r>
      <w:r w:rsidRPr="00D173D7">
        <w:rPr>
          <w:rFonts w:eastAsia="Calibri"/>
          <w:sz w:val="16"/>
        </w:rPr>
        <w:t xml:space="preserve"> thus </w:t>
      </w:r>
      <w:r w:rsidRPr="00D173D7">
        <w:rPr>
          <w:rFonts w:eastAsia="Calibri"/>
          <w:b/>
          <w:bCs/>
          <w:u w:val="single"/>
        </w:rPr>
        <w:t>control over exports from within the</w:t>
      </w:r>
      <w:r w:rsidRPr="00D173D7">
        <w:rPr>
          <w:rFonts w:eastAsia="Calibri"/>
          <w:b/>
          <w:bCs/>
          <w:sz w:val="12"/>
          <w:u w:val="single"/>
        </w:rPr>
        <w:t>¶</w:t>
      </w:r>
      <w:r w:rsidRPr="00D173D7">
        <w:rPr>
          <w:rFonts w:eastAsia="Calibri"/>
          <w:b/>
          <w:bCs/>
          <w:u w:val="single"/>
        </w:rPr>
        <w:t xml:space="preserve"> United States</w:t>
      </w:r>
      <w:r w:rsidRPr="00D173D7">
        <w:rPr>
          <w:rFonts w:eastAsia="Calibri"/>
          <w:sz w:val="16"/>
        </w:rPr>
        <w:t>.82 Most relevant to control of sensitive technology export is the</w:t>
      </w:r>
      <w:r w:rsidRPr="00D173D7">
        <w:rPr>
          <w:rFonts w:eastAsia="Calibri"/>
          <w:sz w:val="12"/>
        </w:rPr>
        <w:t>¶</w:t>
      </w:r>
      <w:r w:rsidRPr="00D173D7">
        <w:rPr>
          <w:rFonts w:eastAsia="Calibri"/>
          <w:sz w:val="16"/>
        </w:rPr>
        <w:t xml:space="preserve"> International Trade in Arms Regulations (ITAR) Act.83 </w:t>
      </w:r>
      <w:r w:rsidRPr="00D173D7">
        <w:rPr>
          <w:rFonts w:eastAsia="Calibri"/>
          <w:b/>
          <w:bCs/>
          <w:u w:val="single"/>
        </w:rPr>
        <w:t>Congress delegated to the</w:t>
      </w:r>
      <w:r w:rsidRPr="00D173D7">
        <w:rPr>
          <w:rFonts w:eastAsia="Calibri"/>
          <w:b/>
          <w:bCs/>
          <w:sz w:val="12"/>
          <w:u w:val="single"/>
        </w:rPr>
        <w:t>¶</w:t>
      </w:r>
      <w:r w:rsidRPr="00D173D7">
        <w:rPr>
          <w:rFonts w:eastAsia="Calibri"/>
          <w:b/>
          <w:bCs/>
          <w:u w:val="single"/>
        </w:rPr>
        <w:t xml:space="preserve"> President the power to control the import and export of certain defense items</w:t>
      </w:r>
      <w:r w:rsidRPr="00D173D7">
        <w:rPr>
          <w:rFonts w:eastAsia="Calibri"/>
          <w:b/>
          <w:bCs/>
          <w:sz w:val="12"/>
          <w:u w:val="single"/>
        </w:rPr>
        <w:t>¶</w:t>
      </w:r>
      <w:r w:rsidRPr="00D173D7">
        <w:rPr>
          <w:rFonts w:eastAsia="Calibri"/>
          <w:b/>
          <w:bCs/>
          <w:u w:val="single"/>
        </w:rPr>
        <w:t xml:space="preserve"> under the </w:t>
      </w:r>
      <w:r w:rsidRPr="00D173D7">
        <w:rPr>
          <w:rFonts w:eastAsia="Calibri"/>
          <w:sz w:val="16"/>
        </w:rPr>
        <w:t>Arms Control Export Act (</w:t>
      </w:r>
      <w:r w:rsidRPr="00D173D7">
        <w:rPr>
          <w:rFonts w:eastAsia="Calibri"/>
          <w:b/>
          <w:bCs/>
          <w:u w:val="single"/>
        </w:rPr>
        <w:t>ACEA</w:t>
      </w:r>
      <w:r w:rsidRPr="00D173D7">
        <w:rPr>
          <w:rFonts w:eastAsia="Calibri"/>
          <w:sz w:val="16"/>
        </w:rPr>
        <w:t xml:space="preserve">).84 </w:t>
      </w:r>
      <w:r w:rsidRPr="00D173D7">
        <w:rPr>
          <w:rFonts w:eastAsia="Calibri"/>
          <w:b/>
          <w:bCs/>
          <w:u w:val="single"/>
        </w:rPr>
        <w:t>The ACEA authorizes the</w:t>
      </w:r>
      <w:r w:rsidRPr="00D173D7">
        <w:rPr>
          <w:rFonts w:eastAsia="Calibri"/>
          <w:b/>
          <w:bCs/>
          <w:sz w:val="12"/>
          <w:u w:val="single"/>
        </w:rPr>
        <w:t>¶</w:t>
      </w:r>
      <w:r w:rsidRPr="00D173D7">
        <w:rPr>
          <w:rFonts w:eastAsia="Calibri"/>
          <w:b/>
          <w:bCs/>
          <w:u w:val="single"/>
        </w:rPr>
        <w:t xml:space="preserve"> President to create a list</w:t>
      </w:r>
      <w:r w:rsidRPr="00D173D7">
        <w:rPr>
          <w:rFonts w:eastAsia="Calibri"/>
          <w:sz w:val="16"/>
        </w:rPr>
        <w:t xml:space="preserve">, the United States Munitions List, </w:t>
      </w:r>
      <w:r w:rsidRPr="00D173D7">
        <w:rPr>
          <w:rFonts w:eastAsia="Calibri"/>
          <w:b/>
          <w:bCs/>
          <w:u w:val="single"/>
        </w:rPr>
        <w:t>of items subject</w:t>
      </w:r>
      <w:r w:rsidRPr="00D173D7">
        <w:rPr>
          <w:rFonts w:eastAsia="Calibri"/>
          <w:sz w:val="16"/>
        </w:rPr>
        <w:t xml:space="preserve"> </w:t>
      </w:r>
      <w:r w:rsidRPr="00D173D7">
        <w:rPr>
          <w:rFonts w:eastAsia="Calibri"/>
          <w:b/>
          <w:bCs/>
          <w:u w:val="single"/>
        </w:rPr>
        <w:t>to</w:t>
      </w:r>
      <w:r w:rsidRPr="00D173D7">
        <w:rPr>
          <w:rFonts w:eastAsia="Calibri"/>
          <w:sz w:val="12"/>
        </w:rPr>
        <w:t>¶</w:t>
      </w:r>
      <w:r w:rsidRPr="00D173D7">
        <w:rPr>
          <w:rFonts w:eastAsia="Calibri"/>
          <w:sz w:val="16"/>
        </w:rPr>
        <w:t xml:space="preserve"> export and import </w:t>
      </w:r>
      <w:r w:rsidRPr="00D173D7">
        <w:rPr>
          <w:rFonts w:eastAsia="Calibri"/>
          <w:b/>
          <w:bCs/>
          <w:u w:val="single"/>
        </w:rPr>
        <w:t>restrictions</w:t>
      </w:r>
      <w:r w:rsidRPr="00D173D7">
        <w:rPr>
          <w:rFonts w:eastAsia="Calibri"/>
          <w:sz w:val="16"/>
        </w:rPr>
        <w:t>.85 Included in this list, among items like tanks,</w:t>
      </w:r>
      <w:r w:rsidRPr="00D173D7">
        <w:rPr>
          <w:rFonts w:eastAsia="Calibri"/>
          <w:sz w:val="12"/>
        </w:rPr>
        <w:t>¶</w:t>
      </w:r>
      <w:r w:rsidRPr="00D173D7">
        <w:rPr>
          <w:rFonts w:eastAsia="Calibri"/>
          <w:sz w:val="16"/>
        </w:rPr>
        <w:t xml:space="preserve"> missiles, and armaments, are encrypting devices,software,and source code.86 This</w:t>
      </w:r>
      <w:r w:rsidRPr="00D173D7">
        <w:rPr>
          <w:rFonts w:eastAsia="Calibri"/>
          <w:sz w:val="12"/>
        </w:rPr>
        <w:t>¶</w:t>
      </w:r>
      <w:r w:rsidRPr="00D173D7">
        <w:rPr>
          <w:rFonts w:eastAsia="Calibri"/>
          <w:sz w:val="16"/>
        </w:rPr>
        <w:t xml:space="preserve"> last category caused significant controversy, as well as </w:t>
      </w:r>
      <w:r w:rsidRPr="00D173D7">
        <w:rPr>
          <w:rFonts w:eastAsia="Calibri"/>
          <w:b/>
          <w:bCs/>
          <w:u w:val="single"/>
        </w:rPr>
        <w:t>providing a mechanism for</w:t>
      </w:r>
      <w:r w:rsidRPr="00D173D7">
        <w:rPr>
          <w:rFonts w:eastAsia="Calibri"/>
          <w:b/>
          <w:bCs/>
          <w:sz w:val="12"/>
          <w:u w:val="single"/>
        </w:rPr>
        <w:t>¶</w:t>
      </w:r>
      <w:r w:rsidRPr="00D173D7">
        <w:rPr>
          <w:rFonts w:eastAsia="Calibri"/>
          <w:b/>
          <w:bCs/>
          <w:u w:val="single"/>
        </w:rPr>
        <w:t xml:space="preserve"> the control of the proliferation of MNT beyond the United States.</w:t>
      </w:r>
    </w:p>
    <w:p w:rsidR="00A70ACA" w:rsidRPr="00D173D7" w:rsidRDefault="00A70ACA" w:rsidP="00A70ACA">
      <w:pPr>
        <w:pStyle w:val="Heading4"/>
        <w:rPr>
          <w:rFonts w:eastAsia="Times New Roman" w:cs="Times New Roman"/>
        </w:rPr>
      </w:pPr>
      <w:proofErr w:type="gramStart"/>
      <w:r w:rsidRPr="00D173D7">
        <w:rPr>
          <w:rFonts w:eastAsia="Times New Roman" w:cs="Times New Roman"/>
        </w:rPr>
        <w:t>Structural  MNT</w:t>
      </w:r>
      <w:proofErr w:type="gramEnd"/>
      <w:r w:rsidRPr="00D173D7">
        <w:rPr>
          <w:rFonts w:eastAsia="Times New Roman" w:cs="Times New Roman"/>
        </w:rPr>
        <w:t xml:space="preserve"> safeguards and regulations ensure successful implementation</w:t>
      </w:r>
    </w:p>
    <w:p w:rsidR="00A70ACA" w:rsidRPr="00D173D7" w:rsidRDefault="00A70ACA" w:rsidP="00A70ACA">
      <w:pPr>
        <w:rPr>
          <w:rFonts w:eastAsia="Calibri"/>
        </w:rPr>
      </w:pPr>
    </w:p>
    <w:p w:rsidR="00A70ACA" w:rsidRPr="00D173D7" w:rsidRDefault="00A70ACA" w:rsidP="00A70ACA">
      <w:pPr>
        <w:rPr>
          <w:rFonts w:eastAsia="Calibri"/>
          <w:b/>
        </w:rPr>
      </w:pPr>
      <w:r w:rsidRPr="00D173D7">
        <w:rPr>
          <w:rFonts w:eastAsia="Calibri"/>
          <w:b/>
        </w:rPr>
        <w:t>Wejnert 04</w:t>
      </w:r>
    </w:p>
    <w:p w:rsidR="00A70ACA" w:rsidRPr="00D173D7" w:rsidRDefault="00A70ACA" w:rsidP="00A70ACA">
      <w:pPr>
        <w:rPr>
          <w:rFonts w:eastAsia="Calibri"/>
          <w:sz w:val="16"/>
          <w:szCs w:val="16"/>
        </w:rPr>
      </w:pPr>
      <w:r w:rsidRPr="00D173D7">
        <w:rPr>
          <w:rFonts w:eastAsia="Calibri"/>
          <w:sz w:val="16"/>
          <w:szCs w:val="16"/>
        </w:rPr>
        <w:t xml:space="preserve">(J. Wejnert, Candidate for the degree of Juris Doctor at the Arizona State University College of Law and¶ Center Scholar with the Arizona State University College of Law Center for Law, Science, and¶ Technology, “REGULATORY MECHANISMS ¶ FOR MOLECULAR NANOTECHNOLOGY”, 2004, </w:t>
      </w:r>
      <w:hyperlink r:id="rId16" w:history="1">
        <w:r w:rsidRPr="00D173D7">
          <w:rPr>
            <w:rFonts w:eastAsia="Calibri"/>
            <w:sz w:val="16"/>
            <w:szCs w:val="16"/>
          </w:rPr>
          <w:t>http://www.law.asu.edu/LinkClick.aspx?fileticket=KagLq6mnhg8%3D&amp;tabid=1169</w:t>
        </w:r>
      </w:hyperlink>
      <w:r w:rsidRPr="00D173D7">
        <w:rPr>
          <w:rFonts w:eastAsia="Calibri"/>
          <w:sz w:val="16"/>
          <w:szCs w:val="16"/>
        </w:rPr>
        <w:t>//VS)</w:t>
      </w:r>
    </w:p>
    <w:p w:rsidR="00A70ACA" w:rsidRPr="00D173D7" w:rsidRDefault="00A70ACA" w:rsidP="00A70ACA">
      <w:pPr>
        <w:ind w:left="720"/>
        <w:rPr>
          <w:rFonts w:eastAsia="Calibri"/>
          <w:sz w:val="16"/>
        </w:rPr>
      </w:pPr>
      <w:r w:rsidRPr="00D173D7">
        <w:rPr>
          <w:rFonts w:eastAsia="Calibri"/>
          <w:sz w:val="16"/>
        </w:rPr>
        <w:t xml:space="preserve">At the end of the 20th Century and the beginning of the 21st, all </w:t>
      </w:r>
      <w:r w:rsidRPr="00D173D7">
        <w:rPr>
          <w:rFonts w:eastAsia="Calibri"/>
          <w:b/>
          <w:bCs/>
          <w:u w:val="single"/>
        </w:rPr>
        <w:t>parties to</w:t>
      </w:r>
      <w:r w:rsidRPr="00D173D7">
        <w:rPr>
          <w:rFonts w:eastAsia="Calibri"/>
          <w:b/>
          <w:bCs/>
          <w:sz w:val="12"/>
          <w:u w:val="single"/>
        </w:rPr>
        <w:t>¶</w:t>
      </w:r>
      <w:r w:rsidRPr="00D173D7">
        <w:rPr>
          <w:rFonts w:eastAsia="Calibri"/>
          <w:b/>
          <w:bCs/>
          <w:u w:val="single"/>
        </w:rPr>
        <w:t xml:space="preserve"> decision making are aware of the dangers of unmitigated technology development</w:t>
      </w:r>
      <w:r w:rsidRPr="00D173D7">
        <w:rPr>
          <w:rFonts w:eastAsia="Calibri"/>
          <w:sz w:val="16"/>
        </w:rPr>
        <w:t>.</w:t>
      </w:r>
      <w:r w:rsidRPr="00D173D7">
        <w:rPr>
          <w:rFonts w:eastAsia="Calibri"/>
          <w:sz w:val="12"/>
        </w:rPr>
        <w:t>¶</w:t>
      </w:r>
      <w:r w:rsidRPr="00D173D7">
        <w:rPr>
          <w:rFonts w:eastAsia="Calibri"/>
          <w:sz w:val="16"/>
        </w:rPr>
        <w:t xml:space="preserve"> </w:t>
      </w:r>
      <w:proofErr w:type="gramStart"/>
      <w:r w:rsidRPr="00D173D7">
        <w:rPr>
          <w:rFonts w:eastAsia="Calibri"/>
          <w:sz w:val="16"/>
        </w:rPr>
        <w:t>From</w:t>
      </w:r>
      <w:proofErr w:type="gramEnd"/>
      <w:r w:rsidRPr="00D173D7">
        <w:rPr>
          <w:rFonts w:eastAsia="Calibri"/>
          <w:sz w:val="16"/>
        </w:rPr>
        <w:t xml:space="preserve"> nuclear physics to CFCs to VX gas, well-intentioned </w:t>
      </w:r>
      <w:r w:rsidRPr="00D173D7">
        <w:rPr>
          <w:rFonts w:eastAsia="Calibri"/>
          <w:b/>
          <w:bCs/>
          <w:u w:val="single"/>
        </w:rPr>
        <w:t>discoveries turn into</w:t>
      </w:r>
      <w:r w:rsidRPr="00D173D7">
        <w:rPr>
          <w:rFonts w:eastAsia="Calibri"/>
          <w:sz w:val="12"/>
        </w:rPr>
        <w:t>¶</w:t>
      </w:r>
      <w:r w:rsidRPr="00D173D7">
        <w:rPr>
          <w:rFonts w:eastAsia="Calibri"/>
          <w:sz w:val="16"/>
        </w:rPr>
        <w:t xml:space="preserve"> </w:t>
      </w:r>
      <w:r w:rsidRPr="00D173D7">
        <w:rPr>
          <w:rFonts w:eastAsia="Calibri"/>
          <w:b/>
          <w:bCs/>
          <w:u w:val="single"/>
        </w:rPr>
        <w:t>unimaginable nightmares</w:t>
      </w:r>
      <w:r w:rsidRPr="00D173D7">
        <w:rPr>
          <w:rFonts w:eastAsia="Calibri"/>
          <w:sz w:val="16"/>
        </w:rPr>
        <w:t xml:space="preserve"> even if well regulated. Critics of biotechnology early on</w:t>
      </w:r>
      <w:r w:rsidRPr="00D173D7">
        <w:rPr>
          <w:rFonts w:eastAsia="Calibri"/>
          <w:sz w:val="12"/>
        </w:rPr>
        <w:t>¶</w:t>
      </w:r>
      <w:r w:rsidRPr="00D173D7">
        <w:rPr>
          <w:rFonts w:eastAsia="Calibri"/>
          <w:sz w:val="16"/>
        </w:rPr>
        <w:t xml:space="preserve"> pointed out the potential risks of GM organisms escaping into the wild uncontrolled, of gene transfer to wild plants creating “superweeds,” and garage-built</w:t>
      </w:r>
      <w:r w:rsidRPr="00D173D7">
        <w:rPr>
          <w:rFonts w:eastAsia="Calibri"/>
          <w:sz w:val="12"/>
        </w:rPr>
        <w:t>¶</w:t>
      </w:r>
      <w:r w:rsidRPr="00D173D7">
        <w:rPr>
          <w:rFonts w:eastAsia="Calibri"/>
          <w:sz w:val="16"/>
        </w:rPr>
        <w:t xml:space="preserve"> “superviruses.”42 Though none of these fears have come to pass yet, opponents of</w:t>
      </w:r>
      <w:r w:rsidRPr="00D173D7">
        <w:rPr>
          <w:rFonts w:eastAsia="Calibri"/>
          <w:sz w:val="12"/>
        </w:rPr>
        <w:t>¶</w:t>
      </w:r>
      <w:r w:rsidRPr="00D173D7">
        <w:rPr>
          <w:rFonts w:eastAsia="Calibri"/>
          <w:sz w:val="16"/>
        </w:rPr>
        <w:t xml:space="preserve"> the technology stress that </w:t>
      </w:r>
      <w:r w:rsidRPr="00D173D7">
        <w:rPr>
          <w:rFonts w:eastAsia="Calibri"/>
          <w:b/>
          <w:bCs/>
          <w:u w:val="single"/>
        </w:rPr>
        <w:t>active measures must be taken to prevent their</w:t>
      </w:r>
      <w:r w:rsidRPr="00D173D7">
        <w:rPr>
          <w:rFonts w:eastAsia="Calibri"/>
          <w:b/>
          <w:bCs/>
          <w:sz w:val="12"/>
          <w:u w:val="single"/>
        </w:rPr>
        <w:t>¶</w:t>
      </w:r>
      <w:r w:rsidRPr="00D173D7">
        <w:rPr>
          <w:rFonts w:eastAsia="Calibri"/>
          <w:b/>
          <w:bCs/>
          <w:u w:val="single"/>
        </w:rPr>
        <w:t xml:space="preserve"> realization in the future</w:t>
      </w:r>
      <w:r w:rsidRPr="00D173D7">
        <w:rPr>
          <w:rFonts w:eastAsia="Calibri"/>
          <w:sz w:val="16"/>
        </w:rPr>
        <w:t>.43</w:t>
      </w:r>
      <w:r w:rsidRPr="00D173D7">
        <w:rPr>
          <w:rFonts w:eastAsia="Calibri"/>
          <w:sz w:val="12"/>
        </w:rPr>
        <w:t>¶</w:t>
      </w:r>
      <w:r w:rsidRPr="00D173D7">
        <w:rPr>
          <w:rFonts w:eastAsia="Calibri"/>
          <w:sz w:val="16"/>
        </w:rPr>
        <w:t xml:space="preserve"> Most of the </w:t>
      </w:r>
      <w:r w:rsidRPr="00D173D7">
        <w:rPr>
          <w:rFonts w:eastAsia="Calibri"/>
          <w:b/>
          <w:bCs/>
          <w:u w:val="single"/>
        </w:rPr>
        <w:t>literature analyzing MNT regulation focuses on creating</w:t>
      </w:r>
      <w:r w:rsidRPr="00D173D7">
        <w:rPr>
          <w:rFonts w:eastAsia="Calibri"/>
          <w:b/>
          <w:bCs/>
          <w:sz w:val="12"/>
          <w:u w:val="single"/>
        </w:rPr>
        <w:t>¶</w:t>
      </w:r>
      <w:r w:rsidRPr="00D173D7">
        <w:rPr>
          <w:rFonts w:eastAsia="Calibri"/>
          <w:b/>
          <w:bCs/>
          <w:u w:val="single"/>
        </w:rPr>
        <w:t xml:space="preserve"> technological safeguards that will prevent runaway releases of the technology into</w:t>
      </w:r>
      <w:r w:rsidRPr="00D173D7">
        <w:rPr>
          <w:rFonts w:eastAsia="Calibri"/>
          <w:b/>
          <w:bCs/>
          <w:sz w:val="12"/>
          <w:u w:val="single"/>
        </w:rPr>
        <w:t>¶</w:t>
      </w:r>
      <w:r w:rsidRPr="00D173D7">
        <w:rPr>
          <w:rFonts w:eastAsia="Calibri"/>
          <w:b/>
          <w:bCs/>
          <w:u w:val="single"/>
        </w:rPr>
        <w:t xml:space="preserve"> the environment</w:t>
      </w:r>
      <w:r w:rsidRPr="00D173D7">
        <w:rPr>
          <w:rFonts w:eastAsia="Calibri"/>
          <w:sz w:val="16"/>
        </w:rPr>
        <w:t xml:space="preserve">44 or </w:t>
      </w:r>
      <w:r w:rsidRPr="00D173D7">
        <w:rPr>
          <w:rFonts w:eastAsia="Calibri"/>
          <w:b/>
          <w:bCs/>
          <w:u w:val="single"/>
        </w:rPr>
        <w:t>applying the precautionary principle in conjunction with</w:t>
      </w:r>
      <w:r w:rsidRPr="00D173D7">
        <w:rPr>
          <w:rFonts w:eastAsia="Calibri"/>
          <w:b/>
          <w:bCs/>
          <w:sz w:val="12"/>
          <w:u w:val="single"/>
        </w:rPr>
        <w:t>¶</w:t>
      </w:r>
      <w:r w:rsidRPr="00D173D7">
        <w:rPr>
          <w:rFonts w:eastAsia="Calibri"/>
          <w:b/>
          <w:bCs/>
          <w:u w:val="single"/>
        </w:rPr>
        <w:t xml:space="preserve"> restricted development of MNT</w:t>
      </w:r>
      <w:r w:rsidRPr="00D173D7">
        <w:rPr>
          <w:rFonts w:eastAsia="Calibri"/>
          <w:sz w:val="16"/>
        </w:rPr>
        <w:t xml:space="preserve">.45 </w:t>
      </w:r>
      <w:r w:rsidRPr="00D173D7">
        <w:rPr>
          <w:rFonts w:eastAsia="Calibri"/>
          <w:b/>
          <w:bCs/>
          <w:u w:val="single"/>
        </w:rPr>
        <w:t>Others examine</w:t>
      </w:r>
      <w:r w:rsidRPr="00D173D7">
        <w:rPr>
          <w:rFonts w:eastAsia="Calibri"/>
          <w:sz w:val="16"/>
        </w:rPr>
        <w:t xml:space="preserve"> </w:t>
      </w:r>
      <w:r w:rsidRPr="00D173D7">
        <w:rPr>
          <w:rFonts w:eastAsia="Calibri"/>
          <w:b/>
          <w:bCs/>
          <w:u w:val="single"/>
        </w:rPr>
        <w:t>the regulation of nanodevices</w:t>
      </w:r>
      <w:r w:rsidRPr="00D173D7">
        <w:rPr>
          <w:rFonts w:eastAsia="Calibri"/>
          <w:b/>
          <w:bCs/>
          <w:sz w:val="12"/>
          <w:u w:val="single"/>
        </w:rPr>
        <w:t>¶</w:t>
      </w:r>
      <w:r w:rsidRPr="00D173D7">
        <w:rPr>
          <w:rFonts w:eastAsia="Calibri"/>
          <w:b/>
          <w:bCs/>
          <w:u w:val="single"/>
        </w:rPr>
        <w:t xml:space="preserve"> from the perspective of how they fit into existing regulatory standards</w:t>
      </w:r>
      <w:r w:rsidRPr="00D173D7">
        <w:rPr>
          <w:rFonts w:eastAsia="Calibri"/>
          <w:sz w:val="16"/>
        </w:rPr>
        <w:t>.</w:t>
      </w:r>
    </w:p>
    <w:p w:rsidR="00A70ACA" w:rsidRPr="00D173D7" w:rsidRDefault="00A70ACA" w:rsidP="00A70ACA">
      <w:pPr>
        <w:rPr>
          <w:rFonts w:eastAsia="Calibri"/>
        </w:rPr>
      </w:pPr>
    </w:p>
    <w:p w:rsidR="00A70ACA" w:rsidRPr="00D173D7" w:rsidRDefault="00A70ACA" w:rsidP="00A70ACA">
      <w:pPr>
        <w:pStyle w:val="Heading4"/>
        <w:rPr>
          <w:rFonts w:eastAsia="Times New Roman" w:cs="Times New Roman"/>
        </w:rPr>
      </w:pPr>
      <w:r w:rsidRPr="00D173D7">
        <w:rPr>
          <w:rFonts w:eastAsia="Times New Roman" w:cs="Times New Roman"/>
        </w:rPr>
        <w:t>Regulations would be effective—facilitates effective implementation and transparency</w:t>
      </w:r>
    </w:p>
    <w:p w:rsidR="00A70ACA" w:rsidRPr="00D173D7" w:rsidRDefault="00A70ACA" w:rsidP="00A70ACA">
      <w:pPr>
        <w:rPr>
          <w:rFonts w:eastAsia="Calibri"/>
        </w:rPr>
      </w:pPr>
    </w:p>
    <w:p w:rsidR="00A70ACA" w:rsidRPr="00D173D7" w:rsidRDefault="00A70ACA" w:rsidP="00A70ACA">
      <w:pPr>
        <w:rPr>
          <w:rFonts w:eastAsia="Calibri"/>
          <w:b/>
        </w:rPr>
      </w:pPr>
      <w:r w:rsidRPr="00D173D7">
        <w:rPr>
          <w:rFonts w:eastAsia="Calibri"/>
          <w:b/>
        </w:rPr>
        <w:t>Wejnert 04</w:t>
      </w:r>
    </w:p>
    <w:p w:rsidR="00A70ACA" w:rsidRPr="00D173D7" w:rsidRDefault="00A70ACA" w:rsidP="00A70ACA">
      <w:pPr>
        <w:rPr>
          <w:rFonts w:eastAsia="Calibri"/>
          <w:sz w:val="16"/>
          <w:szCs w:val="16"/>
        </w:rPr>
      </w:pPr>
      <w:r w:rsidRPr="00D173D7">
        <w:rPr>
          <w:rFonts w:eastAsia="Calibri"/>
          <w:sz w:val="16"/>
          <w:szCs w:val="16"/>
        </w:rPr>
        <w:t xml:space="preserve">(J. Wejnert, Candidate for the degree of Juris Doctor at the Arizona State University College of Law and¶ Center Scholar with the Arizona State University College of Law Center for Law, Science, and¶ Technology, “REGULATORY MECHANISMS ¶ FOR MOLECULAR NANOTECHNOLOGY”, 2004, </w:t>
      </w:r>
      <w:hyperlink r:id="rId17" w:history="1">
        <w:r w:rsidRPr="00D173D7">
          <w:rPr>
            <w:rFonts w:eastAsia="Calibri"/>
            <w:sz w:val="16"/>
            <w:szCs w:val="16"/>
          </w:rPr>
          <w:t>http://www.law.asu.edu/LinkClick.aspx?fileticket=KagLq6mnhg8%3D&amp;tabid=1169</w:t>
        </w:r>
      </w:hyperlink>
      <w:r w:rsidRPr="00D173D7">
        <w:rPr>
          <w:rFonts w:eastAsia="Calibri"/>
          <w:sz w:val="16"/>
          <w:szCs w:val="16"/>
        </w:rPr>
        <w:t>//VS)</w:t>
      </w:r>
    </w:p>
    <w:p w:rsidR="00A70ACA" w:rsidRPr="00D173D7" w:rsidRDefault="00A70ACA" w:rsidP="00A70ACA">
      <w:pPr>
        <w:ind w:left="720"/>
        <w:rPr>
          <w:rFonts w:eastAsia="Calibri"/>
          <w:b/>
          <w:bCs/>
          <w:u w:val="single"/>
        </w:rPr>
      </w:pPr>
      <w:r w:rsidRPr="00D173D7">
        <w:rPr>
          <w:rFonts w:eastAsia="Calibri"/>
          <w:b/>
          <w:bCs/>
          <w:u w:val="single"/>
        </w:rPr>
        <w:t>A</w:t>
      </w:r>
      <w:r w:rsidRPr="00D173D7">
        <w:rPr>
          <w:rFonts w:eastAsia="Calibri"/>
          <w:sz w:val="16"/>
        </w:rPr>
        <w:t xml:space="preserve"> more </w:t>
      </w:r>
      <w:r w:rsidRPr="00D173D7">
        <w:rPr>
          <w:rFonts w:eastAsia="Calibri"/>
          <w:b/>
          <w:bCs/>
          <w:u w:val="single"/>
        </w:rPr>
        <w:t>reasonable approach to regulating MNT</w:t>
      </w:r>
      <w:r w:rsidRPr="00D173D7">
        <w:rPr>
          <w:rFonts w:eastAsia="Calibri"/>
          <w:sz w:val="16"/>
        </w:rPr>
        <w:t xml:space="preserve"> on a national level without</w:t>
      </w:r>
      <w:r w:rsidRPr="00D173D7">
        <w:rPr>
          <w:rFonts w:eastAsia="Calibri"/>
          <w:sz w:val="12"/>
        </w:rPr>
        <w:t>¶</w:t>
      </w:r>
      <w:r w:rsidRPr="00D173D7">
        <w:rPr>
          <w:rFonts w:eastAsia="Calibri"/>
          <w:sz w:val="16"/>
        </w:rPr>
        <w:t xml:space="preserve"> an objective of outright suppression </w:t>
      </w:r>
      <w:r w:rsidRPr="00D173D7">
        <w:rPr>
          <w:rFonts w:eastAsia="Calibri"/>
          <w:b/>
          <w:bCs/>
          <w:u w:val="single"/>
        </w:rPr>
        <w:t>would be to implement a product regulatory</w:t>
      </w:r>
      <w:r w:rsidRPr="00D173D7">
        <w:rPr>
          <w:rFonts w:eastAsia="Calibri"/>
          <w:b/>
          <w:bCs/>
          <w:sz w:val="12"/>
          <w:u w:val="single"/>
        </w:rPr>
        <w:t>¶</w:t>
      </w:r>
      <w:r w:rsidRPr="00D173D7">
        <w:rPr>
          <w:rFonts w:eastAsia="Calibri"/>
          <w:b/>
          <w:bCs/>
          <w:u w:val="single"/>
        </w:rPr>
        <w:t xml:space="preserve"> mechanism like the Food and Drug Administration</w:t>
      </w:r>
      <w:r w:rsidRPr="00D173D7">
        <w:rPr>
          <w:rFonts w:eastAsia="Calibri"/>
          <w:sz w:val="16"/>
        </w:rPr>
        <w:t xml:space="preserve">.91 </w:t>
      </w:r>
      <w:r w:rsidRPr="00D173D7">
        <w:rPr>
          <w:rFonts w:eastAsia="Calibri"/>
          <w:b/>
          <w:bCs/>
          <w:u w:val="single"/>
        </w:rPr>
        <w:t>Proponents of</w:t>
      </w:r>
      <w:r w:rsidRPr="00D173D7">
        <w:rPr>
          <w:rFonts w:eastAsia="Calibri"/>
          <w:sz w:val="16"/>
        </w:rPr>
        <w:t xml:space="preserve"> legal</w:t>
      </w:r>
      <w:r w:rsidRPr="00D173D7">
        <w:rPr>
          <w:rFonts w:eastAsia="Calibri"/>
          <w:sz w:val="12"/>
        </w:rPr>
        <w:t>¶</w:t>
      </w:r>
      <w:r w:rsidRPr="00D173D7">
        <w:rPr>
          <w:rFonts w:eastAsia="Calibri"/>
          <w:sz w:val="16"/>
        </w:rPr>
        <w:t xml:space="preserve"> approaches to managing </w:t>
      </w:r>
      <w:r w:rsidRPr="00D173D7">
        <w:rPr>
          <w:rFonts w:eastAsia="Calibri"/>
          <w:b/>
          <w:bCs/>
          <w:u w:val="single"/>
        </w:rPr>
        <w:t>nanotechnology</w:t>
      </w:r>
      <w:r w:rsidRPr="00D173D7">
        <w:rPr>
          <w:rFonts w:eastAsia="Calibri"/>
          <w:sz w:val="16"/>
        </w:rPr>
        <w:t xml:space="preserve">, like Glen Reynolds, </w:t>
      </w:r>
      <w:r w:rsidRPr="00D173D7">
        <w:rPr>
          <w:rFonts w:eastAsia="Calibri"/>
          <w:b/>
          <w:bCs/>
          <w:u w:val="single"/>
        </w:rPr>
        <w:t>have discussed</w:t>
      </w:r>
      <w:r w:rsidRPr="00D173D7">
        <w:rPr>
          <w:rFonts w:eastAsia="Calibri"/>
          <w:b/>
          <w:bCs/>
          <w:sz w:val="12"/>
          <w:u w:val="single"/>
        </w:rPr>
        <w:t>¶</w:t>
      </w:r>
      <w:r w:rsidRPr="00D173D7">
        <w:rPr>
          <w:rFonts w:eastAsia="Calibri"/>
          <w:b/>
          <w:bCs/>
          <w:u w:val="single"/>
        </w:rPr>
        <w:t xml:space="preserve"> regulating</w:t>
      </w:r>
      <w:r w:rsidRPr="00D173D7">
        <w:rPr>
          <w:rFonts w:eastAsia="Calibri"/>
          <w:sz w:val="16"/>
        </w:rPr>
        <w:t xml:space="preserve"> medical </w:t>
      </w:r>
      <w:r w:rsidRPr="00D173D7">
        <w:rPr>
          <w:rFonts w:eastAsia="Calibri"/>
          <w:b/>
          <w:bCs/>
          <w:u w:val="single"/>
        </w:rPr>
        <w:t xml:space="preserve">applications of nanotechnology </w:t>
      </w:r>
      <w:r w:rsidRPr="00D173D7">
        <w:rPr>
          <w:rFonts w:eastAsia="Calibri"/>
          <w:sz w:val="16"/>
        </w:rPr>
        <w:t>as drugs or devices under the</w:t>
      </w:r>
      <w:r w:rsidRPr="00D173D7">
        <w:rPr>
          <w:rFonts w:eastAsia="Calibri"/>
          <w:sz w:val="12"/>
        </w:rPr>
        <w:t>¶</w:t>
      </w:r>
      <w:r w:rsidRPr="00D173D7">
        <w:rPr>
          <w:rFonts w:eastAsia="Calibri"/>
          <w:sz w:val="16"/>
        </w:rPr>
        <w:t xml:space="preserve"> Federal Food, D rug, and Cosmetic Act.92 Though the details of whether</w:t>
      </w:r>
      <w:r w:rsidRPr="00D173D7">
        <w:rPr>
          <w:rFonts w:eastAsia="Calibri"/>
          <w:sz w:val="12"/>
        </w:rPr>
        <w:t>¶</w:t>
      </w:r>
      <w:r w:rsidRPr="00D173D7">
        <w:rPr>
          <w:rFonts w:eastAsia="Calibri"/>
          <w:sz w:val="16"/>
        </w:rPr>
        <w:t xml:space="preserve"> nanodevices would be regulated as “drugs” or “devices” are uncertain, </w:t>
      </w:r>
      <w:r w:rsidRPr="00D173D7">
        <w:rPr>
          <w:rFonts w:eastAsia="Calibri"/>
          <w:b/>
          <w:bCs/>
          <w:u w:val="single"/>
        </w:rPr>
        <w:t>there is</w:t>
      </w:r>
      <w:r w:rsidRPr="00D173D7">
        <w:rPr>
          <w:rFonts w:eastAsia="Calibri"/>
          <w:b/>
          <w:bCs/>
          <w:sz w:val="12"/>
          <w:u w:val="single"/>
        </w:rPr>
        <w:t>¶</w:t>
      </w:r>
      <w:r w:rsidRPr="00D173D7">
        <w:rPr>
          <w:rFonts w:eastAsia="Calibri"/>
          <w:b/>
          <w:bCs/>
          <w:u w:val="single"/>
        </w:rPr>
        <w:t xml:space="preserve"> merit to regulating MNT applications</w:t>
      </w:r>
      <w:r w:rsidRPr="00D173D7">
        <w:rPr>
          <w:rFonts w:eastAsia="Calibri"/>
          <w:sz w:val="16"/>
        </w:rPr>
        <w:t xml:space="preserve"> as consumer products when they are used</w:t>
      </w:r>
      <w:r w:rsidRPr="00D173D7">
        <w:rPr>
          <w:rFonts w:eastAsia="Calibri"/>
          <w:sz w:val="12"/>
        </w:rPr>
        <w:t>¶</w:t>
      </w:r>
      <w:r w:rsidRPr="00D173D7">
        <w:rPr>
          <w:rFonts w:eastAsia="Calibri"/>
          <w:sz w:val="16"/>
        </w:rPr>
        <w:t xml:space="preserve"> for medical applications. Indeed, as Glen Reynolds points out, </w:t>
      </w:r>
      <w:r w:rsidRPr="00D173D7">
        <w:rPr>
          <w:rFonts w:eastAsia="Calibri"/>
          <w:b/>
          <w:bCs/>
          <w:u w:val="single"/>
        </w:rPr>
        <w:t>the early stages of</w:t>
      </w:r>
      <w:r w:rsidRPr="00D173D7">
        <w:rPr>
          <w:rFonts w:eastAsia="Calibri"/>
          <w:b/>
          <w:bCs/>
          <w:sz w:val="12"/>
          <w:u w:val="single"/>
        </w:rPr>
        <w:t>¶</w:t>
      </w:r>
      <w:r w:rsidRPr="00D173D7">
        <w:rPr>
          <w:rFonts w:eastAsia="Calibri"/>
          <w:b/>
          <w:bCs/>
          <w:u w:val="single"/>
        </w:rPr>
        <w:t xml:space="preserve"> MNT will be marked by jumps and </w:t>
      </w:r>
      <w:r w:rsidRPr="00D173D7">
        <w:rPr>
          <w:rFonts w:eastAsia="Calibri"/>
          <w:b/>
          <w:bCs/>
          <w:u w:val="single"/>
        </w:rPr>
        <w:lastRenderedPageBreak/>
        <w:t>starts down different paths, and</w:t>
      </w:r>
      <w:r w:rsidRPr="00D173D7">
        <w:rPr>
          <w:rFonts w:eastAsia="Calibri"/>
          <w:sz w:val="16"/>
        </w:rPr>
        <w:t xml:space="preserve"> some</w:t>
      </w:r>
      <w:r w:rsidRPr="00D173D7">
        <w:rPr>
          <w:rFonts w:eastAsia="Calibri"/>
          <w:sz w:val="12"/>
        </w:rPr>
        <w:t>¶</w:t>
      </w:r>
      <w:r w:rsidRPr="00D173D7">
        <w:rPr>
          <w:rFonts w:eastAsia="Calibri"/>
          <w:sz w:val="16"/>
        </w:rPr>
        <w:t xml:space="preserve"> </w:t>
      </w:r>
      <w:r w:rsidRPr="00D173D7">
        <w:rPr>
          <w:rFonts w:eastAsia="Calibri"/>
          <w:b/>
          <w:bCs/>
          <w:u w:val="single"/>
        </w:rPr>
        <w:t>applications</w:t>
      </w:r>
      <w:r w:rsidRPr="00D173D7">
        <w:rPr>
          <w:rFonts w:eastAsia="Calibri"/>
          <w:sz w:val="16"/>
        </w:rPr>
        <w:t xml:space="preserve">, like medical “devices,” </w:t>
      </w:r>
      <w:r w:rsidRPr="00D173D7">
        <w:rPr>
          <w:rFonts w:eastAsia="Calibri"/>
          <w:b/>
          <w:bCs/>
          <w:u w:val="single"/>
        </w:rPr>
        <w:t>will require enhanced oversight and</w:t>
      </w:r>
      <w:r w:rsidRPr="00D173D7">
        <w:rPr>
          <w:rFonts w:eastAsia="Calibri"/>
          <w:b/>
          <w:bCs/>
          <w:sz w:val="12"/>
          <w:u w:val="single"/>
        </w:rPr>
        <w:t>¶</w:t>
      </w:r>
      <w:r w:rsidRPr="00D173D7">
        <w:rPr>
          <w:rFonts w:eastAsia="Calibri"/>
          <w:b/>
          <w:bCs/>
          <w:u w:val="single"/>
        </w:rPr>
        <w:t xml:space="preserve"> consideration</w:t>
      </w:r>
      <w:r w:rsidRPr="00D173D7">
        <w:rPr>
          <w:rFonts w:eastAsia="Calibri"/>
          <w:sz w:val="16"/>
        </w:rPr>
        <w:t xml:space="preserve">.93 </w:t>
      </w:r>
      <w:r w:rsidRPr="00D173D7">
        <w:rPr>
          <w:rFonts w:eastAsia="Calibri"/>
          <w:b/>
          <w:bCs/>
          <w:u w:val="single"/>
        </w:rPr>
        <w:t xml:space="preserve">By vesting power over the regulation of nanodevices in a </w:t>
      </w:r>
      <w:r w:rsidRPr="00D173D7">
        <w:rPr>
          <w:rFonts w:eastAsia="Calibri"/>
          <w:sz w:val="16"/>
        </w:rPr>
        <w:t xml:space="preserve">body analogous to the Food and Drug </w:t>
      </w:r>
      <w:r w:rsidRPr="00D173D7">
        <w:rPr>
          <w:rFonts w:eastAsia="Calibri"/>
          <w:b/>
          <w:bCs/>
          <w:u w:val="single"/>
        </w:rPr>
        <w:t>Administration</w:t>
      </w:r>
      <w:r w:rsidRPr="00D173D7">
        <w:rPr>
          <w:rFonts w:eastAsia="Calibri"/>
          <w:sz w:val="16"/>
        </w:rPr>
        <w:t xml:space="preserve">, </w:t>
      </w:r>
      <w:r w:rsidRPr="00D173D7">
        <w:rPr>
          <w:rFonts w:eastAsia="Calibri"/>
          <w:b/>
          <w:bCs/>
          <w:u w:val="single"/>
        </w:rPr>
        <w:t>the federal government could</w:t>
      </w:r>
      <w:r w:rsidRPr="00D173D7">
        <w:rPr>
          <w:rFonts w:eastAsia="Calibri"/>
          <w:b/>
          <w:bCs/>
          <w:sz w:val="12"/>
          <w:u w:val="single"/>
        </w:rPr>
        <w:t xml:space="preserve">¶ </w:t>
      </w:r>
      <w:r w:rsidRPr="00D173D7">
        <w:rPr>
          <w:rFonts w:eastAsia="Calibri"/>
          <w:b/>
          <w:bCs/>
          <w:u w:val="single"/>
        </w:rPr>
        <w:t>exercise more control over the development and production of</w:t>
      </w:r>
      <w:r w:rsidRPr="00D173D7">
        <w:rPr>
          <w:rFonts w:eastAsia="Calibri"/>
          <w:sz w:val="16"/>
        </w:rPr>
        <w:t xml:space="preserve"> medical and</w:t>
      </w:r>
      <w:r w:rsidRPr="00D173D7">
        <w:rPr>
          <w:rFonts w:eastAsia="Calibri"/>
          <w:sz w:val="12"/>
        </w:rPr>
        <w:t>¶</w:t>
      </w:r>
      <w:r w:rsidRPr="00D173D7">
        <w:rPr>
          <w:rFonts w:eastAsia="Calibri"/>
          <w:sz w:val="16"/>
        </w:rPr>
        <w:t xml:space="preserve"> consumer applications of </w:t>
      </w:r>
      <w:r w:rsidRPr="00D173D7">
        <w:rPr>
          <w:rFonts w:eastAsia="Calibri"/>
          <w:b/>
          <w:bCs/>
          <w:u w:val="single"/>
        </w:rPr>
        <w:t>MNT</w:t>
      </w:r>
      <w:r w:rsidRPr="00D173D7">
        <w:rPr>
          <w:rFonts w:eastAsia="Calibri"/>
          <w:sz w:val="16"/>
        </w:rPr>
        <w:t xml:space="preserve">. </w:t>
      </w:r>
      <w:r w:rsidRPr="00D173D7">
        <w:rPr>
          <w:rFonts w:eastAsia="Calibri"/>
          <w:b/>
          <w:bCs/>
          <w:u w:val="single"/>
        </w:rPr>
        <w:t>It is exactly this class of nanodevices that should</w:t>
      </w:r>
      <w:r w:rsidRPr="00D173D7">
        <w:rPr>
          <w:rFonts w:eastAsia="Calibri"/>
          <w:b/>
          <w:bCs/>
          <w:sz w:val="12"/>
          <w:u w:val="single"/>
        </w:rPr>
        <w:t xml:space="preserve">¶ </w:t>
      </w:r>
      <w:r w:rsidRPr="00D173D7">
        <w:rPr>
          <w:rFonts w:eastAsia="Calibri"/>
          <w:b/>
          <w:bCs/>
          <w:u w:val="single"/>
        </w:rPr>
        <w:t>be directed by some regulatory oversight</w:t>
      </w:r>
      <w:r w:rsidRPr="00D173D7">
        <w:rPr>
          <w:rFonts w:eastAsia="Calibri"/>
          <w:sz w:val="16"/>
        </w:rPr>
        <w:t>, considering the risk that a poorly</w:t>
      </w:r>
      <w:r w:rsidRPr="00D173D7">
        <w:rPr>
          <w:rFonts w:eastAsia="Calibri"/>
          <w:sz w:val="12"/>
        </w:rPr>
        <w:t>¶</w:t>
      </w:r>
      <w:r w:rsidRPr="00D173D7">
        <w:rPr>
          <w:rFonts w:eastAsia="Calibri"/>
          <w:sz w:val="16"/>
        </w:rPr>
        <w:t xml:space="preserve"> defined and developed nanosystem could pose to the human body once released.</w:t>
      </w:r>
      <w:r w:rsidRPr="00D173D7">
        <w:rPr>
          <w:rFonts w:eastAsia="Calibri"/>
          <w:sz w:val="12"/>
        </w:rPr>
        <w:t>¶</w:t>
      </w:r>
      <w:r w:rsidRPr="00D173D7">
        <w:rPr>
          <w:rFonts w:eastAsia="Calibri"/>
          <w:sz w:val="16"/>
        </w:rPr>
        <w:t xml:space="preserve"> Nanosystems working as pharmaceutical products could have the toxicity of</w:t>
      </w:r>
      <w:r w:rsidRPr="00D173D7">
        <w:rPr>
          <w:rFonts w:eastAsia="Calibri"/>
          <w:sz w:val="12"/>
        </w:rPr>
        <w:t>¶</w:t>
      </w:r>
      <w:r w:rsidRPr="00D173D7">
        <w:rPr>
          <w:rFonts w:eastAsia="Calibri"/>
          <w:sz w:val="16"/>
        </w:rPr>
        <w:t xml:space="preserve"> conventional drugs coupled with the self-replicating power of a “living”</w:t>
      </w:r>
      <w:r w:rsidRPr="00D173D7">
        <w:rPr>
          <w:rFonts w:eastAsia="Calibri"/>
          <w:sz w:val="12"/>
        </w:rPr>
        <w:t>¶</w:t>
      </w:r>
      <w:r w:rsidRPr="00D173D7">
        <w:rPr>
          <w:rFonts w:eastAsia="Calibri"/>
          <w:sz w:val="16"/>
        </w:rPr>
        <w:t xml:space="preserve"> organism.94</w:t>
      </w:r>
      <w:r w:rsidRPr="00D173D7">
        <w:rPr>
          <w:rFonts w:eastAsia="Calibri"/>
        </w:rPr>
        <w:t xml:space="preserve"> </w:t>
      </w:r>
      <w:r w:rsidRPr="00D173D7">
        <w:rPr>
          <w:rFonts w:eastAsia="Calibri"/>
          <w:b/>
          <w:bCs/>
          <w:u w:val="single"/>
        </w:rPr>
        <w:t>The advantages include universal interaction with manufacturers and</w:t>
      </w:r>
      <w:r w:rsidRPr="00D173D7">
        <w:rPr>
          <w:rFonts w:eastAsia="Calibri"/>
          <w:b/>
          <w:bCs/>
          <w:sz w:val="12"/>
          <w:u w:val="single"/>
        </w:rPr>
        <w:t xml:space="preserve">¶ </w:t>
      </w:r>
      <w:r w:rsidRPr="00D173D7">
        <w:rPr>
          <w:rFonts w:eastAsia="Calibri"/>
          <w:b/>
          <w:bCs/>
          <w:u w:val="single"/>
        </w:rPr>
        <w:t>researchers</w:t>
      </w:r>
      <w:r w:rsidRPr="00D173D7">
        <w:rPr>
          <w:rFonts w:eastAsia="Calibri"/>
          <w:sz w:val="16"/>
        </w:rPr>
        <w:t xml:space="preserve"> </w:t>
      </w:r>
      <w:r w:rsidRPr="00D173D7">
        <w:rPr>
          <w:rFonts w:eastAsia="Calibri"/>
          <w:b/>
          <w:bCs/>
          <w:u w:val="single"/>
        </w:rPr>
        <w:t>who seek approval for MNT applications, a standardized mechanism</w:t>
      </w:r>
      <w:r w:rsidRPr="00D173D7">
        <w:rPr>
          <w:rFonts w:eastAsia="Calibri"/>
          <w:b/>
          <w:bCs/>
          <w:sz w:val="12"/>
          <w:u w:val="single"/>
        </w:rPr>
        <w:t xml:space="preserve">¶ </w:t>
      </w:r>
      <w:r w:rsidRPr="00D173D7">
        <w:rPr>
          <w:rFonts w:eastAsia="Calibri"/>
          <w:b/>
          <w:bCs/>
          <w:u w:val="single"/>
        </w:rPr>
        <w:t>for how appropriate research in MNT would be conducted, and follow-up on how</w:t>
      </w:r>
      <w:r w:rsidRPr="00D173D7">
        <w:rPr>
          <w:rFonts w:eastAsia="Calibri"/>
          <w:b/>
          <w:bCs/>
          <w:sz w:val="12"/>
          <w:u w:val="single"/>
        </w:rPr>
        <w:t xml:space="preserve">¶ </w:t>
      </w:r>
      <w:r w:rsidRPr="00D173D7">
        <w:rPr>
          <w:rFonts w:eastAsia="Calibri"/>
          <w:b/>
          <w:bCs/>
          <w:u w:val="single"/>
        </w:rPr>
        <w:t>MNT applications perform in the market</w:t>
      </w:r>
      <w:r w:rsidRPr="00D173D7">
        <w:rPr>
          <w:rFonts w:eastAsia="Calibri"/>
          <w:sz w:val="16"/>
        </w:rPr>
        <w:t xml:space="preserve">. In addition, </w:t>
      </w:r>
      <w:r w:rsidRPr="00D173D7">
        <w:rPr>
          <w:rFonts w:eastAsia="Calibri"/>
          <w:b/>
          <w:bCs/>
          <w:u w:val="single"/>
        </w:rPr>
        <w:t>an administrative agency</w:t>
      </w:r>
      <w:r w:rsidRPr="00D173D7">
        <w:rPr>
          <w:rFonts w:eastAsia="Calibri"/>
          <w:b/>
          <w:bCs/>
          <w:sz w:val="12"/>
          <w:u w:val="single"/>
        </w:rPr>
        <w:t xml:space="preserve">¶ </w:t>
      </w:r>
      <w:r w:rsidRPr="00D173D7">
        <w:rPr>
          <w:rFonts w:eastAsia="Calibri"/>
          <w:b/>
          <w:bCs/>
          <w:u w:val="single"/>
        </w:rPr>
        <w:t>would be accountable to judicial review and public comment, as well as</w:t>
      </w:r>
      <w:r w:rsidRPr="00D173D7">
        <w:rPr>
          <w:rFonts w:eastAsia="Calibri"/>
          <w:b/>
          <w:bCs/>
          <w:sz w:val="12"/>
          <w:u w:val="single"/>
        </w:rPr>
        <w:t xml:space="preserve">¶ </w:t>
      </w:r>
      <w:r w:rsidRPr="00D173D7">
        <w:rPr>
          <w:rFonts w:eastAsia="Calibri"/>
          <w:b/>
          <w:bCs/>
          <w:u w:val="single"/>
        </w:rPr>
        <w:t>transparency of its conduct.</w:t>
      </w:r>
    </w:p>
    <w:p w:rsidR="00A70ACA" w:rsidRPr="00D173D7" w:rsidRDefault="00A70ACA" w:rsidP="00A70ACA">
      <w:pPr>
        <w:rPr>
          <w:rFonts w:eastAsia="Calibri"/>
        </w:rPr>
      </w:pPr>
    </w:p>
    <w:p w:rsidR="00A70ACA" w:rsidRPr="00D173D7" w:rsidRDefault="00A70ACA" w:rsidP="00A70ACA">
      <w:pPr>
        <w:keepNext/>
        <w:keepLines/>
        <w:spacing w:before="200"/>
        <w:outlineLvl w:val="3"/>
        <w:rPr>
          <w:rFonts w:eastAsia="Times New Roman"/>
          <w:b/>
          <w:bCs/>
          <w:iCs/>
        </w:rPr>
      </w:pPr>
      <w:r w:rsidRPr="00D173D7">
        <w:rPr>
          <w:rFonts w:eastAsia="Times New Roman"/>
          <w:b/>
          <w:bCs/>
          <w:iCs/>
        </w:rPr>
        <w:t>MNT risk assessment strategies take out your offense</w:t>
      </w:r>
    </w:p>
    <w:p w:rsidR="00A70ACA" w:rsidRPr="00D173D7" w:rsidRDefault="00A70ACA" w:rsidP="00A70ACA">
      <w:pPr>
        <w:rPr>
          <w:rFonts w:eastAsia="Calibri"/>
        </w:rPr>
      </w:pPr>
    </w:p>
    <w:p w:rsidR="00A70ACA" w:rsidRPr="00D173D7" w:rsidRDefault="00A70ACA" w:rsidP="00A70ACA">
      <w:pPr>
        <w:rPr>
          <w:rFonts w:eastAsia="Calibri"/>
          <w:b/>
        </w:rPr>
      </w:pPr>
      <w:r w:rsidRPr="00D173D7">
        <w:rPr>
          <w:rFonts w:eastAsia="Calibri"/>
          <w:b/>
        </w:rPr>
        <w:t>Wejnert 04</w:t>
      </w:r>
    </w:p>
    <w:p w:rsidR="00A70ACA" w:rsidRPr="00D173D7" w:rsidRDefault="00A70ACA" w:rsidP="00A70ACA">
      <w:pPr>
        <w:rPr>
          <w:rFonts w:eastAsia="Calibri"/>
          <w:sz w:val="16"/>
          <w:szCs w:val="16"/>
        </w:rPr>
      </w:pPr>
      <w:r w:rsidRPr="00D173D7">
        <w:rPr>
          <w:rFonts w:eastAsia="Calibri"/>
          <w:sz w:val="16"/>
          <w:szCs w:val="16"/>
        </w:rPr>
        <w:t xml:space="preserve">(J. Wejnert, Candidate for the degree of Juris Doctor at the Arizona State University College of Law and¶ Center Scholar with the Arizona State University College of Law Center for Law, Science, and¶ Technology, “REGULATORY MECHANISMS ¶ FOR MOLECULAR NANOTECHNOLOGY”, 2004, </w:t>
      </w:r>
      <w:hyperlink r:id="rId18" w:history="1">
        <w:r w:rsidRPr="00D173D7">
          <w:rPr>
            <w:rFonts w:eastAsia="Calibri"/>
            <w:sz w:val="16"/>
            <w:szCs w:val="16"/>
          </w:rPr>
          <w:t>http://www.law.asu.edu/LinkClick.aspx?fileticket=KagLq6mnhg8%3D&amp;tabid=1169</w:t>
        </w:r>
      </w:hyperlink>
      <w:r w:rsidRPr="00D173D7">
        <w:rPr>
          <w:rFonts w:eastAsia="Calibri"/>
          <w:sz w:val="16"/>
          <w:szCs w:val="16"/>
        </w:rPr>
        <w:t>//VS)</w:t>
      </w:r>
    </w:p>
    <w:p w:rsidR="00A70ACA" w:rsidRPr="00D173D7" w:rsidRDefault="00A70ACA" w:rsidP="00A70ACA">
      <w:pPr>
        <w:ind w:left="720"/>
        <w:rPr>
          <w:rFonts w:eastAsia="Calibri"/>
          <w:sz w:val="16"/>
        </w:rPr>
      </w:pPr>
      <w:r w:rsidRPr="00D173D7">
        <w:rPr>
          <w:rFonts w:eastAsia="Calibri"/>
          <w:sz w:val="16"/>
        </w:rPr>
        <w:t>After considering how prohibitory and strict regulatory mechanisms might</w:t>
      </w:r>
      <w:r w:rsidRPr="00D173D7">
        <w:rPr>
          <w:rFonts w:eastAsia="Calibri"/>
          <w:sz w:val="12"/>
        </w:rPr>
        <w:t>¶</w:t>
      </w:r>
      <w:r w:rsidRPr="00D173D7">
        <w:rPr>
          <w:rFonts w:eastAsia="Calibri"/>
          <w:sz w:val="16"/>
        </w:rPr>
        <w:t xml:space="preserve"> work for MNT, </w:t>
      </w:r>
      <w:r w:rsidRPr="00D173D7">
        <w:rPr>
          <w:rFonts w:eastAsia="Calibri"/>
          <w:b/>
          <w:bCs/>
          <w:u w:val="single"/>
        </w:rPr>
        <w:t>it is clear that there may be</w:t>
      </w:r>
      <w:r w:rsidRPr="00D173D7">
        <w:rPr>
          <w:rFonts w:eastAsia="Calibri"/>
          <w:sz w:val="16"/>
        </w:rPr>
        <w:t xml:space="preserve"> other </w:t>
      </w:r>
      <w:r w:rsidRPr="00D173D7">
        <w:rPr>
          <w:rFonts w:eastAsia="Calibri"/>
          <w:b/>
          <w:bCs/>
          <w:u w:val="single"/>
        </w:rPr>
        <w:t>mechanisms that can be used to</w:t>
      </w:r>
      <w:r w:rsidRPr="00D173D7">
        <w:rPr>
          <w:rFonts w:eastAsia="Calibri"/>
          <w:b/>
          <w:bCs/>
          <w:sz w:val="12"/>
          <w:u w:val="single"/>
        </w:rPr>
        <w:t>¶</w:t>
      </w:r>
      <w:r w:rsidRPr="00D173D7">
        <w:rPr>
          <w:rFonts w:eastAsia="Calibri"/>
          <w:b/>
          <w:bCs/>
          <w:u w:val="single"/>
        </w:rPr>
        <w:t xml:space="preserve"> control the development of MNT that</w:t>
      </w:r>
      <w:r w:rsidRPr="00D173D7">
        <w:rPr>
          <w:rFonts w:eastAsia="Calibri"/>
          <w:sz w:val="16"/>
        </w:rPr>
        <w:t xml:space="preserve"> actually </w:t>
      </w:r>
      <w:r w:rsidRPr="00D173D7">
        <w:rPr>
          <w:rFonts w:eastAsia="Calibri"/>
          <w:b/>
          <w:bCs/>
          <w:u w:val="single"/>
        </w:rPr>
        <w:t>encourage growth and use of the</w:t>
      </w:r>
      <w:r w:rsidRPr="00D173D7">
        <w:rPr>
          <w:rFonts w:eastAsia="Calibri"/>
          <w:b/>
          <w:bCs/>
          <w:sz w:val="12"/>
          <w:u w:val="single"/>
        </w:rPr>
        <w:t>¶</w:t>
      </w:r>
      <w:r w:rsidRPr="00D173D7">
        <w:rPr>
          <w:rFonts w:eastAsia="Calibri"/>
          <w:b/>
          <w:bCs/>
          <w:u w:val="single"/>
        </w:rPr>
        <w:t xml:space="preserve"> technology without forcing it into predefined control regimes</w:t>
      </w:r>
      <w:r w:rsidRPr="00D173D7">
        <w:rPr>
          <w:rFonts w:eastAsia="Calibri"/>
          <w:sz w:val="16"/>
        </w:rPr>
        <w:t>. In some cases, the</w:t>
      </w:r>
      <w:r w:rsidRPr="00D173D7">
        <w:rPr>
          <w:rFonts w:eastAsia="Calibri"/>
          <w:sz w:val="12"/>
        </w:rPr>
        <w:t>¶</w:t>
      </w:r>
      <w:r w:rsidRPr="00D173D7">
        <w:rPr>
          <w:rFonts w:eastAsia="Calibri"/>
          <w:sz w:val="16"/>
        </w:rPr>
        <w:t xml:space="preserve"> futurists who push nanotechnology have done too good a job—their fantastic</w:t>
      </w:r>
      <w:r w:rsidRPr="00D173D7">
        <w:rPr>
          <w:rFonts w:eastAsia="Calibri"/>
          <w:sz w:val="12"/>
        </w:rPr>
        <w:t>¶</w:t>
      </w:r>
      <w:r w:rsidRPr="00D173D7">
        <w:rPr>
          <w:rFonts w:eastAsia="Calibri"/>
          <w:sz w:val="16"/>
        </w:rPr>
        <w:t xml:space="preserve"> predictions for what M NT could conceivably do are taken by its “anti-futurist”</w:t>
      </w:r>
      <w:r w:rsidRPr="00D173D7">
        <w:rPr>
          <w:rFonts w:eastAsia="Calibri"/>
          <w:sz w:val="12"/>
        </w:rPr>
        <w:t>¶</w:t>
      </w:r>
      <w:r w:rsidRPr="00D173D7">
        <w:rPr>
          <w:rFonts w:eastAsia="Calibri"/>
          <w:sz w:val="16"/>
        </w:rPr>
        <w:t xml:space="preserve"> critics and warped into doomsday scenarios unlikely to ever take place.95 </w:t>
      </w:r>
      <w:r w:rsidRPr="00D173D7">
        <w:rPr>
          <w:rFonts w:eastAsia="Calibri"/>
          <w:b/>
          <w:bCs/>
          <w:u w:val="single"/>
        </w:rPr>
        <w:t>Skeptics</w:t>
      </w:r>
      <w:r w:rsidRPr="00D173D7">
        <w:rPr>
          <w:rFonts w:eastAsia="Calibri"/>
          <w:b/>
          <w:bCs/>
          <w:sz w:val="12"/>
          <w:u w:val="single"/>
        </w:rPr>
        <w:t>¶</w:t>
      </w:r>
      <w:r w:rsidRPr="00D173D7">
        <w:rPr>
          <w:rFonts w:eastAsia="Calibri"/>
          <w:b/>
          <w:bCs/>
          <w:u w:val="single"/>
        </w:rPr>
        <w:t xml:space="preserve"> of the technology who predict runaway machines converting the world into “grey</w:t>
      </w:r>
      <w:r w:rsidRPr="00D173D7">
        <w:rPr>
          <w:rFonts w:eastAsia="Calibri"/>
          <w:b/>
          <w:bCs/>
          <w:sz w:val="12"/>
          <w:u w:val="single"/>
        </w:rPr>
        <w:t>¶</w:t>
      </w:r>
      <w:r w:rsidRPr="00D173D7">
        <w:rPr>
          <w:rFonts w:eastAsia="Calibri"/>
          <w:b/>
          <w:bCs/>
          <w:u w:val="single"/>
        </w:rPr>
        <w:t xml:space="preserve"> goo” sometimes forget about the limitations that all self-replicating “machines”</w:t>
      </w:r>
      <w:r w:rsidRPr="00D173D7">
        <w:rPr>
          <w:rFonts w:eastAsia="Calibri"/>
          <w:b/>
          <w:bCs/>
          <w:sz w:val="12"/>
          <w:u w:val="single"/>
        </w:rPr>
        <w:t>¶</w:t>
      </w:r>
      <w:r w:rsidRPr="00D173D7">
        <w:rPr>
          <w:rFonts w:eastAsia="Calibri"/>
          <w:b/>
          <w:bCs/>
          <w:u w:val="single"/>
        </w:rPr>
        <w:t xml:space="preserve"> in nature face</w:t>
      </w:r>
      <w:r w:rsidRPr="00D173D7">
        <w:rPr>
          <w:rFonts w:eastAsia="Calibri"/>
          <w:sz w:val="16"/>
        </w:rPr>
        <w:t xml:space="preserve">. Bacteria cannot double in number indefinitely, and so </w:t>
      </w:r>
      <w:r w:rsidRPr="00D173D7">
        <w:rPr>
          <w:rFonts w:eastAsia="Calibri"/>
          <w:b/>
          <w:bCs/>
          <w:u w:val="single"/>
        </w:rPr>
        <w:t>MNT</w:t>
      </w:r>
      <w:r w:rsidRPr="00D173D7">
        <w:rPr>
          <w:rFonts w:eastAsia="Calibri"/>
          <w:b/>
          <w:bCs/>
          <w:sz w:val="12"/>
          <w:u w:val="single"/>
        </w:rPr>
        <w:t>¶</w:t>
      </w:r>
      <w:r w:rsidRPr="00D173D7">
        <w:rPr>
          <w:rFonts w:eastAsia="Calibri"/>
          <w:b/>
          <w:bCs/>
          <w:u w:val="single"/>
        </w:rPr>
        <w:t xml:space="preserve"> nanodevices will not be able to propagate ad infinitum</w:t>
      </w:r>
      <w:r w:rsidRPr="00D173D7">
        <w:rPr>
          <w:rFonts w:eastAsia="Calibri"/>
          <w:sz w:val="16"/>
        </w:rPr>
        <w:t>.</w:t>
      </w:r>
      <w:r w:rsidRPr="00D173D7">
        <w:rPr>
          <w:rFonts w:eastAsia="Calibri"/>
          <w:sz w:val="12"/>
        </w:rPr>
        <w:t>¶</w:t>
      </w:r>
      <w:r w:rsidRPr="00D173D7">
        <w:rPr>
          <w:rFonts w:eastAsia="Calibri"/>
          <w:sz w:val="16"/>
        </w:rPr>
        <w:t xml:space="preserve"> Nonetheless, </w:t>
      </w:r>
      <w:r w:rsidRPr="00D173D7">
        <w:rPr>
          <w:rFonts w:eastAsia="Calibri"/>
          <w:b/>
          <w:u w:val="single"/>
          <w:bdr w:val="single" w:sz="18" w:space="0" w:color="auto" w:frame="1"/>
        </w:rPr>
        <w:t>prudent technology management calls for an assessment of the</w:t>
      </w:r>
      <w:r w:rsidRPr="00D173D7">
        <w:rPr>
          <w:rFonts w:eastAsia="Calibri"/>
          <w:sz w:val="12"/>
          <w:u w:val="single"/>
          <w:bdr w:val="single" w:sz="18" w:space="0" w:color="auto" w:frame="1"/>
        </w:rPr>
        <w:t>¶</w:t>
      </w:r>
      <w:r w:rsidRPr="00D173D7">
        <w:rPr>
          <w:rFonts w:eastAsia="Calibri"/>
          <w:b/>
          <w:u w:val="single"/>
          <w:bdr w:val="single" w:sz="18" w:space="0" w:color="auto" w:frame="1"/>
        </w:rPr>
        <w:t xml:space="preserve"> risks that new technologies present and how these risks can be understood</w:t>
      </w:r>
      <w:proofErr w:type="gramStart"/>
      <w:r w:rsidRPr="00D173D7">
        <w:rPr>
          <w:rFonts w:eastAsia="Calibri"/>
          <w:b/>
          <w:u w:val="single"/>
          <w:bdr w:val="single" w:sz="18" w:space="0" w:color="auto" w:frame="1"/>
        </w:rPr>
        <w:t>,</w:t>
      </w:r>
      <w:r w:rsidRPr="00D173D7">
        <w:rPr>
          <w:rFonts w:eastAsia="Calibri"/>
          <w:sz w:val="12"/>
          <w:u w:val="single"/>
          <w:bdr w:val="single" w:sz="18" w:space="0" w:color="auto" w:frame="1"/>
        </w:rPr>
        <w:t>¶</w:t>
      </w:r>
      <w:proofErr w:type="gramEnd"/>
      <w:r w:rsidRPr="00D173D7">
        <w:rPr>
          <w:rFonts w:eastAsia="Calibri"/>
          <w:b/>
          <w:u w:val="single"/>
          <w:bdr w:val="single" w:sz="18" w:space="0" w:color="auto" w:frame="1"/>
        </w:rPr>
        <w:t xml:space="preserve"> controlled, and mitigated</w:t>
      </w:r>
      <w:r w:rsidRPr="00D173D7">
        <w:rPr>
          <w:rFonts w:eastAsia="Calibri"/>
          <w:sz w:val="16"/>
        </w:rPr>
        <w:t>. There are two competing viewpoints that dominate the</w:t>
      </w:r>
      <w:r w:rsidRPr="00D173D7">
        <w:rPr>
          <w:rFonts w:eastAsia="Calibri"/>
          <w:sz w:val="12"/>
        </w:rPr>
        <w:t>¶</w:t>
      </w:r>
      <w:r w:rsidRPr="00D173D7">
        <w:rPr>
          <w:rFonts w:eastAsia="Calibri"/>
          <w:sz w:val="16"/>
        </w:rPr>
        <w:t xml:space="preserve"> nanotechnology debate today—the Foresight Institute guidelines and the</w:t>
      </w:r>
      <w:r w:rsidRPr="00D173D7">
        <w:rPr>
          <w:rFonts w:eastAsia="Calibri"/>
          <w:sz w:val="12"/>
        </w:rPr>
        <w:t>¶</w:t>
      </w:r>
      <w:r w:rsidRPr="00D173D7">
        <w:rPr>
          <w:rFonts w:eastAsia="Calibri"/>
          <w:sz w:val="16"/>
        </w:rPr>
        <w:t xml:space="preserve"> environmentalist-advocated “precautionary principle.” Each approaches MNT</w:t>
      </w:r>
      <w:r w:rsidRPr="00D173D7">
        <w:rPr>
          <w:rFonts w:eastAsia="Calibri"/>
          <w:sz w:val="12"/>
        </w:rPr>
        <w:t>¶</w:t>
      </w:r>
      <w:r w:rsidRPr="00D173D7">
        <w:rPr>
          <w:rFonts w:eastAsia="Calibri"/>
          <w:sz w:val="16"/>
        </w:rPr>
        <w:t xml:space="preserve"> from a cautious perspective, but the former advocates controlled development by</w:t>
      </w:r>
      <w:r w:rsidRPr="00D173D7">
        <w:rPr>
          <w:rFonts w:eastAsia="Calibri"/>
          <w:sz w:val="12"/>
        </w:rPr>
        <w:t>¶</w:t>
      </w:r>
      <w:r w:rsidRPr="00D173D7">
        <w:rPr>
          <w:rFonts w:eastAsia="Calibri"/>
          <w:sz w:val="16"/>
        </w:rPr>
        <w:t xml:space="preserve"> using certain safeguards and limitations, while the latter seeks to eliminate all risk</w:t>
      </w:r>
      <w:r w:rsidRPr="00D173D7">
        <w:rPr>
          <w:rFonts w:eastAsia="Calibri"/>
          <w:sz w:val="12"/>
        </w:rPr>
        <w:t>¶</w:t>
      </w:r>
      <w:r w:rsidRPr="00D173D7">
        <w:rPr>
          <w:rFonts w:eastAsia="Calibri"/>
          <w:sz w:val="16"/>
        </w:rPr>
        <w:t xml:space="preserve"> in developing MN T, if MN T is developed at all.</w:t>
      </w:r>
      <w:r w:rsidRPr="00D173D7">
        <w:rPr>
          <w:rFonts w:eastAsia="Calibri"/>
          <w:sz w:val="12"/>
        </w:rPr>
        <w:t>¶</w:t>
      </w:r>
      <w:r w:rsidRPr="00D173D7">
        <w:rPr>
          <w:rFonts w:eastAsia="Calibri"/>
          <w:sz w:val="16"/>
        </w:rPr>
        <w:t xml:space="preserve"> The Foresight Institute was created by K. Eric Drexler and other MNT</w:t>
      </w:r>
      <w:r w:rsidRPr="00D173D7">
        <w:rPr>
          <w:rFonts w:eastAsia="Calibri"/>
          <w:sz w:val="12"/>
        </w:rPr>
        <w:t>¶</w:t>
      </w:r>
      <w:r w:rsidRPr="00D173D7">
        <w:rPr>
          <w:rFonts w:eastAsia="Calibri"/>
          <w:sz w:val="16"/>
        </w:rPr>
        <w:t xml:space="preserve"> futurist proponents to educate the scientific and public communities about the</w:t>
      </w:r>
      <w:r w:rsidRPr="00D173D7">
        <w:rPr>
          <w:rFonts w:eastAsia="Calibri"/>
          <w:sz w:val="12"/>
        </w:rPr>
        <w:t>¶</w:t>
      </w:r>
      <w:r w:rsidRPr="00D173D7">
        <w:rPr>
          <w:rFonts w:eastAsia="Calibri"/>
          <w:sz w:val="16"/>
        </w:rPr>
        <w:t xml:space="preserve"> background, possibilities, potentials, and risks of the new technology.96 The</w:t>
      </w:r>
      <w:r w:rsidRPr="00D173D7">
        <w:rPr>
          <w:rFonts w:eastAsia="Calibri"/>
          <w:sz w:val="12"/>
        </w:rPr>
        <w:t>¶</w:t>
      </w:r>
      <w:r w:rsidRPr="00D173D7">
        <w:rPr>
          <w:rFonts w:eastAsia="Calibri"/>
          <w:sz w:val="16"/>
        </w:rPr>
        <w:t xml:space="preserve"> Foresight Guidelines are principles that were proposed to manage MNT risks in</w:t>
      </w:r>
      <w:r w:rsidRPr="00D173D7">
        <w:rPr>
          <w:rFonts w:eastAsia="Calibri"/>
          <w:sz w:val="12"/>
        </w:rPr>
        <w:t>¶</w:t>
      </w:r>
      <w:r w:rsidRPr="00D173D7">
        <w:rPr>
          <w:rFonts w:eastAsia="Calibri"/>
          <w:sz w:val="16"/>
        </w:rPr>
        <w:t xml:space="preserve"> the face of pernicious nanosystem development and release. The Guidelines are</w:t>
      </w:r>
      <w:r w:rsidRPr="00D173D7">
        <w:rPr>
          <w:rFonts w:eastAsia="Calibri"/>
          <w:sz w:val="12"/>
        </w:rPr>
        <w:t>¶</w:t>
      </w:r>
      <w:r w:rsidRPr="00D173D7">
        <w:rPr>
          <w:rFonts w:eastAsia="Calibri"/>
          <w:sz w:val="16"/>
        </w:rPr>
        <w:t xml:space="preserve"> primarily divided into two lists—Development Principles and Specific Design</w:t>
      </w:r>
      <w:r w:rsidRPr="00D173D7">
        <w:rPr>
          <w:rFonts w:eastAsia="Calibri"/>
          <w:sz w:val="12"/>
        </w:rPr>
        <w:t>¶</w:t>
      </w:r>
      <w:r w:rsidRPr="00D173D7">
        <w:rPr>
          <w:rFonts w:eastAsia="Calibri"/>
          <w:sz w:val="16"/>
        </w:rPr>
        <w:t xml:space="preserve"> Guidelines. The </w:t>
      </w:r>
      <w:r w:rsidRPr="00D173D7">
        <w:rPr>
          <w:rFonts w:eastAsia="Calibri"/>
          <w:b/>
          <w:bCs/>
          <w:u w:val="single"/>
        </w:rPr>
        <w:t>guidelines are directed at preventing the release of selfreplicating, “intelligent” nanosystems into the wild where they can cause</w:t>
      </w:r>
      <w:r w:rsidRPr="00D173D7">
        <w:rPr>
          <w:rFonts w:eastAsia="Calibri"/>
          <w:b/>
          <w:bCs/>
          <w:sz w:val="12"/>
          <w:u w:val="single"/>
        </w:rPr>
        <w:t>¶</w:t>
      </w:r>
      <w:r w:rsidRPr="00D173D7">
        <w:rPr>
          <w:rFonts w:eastAsia="Calibri"/>
          <w:b/>
          <w:bCs/>
          <w:u w:val="single"/>
        </w:rPr>
        <w:t xml:space="preserve"> catastrophic damage to people and the environment</w:t>
      </w:r>
      <w:r w:rsidRPr="00D173D7">
        <w:rPr>
          <w:rFonts w:eastAsia="Calibri"/>
          <w:sz w:val="16"/>
        </w:rPr>
        <w:t>. Less malignant applications</w:t>
      </w:r>
      <w:r w:rsidRPr="00D173D7">
        <w:rPr>
          <w:rFonts w:eastAsia="Calibri"/>
          <w:sz w:val="12"/>
        </w:rPr>
        <w:t>¶</w:t>
      </w:r>
      <w:r w:rsidRPr="00D173D7">
        <w:rPr>
          <w:rFonts w:eastAsia="Calibri"/>
          <w:sz w:val="16"/>
        </w:rPr>
        <w:t xml:space="preserve"> need not be subjected to such controls, though the design principles will be useful</w:t>
      </w:r>
      <w:r w:rsidRPr="00D173D7">
        <w:rPr>
          <w:rFonts w:eastAsia="Calibri"/>
          <w:sz w:val="12"/>
        </w:rPr>
        <w:t>¶</w:t>
      </w:r>
      <w:r w:rsidRPr="00D173D7">
        <w:rPr>
          <w:rFonts w:eastAsia="Calibri"/>
          <w:sz w:val="16"/>
        </w:rPr>
        <w:t xml:space="preserve"> additions to any consumer products that are developed.</w:t>
      </w:r>
    </w:p>
    <w:p w:rsidR="00A70ACA" w:rsidRPr="00D173D7" w:rsidRDefault="00A70ACA" w:rsidP="00A70ACA">
      <w:pPr>
        <w:tabs>
          <w:tab w:val="left" w:pos="5304"/>
        </w:tabs>
        <w:rPr>
          <w:rFonts w:eastAsia="Calibri"/>
          <w:sz w:val="16"/>
        </w:rPr>
      </w:pPr>
      <w:r w:rsidRPr="00D173D7">
        <w:rPr>
          <w:rFonts w:eastAsia="Calibri"/>
          <w:sz w:val="16"/>
        </w:rPr>
        <w:tab/>
      </w:r>
    </w:p>
    <w:p w:rsidR="00A70ACA" w:rsidRPr="00D173D7" w:rsidRDefault="00A70ACA" w:rsidP="00A70ACA">
      <w:pPr>
        <w:pStyle w:val="Heading4"/>
        <w:rPr>
          <w:rFonts w:eastAsia="Times New Roman" w:cs="Times New Roman"/>
        </w:rPr>
      </w:pPr>
      <w:r w:rsidRPr="00D173D7">
        <w:rPr>
          <w:rFonts w:eastAsia="Times New Roman" w:cs="Times New Roman"/>
        </w:rPr>
        <w:t>Developmental restrictions and risk assessment strategies sidestep your turns and ensure controlled MNT implementation</w:t>
      </w:r>
    </w:p>
    <w:p w:rsidR="00A70ACA" w:rsidRPr="00D173D7" w:rsidRDefault="00A70ACA" w:rsidP="00A70ACA">
      <w:pPr>
        <w:rPr>
          <w:rFonts w:eastAsia="Calibri"/>
        </w:rPr>
      </w:pPr>
    </w:p>
    <w:p w:rsidR="00A70ACA" w:rsidRPr="00D173D7" w:rsidRDefault="00A70ACA" w:rsidP="00A70ACA">
      <w:pPr>
        <w:rPr>
          <w:rFonts w:eastAsia="Calibri"/>
          <w:b/>
        </w:rPr>
      </w:pPr>
      <w:r w:rsidRPr="00D173D7">
        <w:rPr>
          <w:rFonts w:eastAsia="Calibri"/>
          <w:b/>
        </w:rPr>
        <w:t>Wejnert 04</w:t>
      </w:r>
    </w:p>
    <w:p w:rsidR="00A70ACA" w:rsidRPr="00D173D7" w:rsidRDefault="00A70ACA" w:rsidP="00A70ACA">
      <w:pPr>
        <w:rPr>
          <w:rFonts w:eastAsia="Calibri"/>
          <w:sz w:val="16"/>
          <w:szCs w:val="16"/>
        </w:rPr>
      </w:pPr>
      <w:r w:rsidRPr="00D173D7">
        <w:rPr>
          <w:rFonts w:eastAsia="Calibri"/>
          <w:sz w:val="16"/>
          <w:szCs w:val="16"/>
        </w:rPr>
        <w:t xml:space="preserve">(J. Wejnert, Candidate for the degree of Juris Doctor at the Arizona State University College of Law and¶ Center Scholar with the Arizona State University College of Law Center for Law, Science, and¶ Technology, “REGULATORY MECHANISMS ¶ FOR MOLECULAR NANOTECHNOLOGY”, 2004, </w:t>
      </w:r>
      <w:hyperlink r:id="rId19" w:history="1">
        <w:r w:rsidRPr="00D173D7">
          <w:rPr>
            <w:rFonts w:eastAsia="Calibri"/>
            <w:sz w:val="16"/>
            <w:szCs w:val="16"/>
          </w:rPr>
          <w:t>http://www.law.asu.edu/LinkClick.aspx?fileticket=KagLq6mnhg8%3D&amp;tabid=1169</w:t>
        </w:r>
      </w:hyperlink>
      <w:r w:rsidRPr="00D173D7">
        <w:rPr>
          <w:rFonts w:eastAsia="Calibri"/>
          <w:sz w:val="16"/>
          <w:szCs w:val="16"/>
        </w:rPr>
        <w:t>//VS)</w:t>
      </w:r>
    </w:p>
    <w:p w:rsidR="00A70ACA" w:rsidRPr="00D173D7" w:rsidRDefault="00A70ACA" w:rsidP="00A70ACA">
      <w:pPr>
        <w:ind w:left="720"/>
        <w:rPr>
          <w:rFonts w:eastAsia="Calibri"/>
          <w:sz w:val="16"/>
        </w:rPr>
      </w:pPr>
      <w:r w:rsidRPr="00D173D7">
        <w:rPr>
          <w:rFonts w:eastAsia="Calibri"/>
          <w:b/>
          <w:bCs/>
          <w:u w:val="single"/>
        </w:rPr>
        <w:lastRenderedPageBreak/>
        <w:t xml:space="preserve">The Development Principles focus on the characteristics that </w:t>
      </w:r>
      <w:r w:rsidRPr="00D173D7">
        <w:rPr>
          <w:rFonts w:eastAsia="Calibri"/>
          <w:sz w:val="16"/>
        </w:rPr>
        <w:t>mature</w:t>
      </w:r>
      <w:proofErr w:type="gramStart"/>
      <w:r w:rsidRPr="00D173D7">
        <w:rPr>
          <w:rFonts w:eastAsia="Calibri"/>
          <w:sz w:val="16"/>
        </w:rPr>
        <w:t>,</w:t>
      </w:r>
      <w:r w:rsidRPr="00D173D7">
        <w:rPr>
          <w:rFonts w:eastAsia="Calibri"/>
          <w:sz w:val="12"/>
        </w:rPr>
        <w:t>¶</w:t>
      </w:r>
      <w:proofErr w:type="gramEnd"/>
      <w:r w:rsidRPr="00D173D7">
        <w:rPr>
          <w:rFonts w:eastAsia="Calibri"/>
          <w:sz w:val="16"/>
        </w:rPr>
        <w:t xml:space="preserve"> </w:t>
      </w:r>
      <w:r w:rsidRPr="00D173D7">
        <w:rPr>
          <w:rFonts w:eastAsia="Calibri"/>
          <w:b/>
          <w:bCs/>
          <w:u w:val="single"/>
        </w:rPr>
        <w:t>controlled MNT</w:t>
      </w:r>
      <w:r w:rsidRPr="00D173D7">
        <w:rPr>
          <w:rFonts w:eastAsia="Calibri"/>
          <w:sz w:val="16"/>
        </w:rPr>
        <w:t xml:space="preserve"> should </w:t>
      </w:r>
      <w:r w:rsidRPr="00D173D7">
        <w:rPr>
          <w:rFonts w:eastAsia="Calibri"/>
          <w:b/>
          <w:bCs/>
          <w:u w:val="single"/>
        </w:rPr>
        <w:t>incorporate</w:t>
      </w:r>
      <w:r w:rsidRPr="00D173D7">
        <w:rPr>
          <w:rFonts w:eastAsia="Calibri"/>
          <w:sz w:val="16"/>
        </w:rPr>
        <w:t>. Some of the more important principles are:</w:t>
      </w:r>
      <w:r w:rsidRPr="00D173D7">
        <w:rPr>
          <w:rFonts w:eastAsia="Calibri"/>
          <w:sz w:val="12"/>
        </w:rPr>
        <w:t>¶</w:t>
      </w:r>
      <w:r w:rsidRPr="00D173D7">
        <w:rPr>
          <w:rFonts w:eastAsia="Calibri"/>
          <w:sz w:val="16"/>
        </w:rPr>
        <w:t xml:space="preserve"> (1) </w:t>
      </w:r>
      <w:r w:rsidRPr="00D173D7">
        <w:rPr>
          <w:rFonts w:eastAsia="Calibri"/>
          <w:b/>
          <w:u w:val="single"/>
          <w:bdr w:val="single" w:sz="18" w:space="0" w:color="auto" w:frame="1"/>
        </w:rPr>
        <w:t>uncontrolled replication in the natural environment must not be allowed</w:t>
      </w:r>
      <w:r w:rsidRPr="00D173D7">
        <w:rPr>
          <w:rFonts w:eastAsia="Calibri"/>
          <w:sz w:val="16"/>
        </w:rPr>
        <w:t>; (2)</w:t>
      </w:r>
      <w:r w:rsidRPr="00D173D7">
        <w:rPr>
          <w:rFonts w:eastAsia="Calibri"/>
          <w:sz w:val="12"/>
        </w:rPr>
        <w:t>¶</w:t>
      </w:r>
      <w:r w:rsidRPr="00D173D7">
        <w:rPr>
          <w:rFonts w:eastAsia="Calibri"/>
          <w:sz w:val="16"/>
        </w:rPr>
        <w:t xml:space="preserve"> </w:t>
      </w:r>
      <w:r w:rsidRPr="00D173D7">
        <w:rPr>
          <w:rFonts w:eastAsia="Calibri"/>
          <w:b/>
          <w:u w:val="single"/>
          <w:bdr w:val="single" w:sz="18" w:space="0" w:color="auto" w:frame="1"/>
        </w:rPr>
        <w:t>evolution of complex self-manufactured devices is discouraged</w:t>
      </w:r>
      <w:r w:rsidRPr="00D173D7">
        <w:rPr>
          <w:rFonts w:eastAsia="Calibri"/>
          <w:sz w:val="16"/>
        </w:rPr>
        <w:t xml:space="preserve">; (3) </w:t>
      </w:r>
      <w:r w:rsidRPr="00D173D7">
        <w:rPr>
          <w:rFonts w:eastAsia="Calibri"/>
          <w:b/>
          <w:u w:val="single"/>
          <w:bdr w:val="single" w:sz="18" w:space="0" w:color="auto" w:frame="1"/>
        </w:rPr>
        <w:t>developers</w:t>
      </w:r>
      <w:r w:rsidRPr="00D173D7">
        <w:rPr>
          <w:rFonts w:eastAsia="Calibri"/>
          <w:sz w:val="12"/>
          <w:u w:val="single"/>
          <w:bdr w:val="single" w:sz="18" w:space="0" w:color="auto" w:frame="1"/>
        </w:rPr>
        <w:t>¶</w:t>
      </w:r>
      <w:r w:rsidRPr="00D173D7">
        <w:rPr>
          <w:rFonts w:eastAsia="Calibri"/>
          <w:b/>
          <w:u w:val="single"/>
          <w:bdr w:val="single" w:sz="18" w:space="0" w:color="auto" w:frame="1"/>
        </w:rPr>
        <w:t xml:space="preserve"> should consider the environmental consequences of the technology and limit the</w:t>
      </w:r>
      <w:r w:rsidRPr="00D173D7">
        <w:rPr>
          <w:rFonts w:eastAsia="Calibri"/>
          <w:sz w:val="12"/>
          <w:u w:val="single"/>
          <w:bdr w:val="single" w:sz="18" w:space="0" w:color="auto" w:frame="1"/>
        </w:rPr>
        <w:t>¶</w:t>
      </w:r>
      <w:r w:rsidRPr="00D173D7">
        <w:rPr>
          <w:rFonts w:eastAsia="Calibri"/>
          <w:b/>
          <w:u w:val="single"/>
          <w:bdr w:val="single" w:sz="18" w:space="0" w:color="auto" w:frame="1"/>
        </w:rPr>
        <w:t xml:space="preserve"> consequences to intended effects</w:t>
      </w:r>
      <w:r w:rsidRPr="00D173D7">
        <w:rPr>
          <w:rFonts w:eastAsia="Calibri"/>
          <w:sz w:val="16"/>
        </w:rPr>
        <w:t xml:space="preserve">; (4) </w:t>
      </w:r>
      <w:r w:rsidRPr="00D173D7">
        <w:rPr>
          <w:rFonts w:eastAsia="Calibri"/>
          <w:b/>
          <w:u w:val="single"/>
          <w:bdr w:val="single" w:sz="18" w:space="0" w:color="auto" w:frame="1"/>
        </w:rPr>
        <w:t>industry self-regulation should be encouraged with economic incentives when possible</w:t>
      </w:r>
      <w:r w:rsidRPr="00D173D7">
        <w:rPr>
          <w:rFonts w:eastAsia="Calibri"/>
          <w:sz w:val="16"/>
        </w:rPr>
        <w:t xml:space="preserve">; and (5) </w:t>
      </w:r>
      <w:r w:rsidRPr="00D173D7">
        <w:rPr>
          <w:rFonts w:eastAsia="Calibri"/>
          <w:b/>
          <w:u w:val="single"/>
          <w:bdr w:val="single" w:sz="18" w:space="0" w:color="auto" w:frame="1"/>
        </w:rPr>
        <w:t>distribution of MNT</w:t>
      </w:r>
      <w:r w:rsidRPr="00D173D7">
        <w:rPr>
          <w:rFonts w:eastAsia="Calibri"/>
          <w:sz w:val="12"/>
          <w:u w:val="single"/>
          <w:bdr w:val="single" w:sz="18" w:space="0" w:color="auto" w:frame="1"/>
        </w:rPr>
        <w:t>¶</w:t>
      </w:r>
      <w:r w:rsidRPr="00D173D7">
        <w:rPr>
          <w:rFonts w:eastAsia="Calibri"/>
          <w:b/>
          <w:u w:val="single"/>
          <w:bdr w:val="single" w:sz="18" w:space="0" w:color="auto" w:frame="1"/>
        </w:rPr>
        <w:t xml:space="preserve"> development capabilities </w:t>
      </w:r>
      <w:r w:rsidRPr="00D173D7">
        <w:rPr>
          <w:rFonts w:eastAsia="Calibri"/>
          <w:sz w:val="16"/>
        </w:rPr>
        <w:t>must</w:t>
      </w:r>
      <w:r w:rsidRPr="00D173D7">
        <w:rPr>
          <w:rFonts w:eastAsia="Calibri"/>
          <w:b/>
          <w:u w:val="single"/>
          <w:bdr w:val="single" w:sz="18" w:space="0" w:color="auto" w:frame="1"/>
        </w:rPr>
        <w:t xml:space="preserve"> be restricted to those who agree to the Guidelines</w:t>
      </w:r>
      <w:r w:rsidRPr="00D173D7">
        <w:rPr>
          <w:rFonts w:eastAsia="Calibri"/>
          <w:sz w:val="12"/>
        </w:rPr>
        <w:t>¶</w:t>
      </w:r>
      <w:r w:rsidRPr="00D173D7">
        <w:rPr>
          <w:rFonts w:eastAsia="Calibri"/>
          <w:sz w:val="16"/>
        </w:rPr>
        <w:t xml:space="preserve"> (while no restrictions on end products of development process need apply).97</w:t>
      </w:r>
      <w:r w:rsidRPr="00D173D7">
        <w:rPr>
          <w:rFonts w:eastAsia="Calibri"/>
          <w:sz w:val="12"/>
        </w:rPr>
        <w:t>¶</w:t>
      </w:r>
      <w:r w:rsidRPr="00D173D7">
        <w:rPr>
          <w:rFonts w:eastAsia="Calibri"/>
          <w:sz w:val="16"/>
        </w:rPr>
        <w:t xml:space="preserve"> The Specific Design Guidelines incorporate some novel communications</w:t>
      </w:r>
      <w:r w:rsidRPr="00D173D7">
        <w:rPr>
          <w:rFonts w:eastAsia="Calibri"/>
          <w:sz w:val="12"/>
        </w:rPr>
        <w:t>¶</w:t>
      </w:r>
      <w:r w:rsidRPr="00D173D7">
        <w:rPr>
          <w:rFonts w:eastAsia="Calibri"/>
          <w:sz w:val="16"/>
        </w:rPr>
        <w:t xml:space="preserve"> theory principles to prevent error transm ission in replication, along with</w:t>
      </w:r>
      <w:r w:rsidRPr="00D173D7">
        <w:rPr>
          <w:rFonts w:eastAsia="Calibri"/>
          <w:sz w:val="12"/>
        </w:rPr>
        <w:t>¶</w:t>
      </w:r>
      <w:r w:rsidRPr="00D173D7">
        <w:rPr>
          <w:rFonts w:eastAsia="Calibri"/>
          <w:sz w:val="16"/>
        </w:rPr>
        <w:t xml:space="preserve"> technological principles to limit the autonomy and po wer of self-replicating</w:t>
      </w:r>
      <w:r w:rsidRPr="00D173D7">
        <w:rPr>
          <w:rFonts w:eastAsia="Calibri"/>
          <w:sz w:val="12"/>
        </w:rPr>
        <w:t>¶</w:t>
      </w:r>
      <w:r w:rsidRPr="00D173D7">
        <w:rPr>
          <w:rFonts w:eastAsia="Calibri"/>
          <w:sz w:val="16"/>
        </w:rPr>
        <w:t xml:space="preserve"> nanodevices. For exam ple, </w:t>
      </w:r>
      <w:r w:rsidRPr="00D173D7">
        <w:rPr>
          <w:rFonts w:eastAsia="Calibri"/>
          <w:b/>
          <w:bCs/>
          <w:u w:val="single"/>
        </w:rPr>
        <w:t>the Specific Design Guidelines call for</w:t>
      </w:r>
      <w:r w:rsidRPr="00D173D7">
        <w:rPr>
          <w:rFonts w:eastAsia="Calibri"/>
          <w:sz w:val="16"/>
        </w:rPr>
        <w:t xml:space="preserve"> (1) </w:t>
      </w:r>
      <w:r w:rsidRPr="00D173D7">
        <w:rPr>
          <w:rFonts w:eastAsia="Calibri"/>
          <w:b/>
          <w:bCs/>
          <w:u w:val="single"/>
        </w:rPr>
        <w:t>encrypted</w:t>
      </w:r>
      <w:r w:rsidRPr="00D173D7">
        <w:rPr>
          <w:rFonts w:eastAsia="Calibri"/>
          <w:b/>
          <w:bCs/>
          <w:sz w:val="12"/>
          <w:u w:val="single"/>
        </w:rPr>
        <w:t>¶</w:t>
      </w:r>
      <w:r w:rsidRPr="00D173D7">
        <w:rPr>
          <w:rFonts w:eastAsia="Calibri"/>
          <w:b/>
          <w:bCs/>
          <w:u w:val="single"/>
        </w:rPr>
        <w:t xml:space="preserve"> design blueprints</w:t>
      </w:r>
      <w:r w:rsidRPr="00D173D7">
        <w:rPr>
          <w:rFonts w:eastAsia="Calibri"/>
          <w:sz w:val="16"/>
        </w:rPr>
        <w:t xml:space="preserve"> that are scrambled upon error </w:t>
      </w:r>
      <w:r w:rsidRPr="00D173D7">
        <w:rPr>
          <w:rFonts w:eastAsia="Calibri"/>
          <w:b/>
          <w:bCs/>
          <w:u w:val="single"/>
        </w:rPr>
        <w:t>to prevent error transmission</w:t>
      </w:r>
      <w:r w:rsidRPr="00D173D7">
        <w:rPr>
          <w:rFonts w:eastAsia="Calibri"/>
          <w:sz w:val="16"/>
        </w:rPr>
        <w:t>; (2)</w:t>
      </w:r>
      <w:r w:rsidRPr="00D173D7">
        <w:rPr>
          <w:rFonts w:eastAsia="Calibri"/>
          <w:sz w:val="12"/>
        </w:rPr>
        <w:t>¶</w:t>
      </w:r>
      <w:r w:rsidRPr="00D173D7">
        <w:rPr>
          <w:rFonts w:eastAsia="Calibri"/>
          <w:sz w:val="16"/>
        </w:rPr>
        <w:t xml:space="preserve"> audit trails generated upon replication; (3) </w:t>
      </w:r>
      <w:r w:rsidRPr="00D173D7">
        <w:rPr>
          <w:rFonts w:eastAsia="Calibri"/>
          <w:b/>
          <w:bCs/>
          <w:u w:val="single"/>
        </w:rPr>
        <w:t>built-in safety mechanisms such as</w:t>
      </w:r>
      <w:r w:rsidRPr="00D173D7">
        <w:rPr>
          <w:rFonts w:eastAsia="Calibri"/>
          <w:b/>
          <w:bCs/>
          <w:sz w:val="12"/>
          <w:u w:val="single"/>
        </w:rPr>
        <w:t>¶</w:t>
      </w:r>
      <w:r w:rsidRPr="00D173D7">
        <w:rPr>
          <w:rFonts w:eastAsia="Calibri"/>
          <w:b/>
          <w:bCs/>
          <w:u w:val="single"/>
        </w:rPr>
        <w:t xml:space="preserve"> artificial fuel sources not found in nature</w:t>
      </w:r>
      <w:r w:rsidRPr="00D173D7">
        <w:rPr>
          <w:rFonts w:eastAsia="Calibri"/>
          <w:sz w:val="16"/>
        </w:rPr>
        <w:t xml:space="preserve">, outside broadcast-transmissiondependent replication, and </w:t>
      </w:r>
      <w:r w:rsidRPr="00D173D7">
        <w:rPr>
          <w:rFonts w:eastAsia="Calibri"/>
          <w:b/>
          <w:bCs/>
          <w:u w:val="single"/>
        </w:rPr>
        <w:t>programmed termination dates built into the selfreplicating units</w:t>
      </w:r>
      <w:r w:rsidRPr="00D173D7">
        <w:rPr>
          <w:rFonts w:eastAsia="Calibri"/>
          <w:sz w:val="16"/>
        </w:rPr>
        <w:t xml:space="preserve">; and (4) </w:t>
      </w:r>
      <w:r w:rsidRPr="00D173D7">
        <w:rPr>
          <w:rFonts w:eastAsia="Calibri"/>
          <w:b/>
          <w:bCs/>
          <w:u w:val="single"/>
        </w:rPr>
        <w:t>systematic security measures to avoid unplanned</w:t>
      </w:r>
      <w:r w:rsidRPr="00D173D7">
        <w:rPr>
          <w:rFonts w:eastAsia="Calibri"/>
          <w:b/>
          <w:bCs/>
          <w:sz w:val="12"/>
          <w:u w:val="single"/>
        </w:rPr>
        <w:t>¶</w:t>
      </w:r>
      <w:r w:rsidRPr="00D173D7">
        <w:rPr>
          <w:rFonts w:eastAsia="Calibri"/>
          <w:b/>
          <w:bCs/>
          <w:u w:val="single"/>
        </w:rPr>
        <w:t xml:space="preserve"> distribution of design and technical capabilities</w:t>
      </w:r>
      <w:r w:rsidRPr="00D173D7">
        <w:rPr>
          <w:rFonts w:eastAsia="Calibri"/>
          <w:sz w:val="16"/>
        </w:rPr>
        <w:t>.98</w:t>
      </w:r>
      <w:r w:rsidRPr="00D173D7">
        <w:rPr>
          <w:rFonts w:eastAsia="Calibri"/>
          <w:sz w:val="12"/>
        </w:rPr>
        <w:t>¶</w:t>
      </w:r>
      <w:r w:rsidRPr="00D173D7">
        <w:rPr>
          <w:rFonts w:eastAsia="Calibri"/>
          <w:sz w:val="16"/>
        </w:rPr>
        <w:t xml:space="preserve"> </w:t>
      </w:r>
      <w:r w:rsidRPr="00D173D7">
        <w:rPr>
          <w:rFonts w:eastAsia="Calibri"/>
          <w:b/>
          <w:bCs/>
          <w:u w:val="single"/>
        </w:rPr>
        <w:t>These</w:t>
      </w:r>
      <w:r w:rsidRPr="00D173D7">
        <w:rPr>
          <w:rFonts w:eastAsia="Calibri"/>
          <w:sz w:val="16"/>
        </w:rPr>
        <w:t xml:space="preserve"> design </w:t>
      </w:r>
      <w:r w:rsidRPr="00D173D7">
        <w:rPr>
          <w:rFonts w:eastAsia="Calibri"/>
          <w:b/>
          <w:bCs/>
          <w:u w:val="single"/>
        </w:rPr>
        <w:t>guidelines represent the most comprehensive risk assessment</w:t>
      </w:r>
      <w:r w:rsidRPr="00D173D7">
        <w:rPr>
          <w:rFonts w:eastAsia="Calibri"/>
          <w:b/>
          <w:bCs/>
          <w:sz w:val="12"/>
          <w:u w:val="single"/>
        </w:rPr>
        <w:t>¶</w:t>
      </w:r>
      <w:r w:rsidRPr="00D173D7">
        <w:rPr>
          <w:rFonts w:eastAsia="Calibri"/>
          <w:b/>
          <w:bCs/>
          <w:u w:val="single"/>
        </w:rPr>
        <w:t xml:space="preserve"> generated for MNT</w:t>
      </w:r>
      <w:r w:rsidRPr="00D173D7">
        <w:rPr>
          <w:rFonts w:eastAsia="Calibri"/>
          <w:sz w:val="16"/>
        </w:rPr>
        <w:t xml:space="preserve">. </w:t>
      </w:r>
      <w:r w:rsidRPr="00D173D7">
        <w:rPr>
          <w:rFonts w:eastAsia="Calibri"/>
          <w:b/>
          <w:bCs/>
          <w:u w:val="single"/>
        </w:rPr>
        <w:t>By considering solutions to</w:t>
      </w:r>
      <w:r w:rsidRPr="00D173D7">
        <w:rPr>
          <w:rFonts w:eastAsia="Calibri"/>
          <w:sz w:val="16"/>
        </w:rPr>
        <w:t xml:space="preserve"> replication error, </w:t>
      </w:r>
      <w:r w:rsidRPr="00D173D7">
        <w:rPr>
          <w:rFonts w:eastAsia="Calibri"/>
          <w:b/>
          <w:bCs/>
          <w:u w:val="single"/>
        </w:rPr>
        <w:t>uncontrolled</w:t>
      </w:r>
      <w:r w:rsidRPr="00D173D7">
        <w:rPr>
          <w:rFonts w:eastAsia="Calibri"/>
          <w:sz w:val="12"/>
        </w:rPr>
        <w:t>¶</w:t>
      </w:r>
      <w:r w:rsidRPr="00D173D7">
        <w:rPr>
          <w:rFonts w:eastAsia="Calibri"/>
          <w:sz w:val="16"/>
        </w:rPr>
        <w:t xml:space="preserve"> “wild” </w:t>
      </w:r>
      <w:r w:rsidRPr="00D173D7">
        <w:rPr>
          <w:rFonts w:eastAsia="Calibri"/>
          <w:b/>
          <w:bCs/>
          <w:u w:val="single"/>
        </w:rPr>
        <w:t>replication</w:t>
      </w:r>
      <w:r w:rsidRPr="00D173D7">
        <w:rPr>
          <w:rFonts w:eastAsia="Calibri"/>
          <w:sz w:val="16"/>
        </w:rPr>
        <w:t>, and leakage of development technology to unauthorizedactors</w:t>
      </w:r>
      <w:proofErr w:type="gramStart"/>
      <w:r w:rsidRPr="00D173D7">
        <w:rPr>
          <w:rFonts w:eastAsia="Calibri"/>
          <w:sz w:val="16"/>
        </w:rPr>
        <w:t>,</w:t>
      </w:r>
      <w:r w:rsidRPr="00D173D7">
        <w:rPr>
          <w:rFonts w:eastAsia="Calibri"/>
          <w:sz w:val="12"/>
        </w:rPr>
        <w:t>¶</w:t>
      </w:r>
      <w:proofErr w:type="gramEnd"/>
      <w:r w:rsidRPr="00D173D7">
        <w:rPr>
          <w:rFonts w:eastAsia="Calibri"/>
          <w:sz w:val="16"/>
        </w:rPr>
        <w:t xml:space="preserve"> </w:t>
      </w:r>
      <w:r w:rsidRPr="00D173D7">
        <w:rPr>
          <w:rFonts w:eastAsia="Calibri"/>
          <w:b/>
          <w:bCs/>
          <w:u w:val="single"/>
        </w:rPr>
        <w:t>the Guidelines promote sound development and security features foremost in</w:t>
      </w:r>
      <w:r w:rsidRPr="00D173D7">
        <w:rPr>
          <w:rFonts w:eastAsia="Calibri"/>
          <w:b/>
          <w:bCs/>
          <w:sz w:val="12"/>
          <w:u w:val="single"/>
        </w:rPr>
        <w:t>¶</w:t>
      </w:r>
      <w:r w:rsidRPr="00D173D7">
        <w:rPr>
          <w:rFonts w:eastAsia="Calibri"/>
          <w:b/>
          <w:bCs/>
          <w:u w:val="single"/>
        </w:rPr>
        <w:t xml:space="preserve"> MNT propagation</w:t>
      </w:r>
      <w:r w:rsidRPr="00D173D7">
        <w:rPr>
          <w:rFonts w:eastAsia="Calibri"/>
          <w:sz w:val="16"/>
        </w:rPr>
        <w:t>.</w:t>
      </w:r>
    </w:p>
    <w:p w:rsidR="00A70ACA" w:rsidRPr="00D173D7" w:rsidRDefault="00A70ACA" w:rsidP="00A70ACA">
      <w:pPr>
        <w:rPr>
          <w:rFonts w:eastAsia="Calibri"/>
          <w:b/>
          <w:bCs/>
          <w:u w:val="single"/>
        </w:rPr>
      </w:pPr>
    </w:p>
    <w:p w:rsidR="00A70ACA" w:rsidRPr="00D173D7" w:rsidRDefault="00A70ACA" w:rsidP="00A70ACA">
      <w:pPr>
        <w:pStyle w:val="Heading4"/>
        <w:rPr>
          <w:rFonts w:eastAsia="Times New Roman" w:cs="Times New Roman"/>
        </w:rPr>
      </w:pPr>
      <w:r w:rsidRPr="00D173D7">
        <w:rPr>
          <w:rFonts w:eastAsia="Times New Roman" w:cs="Times New Roman"/>
        </w:rPr>
        <w:t>Precautionary principle solves—risk assessment strategies NECESSITATE it</w:t>
      </w:r>
    </w:p>
    <w:p w:rsidR="00A70ACA" w:rsidRPr="00D173D7" w:rsidRDefault="00A70ACA" w:rsidP="00A70ACA">
      <w:pPr>
        <w:rPr>
          <w:rFonts w:eastAsia="Calibri"/>
        </w:rPr>
      </w:pPr>
    </w:p>
    <w:p w:rsidR="00A70ACA" w:rsidRPr="00D173D7" w:rsidRDefault="00A70ACA" w:rsidP="00A70ACA">
      <w:pPr>
        <w:rPr>
          <w:rFonts w:eastAsia="Calibri"/>
          <w:b/>
        </w:rPr>
      </w:pPr>
      <w:r w:rsidRPr="00D173D7">
        <w:rPr>
          <w:rFonts w:eastAsia="Calibri"/>
          <w:b/>
        </w:rPr>
        <w:t>Wejnert 04</w:t>
      </w:r>
    </w:p>
    <w:p w:rsidR="00A70ACA" w:rsidRPr="00D173D7" w:rsidRDefault="00A70ACA" w:rsidP="00A70ACA">
      <w:pPr>
        <w:rPr>
          <w:rFonts w:eastAsia="Calibri"/>
          <w:sz w:val="16"/>
          <w:szCs w:val="16"/>
        </w:rPr>
      </w:pPr>
      <w:r w:rsidRPr="00D173D7">
        <w:rPr>
          <w:rFonts w:eastAsia="Calibri"/>
          <w:sz w:val="16"/>
          <w:szCs w:val="16"/>
        </w:rPr>
        <w:t xml:space="preserve">(J. Wejnert, Candidate for the degree of Juris Doctor at the Arizona State University College of Law and¶ Center Scholar with the Arizona State University College of Law Center for Law, Science, and¶ Technology, “REGULATORY MECHANISMS ¶ FOR MOLECULAR NANOTECHNOLOGY”, 2004, </w:t>
      </w:r>
      <w:hyperlink r:id="rId20" w:history="1">
        <w:r w:rsidRPr="00D173D7">
          <w:rPr>
            <w:rFonts w:eastAsia="Calibri"/>
            <w:sz w:val="16"/>
            <w:szCs w:val="16"/>
          </w:rPr>
          <w:t>http://www.law.asu.edu/LinkClick.aspx?fileticket=KagLq6mnhg8%3D&amp;tabid=1169</w:t>
        </w:r>
      </w:hyperlink>
      <w:r w:rsidRPr="00D173D7">
        <w:rPr>
          <w:rFonts w:eastAsia="Calibri"/>
          <w:sz w:val="16"/>
          <w:szCs w:val="16"/>
        </w:rPr>
        <w:t>//VS)</w:t>
      </w:r>
    </w:p>
    <w:p w:rsidR="00A70ACA" w:rsidRPr="00D173D7" w:rsidRDefault="00A70ACA" w:rsidP="00A70ACA">
      <w:pPr>
        <w:ind w:left="720"/>
        <w:rPr>
          <w:rFonts w:eastAsia="Calibri"/>
          <w:sz w:val="16"/>
        </w:rPr>
      </w:pPr>
      <w:r w:rsidRPr="00D173D7">
        <w:rPr>
          <w:rFonts w:eastAsia="Calibri"/>
          <w:sz w:val="16"/>
        </w:rPr>
        <w:t xml:space="preserve">In response to the Foresight Institute’s guidelines, environmentalist </w:t>
      </w:r>
      <w:proofErr w:type="gramStart"/>
      <w:r w:rsidRPr="00D173D7">
        <w:rPr>
          <w:rFonts w:eastAsia="Calibri"/>
          <w:b/>
          <w:bCs/>
          <w:u w:val="single"/>
        </w:rPr>
        <w:t>critics</w:t>
      </w:r>
      <w:proofErr w:type="gramEnd"/>
      <w:r w:rsidRPr="00D173D7">
        <w:rPr>
          <w:rFonts w:eastAsia="Calibri"/>
          <w:b/>
          <w:bCs/>
          <w:u w:val="single"/>
        </w:rPr>
        <w:t xml:space="preserve"> of</w:t>
      </w:r>
      <w:r w:rsidRPr="00D173D7">
        <w:rPr>
          <w:rFonts w:eastAsia="Calibri"/>
          <w:b/>
          <w:bCs/>
          <w:sz w:val="12"/>
          <w:u w:val="single"/>
        </w:rPr>
        <w:t>¶</w:t>
      </w:r>
      <w:r w:rsidRPr="00D173D7">
        <w:rPr>
          <w:rFonts w:eastAsia="Calibri"/>
          <w:b/>
          <w:bCs/>
          <w:u w:val="single"/>
        </w:rPr>
        <w:t xml:space="preserve"> MNT</w:t>
      </w:r>
      <w:r w:rsidRPr="00D173D7">
        <w:rPr>
          <w:rFonts w:eastAsia="Calibri"/>
          <w:sz w:val="16"/>
        </w:rPr>
        <w:t xml:space="preserve"> development </w:t>
      </w:r>
      <w:r w:rsidRPr="00D173D7">
        <w:rPr>
          <w:rFonts w:eastAsia="Calibri"/>
          <w:b/>
          <w:bCs/>
          <w:u w:val="single"/>
        </w:rPr>
        <w:t>look</w:t>
      </w:r>
      <w:r w:rsidRPr="00D173D7">
        <w:rPr>
          <w:rFonts w:eastAsia="Calibri"/>
          <w:sz w:val="16"/>
        </w:rPr>
        <w:t xml:space="preserve"> instead </w:t>
      </w:r>
      <w:r w:rsidRPr="00D173D7">
        <w:rPr>
          <w:rFonts w:eastAsia="Calibri"/>
          <w:b/>
          <w:bCs/>
          <w:u w:val="single"/>
        </w:rPr>
        <w:t>to the “precautionary principle” as a mechanism</w:t>
      </w:r>
      <w:r w:rsidRPr="00D173D7">
        <w:rPr>
          <w:rFonts w:eastAsia="Calibri"/>
          <w:b/>
          <w:bCs/>
          <w:sz w:val="12"/>
          <w:u w:val="single"/>
        </w:rPr>
        <w:t>¶</w:t>
      </w:r>
      <w:r w:rsidRPr="00D173D7">
        <w:rPr>
          <w:rFonts w:eastAsia="Calibri"/>
          <w:b/>
          <w:bCs/>
          <w:u w:val="single"/>
        </w:rPr>
        <w:t xml:space="preserve"> to control the dangers of unrestrained nanotechnology development</w:t>
      </w:r>
      <w:r w:rsidRPr="00D173D7">
        <w:rPr>
          <w:rFonts w:eastAsia="Calibri"/>
          <w:sz w:val="16"/>
        </w:rPr>
        <w:t xml:space="preserve">.102 </w:t>
      </w:r>
      <w:r w:rsidRPr="00D173D7">
        <w:rPr>
          <w:rFonts w:eastAsia="Calibri"/>
          <w:b/>
          <w:bCs/>
          <w:u w:val="single"/>
        </w:rPr>
        <w:t>The</w:t>
      </w:r>
      <w:r w:rsidRPr="00D173D7">
        <w:rPr>
          <w:rFonts w:eastAsia="Calibri"/>
          <w:b/>
          <w:bCs/>
          <w:sz w:val="12"/>
          <w:u w:val="single"/>
        </w:rPr>
        <w:t>¶</w:t>
      </w:r>
      <w:r w:rsidRPr="00D173D7">
        <w:rPr>
          <w:rFonts w:eastAsia="Calibri"/>
          <w:b/>
          <w:bCs/>
          <w:u w:val="single"/>
        </w:rPr>
        <w:t xml:space="preserve"> precautionary principle is</w:t>
      </w:r>
      <w:r w:rsidRPr="00D173D7">
        <w:rPr>
          <w:rFonts w:eastAsia="Calibri"/>
          <w:sz w:val="16"/>
        </w:rPr>
        <w:t>, at its simplest</w:t>
      </w:r>
      <w:r w:rsidRPr="00D173D7">
        <w:rPr>
          <w:rFonts w:eastAsia="Calibri"/>
          <w:b/>
          <w:bCs/>
          <w:u w:val="single"/>
        </w:rPr>
        <w:t>, a burden-shifting approach to</w:t>
      </w:r>
      <w:r w:rsidRPr="00D173D7">
        <w:rPr>
          <w:rFonts w:eastAsia="Calibri"/>
          <w:b/>
          <w:bCs/>
          <w:sz w:val="12"/>
          <w:u w:val="single"/>
        </w:rPr>
        <w:t>¶</w:t>
      </w:r>
      <w:r w:rsidRPr="00D173D7">
        <w:rPr>
          <w:rFonts w:eastAsia="Calibri"/>
          <w:b/>
          <w:bCs/>
          <w:u w:val="single"/>
        </w:rPr>
        <w:t xml:space="preserve"> technological development</w:t>
      </w:r>
      <w:r w:rsidRPr="00D173D7">
        <w:rPr>
          <w:rFonts w:eastAsia="Calibri"/>
          <w:sz w:val="16"/>
        </w:rPr>
        <w:t xml:space="preserve">. </w:t>
      </w:r>
      <w:r w:rsidRPr="00D173D7">
        <w:rPr>
          <w:rFonts w:eastAsia="Calibri"/>
          <w:b/>
          <w:bCs/>
          <w:u w:val="single"/>
        </w:rPr>
        <w:t>It calls for precaution in the face of any</w:t>
      </w:r>
      <w:r w:rsidRPr="00D173D7">
        <w:rPr>
          <w:rFonts w:eastAsia="Calibri"/>
          <w:sz w:val="16"/>
        </w:rPr>
        <w:t xml:space="preserve"> actions that may affect people or the environment, despite what the science may say, or be</w:t>
      </w:r>
      <w:r w:rsidRPr="00D173D7">
        <w:rPr>
          <w:rFonts w:eastAsia="Calibri"/>
          <w:sz w:val="12"/>
        </w:rPr>
        <w:t>¶</w:t>
      </w:r>
      <w:r w:rsidRPr="00D173D7">
        <w:rPr>
          <w:rFonts w:eastAsia="Calibri"/>
          <w:sz w:val="16"/>
        </w:rPr>
        <w:t xml:space="preserve"> unable to say, about the </w:t>
      </w:r>
      <w:r w:rsidRPr="00D173D7">
        <w:rPr>
          <w:rFonts w:eastAsia="Calibri"/>
          <w:b/>
          <w:bCs/>
          <w:u w:val="single"/>
        </w:rPr>
        <w:t>risks of the technology</w:t>
      </w:r>
      <w:r w:rsidRPr="00D173D7">
        <w:rPr>
          <w:rFonts w:eastAsia="Calibri"/>
          <w:sz w:val="16"/>
        </w:rPr>
        <w:t xml:space="preserve"> in question.103 </w:t>
      </w:r>
      <w:r w:rsidRPr="00D173D7">
        <w:rPr>
          <w:rFonts w:eastAsia="Calibri"/>
          <w:b/>
          <w:bCs/>
          <w:u w:val="single"/>
        </w:rPr>
        <w:t>The precautionary</w:t>
      </w:r>
      <w:r w:rsidRPr="00D173D7">
        <w:rPr>
          <w:rFonts w:eastAsia="Calibri"/>
          <w:b/>
          <w:bCs/>
          <w:sz w:val="12"/>
          <w:u w:val="single"/>
        </w:rPr>
        <w:t>¶</w:t>
      </w:r>
      <w:r w:rsidRPr="00D173D7">
        <w:rPr>
          <w:rFonts w:eastAsia="Calibri"/>
          <w:b/>
          <w:bCs/>
          <w:u w:val="single"/>
        </w:rPr>
        <w:t xml:space="preserve"> principle</w:t>
      </w:r>
      <w:r w:rsidRPr="00D173D7">
        <w:rPr>
          <w:rFonts w:eastAsia="Calibri"/>
          <w:sz w:val="16"/>
        </w:rPr>
        <w:t xml:space="preserve"> has been incorporated into several international treaties, including the</w:t>
      </w:r>
      <w:r w:rsidRPr="00D173D7">
        <w:rPr>
          <w:rFonts w:eastAsia="Calibri"/>
          <w:sz w:val="12"/>
        </w:rPr>
        <w:t>¶</w:t>
      </w:r>
      <w:r w:rsidRPr="00D173D7">
        <w:rPr>
          <w:rFonts w:eastAsia="Calibri"/>
          <w:sz w:val="16"/>
        </w:rPr>
        <w:t xml:space="preserve"> Framework Convention on Climate Control104 and the K yoto Protocol,105</w:t>
      </w:r>
      <w:r w:rsidRPr="00D173D7">
        <w:rPr>
          <w:rFonts w:eastAsia="Calibri"/>
          <w:sz w:val="12"/>
        </w:rPr>
        <w:t>¶</w:t>
      </w:r>
      <w:r w:rsidRPr="00D173D7">
        <w:rPr>
          <w:rFonts w:eastAsia="Calibri"/>
          <w:sz w:val="16"/>
        </w:rPr>
        <w:t xml:space="preserve"> and</w:t>
      </w:r>
      <w:r w:rsidRPr="00D173D7">
        <w:rPr>
          <w:rFonts w:eastAsia="Calibri"/>
          <w:sz w:val="12"/>
        </w:rPr>
        <w:t>¶</w:t>
      </w:r>
      <w:r w:rsidRPr="00D173D7">
        <w:rPr>
          <w:rFonts w:eastAsia="Calibri"/>
          <w:sz w:val="16"/>
        </w:rPr>
        <w:t xml:space="preserve"> generally </w:t>
      </w:r>
      <w:r w:rsidRPr="00D173D7">
        <w:rPr>
          <w:rFonts w:eastAsia="Calibri"/>
          <w:b/>
          <w:bCs/>
          <w:u w:val="single"/>
        </w:rPr>
        <w:t>includes</w:t>
      </w:r>
      <w:r w:rsidRPr="00D173D7">
        <w:rPr>
          <w:rFonts w:eastAsia="Calibri"/>
          <w:sz w:val="16"/>
        </w:rPr>
        <w:t xml:space="preserve"> some or all of </w:t>
      </w:r>
      <w:r w:rsidRPr="00D173D7">
        <w:rPr>
          <w:rFonts w:eastAsia="Calibri"/>
          <w:b/>
          <w:bCs/>
          <w:u w:val="single"/>
        </w:rPr>
        <w:t>the following</w:t>
      </w:r>
      <w:r w:rsidRPr="00D173D7">
        <w:rPr>
          <w:rFonts w:eastAsia="Calibri"/>
          <w:sz w:val="16"/>
        </w:rPr>
        <w:t xml:space="preserve"> components: (1) </w:t>
      </w:r>
      <w:r w:rsidRPr="00D173D7">
        <w:rPr>
          <w:rFonts w:eastAsia="Calibri"/>
          <w:b/>
          <w:bCs/>
          <w:u w:val="single"/>
        </w:rPr>
        <w:t>proponents of a</w:t>
      </w:r>
      <w:r w:rsidRPr="00D173D7">
        <w:rPr>
          <w:rFonts w:eastAsia="Calibri"/>
          <w:b/>
          <w:bCs/>
          <w:sz w:val="12"/>
          <w:u w:val="single"/>
        </w:rPr>
        <w:t>¶</w:t>
      </w:r>
      <w:r w:rsidRPr="00D173D7">
        <w:rPr>
          <w:rFonts w:eastAsia="Calibri"/>
          <w:b/>
          <w:bCs/>
          <w:u w:val="single"/>
        </w:rPr>
        <w:t xml:space="preserve"> potentially hazardous technology have the burden of showing that the technology</w:t>
      </w:r>
      <w:r w:rsidRPr="00D173D7">
        <w:rPr>
          <w:rFonts w:eastAsia="Calibri"/>
          <w:b/>
          <w:bCs/>
          <w:sz w:val="12"/>
          <w:u w:val="single"/>
        </w:rPr>
        <w:t>¶</w:t>
      </w:r>
      <w:r w:rsidRPr="00D173D7">
        <w:rPr>
          <w:rFonts w:eastAsia="Calibri"/>
          <w:b/>
          <w:bCs/>
          <w:u w:val="single"/>
        </w:rPr>
        <w:t xml:space="preserve"> will not harm humans or the environment</w:t>
      </w:r>
      <w:r w:rsidRPr="00D173D7">
        <w:rPr>
          <w:rFonts w:eastAsia="Calibri"/>
          <w:sz w:val="16"/>
        </w:rPr>
        <w:t>; (2) a full evaluation of the alternatives</w:t>
      </w:r>
      <w:r w:rsidRPr="00D173D7">
        <w:rPr>
          <w:rFonts w:eastAsia="Calibri"/>
          <w:sz w:val="12"/>
        </w:rPr>
        <w:t>¶</w:t>
      </w:r>
      <w:r w:rsidRPr="00D173D7">
        <w:rPr>
          <w:rFonts w:eastAsia="Calibri"/>
          <w:sz w:val="16"/>
        </w:rPr>
        <w:t xml:space="preserve"> available, including serious consideration of no action at all as an alternative; (3)</w:t>
      </w:r>
      <w:r w:rsidRPr="00D173D7">
        <w:rPr>
          <w:rFonts w:eastAsia="Calibri"/>
          <w:sz w:val="12"/>
        </w:rPr>
        <w:t>¶</w:t>
      </w:r>
      <w:r w:rsidRPr="00D173D7">
        <w:rPr>
          <w:rFonts w:eastAsia="Calibri"/>
          <w:sz w:val="16"/>
        </w:rPr>
        <w:t xml:space="preserve"> </w:t>
      </w:r>
      <w:r w:rsidRPr="00D173D7">
        <w:rPr>
          <w:rFonts w:eastAsia="Calibri"/>
          <w:b/>
          <w:bCs/>
          <w:u w:val="single"/>
        </w:rPr>
        <w:t>taking anticipatory action to avoid potential threats</w:t>
      </w:r>
      <w:r w:rsidRPr="00D173D7">
        <w:rPr>
          <w:rFonts w:eastAsia="Calibri"/>
          <w:sz w:val="16"/>
        </w:rPr>
        <w:t xml:space="preserve">; and (4) </w:t>
      </w:r>
      <w:r w:rsidRPr="00D173D7">
        <w:rPr>
          <w:rFonts w:eastAsia="Calibri"/>
          <w:b/>
          <w:bCs/>
          <w:u w:val="single"/>
        </w:rPr>
        <w:t xml:space="preserve">an open </w:t>
      </w:r>
      <w:r w:rsidRPr="00D173D7">
        <w:rPr>
          <w:rFonts w:eastAsia="Calibri"/>
          <w:sz w:val="16"/>
        </w:rPr>
        <w:t>and</w:t>
      </w:r>
      <w:r w:rsidRPr="00D173D7">
        <w:rPr>
          <w:rFonts w:eastAsia="Calibri"/>
          <w:b/>
          <w:bCs/>
          <w:sz w:val="12"/>
          <w:u w:val="single"/>
        </w:rPr>
        <w:t>¶</w:t>
      </w:r>
      <w:r w:rsidRPr="00D173D7">
        <w:rPr>
          <w:rFonts w:eastAsia="Calibri"/>
          <w:b/>
          <w:bCs/>
          <w:u w:val="single"/>
        </w:rPr>
        <w:t xml:space="preserve"> </w:t>
      </w:r>
      <w:r w:rsidRPr="00D173D7">
        <w:rPr>
          <w:rFonts w:eastAsia="Calibri"/>
          <w:sz w:val="16"/>
        </w:rPr>
        <w:t>democratic</w:t>
      </w:r>
      <w:r w:rsidRPr="00D173D7">
        <w:rPr>
          <w:rFonts w:eastAsia="Calibri"/>
          <w:b/>
          <w:bCs/>
          <w:u w:val="single"/>
        </w:rPr>
        <w:t xml:space="preserve"> decision-making process</w:t>
      </w:r>
      <w:r w:rsidRPr="00D173D7">
        <w:rPr>
          <w:rFonts w:eastAsia="Calibri"/>
          <w:sz w:val="16"/>
        </w:rPr>
        <w:t>.106</w:t>
      </w:r>
      <w:r w:rsidRPr="00D173D7">
        <w:rPr>
          <w:rFonts w:eastAsia="Calibri"/>
          <w:sz w:val="12"/>
        </w:rPr>
        <w:t>¶</w:t>
      </w:r>
      <w:r w:rsidRPr="00D173D7">
        <w:rPr>
          <w:rFonts w:eastAsia="Calibri"/>
          <w:sz w:val="16"/>
        </w:rPr>
        <w:t xml:space="preserve"> In its most reasonable incarnation, </w:t>
      </w:r>
      <w:r w:rsidRPr="00D173D7">
        <w:rPr>
          <w:rFonts w:eastAsia="Calibri"/>
          <w:b/>
          <w:u w:val="single"/>
          <w:bdr w:val="single" w:sz="18" w:space="0" w:color="auto" w:frame="1"/>
        </w:rPr>
        <w:t>the precautionary principle is a</w:t>
      </w:r>
      <w:r w:rsidRPr="00D173D7">
        <w:rPr>
          <w:rFonts w:eastAsia="Calibri"/>
          <w:sz w:val="16"/>
        </w:rPr>
        <w:t xml:space="preserve"> more</w:t>
      </w:r>
      <w:r w:rsidRPr="00D173D7">
        <w:rPr>
          <w:rFonts w:eastAsia="Calibri"/>
          <w:sz w:val="12"/>
        </w:rPr>
        <w:t>¶</w:t>
      </w:r>
      <w:r w:rsidRPr="00D173D7">
        <w:rPr>
          <w:rFonts w:eastAsia="Calibri"/>
          <w:sz w:val="16"/>
        </w:rPr>
        <w:t xml:space="preserve"> conservative </w:t>
      </w:r>
      <w:r w:rsidRPr="00D173D7">
        <w:rPr>
          <w:rFonts w:eastAsia="Calibri"/>
          <w:b/>
          <w:u w:val="single"/>
          <w:bdr w:val="single" w:sz="18" w:space="0" w:color="auto" w:frame="1"/>
        </w:rPr>
        <w:t>formulation of risk management</w:t>
      </w:r>
      <w:r w:rsidRPr="00D173D7">
        <w:rPr>
          <w:rFonts w:eastAsia="Calibri"/>
          <w:sz w:val="16"/>
        </w:rPr>
        <w:t>, by placing the burden on the</w:t>
      </w:r>
      <w:r w:rsidRPr="00D173D7">
        <w:rPr>
          <w:rFonts w:eastAsia="Calibri"/>
          <w:sz w:val="12"/>
        </w:rPr>
        <w:t>¶</w:t>
      </w:r>
      <w:r w:rsidRPr="00D173D7">
        <w:rPr>
          <w:rFonts w:eastAsia="Calibri"/>
          <w:sz w:val="16"/>
        </w:rPr>
        <w:t xml:space="preserve"> proponent of the technology to examine the consequences of that technology,</w:t>
      </w:r>
      <w:r w:rsidRPr="00D173D7">
        <w:rPr>
          <w:rFonts w:eastAsia="Calibri"/>
          <w:sz w:val="12"/>
        </w:rPr>
        <w:t>¶</w:t>
      </w:r>
      <w:r w:rsidRPr="00D173D7">
        <w:rPr>
          <w:rFonts w:eastAsia="Calibri"/>
          <w:sz w:val="16"/>
        </w:rPr>
        <w:t xml:space="preserve"> exploring the alternatives in developing the technology, and possibly not pursuing</w:t>
      </w:r>
      <w:r w:rsidRPr="00D173D7">
        <w:rPr>
          <w:rFonts w:eastAsia="Calibri"/>
          <w:sz w:val="12"/>
        </w:rPr>
        <w:t>¶</w:t>
      </w:r>
      <w:r w:rsidRPr="00D173D7">
        <w:rPr>
          <w:rFonts w:eastAsia="Calibri"/>
          <w:sz w:val="16"/>
        </w:rPr>
        <w:t xml:space="preserve"> the technology. In that light, </w:t>
      </w:r>
      <w:r w:rsidRPr="00D173D7">
        <w:rPr>
          <w:rFonts w:eastAsia="Calibri"/>
          <w:b/>
          <w:bCs/>
          <w:u w:val="single"/>
        </w:rPr>
        <w:t>the precautionary principle seems</w:t>
      </w:r>
      <w:r w:rsidRPr="00D173D7">
        <w:rPr>
          <w:rFonts w:eastAsia="Calibri"/>
          <w:sz w:val="16"/>
        </w:rPr>
        <w:t xml:space="preserve"> relatively tame and</w:t>
      </w:r>
      <w:r w:rsidRPr="00D173D7">
        <w:rPr>
          <w:rFonts w:eastAsia="Calibri"/>
          <w:sz w:val="12"/>
        </w:rPr>
        <w:t>¶</w:t>
      </w:r>
      <w:r w:rsidRPr="00D173D7">
        <w:rPr>
          <w:rFonts w:eastAsia="Calibri"/>
          <w:sz w:val="16"/>
        </w:rPr>
        <w:t xml:space="preserve"> </w:t>
      </w:r>
      <w:r w:rsidRPr="00D173D7">
        <w:rPr>
          <w:rFonts w:eastAsia="Calibri"/>
          <w:b/>
          <w:bCs/>
          <w:u w:val="single"/>
        </w:rPr>
        <w:t>prudent in the face of the catastrophic potential of MNT if developed unchecked</w:t>
      </w:r>
      <w:r w:rsidRPr="00D173D7">
        <w:rPr>
          <w:rFonts w:eastAsia="Calibri"/>
          <w:sz w:val="16"/>
        </w:rPr>
        <w:t>.</w:t>
      </w:r>
    </w:p>
    <w:p w:rsidR="00A70ACA" w:rsidRPr="00D173D7" w:rsidRDefault="00A70ACA" w:rsidP="00A70ACA">
      <w:pPr>
        <w:pStyle w:val="Heading4"/>
        <w:rPr>
          <w:rFonts w:eastAsia="Times New Roman" w:cs="Times New Roman"/>
        </w:rPr>
      </w:pPr>
      <w:r w:rsidRPr="00D173D7">
        <w:rPr>
          <w:rFonts w:eastAsia="Times New Roman" w:cs="Times New Roman"/>
        </w:rPr>
        <w:t>Regulated nanotech key</w:t>
      </w:r>
    </w:p>
    <w:p w:rsidR="00A70ACA" w:rsidRPr="00D173D7" w:rsidRDefault="00A70ACA" w:rsidP="00A70ACA">
      <w:pPr>
        <w:rPr>
          <w:rFonts w:eastAsia="Calibri"/>
          <w:bCs/>
          <w:u w:val="single"/>
        </w:rPr>
      </w:pPr>
    </w:p>
    <w:p w:rsidR="00A70ACA" w:rsidRPr="00D173D7" w:rsidRDefault="00A70ACA" w:rsidP="00A70ACA">
      <w:pPr>
        <w:rPr>
          <w:rFonts w:eastAsia="Calibri"/>
          <w:b/>
        </w:rPr>
      </w:pPr>
      <w:r w:rsidRPr="00D173D7">
        <w:rPr>
          <w:rFonts w:eastAsia="Calibri"/>
          <w:b/>
        </w:rPr>
        <w:t>Jacobstein 06</w:t>
      </w:r>
    </w:p>
    <w:p w:rsidR="00A70ACA" w:rsidRPr="00D173D7" w:rsidRDefault="00A70ACA" w:rsidP="00A70ACA">
      <w:pPr>
        <w:rPr>
          <w:rFonts w:eastAsia="Calibri"/>
          <w:sz w:val="16"/>
          <w:szCs w:val="16"/>
        </w:rPr>
      </w:pPr>
      <w:r w:rsidRPr="00D173D7">
        <w:rPr>
          <w:rFonts w:eastAsia="Calibri"/>
          <w:sz w:val="16"/>
          <w:szCs w:val="16"/>
        </w:rPr>
        <w:lastRenderedPageBreak/>
        <w:t xml:space="preserve">(N. Jacobstein, Chairman of the Board of IMM, and President &amp; Chief Operating Officer of Teknowledge Corporation, “Foresight Guidelines for Responsible Nanotechnology Development”, 04/2006, </w:t>
      </w:r>
      <w:hyperlink r:id="rId21" w:history="1">
        <w:r w:rsidRPr="00D173D7">
          <w:rPr>
            <w:rFonts w:eastAsia="Calibri"/>
            <w:sz w:val="16"/>
            <w:szCs w:val="16"/>
          </w:rPr>
          <w:t>http://www.foresight.org/guidelines/current.html//VS</w:t>
        </w:r>
      </w:hyperlink>
      <w:r w:rsidRPr="00D173D7">
        <w:rPr>
          <w:rFonts w:eastAsia="Calibri"/>
          <w:sz w:val="16"/>
          <w:szCs w:val="16"/>
        </w:rPr>
        <w:t>)</w:t>
      </w:r>
    </w:p>
    <w:p w:rsidR="00A70ACA" w:rsidRPr="00D173D7" w:rsidRDefault="00A70ACA" w:rsidP="00A70ACA">
      <w:pPr>
        <w:ind w:left="720"/>
        <w:rPr>
          <w:rFonts w:eastAsia="Calibri"/>
          <w:color w:val="000000"/>
          <w:sz w:val="16"/>
          <w:szCs w:val="18"/>
        </w:rPr>
      </w:pPr>
      <w:r w:rsidRPr="00D173D7">
        <w:rPr>
          <w:rFonts w:eastAsia="Calibri"/>
          <w:b/>
          <w:bCs/>
          <w:u w:val="single"/>
        </w:rPr>
        <w:t>Policy related discussions of nanotechnology require consideration of the economic and environmental benefits of the different types of nanotechnology</w:t>
      </w:r>
      <w:r w:rsidRPr="00D173D7">
        <w:rPr>
          <w:rFonts w:eastAsia="Calibri"/>
          <w:sz w:val="16"/>
        </w:rPr>
        <w:t>, as well as the potential problems. Some of the potential benefits of advanced forms of the technology include new lifesaving systems to address massive poverty and hunger, prevent and repair damage from diseases that are not responsive to today’s antibiotics or anti-viral drugs, and provide rapid material response to natural disasters such as tsunamis, hurricanes, earthquakes, and volcanoes. Poverty, disease, and natural disasters kill thousands, in some cases millions annually, and the potential to ameliorate their effects significantly should not be relinquished lightly, particularly by those least affected.</w:t>
      </w:r>
      <w:r w:rsidRPr="00D173D7">
        <w:rPr>
          <w:rFonts w:eastAsia="Calibri"/>
          <w:sz w:val="12"/>
        </w:rPr>
        <w:t>¶</w:t>
      </w:r>
      <w:r w:rsidRPr="00D173D7">
        <w:rPr>
          <w:rFonts w:eastAsia="Calibri"/>
          <w:sz w:val="16"/>
        </w:rPr>
        <w:t xml:space="preserve"> The Foresight Nanotechnology Challenges address critical needs that could be met by developing a range of near and long term nanotechnology solutions. They include: 1) meeting global energy needs through more efficient generation, storage and distribution, 2) providing abundant clean water through improved water purification and filtration, 3) increasing health and longevity of human life through medical diagnostics, drug delivery and customized therapy, 4) maximizing the productivity of agriculture through precision farming, targeted pest management and the creation of high yield crops, 5) making powerful information technology available everywhere through reduced cost and higher performance of memory, networks, processors and components, and 6) enabling the development of space resources through improved fuels, as well as smart materials and environments. Meeting any one of these challenges with nanotechnology would have a transformative effect on our quality of life. Thus, the need for new controls should not prevent the responsible development of the field.</w:t>
      </w:r>
      <w:r w:rsidRPr="00D173D7">
        <w:rPr>
          <w:rFonts w:eastAsia="Calibri"/>
          <w:b/>
          <w:bCs/>
          <w:u w:val="single"/>
        </w:rPr>
        <w:t>There has been</w:t>
      </w:r>
      <w:r w:rsidRPr="00D173D7">
        <w:rPr>
          <w:rFonts w:eastAsia="Calibri"/>
          <w:color w:val="000000"/>
          <w:sz w:val="16"/>
          <w:szCs w:val="18"/>
        </w:rPr>
        <w:t xml:space="preserve"> </w:t>
      </w:r>
      <w:r w:rsidRPr="00D173D7">
        <w:rPr>
          <w:rFonts w:eastAsia="Calibri"/>
          <w:sz w:val="16"/>
        </w:rPr>
        <w:t>considerable</w:t>
      </w:r>
      <w:r w:rsidRPr="00D173D7">
        <w:rPr>
          <w:rFonts w:eastAsia="Calibri"/>
          <w:color w:val="000000"/>
          <w:sz w:val="16"/>
          <w:szCs w:val="18"/>
        </w:rPr>
        <w:t xml:space="preserve"> </w:t>
      </w:r>
      <w:r w:rsidRPr="00D173D7">
        <w:rPr>
          <w:rFonts w:eastAsia="Calibri"/>
          <w:b/>
          <w:bCs/>
          <w:u w:val="single"/>
        </w:rPr>
        <w:t>confusion about the sources of risk in the development and future deployment of nanotechnology</w:t>
      </w:r>
      <w:r w:rsidRPr="00D173D7">
        <w:rPr>
          <w:rFonts w:eastAsia="Calibri"/>
          <w:color w:val="000000"/>
          <w:sz w:val="16"/>
          <w:szCs w:val="18"/>
        </w:rPr>
        <w:t xml:space="preserve">. </w:t>
      </w:r>
      <w:r w:rsidRPr="00D173D7">
        <w:rPr>
          <w:rFonts w:eastAsia="Calibri"/>
          <w:sz w:val="16"/>
        </w:rPr>
        <w:t>Most of</w:t>
      </w:r>
      <w:r w:rsidRPr="00D173D7">
        <w:rPr>
          <w:rFonts w:eastAsia="Calibri"/>
          <w:color w:val="000000"/>
          <w:sz w:val="16"/>
          <w:szCs w:val="18"/>
        </w:rPr>
        <w:t xml:space="preserve"> </w:t>
      </w:r>
      <w:r w:rsidRPr="00D173D7">
        <w:rPr>
          <w:rFonts w:eastAsia="Calibri"/>
          <w:b/>
          <w:bCs/>
          <w:u w:val="single"/>
        </w:rPr>
        <w:t xml:space="preserve">the risk assessment of current nanoscale technology concerns compatibility of nanomaterials with humans and the environment. Relevant ecological and public health principles must be utilized in the development of </w:t>
      </w:r>
      <w:r w:rsidRPr="00D173D7">
        <w:rPr>
          <w:rFonts w:eastAsia="Calibri"/>
          <w:sz w:val="16"/>
        </w:rPr>
        <w:t>any technology, particularly one as fundamental and broad as</w:t>
      </w:r>
      <w:r w:rsidRPr="00D173D7">
        <w:rPr>
          <w:rFonts w:eastAsia="Calibri"/>
          <w:color w:val="000000"/>
          <w:sz w:val="16"/>
          <w:szCs w:val="18"/>
        </w:rPr>
        <w:t xml:space="preserve"> </w:t>
      </w:r>
      <w:r w:rsidRPr="00D173D7">
        <w:rPr>
          <w:rFonts w:eastAsia="Calibri"/>
          <w:b/>
          <w:bCs/>
          <w:u w:val="single"/>
        </w:rPr>
        <w:t>nanotechnology</w:t>
      </w:r>
      <w:r w:rsidRPr="00D173D7">
        <w:rPr>
          <w:rFonts w:eastAsia="Calibri"/>
          <w:color w:val="000000"/>
          <w:sz w:val="16"/>
          <w:szCs w:val="18"/>
        </w:rPr>
        <w:t xml:space="preserve">. </w:t>
      </w:r>
    </w:p>
    <w:p w:rsidR="00A70ACA" w:rsidRPr="00D173D7" w:rsidRDefault="00A70ACA" w:rsidP="00A70ACA">
      <w:pPr>
        <w:rPr>
          <w:rFonts w:eastAsia="Calibri"/>
          <w:sz w:val="16"/>
          <w:szCs w:val="16"/>
        </w:rPr>
      </w:pPr>
    </w:p>
    <w:p w:rsidR="00A70ACA" w:rsidRPr="00D173D7" w:rsidRDefault="00A70ACA" w:rsidP="00A70ACA">
      <w:pPr>
        <w:rPr>
          <w:rFonts w:eastAsia="Calibri"/>
        </w:rPr>
      </w:pPr>
    </w:p>
    <w:p w:rsidR="00391E22" w:rsidRPr="00D173D7" w:rsidRDefault="00391E22" w:rsidP="00391E22">
      <w:pPr>
        <w:pStyle w:val="Heading1"/>
        <w:rPr>
          <w:rFonts w:cs="Times New Roman"/>
        </w:rPr>
      </w:pPr>
      <w:r w:rsidRPr="00D173D7">
        <w:rPr>
          <w:rFonts w:cs="Times New Roman"/>
        </w:rPr>
        <w:lastRenderedPageBreak/>
        <w:t>Politrix</w:t>
      </w:r>
    </w:p>
    <w:p w:rsidR="00391E22" w:rsidRPr="00D173D7" w:rsidRDefault="00391E22" w:rsidP="00391E22"/>
    <w:p w:rsidR="00611263" w:rsidRPr="00D173D7" w:rsidRDefault="00611263" w:rsidP="00391E22"/>
    <w:p w:rsidR="00611263" w:rsidRPr="00D173D7" w:rsidRDefault="00611263" w:rsidP="00611263">
      <w:pPr>
        <w:pStyle w:val="Heading3"/>
        <w:rPr>
          <w:rFonts w:cs="Times New Roman"/>
        </w:rPr>
      </w:pPr>
      <w:r w:rsidRPr="00D173D7">
        <w:rPr>
          <w:rFonts w:cs="Times New Roman"/>
        </w:rPr>
        <w:lastRenderedPageBreak/>
        <w:t>USAID Mechanism</w:t>
      </w:r>
    </w:p>
    <w:p w:rsidR="00611263" w:rsidRPr="00D173D7" w:rsidRDefault="00611263" w:rsidP="00611263">
      <w:pPr>
        <w:pStyle w:val="Heading4"/>
        <w:rPr>
          <w:rFonts w:cs="Times New Roman"/>
        </w:rPr>
      </w:pPr>
      <w:r w:rsidRPr="00D173D7">
        <w:rPr>
          <w:rFonts w:cs="Times New Roman"/>
        </w:rPr>
        <w:t>USAID is an independent mechanism</w:t>
      </w:r>
    </w:p>
    <w:p w:rsidR="00611263" w:rsidRPr="00D173D7" w:rsidRDefault="00611263" w:rsidP="00611263"/>
    <w:p w:rsidR="00611263" w:rsidRPr="00D173D7" w:rsidRDefault="00611263" w:rsidP="00611263">
      <w:pPr>
        <w:rPr>
          <w:rStyle w:val="StyleStyleBold12pt"/>
        </w:rPr>
      </w:pPr>
      <w:r w:rsidRPr="00D173D7">
        <w:rPr>
          <w:rStyle w:val="StyleStyleBold12pt"/>
        </w:rPr>
        <w:t>Miotke 2k8</w:t>
      </w:r>
    </w:p>
    <w:p w:rsidR="00611263" w:rsidRPr="00D173D7" w:rsidRDefault="00611263" w:rsidP="00611263">
      <w:pPr>
        <w:rPr>
          <w:b/>
          <w:bCs/>
        </w:rPr>
      </w:pPr>
      <w:r w:rsidRPr="00D173D7">
        <w:rPr>
          <w:rStyle w:val="StyleStyleBold12pt"/>
        </w:rPr>
        <w:t xml:space="preserve">(Jeff Miotke Deputy Assistant Secretary, Science, Space, and Health U.S. Department of State, CQ Congressional Testimony, 4/8, “International Science </w:t>
      </w:r>
      <w:proofErr w:type="gramStart"/>
      <w:r w:rsidRPr="00D173D7">
        <w:rPr>
          <w:rStyle w:val="StyleStyleBold12pt"/>
        </w:rPr>
        <w:t>And</w:t>
      </w:r>
      <w:proofErr w:type="gramEnd"/>
      <w:r w:rsidRPr="00D173D7">
        <w:rPr>
          <w:rStyle w:val="StyleStyleBold12pt"/>
        </w:rPr>
        <w:t xml:space="preserve"> Technology Cooperation,” pg lexis//um-ef)</w:t>
      </w:r>
    </w:p>
    <w:p w:rsidR="00611263" w:rsidRPr="00D173D7" w:rsidRDefault="00611263" w:rsidP="00611263">
      <w:r w:rsidRPr="00D173D7">
        <w:t xml:space="preserve">USAID </w:t>
      </w:r>
      <w:r w:rsidRPr="00D173D7">
        <w:rPr>
          <w:rStyle w:val="StyleBoldUnderline"/>
        </w:rPr>
        <w:t xml:space="preserve">USAID plays a significant role in integrating the products of S&amp;T to meet the challenges of </w:t>
      </w:r>
      <w:r w:rsidRPr="00D173D7">
        <w:rPr>
          <w:rStyle w:val="Emphasis"/>
        </w:rPr>
        <w:t>economic,</w:t>
      </w:r>
      <w:r w:rsidRPr="00D173D7">
        <w:t xml:space="preserve"> environmental, and social </w:t>
      </w:r>
      <w:r w:rsidRPr="00D173D7">
        <w:rPr>
          <w:rStyle w:val="Emphasis"/>
        </w:rPr>
        <w:t>development</w:t>
      </w:r>
      <w:r w:rsidRPr="00D173D7">
        <w:t xml:space="preserve">. USAID supports research primarily in the areas of agriculture and health and is directed towards applied problems. </w:t>
      </w:r>
      <w:r w:rsidRPr="00D173D7">
        <w:rPr>
          <w:rStyle w:val="StyleBoldUnderline"/>
        </w:rPr>
        <w:t>The technologies and results from research and development supported by other federal agencies and the private sector is</w:t>
      </w:r>
      <w:r w:rsidRPr="00D173D7">
        <w:t xml:space="preserve">, however, </w:t>
      </w:r>
      <w:r w:rsidRPr="00D173D7">
        <w:rPr>
          <w:rStyle w:val="StyleBoldUnderline"/>
        </w:rPr>
        <w:t>integrated across the Agency's work</w:t>
      </w:r>
      <w:r w:rsidRPr="00D173D7">
        <w:t xml:space="preserve"> in areas such as information technology, infrastructure, climate change, energy, clean water, environmental management, social safety nets and education. Among federal Agencies, </w:t>
      </w:r>
      <w:r w:rsidRPr="00D173D7">
        <w:rPr>
          <w:rStyle w:val="StyleBoldUnderline"/>
        </w:rPr>
        <w:t>USAID has the unique mandate for applied work on the ground in more than seventy developing countries.</w:t>
      </w:r>
      <w:r w:rsidRPr="00D173D7">
        <w:t xml:space="preserve"> </w:t>
      </w:r>
      <w:r w:rsidRPr="00D173D7">
        <w:rPr>
          <w:rStyle w:val="StyleBoldUnderline"/>
        </w:rPr>
        <w:t>USAID leverages the expertise of U.S. universities</w:t>
      </w:r>
      <w:r w:rsidRPr="00D173D7">
        <w:t xml:space="preserve">, private companies, </w:t>
      </w:r>
      <w:r w:rsidRPr="00D173D7">
        <w:rPr>
          <w:rStyle w:val="StyleBoldUnderline"/>
        </w:rPr>
        <w:t>and other federal agencies</w:t>
      </w:r>
      <w:r w:rsidRPr="00D173D7">
        <w:rPr>
          <w:rStyle w:val="Emphasis"/>
        </w:rPr>
        <w:t xml:space="preserve"> in partnerships with governments</w:t>
      </w:r>
      <w:r w:rsidRPr="00D173D7">
        <w:t xml:space="preserve">, research institutions, and the private sector in developing countries. In recent years, </w:t>
      </w:r>
      <w:r w:rsidRPr="00D173D7">
        <w:rPr>
          <w:rStyle w:val="Emphasis"/>
        </w:rPr>
        <w:t xml:space="preserve">USAID funding cuts have greatly scaled back the Agency's support for training in science and technology </w:t>
      </w:r>
      <w:r w:rsidRPr="00D173D7">
        <w:t xml:space="preserve">compared to the 1980s. The Agency still supports modest programs of capacity building as integral to its agricultural research and higher education development programs. </w:t>
      </w:r>
      <w:r w:rsidRPr="00D173D7">
        <w:rPr>
          <w:rStyle w:val="Emphasis"/>
        </w:rPr>
        <w:t>USAID is seen as an international leader</w:t>
      </w:r>
      <w:r w:rsidRPr="00D173D7">
        <w:t xml:space="preserve"> in areas such as agricultural biotechnology, contraceptives research, nutrition, vaccines, and the application of geospatial information to climate analysis and response. USAID is one of the only donors to support the development of improved crops using modern biotechnology, providing broader access to this technology by scientists, and eventually small farmers in Africa and Asia. USAID is also a major donor to the Consultative Group on International Agricultural Research (CGIAR), a network of research centers in developing countries which formed the basis of the Green Revolution. Rising international food prices due to rising food demands threatens the welfare of the world's poor. USAID's leadership in the CGIAR will be a critical component of an international effort to raise productivity and meet this growing food demand. </w:t>
      </w:r>
      <w:r w:rsidRPr="00D173D7">
        <w:rPr>
          <w:rStyle w:val="StyleBoldUnderline"/>
        </w:rPr>
        <w:t xml:space="preserve">USAID's program to apply geospatial information technology to improve disaster response, weather forecasting, and monitoring of fires, ocean tides, and air quality in Central America was highlighted as an early accomplishment </w:t>
      </w:r>
      <w:r w:rsidRPr="00D173D7">
        <w:t xml:space="preserve">under GEOSS and is now expanding with USAID support to Africa. </w:t>
      </w:r>
      <w:r w:rsidRPr="00D173D7">
        <w:rPr>
          <w:rStyle w:val="Emphasis"/>
        </w:rPr>
        <w:t>USAID invests in bilateral scientific cooperation</w:t>
      </w:r>
      <w:r w:rsidRPr="00D173D7">
        <w:t xml:space="preserve"> between the U.S. and Pakistani research and engineering communities. </w:t>
      </w:r>
      <w:r w:rsidRPr="00D173D7">
        <w:rPr>
          <w:rStyle w:val="StyleBoldUnderline"/>
        </w:rPr>
        <w:t>A series of some 40 cooperative R&amp;D efforts</w:t>
      </w:r>
      <w:r w:rsidRPr="00D173D7">
        <w:t xml:space="preserve">, involving several hundred researchers and students on both sides, </w:t>
      </w:r>
      <w:r w:rsidRPr="00D173D7">
        <w:rPr>
          <w:rStyle w:val="StyleBoldUnderline"/>
        </w:rPr>
        <w:t>focus on areas that contribute to broader USAID development objectives in public health, agriculture, water and the environment, education and other sectors</w:t>
      </w:r>
      <w:r w:rsidRPr="00D173D7">
        <w:t xml:space="preserve">. The program, implemented by the National Academy of Sciences, is a true bilateral partnership, with USAID funding U.S. research partners and the Government of Pakistan funding the Pakistani scientists and engineers. </w:t>
      </w:r>
      <w:r w:rsidRPr="00D173D7">
        <w:rPr>
          <w:rStyle w:val="Emphasis"/>
        </w:rPr>
        <w:t>All of this activity is implemented under the auspices of an S&amp;T cooperation agreement negotiated by OES</w:t>
      </w:r>
      <w:r w:rsidRPr="00D173D7">
        <w:t>.</w:t>
      </w:r>
    </w:p>
    <w:p w:rsidR="00611263" w:rsidRPr="00D173D7" w:rsidRDefault="00611263" w:rsidP="00611263"/>
    <w:p w:rsidR="00611263" w:rsidRPr="00D173D7" w:rsidRDefault="00611263" w:rsidP="00611263"/>
    <w:p w:rsidR="00611263" w:rsidRPr="00D173D7" w:rsidRDefault="00611263" w:rsidP="00391E22"/>
    <w:p w:rsidR="00391E22" w:rsidRPr="00D173D7" w:rsidRDefault="00391E22" w:rsidP="00391E22">
      <w:pPr>
        <w:pStyle w:val="Heading2"/>
        <w:rPr>
          <w:rFonts w:cs="Times New Roman"/>
        </w:rPr>
      </w:pPr>
      <w:r w:rsidRPr="00D173D7">
        <w:rPr>
          <w:rFonts w:cs="Times New Roman"/>
        </w:rPr>
        <w:lastRenderedPageBreak/>
        <w:t>Link Uniqueness</w:t>
      </w:r>
    </w:p>
    <w:p w:rsidR="00391E22" w:rsidRPr="00D173D7" w:rsidRDefault="00391E22" w:rsidP="00391E22"/>
    <w:p w:rsidR="00391E22" w:rsidRPr="00D173D7" w:rsidRDefault="00084A99" w:rsidP="00084A99">
      <w:pPr>
        <w:pStyle w:val="Heading3"/>
        <w:rPr>
          <w:rFonts w:cs="Times New Roman"/>
        </w:rPr>
      </w:pPr>
      <w:r w:rsidRPr="00D173D7">
        <w:rPr>
          <w:rFonts w:cs="Times New Roman"/>
        </w:rPr>
        <w:lastRenderedPageBreak/>
        <w:t xml:space="preserve">USAID </w:t>
      </w:r>
    </w:p>
    <w:p w:rsidR="00084A99" w:rsidRPr="00D173D7" w:rsidRDefault="00084A99" w:rsidP="00084A99"/>
    <w:p w:rsidR="00084A99" w:rsidRPr="00D173D7" w:rsidRDefault="00084A99" w:rsidP="00084A99">
      <w:pPr>
        <w:pStyle w:val="Heading4"/>
        <w:rPr>
          <w:rFonts w:cs="Times New Roman"/>
        </w:rPr>
      </w:pPr>
      <w:r w:rsidRPr="00D173D7">
        <w:rPr>
          <w:rFonts w:cs="Times New Roman"/>
        </w:rPr>
        <w:t>And, president just submitted an initial USAID funding request – should have triggered your links</w:t>
      </w:r>
    </w:p>
    <w:p w:rsidR="00084A99" w:rsidRPr="00D173D7" w:rsidRDefault="00084A99" w:rsidP="00084A99"/>
    <w:p w:rsidR="00084A99" w:rsidRPr="00D173D7" w:rsidRDefault="00084A99" w:rsidP="00084A99">
      <w:pPr>
        <w:rPr>
          <w:rStyle w:val="StyleStyleBold12pt"/>
        </w:rPr>
      </w:pPr>
      <w:r w:rsidRPr="00D173D7">
        <w:rPr>
          <w:rStyle w:val="StyleStyleBold12pt"/>
        </w:rPr>
        <w:t>USAID 6/20/13</w:t>
      </w:r>
    </w:p>
    <w:p w:rsidR="00084A99" w:rsidRPr="00D173D7" w:rsidRDefault="00084A99" w:rsidP="00084A99">
      <w:pPr>
        <w:rPr>
          <w:rStyle w:val="StyleStyleBold12pt"/>
        </w:rPr>
      </w:pPr>
      <w:r w:rsidRPr="00D173D7">
        <w:rPr>
          <w:rStyle w:val="StyleStyleBold12pt"/>
        </w:rPr>
        <w:t>(“BUDGET,” pg online @ http://www.usaid.gov/results-and-data/budget-spending //um-ef)</w:t>
      </w:r>
    </w:p>
    <w:p w:rsidR="00084A99" w:rsidRPr="00D173D7" w:rsidRDefault="00084A99" w:rsidP="00084A99">
      <w:proofErr w:type="gramStart"/>
      <w:r w:rsidRPr="00D173D7">
        <w:t>FY 2014 BUDGET REQUEST HIGHLIGHTS</w:t>
      </w:r>
      <w:r w:rsidR="00FC399E" w:rsidRPr="00D173D7">
        <w:t xml:space="preserve"> </w:t>
      </w:r>
      <w:r w:rsidRPr="00D173D7">
        <w:t>USAID implements funding from 12 foreign assistance accounts.</w:t>
      </w:r>
      <w:proofErr w:type="gramEnd"/>
      <w:r w:rsidRPr="00D173D7">
        <w:t xml:space="preserve"> </w:t>
      </w:r>
      <w:r w:rsidRPr="00D173D7">
        <w:rPr>
          <w:rStyle w:val="StyleBoldUnderline"/>
        </w:rPr>
        <w:t>The overall FY 2014 President's Request for these accounts is $20.4 billion, providing the necessary resources for development experts to address complex threats to our national security, promote human progress, and prevent and respond to crises from conflict and disasters</w:t>
      </w:r>
      <w:r w:rsidRPr="00D173D7">
        <w:t>.</w:t>
      </w:r>
      <w:r w:rsidR="00FC399E" w:rsidRPr="00D173D7">
        <w:t xml:space="preserve"> </w:t>
      </w:r>
      <w:r w:rsidRPr="00D173D7">
        <w:rPr>
          <w:rStyle w:val="StyleBoldUnderline"/>
        </w:rPr>
        <w:t>THE BUDGET REQUEST WILL ENABLE USAID, IN PARTNERSHIP WITH THE DEPARTMENT OF STATE, TO:</w:t>
      </w:r>
      <w:r w:rsidR="00FC399E" w:rsidRPr="00D173D7">
        <w:rPr>
          <w:rStyle w:val="StyleBoldUnderline"/>
        </w:rPr>
        <w:t xml:space="preserve"> </w:t>
      </w:r>
      <w:r w:rsidRPr="00D173D7">
        <w:rPr>
          <w:rStyle w:val="StyleBoldUnderline"/>
        </w:rPr>
        <w:t>Ensure food security and progress towards ending hunger: $1.06 billion for the Feed the Future Initiative supports programs to fight chronic food insecurity and the President’s G-8 commitment to the New Alliance for Food Security and Nutrition</w:t>
      </w:r>
      <w:r w:rsidRPr="00D173D7">
        <w:t>, a significant new model of partnership that brings private sector companies and developing countries together to expand investment opportunities in African agriculture.</w:t>
      </w:r>
    </w:p>
    <w:p w:rsidR="00084A99" w:rsidRPr="00D173D7" w:rsidRDefault="00084A99" w:rsidP="00084A99"/>
    <w:p w:rsidR="00084A99" w:rsidRPr="00D173D7" w:rsidRDefault="00634172" w:rsidP="00634172">
      <w:pPr>
        <w:pStyle w:val="Heading4"/>
        <w:rPr>
          <w:rFonts w:cs="Times New Roman"/>
        </w:rPr>
      </w:pPr>
      <w:r w:rsidRPr="00D173D7">
        <w:rPr>
          <w:rFonts w:cs="Times New Roman"/>
        </w:rPr>
        <w:t>And, Foreign Assistance is ALREADY involved in a budget battle – non-uniques your d.a.</w:t>
      </w:r>
    </w:p>
    <w:p w:rsidR="00634172" w:rsidRPr="00D173D7" w:rsidRDefault="00634172" w:rsidP="00634172"/>
    <w:p w:rsidR="00634172" w:rsidRPr="00D173D7" w:rsidRDefault="00634172" w:rsidP="00634172">
      <w:pPr>
        <w:rPr>
          <w:rStyle w:val="StyleStyleBold12pt"/>
        </w:rPr>
      </w:pPr>
      <w:r w:rsidRPr="00D173D7">
        <w:rPr>
          <w:rStyle w:val="StyleStyleBold12pt"/>
        </w:rPr>
        <w:t>Morales 7/24</w:t>
      </w:r>
    </w:p>
    <w:p w:rsidR="00634172" w:rsidRPr="00D173D7" w:rsidRDefault="00634172" w:rsidP="00634172">
      <w:pPr>
        <w:rPr>
          <w:rStyle w:val="StyleStyleBold12pt"/>
        </w:rPr>
      </w:pPr>
      <w:r w:rsidRPr="00D173D7">
        <w:rPr>
          <w:rStyle w:val="StyleStyleBold12pt"/>
        </w:rPr>
        <w:t>(“Where does foreign aid stand in the US budget battle</w:t>
      </w:r>
      <w:proofErr w:type="gramStart"/>
      <w:r w:rsidRPr="00D173D7">
        <w:rPr>
          <w:rStyle w:val="StyleStyleBold12pt"/>
        </w:rPr>
        <w:t>?,</w:t>
      </w:r>
      <w:proofErr w:type="gramEnd"/>
      <w:r w:rsidRPr="00D173D7">
        <w:rPr>
          <w:rStyle w:val="StyleStyleBold12pt"/>
        </w:rPr>
        <w:t>” pg online @ https://www.devex.com/en/news/where-does-foreign-aid-stand-in-the-us-budget-battle/81504 //um-ef)</w:t>
      </w:r>
    </w:p>
    <w:p w:rsidR="00634172" w:rsidRPr="00D173D7" w:rsidRDefault="00634172" w:rsidP="00634172">
      <w:pPr>
        <w:rPr>
          <w:rStyle w:val="Emphasis"/>
        </w:rPr>
      </w:pPr>
      <w:r w:rsidRPr="00D173D7">
        <w:rPr>
          <w:rStyle w:val="StyleBoldUnderline"/>
        </w:rPr>
        <w:t>The</w:t>
      </w:r>
      <w:r w:rsidRPr="00D173D7">
        <w:t xml:space="preserve"> U.S. </w:t>
      </w:r>
      <w:r w:rsidRPr="00D173D7">
        <w:rPr>
          <w:rStyle w:val="StyleBoldUnderline"/>
        </w:rPr>
        <w:t>House</w:t>
      </w:r>
      <w:r w:rsidRPr="00D173D7">
        <w:t xml:space="preserve"> of Representative appropriations </w:t>
      </w:r>
      <w:r w:rsidRPr="00D173D7">
        <w:rPr>
          <w:rStyle w:val="StyleBoldUnderline"/>
        </w:rPr>
        <w:t>committee is expected to approve on Wednesday the $40.6-billion state and foreign operations budget bill that includes America’s foreign aid spending</w:t>
      </w:r>
      <w:r w:rsidRPr="00D173D7">
        <w:t xml:space="preserve">. </w:t>
      </w:r>
      <w:r w:rsidRPr="00D173D7">
        <w:rPr>
          <w:rStyle w:val="StyleBoldUnderline"/>
        </w:rPr>
        <w:t>The proposal includes painful cuts to some foreign aid programs</w:t>
      </w:r>
      <w:r w:rsidRPr="00D173D7">
        <w:t xml:space="preserve"> and multilateral contributions that amount to about $10 billion less than the Senate’s version passed on Tuesday at subcommittee level. </w:t>
      </w:r>
      <w:r w:rsidRPr="00D173D7">
        <w:rPr>
          <w:rStyle w:val="Emphasis"/>
        </w:rPr>
        <w:t xml:space="preserve">This disagreement over how to fund the U.S. whole bureaucracy and its aid programs next year, D.C. </w:t>
      </w:r>
      <w:proofErr w:type="gramStart"/>
      <w:r w:rsidRPr="00D173D7">
        <w:rPr>
          <w:rStyle w:val="Emphasis"/>
        </w:rPr>
        <w:t>insiders</w:t>
      </w:r>
      <w:proofErr w:type="gramEnd"/>
      <w:r w:rsidRPr="00D173D7">
        <w:rPr>
          <w:rStyle w:val="Emphasis"/>
        </w:rPr>
        <w:t xml:space="preserve"> worry, will follow the same trend as in past years: another budget reenactment, another continuing resolution</w:t>
      </w:r>
      <w:r w:rsidRPr="00D173D7">
        <w:t xml:space="preserve">. The Senate’s version is closer to the fiscal year 2013 reenacted budget levels and President Barack Obama’s fiscal year 2014 request of $52 billion, based on data from the Senate and U.S.-based NGO coalition InterAction. </w:t>
      </w:r>
      <w:r w:rsidRPr="00D173D7">
        <w:rPr>
          <w:rStyle w:val="StyleBoldUnderline"/>
        </w:rPr>
        <w:t>The House proposal</w:t>
      </w:r>
      <w:r w:rsidRPr="00D173D7">
        <w:t xml:space="preserve">, on the other hand, </w:t>
      </w:r>
      <w:r w:rsidRPr="00D173D7">
        <w:rPr>
          <w:rStyle w:val="StyleBoldUnderline"/>
        </w:rPr>
        <w:t>is about $11 billion lower than the fiscal year 2013 post-sequestration continuing resolution</w:t>
      </w:r>
      <w:r w:rsidRPr="00D173D7">
        <w:t xml:space="preserve">. Because of these drastic cuts, some U.S. aid partners have preferred to pass another continuing resolution than work around the House version. </w:t>
      </w:r>
      <w:proofErr w:type="gramStart"/>
      <w:r w:rsidRPr="00D173D7">
        <w:t>Another continuing resolution?</w:t>
      </w:r>
      <w:proofErr w:type="gramEnd"/>
      <w:r w:rsidRPr="00D173D7">
        <w:t xml:space="preserve"> Etching a compromise deal that would somewhat narrow down extreme proposals from the Republican-dominated House and Democrat-controlled Senate is the way to go under a normal budgeting process. That, of course, is easier said than done. </w:t>
      </w:r>
      <w:r w:rsidRPr="00D173D7">
        <w:rPr>
          <w:rStyle w:val="Emphasis"/>
        </w:rPr>
        <w:t>Fighting over U.S. foreign assistance rests on a far bigger battle that is the whole federal budget.</w:t>
      </w:r>
    </w:p>
    <w:p w:rsidR="00634172" w:rsidRPr="00D173D7" w:rsidRDefault="00634172" w:rsidP="00634172"/>
    <w:p w:rsidR="00634172" w:rsidRPr="00D173D7" w:rsidRDefault="000C1FB8" w:rsidP="000C1FB8">
      <w:pPr>
        <w:pStyle w:val="Heading3"/>
        <w:rPr>
          <w:rFonts w:cs="Times New Roman"/>
        </w:rPr>
      </w:pPr>
      <w:r w:rsidRPr="00D173D7">
        <w:rPr>
          <w:rFonts w:cs="Times New Roman"/>
        </w:rPr>
        <w:lastRenderedPageBreak/>
        <w:t>Regulation Cooperation</w:t>
      </w:r>
    </w:p>
    <w:p w:rsidR="000C1FB8" w:rsidRPr="00D173D7" w:rsidRDefault="000C1FB8" w:rsidP="000C1FB8"/>
    <w:p w:rsidR="000C1FB8" w:rsidRPr="00D173D7" w:rsidRDefault="000C1FB8" w:rsidP="000C1FB8">
      <w:pPr>
        <w:pStyle w:val="Heading4"/>
        <w:rPr>
          <w:rFonts w:cs="Times New Roman"/>
        </w:rPr>
      </w:pPr>
      <w:r w:rsidRPr="00D173D7">
        <w:rPr>
          <w:rFonts w:cs="Times New Roman"/>
        </w:rPr>
        <w:t>And, FFI regulation cooperation is inevitable and should have triggered the link</w:t>
      </w:r>
    </w:p>
    <w:p w:rsidR="000C1FB8" w:rsidRPr="00D173D7" w:rsidRDefault="000C1FB8" w:rsidP="000C1FB8"/>
    <w:p w:rsidR="000C1FB8" w:rsidRPr="00D173D7" w:rsidRDefault="000C1FB8" w:rsidP="000C1FB8">
      <w:pPr>
        <w:rPr>
          <w:rStyle w:val="StyleStyleBold12pt"/>
        </w:rPr>
      </w:pPr>
      <w:r w:rsidRPr="00D173D7">
        <w:rPr>
          <w:rStyle w:val="StyleStyleBold12pt"/>
        </w:rPr>
        <w:t>Business News Americas 7/25/13</w:t>
      </w:r>
    </w:p>
    <w:p w:rsidR="000C1FB8" w:rsidRPr="00D173D7" w:rsidRDefault="000C1FB8" w:rsidP="000C1FB8">
      <w:pPr>
        <w:rPr>
          <w:rStyle w:val="StyleStyleBold12pt"/>
        </w:rPr>
      </w:pPr>
      <w:r w:rsidRPr="00D173D7">
        <w:rPr>
          <w:rStyle w:val="StyleStyleBold12pt"/>
        </w:rPr>
        <w:t>(“LatAm nations playing catch-up with Mexico on FATCA,” pg lexis//um-ef)</w:t>
      </w:r>
    </w:p>
    <w:p w:rsidR="000C1FB8" w:rsidRPr="00D173D7" w:rsidRDefault="000C1FB8" w:rsidP="000C1FB8">
      <w:r w:rsidRPr="00D173D7">
        <w:rPr>
          <w:rStyle w:val="StyleBoldUnderline"/>
        </w:rPr>
        <w:t>The announcement of a six-month delay to FATCA implementation has given Latin American nations and financial institutions additional time to catch up with Mexico</w:t>
      </w:r>
      <w:r w:rsidRPr="00D173D7">
        <w:t xml:space="preserve">, the only county in the region to have reached agreements with US tax authorities. "Due to overwhelming interest from countries around the world," </w:t>
      </w:r>
      <w:r w:rsidRPr="00D173D7">
        <w:rPr>
          <w:rStyle w:val="StyleBoldUnderline"/>
        </w:rPr>
        <w:t>the US Treasury and the</w:t>
      </w:r>
      <w:r w:rsidRPr="00D173D7">
        <w:t xml:space="preserve"> Internal Revenue Service (</w:t>
      </w:r>
      <w:r w:rsidRPr="00D173D7">
        <w:rPr>
          <w:rStyle w:val="StyleBoldUnderline"/>
        </w:rPr>
        <w:t>IRS) announced an extension of six months to July 1, 2014 to the start of the Foreign Account Tax Compliance Act's (FATCA) withholding and account due diligence requirements</w:t>
      </w:r>
      <w:r w:rsidRPr="00D173D7">
        <w:t xml:space="preserve">. "Given the groundswell of international interest in FATCA, we are providing an additional six months to complete agreements with countries and jurisdictions across the globe, before withholding begins," said Robert B. Stack, treasury deputy assistant secretary for international tax affairs, in a press release. "The high volume of international participation in this effort represents a quintessential race to the top. Every additional country we bring on board means we are one step closer to winning the fight against offshore tax evasion," added Stack. </w:t>
      </w:r>
      <w:r w:rsidRPr="00D173D7">
        <w:rPr>
          <w:rStyle w:val="StyleBoldUnderline"/>
        </w:rPr>
        <w:t xml:space="preserve">In order to ensure compliance of foreign financial institutions (FFIs) in jurisdictions where existing laws prohibit this type of reporting, the US Treasury has developed intergovernmental agreements (IGAs) that rely on governmental cooperation to facilitate the exchange of FATCA information. </w:t>
      </w:r>
      <w:r w:rsidRPr="00D173D7">
        <w:t xml:space="preserve">While agreements have been signed between the US and several European nations, </w:t>
      </w:r>
      <w:r w:rsidRPr="00D173D7">
        <w:rPr>
          <w:rStyle w:val="StyleBoldUnderline"/>
        </w:rPr>
        <w:t>Mexico has been the sole Latin American nation to date to have signed a bilateral agreement with the US</w:t>
      </w:r>
      <w:r w:rsidRPr="00D173D7">
        <w:t xml:space="preserve"> that removes domestic legal impediments to compliance and reduces burdens on FFIs located in partner jurisdictions.</w:t>
      </w:r>
    </w:p>
    <w:p w:rsidR="000C1FB8" w:rsidRPr="00D173D7" w:rsidRDefault="000C1FB8" w:rsidP="000C1FB8"/>
    <w:p w:rsidR="000C1FB8" w:rsidRPr="00D173D7" w:rsidRDefault="000C1FB8" w:rsidP="000C1FB8"/>
    <w:p w:rsidR="00634172" w:rsidRPr="00D173D7" w:rsidRDefault="000C1FB8" w:rsidP="000C1FB8">
      <w:pPr>
        <w:pStyle w:val="Heading4"/>
        <w:rPr>
          <w:rFonts w:cs="Times New Roman"/>
        </w:rPr>
      </w:pPr>
      <w:r w:rsidRPr="00D173D7">
        <w:rPr>
          <w:rFonts w:cs="Times New Roman"/>
        </w:rPr>
        <w:t xml:space="preserve">U.S. Nuclear Regulatory Assistance </w:t>
      </w:r>
    </w:p>
    <w:p w:rsidR="000C1FB8" w:rsidRPr="00D173D7" w:rsidRDefault="000C1FB8" w:rsidP="000C1FB8"/>
    <w:p w:rsidR="000C1FB8" w:rsidRPr="00D173D7" w:rsidRDefault="000C1FB8" w:rsidP="000C1FB8">
      <w:pPr>
        <w:rPr>
          <w:rStyle w:val="StyleStyleBold12pt"/>
        </w:rPr>
      </w:pPr>
      <w:r w:rsidRPr="00D173D7">
        <w:rPr>
          <w:rStyle w:val="StyleStyleBold12pt"/>
        </w:rPr>
        <w:t>U.S. Official News 8/2/13</w:t>
      </w:r>
    </w:p>
    <w:p w:rsidR="000C1FB8" w:rsidRPr="00D173D7" w:rsidRDefault="000C1FB8" w:rsidP="000C1FB8">
      <w:pPr>
        <w:rPr>
          <w:rStyle w:val="StyleStyleBold12pt"/>
        </w:rPr>
      </w:pPr>
      <w:r w:rsidRPr="00D173D7">
        <w:rPr>
          <w:rStyle w:val="StyleStyleBold12pt"/>
        </w:rPr>
        <w:t>(“Assistance to Foreign Atomic Energy Activities,” pg lexis//um-ef)</w:t>
      </w:r>
    </w:p>
    <w:p w:rsidR="000C1FB8" w:rsidRPr="00D173D7" w:rsidRDefault="000C1FB8" w:rsidP="000C1FB8">
      <w:r w:rsidRPr="00D173D7">
        <w:t xml:space="preserve">Several NOPR commenters noted that the </w:t>
      </w:r>
      <w:r w:rsidRPr="00D173D7">
        <w:rPr>
          <w:rStyle w:val="StyleBoldUnderline"/>
        </w:rPr>
        <w:t>United States has had a long, peaceful nuclear trading relationship with Mexico</w:t>
      </w:r>
      <w:r w:rsidRPr="00D173D7">
        <w:t xml:space="preserve">, even though the two countries do not have a 123 Agreement. Commenters claimed </w:t>
      </w:r>
      <w:r w:rsidRPr="00D173D7">
        <w:rPr>
          <w:rStyle w:val="Emphasis"/>
        </w:rPr>
        <w:t>the proposed rule would disrupt the provision of technical assistance to the existing Laguna Verde nuclear power station, a U.S.-designed nuclear power plant that continues to rely on U.S.-supplied equipment and assistance.</w:t>
      </w:r>
      <w:r w:rsidRPr="00D173D7">
        <w:t xml:space="preserve"> Commenters pointed out that </w:t>
      </w:r>
      <w:r w:rsidRPr="00D173D7">
        <w:rPr>
          <w:rStyle w:val="Emphasis"/>
        </w:rPr>
        <w:t>this assistance has taken place under a Project and Supply Agreement among the United States, Mexico, and the IAEA</w:t>
      </w:r>
      <w:r w:rsidRPr="00D173D7">
        <w:t xml:space="preserve">. Similarly, Chile recently signed a Project and Supply Agreement with the United States and the IAEA concerning the supply of fuel to two research reactors in Chile. In addition, Mexico and Chile are parties to the Treaty on the Nonproliferation of Nuclear Weapons (NPT) and have safeguards agreements with the IAEA, including Additional Protocols. These facts are sufficient for the Secretary to make a non-inimicality determination. The Department has considered the comments in light of the Mexico Project and Supply Agreement and has determined that certain specified transfers will not be inimical to U.S. interests. The Department proposes in this SNOPR to include in the Appendix to this part those activities in Mexico related to IAEA INFCIRC/203 Parts 1 and 2 and INFCIRC/825, and activities in Chile related to </w:t>
      </w:r>
      <w:r w:rsidRPr="00D173D7">
        <w:lastRenderedPageBreak/>
        <w:t>IAEA INFCIRC/834. If the public has any comments regarding other agreements equivalent to 123 Agreements, as a basis to designate additional countries as generally authorized, DOE would welcome them</w:t>
      </w:r>
      <w:proofErr w:type="gramStart"/>
      <w:r w:rsidRPr="00D173D7">
        <w:t>..</w:t>
      </w:r>
      <w:proofErr w:type="gramEnd"/>
      <w:r w:rsidRPr="00D173D7">
        <w:t xml:space="preserve"> 2. Continued Specific Authorization Destinations</w:t>
      </w:r>
    </w:p>
    <w:p w:rsidR="000C1FB8" w:rsidRPr="00D173D7" w:rsidRDefault="000C1FB8" w:rsidP="000C1FB8"/>
    <w:p w:rsidR="000C1FB8" w:rsidRPr="00D173D7" w:rsidRDefault="000C1FB8" w:rsidP="000C1FB8"/>
    <w:p w:rsidR="0088732E" w:rsidRPr="00D173D7" w:rsidRDefault="0088732E" w:rsidP="0088732E">
      <w:pPr>
        <w:pStyle w:val="Heading3"/>
        <w:rPr>
          <w:rFonts w:cs="Times New Roman"/>
        </w:rPr>
      </w:pPr>
      <w:r w:rsidRPr="00D173D7">
        <w:rPr>
          <w:rFonts w:cs="Times New Roman"/>
        </w:rPr>
        <w:lastRenderedPageBreak/>
        <w:t>Mexico Assistance</w:t>
      </w:r>
    </w:p>
    <w:p w:rsidR="0088732E" w:rsidRPr="00D173D7" w:rsidRDefault="0088732E" w:rsidP="0088732E"/>
    <w:p w:rsidR="0088732E" w:rsidRPr="00D173D7" w:rsidRDefault="00210EB3" w:rsidP="0088732E">
      <w:pPr>
        <w:pStyle w:val="Heading4"/>
        <w:rPr>
          <w:rFonts w:cs="Times New Roman"/>
        </w:rPr>
      </w:pPr>
      <w:r w:rsidRPr="00D173D7">
        <w:rPr>
          <w:rFonts w:cs="Times New Roman"/>
        </w:rPr>
        <w:t>***</w:t>
      </w:r>
      <w:r w:rsidR="0088732E" w:rsidRPr="00D173D7">
        <w:rPr>
          <w:rFonts w:cs="Times New Roman"/>
        </w:rPr>
        <w:t>And, no link uniqueness – they just battled over Mexico Aid – More fights are coming in August and September</w:t>
      </w:r>
    </w:p>
    <w:p w:rsidR="0088732E" w:rsidRPr="00D173D7" w:rsidRDefault="0088732E" w:rsidP="0088732E"/>
    <w:p w:rsidR="0088732E" w:rsidRPr="00D173D7" w:rsidRDefault="0088732E" w:rsidP="0088732E">
      <w:pPr>
        <w:rPr>
          <w:rStyle w:val="StyleStyleBold12pt"/>
        </w:rPr>
      </w:pPr>
      <w:r w:rsidRPr="00D173D7">
        <w:rPr>
          <w:rStyle w:val="StyleStyleBold12pt"/>
        </w:rPr>
        <w:t>Congressional Documents 7/24</w:t>
      </w:r>
    </w:p>
    <w:p w:rsidR="0088732E" w:rsidRPr="00D173D7" w:rsidRDefault="0088732E" w:rsidP="0088732E">
      <w:pPr>
        <w:rPr>
          <w:rStyle w:val="StyleStyleBold12pt"/>
        </w:rPr>
      </w:pPr>
      <w:r w:rsidRPr="00D173D7">
        <w:rPr>
          <w:rStyle w:val="StyleStyleBold12pt"/>
        </w:rPr>
        <w:t>(“Congressman Cuellar Boosts Support for Mexico in State and Foreign Assistance Appropriations Bill; Additional funding for Mexican infrastructure, commercial, and judicial systems improves bi-national cooperation; Rep. Henry Cuellar (D-TX) News Release,” pg lexis//um-ef)</w:t>
      </w:r>
    </w:p>
    <w:p w:rsidR="0088732E" w:rsidRPr="00D173D7" w:rsidRDefault="0088732E" w:rsidP="0088732E">
      <w:pPr>
        <w:rPr>
          <w:rStyle w:val="Emphasis"/>
        </w:rPr>
      </w:pPr>
      <w:r w:rsidRPr="00D173D7">
        <w:t xml:space="preserve">Washington, D.C., Jul 24 - </w:t>
      </w:r>
      <w:r w:rsidRPr="00D173D7">
        <w:rPr>
          <w:rStyle w:val="StyleBoldUnderline"/>
        </w:rPr>
        <w:t>The House Appropriations Committee</w:t>
      </w:r>
      <w:r w:rsidRPr="00D173D7">
        <w:t xml:space="preserve"> favorably </w:t>
      </w:r>
      <w:r w:rsidRPr="00D173D7">
        <w:rPr>
          <w:rStyle w:val="Emphasis"/>
        </w:rPr>
        <w:t>reported out the Department of State, Foreign Operations, and Related Programs Fiscal Year 2014 Appropriations bill</w:t>
      </w:r>
      <w:r w:rsidRPr="00D173D7">
        <w:t xml:space="preserve">. </w:t>
      </w:r>
      <w:r w:rsidRPr="00D173D7">
        <w:rPr>
          <w:rStyle w:val="Emphasis"/>
        </w:rPr>
        <w:t>This legislation sets funding levels for the State Department and foreign assistance programs for the United States government</w:t>
      </w:r>
      <w:r w:rsidRPr="00D173D7">
        <w:t>.</w:t>
      </w:r>
      <w:r w:rsidR="00210EB3" w:rsidRPr="00D173D7">
        <w:t xml:space="preserve"> </w:t>
      </w:r>
      <w:r w:rsidRPr="00D173D7">
        <w:t xml:space="preserve">"The relationship we have with Mexico is one of our strongest on the international stage. As our third largest trading partner, over $500 billion in goods and services crossed the U.S.-Mexico border this past year. In my hometown of Laredo, </w:t>
      </w:r>
      <w:proofErr w:type="gramStart"/>
      <w:r w:rsidRPr="00D173D7">
        <w:t>which accounts for 45 percent of trade with Mexico, over 12,000 commercial trucks cross the border every day.</w:t>
      </w:r>
      <w:proofErr w:type="gramEnd"/>
      <w:r w:rsidRPr="00D173D7">
        <w:t xml:space="preserve"> I welcome this opportunity to further strengthen our economic, political, and strategic partnership with our southern neighbor."</w:t>
      </w:r>
      <w:r w:rsidR="00210EB3" w:rsidRPr="00D173D7">
        <w:t xml:space="preserve"> </w:t>
      </w:r>
      <w:r w:rsidRPr="00D173D7">
        <w:t>"I would like to thank Chairwoman Kay Granger (R-TX12) and Ranking Member Nita Lowey (D-NY20) for their hard work in supporting the U.S. relationship with Mexico," said Congressman Henry Cuellar (D-TX28).</w:t>
      </w:r>
      <w:r w:rsidR="00210EB3" w:rsidRPr="00D173D7">
        <w:t xml:space="preserve"> </w:t>
      </w:r>
      <w:r w:rsidRPr="00D173D7">
        <w:rPr>
          <w:rStyle w:val="Emphasis"/>
        </w:rPr>
        <w:t>Cuellar was instrumental in the inclusion of several provisions aimed at improving our partnership with the Republic of Mexico. The following provisions to improve the United State's assistance include</w:t>
      </w:r>
      <w:r w:rsidRPr="00D173D7">
        <w:t>:</w:t>
      </w:r>
      <w:r w:rsidR="00210EB3" w:rsidRPr="00D173D7">
        <w:t xml:space="preserve"> </w:t>
      </w:r>
      <w:r w:rsidRPr="00D173D7">
        <w:rPr>
          <w:rStyle w:val="Emphasis"/>
        </w:rPr>
        <w:t>* Counter-narcotics and law enforcement</w:t>
      </w:r>
      <w:r w:rsidRPr="00D173D7">
        <w:t xml:space="preserve"> support </w:t>
      </w:r>
      <w:r w:rsidRPr="00D173D7">
        <w:rPr>
          <w:rStyle w:val="Emphasis"/>
        </w:rPr>
        <w:t>through coordination in law enforcement efforts</w:t>
      </w:r>
      <w:r w:rsidRPr="00D173D7">
        <w:t>, including non-intrusive inspection equipment</w:t>
      </w:r>
      <w:r w:rsidR="00210EB3" w:rsidRPr="00D173D7">
        <w:t xml:space="preserve"> </w:t>
      </w:r>
      <w:r w:rsidRPr="00D173D7">
        <w:rPr>
          <w:rStyle w:val="Emphasis"/>
        </w:rPr>
        <w:t>* Intelligence sharing efforts within the border region</w:t>
      </w:r>
      <w:r w:rsidR="00210EB3" w:rsidRPr="00D173D7">
        <w:rPr>
          <w:rStyle w:val="Emphasis"/>
        </w:rPr>
        <w:t xml:space="preserve"> </w:t>
      </w:r>
      <w:r w:rsidRPr="00D173D7">
        <w:t>* Promotion of the rule of law, and improvements to judicial reform</w:t>
      </w:r>
      <w:r w:rsidR="00210EB3" w:rsidRPr="00D173D7">
        <w:t xml:space="preserve"> </w:t>
      </w:r>
      <w:r w:rsidRPr="00D173D7">
        <w:rPr>
          <w:rStyle w:val="Emphasis"/>
          <w:sz w:val="32"/>
          <w:szCs w:val="32"/>
        </w:rPr>
        <w:t>* Economic engagement support to increase global market competitiveness, and trade, investment, and job promotion between our nations</w:t>
      </w:r>
      <w:r w:rsidRPr="00D173D7">
        <w:t>.</w:t>
      </w:r>
      <w:r w:rsidR="00210EB3" w:rsidRPr="00D173D7">
        <w:t xml:space="preserve"> </w:t>
      </w:r>
      <w:r w:rsidRPr="00D173D7">
        <w:t>* Support of educational and cultural exchange programs to increase opportunities for underserved youth</w:t>
      </w:r>
      <w:r w:rsidR="00210EB3" w:rsidRPr="00D173D7">
        <w:t xml:space="preserve"> </w:t>
      </w:r>
      <w:r w:rsidRPr="00D173D7">
        <w:t>* Notification language to improve the effectiveness of the International Boundary and Water Commission and the United States Congress</w:t>
      </w:r>
      <w:r w:rsidR="00210EB3" w:rsidRPr="00D173D7">
        <w:t xml:space="preserve"> </w:t>
      </w:r>
      <w:r w:rsidRPr="00D173D7">
        <w:t>* Directive to improve levee and weir projects on the Rio Grande River</w:t>
      </w:r>
      <w:r w:rsidR="00210EB3" w:rsidRPr="00D173D7">
        <w:t xml:space="preserve"> </w:t>
      </w:r>
      <w:r w:rsidRPr="00D173D7">
        <w:t>Additionally, Cuellar played a key role in protecting the appropriations below from across the board cuts to international aid and support:</w:t>
      </w:r>
      <w:r w:rsidR="00210EB3" w:rsidRPr="00D173D7">
        <w:t xml:space="preserve"> </w:t>
      </w:r>
      <w:r w:rsidRPr="00D173D7">
        <w:t>* While overall funding levels for Economic Support Fund (ESF) funding saw a decrease of $1.7 billion, funding for Mexico saw an increase of $10 million to reach a total of $45 million, aimed at improving border area infrastructure and commerce throughout the Americas</w:t>
      </w:r>
      <w:r w:rsidR="00210EB3" w:rsidRPr="00D173D7">
        <w:t xml:space="preserve"> </w:t>
      </w:r>
      <w:r w:rsidRPr="00D173D7">
        <w:t>* $148 million to combat organized crime and drug-trafficking</w:t>
      </w:r>
      <w:r w:rsidR="00210EB3" w:rsidRPr="00D173D7">
        <w:t xml:space="preserve"> </w:t>
      </w:r>
      <w:r w:rsidRPr="00D173D7">
        <w:t>* $7 million in Foreign Military Financing assistance</w:t>
      </w:r>
      <w:r w:rsidR="00210EB3" w:rsidRPr="00D173D7">
        <w:t xml:space="preserve"> </w:t>
      </w:r>
      <w:r w:rsidRPr="00D173D7">
        <w:rPr>
          <w:rStyle w:val="Emphasis"/>
        </w:rPr>
        <w:t>The legislation now awaits floor consideration by the full House and anticipated consideration by the Senate.</w:t>
      </w:r>
    </w:p>
    <w:p w:rsidR="0088732E" w:rsidRPr="00D173D7" w:rsidRDefault="0088732E" w:rsidP="0088732E"/>
    <w:p w:rsidR="0088732E" w:rsidRPr="00D173D7" w:rsidRDefault="0088732E" w:rsidP="0088732E"/>
    <w:p w:rsidR="0088732E" w:rsidRPr="00D173D7" w:rsidRDefault="00FD6340" w:rsidP="00FD6340">
      <w:pPr>
        <w:pStyle w:val="Heading3"/>
        <w:rPr>
          <w:rFonts w:cs="Times New Roman"/>
        </w:rPr>
      </w:pPr>
      <w:r w:rsidRPr="00D173D7">
        <w:rPr>
          <w:rFonts w:cs="Times New Roman"/>
        </w:rPr>
        <w:lastRenderedPageBreak/>
        <w:t>Aid Inevitable</w:t>
      </w:r>
    </w:p>
    <w:p w:rsidR="00FD6340" w:rsidRPr="00D173D7" w:rsidRDefault="00FD6340" w:rsidP="00FD6340"/>
    <w:p w:rsidR="00FD6340" w:rsidRPr="00D173D7" w:rsidRDefault="00FD6340" w:rsidP="00FD6340"/>
    <w:p w:rsidR="00FD6340" w:rsidRPr="00D173D7" w:rsidRDefault="00FD6340" w:rsidP="00FD6340">
      <w:pPr>
        <w:pStyle w:val="Heading4"/>
        <w:numPr>
          <w:ilvl w:val="0"/>
          <w:numId w:val="2"/>
        </w:numPr>
        <w:rPr>
          <w:rFonts w:cs="Times New Roman"/>
        </w:rPr>
      </w:pPr>
      <w:r w:rsidRPr="00D173D7">
        <w:rPr>
          <w:rFonts w:cs="Times New Roman"/>
        </w:rPr>
        <w:t>Merida funding</w:t>
      </w:r>
    </w:p>
    <w:p w:rsidR="00FD6340" w:rsidRPr="00D173D7" w:rsidRDefault="00FD6340" w:rsidP="00FD6340"/>
    <w:p w:rsidR="00FD6340" w:rsidRPr="00D173D7" w:rsidRDefault="00FD6340" w:rsidP="00FD6340">
      <w:pPr>
        <w:rPr>
          <w:rStyle w:val="StyleStyleBold12pt"/>
        </w:rPr>
      </w:pPr>
      <w:r w:rsidRPr="00D173D7">
        <w:rPr>
          <w:rStyle w:val="StyleStyleBold12pt"/>
        </w:rPr>
        <w:t>The Monitor 2/4</w:t>
      </w:r>
    </w:p>
    <w:p w:rsidR="00FD6340" w:rsidRPr="00D173D7" w:rsidRDefault="00FD6340" w:rsidP="00FD6340">
      <w:pPr>
        <w:rPr>
          <w:rStyle w:val="StyleStyleBold12pt"/>
        </w:rPr>
      </w:pPr>
      <w:r w:rsidRPr="00D173D7">
        <w:rPr>
          <w:rStyle w:val="StyleStyleBold12pt"/>
        </w:rPr>
        <w:t xml:space="preserve">(“Cuellar: U.S. aid to Mexico should continue,” pg online @ </w:t>
      </w:r>
      <w:hyperlink r:id="rId22" w:history="1">
        <w:r w:rsidRPr="00D173D7">
          <w:rPr>
            <w:rStyle w:val="StyleStyleBold12pt"/>
          </w:rPr>
          <w:t>http://m.themonitor.com/news/local/article_72349d54-6e60-11e2-898e-001a4bcf6878.html?mode=jqm</w:t>
        </w:r>
      </w:hyperlink>
      <w:r w:rsidRPr="00D173D7">
        <w:rPr>
          <w:rStyle w:val="StyleStyleBold12pt"/>
        </w:rPr>
        <w:t xml:space="preserve"> //um-ef</w:t>
      </w:r>
    </w:p>
    <w:p w:rsidR="00FD6340" w:rsidRPr="00D173D7" w:rsidRDefault="00FD6340" w:rsidP="00FD6340">
      <w:r w:rsidRPr="00D173D7">
        <w:rPr>
          <w:rStyle w:val="StyleBoldUnderline"/>
        </w:rPr>
        <w:t xml:space="preserve">U.S. aid allocated under the Merida Initiative </w:t>
      </w:r>
      <w:r w:rsidRPr="00D173D7">
        <w:rPr>
          <w:rStyle w:val="Emphasis"/>
        </w:rPr>
        <w:t>will continue to be delivered to Mexico</w:t>
      </w:r>
      <w:r w:rsidRPr="00D173D7">
        <w:rPr>
          <w:rStyle w:val="StyleBoldUnderline"/>
        </w:rPr>
        <w:t xml:space="preserve"> as the country transitions to a new presidential administration</w:t>
      </w:r>
      <w:r w:rsidRPr="00D173D7">
        <w:t xml:space="preserve"> </w:t>
      </w:r>
      <w:r w:rsidRPr="00D173D7">
        <w:rPr>
          <w:rStyle w:val="StyleBoldUnderline"/>
        </w:rPr>
        <w:t xml:space="preserve">and the U.S. deals with potential, across-the-board spending cuts beginning March 1, </w:t>
      </w:r>
      <w:r w:rsidRPr="00D173D7">
        <w:t>U.S. Rep Henry Cuellar said after meeting with members of President Enrique Peña Nieto’s cabinet. But Cuellar, D-Laredo, said he’ll use his new seat on the House appropriations committee to ensure the plan is still working for both countries. Cuellar traveled to Mexico City last week to discuss border security, immigration reform and international trade with top Mexican officials. Cuellar said he believes Peña Nieto is committed to reducing drug violence but needs continued help from the U.S. in the fight against the cartels.</w:t>
      </w:r>
    </w:p>
    <w:p w:rsidR="00FD6340" w:rsidRPr="00D173D7" w:rsidRDefault="00FD6340" w:rsidP="00FD6340"/>
    <w:p w:rsidR="00FD6340" w:rsidRPr="00D173D7" w:rsidRDefault="00B143BE" w:rsidP="00B143BE">
      <w:pPr>
        <w:pStyle w:val="Heading4"/>
        <w:numPr>
          <w:ilvl w:val="0"/>
          <w:numId w:val="2"/>
        </w:numPr>
        <w:rPr>
          <w:rFonts w:cs="Times New Roman"/>
        </w:rPr>
      </w:pPr>
      <w:r w:rsidRPr="00D173D7">
        <w:rPr>
          <w:rFonts w:cs="Times New Roman"/>
        </w:rPr>
        <w:t xml:space="preserve">Health Assistance </w:t>
      </w:r>
    </w:p>
    <w:p w:rsidR="00B143BE" w:rsidRPr="00D173D7" w:rsidRDefault="00B143BE" w:rsidP="00B143BE"/>
    <w:p w:rsidR="00B143BE" w:rsidRPr="00D173D7" w:rsidRDefault="00B143BE" w:rsidP="00B143BE">
      <w:pPr>
        <w:rPr>
          <w:rStyle w:val="StyleStyleBold12pt"/>
        </w:rPr>
      </w:pPr>
      <w:r w:rsidRPr="00D173D7">
        <w:rPr>
          <w:rStyle w:val="StyleStyleBold12pt"/>
        </w:rPr>
        <w:t>Center for Global Health Policy 7/19/13</w:t>
      </w:r>
    </w:p>
    <w:p w:rsidR="00B143BE" w:rsidRPr="00D173D7" w:rsidRDefault="00B143BE" w:rsidP="00B143BE">
      <w:pPr>
        <w:rPr>
          <w:rStyle w:val="StyleStyleBold12pt"/>
        </w:rPr>
      </w:pPr>
      <w:r w:rsidRPr="00D173D7">
        <w:rPr>
          <w:rStyle w:val="StyleStyleBold12pt"/>
        </w:rPr>
        <w:t>(“House meets President’s budget request for global AIDS, slashes international, family planning aid,” pg online @ http://sciencespeaksblog.org/2013/07/19/house-meets-presidents-budget-request-for-global-aids-slashes-international-family-planning-aid/ //um-ef)</w:t>
      </w:r>
    </w:p>
    <w:p w:rsidR="00B143BE" w:rsidRPr="00D173D7" w:rsidRDefault="00B143BE" w:rsidP="00B143BE">
      <w:r w:rsidRPr="00D173D7">
        <w:rPr>
          <w:rStyle w:val="StyleBoldUnderline"/>
        </w:rPr>
        <w:t>The funding bill for fiscal year 2014 that the House Appropriations Subcommittee on State and Foreign Operations voted on today met the President’s request for global HIV/AIDS programs</w:t>
      </w:r>
      <w:r w:rsidRPr="00D173D7">
        <w:t>, while dramatically slashing other international aid programs.</w:t>
      </w:r>
      <w:r w:rsidR="00241133" w:rsidRPr="00D173D7">
        <w:t xml:space="preserve"> </w:t>
      </w:r>
      <w:r w:rsidRPr="00D173D7">
        <w:t>Overall the full State and Foreign Operations allocation is 19 percent below current levels and the President’s request. The full House Appropriations Committee will consider the bill next Wednesday, July 24.</w:t>
      </w:r>
      <w:r w:rsidR="00241133" w:rsidRPr="00D173D7">
        <w:t xml:space="preserve"> </w:t>
      </w:r>
      <w:r w:rsidRPr="00D173D7">
        <w:rPr>
          <w:rStyle w:val="Emphasis"/>
        </w:rPr>
        <w:t>The bill allocates a total of $5.67 billion for global HIV/AIDS programs under the State Department and USAID</w:t>
      </w:r>
      <w:r w:rsidRPr="00D173D7">
        <w:t>, which includes $1.65 billion for the Global Fund to Fight AIDS, TB, and Malaria, and $4.02 billion for the President’s Emergency Plan for AIDS Relief (PEPFAR). These figures are in line with the President’s FY 2014 budget request, released in April.</w:t>
      </w:r>
    </w:p>
    <w:p w:rsidR="00B143BE" w:rsidRPr="00D173D7" w:rsidRDefault="00B143BE" w:rsidP="00B143BE"/>
    <w:p w:rsidR="00B143BE" w:rsidRPr="00D173D7" w:rsidRDefault="00B143BE" w:rsidP="00B143BE"/>
    <w:p w:rsidR="00084A99" w:rsidRPr="00D173D7" w:rsidRDefault="0008034A" w:rsidP="0008034A">
      <w:pPr>
        <w:pStyle w:val="Heading2"/>
        <w:rPr>
          <w:rFonts w:cs="Times New Roman"/>
        </w:rPr>
      </w:pPr>
      <w:r w:rsidRPr="00D173D7">
        <w:rPr>
          <w:rFonts w:cs="Times New Roman"/>
        </w:rPr>
        <w:lastRenderedPageBreak/>
        <w:t>NO Links</w:t>
      </w:r>
    </w:p>
    <w:p w:rsidR="0008034A" w:rsidRPr="00D173D7" w:rsidRDefault="0008034A" w:rsidP="0008034A"/>
    <w:p w:rsidR="0008034A" w:rsidRPr="00D173D7" w:rsidRDefault="0008034A" w:rsidP="0008034A">
      <w:pPr>
        <w:pStyle w:val="Heading3"/>
        <w:rPr>
          <w:rFonts w:cs="Times New Roman"/>
        </w:rPr>
      </w:pPr>
      <w:r w:rsidRPr="00D173D7">
        <w:rPr>
          <w:rFonts w:cs="Times New Roman"/>
        </w:rPr>
        <w:lastRenderedPageBreak/>
        <w:t>Shift Funds</w:t>
      </w:r>
    </w:p>
    <w:p w:rsidR="0008034A" w:rsidRPr="00D173D7" w:rsidRDefault="0008034A" w:rsidP="0008034A"/>
    <w:p w:rsidR="0008034A" w:rsidRPr="00D173D7" w:rsidRDefault="0008034A" w:rsidP="0008034A">
      <w:pPr>
        <w:pStyle w:val="Heading4"/>
        <w:rPr>
          <w:rFonts w:cs="Times New Roman"/>
        </w:rPr>
      </w:pPr>
      <w:r w:rsidRPr="00D173D7">
        <w:rPr>
          <w:rFonts w:cs="Times New Roman"/>
        </w:rPr>
        <w:t>And, USAID has budget authority to shift funds – no new money would have to be appropriated</w:t>
      </w:r>
    </w:p>
    <w:p w:rsidR="0008034A" w:rsidRPr="00D173D7" w:rsidRDefault="0008034A" w:rsidP="0008034A"/>
    <w:p w:rsidR="0008034A" w:rsidRPr="00D173D7" w:rsidRDefault="0008034A" w:rsidP="0008034A">
      <w:pPr>
        <w:rPr>
          <w:rStyle w:val="StyleStyleBold12pt"/>
        </w:rPr>
      </w:pPr>
      <w:r w:rsidRPr="00D173D7">
        <w:rPr>
          <w:rStyle w:val="StyleStyleBold12pt"/>
        </w:rPr>
        <w:t>Devex 1/23/13</w:t>
      </w:r>
    </w:p>
    <w:p w:rsidR="0008034A" w:rsidRPr="00D173D7" w:rsidRDefault="0008034A" w:rsidP="0008034A">
      <w:pPr>
        <w:rPr>
          <w:rStyle w:val="StyleStyleBold12pt"/>
        </w:rPr>
      </w:pPr>
      <w:r w:rsidRPr="00D173D7">
        <w:rPr>
          <w:rStyle w:val="StyleStyleBold12pt"/>
        </w:rPr>
        <w:t>(“Budget battle preview: How it may affect US aid,” pg online @ https://www.devex.com/en/news/the-fate-of-us-foreign-aid-budget/80172 //um-ef)</w:t>
      </w:r>
    </w:p>
    <w:p w:rsidR="0008034A" w:rsidRPr="00D173D7" w:rsidRDefault="0008034A" w:rsidP="0008034A">
      <w:pPr>
        <w:rPr>
          <w:rStyle w:val="Emphasis"/>
        </w:rPr>
      </w:pPr>
      <w:r w:rsidRPr="00D173D7">
        <w:rPr>
          <w:rStyle w:val="Emphasis"/>
        </w:rPr>
        <w:t>Program managers at all U.S. foreign affairs agencies are taking precautions to allow for adjustments when final decisions are reached</w:t>
      </w:r>
      <w:r w:rsidRPr="00D173D7">
        <w:t xml:space="preserve">.  </w:t>
      </w:r>
      <w:r w:rsidRPr="00D173D7">
        <w:rPr>
          <w:rStyle w:val="Emphasis"/>
        </w:rPr>
        <w:t xml:space="preserve">In some cases, where International Affairs accounts have multi-year spending authority </w:t>
      </w:r>
      <w:r w:rsidRPr="00D173D7">
        <w:t xml:space="preserve">– Embassy Security, National Endowment for Democracy, </w:t>
      </w:r>
      <w:r w:rsidRPr="00D173D7">
        <w:rPr>
          <w:rStyle w:val="Emphasis"/>
        </w:rPr>
        <w:t>USAID Development Assistance</w:t>
      </w:r>
      <w:r w:rsidRPr="00D173D7">
        <w:t xml:space="preserve">, Global Health, and Economic Support Fund, to name a few – </w:t>
      </w:r>
      <w:r w:rsidRPr="00D173D7">
        <w:rPr>
          <w:rStyle w:val="Emphasis"/>
        </w:rPr>
        <w:t>the challenges are less</w:t>
      </w:r>
      <w:r w:rsidRPr="00D173D7">
        <w:t xml:space="preserve">.  </w:t>
      </w:r>
      <w:r w:rsidRPr="00D173D7">
        <w:rPr>
          <w:rStyle w:val="Emphasis"/>
        </w:rPr>
        <w:t>Limited amounts of funds are being obligated at this point, but when lawmakers settle on final appropriations, program managers will have until September 30, 2014 or beyond to make allocations and obligate funds.</w:t>
      </w:r>
    </w:p>
    <w:p w:rsidR="0008034A" w:rsidRPr="00D173D7" w:rsidRDefault="0008034A" w:rsidP="0008034A"/>
    <w:p w:rsidR="006D5A22" w:rsidRPr="00D173D7" w:rsidRDefault="006D5A22" w:rsidP="00FC399E"/>
    <w:p w:rsidR="006D5A22" w:rsidRPr="00D173D7" w:rsidRDefault="006D5A22" w:rsidP="00FC399E"/>
    <w:p w:rsidR="006D5A22" w:rsidRPr="00D173D7" w:rsidRDefault="006D5A22" w:rsidP="006D5A22">
      <w:pPr>
        <w:pStyle w:val="Heading1"/>
        <w:rPr>
          <w:rFonts w:cs="Times New Roman"/>
        </w:rPr>
      </w:pPr>
      <w:r w:rsidRPr="00D173D7">
        <w:rPr>
          <w:rFonts w:cs="Times New Roman"/>
        </w:rPr>
        <w:lastRenderedPageBreak/>
        <w:t>K Answers</w:t>
      </w:r>
    </w:p>
    <w:p w:rsidR="006D5A22" w:rsidRPr="00D173D7" w:rsidRDefault="006D5A22" w:rsidP="006D5A22"/>
    <w:p w:rsidR="006D5A22" w:rsidRPr="00D173D7" w:rsidRDefault="00311851" w:rsidP="00311851">
      <w:pPr>
        <w:pStyle w:val="Heading2"/>
        <w:rPr>
          <w:rFonts w:cs="Times New Roman"/>
        </w:rPr>
      </w:pPr>
      <w:r w:rsidRPr="00D173D7">
        <w:rPr>
          <w:rFonts w:cs="Times New Roman"/>
        </w:rPr>
        <w:lastRenderedPageBreak/>
        <w:t xml:space="preserve">Defenses of the Impacts </w:t>
      </w:r>
    </w:p>
    <w:p w:rsidR="00A813F0" w:rsidRPr="00D173D7" w:rsidRDefault="00A813F0" w:rsidP="00A813F0"/>
    <w:p w:rsidR="00A813F0" w:rsidRPr="00D173D7" w:rsidRDefault="00A813F0" w:rsidP="00A813F0">
      <w:pPr>
        <w:pStyle w:val="Heading3"/>
        <w:rPr>
          <w:rFonts w:cs="Times New Roman"/>
        </w:rPr>
      </w:pPr>
      <w:r w:rsidRPr="00D173D7">
        <w:rPr>
          <w:rFonts w:cs="Times New Roman"/>
        </w:rPr>
        <w:lastRenderedPageBreak/>
        <w:t>Water</w:t>
      </w:r>
    </w:p>
    <w:p w:rsidR="00A813F0" w:rsidRPr="00D173D7" w:rsidRDefault="00A813F0" w:rsidP="00A813F0"/>
    <w:p w:rsidR="00A813F0" w:rsidRPr="00D173D7" w:rsidRDefault="00A813F0" w:rsidP="00A813F0">
      <w:pPr>
        <w:pStyle w:val="Heading4"/>
        <w:rPr>
          <w:rFonts w:cs="Times New Roman"/>
        </w:rPr>
      </w:pPr>
      <w:r w:rsidRPr="00D173D7">
        <w:rPr>
          <w:rFonts w:cs="Times New Roman"/>
        </w:rPr>
        <w:t>Perm solves – we can critique security but still assess the water war impacts</w:t>
      </w:r>
    </w:p>
    <w:p w:rsidR="00A813F0" w:rsidRPr="00D173D7" w:rsidRDefault="00A813F0" w:rsidP="00A813F0"/>
    <w:p w:rsidR="00A813F0" w:rsidRPr="00D173D7" w:rsidRDefault="00A813F0" w:rsidP="00A813F0">
      <w:pPr>
        <w:rPr>
          <w:rStyle w:val="StyleStyleBold12pt"/>
        </w:rPr>
      </w:pPr>
      <w:r w:rsidRPr="00D173D7">
        <w:rPr>
          <w:rStyle w:val="StyleStyleBold12pt"/>
        </w:rPr>
        <w:t>Dinar 2k2</w:t>
      </w:r>
    </w:p>
    <w:p w:rsidR="00A813F0" w:rsidRPr="00D173D7" w:rsidRDefault="00A813F0" w:rsidP="00A813F0">
      <w:pPr>
        <w:rPr>
          <w:b/>
          <w:bCs/>
        </w:rPr>
      </w:pPr>
      <w:r w:rsidRPr="00D173D7">
        <w:rPr>
          <w:rStyle w:val="StyleStyleBold12pt"/>
        </w:rPr>
        <w:t>(SAIS Review 22.2 (2002) 229-253 Water, Security, Conflict, and Cooperation Shlomi Dinar is a Ph.D. candidate at the Johns Hopkins University School of Advanced International Studies. He is concentrating in environment, negotiation, conflict, and cooperation. This paper is dedicated to the memory of Captain Jerome E. Levy. This paper benefited from the Anna Sobol Levy Fellowship, a fellowship supported by Captain Levy. The author would also like to thank Benjamin Miller, Emanuel Adler, and the editors of this journal for very constructive comments. This article was originally inspired from an essay that originally appeared in International Negotiation. Shlomi Dinar, "Negotiation and International Relations: A Framework for Hydropolitics," International Negotiation 5, no. 2 (2000).</w:t>
      </w:r>
    </w:p>
    <w:p w:rsidR="00A813F0" w:rsidRPr="00D173D7" w:rsidRDefault="00A813F0" w:rsidP="00A813F0">
      <w:r w:rsidRPr="00D173D7">
        <w:rPr>
          <w:rStyle w:val="StyleBoldUnderline"/>
          <w:highlight w:val="green"/>
        </w:rPr>
        <w:t>Can some</w:t>
      </w:r>
      <w:r w:rsidRPr="00D173D7">
        <w:rPr>
          <w:rStyle w:val="StyleBoldUnderline"/>
        </w:rPr>
        <w:t xml:space="preserve"> sort of </w:t>
      </w:r>
      <w:r w:rsidRPr="00D173D7">
        <w:rPr>
          <w:rStyle w:val="Emphasis"/>
          <w:highlight w:val="green"/>
        </w:rPr>
        <w:t>compromise</w:t>
      </w:r>
      <w:r w:rsidRPr="00D173D7">
        <w:rPr>
          <w:rStyle w:val="StyleBoldUnderline"/>
          <w:highlight w:val="green"/>
        </w:rPr>
        <w:t xml:space="preserve"> be sought in this</w:t>
      </w:r>
      <w:r w:rsidRPr="00D173D7">
        <w:t xml:space="preserve"> ongoing </w:t>
      </w:r>
      <w:r w:rsidRPr="00D173D7">
        <w:rPr>
          <w:rStyle w:val="Emphasis"/>
          <w:highlight w:val="green"/>
        </w:rPr>
        <w:t>debate</w:t>
      </w:r>
      <w:r w:rsidRPr="00D173D7">
        <w:t>? One issue often neglected in the traditional school of security studies is that, in addition to the study of war as a part of security, one must also consider the study of peace</w:t>
      </w:r>
      <w:r w:rsidRPr="00D173D7">
        <w:rPr>
          <w:rStyle w:val="StyleBoldUnderline"/>
        </w:rPr>
        <w:t>. While traditionalists</w:t>
      </w:r>
      <w:r w:rsidRPr="00D173D7">
        <w:t xml:space="preserve"> and other critics have </w:t>
      </w:r>
      <w:r w:rsidRPr="00D173D7">
        <w:rPr>
          <w:rStyle w:val="StyleBoldUnderline"/>
        </w:rPr>
        <w:t xml:space="preserve">mounted a compelling attack on </w:t>
      </w:r>
      <w:r w:rsidRPr="00D173D7">
        <w:t xml:space="preserve">the expansion of the concept of </w:t>
      </w:r>
      <w:r w:rsidRPr="00D173D7">
        <w:rPr>
          <w:rStyle w:val="StyleBoldUnderline"/>
        </w:rPr>
        <w:t>security,</w:t>
      </w:r>
      <w:r w:rsidRPr="00D173D7">
        <w:t xml:space="preserve"> </w:t>
      </w:r>
      <w:r w:rsidRPr="00D173D7">
        <w:rPr>
          <w:rStyle w:val="StyleBoldUnderline"/>
          <w:highlight w:val="green"/>
        </w:rPr>
        <w:t xml:space="preserve">the relevance of </w:t>
      </w:r>
      <w:r w:rsidRPr="00D173D7">
        <w:rPr>
          <w:rStyle w:val="Emphasis"/>
          <w:highlight w:val="green"/>
        </w:rPr>
        <w:t>hydropolitics</w:t>
      </w:r>
      <w:r w:rsidRPr="00D173D7">
        <w:rPr>
          <w:rStyle w:val="StyleBoldUnderline"/>
          <w:highlight w:val="green"/>
        </w:rPr>
        <w:t xml:space="preserve"> to conflict and cooperation and</w:t>
      </w:r>
      <w:r w:rsidRPr="00D173D7">
        <w:rPr>
          <w:rStyle w:val="StyleBoldUnderline"/>
        </w:rPr>
        <w:t xml:space="preserve"> thus </w:t>
      </w:r>
      <w:r w:rsidRPr="00D173D7">
        <w:rPr>
          <w:rStyle w:val="Emphasis"/>
          <w:highlight w:val="green"/>
        </w:rPr>
        <w:t>peace studies</w:t>
      </w:r>
      <w:r w:rsidRPr="00D173D7">
        <w:rPr>
          <w:rStyle w:val="StyleBoldUnderline"/>
          <w:highlight w:val="green"/>
        </w:rPr>
        <w:t xml:space="preserve"> is clear</w:t>
      </w:r>
      <w:r w:rsidRPr="00D173D7">
        <w:t xml:space="preserve">. </w:t>
      </w:r>
      <w:r w:rsidRPr="00D173D7">
        <w:rPr>
          <w:rStyle w:val="StyleBoldUnderline"/>
        </w:rPr>
        <w:t xml:space="preserve">Therefore, </w:t>
      </w:r>
      <w:r w:rsidRPr="00D173D7">
        <w:rPr>
          <w:rStyle w:val="StyleBoldUnderline"/>
          <w:highlight w:val="green"/>
        </w:rPr>
        <w:t>the door should be open to a great variety of causal factors</w:t>
      </w:r>
      <w:r w:rsidRPr="00D173D7">
        <w:rPr>
          <w:rStyle w:val="StyleBoldUnderline"/>
        </w:rPr>
        <w:t>,</w:t>
      </w:r>
      <w:r w:rsidRPr="00D173D7">
        <w:t xml:space="preserve"> theories, </w:t>
      </w:r>
      <w:r w:rsidRPr="00D173D7">
        <w:rPr>
          <w:rStyle w:val="StyleBoldUnderline"/>
        </w:rPr>
        <w:t>and explanations</w:t>
      </w:r>
      <w:r w:rsidRPr="00D173D7">
        <w:t xml:space="preserve"> </w:t>
      </w:r>
      <w:r w:rsidRPr="00D173D7">
        <w:rPr>
          <w:rStyle w:val="StyleBoldUnderline"/>
        </w:rPr>
        <w:t xml:space="preserve">under the condition </w:t>
      </w:r>
      <w:r w:rsidRPr="00D173D7">
        <w:rPr>
          <w:rStyle w:val="StyleBoldUnderline"/>
          <w:highlight w:val="green"/>
        </w:rPr>
        <w:t>that</w:t>
      </w:r>
      <w:r w:rsidRPr="00D173D7">
        <w:rPr>
          <w:rStyle w:val="StyleBoldUnderline"/>
        </w:rPr>
        <w:t xml:space="preserve"> they </w:t>
      </w:r>
      <w:r w:rsidRPr="00D173D7">
        <w:rPr>
          <w:rStyle w:val="StyleBoldUnderline"/>
          <w:highlight w:val="green"/>
        </w:rPr>
        <w:t>l</w:t>
      </w:r>
      <w:r w:rsidRPr="00D173D7">
        <w:rPr>
          <w:rStyle w:val="Emphasis"/>
          <w:highlight w:val="green"/>
        </w:rPr>
        <w:t xml:space="preserve">ogically </w:t>
      </w:r>
      <w:r w:rsidRPr="00D173D7">
        <w:rPr>
          <w:rStyle w:val="StyleBoldUnderline"/>
          <w:highlight w:val="green"/>
        </w:rPr>
        <w:t xml:space="preserve">and </w:t>
      </w:r>
      <w:r w:rsidRPr="00D173D7">
        <w:rPr>
          <w:rStyle w:val="Emphasis"/>
          <w:highlight w:val="green"/>
        </w:rPr>
        <w:t>empirically</w:t>
      </w:r>
      <w:r w:rsidRPr="00D173D7">
        <w:rPr>
          <w:rStyle w:val="StyleBoldUnderline"/>
          <w:highlight w:val="green"/>
        </w:rPr>
        <w:t xml:space="preserve"> affect war</w:t>
      </w:r>
      <w:r w:rsidRPr="00D173D7">
        <w:rPr>
          <w:rStyle w:val="StyleBoldUnderline"/>
        </w:rPr>
        <w:t>, peace, and</w:t>
      </w:r>
      <w:r w:rsidRPr="00D173D7">
        <w:t xml:space="preserve"> nonmilitary causes or means affecting national as well as regional and international </w:t>
      </w:r>
      <w:r w:rsidRPr="00D173D7">
        <w:rPr>
          <w:rStyle w:val="StyleBoldUnderline"/>
        </w:rPr>
        <w:t>security.</w:t>
      </w:r>
      <w:r w:rsidRPr="00D173D7">
        <w:t xml:space="preserve"> 28 </w:t>
      </w:r>
      <w:r w:rsidRPr="00D173D7">
        <w:rPr>
          <w:rStyle w:val="StyleBoldUnderline"/>
          <w:highlight w:val="green"/>
        </w:rPr>
        <w:t>The water-security link is therefore valid</w:t>
      </w:r>
      <w:r w:rsidRPr="00D173D7">
        <w:rPr>
          <w:rStyle w:val="StyleBoldUnderline"/>
        </w:rPr>
        <w:t xml:space="preserve"> so long as hydropolitics logically and empirically affects conflict and cooperation</w:t>
      </w:r>
      <w:r w:rsidRPr="00D173D7">
        <w:t xml:space="preserve">, which in turn affects national, regional, and international security. Therefore, </w:t>
      </w:r>
      <w:r w:rsidRPr="00D173D7">
        <w:rPr>
          <w:rStyle w:val="StyleBoldUnderline"/>
          <w:highlight w:val="green"/>
        </w:rPr>
        <w:t>water scarcity</w:t>
      </w:r>
      <w:r w:rsidRPr="00D173D7">
        <w:rPr>
          <w:rStyle w:val="StyleBoldUnderline"/>
        </w:rPr>
        <w:t xml:space="preserve"> and hydropolitics </w:t>
      </w:r>
      <w:r w:rsidRPr="00D173D7">
        <w:rPr>
          <w:rStyle w:val="StyleBoldUnderline"/>
          <w:highlight w:val="green"/>
        </w:rPr>
        <w:t>should be considered part of the security field</w:t>
      </w:r>
      <w:r w:rsidRPr="00D173D7">
        <w:t xml:space="preserve"> to the extent that freshwater issues affect the likelihood of violence, war, or peace. 29</w:t>
      </w:r>
    </w:p>
    <w:p w:rsidR="00A813F0" w:rsidRPr="00D173D7" w:rsidRDefault="00A813F0" w:rsidP="00A813F0"/>
    <w:p w:rsidR="00A813F0" w:rsidRPr="00D173D7" w:rsidRDefault="00A813F0" w:rsidP="00A813F0"/>
    <w:p w:rsidR="00837823" w:rsidRPr="00D173D7" w:rsidRDefault="00837823" w:rsidP="00837823">
      <w:pPr>
        <w:pStyle w:val="Heading3"/>
        <w:rPr>
          <w:rFonts w:cs="Times New Roman"/>
        </w:rPr>
      </w:pPr>
      <w:r w:rsidRPr="00D173D7">
        <w:rPr>
          <w:rFonts w:cs="Times New Roman"/>
        </w:rPr>
        <w:lastRenderedPageBreak/>
        <w:t xml:space="preserve">Disease </w:t>
      </w:r>
    </w:p>
    <w:p w:rsidR="00837823" w:rsidRPr="00D173D7" w:rsidRDefault="00837823" w:rsidP="00837823"/>
    <w:p w:rsidR="00837823" w:rsidRPr="00D173D7" w:rsidRDefault="00837823" w:rsidP="00837823">
      <w:pPr>
        <w:pStyle w:val="Heading4"/>
        <w:rPr>
          <w:rFonts w:cs="Times New Roman"/>
        </w:rPr>
      </w:pPr>
      <w:r w:rsidRPr="00D173D7">
        <w:rPr>
          <w:rFonts w:cs="Times New Roman"/>
        </w:rPr>
        <w:t>Critiques of disease reps are wrong</w:t>
      </w:r>
    </w:p>
    <w:p w:rsidR="00837823" w:rsidRPr="00D173D7" w:rsidRDefault="00837823" w:rsidP="00837823">
      <w:pPr>
        <w:rPr>
          <w:rStyle w:val="StyleStyleBold12pt"/>
        </w:rPr>
      </w:pPr>
    </w:p>
    <w:p w:rsidR="00837823" w:rsidRPr="00D173D7" w:rsidRDefault="00837823" w:rsidP="00837823">
      <w:pPr>
        <w:rPr>
          <w:b/>
        </w:rPr>
      </w:pPr>
      <w:r w:rsidRPr="00D173D7">
        <w:rPr>
          <w:rStyle w:val="StyleStyleBold12pt"/>
        </w:rPr>
        <w:t>Curley and Herington 11</w:t>
      </w:r>
      <w:r w:rsidRPr="00D173D7">
        <w:rPr>
          <w:b/>
        </w:rPr>
        <w:t xml:space="preserve"> </w:t>
      </w:r>
    </w:p>
    <w:p w:rsidR="00837823" w:rsidRPr="00D173D7" w:rsidRDefault="00837823" w:rsidP="00837823">
      <w:pPr>
        <w:rPr>
          <w:sz w:val="16"/>
          <w:szCs w:val="16"/>
        </w:rPr>
      </w:pPr>
      <w:r w:rsidRPr="00D173D7">
        <w:rPr>
          <w:rStyle w:val="StyleStyleBold12pt"/>
          <w:sz w:val="16"/>
          <w:szCs w:val="16"/>
        </w:rPr>
        <w:t>(Review of International Studies Review of International Studies / Volume 37 / Issue 01 / January 2011, pp 141-166 Melissa G. Curley is Lecturer in International Relations in the Department of Political Science and International Studies at the University of Queensland, Australia. Prior to this she was Research Officer at the Centre of Asian Studies, University of Hong Kong from 1999–2005. Her research and teaching interests include East Asian International Relations, non-traditional and human security discourse in IR theory and practice, and civil society and democratisation in Southeast Asia. Her most recent book is Security and Migration in Asia. The dynamics of securitisation, coedited with Wong Siu-lun (Routledge, 2008). Jonathan Herington is currently studying for his doctorate in International Relations and ethics at the Centre for Applied Philosophy and Public Ethics, The Australian National University. His research interests include the security implications of infectious disease emergencies, the ethics of securitising infectious diseases and security as a value. He holds a Bachelor of Science and Bachelor of Arts (Honours) from the University of Queensland)</w:t>
      </w:r>
    </w:p>
    <w:p w:rsidR="00837823" w:rsidRPr="00D173D7" w:rsidRDefault="00837823" w:rsidP="00837823">
      <w:pPr>
        <w:rPr>
          <w:sz w:val="14"/>
        </w:rPr>
      </w:pPr>
      <w:r w:rsidRPr="00D173D7">
        <w:rPr>
          <w:u w:val="single"/>
        </w:rPr>
        <w:t xml:space="preserve">The second major critique of relevance is securitisation's </w:t>
      </w:r>
      <w:r w:rsidRPr="00D173D7">
        <w:rPr>
          <w:b/>
          <w:u w:val="single"/>
        </w:rPr>
        <w:t xml:space="preserve">emphasis on linguistic speech acts </w:t>
      </w:r>
      <w:r w:rsidRPr="00D173D7">
        <w:rPr>
          <w:u w:val="single"/>
        </w:rPr>
        <w:t>as the main vehicle</w:t>
      </w:r>
      <w:r w:rsidRPr="00D173D7">
        <w:rPr>
          <w:sz w:val="14"/>
        </w:rPr>
        <w:t xml:space="preserve"> for identifying and validating cases of securitisation. Like others, we argue that </w:t>
      </w:r>
      <w:r w:rsidRPr="00D173D7">
        <w:rPr>
          <w:u w:val="single"/>
        </w:rPr>
        <w:t xml:space="preserve">an </w:t>
      </w:r>
      <w:r w:rsidRPr="00D173D7">
        <w:rPr>
          <w:b/>
          <w:u w:val="single"/>
        </w:rPr>
        <w:t>overly linguistic rule-generating approach to determining securitisation marginalises</w:t>
      </w:r>
      <w:r w:rsidRPr="00D173D7">
        <w:rPr>
          <w:u w:val="single"/>
        </w:rPr>
        <w:t xml:space="preserve"> the ways in which the audience responds </w:t>
      </w:r>
      <w:r w:rsidRPr="00D173D7">
        <w:rPr>
          <w:b/>
          <w:u w:val="single"/>
        </w:rPr>
        <w:t>to, and resists or ignores, securitising attempts</w:t>
      </w:r>
      <w:r w:rsidRPr="00D173D7">
        <w:rPr>
          <w:sz w:val="14"/>
        </w:rPr>
        <w:t xml:space="preserve"> by the state, or an international organisation. As Balzacq notes, </w:t>
      </w:r>
      <w:r w:rsidRPr="00D173D7">
        <w:rPr>
          <w:b/>
          <w:u w:val="single"/>
        </w:rPr>
        <w:t>securitisation is perhaps better understood as a ‘</w:t>
      </w:r>
      <w:r w:rsidRPr="00D173D7">
        <w:rPr>
          <w:b/>
          <w:u w:val="single"/>
          <w:bdr w:val="single" w:sz="4" w:space="0" w:color="auto"/>
        </w:rPr>
        <w:t>strategic (pragmatic) practice</w:t>
      </w:r>
      <w:r w:rsidRPr="00D173D7">
        <w:rPr>
          <w:b/>
          <w:u w:val="single"/>
        </w:rPr>
        <w:t xml:space="preserve"> </w:t>
      </w:r>
      <w:r w:rsidRPr="00D173D7">
        <w:rPr>
          <w:sz w:val="14"/>
        </w:rPr>
        <w:t xml:space="preserve">that occurs within, and as part of, a configuration of circumstances, including the context, psycho-cultural disposition of the audience, and the power that both speaker and listener bring to the interaction’.23 Balzacq's aim is to relocate securitisation away from speech act theory, which he believes is theoretically unsuited to dealing comprehensively with the audience-centred nature of the construction process.24 The debate about domestic context and securitisation fundamentally relates to the question of audience acceptance – an important part of how securitisation is identified and validated.25 Vuori has been interested in examining how the securitisation framework's dichotomy of ‘normal’ and ‘special’ (or security) politics functions in non-democratic contexts.26 He notes that the definition of ‘audience acceptance’ in the Copenhagen school's work on securitisation is left ‘undefined’.27 He argues that understanding the dynamics of securitisation in non-democratic political orders – via his empirical work on China – is crucial if securitisation theory is to be a theory about security discourse formation. Like Wilkinson, he argues securitisation has a bias towards democratic decision-making systems and that it is tempting to believe that ‘special politics’ is not applicable to non-democratic systems because ‘there are no democratic process to begin with’.28 On the contrary, he argues that non-democratic systems also need to justify and participate in securitising rhetoric, because the desire for political legitimacy is a common factor across both democratic and non-democratic systems.29 Furthermore, recent work on securitisation in Asia suggests that it is difficult to define the location of ‘normal’ political practice in post-colonial states.30 Separating ‘security’ politics from ‘normal’ politics is problematic when they appear at times to be mutually constitutive.31 Vuori, for example, criticises the category of ‘special’ politics, asserting that, what this ‘special’ kind of politics means has ‘largely been left undefined’ by the Copenhagen School.32 He usefully suggests that special politics has conceptual utility in non-democratic systems, in that it does not necessarily have to represent securitisation in terms of ‘breaking rules’ (read democratic ones); but rather that in totalitarian socialist systems such as China and Vietnam, ‘struggle and antagonistic contradiction among enemies can sometimes be considered “normal” politics, or politics following the “rules”’.33 Furthermore, his use of Kluver's work on the three different audiences for propaganda in China can tentatively identify different audiences in Vietnam for application in our case analysis. These are: ‘(1) officials for whom official language is a game and a tool for social impact, (2) intellectuals for whom official language is a tool of aggression and defence, and (3) the masses for whom official languages is transformatory, it legitimates and delegitimates different forms of action.’34 Although we analyse security discourses around infectious disease and not party propaganda, these categorisations help to differentiate between audience types within Vietnam's authoritarian domestic political structure, which is markedly different from that analysed in the democratising, transitional state of Indonesia. In sum, </w:t>
      </w:r>
      <w:r w:rsidRPr="00D173D7">
        <w:rPr>
          <w:u w:val="single"/>
        </w:rPr>
        <w:t>this brief review has illustrated that when considering the securitisation of international health discourses in domestic contexts, one must take into account local factors which impact on the process of securitisation.</w:t>
      </w:r>
      <w:r w:rsidRPr="00D173D7">
        <w:rPr>
          <w:sz w:val="14"/>
        </w:rPr>
        <w:t xml:space="preserve"> Here, critiques of securitisation methodology illustrate two points. Firstly, that caution must be paid to how securitisation proceeds in non-democratic systems; in terms of the ability and capacity of citizens to understand and then ‘accept’ securitising rhetoric, but also in analysing the motives that elites have in securitising disease. Secondly, </w:t>
      </w:r>
      <w:r w:rsidRPr="00D173D7">
        <w:rPr>
          <w:b/>
          <w:highlight w:val="yellow"/>
          <w:u w:val="single"/>
        </w:rPr>
        <w:t xml:space="preserve">emphasis on the speech act alone to </w:t>
      </w:r>
      <w:r w:rsidRPr="00D173D7">
        <w:rPr>
          <w:b/>
          <w:u w:val="single"/>
        </w:rPr>
        <w:t xml:space="preserve">identify and </w:t>
      </w:r>
      <w:r w:rsidRPr="00D173D7">
        <w:rPr>
          <w:b/>
          <w:highlight w:val="yellow"/>
          <w:u w:val="single"/>
        </w:rPr>
        <w:t xml:space="preserve">validate health securitisation </w:t>
      </w:r>
      <w:r w:rsidRPr="00D173D7">
        <w:rPr>
          <w:b/>
          <w:highlight w:val="yellow"/>
          <w:u w:val="single"/>
          <w:bdr w:val="single" w:sz="4" w:space="0" w:color="auto"/>
        </w:rPr>
        <w:t xml:space="preserve">omits </w:t>
      </w:r>
      <w:r w:rsidRPr="00D173D7">
        <w:rPr>
          <w:b/>
          <w:u w:val="single"/>
          <w:bdr w:val="single" w:sz="4" w:space="0" w:color="auto"/>
        </w:rPr>
        <w:t xml:space="preserve">other potentially </w:t>
      </w:r>
      <w:r w:rsidRPr="00D173D7">
        <w:rPr>
          <w:b/>
          <w:highlight w:val="yellow"/>
          <w:u w:val="single"/>
          <w:bdr w:val="single" w:sz="4" w:space="0" w:color="auto"/>
        </w:rPr>
        <w:t>useful sources of action/resistance</w:t>
      </w:r>
      <w:r w:rsidRPr="00D173D7">
        <w:rPr>
          <w:sz w:val="14"/>
        </w:rPr>
        <w:t>. These are in addition to other contextual factors, such as geo-political considerations and state-periphery relations, which in turn are interconnected to methods of internal state communication and control. The discussion of ‘normal’ and ‘security’ politics suggests that attempts to locate and ‘prove’ that international health norms have been securitised face considerable complexity in the face of the above factors. The WHO and the World Organisation for Animal Health (OIE) are the two primary international organisations charged with providing technical advice and assistance to avian influenza affected countries. Additionally, the Global Influenza Surveillance Network (GISN), whose technical laboratories are located primarily in a small number of developed states and which is coordinated by the WHO, provides the scientific support and surveillance infrastructure for monitoring the spread of the disease.35 Importantly, the surveillance aspect of this network primarily relies upon the cooperation of member states in notifying the WHO or OIE when outbreaks in either humans or animals occur.36 This network, along with the WHO and OIE more generally, form the basis of the international community's assistance and coordination network for avian influenza. Although a number of discourses operate within global health governance</w:t>
      </w:r>
      <w:proofErr w:type="gramStart"/>
      <w:r w:rsidRPr="00D173D7">
        <w:rPr>
          <w:sz w:val="14"/>
        </w:rPr>
        <w:t>,37</w:t>
      </w:r>
      <w:proofErr w:type="gramEnd"/>
      <w:r w:rsidRPr="00D173D7">
        <w:rPr>
          <w:sz w:val="14"/>
        </w:rPr>
        <w:t xml:space="preserve"> the WHO and GISN have recently seen a marked shift in the rhetoric which guides their response to infectious disease emergencies, such as pandemic influenza. With its roots in earlier debates surrounding human security, and spurred on by the securitisation of HIV/AIDS in the late 1990s and the emergence of SARS in 2002, </w:t>
      </w:r>
      <w:r w:rsidRPr="00D173D7">
        <w:rPr>
          <w:u w:val="single"/>
        </w:rPr>
        <w:t>the securitisation of infectious disease emergencies has become one of the dominant features of global health governance</w:t>
      </w:r>
      <w:r w:rsidRPr="00D173D7">
        <w:rPr>
          <w:sz w:val="14"/>
        </w:rPr>
        <w:t xml:space="preserve">.38 The 2007 World Health Report, entitled A Safer Future: Global Public Health Security in the 21st Century, entrenches the link between the language of security and the practice of public health within the global health governance agenda.39 Focusing on emerging microbial threats and catastrophic disasters it embraces security language, a threat assessment methodology and even a ‘security aesthetic’ (see, for instance, the stamped stencil motif </w:t>
      </w:r>
      <w:r w:rsidRPr="00D173D7">
        <w:rPr>
          <w:sz w:val="14"/>
        </w:rPr>
        <w:lastRenderedPageBreak/>
        <w:t xml:space="preserve">throughout the report, reminiscent of military intelligence reports). The creation of the Global Outbreak Alert and Response Network (GOARN) in 2002, coupled with an expansion of the powers of the WHO under the revised International Health Regulations of 2005, have also been suggested as key signs of increasing securitisation.40 Accompanying this change in the global health governance discourse have been similar shifts in the national policies of many developed nations to incorporate a significant security dimension into their health initiatives.41 These developments amongst the international community have been of critical importance in generating a strong link between infectious disease and security amongst a wider cross-section of policy practitioners than was previously the case. </w:t>
      </w:r>
      <w:r w:rsidRPr="00D173D7">
        <w:rPr>
          <w:u w:val="single"/>
        </w:rPr>
        <w:t xml:space="preserve">Few </w:t>
      </w:r>
      <w:r w:rsidRPr="00D173D7">
        <w:rPr>
          <w:b/>
          <w:u w:val="single"/>
        </w:rPr>
        <w:t>accounts have analysed how this discourse has been operationalised in countries affected by an epidemic that threatens international public healt</w:t>
      </w:r>
      <w:r w:rsidRPr="00D173D7">
        <w:rPr>
          <w:u w:val="single"/>
        </w:rPr>
        <w:t>h.4</w:t>
      </w:r>
      <w:r w:rsidRPr="00D173D7">
        <w:rPr>
          <w:sz w:val="14"/>
        </w:rPr>
        <w:t xml:space="preserve">2 </w:t>
      </w:r>
      <w:proofErr w:type="gramStart"/>
      <w:r w:rsidRPr="00D173D7">
        <w:rPr>
          <w:sz w:val="14"/>
        </w:rPr>
        <w:t>To</w:t>
      </w:r>
      <w:proofErr w:type="gramEnd"/>
      <w:r w:rsidRPr="00D173D7">
        <w:rPr>
          <w:sz w:val="14"/>
        </w:rPr>
        <w:t xml:space="preserve"> address this gap, we evaluate the response of Vietnam and Indonesia, to the outbreak of H5N1 influenza amongst their poultry. In analysing to what degree, and which, domestic factors account for variance in response to the securitisation of global public health, we examine bureaucratic and community resistance, core-periphery relations and socio-political discourses as variables that impact on the state's capacity and motivation to securitise infectious disease. Vietnam and Indonesia provide useful contexts in which to interrogate the universality of the construction of security issues as is usually modelled in the paradigmatic version of securitisation studies. Neither case is a liberal democratic state of the type frequently present in European securitisation studies. In this sense, they provide a good opportunity to test some of the theoretical critiques and innovations enumerated above. It should be noted that by focusing on Southeast Asian states we do not deny that the process of constructing security in Western democratic states could be similarly fraught and contested. Nor should this article be viewed as an exhaustive study of securitisation in non-democratic contexts. We therefore merely view the following cases as suggestive of theoretical silences which studies of securitisation in non-democratic, transitional and non-Western contexts must be careful to examine. From a methodological point of view, Indonesia and Vietnam provide fertile ground for comparison of moves to securitise infectious disease. Both are developing countries with high growth economies and large populations, the demographics of which are changing from largely agrarian to urbanised societies.43 Both have significant poultry sectors and a history of subsistence farming using poultry as a basis.44 Most importantly, </w:t>
      </w:r>
      <w:r w:rsidRPr="00D173D7">
        <w:rPr>
          <w:b/>
          <w:u w:val="single"/>
        </w:rPr>
        <w:t>both nations have been, at differing times, the epicentre of human and avian cases of H5N1 influenza</w:t>
      </w:r>
      <w:r w:rsidRPr="00D173D7">
        <w:rPr>
          <w:sz w:val="14"/>
        </w:rPr>
        <w:t>.</w:t>
      </w:r>
      <w:r w:rsidRPr="00D173D7">
        <w:rPr>
          <w:u w:val="single"/>
        </w:rPr>
        <w:t>45 Therefore, the threat which they faced from avian influenza, although it peaked at different times, can be said to be roughly similar for the purposes of a macro level political discussion</w:t>
      </w:r>
      <w:r w:rsidRPr="00D173D7">
        <w:rPr>
          <w:sz w:val="14"/>
        </w:rPr>
        <w:t xml:space="preserve">. For a study which seeks to interrogate the ‘facilitating conditions’ of political legitimacy, audience acceptance and claims to ‘securityness’, the </w:t>
      </w:r>
      <w:r w:rsidRPr="00D173D7">
        <w:rPr>
          <w:b/>
          <w:highlight w:val="yellow"/>
          <w:u w:val="single"/>
          <w:bdr w:val="single" w:sz="4" w:space="0" w:color="auto"/>
        </w:rPr>
        <w:t>comparability of the threat</w:t>
      </w:r>
      <w:r w:rsidRPr="00D173D7">
        <w:rPr>
          <w:b/>
          <w:highlight w:val="yellow"/>
          <w:u w:val="single"/>
        </w:rPr>
        <w:t xml:space="preserve"> </w:t>
      </w:r>
      <w:r w:rsidRPr="00D173D7">
        <w:rPr>
          <w:b/>
          <w:u w:val="single"/>
        </w:rPr>
        <w:t xml:space="preserve">faced by the two polities </w:t>
      </w:r>
      <w:r w:rsidRPr="00D173D7">
        <w:rPr>
          <w:b/>
          <w:highlight w:val="yellow"/>
          <w:u w:val="single"/>
        </w:rPr>
        <w:t>is important.</w:t>
      </w:r>
      <w:r w:rsidRPr="00D173D7">
        <w:rPr>
          <w:sz w:val="14"/>
        </w:rPr>
        <w:t xml:space="preserve"> Equally important is that the states under consideration have some important differences in their political structure and processes, the role of civil society and the media, and the domestic and international legitimacy of their leaders. We do not claim to make definitive causal statements about the relationship between such variables and the degree and nature of H5N1 securitisation during the period under analysis. Rather, by investigating these ‘non-threat facilitating conditions’ we provide empirical evidence on the fraught nature of securitising processes outside the Western-democratic state, and outline future avenues for research on the securitisation of infectious disease in those environments. Throughout the case studies, speech acts, resource allocations, administrative changes, policy ‘action’, and audience ‘reaction’ are used as indicators of the process of securitisation. This approach does not seek to provide proof that avian influenza has, or has not been securitised ‘successfully’; rather it places the securitising moves (or lack thereof) of the government against the role of political structures and audience reactions in influencing the overall outcome of health securitisation. Vietnam Since 2003, Vietnam has suffered two major outbreaks of the H5N1 virus in humans, corresponding to the northern hemisphere winter and spring.46 </w:t>
      </w:r>
      <w:proofErr w:type="gramStart"/>
      <w:r w:rsidRPr="00D173D7">
        <w:rPr>
          <w:sz w:val="14"/>
        </w:rPr>
        <w:t>The</w:t>
      </w:r>
      <w:proofErr w:type="gramEnd"/>
      <w:r w:rsidRPr="00D173D7">
        <w:rPr>
          <w:sz w:val="14"/>
        </w:rPr>
        <w:t xml:space="preserve"> first, occurring in the first few months of 2004, resulted in 23 human cases of the disease. The second, occurring from late 2004 until the middle of 2005, resulted in a further 62 cases. From December 2005, Vietnam reported no cases of human infection for almost two years, before a small number of isolated cases since July 2007. Importantly, while the human cases form the nexus of concern for the WHO and GISN, the epidemic has a far greater reach amongst Vietnam's poultry industry and domestic waterfowl. Vietnam's traditional agricultural system is uniquely suited to sustained, and sometimes undetectable, transmission of the H5N1 virus amongst birds.47 </w:t>
      </w:r>
      <w:proofErr w:type="gramStart"/>
      <w:r w:rsidRPr="00D173D7">
        <w:rPr>
          <w:sz w:val="14"/>
        </w:rPr>
        <w:t>Not</w:t>
      </w:r>
      <w:proofErr w:type="gramEnd"/>
      <w:r w:rsidRPr="00D173D7">
        <w:rPr>
          <w:sz w:val="14"/>
        </w:rPr>
        <w:t xml:space="preserve"> surprisingly, outbreaks amongst poultry have been a regular feature of Vietnam's provinces since 2003, even when no new human cases were emerging. At one point, 20 per cent of the country's poultry were slaughtered in an effort to control the disease – a massive blow to the short-term economic stability of rural agricultural areas, where 80 per cent of Vietnam's population resides.48 </w:t>
      </w:r>
      <w:r w:rsidRPr="00D173D7">
        <w:rPr>
          <w:u w:val="single"/>
        </w:rPr>
        <w:t>The</w:t>
      </w:r>
      <w:r w:rsidRPr="00D173D7">
        <w:rPr>
          <w:sz w:val="14"/>
        </w:rPr>
        <w:t xml:space="preserve"> </w:t>
      </w:r>
      <w:r w:rsidRPr="00D173D7">
        <w:rPr>
          <w:u w:val="single"/>
        </w:rPr>
        <w:t>Vietnamese government's response to the outbreak of avian influenza started slowly</w:t>
      </w:r>
      <w:r w:rsidRPr="00D173D7">
        <w:rPr>
          <w:sz w:val="14"/>
        </w:rPr>
        <w:t xml:space="preserve">. In 2003, as the first sporadic cases of H5N1 influenza appeared, provincial governments struggled to identify the disease and notify central and international authorities.49 Likely to a combination of deliberate bureaucratic obfuscation and a lack of capacity, </w:t>
      </w:r>
      <w:r w:rsidRPr="00D173D7">
        <w:rPr>
          <w:u w:val="single"/>
        </w:rPr>
        <w:t>the response to these initial avian and human outbreaks in disparate provinces was sluggish and pursued through an under-resourced public health apparatus</w:t>
      </w:r>
      <w:r w:rsidRPr="00D173D7">
        <w:rPr>
          <w:sz w:val="14"/>
        </w:rPr>
        <w:t>.50 However</w:t>
      </w:r>
      <w:r w:rsidRPr="00D173D7">
        <w:rPr>
          <w:highlight w:val="yellow"/>
          <w:u w:val="single"/>
        </w:rPr>
        <w:t xml:space="preserve">, </w:t>
      </w:r>
      <w:r w:rsidRPr="00D173D7">
        <w:rPr>
          <w:b/>
          <w:highlight w:val="yellow"/>
          <w:u w:val="single"/>
        </w:rPr>
        <w:t>once the gravity and scale of the outbreak became apparent</w:t>
      </w:r>
      <w:r w:rsidRPr="00D173D7">
        <w:rPr>
          <w:sz w:val="14"/>
        </w:rPr>
        <w:t xml:space="preserve"> – and impossible to quarantine from the oversight of international organisations – in January 2004, </w:t>
      </w:r>
      <w:r w:rsidRPr="00D173D7">
        <w:rPr>
          <w:b/>
          <w:highlight w:val="yellow"/>
          <w:u w:val="single"/>
        </w:rPr>
        <w:t>efforts to securitise the disease were swift</w:t>
      </w:r>
      <w:r w:rsidRPr="00D173D7">
        <w:rPr>
          <w:sz w:val="14"/>
        </w:rPr>
        <w:t xml:space="preserve">. Chairing a Politburo-level National Steering Committee on Avian Influenza, </w:t>
      </w:r>
      <w:r w:rsidRPr="00D173D7">
        <w:rPr>
          <w:b/>
          <w:u w:val="single"/>
        </w:rPr>
        <w:t>the Prime Minister demanded that the epidemic be contained</w:t>
      </w:r>
      <w:r w:rsidRPr="00D173D7">
        <w:rPr>
          <w:sz w:val="14"/>
        </w:rPr>
        <w:t xml:space="preserve"> by the end of February through a widespread culling programme, which would involve ‘all State apparatuses and administrative bodies of all levels’.51 From this point forward, the Vietnamese central government's rhetoric and the tone of its response remained remarkably consistent. </w:t>
      </w:r>
      <w:r w:rsidRPr="00D173D7">
        <w:rPr>
          <w:b/>
          <w:highlight w:val="yellow"/>
          <w:u w:val="single"/>
        </w:rPr>
        <w:t>From 2004 until 2008 security language was frequently invoked, comparatively large budgetary allocations were made</w:t>
      </w:r>
      <w:r w:rsidRPr="00D173D7">
        <w:rPr>
          <w:sz w:val="14"/>
        </w:rPr>
        <w:t xml:space="preserve"> and the central government reinforced its control by limiting resistance to emergency measures. </w:t>
      </w:r>
      <w:r w:rsidRPr="00D173D7">
        <w:rPr>
          <w:b/>
          <w:highlight w:val="yellow"/>
          <w:u w:val="single"/>
        </w:rPr>
        <w:t>Its cooperation with the WHO</w:t>
      </w:r>
      <w:r w:rsidRPr="00D173D7">
        <w:rPr>
          <w:sz w:val="14"/>
        </w:rPr>
        <w:t xml:space="preserve"> and OIE, although occasionally plagued by capacity constraints, </w:t>
      </w:r>
      <w:r w:rsidRPr="00D173D7">
        <w:rPr>
          <w:b/>
          <w:highlight w:val="yellow"/>
          <w:u w:val="single"/>
        </w:rPr>
        <w:t>was also consistently good</w:t>
      </w:r>
      <w:r w:rsidRPr="00D173D7">
        <w:rPr>
          <w:sz w:val="14"/>
        </w:rPr>
        <w:t xml:space="preserve">.52 In the context of an ongoing and severe avian epidemic, the government's domestic rhetoric surrounding bird flu since February 2004 has been highly securitised, and focused on placing the economic wellbeing of the Vietnamese state as the referent object. In May 2005, after multiple bouts of culling in infected areas, the Vietnamese government began an extraordinary effort to vaccinate all 212 million poultry in the country against H5N1 subtypes with a view to minimising the economic impact of the outbreaks.53 However, despite the initiation of this effort, avian epidemics continued to occur in the northern and southern river deltas in late 2005. The response to these avian epidemics is indicative of the types of securitising moves which were made. Throughout this period, newspaper articles about the poultry farms affected by the virus and the government's control efforts appeared daily; variously referring to avian influenza as an ‘imminent danger’, a ‘deadly threat’ to Vietnam, or even a ‘global threat’.54 Such pronouncements underscored the government's desire to ‘mobilise the entire political system’ in the ‘fight against the H5N1-virus’.55 High pressure statements were followed by regulations and directives,56 including one from the Prime Minister which sought to mobilise the state, its security forces, its citizens and every resource available against the threat: The formulation and implementation of such urgent action plans (against bird flu) must be considered an unexpected and urgent task of Party committees and administrations of all levels and a duty of each citizen and, therefore, the strength of the whole political system should be mobilized for this task […] To take initiative in making all necessary preparations and mobilizing every resource to prevent and combat the type-A (H5N1) influenza among humans […] the Ministry of Health, concerned ministries and branches and localities shall guide all medical units and establishments (even the army and police forces) from the central to provincial, municipal, district and communal levels.57 Typical of the media statements and directives during subsequent avian outbreaks in 2006 and 2007, such language was indicative of the Vietnamese government's conviction that ‘the fight against bird flu is an uninterrupted war’.58 </w:t>
      </w:r>
      <w:r w:rsidRPr="00D173D7">
        <w:rPr>
          <w:b/>
          <w:highlight w:val="yellow"/>
          <w:u w:val="single"/>
        </w:rPr>
        <w:t>The urgency with which the government sought to act is,</w:t>
      </w:r>
      <w:r w:rsidRPr="00D173D7">
        <w:rPr>
          <w:sz w:val="14"/>
        </w:rPr>
        <w:t xml:space="preserve"> in our view, </w:t>
      </w:r>
      <w:r w:rsidRPr="00D173D7">
        <w:rPr>
          <w:b/>
          <w:highlight w:val="yellow"/>
          <w:u w:val="single"/>
        </w:rPr>
        <w:t xml:space="preserve">a product of the </w:t>
      </w:r>
      <w:r w:rsidRPr="00D173D7">
        <w:rPr>
          <w:b/>
          <w:highlight w:val="yellow"/>
          <w:u w:val="single"/>
        </w:rPr>
        <w:lastRenderedPageBreak/>
        <w:t xml:space="preserve">avian epidemic's potential to impact </w:t>
      </w:r>
      <w:r w:rsidRPr="00D173D7">
        <w:rPr>
          <w:sz w:val="14"/>
        </w:rPr>
        <w:t xml:space="preserve">negatively upon the legitimacy of the government amongst both international and domestic audiences. The 2002 and 2003 SARS epidemic taught the Vietnamese government valuable lessons about its ability control information flows to the international community and consequently </w:t>
      </w:r>
      <w:proofErr w:type="gramStart"/>
      <w:r w:rsidRPr="00D173D7">
        <w:rPr>
          <w:sz w:val="14"/>
        </w:rPr>
        <w:t>control</w:t>
      </w:r>
      <w:proofErr w:type="gramEnd"/>
      <w:r w:rsidRPr="00D173D7">
        <w:rPr>
          <w:sz w:val="14"/>
        </w:rPr>
        <w:t xml:space="preserve"> its image as a good-faith actor in the global public health sphere. In particular, the praise it received for openly and competently controlling the epidemic stood in strong contrast to the opprobrium over China's evasiveness.59 This resonates with the empirical evidence suggesting that, although Vietnamese officials tried to quietly deal with the initial, small-scale avian outbreaks in mid-2003, </w:t>
      </w:r>
      <w:r w:rsidRPr="00D173D7">
        <w:rPr>
          <w:b/>
          <w:highlight w:val="yellow"/>
          <w:u w:val="single"/>
        </w:rPr>
        <w:t xml:space="preserve">they began cooperating with the WHO and international community at the point at which the outbreaks became a </w:t>
      </w:r>
      <w:r w:rsidRPr="00D173D7">
        <w:rPr>
          <w:b/>
          <w:u w:val="single"/>
        </w:rPr>
        <w:t xml:space="preserve">national (and hence potentially </w:t>
      </w:r>
      <w:r w:rsidRPr="00D173D7">
        <w:rPr>
          <w:b/>
          <w:highlight w:val="yellow"/>
          <w:u w:val="single"/>
        </w:rPr>
        <w:t>international) problem</w:t>
      </w:r>
      <w:r w:rsidRPr="00D173D7">
        <w:rPr>
          <w:sz w:val="14"/>
        </w:rPr>
        <w:t>. Reinforcing this logic was the need to appear competent to avoid severe consequences for the tourism industry and foreign direct investment.</w:t>
      </w:r>
    </w:p>
    <w:p w:rsidR="00837823" w:rsidRPr="00D173D7" w:rsidRDefault="00837823" w:rsidP="00837823"/>
    <w:p w:rsidR="00311851" w:rsidRPr="00D173D7" w:rsidRDefault="00311851" w:rsidP="00311851"/>
    <w:p w:rsidR="00641A34" w:rsidRPr="00D173D7" w:rsidRDefault="00641A34" w:rsidP="00FC399E"/>
    <w:p w:rsidR="00311851" w:rsidRPr="00D173D7" w:rsidRDefault="00311851" w:rsidP="00FC399E"/>
    <w:p w:rsidR="00311851" w:rsidRPr="00D173D7" w:rsidRDefault="00311851" w:rsidP="00311851">
      <w:pPr>
        <w:pStyle w:val="Heading3"/>
        <w:rPr>
          <w:rFonts w:cs="Times New Roman"/>
        </w:rPr>
      </w:pPr>
      <w:r w:rsidRPr="00D173D7">
        <w:rPr>
          <w:rFonts w:cs="Times New Roman"/>
        </w:rPr>
        <w:lastRenderedPageBreak/>
        <w:t>New Perm</w:t>
      </w:r>
    </w:p>
    <w:p w:rsidR="00641A34" w:rsidRPr="00D173D7" w:rsidRDefault="00641A34" w:rsidP="00FC399E"/>
    <w:p w:rsidR="00C62F44" w:rsidRPr="00D173D7" w:rsidRDefault="00C62F44" w:rsidP="00C62F44">
      <w:pPr>
        <w:pStyle w:val="Heading4"/>
        <w:rPr>
          <w:rFonts w:eastAsia="MS Gothic" w:cs="Times New Roman"/>
        </w:rPr>
      </w:pPr>
      <w:r w:rsidRPr="00D173D7">
        <w:rPr>
          <w:rFonts w:eastAsia="MS Gothic" w:cs="Times New Roman"/>
        </w:rPr>
        <w:t>Permutation—do the plan and deploy the alternative without rejecting the 1AC—it’s the best option</w:t>
      </w:r>
    </w:p>
    <w:p w:rsidR="00C62F44" w:rsidRPr="00D173D7" w:rsidRDefault="00C62F44" w:rsidP="00C62F44"/>
    <w:p w:rsidR="00C62F44" w:rsidRPr="00D173D7" w:rsidRDefault="00C62F44" w:rsidP="00C62F44">
      <w:pPr>
        <w:rPr>
          <w:rFonts w:eastAsia="MS Mincho"/>
          <w:szCs w:val="24"/>
        </w:rPr>
      </w:pPr>
      <w:r w:rsidRPr="00D173D7">
        <w:rPr>
          <w:rFonts w:eastAsia="MS Mincho"/>
          <w:b/>
          <w:sz w:val="24"/>
          <w:szCs w:val="24"/>
          <w:u w:val="single"/>
        </w:rPr>
        <w:t>Minteer</w:t>
      </w:r>
      <w:r w:rsidRPr="00D173D7">
        <w:rPr>
          <w:rFonts w:eastAsia="MS Mincho"/>
          <w:szCs w:val="24"/>
        </w:rPr>
        <w:t xml:space="preserve">, Human Dimensions of Biology Faculty – School of Life Sciences @ Arizona State University, </w:t>
      </w:r>
      <w:r w:rsidRPr="00D173D7">
        <w:rPr>
          <w:rFonts w:eastAsia="MS Mincho"/>
          <w:b/>
          <w:sz w:val="24"/>
          <w:szCs w:val="24"/>
          <w:u w:val="single"/>
        </w:rPr>
        <w:t>‘5</w:t>
      </w:r>
    </w:p>
    <w:p w:rsidR="00C62F44" w:rsidRPr="00D173D7" w:rsidRDefault="00C62F44" w:rsidP="00C62F44">
      <w:pPr>
        <w:rPr>
          <w:b/>
          <w:bCs/>
        </w:rPr>
      </w:pPr>
      <w:r w:rsidRPr="00D173D7">
        <w:rPr>
          <w:rStyle w:val="StyleStyleBold12pt"/>
        </w:rPr>
        <w:t>(Ben, “Environmental Philosophy and the Public Interest: A Pragmatic Reconciliation,” Environmental Values 14, p. 37–60)</w:t>
      </w:r>
    </w:p>
    <w:p w:rsidR="00C62F44" w:rsidRPr="00D173D7" w:rsidRDefault="00C62F44" w:rsidP="00C62F44">
      <w:pPr>
        <w:rPr>
          <w:rFonts w:eastAsia="MS Mincho"/>
          <w:sz w:val="16"/>
          <w:szCs w:val="24"/>
        </w:rPr>
      </w:pPr>
      <w:r w:rsidRPr="00D173D7">
        <w:rPr>
          <w:rFonts w:eastAsia="MS Mincho"/>
          <w:szCs w:val="24"/>
          <w:u w:val="single"/>
        </w:rPr>
        <w:t xml:space="preserve">This </w:t>
      </w:r>
      <w:r w:rsidRPr="00D173D7">
        <w:rPr>
          <w:rFonts w:eastAsia="MS Mincho"/>
          <w:szCs w:val="24"/>
          <w:highlight w:val="yellow"/>
          <w:u w:val="single"/>
        </w:rPr>
        <w:t>call for</w:t>
      </w:r>
      <w:r w:rsidRPr="00D173D7">
        <w:rPr>
          <w:rFonts w:eastAsia="MS Mincho"/>
          <w:szCs w:val="24"/>
          <w:u w:val="single"/>
        </w:rPr>
        <w:t xml:space="preserve"> revisiting and </w:t>
      </w:r>
      <w:r w:rsidRPr="00D173D7">
        <w:rPr>
          <w:rFonts w:eastAsia="MS Mincho"/>
          <w:szCs w:val="24"/>
          <w:highlight w:val="yellow"/>
          <w:u w:val="single"/>
        </w:rPr>
        <w:t>rethinking</w:t>
      </w:r>
      <w:r w:rsidRPr="00D173D7">
        <w:rPr>
          <w:rFonts w:eastAsia="MS Mincho"/>
          <w:sz w:val="16"/>
          <w:szCs w:val="24"/>
        </w:rPr>
        <w:t xml:space="preserve"> the </w:t>
      </w:r>
      <w:r w:rsidRPr="00D173D7">
        <w:rPr>
          <w:rFonts w:eastAsia="MS Mincho"/>
          <w:szCs w:val="24"/>
          <w:highlight w:val="yellow"/>
          <w:u w:val="single"/>
        </w:rPr>
        <w:t>philosophical roots of Western culture</w:t>
      </w:r>
      <w:r w:rsidRPr="00D173D7">
        <w:rPr>
          <w:rFonts w:eastAsia="MS Mincho"/>
          <w:szCs w:val="24"/>
          <w:u w:val="single"/>
        </w:rPr>
        <w:t>,</w:t>
      </w:r>
      <w:r w:rsidRPr="00D173D7">
        <w:rPr>
          <w:rFonts w:eastAsia="MS Mincho"/>
          <w:sz w:val="16"/>
          <w:szCs w:val="24"/>
        </w:rPr>
        <w:t xml:space="preserve"> which for White were the techno-scientific worldview and its underlying religious and secular foundations in the medieval period</w:t>
      </w:r>
      <w:r w:rsidRPr="00D173D7">
        <w:rPr>
          <w:rFonts w:eastAsia="MS Mincho"/>
          <w:sz w:val="16"/>
          <w:szCs w:val="24"/>
          <w:highlight w:val="yellow"/>
        </w:rPr>
        <w:t xml:space="preserve">, </w:t>
      </w:r>
      <w:r w:rsidRPr="00D173D7">
        <w:rPr>
          <w:rFonts w:eastAsia="MS Mincho"/>
          <w:szCs w:val="24"/>
          <w:highlight w:val="yellow"/>
          <w:u w:val="single"/>
        </w:rPr>
        <w:t>implied</w:t>
      </w:r>
      <w:r w:rsidRPr="00D173D7">
        <w:rPr>
          <w:rFonts w:eastAsia="MS Mincho"/>
          <w:szCs w:val="24"/>
          <w:u w:val="single"/>
        </w:rPr>
        <w:t xml:space="preserve"> nothing less than an </w:t>
      </w:r>
      <w:r w:rsidRPr="00D173D7">
        <w:rPr>
          <w:rFonts w:eastAsia="MS Mincho"/>
          <w:b/>
          <w:szCs w:val="24"/>
          <w:u w:val="single"/>
        </w:rPr>
        <w:t>overhaul</w:t>
      </w:r>
      <w:r w:rsidRPr="00D173D7">
        <w:rPr>
          <w:rFonts w:eastAsia="MS Mincho"/>
          <w:sz w:val="16"/>
          <w:szCs w:val="24"/>
        </w:rPr>
        <w:t xml:space="preserve"> of the tradition, a </w:t>
      </w:r>
      <w:r w:rsidRPr="00D173D7">
        <w:rPr>
          <w:rFonts w:eastAsia="MS Mincho"/>
          <w:b/>
          <w:szCs w:val="24"/>
          <w:highlight w:val="yellow"/>
          <w:u w:val="single"/>
        </w:rPr>
        <w:t>foundation-razing</w:t>
      </w:r>
      <w:r w:rsidRPr="00D173D7">
        <w:rPr>
          <w:rFonts w:eastAsia="MS Mincho"/>
          <w:sz w:val="16"/>
          <w:szCs w:val="24"/>
        </w:rPr>
        <w:t xml:space="preserve"> process </w:t>
      </w:r>
      <w:r w:rsidRPr="00D173D7">
        <w:rPr>
          <w:rFonts w:eastAsia="MS Mincho"/>
          <w:szCs w:val="24"/>
          <w:u w:val="single"/>
        </w:rPr>
        <w:t>in which a</w:t>
      </w:r>
      <w:r w:rsidRPr="00D173D7">
        <w:rPr>
          <w:rFonts w:eastAsia="MS Mincho"/>
          <w:sz w:val="16"/>
          <w:szCs w:val="24"/>
        </w:rPr>
        <w:t xml:space="preserve"> new philosophy of science, technology, and nature – and perhaps a </w:t>
      </w:r>
      <w:r w:rsidRPr="00D173D7">
        <w:rPr>
          <w:rFonts w:eastAsia="MS Mincho"/>
          <w:szCs w:val="24"/>
          <w:u w:val="single"/>
        </w:rPr>
        <w:t>new</w:t>
      </w:r>
      <w:r w:rsidRPr="00D173D7">
        <w:rPr>
          <w:rFonts w:eastAsia="MS Mincho"/>
          <w:sz w:val="16"/>
          <w:szCs w:val="24"/>
        </w:rPr>
        <w:t xml:space="preserve">, less arrogant </w:t>
      </w:r>
      <w:r w:rsidRPr="00D173D7">
        <w:rPr>
          <w:rFonts w:eastAsia="MS Mincho"/>
          <w:szCs w:val="24"/>
          <w:u w:val="single"/>
        </w:rPr>
        <w:t>relationship to the natural world</w:t>
      </w:r>
      <w:r w:rsidRPr="00D173D7">
        <w:rPr>
          <w:rFonts w:eastAsia="MS Mincho"/>
          <w:sz w:val="16"/>
          <w:szCs w:val="24"/>
        </w:rPr>
        <w:t xml:space="preserve"> – </w:t>
      </w:r>
      <w:r w:rsidRPr="00D173D7">
        <w:rPr>
          <w:rFonts w:eastAsia="MS Mincho"/>
          <w:szCs w:val="24"/>
          <w:u w:val="single"/>
        </w:rPr>
        <w:t>would be unearthed</w:t>
      </w:r>
      <w:r w:rsidRPr="00D173D7">
        <w:rPr>
          <w:rFonts w:eastAsia="MS Mincho"/>
          <w:sz w:val="16"/>
          <w:szCs w:val="24"/>
        </w:rPr>
        <w:t xml:space="preserve"> and absorbed into the modern worldview. Early environmental philosophers such as Routley and Rolston, then, apparently following White in their call for a new ethic able to account for the independent value of the natural world, assumed that the anthropocentric worldview (and its destructive instrumentalisation of nature) had to be replaced with a new, nonanthropocentric outlook. Here, Whiteʼs thesis about the anti-environmental implications of the Judeo-Christian religion, particularly his sweeping claim that the latter was ʻthe most anthropocentric religion the world has seenʼ, offered a point of departure for environmental philosophers, who would respond in subsequent years with a series of influential criticisms of the moral humanism of the Western philosophical inheritance (e.g., Taylor 1986, Rolston 1988, Callicott 1989, Westra 1994, Katz 1996). As the field matured in the 1980s and 1990s, </w:t>
      </w:r>
      <w:r w:rsidRPr="00D173D7">
        <w:rPr>
          <w:rFonts w:eastAsia="MS Mincho"/>
          <w:szCs w:val="24"/>
          <w:u w:val="single"/>
        </w:rPr>
        <w:t>an exclusivist non-anthropocentric agenda established itself as the dominant approach in the field</w:t>
      </w:r>
      <w:r w:rsidRPr="00D173D7">
        <w:rPr>
          <w:rFonts w:eastAsia="MS Mincho"/>
          <w:sz w:val="16"/>
          <w:szCs w:val="24"/>
        </w:rPr>
        <w:t xml:space="preserve">, with a few notable exceptions (of the latter, see Norton 1984, 1991; Weston 1985, and Stone 1987). The result of these developments is that </w:t>
      </w:r>
      <w:r w:rsidRPr="00D173D7">
        <w:rPr>
          <w:rFonts w:eastAsia="MS Mincho"/>
          <w:szCs w:val="24"/>
          <w:highlight w:val="yellow"/>
          <w:u w:val="single"/>
        </w:rPr>
        <w:t>the public</w:t>
      </w:r>
      <w:r w:rsidRPr="00D173D7">
        <w:rPr>
          <w:rFonts w:eastAsia="MS Mincho"/>
          <w:sz w:val="16"/>
          <w:szCs w:val="24"/>
        </w:rPr>
        <w:t xml:space="preserve"> interest </w:t>
      </w:r>
      <w:r w:rsidRPr="00D173D7">
        <w:rPr>
          <w:rFonts w:eastAsia="MS Mincho"/>
          <w:szCs w:val="24"/>
          <w:highlight w:val="yellow"/>
          <w:u w:val="single"/>
        </w:rPr>
        <w:t>never became part of the agenda</w:t>
      </w:r>
      <w:r w:rsidRPr="00D173D7">
        <w:rPr>
          <w:rFonts w:eastAsia="MS Mincho"/>
          <w:szCs w:val="24"/>
          <w:u w:val="single"/>
        </w:rPr>
        <w:t xml:space="preserve"> </w:t>
      </w:r>
      <w:r w:rsidRPr="00D173D7">
        <w:rPr>
          <w:rFonts w:eastAsia="MS Mincho"/>
          <w:szCs w:val="24"/>
          <w:highlight w:val="yellow"/>
          <w:u w:val="single"/>
        </w:rPr>
        <w:t>of environmental philosophy</w:t>
      </w:r>
      <w:r w:rsidRPr="00D173D7">
        <w:rPr>
          <w:rFonts w:eastAsia="MS Mincho"/>
          <w:sz w:val="16"/>
          <w:szCs w:val="24"/>
        </w:rPr>
        <w:t xml:space="preserve"> in the same way, for example, that it appears to have made lasting impressions in other branches of applied philosophy such as business, engineering, and biomedical ethics. </w:t>
      </w:r>
      <w:r w:rsidRPr="00D173D7">
        <w:rPr>
          <w:rFonts w:eastAsia="MS Mincho"/>
          <w:szCs w:val="24"/>
          <w:u w:val="single"/>
        </w:rPr>
        <w:t xml:space="preserve">Concerned with </w:t>
      </w:r>
      <w:r w:rsidRPr="00D173D7">
        <w:rPr>
          <w:rFonts w:eastAsia="MS Mincho"/>
          <w:b/>
          <w:szCs w:val="24"/>
          <w:u w:val="single"/>
        </w:rPr>
        <w:t>what it perceived to be more pressing</w:t>
      </w:r>
      <w:r w:rsidRPr="00D173D7">
        <w:rPr>
          <w:rFonts w:eastAsia="MS Mincho"/>
          <w:sz w:val="16"/>
          <w:szCs w:val="24"/>
        </w:rPr>
        <w:t xml:space="preserve"> and fundamental </w:t>
      </w:r>
      <w:r w:rsidRPr="00D173D7">
        <w:rPr>
          <w:rFonts w:eastAsia="MS Mincho"/>
          <w:b/>
          <w:szCs w:val="24"/>
          <w:u w:val="single"/>
        </w:rPr>
        <w:t>questions of moral ontology</w:t>
      </w:r>
      <w:r w:rsidRPr="00D173D7">
        <w:rPr>
          <w:rFonts w:eastAsia="MS Mincho"/>
          <w:sz w:val="16"/>
          <w:szCs w:val="24"/>
        </w:rPr>
        <w:t xml:space="preserve"> – that is, with the nature of environmental values and the moral standing of nonhuman nature – </w:t>
      </w:r>
      <w:r w:rsidRPr="00D173D7">
        <w:rPr>
          <w:rFonts w:eastAsia="MS Mincho"/>
          <w:szCs w:val="24"/>
          <w:u w:val="single"/>
        </w:rPr>
        <w:t>environmental philosophers</w:t>
      </w:r>
      <w:r w:rsidRPr="00D173D7">
        <w:rPr>
          <w:rFonts w:eastAsia="MS Mincho"/>
          <w:sz w:val="16"/>
          <w:szCs w:val="24"/>
        </w:rPr>
        <w:t xml:space="preserve"> pursued questions selfconsciously </w:t>
      </w:r>
      <w:r w:rsidRPr="00D173D7">
        <w:rPr>
          <w:rFonts w:eastAsia="MS Mincho"/>
          <w:b/>
          <w:szCs w:val="24"/>
          <w:u w:val="single"/>
        </w:rPr>
        <w:t>cordoned off from parallel discussions</w:t>
      </w:r>
      <w:r w:rsidRPr="00D173D7">
        <w:rPr>
          <w:rFonts w:eastAsia="MS Mincho"/>
          <w:sz w:val="16"/>
          <w:szCs w:val="24"/>
        </w:rPr>
        <w:t xml:space="preserve"> </w:t>
      </w:r>
      <w:r w:rsidRPr="00D173D7">
        <w:rPr>
          <w:rFonts w:eastAsia="MS Mincho"/>
          <w:szCs w:val="24"/>
          <w:u w:val="single"/>
        </w:rPr>
        <w:t>in mainstream</w:t>
      </w:r>
      <w:r w:rsidRPr="00D173D7">
        <w:rPr>
          <w:rFonts w:eastAsia="MS Mincho"/>
          <w:sz w:val="16"/>
          <w:szCs w:val="24"/>
        </w:rPr>
        <w:t xml:space="preserve"> moral and </w:t>
      </w:r>
      <w:r w:rsidRPr="00D173D7">
        <w:rPr>
          <w:rFonts w:eastAsia="MS Mincho"/>
          <w:szCs w:val="24"/>
          <w:u w:val="single"/>
        </w:rPr>
        <w:t>political theory, which were</w:t>
      </w:r>
      <w:r w:rsidRPr="00D173D7">
        <w:rPr>
          <w:rFonts w:eastAsia="MS Mincho"/>
          <w:sz w:val="16"/>
          <w:szCs w:val="24"/>
        </w:rPr>
        <w:t xml:space="preserve"> apparently deemed </w:t>
      </w:r>
      <w:r w:rsidRPr="00D173D7">
        <w:rPr>
          <w:rFonts w:eastAsia="MS Mincho"/>
          <w:szCs w:val="24"/>
          <w:u w:val="single"/>
        </w:rPr>
        <w:t>too anthropocentric</w:t>
      </w:r>
      <w:r w:rsidRPr="00D173D7">
        <w:rPr>
          <w:rFonts w:eastAsia="MS Mincho"/>
          <w:sz w:val="16"/>
          <w:szCs w:val="24"/>
        </w:rPr>
        <w:t xml:space="preserve"> to inform a philosophical field preoccupied with the separate issue of the moral considerability and significance of nonhuman nature. As a consequence, </w:t>
      </w:r>
      <w:r w:rsidRPr="00D173D7">
        <w:rPr>
          <w:rFonts w:eastAsia="MS Mincho"/>
          <w:b/>
          <w:bCs/>
          <w:szCs w:val="20"/>
          <w:highlight w:val="yellow"/>
          <w:u w:val="single"/>
          <w:bdr w:val="single" w:sz="2" w:space="0" w:color="auto"/>
        </w:rPr>
        <w:t>instead of</w:t>
      </w:r>
      <w:r w:rsidRPr="00D173D7">
        <w:rPr>
          <w:rFonts w:eastAsia="MS Mincho"/>
          <w:sz w:val="16"/>
          <w:szCs w:val="24"/>
        </w:rPr>
        <w:t xml:space="preserve"> (for example) </w:t>
      </w:r>
      <w:r w:rsidRPr="00D173D7">
        <w:rPr>
          <w:rFonts w:eastAsia="MS Mincho"/>
          <w:b/>
          <w:bCs/>
          <w:szCs w:val="20"/>
          <w:highlight w:val="yellow"/>
          <w:u w:val="single"/>
          <w:bdr w:val="single" w:sz="2" w:space="0" w:color="auto"/>
        </w:rPr>
        <w:t>providing a</w:t>
      </w:r>
      <w:r w:rsidRPr="00D173D7">
        <w:rPr>
          <w:rFonts w:eastAsia="MS Mincho"/>
          <w:sz w:val="16"/>
          <w:szCs w:val="24"/>
        </w:rPr>
        <w:t xml:space="preserve"> conceptual or analytic </w:t>
      </w:r>
      <w:r w:rsidRPr="00D173D7">
        <w:rPr>
          <w:rFonts w:eastAsia="MS Mincho"/>
          <w:b/>
          <w:bCs/>
          <w:szCs w:val="20"/>
          <w:highlight w:val="yellow"/>
          <w:u w:val="single"/>
          <w:bdr w:val="single" w:sz="2" w:space="0" w:color="auto"/>
        </w:rPr>
        <w:t>framework for</w:t>
      </w:r>
      <w:r w:rsidRPr="00D173D7">
        <w:rPr>
          <w:rFonts w:eastAsia="MS Mincho"/>
          <w:b/>
          <w:bCs/>
          <w:szCs w:val="20"/>
          <w:u w:val="single"/>
          <w:bdr w:val="single" w:sz="2" w:space="0" w:color="auto"/>
        </w:rPr>
        <w:t xml:space="preserve"> </w:t>
      </w:r>
      <w:r w:rsidRPr="00D173D7">
        <w:rPr>
          <w:rFonts w:eastAsia="MS Mincho"/>
          <w:b/>
          <w:bCs/>
          <w:szCs w:val="20"/>
          <w:highlight w:val="yellow"/>
          <w:u w:val="single"/>
          <w:bdr w:val="single" w:sz="2" w:space="0" w:color="auto"/>
        </w:rPr>
        <w:t>evaluating</w:t>
      </w:r>
      <w:r w:rsidRPr="00D173D7">
        <w:rPr>
          <w:rFonts w:eastAsia="MS Mincho"/>
          <w:sz w:val="16"/>
          <w:szCs w:val="24"/>
        </w:rPr>
        <w:t xml:space="preserve"> cases, practices, and </w:t>
      </w:r>
      <w:r w:rsidRPr="00D173D7">
        <w:rPr>
          <w:rFonts w:eastAsia="MS Mincho"/>
          <w:b/>
          <w:bCs/>
          <w:szCs w:val="20"/>
          <w:highlight w:val="yellow"/>
          <w:u w:val="single"/>
          <w:bdr w:val="single" w:sz="2" w:space="0" w:color="auto"/>
        </w:rPr>
        <w:t>policies</w:t>
      </w:r>
      <w:r w:rsidRPr="00D173D7">
        <w:rPr>
          <w:rFonts w:eastAsia="MS Mincho"/>
          <w:sz w:val="16"/>
          <w:szCs w:val="24"/>
        </w:rPr>
        <w:t xml:space="preserve"> from the perspective of ostensibly ʻhuman-centredʼ concepts such as the public interest, many </w:t>
      </w:r>
      <w:r w:rsidRPr="00D173D7">
        <w:rPr>
          <w:rFonts w:eastAsia="MS Mincho"/>
          <w:szCs w:val="24"/>
          <w:highlight w:val="yellow"/>
          <w:u w:val="single"/>
        </w:rPr>
        <w:t>environmental philosophers preferred to focus</w:t>
      </w:r>
      <w:r w:rsidRPr="00D173D7">
        <w:rPr>
          <w:rFonts w:eastAsia="MS Mincho"/>
          <w:szCs w:val="24"/>
          <w:u w:val="single"/>
        </w:rPr>
        <w:t xml:space="preserve"> exclusively </w:t>
      </w:r>
      <w:r w:rsidRPr="00D173D7">
        <w:rPr>
          <w:rFonts w:eastAsia="MS Mincho"/>
          <w:szCs w:val="24"/>
          <w:highlight w:val="yellow"/>
          <w:u w:val="single"/>
        </w:rPr>
        <w:t>on</w:t>
      </w:r>
      <w:r w:rsidRPr="00D173D7">
        <w:rPr>
          <w:rFonts w:eastAsia="MS Mincho"/>
          <w:sz w:val="16"/>
          <w:szCs w:val="24"/>
        </w:rPr>
        <w:t xml:space="preserve"> the independent status of </w:t>
      </w:r>
      <w:r w:rsidRPr="00D173D7">
        <w:rPr>
          <w:rFonts w:eastAsia="MS Mincho"/>
          <w:szCs w:val="24"/>
          <w:u w:val="single"/>
        </w:rPr>
        <w:t>natural values.</w:t>
      </w:r>
      <w:r w:rsidRPr="00D173D7">
        <w:rPr>
          <w:rFonts w:eastAsia="MS Mincho"/>
          <w:sz w:val="16"/>
          <w:szCs w:val="24"/>
        </w:rPr>
        <w:t xml:space="preserve"> I would argue that </w:t>
      </w:r>
      <w:r w:rsidRPr="00D173D7">
        <w:rPr>
          <w:rFonts w:eastAsia="MS Mincho"/>
          <w:szCs w:val="24"/>
          <w:u w:val="single"/>
        </w:rPr>
        <w:t>this</w:t>
      </w:r>
      <w:r w:rsidRPr="00D173D7">
        <w:rPr>
          <w:rFonts w:eastAsia="MS Mincho"/>
          <w:sz w:val="16"/>
          <w:szCs w:val="24"/>
        </w:rPr>
        <w:t xml:space="preserve"> original </w:t>
      </w:r>
      <w:r w:rsidRPr="00D173D7">
        <w:rPr>
          <w:rFonts w:eastAsia="MS Mincho"/>
          <w:szCs w:val="24"/>
          <w:highlight w:val="yellow"/>
          <w:u w:val="single"/>
        </w:rPr>
        <w:t>failure to link</w:t>
      </w:r>
      <w:r w:rsidRPr="00D173D7">
        <w:rPr>
          <w:rFonts w:eastAsia="MS Mincho"/>
          <w:szCs w:val="24"/>
          <w:u w:val="single"/>
        </w:rPr>
        <w:t xml:space="preserve"> environmental </w:t>
      </w:r>
      <w:r w:rsidRPr="00D173D7">
        <w:rPr>
          <w:rFonts w:eastAsia="MS Mincho"/>
          <w:szCs w:val="24"/>
          <w:highlight w:val="yellow"/>
          <w:u w:val="single"/>
        </w:rPr>
        <w:t>values</w:t>
      </w:r>
      <w:r w:rsidRPr="00D173D7">
        <w:rPr>
          <w:rFonts w:eastAsia="MS Mincho"/>
          <w:sz w:val="16"/>
          <w:szCs w:val="24"/>
        </w:rPr>
        <w:t xml:space="preserve"> and claims </w:t>
      </w:r>
      <w:r w:rsidRPr="00D173D7">
        <w:rPr>
          <w:rFonts w:eastAsia="MS Mincho"/>
          <w:szCs w:val="24"/>
          <w:highlight w:val="yellow"/>
          <w:u w:val="single"/>
        </w:rPr>
        <w:t>to</w:t>
      </w:r>
      <w:r w:rsidRPr="00D173D7">
        <w:rPr>
          <w:rFonts w:eastAsia="MS Mincho"/>
          <w:sz w:val="16"/>
          <w:szCs w:val="24"/>
        </w:rPr>
        <w:t xml:space="preserve"> recognised moral and </w:t>
      </w:r>
      <w:r w:rsidRPr="00D173D7">
        <w:rPr>
          <w:rFonts w:eastAsia="MS Mincho"/>
          <w:szCs w:val="24"/>
          <w:highlight w:val="yellow"/>
          <w:u w:val="single"/>
        </w:rPr>
        <w:t>political concerns</w:t>
      </w:r>
      <w:r w:rsidRPr="00D173D7">
        <w:rPr>
          <w:rFonts w:eastAsia="MS Mincho"/>
          <w:sz w:val="16"/>
          <w:szCs w:val="24"/>
        </w:rPr>
        <w:t xml:space="preserve"> also </w:t>
      </w:r>
      <w:r w:rsidRPr="00D173D7">
        <w:rPr>
          <w:rFonts w:eastAsia="MS Mincho"/>
          <w:b/>
          <w:bCs/>
          <w:szCs w:val="20"/>
          <w:u w:val="single"/>
          <w:bdr w:val="single" w:sz="2" w:space="0" w:color="auto"/>
        </w:rPr>
        <w:t xml:space="preserve">helps to </w:t>
      </w:r>
      <w:r w:rsidRPr="00D173D7">
        <w:rPr>
          <w:rFonts w:eastAsia="MS Mincho"/>
          <w:b/>
          <w:bCs/>
          <w:szCs w:val="20"/>
          <w:highlight w:val="yellow"/>
          <w:u w:val="single"/>
          <w:bdr w:val="single" w:sz="2" w:space="0" w:color="auto"/>
        </w:rPr>
        <w:t>explain</w:t>
      </w:r>
      <w:r w:rsidRPr="00D173D7">
        <w:rPr>
          <w:rFonts w:eastAsia="MS Mincho"/>
          <w:sz w:val="16"/>
          <w:szCs w:val="24"/>
        </w:rPr>
        <w:t xml:space="preserve"> the relative </w:t>
      </w:r>
      <w:r w:rsidRPr="00D173D7">
        <w:rPr>
          <w:rFonts w:eastAsia="MS Mincho"/>
          <w:b/>
          <w:bCs/>
          <w:szCs w:val="20"/>
          <w:highlight w:val="yellow"/>
          <w:u w:val="single"/>
          <w:bdr w:val="single" w:sz="2" w:space="0" w:color="auto"/>
        </w:rPr>
        <w:t>inability of environmental philosophy to have a</w:t>
      </w:r>
      <w:r w:rsidRPr="00D173D7">
        <w:rPr>
          <w:rFonts w:eastAsia="MS Mincho"/>
          <w:b/>
          <w:bCs/>
          <w:szCs w:val="20"/>
          <w:u w:val="single"/>
          <w:bdr w:val="single" w:sz="2" w:space="0" w:color="auto"/>
        </w:rPr>
        <w:t xml:space="preserve"> </w:t>
      </w:r>
      <w:r w:rsidRPr="00D173D7">
        <w:rPr>
          <w:rFonts w:eastAsia="MS Mincho"/>
          <w:b/>
          <w:bCs/>
          <w:szCs w:val="20"/>
          <w:highlight w:val="yellow"/>
          <w:u w:val="single"/>
          <w:bdr w:val="single" w:sz="2" w:space="0" w:color="auto"/>
        </w:rPr>
        <w:t>significant impact within</w:t>
      </w:r>
      <w:r w:rsidRPr="00D173D7">
        <w:rPr>
          <w:rFonts w:eastAsia="MS Mincho"/>
          <w:b/>
          <w:bCs/>
          <w:szCs w:val="20"/>
          <w:u w:val="single"/>
          <w:bdr w:val="single" w:sz="2" w:space="0" w:color="auto"/>
        </w:rPr>
        <w:t xml:space="preserve"> public and private </w:t>
      </w:r>
      <w:r w:rsidRPr="00D173D7">
        <w:rPr>
          <w:rFonts w:eastAsia="MS Mincho"/>
          <w:b/>
          <w:bCs/>
          <w:szCs w:val="20"/>
          <w:highlight w:val="yellow"/>
          <w:u w:val="single"/>
          <w:bdr w:val="single" w:sz="2" w:space="0" w:color="auto"/>
        </w:rPr>
        <w:t>institutions</w:t>
      </w:r>
      <w:r w:rsidRPr="00D173D7">
        <w:rPr>
          <w:rFonts w:eastAsia="MS Mincho"/>
          <w:sz w:val="16"/>
          <w:szCs w:val="24"/>
        </w:rPr>
        <w:t xml:space="preserve"> over the years, again, especially when </w:t>
      </w:r>
      <w:r w:rsidRPr="00D173D7">
        <w:rPr>
          <w:rFonts w:eastAsia="MS Mincho"/>
          <w:szCs w:val="24"/>
          <w:u w:val="single"/>
        </w:rPr>
        <w:t>compared with other applied ethics</w:t>
      </w:r>
      <w:r w:rsidRPr="00D173D7">
        <w:rPr>
          <w:rFonts w:eastAsia="MS Mincho"/>
          <w:sz w:val="16"/>
          <w:szCs w:val="24"/>
        </w:rPr>
        <w:t xml:space="preserve"> counterparts. Environmental philosophy is and always has been concerned with ʻnatureʼs interestʼ, not that of the public. </w:t>
      </w:r>
      <w:r w:rsidRPr="00D173D7">
        <w:rPr>
          <w:rFonts w:eastAsia="MS Mincho"/>
          <w:szCs w:val="24"/>
          <w:highlight w:val="yellow"/>
          <w:u w:val="single"/>
        </w:rPr>
        <w:t>This</w:t>
      </w:r>
      <w:r w:rsidRPr="00D173D7">
        <w:rPr>
          <w:rFonts w:eastAsia="MS Mincho"/>
          <w:sz w:val="16"/>
          <w:szCs w:val="24"/>
        </w:rPr>
        <w:t xml:space="preserve"> situation </w:t>
      </w:r>
      <w:r w:rsidRPr="00D173D7">
        <w:rPr>
          <w:rFonts w:eastAsia="MS Mincho"/>
          <w:szCs w:val="24"/>
          <w:highlight w:val="yellow"/>
          <w:u w:val="single"/>
        </w:rPr>
        <w:t>has</w:t>
      </w:r>
      <w:r w:rsidRPr="00D173D7">
        <w:rPr>
          <w:rFonts w:eastAsia="MS Mincho"/>
          <w:sz w:val="16"/>
          <w:szCs w:val="24"/>
        </w:rPr>
        <w:t xml:space="preserve"> also </w:t>
      </w:r>
      <w:r w:rsidRPr="00D173D7">
        <w:rPr>
          <w:rFonts w:eastAsia="MS Mincho"/>
          <w:szCs w:val="24"/>
          <w:highlight w:val="yellow"/>
          <w:u w:val="single"/>
        </w:rPr>
        <w:t>produced</w:t>
      </w:r>
      <w:r w:rsidRPr="00D173D7">
        <w:rPr>
          <w:rFonts w:eastAsia="MS Mincho"/>
          <w:sz w:val="16"/>
          <w:szCs w:val="24"/>
        </w:rPr>
        <w:t xml:space="preserve"> a number of </w:t>
      </w:r>
      <w:r w:rsidRPr="00D173D7">
        <w:rPr>
          <w:rFonts w:eastAsia="MS Mincho"/>
          <w:szCs w:val="24"/>
          <w:highlight w:val="yellow"/>
          <w:u w:val="single"/>
        </w:rPr>
        <w:t>unfortunate consequences</w:t>
      </w:r>
      <w:r w:rsidRPr="00D173D7">
        <w:rPr>
          <w:rFonts w:eastAsia="MS Mincho"/>
          <w:sz w:val="16"/>
          <w:szCs w:val="24"/>
          <w:highlight w:val="yellow"/>
        </w:rPr>
        <w:t xml:space="preserve"> </w:t>
      </w:r>
      <w:r w:rsidRPr="00D173D7">
        <w:rPr>
          <w:rFonts w:eastAsia="MS Mincho"/>
          <w:szCs w:val="24"/>
          <w:highlight w:val="yellow"/>
          <w:u w:val="single"/>
        </w:rPr>
        <w:t>for</w:t>
      </w:r>
      <w:r w:rsidRPr="00D173D7">
        <w:rPr>
          <w:rFonts w:eastAsia="MS Mincho"/>
          <w:szCs w:val="24"/>
          <w:u w:val="single"/>
        </w:rPr>
        <w:t xml:space="preserve"> the </w:t>
      </w:r>
      <w:r w:rsidRPr="00D173D7">
        <w:rPr>
          <w:rFonts w:eastAsia="MS Mincho"/>
          <w:szCs w:val="24"/>
          <w:highlight w:val="yellow"/>
          <w:u w:val="single"/>
        </w:rPr>
        <w:t xml:space="preserve">contribution of environmental philosophy to </w:t>
      </w:r>
      <w:r w:rsidRPr="00D173D7">
        <w:rPr>
          <w:rFonts w:eastAsia="MS Mincho"/>
          <w:b/>
          <w:bCs/>
          <w:szCs w:val="20"/>
          <w:highlight w:val="yellow"/>
          <w:u w:val="single"/>
          <w:bdr w:val="single" w:sz="2" w:space="0" w:color="auto"/>
        </w:rPr>
        <w:t>policy discussion and</w:t>
      </w:r>
      <w:r w:rsidRPr="00D173D7">
        <w:rPr>
          <w:rFonts w:eastAsia="MS Mincho"/>
          <w:b/>
          <w:bCs/>
          <w:szCs w:val="20"/>
          <w:u w:val="single"/>
          <w:bdr w:val="single" w:sz="2" w:space="0" w:color="auto"/>
        </w:rPr>
        <w:t xml:space="preserve"> debate</w:t>
      </w:r>
      <w:r w:rsidRPr="00D173D7">
        <w:rPr>
          <w:rFonts w:eastAsia="MS Mincho"/>
          <w:sz w:val="16"/>
          <w:szCs w:val="24"/>
        </w:rPr>
        <w:t xml:space="preserve">, </w:t>
      </w:r>
      <w:r w:rsidRPr="00D173D7">
        <w:rPr>
          <w:rFonts w:eastAsia="MS Mincho"/>
          <w:szCs w:val="24"/>
          <w:u w:val="single"/>
        </w:rPr>
        <w:t>not to mention</w:t>
      </w:r>
      <w:r w:rsidRPr="00D173D7">
        <w:rPr>
          <w:rFonts w:eastAsia="MS Mincho"/>
          <w:sz w:val="16"/>
          <w:szCs w:val="24"/>
        </w:rPr>
        <w:t xml:space="preserve"> more </w:t>
      </w:r>
      <w:r w:rsidRPr="00D173D7">
        <w:rPr>
          <w:rFonts w:eastAsia="MS Mincho"/>
          <w:b/>
          <w:bCs/>
          <w:szCs w:val="20"/>
          <w:highlight w:val="yellow"/>
          <w:u w:val="single"/>
          <w:bdr w:val="single" w:sz="2" w:space="0" w:color="auto"/>
        </w:rPr>
        <w:t>concrete</w:t>
      </w:r>
      <w:r w:rsidRPr="00D173D7">
        <w:rPr>
          <w:rFonts w:eastAsia="MS Mincho"/>
          <w:sz w:val="16"/>
          <w:szCs w:val="24"/>
        </w:rPr>
        <w:t xml:space="preserve"> and on-the-ground forms of </w:t>
      </w:r>
      <w:r w:rsidRPr="00D173D7">
        <w:rPr>
          <w:rFonts w:eastAsia="MS Mincho"/>
          <w:b/>
          <w:bCs/>
          <w:szCs w:val="20"/>
          <w:u w:val="single"/>
          <w:bdr w:val="single" w:sz="2" w:space="0" w:color="auto"/>
        </w:rPr>
        <w:t xml:space="preserve">social </w:t>
      </w:r>
      <w:r w:rsidRPr="00D173D7">
        <w:rPr>
          <w:rFonts w:eastAsia="MS Mincho"/>
          <w:b/>
          <w:bCs/>
          <w:szCs w:val="20"/>
          <w:highlight w:val="yellow"/>
          <w:u w:val="single"/>
          <w:bdr w:val="single" w:sz="2" w:space="0" w:color="auto"/>
        </w:rPr>
        <w:t>action</w:t>
      </w:r>
      <w:r w:rsidRPr="00D173D7">
        <w:rPr>
          <w:rFonts w:eastAsia="MS Mincho"/>
          <w:b/>
          <w:bCs/>
          <w:szCs w:val="20"/>
          <w:u w:val="single"/>
          <w:bdr w:val="single" w:sz="2" w:space="0" w:color="auto"/>
        </w:rPr>
        <w:t xml:space="preserve">. </w:t>
      </w:r>
      <w:r w:rsidRPr="00D173D7">
        <w:rPr>
          <w:rFonts w:eastAsia="MS Mincho"/>
          <w:szCs w:val="24"/>
          <w:u w:val="single"/>
        </w:rPr>
        <w:t>One example</w:t>
      </w:r>
      <w:r w:rsidRPr="00D173D7">
        <w:rPr>
          <w:rFonts w:eastAsia="MS Mincho"/>
          <w:sz w:val="16"/>
          <w:szCs w:val="24"/>
        </w:rPr>
        <w:t xml:space="preserve"> here </w:t>
      </w:r>
      <w:r w:rsidRPr="00D173D7">
        <w:rPr>
          <w:rFonts w:eastAsia="MS Mincho"/>
          <w:szCs w:val="24"/>
          <w:u w:val="single"/>
        </w:rPr>
        <w:t>is the</w:t>
      </w:r>
      <w:r w:rsidRPr="00D173D7">
        <w:rPr>
          <w:rFonts w:eastAsia="MS Mincho"/>
          <w:sz w:val="16"/>
          <w:szCs w:val="24"/>
        </w:rPr>
        <w:t xml:space="preserve"> largely </w:t>
      </w:r>
      <w:r w:rsidRPr="00D173D7">
        <w:rPr>
          <w:rFonts w:eastAsia="MS Mincho"/>
          <w:szCs w:val="24"/>
          <w:u w:val="single"/>
        </w:rPr>
        <w:t>missed opportunity</w:t>
      </w:r>
      <w:r w:rsidRPr="00D173D7">
        <w:rPr>
          <w:rFonts w:eastAsia="MS Mincho"/>
          <w:sz w:val="16"/>
          <w:szCs w:val="24"/>
        </w:rPr>
        <w:t xml:space="preserve"> for philosophers </w:t>
      </w:r>
      <w:r w:rsidRPr="00D173D7">
        <w:rPr>
          <w:rFonts w:eastAsia="MS Mincho"/>
          <w:szCs w:val="24"/>
          <w:u w:val="single"/>
        </w:rPr>
        <w:t>to study and contribute to</w:t>
      </w:r>
      <w:r w:rsidRPr="00D173D7">
        <w:rPr>
          <w:rFonts w:eastAsia="MS Mincho"/>
          <w:sz w:val="16"/>
          <w:szCs w:val="24"/>
        </w:rPr>
        <w:t xml:space="preserve"> some of the more important </w:t>
      </w:r>
      <w:r w:rsidRPr="00D173D7">
        <w:rPr>
          <w:rFonts w:eastAsia="MS Mincho"/>
          <w:szCs w:val="24"/>
          <w:u w:val="single"/>
        </w:rPr>
        <w:t>environmental reform movements and institutional initiatives</w:t>
      </w:r>
      <w:r w:rsidRPr="00D173D7">
        <w:rPr>
          <w:rFonts w:eastAsia="MS Mincho"/>
          <w:sz w:val="16"/>
          <w:szCs w:val="24"/>
        </w:rPr>
        <w:t xml:space="preserve"> of the past three decades. Chief among these developments, perhaps, is </w:t>
      </w:r>
      <w:r w:rsidRPr="00D173D7">
        <w:rPr>
          <w:rFonts w:eastAsia="MS Mincho"/>
          <w:szCs w:val="24"/>
          <w:u w:val="single"/>
        </w:rPr>
        <w:t>the public interest movement</w:t>
      </w:r>
      <w:r w:rsidRPr="00D173D7">
        <w:rPr>
          <w:rFonts w:eastAsia="MS Mincho"/>
          <w:sz w:val="16"/>
          <w:szCs w:val="24"/>
        </w:rPr>
        <w:t xml:space="preserve"> that developed alongside environmental ethics in the late 1960s and early 1970s, </w:t>
      </w:r>
      <w:r w:rsidRPr="00D173D7">
        <w:rPr>
          <w:rFonts w:eastAsia="MS Mincho"/>
          <w:szCs w:val="24"/>
          <w:u w:val="single"/>
        </w:rPr>
        <w:t>which united</w:t>
      </w:r>
      <w:r w:rsidRPr="00D173D7">
        <w:rPr>
          <w:rFonts w:eastAsia="MS Mincho"/>
          <w:sz w:val="16"/>
          <w:szCs w:val="24"/>
        </w:rPr>
        <w:t xml:space="preserve"> </w:t>
      </w:r>
      <w:r w:rsidRPr="00D173D7">
        <w:rPr>
          <w:rFonts w:eastAsia="MS Mincho"/>
          <w:szCs w:val="24"/>
          <w:u w:val="single"/>
        </w:rPr>
        <w:t>consumer protection with environmental advocacy</w:t>
      </w:r>
      <w:r w:rsidRPr="00D173D7">
        <w:rPr>
          <w:rFonts w:eastAsia="MS Mincho"/>
          <w:sz w:val="16"/>
          <w:szCs w:val="24"/>
        </w:rPr>
        <w:t xml:space="preserve"> through organisations like Ralph Naderʼs Public Interest Research Groups (PIRGs). This list of emerging direct-action environmental movements would also have to </w:t>
      </w:r>
      <w:r w:rsidRPr="00D173D7">
        <w:rPr>
          <w:rFonts w:eastAsia="MS Mincho"/>
          <w:szCs w:val="24"/>
          <w:u w:val="single"/>
        </w:rPr>
        <w:t>include</w:t>
      </w:r>
      <w:r w:rsidRPr="00D173D7">
        <w:rPr>
          <w:rFonts w:eastAsia="MS Mincho"/>
          <w:sz w:val="16"/>
          <w:szCs w:val="24"/>
        </w:rPr>
        <w:t xml:space="preserve"> the growing number of </w:t>
      </w:r>
      <w:r w:rsidRPr="00D173D7">
        <w:rPr>
          <w:rFonts w:eastAsia="MS Mincho"/>
          <w:szCs w:val="24"/>
          <w:u w:val="single"/>
        </w:rPr>
        <w:t>grassroots organisations and groups</w:t>
      </w:r>
      <w:r w:rsidRPr="00D173D7">
        <w:rPr>
          <w:rFonts w:eastAsia="MS Mincho"/>
          <w:sz w:val="16"/>
          <w:szCs w:val="24"/>
        </w:rPr>
        <w:t xml:space="preserve">, commonly lumped under the ʻenvironmental justiceʼ banner, which have sought to link the concerns of public health, safety, and community well-being to environmental protection through the language and tactics of social justice and civil rights (Gottlieb 1993, Shutkin 2000, Shrader-Frechette 2002). </w:t>
      </w:r>
      <w:r w:rsidRPr="00D173D7">
        <w:rPr>
          <w:rFonts w:eastAsia="MS Mincho"/>
          <w:szCs w:val="24"/>
          <w:u w:val="single"/>
        </w:rPr>
        <w:t>Had environmental philosophy worked</w:t>
      </w:r>
      <w:r w:rsidRPr="00D173D7">
        <w:rPr>
          <w:rFonts w:eastAsia="MS Mincho"/>
          <w:sz w:val="16"/>
          <w:szCs w:val="24"/>
        </w:rPr>
        <w:t xml:space="preserve"> a serious notion of the public interest </w:t>
      </w:r>
      <w:r w:rsidRPr="00D173D7">
        <w:rPr>
          <w:rFonts w:eastAsia="MS Mincho"/>
          <w:szCs w:val="24"/>
          <w:u w:val="single"/>
        </w:rPr>
        <w:t>into its agenda, it doubtless would have been</w:t>
      </w:r>
      <w:r w:rsidRPr="00D173D7">
        <w:rPr>
          <w:rFonts w:eastAsia="MS Mincho"/>
          <w:sz w:val="16"/>
          <w:szCs w:val="24"/>
        </w:rPr>
        <w:t xml:space="preserve"> (</w:t>
      </w:r>
      <w:r w:rsidRPr="00D173D7">
        <w:rPr>
          <w:rFonts w:eastAsia="MS Mincho"/>
          <w:szCs w:val="24"/>
          <w:u w:val="single"/>
        </w:rPr>
        <w:t>and would now be</w:t>
      </w:r>
      <w:r w:rsidRPr="00D173D7">
        <w:rPr>
          <w:rFonts w:eastAsia="MS Mincho"/>
          <w:sz w:val="16"/>
          <w:szCs w:val="24"/>
        </w:rPr>
        <w:t xml:space="preserve">) </w:t>
      </w:r>
      <w:r w:rsidRPr="00D173D7">
        <w:rPr>
          <w:rFonts w:eastAsia="MS Mincho"/>
          <w:szCs w:val="24"/>
          <w:u w:val="single"/>
        </w:rPr>
        <w:t>much more engaged with these influential movements in citizen environmental action, not to mention a range of discussions in</w:t>
      </w:r>
      <w:r w:rsidRPr="00D173D7">
        <w:rPr>
          <w:rFonts w:eastAsia="MS Mincho"/>
          <w:sz w:val="16"/>
          <w:szCs w:val="24"/>
        </w:rPr>
        <w:t xml:space="preserve"> areas such as </w:t>
      </w:r>
      <w:r w:rsidRPr="00D173D7">
        <w:rPr>
          <w:rFonts w:eastAsia="MS Mincho"/>
          <w:szCs w:val="24"/>
          <w:u w:val="single"/>
        </w:rPr>
        <w:t>risk</w:t>
      </w:r>
      <w:r w:rsidRPr="00D173D7">
        <w:rPr>
          <w:rFonts w:eastAsia="MS Mincho"/>
          <w:sz w:val="16"/>
          <w:szCs w:val="24"/>
        </w:rPr>
        <w:t xml:space="preserve"> communication, </w:t>
      </w:r>
      <w:r w:rsidRPr="00D173D7">
        <w:rPr>
          <w:rFonts w:eastAsia="MS Mincho"/>
          <w:szCs w:val="24"/>
          <w:u w:val="single"/>
        </w:rPr>
        <w:t>pollution prevention and regulatory reform, public understanding of science, and so on</w:t>
      </w:r>
      <w:r w:rsidRPr="00D173D7">
        <w:rPr>
          <w:rFonts w:eastAsia="MS Mincho"/>
          <w:sz w:val="16"/>
          <w:szCs w:val="24"/>
        </w:rPr>
        <w:t>.</w:t>
      </w:r>
    </w:p>
    <w:p w:rsidR="00311851" w:rsidRPr="00D173D7" w:rsidRDefault="00311851" w:rsidP="00311851"/>
    <w:p w:rsidR="00311851" w:rsidRPr="00D173D7" w:rsidRDefault="00311851" w:rsidP="00311851"/>
    <w:p w:rsidR="00465B83" w:rsidRPr="00D173D7" w:rsidRDefault="00465B83" w:rsidP="00FC399E"/>
    <w:p w:rsidR="001C54B0" w:rsidRPr="00D173D7" w:rsidRDefault="001C54B0" w:rsidP="001C54B0">
      <w:pPr>
        <w:pStyle w:val="Heading1"/>
        <w:rPr>
          <w:rFonts w:cs="Times New Roman"/>
        </w:rPr>
      </w:pPr>
      <w:r w:rsidRPr="00D173D7">
        <w:rPr>
          <w:rFonts w:cs="Times New Roman"/>
        </w:rPr>
        <w:lastRenderedPageBreak/>
        <w:t>Water Advantage Updates</w:t>
      </w:r>
    </w:p>
    <w:p w:rsidR="001C54B0" w:rsidRPr="00D173D7" w:rsidRDefault="001C54B0" w:rsidP="001C54B0"/>
    <w:p w:rsidR="00A121B9" w:rsidRPr="00D173D7" w:rsidRDefault="00A121B9" w:rsidP="00A121B9">
      <w:pPr>
        <w:pStyle w:val="Heading2"/>
        <w:rPr>
          <w:rFonts w:cs="Times New Roman"/>
        </w:rPr>
      </w:pPr>
      <w:r w:rsidRPr="00D173D7">
        <w:rPr>
          <w:rFonts w:cs="Times New Roman"/>
        </w:rPr>
        <w:lastRenderedPageBreak/>
        <w:t>Nano Key</w:t>
      </w:r>
    </w:p>
    <w:p w:rsidR="00A121B9" w:rsidRPr="00D173D7" w:rsidRDefault="00A121B9" w:rsidP="00A121B9"/>
    <w:p w:rsidR="00A121B9" w:rsidRPr="00D173D7" w:rsidRDefault="00A121B9" w:rsidP="00A121B9">
      <w:pPr>
        <w:pStyle w:val="Heading3"/>
        <w:rPr>
          <w:rFonts w:cs="Times New Roman"/>
        </w:rPr>
      </w:pPr>
      <w:r w:rsidRPr="00D173D7">
        <w:rPr>
          <w:rFonts w:cs="Times New Roman"/>
        </w:rPr>
        <w:lastRenderedPageBreak/>
        <w:t>Tech Solves</w:t>
      </w:r>
    </w:p>
    <w:p w:rsidR="00A121B9" w:rsidRPr="00D173D7" w:rsidRDefault="00A121B9" w:rsidP="00A121B9"/>
    <w:p w:rsidR="00A121B9" w:rsidRPr="00D173D7" w:rsidRDefault="00A121B9" w:rsidP="00A121B9">
      <w:pPr>
        <w:pStyle w:val="Heading4"/>
        <w:rPr>
          <w:rFonts w:cs="Times New Roman"/>
        </w:rPr>
      </w:pPr>
      <w:r w:rsidRPr="00D173D7">
        <w:rPr>
          <w:rFonts w:cs="Times New Roman"/>
        </w:rPr>
        <w:t xml:space="preserve">And, Nano solves water shortages – ensuring safety mechanisms is critical </w:t>
      </w:r>
    </w:p>
    <w:p w:rsidR="00A121B9" w:rsidRPr="00D173D7" w:rsidRDefault="00A121B9" w:rsidP="00A121B9"/>
    <w:p w:rsidR="007C4F38" w:rsidRPr="00D173D7" w:rsidRDefault="007C4F38" w:rsidP="00A121B9">
      <w:pPr>
        <w:rPr>
          <w:rStyle w:val="StyleStyleBold12pt"/>
        </w:rPr>
      </w:pPr>
      <w:r w:rsidRPr="00D173D7">
        <w:rPr>
          <w:rStyle w:val="StyleStyleBold12pt"/>
        </w:rPr>
        <w:t>Sharma and Sharma 12</w:t>
      </w:r>
    </w:p>
    <w:p w:rsidR="007C4F38" w:rsidRPr="00D173D7" w:rsidRDefault="007C4F38" w:rsidP="00A121B9">
      <w:pPr>
        <w:rPr>
          <w:rStyle w:val="StyleStyleBold12pt"/>
        </w:rPr>
      </w:pPr>
      <w:r w:rsidRPr="00D173D7">
        <w:rPr>
          <w:rStyle w:val="StyleStyleBold12pt"/>
        </w:rPr>
        <w:t>(</w:t>
      </w:r>
      <w:r w:rsidR="00490213" w:rsidRPr="00D173D7">
        <w:rPr>
          <w:rStyle w:val="StyleStyleBold12pt"/>
        </w:rPr>
        <w:t xml:space="preserve">Vikas Sharma1, Akhilesh Sharma2 1Department of Biotechnology, 2Department of Electronics &amp; Communication Engineering, Amity University, </w:t>
      </w:r>
      <w:r w:rsidRPr="00D173D7">
        <w:rPr>
          <w:rStyle w:val="StyleStyleBold12pt"/>
        </w:rPr>
        <w:t>“Nanotechnology : An Emerging Future Trend in Wastewater Treatment with its Innovative Products and Processes,” International Journal Of Enhanced Research In Science Technology &amp; Engineering, Vol. 1 Issue 2, Nov-2012 //um-ef)</w:t>
      </w:r>
    </w:p>
    <w:p w:rsidR="00A121B9" w:rsidRPr="00D173D7" w:rsidRDefault="00A121B9" w:rsidP="00A121B9">
      <w:r w:rsidRPr="00D173D7">
        <w:rPr>
          <w:rStyle w:val="StyleBoldUnderline"/>
        </w:rPr>
        <w:t>The world is facing formidable challenges in meeting rising demands of clean water as the available supplies of freshwater are decreasing continuously with increasing populatio</w:t>
      </w:r>
      <w:r w:rsidRPr="00D173D7">
        <w:t xml:space="preserve">n. </w:t>
      </w:r>
      <w:r w:rsidRPr="00D173D7">
        <w:rPr>
          <w:rStyle w:val="StyleBoldUnderline"/>
        </w:rPr>
        <w:t>Nanomaterials</w:t>
      </w:r>
      <w:r w:rsidRPr="00D173D7">
        <w:t xml:space="preserve"> </w:t>
      </w:r>
      <w:r w:rsidRPr="00D173D7">
        <w:rPr>
          <w:rStyle w:val="StyleBoldUnderline"/>
        </w:rPr>
        <w:t>are</w:t>
      </w:r>
      <w:r w:rsidRPr="00D173D7">
        <w:t xml:space="preserve"> having various significant characteristics that make them </w:t>
      </w:r>
      <w:r w:rsidRPr="00D173D7">
        <w:rPr>
          <w:rStyle w:val="StyleBoldUnderline"/>
        </w:rPr>
        <w:t>particularly attractive as separation media for water purification</w:t>
      </w:r>
      <w:r w:rsidRPr="00D173D7">
        <w:t xml:space="preserve">. They are having </w:t>
      </w:r>
      <w:r w:rsidRPr="00D173D7">
        <w:rPr>
          <w:rStyle w:val="StyleBoldUnderline"/>
        </w:rPr>
        <w:t>much large surface areas than bulk particles</w:t>
      </w:r>
      <w:r w:rsidRPr="00D173D7">
        <w:t xml:space="preserve">. </w:t>
      </w:r>
      <w:r w:rsidRPr="00D173D7">
        <w:rPr>
          <w:rStyle w:val="StyleBoldUnderline"/>
        </w:rPr>
        <w:t>They also have high capacity/selectivity for toxic substances in aqueous solutions</w:t>
      </w:r>
      <w:r w:rsidRPr="00D173D7">
        <w:t xml:space="preserve">. Nanomaterials also </w:t>
      </w:r>
      <w:r w:rsidRPr="00D173D7">
        <w:rPr>
          <w:rStyle w:val="StyleBoldUnderline"/>
        </w:rPr>
        <w:t>provide unprecedented opportunities to develop more efficient water-purification catalysts like TiO2 due to their large surface areas and their size and shape</w:t>
      </w:r>
      <w:r w:rsidRPr="00D173D7">
        <w:t xml:space="preserve">-dependent optical, electronic and catalytic properties. Nanomaterials are also being used to develop nanobiocides through functionalization with chemical groups and these nanobiocides are having good antimicrobial activity. Along with the benefits nanotechnology is having risks too in terms of side effects that are to be minimized. </w:t>
      </w:r>
      <w:r w:rsidRPr="00D173D7">
        <w:rPr>
          <w:rStyle w:val="StyleBoldUnderline"/>
        </w:rPr>
        <w:t>Nanomaterials will become essential component of industrial and public waste water treatment systems as more progress is made in nanotechnology</w:t>
      </w:r>
      <w:r w:rsidRPr="00D173D7">
        <w:t xml:space="preserve"> in terms of economically efficient and ecofriendly technology development.</w:t>
      </w:r>
    </w:p>
    <w:p w:rsidR="00A121B9" w:rsidRPr="00D173D7" w:rsidRDefault="00A121B9" w:rsidP="00A121B9"/>
    <w:p w:rsidR="00780050" w:rsidRPr="00D173D7" w:rsidRDefault="00780050" w:rsidP="00A121B9"/>
    <w:p w:rsidR="00780050" w:rsidRPr="00D173D7" w:rsidRDefault="00780050" w:rsidP="00780050">
      <w:pPr>
        <w:pStyle w:val="Heading3"/>
        <w:rPr>
          <w:rFonts w:cs="Times New Roman"/>
        </w:rPr>
      </w:pPr>
      <w:r w:rsidRPr="00D173D7">
        <w:rPr>
          <w:rFonts w:cs="Times New Roman"/>
        </w:rPr>
        <w:lastRenderedPageBreak/>
        <w:t>Breakthrough Key</w:t>
      </w:r>
    </w:p>
    <w:p w:rsidR="00780050" w:rsidRPr="00D173D7" w:rsidRDefault="00780050" w:rsidP="00780050"/>
    <w:p w:rsidR="00780050" w:rsidRPr="00D173D7" w:rsidRDefault="00780050" w:rsidP="00780050">
      <w:pPr>
        <w:pStyle w:val="Heading4"/>
        <w:rPr>
          <w:rFonts w:cs="Times New Roman"/>
        </w:rPr>
      </w:pPr>
      <w:r w:rsidRPr="00D173D7">
        <w:rPr>
          <w:rFonts w:cs="Times New Roman"/>
        </w:rPr>
        <w:t>And, breakthroughs in Nano are critical – the tech isn’t there yet</w:t>
      </w:r>
    </w:p>
    <w:p w:rsidR="00780050" w:rsidRPr="00D173D7" w:rsidRDefault="00780050" w:rsidP="00780050"/>
    <w:p w:rsidR="00C628F4" w:rsidRPr="00D173D7" w:rsidRDefault="00C628F4" w:rsidP="00780050">
      <w:pPr>
        <w:rPr>
          <w:rStyle w:val="StyleStyleBold12pt"/>
        </w:rPr>
      </w:pPr>
      <w:r w:rsidRPr="00D173D7">
        <w:rPr>
          <w:rStyle w:val="StyleStyleBold12pt"/>
        </w:rPr>
        <w:t>Mayer et al 2k10</w:t>
      </w:r>
    </w:p>
    <w:p w:rsidR="00C628F4" w:rsidRPr="00D173D7" w:rsidRDefault="00C628F4" w:rsidP="00780050">
      <w:pPr>
        <w:rPr>
          <w:rStyle w:val="StyleStyleBold12pt"/>
        </w:rPr>
      </w:pPr>
      <w:r w:rsidRPr="00D173D7">
        <w:rPr>
          <w:rStyle w:val="StyleStyleBold12pt"/>
        </w:rPr>
        <w:t xml:space="preserve">(T.M. Mayer, P.V. Brady and R.T. Cygan, </w:t>
      </w:r>
      <w:r w:rsidR="00232FCC" w:rsidRPr="00D173D7">
        <w:rPr>
          <w:rStyle w:val="StyleStyleBold12pt"/>
        </w:rPr>
        <w:t xml:space="preserve">Sandia National Laboratories, </w:t>
      </w:r>
      <w:r w:rsidRPr="00D173D7">
        <w:rPr>
          <w:rStyle w:val="StyleStyleBold12pt"/>
        </w:rPr>
        <w:t xml:space="preserve">“Nanotechnology Applications to Desalination: A Report for the Joint Water Reuse &amp; Desalination Task Force,” pg online @ </w:t>
      </w:r>
      <w:hyperlink r:id="rId23" w:history="1">
        <w:r w:rsidRPr="00D173D7">
          <w:rPr>
            <w:rStyle w:val="StyleStyleBold12pt"/>
          </w:rPr>
          <w:t>http://www.waterrf.org/resources/Lists/PublicSpecialReports/Attachments/13/Sandia_Nano_Desal_Report.pdf</w:t>
        </w:r>
      </w:hyperlink>
      <w:r w:rsidRPr="00D173D7">
        <w:rPr>
          <w:rStyle w:val="StyleStyleBold12pt"/>
        </w:rPr>
        <w:t xml:space="preserve"> //um-ef)</w:t>
      </w:r>
    </w:p>
    <w:p w:rsidR="00780050" w:rsidRPr="00D173D7" w:rsidRDefault="00780050" w:rsidP="00780050">
      <w:pPr>
        <w:rPr>
          <w:sz w:val="16"/>
        </w:rPr>
      </w:pPr>
      <w:r w:rsidRPr="00D173D7">
        <w:rPr>
          <w:sz w:val="16"/>
        </w:rPr>
        <w:t>The Future</w:t>
      </w:r>
      <w:r w:rsidR="00BC0A8C" w:rsidRPr="00D173D7">
        <w:rPr>
          <w:sz w:val="16"/>
        </w:rPr>
        <w:t xml:space="preserve"> </w:t>
      </w:r>
      <w:r w:rsidRPr="00D173D7">
        <w:rPr>
          <w:rStyle w:val="StyleBoldUnderline"/>
        </w:rPr>
        <w:t>We tempt fate by stating that in the coming decades there does not appear to be any fundamentally new approach to desalination likely to supplant the established desalination technologies</w:t>
      </w:r>
      <w:r w:rsidRPr="00D173D7">
        <w:rPr>
          <w:sz w:val="16"/>
        </w:rPr>
        <w:t>. Forward osmosis processes for desalination remain at present just a curiosity</w:t>
      </w:r>
      <w:r w:rsidR="00BC0A8C" w:rsidRPr="00D173D7">
        <w:rPr>
          <w:sz w:val="16"/>
        </w:rPr>
        <w:t xml:space="preserve"> </w:t>
      </w:r>
      <w:r w:rsidRPr="00D173D7">
        <w:rPr>
          <w:sz w:val="16"/>
        </w:rPr>
        <w:t>27</w:t>
      </w:r>
      <w:r w:rsidR="00BC0A8C" w:rsidRPr="00D173D7">
        <w:rPr>
          <w:sz w:val="16"/>
        </w:rPr>
        <w:t xml:space="preserve"> </w:t>
      </w:r>
      <w:r w:rsidRPr="00D173D7">
        <w:rPr>
          <w:sz w:val="16"/>
        </w:rPr>
        <w:t>because of significant problems with separation and recycling of the draw solute, and cross contamination of solutes through the membrane. Although the energy requirement of pressurized water feed in RO is eliminated, this savings may well be offset by the cost of unit operations to separate and recycle the draw agent. Electrodialysis and its cousin capabtive deionization are currently only economical for relatively dilute solutions due to that energy demands are a function of solution concentration. Unless this critical limitation can be addressed, these technologies will only contribute marginally to the growth in desalination. Energy recovery schemes appear to be most feasible with the capacitor arrangement, for example, through coupled or oscillating systems.</w:t>
      </w:r>
      <w:r w:rsidR="00BC0A8C" w:rsidRPr="00D173D7">
        <w:rPr>
          <w:sz w:val="16"/>
        </w:rPr>
        <w:t xml:space="preserve"> </w:t>
      </w:r>
      <w:r w:rsidRPr="00D173D7">
        <w:rPr>
          <w:rStyle w:val="Emphasis"/>
        </w:rPr>
        <w:t>There is potential for significantly improving the efficiency of membrane processes</w:t>
      </w:r>
      <w:r w:rsidRPr="00D173D7">
        <w:rPr>
          <w:sz w:val="16"/>
        </w:rPr>
        <w:t xml:space="preserve">, however. </w:t>
      </w:r>
      <w:r w:rsidRPr="00D173D7">
        <w:rPr>
          <w:rStyle w:val="Emphasis"/>
        </w:rPr>
        <w:t>Through novel nanostructured materials mat mimic me function of natural systems</w:t>
      </w:r>
      <w:r w:rsidRPr="00D173D7">
        <w:rPr>
          <w:sz w:val="16"/>
        </w:rPr>
        <w:t xml:space="preserve">, or otherwise take advantage of unique thermodynamics and transport properties of water in confined spaces (Donnan exclusion). To take full advantage of the promise of these super-efficient membranes, </w:t>
      </w:r>
      <w:r w:rsidRPr="00D173D7">
        <w:rPr>
          <w:rStyle w:val="Emphasis"/>
        </w:rPr>
        <w:t>we will need to develop more efficient methods of reducing fouling and concentration polarization</w:t>
      </w:r>
      <w:r w:rsidRPr="00D173D7">
        <w:rPr>
          <w:sz w:val="16"/>
        </w:rPr>
        <w:t xml:space="preserve">. Many of the potential improvements in RO membranes will likely also be applicable to ED in the form of high-conductivity, nanostructured ion-exchange membranes. New techniques will be needed to fabricate such membranes. </w:t>
      </w:r>
      <w:r w:rsidRPr="00D173D7">
        <w:rPr>
          <w:rStyle w:val="Emphasis"/>
        </w:rPr>
        <w:t xml:space="preserve">All of the nanofabricated membrane efforts described above </w:t>
      </w:r>
      <w:proofErr w:type="gramStart"/>
      <w:r w:rsidRPr="00D173D7">
        <w:rPr>
          <w:rStyle w:val="Emphasis"/>
        </w:rPr>
        <w:t>are</w:t>
      </w:r>
      <w:proofErr w:type="gramEnd"/>
      <w:r w:rsidRPr="00D173D7">
        <w:rPr>
          <w:rStyle w:val="Emphasis"/>
        </w:rPr>
        <w:t xml:space="preserve"> still currently in the research laboratory. It is difficult to anticipate their future performance, manufacturability, and costs</w:t>
      </w:r>
      <w:r w:rsidRPr="00D173D7">
        <w:rPr>
          <w:sz w:val="16"/>
        </w:rPr>
        <w:t>.</w:t>
      </w:r>
      <w:r w:rsidR="00BC0A8C" w:rsidRPr="00D173D7">
        <w:rPr>
          <w:sz w:val="16"/>
        </w:rPr>
        <w:t xml:space="preserve"> </w:t>
      </w:r>
      <w:r w:rsidRPr="00D173D7">
        <w:rPr>
          <w:sz w:val="16"/>
        </w:rPr>
        <w:t>As for the future of nanotechnology, in 2004, M.C. Roco, Senior Advisor for Nanotechnology at the National Science Foundation, projected nanotechnology to evolve over four generations (Roco 2004):</w:t>
      </w:r>
      <w:r w:rsidR="00BC0A8C" w:rsidRPr="00D173D7">
        <w:rPr>
          <w:sz w:val="16"/>
        </w:rPr>
        <w:t xml:space="preserve"> </w:t>
      </w:r>
      <w:r w:rsidRPr="00D173D7">
        <w:rPr>
          <w:sz w:val="16"/>
        </w:rPr>
        <w:t xml:space="preserve">Passive nanostructures (-2001), illustrated by nanostructured coatings, dispersion of nanoparticles, and bulk materials—nanostructured metals, polymers, and ceramics. The primary research focus is on nanostructured materials and tools for measurement and control of nanoscale processes. Examples are research on nanobiomaterials, nanomechanics, nanoparticle synthesis and processing, nanolayers and nanocoatings. </w:t>
      </w:r>
      <w:proofErr w:type="gramStart"/>
      <w:r w:rsidRPr="00D173D7">
        <w:rPr>
          <w:sz w:val="16"/>
        </w:rPr>
        <w:t>various</w:t>
      </w:r>
      <w:proofErr w:type="gramEnd"/>
      <w:r w:rsidRPr="00D173D7">
        <w:rPr>
          <w:sz w:val="16"/>
        </w:rPr>
        <w:t xml:space="preserve"> catalysts, nanomanufacturing of advanced materials, and interdisciplinary simulation and experimental tools. Most of the industrialized countries have introduced products in the last 2-3 years, from</w:t>
      </w:r>
      <w:r w:rsidR="00BC0A8C" w:rsidRPr="00D173D7">
        <w:rPr>
          <w:sz w:val="16"/>
        </w:rPr>
        <w:t xml:space="preserve"> </w:t>
      </w:r>
      <w:r w:rsidRPr="00D173D7">
        <w:rPr>
          <w:sz w:val="16"/>
        </w:rPr>
        <w:t>paints and cosmetics (Australia) to car components (Germany, Japan, U.S.) and nanostructured hard coating and filters (U.S.).</w:t>
      </w:r>
      <w:r w:rsidR="00BC0A8C" w:rsidRPr="00D173D7">
        <w:rPr>
          <w:sz w:val="16"/>
        </w:rPr>
        <w:t xml:space="preserve"> </w:t>
      </w:r>
      <w:proofErr w:type="gramStart"/>
      <w:r w:rsidRPr="00D173D7">
        <w:rPr>
          <w:sz w:val="16"/>
        </w:rPr>
        <w:t>Active nanostructures (-2005), illustrated by transistors, amplifiers, targeted drugs and chemicals, actuators, and adaptive structures.</w:t>
      </w:r>
      <w:proofErr w:type="gramEnd"/>
      <w:r w:rsidRPr="00D173D7">
        <w:rPr>
          <w:sz w:val="16"/>
        </w:rPr>
        <w:t xml:space="preserve"> An increased research focus will be on novel devices and device system architectures. Key areas of research include nanobiosensors and devices, tools for molecular medicine and food systems, multiscale hierarchical modeling and simulation, energy conversion and storage, nanoelectronics beyond CMOS, 3-D nanoscale instrumentation and nanomanufacturing, R&amp;D networking for remote measurement and manufacturing, converging technologies (nano-bio-info-cogno) and their societal implications.</w:t>
      </w:r>
      <w:r w:rsidR="00BC0A8C" w:rsidRPr="00D173D7">
        <w:rPr>
          <w:sz w:val="16"/>
        </w:rPr>
        <w:t xml:space="preserve"> </w:t>
      </w:r>
      <w:r w:rsidRPr="00D173D7">
        <w:rPr>
          <w:sz w:val="16"/>
        </w:rPr>
        <w:t>3-D nanosystems and systems of nanosystems (-2010), with various syntheses and assembling techniques, such as bioassembling; networking at the nanoscale and multiscale architectures. Research focus will shift toward heterogeneous nanostructures and supramolecular system engineering. This includes directed multiscale self-assembling, artificial tissues and sensorial systems, quantum interactions within nanoscale systems, nanostructured photonic devices, scalable plasmonic devices, chemico-mechanical processing, and nanoscale electromechanical systems (NEMS), and targeted cell therapy with nanodevices.</w:t>
      </w:r>
      <w:r w:rsidR="00BC0A8C" w:rsidRPr="00D173D7">
        <w:rPr>
          <w:sz w:val="16"/>
        </w:rPr>
        <w:t xml:space="preserve"> </w:t>
      </w:r>
      <w:proofErr w:type="gramStart"/>
      <w:r w:rsidRPr="00D173D7">
        <w:rPr>
          <w:sz w:val="16"/>
        </w:rPr>
        <w:t>Heterogeneous molecular nanosystems (-2015), where each molecule in the nanosystem has a specific structure and plays a different role.</w:t>
      </w:r>
      <w:proofErr w:type="gramEnd"/>
      <w:r w:rsidRPr="00D173D7">
        <w:rPr>
          <w:sz w:val="16"/>
        </w:rPr>
        <w:t xml:space="preserve"> Molecules will be used as devices and from their engineered structures and architectures will emerge fundamentally new functions. This is approaching the way biological systems work, but biological systems are in water, process the information relatively slow, and generally have more hierarchical scales. Research focus will be on atomic manipulation for design of molecules and supra molecular systems, dynamics of</w:t>
      </w:r>
      <w:r w:rsidR="00BC0A8C" w:rsidRPr="00D173D7">
        <w:rPr>
          <w:sz w:val="16"/>
        </w:rPr>
        <w:t xml:space="preserve"> </w:t>
      </w:r>
      <w:r w:rsidRPr="00D173D7">
        <w:rPr>
          <w:sz w:val="16"/>
        </w:rPr>
        <w:t>29</w:t>
      </w:r>
      <w:r w:rsidR="00BC0A8C" w:rsidRPr="00D173D7">
        <w:rPr>
          <w:sz w:val="16"/>
        </w:rPr>
        <w:t xml:space="preserve"> </w:t>
      </w:r>
      <w:r w:rsidRPr="00D173D7">
        <w:rPr>
          <w:sz w:val="16"/>
        </w:rPr>
        <w:t>single molecule, molecular machines, design of large heterogeneous molecular systems, controlled interaction between light and matter with relevance to energy conversion among others, exploiting quantum control, emerging behavior of complex macromolecular assemblies, nanosystem biology.</w:t>
      </w:r>
      <w:r w:rsidR="00BC0A8C" w:rsidRPr="00D173D7">
        <w:rPr>
          <w:sz w:val="16"/>
        </w:rPr>
        <w:t xml:space="preserve"> </w:t>
      </w:r>
      <w:r w:rsidRPr="00D173D7">
        <w:rPr>
          <w:sz w:val="16"/>
        </w:rPr>
        <w:t xml:space="preserve">Present day nanotechnology falls somewhere between Generation 2 and Generation 3 in Roco's scheme. </w:t>
      </w:r>
      <w:r w:rsidRPr="00D173D7">
        <w:rPr>
          <w:rStyle w:val="Emphasis"/>
        </w:rPr>
        <w:t xml:space="preserve">If nanotechnology </w:t>
      </w:r>
      <w:r w:rsidRPr="00D173D7">
        <w:rPr>
          <w:rStyle w:val="Emphasis"/>
        </w:rPr>
        <w:lastRenderedPageBreak/>
        <w:t>progresses in the direction outlined above towards active nanostructures</w:t>
      </w:r>
      <w:r w:rsidRPr="00D173D7">
        <w:rPr>
          <w:sz w:val="16"/>
        </w:rPr>
        <w:t xml:space="preserve">, systems of nanostructures. </w:t>
      </w:r>
      <w:proofErr w:type="gramStart"/>
      <w:r w:rsidRPr="00D173D7">
        <w:rPr>
          <w:sz w:val="16"/>
        </w:rPr>
        <w:t>and</w:t>
      </w:r>
      <w:proofErr w:type="gramEnd"/>
      <w:r w:rsidRPr="00D173D7">
        <w:rPr>
          <w:sz w:val="16"/>
        </w:rPr>
        <w:t xml:space="preserve"> heterogeneous nanostructures, </w:t>
      </w:r>
      <w:r w:rsidRPr="00D173D7">
        <w:rPr>
          <w:rStyle w:val="Emphasis"/>
        </w:rPr>
        <w:t>we can expect water treatment spinoffs</w:t>
      </w:r>
      <w:r w:rsidRPr="00D173D7">
        <w:rPr>
          <w:sz w:val="16"/>
        </w:rPr>
        <w:t xml:space="preserve"> such as self-healing and/or self-monitoring membranes, membranes that possess useful catalytic properties (e.g. membranes that also break down specific contaminants), and/or membranes that assemble themselves. </w:t>
      </w:r>
      <w:r w:rsidRPr="00D173D7">
        <w:rPr>
          <w:rStyle w:val="StyleBoldUnderline"/>
        </w:rPr>
        <w:t>Again</w:t>
      </w:r>
      <w:r w:rsidRPr="00D173D7">
        <w:rPr>
          <w:rStyle w:val="Emphasis"/>
        </w:rPr>
        <w:t xml:space="preserve">, a critical unknown remains the speed at which manufacturing techniques are developed to convert </w:t>
      </w:r>
      <w:r w:rsidRPr="00D173D7">
        <w:rPr>
          <w:rStyle w:val="StyleBoldUnderline"/>
        </w:rPr>
        <w:t>largely</w:t>
      </w:r>
      <w:r w:rsidRPr="00D173D7">
        <w:rPr>
          <w:rStyle w:val="Emphasis"/>
        </w:rPr>
        <w:t xml:space="preserve"> laboratory-scale phenomena to industrial products</w:t>
      </w:r>
      <w:r w:rsidRPr="00D173D7">
        <w:rPr>
          <w:sz w:val="16"/>
        </w:rPr>
        <w:t>.</w:t>
      </w:r>
    </w:p>
    <w:p w:rsidR="00780050" w:rsidRPr="00D173D7" w:rsidRDefault="00780050" w:rsidP="00780050"/>
    <w:p w:rsidR="00780050" w:rsidRPr="00D173D7" w:rsidRDefault="00780050" w:rsidP="00780050"/>
    <w:p w:rsidR="001C54B0" w:rsidRPr="00D173D7" w:rsidRDefault="001C54B0" w:rsidP="001C54B0">
      <w:pPr>
        <w:pStyle w:val="Heading2"/>
        <w:rPr>
          <w:rFonts w:cs="Times New Roman"/>
        </w:rPr>
      </w:pPr>
      <w:r w:rsidRPr="00D173D7">
        <w:rPr>
          <w:rFonts w:cs="Times New Roman"/>
        </w:rPr>
        <w:lastRenderedPageBreak/>
        <w:t xml:space="preserve">Impacts </w:t>
      </w:r>
    </w:p>
    <w:p w:rsidR="001C54B0" w:rsidRPr="00D173D7" w:rsidRDefault="001C54B0" w:rsidP="001C54B0">
      <w:pPr>
        <w:pStyle w:val="Heading3"/>
        <w:rPr>
          <w:rFonts w:cs="Times New Roman"/>
        </w:rPr>
      </w:pPr>
      <w:r w:rsidRPr="00D173D7">
        <w:rPr>
          <w:rFonts w:cs="Times New Roman"/>
        </w:rPr>
        <w:lastRenderedPageBreak/>
        <w:t>Indo-Pak</w:t>
      </w:r>
    </w:p>
    <w:p w:rsidR="001C54B0" w:rsidRPr="00D173D7" w:rsidRDefault="001C54B0" w:rsidP="001C54B0"/>
    <w:p w:rsidR="001C54B0" w:rsidRPr="00D173D7" w:rsidRDefault="001C54B0" w:rsidP="001C54B0"/>
    <w:p w:rsidR="001C54B0" w:rsidRPr="00D173D7" w:rsidRDefault="001C54B0" w:rsidP="00704EC1">
      <w:pPr>
        <w:pStyle w:val="Heading4"/>
        <w:rPr>
          <w:rFonts w:cs="Times New Roman"/>
        </w:rPr>
      </w:pPr>
      <w:r w:rsidRPr="00D173D7">
        <w:rPr>
          <w:rFonts w:cs="Times New Roman"/>
        </w:rPr>
        <w:t>That solves indo-</w:t>
      </w:r>
      <w:r w:rsidR="00704EC1" w:rsidRPr="00D173D7">
        <w:rPr>
          <w:rFonts w:cs="Times New Roman"/>
        </w:rPr>
        <w:t>pak water wars that go nuclear</w:t>
      </w:r>
    </w:p>
    <w:p w:rsidR="00704EC1" w:rsidRPr="00D173D7" w:rsidRDefault="00704EC1" w:rsidP="001C54B0">
      <w:pPr>
        <w:rPr>
          <w:rStyle w:val="StyleStyleBold12pt"/>
        </w:rPr>
      </w:pPr>
    </w:p>
    <w:p w:rsidR="001C54B0" w:rsidRPr="00D173D7" w:rsidRDefault="001C54B0" w:rsidP="001C54B0">
      <w:pPr>
        <w:rPr>
          <w:rStyle w:val="StyleStyleBold12pt"/>
        </w:rPr>
      </w:pPr>
      <w:r w:rsidRPr="00D173D7">
        <w:rPr>
          <w:rStyle w:val="StyleStyleBold12pt"/>
        </w:rPr>
        <w:t xml:space="preserve">Zahoor ‘11 </w:t>
      </w:r>
    </w:p>
    <w:p w:rsidR="001C54B0" w:rsidRPr="00D173D7" w:rsidRDefault="001C54B0" w:rsidP="001C54B0">
      <w:pPr>
        <w:rPr>
          <w:b/>
          <w:bCs/>
        </w:rPr>
      </w:pPr>
      <w:r w:rsidRPr="00D173D7">
        <w:rPr>
          <w:rStyle w:val="StyleStyleBold12pt"/>
        </w:rPr>
        <w:t>(Musharaf, is researcher at Department of Nuclear Politics, National Defence University, Islamabad, “Water crisis can trigger nuclear war in South Asia,” http://www.siasat.pk/forum/showthread.php?77008-Water-Crisis-can-Trigg</w:t>
      </w:r>
      <w:r w:rsidR="00704EC1" w:rsidRPr="00D173D7">
        <w:rPr>
          <w:rStyle w:val="StyleStyleBold12pt"/>
        </w:rPr>
        <w:t>er-Nuclear-War-in-South-Asia</w:t>
      </w:r>
      <w:r w:rsidRPr="00D173D7">
        <w:rPr>
          <w:rStyle w:val="StyleStyleBold12pt"/>
        </w:rPr>
        <w:t>)</w:t>
      </w:r>
    </w:p>
    <w:p w:rsidR="001C54B0" w:rsidRPr="00D173D7" w:rsidRDefault="00704EC1" w:rsidP="001C54B0">
      <w:pPr>
        <w:rPr>
          <w:rStyle w:val="Emphasis"/>
        </w:rPr>
      </w:pPr>
      <w:r w:rsidRPr="00D173D7">
        <w:rPr>
          <w:rStyle w:val="StyleBoldUnderline"/>
        </w:rPr>
        <w:t>South Asia is among one of those regions where water needs are growing disproportionately to its availability</w:t>
      </w:r>
      <w:r w:rsidRPr="00D173D7">
        <w:rPr>
          <w:sz w:val="16"/>
        </w:rPr>
        <w:t xml:space="preserve">. </w:t>
      </w:r>
      <w:r w:rsidRPr="00D173D7">
        <w:rPr>
          <w:rStyle w:val="StyleBoldUnderline"/>
        </w:rPr>
        <w:t>The high increase in population besides large-scale cultivation has turned South Asia into a water scarce region. The two nuclear neighbors Pakistan and India share the waters of Indus Basin.</w:t>
      </w:r>
      <w:r w:rsidRPr="00D173D7">
        <w:rPr>
          <w:sz w:val="16"/>
        </w:rPr>
        <w:t xml:space="preserve"> </w:t>
      </w:r>
      <w:r w:rsidRPr="00D173D7">
        <w:rPr>
          <w:rStyle w:val="StyleBoldUnderline"/>
        </w:rPr>
        <w:t>All the major rivers</w:t>
      </w:r>
      <w:r w:rsidRPr="00D173D7">
        <w:rPr>
          <w:sz w:val="16"/>
        </w:rPr>
        <w:t xml:space="preserve"> stem from the Himalyan region and </w:t>
      </w:r>
      <w:r w:rsidRPr="00D173D7">
        <w:rPr>
          <w:rStyle w:val="StyleBoldUnderline"/>
        </w:rPr>
        <w:t>pass through Kashmir</w:t>
      </w:r>
      <w:r w:rsidRPr="00D173D7">
        <w:rPr>
          <w:sz w:val="16"/>
        </w:rPr>
        <w:t xml:space="preserve"> down to the planes of Punjab and Sindh empty into Arabic ocean. </w:t>
      </w:r>
      <w:r w:rsidRPr="00D173D7">
        <w:rPr>
          <w:rStyle w:val="Emphasis"/>
        </w:rPr>
        <w:t>It is pertinent that the strategic importance of Kashmir, a source of all major rivers, for Pakistan and symbolic importance of Kashmir for India are maximum list positions</w:t>
      </w:r>
      <w:r w:rsidRPr="00D173D7">
        <w:rPr>
          <w:sz w:val="16"/>
        </w:rPr>
        <w:t>. Both the countries have fought two major wars in 1948, 1965 and a limited war in Kargil specifically on the Kashmir dispute.</w:t>
      </w:r>
      <w:r w:rsidR="008739E4" w:rsidRPr="00D173D7">
        <w:rPr>
          <w:sz w:val="16"/>
        </w:rPr>
        <w:t xml:space="preserve"> </w:t>
      </w:r>
      <w:r w:rsidRPr="00D173D7">
        <w:rPr>
          <w:sz w:val="16"/>
        </w:rPr>
        <w:t>Among other issues, the newly born states fell into water sharing dispute right after their partition. Initially under an agreed formula, Pakistan paid for the river waters to India, which is an upper riparian state. After a decade long negotiations, both the states signed Indus Water Treaty in 1960. Under the treaty, India was given an exclusive right of three eastern rivers Sutlej, Bias and Ravi while Pakistan was given the right of three Western Rivers, Indus, Chenab and Jhelum. The tributaries of these rivers are also considered their part under the treaty.</w:t>
      </w:r>
      <w:r w:rsidR="008739E4" w:rsidRPr="00D173D7">
        <w:rPr>
          <w:sz w:val="16"/>
        </w:rPr>
        <w:t xml:space="preserve"> </w:t>
      </w:r>
      <w:r w:rsidRPr="00D173D7">
        <w:rPr>
          <w:rStyle w:val="StyleBoldUnderline"/>
        </w:rPr>
        <w:t>It was assumed that the treaty had permanently resolved the water issue, which proved a nightmare in the latter course</w:t>
      </w:r>
      <w:r w:rsidRPr="00D173D7">
        <w:rPr>
          <w:sz w:val="16"/>
        </w:rPr>
        <w:t>. India by exploiting the provisions of IWT started wanton construction of dams on Pakistani rivers thus scaling down the water availability to Pakistan (a lower riparian state). The treaty only allows run of the river hydropower projects and does not permit to construct such water reservoirs on Pakistani rivers, which may affect the water flow to the low lying areas. According to the statistics of Hydel power Development Corporation of Indian Occupied Kashmir, India has a plan to construct 310 small, medium and large dams in the territory.</w:t>
      </w:r>
      <w:r w:rsidR="008739E4" w:rsidRPr="00D173D7">
        <w:rPr>
          <w:sz w:val="16"/>
        </w:rPr>
        <w:t xml:space="preserve"> </w:t>
      </w:r>
      <w:r w:rsidRPr="00D173D7">
        <w:rPr>
          <w:sz w:val="16"/>
        </w:rPr>
        <w:t xml:space="preserve">India has already started work on 62 dams in the first phase. </w:t>
      </w:r>
      <w:r w:rsidRPr="00D173D7">
        <w:rPr>
          <w:rStyle w:val="StyleBoldUnderline"/>
        </w:rPr>
        <w:t>The cumulative dead and live storage of these dams will be so great that India can easily manipulate the water of Pakistani rivers</w:t>
      </w:r>
      <w:r w:rsidRPr="00D173D7">
        <w:rPr>
          <w:sz w:val="16"/>
        </w:rPr>
        <w:t>. India has set up a department called the Chenab Valley Power Projects to construct power plants on the Chenab River in occupied Kashmir. India is also constructing three major hydro-power projects on Indus River which include Nimoo Bazgo power project, Dumkhar project and Chutak project. On the other hand, it has started Kishan ***** hydropower project by diverting the waters of Neelum River, a tributary of the Jhelum, in sheer violation of the IWT.</w:t>
      </w:r>
      <w:r w:rsidR="008739E4" w:rsidRPr="00D173D7">
        <w:rPr>
          <w:sz w:val="16"/>
        </w:rPr>
        <w:t xml:space="preserve"> </w:t>
      </w:r>
      <w:r w:rsidRPr="00D173D7">
        <w:rPr>
          <w:rStyle w:val="Emphasis"/>
        </w:rPr>
        <w:t>The gratuitous construction of dams by India has created serious water shortages in Pakistan</w:t>
      </w:r>
      <w:r w:rsidRPr="00D173D7">
        <w:rPr>
          <w:sz w:val="16"/>
        </w:rPr>
        <w:t>. The construction of Kishan ***** dam will turn the Neelum valley, which is located in Azad Kashmir into a barren land</w:t>
      </w:r>
      <w:r w:rsidRPr="00D173D7">
        <w:rPr>
          <w:rStyle w:val="Emphasis"/>
        </w:rPr>
        <w:t>. The water shortage will not only affect the cultivation but it has serious social, political and economic ramifications for Pakistan</w:t>
      </w:r>
      <w:r w:rsidRPr="00D173D7">
        <w:rPr>
          <w:sz w:val="16"/>
        </w:rPr>
        <w:t xml:space="preserve">. The farmer associations have already started protests in Southern Punjab and Sindh against the non-availability of water. These </w:t>
      </w:r>
      <w:r w:rsidRPr="00D173D7">
        <w:rPr>
          <w:rStyle w:val="Emphasis"/>
        </w:rPr>
        <w:t>protests are so far limited and under control.</w:t>
      </w:r>
      <w:r w:rsidRPr="00D173D7">
        <w:rPr>
          <w:sz w:val="16"/>
        </w:rPr>
        <w:t xml:space="preserve"> The reports of international organizations suggest that the </w:t>
      </w:r>
      <w:r w:rsidRPr="00D173D7">
        <w:rPr>
          <w:rStyle w:val="Emphasis"/>
        </w:rPr>
        <w:t>water availability in Pakistan will reduce further in the coming years</w:t>
      </w:r>
      <w:r w:rsidRPr="00D173D7">
        <w:rPr>
          <w:sz w:val="16"/>
        </w:rPr>
        <w:t xml:space="preserve">. </w:t>
      </w:r>
      <w:r w:rsidRPr="00D173D7">
        <w:rPr>
          <w:rStyle w:val="Emphasis"/>
        </w:rPr>
        <w:t>If the situation remains unchanged, the violent mobs of villagers across the country will be a major law and order challenge for the government.</w:t>
      </w:r>
      <w:r w:rsidR="008739E4" w:rsidRPr="00D173D7">
        <w:rPr>
          <w:rStyle w:val="Emphasis"/>
        </w:rPr>
        <w:t xml:space="preserve"> </w:t>
      </w:r>
      <w:r w:rsidRPr="00D173D7">
        <w:rPr>
          <w:sz w:val="16"/>
        </w:rPr>
        <w:t>The water shortage has also created mistrust among the federative units, which is evident from the fact that the President and the Prime Minister had to intervene for convincing Sindh and Punjab provinces on water sharing formula. The Indus River System Authority (IRSA) is responsible for distribution of water among the provinces but in the current situation it has also lost its credibility. The provinces often accuse each other of water theft.</w:t>
      </w:r>
      <w:r w:rsidR="008739E4" w:rsidRPr="00D173D7">
        <w:rPr>
          <w:sz w:val="16"/>
        </w:rPr>
        <w:t xml:space="preserve"> </w:t>
      </w:r>
      <w:r w:rsidRPr="00D173D7">
        <w:rPr>
          <w:sz w:val="16"/>
        </w:rPr>
        <w:t xml:space="preserve">In the given circumstances, </w:t>
      </w:r>
      <w:r w:rsidRPr="00D173D7">
        <w:rPr>
          <w:rStyle w:val="StyleBoldUnderline"/>
        </w:rPr>
        <w:t>Pakistan desperately wants to talk on water issue with India</w:t>
      </w:r>
      <w:r w:rsidRPr="00D173D7">
        <w:rPr>
          <w:sz w:val="16"/>
        </w:rPr>
        <w:t xml:space="preserve">. The meetings between Indus Water Commissioners of Pakistan and India have so far yielded no tangible results. The recent meeting in Lahore has also ended without concrete results. India is continuously using delaying tactics to under pressure Pakistan. The Indus Water Commissioners are supposed to resolve the issues bilaterally through talks. The success of their meetings can be measured from the fact that Pakistan has to knock at international court of arbitration for the settlement of Kishan ***** hydropower project. The recently held foreign minister level talks between </w:t>
      </w:r>
      <w:r w:rsidRPr="00D173D7">
        <w:rPr>
          <w:sz w:val="16"/>
        </w:rPr>
        <w:lastRenderedPageBreak/>
        <w:t>both the countries ended inconclusively in Islamabad, which only resulted in heightening the mistrust and suspicions.</w:t>
      </w:r>
      <w:r w:rsidR="008739E4" w:rsidRPr="00D173D7">
        <w:rPr>
          <w:sz w:val="16"/>
        </w:rPr>
        <w:t xml:space="preserve"> </w:t>
      </w:r>
      <w:r w:rsidRPr="00D173D7">
        <w:rPr>
          <w:rStyle w:val="Emphasis"/>
        </w:rPr>
        <w:t xml:space="preserve">The water stress in Pakistan is increasing day by day. </w:t>
      </w:r>
      <w:r w:rsidRPr="00D173D7">
        <w:rPr>
          <w:sz w:val="16"/>
        </w:rPr>
        <w:t>The construction of dams will not only cause damage to the agriculture sector but India can manipulate the river water to create inundations in Pakistan</w:t>
      </w:r>
      <w:r w:rsidRPr="00D173D7">
        <w:rPr>
          <w:rStyle w:val="Emphasis"/>
        </w:rPr>
        <w:t>. The rivers in Pakistan are also vital for defense during wartime. The control over the water will provide an edge to India during war with Pakistan</w:t>
      </w:r>
      <w:r w:rsidRPr="00D173D7">
        <w:rPr>
          <w:sz w:val="16"/>
        </w:rPr>
        <w:t>.</w:t>
      </w:r>
      <w:r w:rsidR="008739E4" w:rsidRPr="00D173D7">
        <w:rPr>
          <w:sz w:val="16"/>
        </w:rPr>
        <w:t xml:space="preserve"> </w:t>
      </w:r>
      <w:r w:rsidRPr="00D173D7">
        <w:rPr>
          <w:rStyle w:val="Emphasis"/>
        </w:rPr>
        <w:t>The failure of diplomacy</w:t>
      </w:r>
      <w:r w:rsidRPr="00D173D7">
        <w:rPr>
          <w:sz w:val="16"/>
        </w:rPr>
        <w:t xml:space="preserve">, manipulation of IWT provisions by India </w:t>
      </w:r>
      <w:r w:rsidRPr="00D173D7">
        <w:rPr>
          <w:rStyle w:val="Emphasis"/>
        </w:rPr>
        <w:t xml:space="preserve">and growing water scarcity in Pakistan and its social, political and economic repercussions for the country can lead both the countries toward a war. </w:t>
      </w:r>
      <w:r w:rsidRPr="00D173D7">
        <w:rPr>
          <w:sz w:val="16"/>
        </w:rPr>
        <w:t>The existent A-symmetry between the conventional forces of both the countries will compel the weaker side to use nuclear weapons to prevent the opponent from taking any advantage of the situation.</w:t>
      </w:r>
      <w:r w:rsidR="008739E4" w:rsidRPr="00D173D7">
        <w:rPr>
          <w:sz w:val="16"/>
        </w:rPr>
        <w:t xml:space="preserve"> </w:t>
      </w:r>
      <w:r w:rsidRPr="00D173D7">
        <w:rPr>
          <w:rStyle w:val="Emphasis"/>
        </w:rPr>
        <w:t>Pakistan's nuclear programme is aimed at to create minimum credible deterrence. India has a declared nuclear doctrine which intends to retaliate massively in case of first strike by its' enemy.</w:t>
      </w:r>
      <w:r w:rsidRPr="00D173D7">
        <w:rPr>
          <w:sz w:val="16"/>
        </w:rPr>
        <w:t xml:space="preserve"> In 2003, India expanded the operational parameters for its nuclear doctrine. </w:t>
      </w:r>
      <w:r w:rsidRPr="00D173D7">
        <w:rPr>
          <w:rStyle w:val="Emphasis"/>
        </w:rPr>
        <w:t>Under the new parameters, it will not only use nuclear weapons against a nuclear strike but will also use nuclear weapons against a nuclear strike on Indian forces anywhere.</w:t>
      </w:r>
      <w:r w:rsidR="008739E4" w:rsidRPr="00D173D7">
        <w:rPr>
          <w:rStyle w:val="Emphasis"/>
        </w:rPr>
        <w:t xml:space="preserve"> </w:t>
      </w:r>
      <w:r w:rsidRPr="00D173D7">
        <w:rPr>
          <w:sz w:val="16"/>
        </w:rPr>
        <w:t xml:space="preserve">Pakistan has a draft nuclear doctrine, which consists on the statements of high ups. Describing the nuclear thresh-hold in January 2002, General Khalid Kidwai, the head of Pakistan's Strategic Plans Division, in an interview to Landau Network, said that </w:t>
      </w:r>
      <w:r w:rsidRPr="00D173D7">
        <w:rPr>
          <w:rStyle w:val="Emphasis"/>
        </w:rPr>
        <w:t>Pakistan will use nuclear weapons in case India occupies large parts of its territory, economic strangling by India, political disruption and if India destroys Pakistan's forces</w:t>
      </w:r>
      <w:r w:rsidRPr="00D173D7">
        <w:rPr>
          <w:sz w:val="16"/>
        </w:rPr>
        <w:t>.</w:t>
      </w:r>
      <w:r w:rsidR="008739E4" w:rsidRPr="00D173D7">
        <w:rPr>
          <w:sz w:val="16"/>
        </w:rPr>
        <w:t xml:space="preserve"> </w:t>
      </w:r>
      <w:r w:rsidRPr="00D173D7">
        <w:rPr>
          <w:rStyle w:val="Emphasis"/>
        </w:rPr>
        <w:t>The analysis of the ambitious nuclear doctrines of both the countries clearly points out that any military confrontation in the region can result in a nuclear catastrophe. The rivers flowing from Kashmir are Pakistan's lifeline, which are essential for the livelihood of 170 million people of the country and the cohesion of federative units. The failure of dialogue will leave no option but to achieve the ends through military means.</w:t>
      </w:r>
    </w:p>
    <w:p w:rsidR="001C54B0" w:rsidRPr="00D173D7" w:rsidRDefault="001C54B0" w:rsidP="001C54B0"/>
    <w:p w:rsidR="001C54B0" w:rsidRPr="00D173D7" w:rsidRDefault="001C54B0" w:rsidP="001C54B0"/>
    <w:p w:rsidR="00FC399E" w:rsidRPr="00D173D7" w:rsidRDefault="008729A1" w:rsidP="008729A1">
      <w:pPr>
        <w:pStyle w:val="Heading3"/>
        <w:rPr>
          <w:rFonts w:cs="Times New Roman"/>
        </w:rPr>
      </w:pPr>
      <w:r w:rsidRPr="00D173D7">
        <w:rPr>
          <w:rFonts w:cs="Times New Roman"/>
        </w:rPr>
        <w:lastRenderedPageBreak/>
        <w:t>Middle East</w:t>
      </w:r>
    </w:p>
    <w:p w:rsidR="008729A1" w:rsidRPr="00D173D7" w:rsidRDefault="008729A1" w:rsidP="008729A1"/>
    <w:p w:rsidR="00E0794B" w:rsidRPr="00D173D7" w:rsidRDefault="00E0794B" w:rsidP="00E0794B">
      <w:pPr>
        <w:pStyle w:val="Heading4"/>
        <w:rPr>
          <w:rFonts w:cs="Times New Roman"/>
        </w:rPr>
      </w:pPr>
      <w:r w:rsidRPr="00D173D7">
        <w:rPr>
          <w:rFonts w:cs="Times New Roman"/>
        </w:rPr>
        <w:t>Water scarcity causes Middle East war</w:t>
      </w:r>
    </w:p>
    <w:p w:rsidR="00E0794B" w:rsidRPr="00D173D7" w:rsidRDefault="00E0794B" w:rsidP="00E0794B"/>
    <w:p w:rsidR="00E0794B" w:rsidRPr="00D173D7" w:rsidRDefault="00E0794B" w:rsidP="00E0794B">
      <w:pPr>
        <w:rPr>
          <w:rStyle w:val="StyleStyleBold12pt"/>
        </w:rPr>
      </w:pPr>
      <w:r w:rsidRPr="00D173D7">
        <w:rPr>
          <w:rStyle w:val="StyleStyleBold12pt"/>
        </w:rPr>
        <w:t>Priyadarshi 12</w:t>
      </w:r>
    </w:p>
    <w:p w:rsidR="00E0794B" w:rsidRPr="00D173D7" w:rsidRDefault="00E0794B" w:rsidP="00E0794B">
      <w:pPr>
        <w:rPr>
          <w:b/>
          <w:bCs/>
        </w:rPr>
      </w:pPr>
      <w:r w:rsidRPr="00D173D7">
        <w:rPr>
          <w:rStyle w:val="StyleStyleBold12pt"/>
        </w:rPr>
        <w:t xml:space="preserve">Nitish, lecturer in the department of environment and water management at Ranchi University in India, “War for water is not a far cry”, June 16, </w:t>
      </w:r>
      <w:hyperlink r:id="rId24" w:history="1">
        <w:r w:rsidRPr="00D173D7">
          <w:rPr>
            <w:rStyle w:val="StyleStyleBold12pt"/>
          </w:rPr>
          <w:t>http://www.cleangangaportal.org/node/44</w:t>
        </w:r>
      </w:hyperlink>
    </w:p>
    <w:p w:rsidR="00E0794B" w:rsidRPr="00D173D7" w:rsidRDefault="00E0794B" w:rsidP="00E0794B">
      <w:pPr>
        <w:rPr>
          <w:sz w:val="16"/>
        </w:rPr>
      </w:pPr>
      <w:r w:rsidRPr="00D173D7">
        <w:rPr>
          <w:rStyle w:val="StyleBoldUnderline"/>
        </w:rPr>
        <w:t>The crisis over water in the Middle East is escalating</w:t>
      </w:r>
      <w:r w:rsidRPr="00D173D7">
        <w:rPr>
          <w:sz w:val="16"/>
        </w:rPr>
        <w:t xml:space="preserve">. </w:t>
      </w:r>
      <w:r w:rsidRPr="00D173D7">
        <w:rPr>
          <w:rStyle w:val="StyleBoldUnderline"/>
          <w:highlight w:val="yellow"/>
        </w:rPr>
        <w:t>Despite</w:t>
      </w:r>
      <w:r w:rsidRPr="00D173D7">
        <w:rPr>
          <w:rStyle w:val="StyleBoldUnderline"/>
        </w:rPr>
        <w:t xml:space="preserve"> existing </w:t>
      </w:r>
      <w:r w:rsidRPr="00D173D7">
        <w:rPr>
          <w:rStyle w:val="StyleBoldUnderline"/>
          <w:highlight w:val="yellow"/>
        </w:rPr>
        <w:t>agreements, dwindling resources</w:t>
      </w:r>
      <w:r w:rsidRPr="00D173D7">
        <w:rPr>
          <w:rStyle w:val="StyleBoldUnderline"/>
        </w:rPr>
        <w:t xml:space="preserve"> – increasingly affected by pollution, agricultural/industrial initiatives and population growth – have </w:t>
      </w:r>
      <w:r w:rsidRPr="00D173D7">
        <w:rPr>
          <w:rStyle w:val="StyleBoldUnderline"/>
          <w:highlight w:val="yellow"/>
        </w:rPr>
        <w:t>elevated the strategic importance of water</w:t>
      </w:r>
      <w:r w:rsidRPr="00D173D7">
        <w:rPr>
          <w:rStyle w:val="StyleBoldUnderline"/>
        </w:rPr>
        <w:t xml:space="preserve"> in the region</w:t>
      </w:r>
      <w:r w:rsidRPr="00D173D7">
        <w:rPr>
          <w:sz w:val="16"/>
        </w:rPr>
        <w:t xml:space="preserve">. </w:t>
      </w:r>
      <w:r w:rsidRPr="00D173D7">
        <w:rPr>
          <w:rStyle w:val="BoldUnderline"/>
          <w:rFonts w:ascii="Times New Roman" w:hAnsi="Times New Roman"/>
          <w:highlight w:val="yellow"/>
        </w:rPr>
        <w:t>For</w:t>
      </w:r>
      <w:r w:rsidRPr="00D173D7">
        <w:rPr>
          <w:rStyle w:val="BoldUnderline"/>
          <w:rFonts w:ascii="Times New Roman" w:hAnsi="Times New Roman"/>
        </w:rPr>
        <w:t xml:space="preserve"> Middle Eastern </w:t>
      </w:r>
      <w:r w:rsidRPr="00D173D7">
        <w:rPr>
          <w:rStyle w:val="BoldUnderline"/>
          <w:rFonts w:ascii="Times New Roman" w:hAnsi="Times New Roman"/>
          <w:highlight w:val="yellow"/>
        </w:rPr>
        <w:t>nations</w:t>
      </w:r>
      <w:r w:rsidRPr="00D173D7">
        <w:rPr>
          <w:rStyle w:val="BoldUnderline"/>
          <w:rFonts w:ascii="Times New Roman" w:hAnsi="Times New Roman"/>
        </w:rPr>
        <w:t xml:space="preserve">, many already </w:t>
      </w:r>
      <w:r w:rsidRPr="00D173D7">
        <w:rPr>
          <w:rStyle w:val="BoldUnderline"/>
          <w:rFonts w:ascii="Times New Roman" w:hAnsi="Times New Roman"/>
          <w:highlight w:val="yellow"/>
        </w:rPr>
        <w:t>treading the razor’s edge of conflict, water</w:t>
      </w:r>
      <w:r w:rsidRPr="00D173D7">
        <w:rPr>
          <w:rStyle w:val="BoldUnderline"/>
          <w:rFonts w:ascii="Times New Roman" w:hAnsi="Times New Roman"/>
        </w:rPr>
        <w:t xml:space="preserve"> </w:t>
      </w:r>
      <w:proofErr w:type="gramStart"/>
      <w:r w:rsidRPr="00D173D7">
        <w:rPr>
          <w:rStyle w:val="BoldUnderline"/>
          <w:rFonts w:ascii="Times New Roman" w:hAnsi="Times New Roman"/>
          <w:highlight w:val="yellow"/>
        </w:rPr>
        <w:t>is</w:t>
      </w:r>
      <w:proofErr w:type="gramEnd"/>
      <w:r w:rsidRPr="00D173D7">
        <w:rPr>
          <w:rStyle w:val="BoldUnderline"/>
          <w:rFonts w:ascii="Times New Roman" w:hAnsi="Times New Roman"/>
        </w:rPr>
        <w:t xml:space="preserve"> becoming </w:t>
      </w:r>
      <w:r w:rsidRPr="00D173D7">
        <w:rPr>
          <w:rStyle w:val="BoldUnderline"/>
          <w:rFonts w:ascii="Times New Roman" w:hAnsi="Times New Roman"/>
          <w:highlight w:val="yellow"/>
        </w:rPr>
        <w:t>a catalyst for confrontation</w:t>
      </w:r>
      <w:r w:rsidRPr="00D173D7">
        <w:rPr>
          <w:sz w:val="16"/>
        </w:rPr>
        <w:t xml:space="preserve"> – an issue of national security and foreign policy as well as domestic stability. </w:t>
      </w:r>
      <w:r w:rsidRPr="00D173D7">
        <w:rPr>
          <w:rStyle w:val="StyleBoldUnderline"/>
        </w:rPr>
        <w:t xml:space="preserve">Given water’s growing ability to redefine interstate relations, the </w:t>
      </w:r>
      <w:r w:rsidRPr="00D173D7">
        <w:rPr>
          <w:rStyle w:val="StyleBoldUnderline"/>
          <w:highlight w:val="yellow"/>
        </w:rPr>
        <w:t>success of</w:t>
      </w:r>
      <w:r w:rsidRPr="00D173D7">
        <w:rPr>
          <w:rStyle w:val="StyleBoldUnderline"/>
        </w:rPr>
        <w:t xml:space="preserve"> future </w:t>
      </w:r>
      <w:r w:rsidRPr="00D173D7">
        <w:rPr>
          <w:rStyle w:val="StyleBoldUnderline"/>
          <w:highlight w:val="yellow"/>
        </w:rPr>
        <w:t>efforts to address water</w:t>
      </w:r>
      <w:r w:rsidRPr="00D173D7">
        <w:rPr>
          <w:rStyle w:val="StyleBoldUnderline"/>
        </w:rPr>
        <w:t xml:space="preserve"> sharing and distribution </w:t>
      </w:r>
      <w:r w:rsidRPr="00D173D7">
        <w:rPr>
          <w:rStyle w:val="StyleBoldUnderline"/>
          <w:highlight w:val="yellow"/>
        </w:rPr>
        <w:t>will hinge upon</w:t>
      </w:r>
      <w:r w:rsidRPr="00D173D7">
        <w:rPr>
          <w:rStyle w:val="StyleBoldUnderline"/>
        </w:rPr>
        <w:t xml:space="preserve"> political and strategic approaches to </w:t>
      </w:r>
      <w:r w:rsidRPr="00D173D7">
        <w:rPr>
          <w:rStyle w:val="StyleBoldUnderline"/>
          <w:highlight w:val="yellow"/>
        </w:rPr>
        <w:t>this diminishing natural resource</w:t>
      </w:r>
      <w:r w:rsidRPr="00D173D7">
        <w:rPr>
          <w:sz w:val="16"/>
        </w:rPr>
        <w:t xml:space="preserve">. </w:t>
      </w:r>
      <w:r w:rsidRPr="00D173D7">
        <w:rPr>
          <w:rStyle w:val="BoldUnderline"/>
          <w:rFonts w:ascii="Times New Roman" w:hAnsi="Times New Roman"/>
        </w:rPr>
        <w:t>In the Middle East, water resources are plummeting</w:t>
      </w:r>
      <w:r w:rsidRPr="00D173D7">
        <w:rPr>
          <w:sz w:val="16"/>
        </w:rPr>
        <w:t xml:space="preserve">. While representing 5% of the total world population, the Middle East &amp; North Africa (MENA) region contains only 0.9% of global water resources.1 The number of water-scarce countries in the Middle East and North Africa has risen from 3 in 1955 (Bahrain, Jordan and Kuwait) to 11 by 1990 (with the inclusion of Algeria, Israel and the Occupied Territories, Qatar, Saudi Arabia, Somalia, Tunisia, the United Arab Emirates and Yemen). Another 7 are anticipated to join the list by 2025 (Egypt, Ethiopia, Iran, Libya, Morocco, Oman and Syria). In addition to its scarcity, </w:t>
      </w:r>
      <w:r w:rsidRPr="00D173D7">
        <w:rPr>
          <w:rStyle w:val="StyleBoldUnderline"/>
        </w:rPr>
        <w:t xml:space="preserve">much of </w:t>
      </w:r>
      <w:r w:rsidRPr="00D173D7">
        <w:rPr>
          <w:rStyle w:val="StyleBoldUnderline"/>
          <w:highlight w:val="yellow"/>
        </w:rPr>
        <w:t>Middle Eastern water stems from three major waterways</w:t>
      </w:r>
      <w:r w:rsidRPr="00D173D7">
        <w:rPr>
          <w:rStyle w:val="StyleBoldUnderline"/>
        </w:rPr>
        <w:t xml:space="preserve">: the Tigris-Euphrates, Nile and Jordan River systems. </w:t>
      </w:r>
      <w:r w:rsidRPr="00D173D7">
        <w:rPr>
          <w:rStyle w:val="StyleBoldUnderline"/>
          <w:highlight w:val="yellow"/>
        </w:rPr>
        <w:t>Mutual reliance</w:t>
      </w:r>
      <w:r w:rsidRPr="00D173D7">
        <w:rPr>
          <w:rStyle w:val="StyleBoldUnderline"/>
        </w:rPr>
        <w:t xml:space="preserve"> on these resources </w:t>
      </w:r>
      <w:r w:rsidRPr="00D173D7">
        <w:rPr>
          <w:rStyle w:val="StyleBoldUnderline"/>
          <w:highlight w:val="yellow"/>
        </w:rPr>
        <w:t>has made water a catalyst for conflict, spurring</w:t>
      </w:r>
      <w:r w:rsidRPr="00D173D7">
        <w:rPr>
          <w:rStyle w:val="StyleBoldUnderline"/>
        </w:rPr>
        <w:t xml:space="preserve"> confrontations such as </w:t>
      </w:r>
      <w:r w:rsidRPr="00D173D7">
        <w:rPr>
          <w:rStyle w:val="StyleBoldUnderline"/>
          <w:highlight w:val="yellow"/>
        </w:rPr>
        <w:t>the 1967</w:t>
      </w:r>
      <w:r w:rsidRPr="00D173D7">
        <w:rPr>
          <w:rStyle w:val="StyleBoldUnderline"/>
        </w:rPr>
        <w:t xml:space="preserve"> War</w:t>
      </w:r>
      <w:r w:rsidRPr="00D173D7">
        <w:rPr>
          <w:sz w:val="16"/>
        </w:rPr>
        <w:t xml:space="preserve"> (fomented by Syria’s attempts to divert water from Israel) </w:t>
      </w:r>
      <w:r w:rsidRPr="00D173D7">
        <w:rPr>
          <w:rStyle w:val="StyleBoldUnderline"/>
          <w:highlight w:val="yellow"/>
        </w:rPr>
        <w:t>and the Iran-Iraq War</w:t>
      </w:r>
      <w:r w:rsidRPr="00D173D7">
        <w:rPr>
          <w:sz w:val="16"/>
        </w:rPr>
        <w:t xml:space="preserve"> (which erupted from disputes over water claims and availability). Recognition of water’s role as an obstacle in interstate relations has spurred numerous attempts at resolution, including diplomatic efforts (most notably the 1953-1955 U.S.-brokered Johnston negotiations) and bilateral and multilateral treaty efforts, ranging from the 1959 Agreement for the Full Utilization of Nile Waters to the 1994 Israeli-Jordanian Treaty. </w:t>
      </w:r>
      <w:r w:rsidRPr="00D173D7">
        <w:rPr>
          <w:rStyle w:val="StyleBoldUnderline"/>
        </w:rPr>
        <w:t xml:space="preserve">Along the Tigris and Euphrates Rivers, </w:t>
      </w:r>
      <w:r w:rsidRPr="00D173D7">
        <w:rPr>
          <w:rStyle w:val="StyleBoldUnderline"/>
          <w:highlight w:val="yellow"/>
        </w:rPr>
        <w:t>Turkey and Syria are</w:t>
      </w:r>
      <w:r w:rsidRPr="00D173D7">
        <w:rPr>
          <w:rStyle w:val="StyleBoldUnderline"/>
        </w:rPr>
        <w:t xml:space="preserve"> currently </w:t>
      </w:r>
      <w:r w:rsidRPr="00D173D7">
        <w:rPr>
          <w:rStyle w:val="StyleBoldUnderline"/>
          <w:highlight w:val="yellow"/>
        </w:rPr>
        <w:t>approaching a massive confrontation</w:t>
      </w:r>
      <w:r w:rsidRPr="00D173D7">
        <w:rPr>
          <w:rStyle w:val="StyleBoldUnderline"/>
        </w:rPr>
        <w:t xml:space="preserve"> over water resources</w:t>
      </w:r>
      <w:r w:rsidRPr="00D173D7">
        <w:rPr>
          <w:sz w:val="16"/>
        </w:rPr>
        <w:t xml:space="preserve">. Relations between the two countries, strained at best, have been exacerbated since the 1980s by growing </w:t>
      </w:r>
      <w:r w:rsidRPr="00D173D7">
        <w:rPr>
          <w:rStyle w:val="StyleBoldUnderline"/>
          <w:highlight w:val="yellow"/>
        </w:rPr>
        <w:t>tensions over water</w:t>
      </w:r>
      <w:r w:rsidRPr="00D173D7">
        <w:rPr>
          <w:sz w:val="16"/>
        </w:rPr>
        <w:t xml:space="preserve">, which </w:t>
      </w:r>
      <w:r w:rsidRPr="00D173D7">
        <w:rPr>
          <w:rStyle w:val="StyleBoldUnderline"/>
          <w:highlight w:val="yellow"/>
        </w:rPr>
        <w:t>have brought them to the brink of war several times</w:t>
      </w:r>
      <w:r w:rsidRPr="00D173D7">
        <w:rPr>
          <w:sz w:val="16"/>
          <w:highlight w:val="yellow"/>
        </w:rPr>
        <w:t>.</w:t>
      </w:r>
      <w:r w:rsidRPr="00D173D7">
        <w:rPr>
          <w:sz w:val="16"/>
        </w:rPr>
        <w:t xml:space="preserve"> </w:t>
      </w:r>
      <w:r w:rsidRPr="00D173D7">
        <w:rPr>
          <w:rStyle w:val="StyleBoldUnderline"/>
        </w:rPr>
        <w:t xml:space="preserve">The </w:t>
      </w:r>
      <w:r w:rsidRPr="00D173D7">
        <w:rPr>
          <w:rStyle w:val="StyleBoldUnderline"/>
          <w:highlight w:val="yellow"/>
        </w:rPr>
        <w:t>Jordan</w:t>
      </w:r>
      <w:r w:rsidRPr="00D173D7">
        <w:rPr>
          <w:rStyle w:val="StyleBoldUnderline"/>
        </w:rPr>
        <w:t xml:space="preserve"> River Basin </w:t>
      </w:r>
      <w:r w:rsidRPr="00D173D7">
        <w:rPr>
          <w:rStyle w:val="StyleBoldUnderline"/>
          <w:highlight w:val="yellow"/>
        </w:rPr>
        <w:t>has</w:t>
      </w:r>
      <w:r w:rsidRPr="00D173D7">
        <w:rPr>
          <w:rStyle w:val="StyleBoldUnderline"/>
        </w:rPr>
        <w:t xml:space="preserve"> also </w:t>
      </w:r>
      <w:r w:rsidRPr="00D173D7">
        <w:rPr>
          <w:rStyle w:val="StyleBoldUnderline"/>
          <w:highlight w:val="yellow"/>
        </w:rPr>
        <w:t>emerged as a flashpoint</w:t>
      </w:r>
      <w:r w:rsidRPr="00D173D7">
        <w:rPr>
          <w:rStyle w:val="StyleBoldUnderline"/>
        </w:rPr>
        <w:t xml:space="preserve"> for conflict over water</w:t>
      </w:r>
      <w:r w:rsidRPr="00D173D7">
        <w:rPr>
          <w:sz w:val="16"/>
        </w:rPr>
        <w:t xml:space="preserve">. Resources in the area, suffering serious overuse as a result of pollution and population growth, have increasingly impacted interstate relations. </w:t>
      </w:r>
      <w:r w:rsidRPr="00D173D7">
        <w:rPr>
          <w:rStyle w:val="StyleBoldUnderline"/>
        </w:rPr>
        <w:t>Between Jordan and Israel, water resource issues are reaching a fever pitch</w:t>
      </w:r>
      <w:r w:rsidRPr="00D173D7">
        <w:rPr>
          <w:sz w:val="16"/>
        </w:rPr>
        <w:t xml:space="preserve">. Despite the 1994 Israeli-Jordanian Treaty – which established comprehensive guidelines regulating the distribution, preservation and availability of water from the Jordan and Yarmouk Rivers – </w:t>
      </w:r>
      <w:r w:rsidRPr="00D173D7">
        <w:rPr>
          <w:rStyle w:val="StyleBoldUnderline"/>
        </w:rPr>
        <w:t>conflicts over water have risen to the forefront of relations between the two countries</w:t>
      </w:r>
      <w:r w:rsidRPr="00D173D7">
        <w:rPr>
          <w:sz w:val="16"/>
        </w:rPr>
        <w:t xml:space="preserve">. </w:t>
      </w:r>
      <w:r w:rsidRPr="00D173D7">
        <w:rPr>
          <w:rStyle w:val="StyleBoldUnderline"/>
        </w:rPr>
        <w:t>Jordan, fed only by underground sources and the Jordan River, has experienced an escalating water deficit</w:t>
      </w:r>
      <w:r w:rsidRPr="00D173D7">
        <w:rPr>
          <w:sz w:val="16"/>
        </w:rPr>
        <w:t xml:space="preserve"> – one that is expected to reach 250 million cubic meters (nearly 1/3rd of current annual consumption) by 2010. At the same time, </w:t>
      </w:r>
      <w:r w:rsidRPr="00D173D7">
        <w:rPr>
          <w:rStyle w:val="StyleBoldUnderline"/>
        </w:rPr>
        <w:t>Israel</w:t>
      </w:r>
      <w:r w:rsidRPr="00D173D7">
        <w:rPr>
          <w:sz w:val="16"/>
        </w:rPr>
        <w:t xml:space="preserve"> – </w:t>
      </w:r>
      <w:r w:rsidRPr="00D173D7">
        <w:rPr>
          <w:rStyle w:val="StyleBoldUnderline"/>
        </w:rPr>
        <w:t>currently utilizing almost all available water from its National Water System</w:t>
      </w:r>
      <w:r w:rsidRPr="00D173D7">
        <w:rPr>
          <w:sz w:val="16"/>
        </w:rPr>
        <w:t xml:space="preserve"> (consisting of the West Bank Mountain Aquifer, the Coastal Aquifer and the Lake Kinneret Basin) – </w:t>
      </w:r>
      <w:r w:rsidRPr="00D173D7">
        <w:rPr>
          <w:rStyle w:val="StyleBoldUnderline"/>
        </w:rPr>
        <w:t>has been forced to resort to overexploitation of available resources for expanding ag</w:t>
      </w:r>
      <w:r w:rsidRPr="00D173D7">
        <w:rPr>
          <w:sz w:val="16"/>
        </w:rPr>
        <w:t xml:space="preserve">ricultural </w:t>
      </w:r>
      <w:r w:rsidRPr="00D173D7">
        <w:rPr>
          <w:rStyle w:val="StyleBoldUnderline"/>
        </w:rPr>
        <w:t>and industrial ventures</w:t>
      </w:r>
      <w:r w:rsidRPr="00D173D7">
        <w:rPr>
          <w:sz w:val="16"/>
        </w:rPr>
        <w:t xml:space="preserve">. As a result, </w:t>
      </w:r>
      <w:r w:rsidRPr="00D173D7">
        <w:rPr>
          <w:rStyle w:val="StyleBoldUnderline"/>
        </w:rPr>
        <w:t>water has become a critical bone of contention between the two countries</w:t>
      </w:r>
      <w:r w:rsidRPr="00D173D7">
        <w:rPr>
          <w:sz w:val="16"/>
        </w:rPr>
        <w:t xml:space="preserve">. </w:t>
      </w:r>
      <w:r w:rsidRPr="00D173D7">
        <w:rPr>
          <w:rStyle w:val="StyleBoldUnderline"/>
        </w:rPr>
        <w:t xml:space="preserve">The historically troubled </w:t>
      </w:r>
      <w:r w:rsidRPr="00D173D7">
        <w:rPr>
          <w:rStyle w:val="StyleBoldUnderline"/>
          <w:highlight w:val="yellow"/>
        </w:rPr>
        <w:t>relations between Israel and the Palestinians have</w:t>
      </w:r>
      <w:r w:rsidRPr="00D173D7">
        <w:rPr>
          <w:rStyle w:val="StyleBoldUnderline"/>
        </w:rPr>
        <w:t xml:space="preserve"> also </w:t>
      </w:r>
      <w:r w:rsidRPr="00D173D7">
        <w:rPr>
          <w:rStyle w:val="StyleBoldUnderline"/>
          <w:highlight w:val="yellow"/>
        </w:rPr>
        <w:t>been magnified by</w:t>
      </w:r>
      <w:r w:rsidRPr="00D173D7">
        <w:rPr>
          <w:rStyle w:val="StyleBoldUnderline"/>
        </w:rPr>
        <w:t xml:space="preserve"> water</w:t>
      </w:r>
      <w:r w:rsidRPr="00D173D7">
        <w:rPr>
          <w:sz w:val="16"/>
        </w:rPr>
        <w:t xml:space="preserve">. </w:t>
      </w:r>
      <w:r w:rsidRPr="00D173D7">
        <w:rPr>
          <w:rStyle w:val="StyleBoldUnderline"/>
          <w:highlight w:val="yellow"/>
        </w:rPr>
        <w:t>Mutual reliance on the West Bank</w:t>
      </w:r>
      <w:r w:rsidRPr="00D173D7">
        <w:rPr>
          <w:rStyle w:val="StyleBoldUnderline"/>
        </w:rPr>
        <w:t xml:space="preserve"> Mountain </w:t>
      </w:r>
      <w:r w:rsidRPr="00D173D7">
        <w:rPr>
          <w:rStyle w:val="StyleBoldUnderline"/>
          <w:highlight w:val="yellow"/>
        </w:rPr>
        <w:t>Aquifer</w:t>
      </w:r>
      <w:r w:rsidRPr="00D173D7">
        <w:rPr>
          <w:sz w:val="16"/>
        </w:rPr>
        <w:t xml:space="preserve">, which rests atop the demarcating border of the disputed West Bank territory (and currently provides 1/3rd of Israel’s water supply and 80% of Palestinian consumption), </w:t>
      </w:r>
      <w:r w:rsidRPr="00D173D7">
        <w:rPr>
          <w:rStyle w:val="StyleBoldUnderline"/>
        </w:rPr>
        <w:t>has created friction between the State of Israel and the Palestinian Authority</w:t>
      </w:r>
      <w:r w:rsidRPr="00D173D7">
        <w:rPr>
          <w:sz w:val="16"/>
        </w:rPr>
        <w:t>.</w:t>
      </w:r>
    </w:p>
    <w:p w:rsidR="00E0794B" w:rsidRPr="00D173D7" w:rsidRDefault="00E0794B" w:rsidP="00E0794B"/>
    <w:p w:rsidR="00E0794B" w:rsidRPr="00D173D7" w:rsidRDefault="00E0794B" w:rsidP="00E0794B">
      <w:pPr>
        <w:pStyle w:val="Heading4"/>
        <w:rPr>
          <w:rFonts w:cs="Times New Roman"/>
        </w:rPr>
      </w:pPr>
      <w:r w:rsidRPr="00D173D7">
        <w:rPr>
          <w:rFonts w:cs="Times New Roman"/>
        </w:rPr>
        <w:t>Nuclear war</w:t>
      </w:r>
    </w:p>
    <w:p w:rsidR="00E0794B" w:rsidRPr="00D173D7" w:rsidRDefault="00E0794B" w:rsidP="00E0794B"/>
    <w:p w:rsidR="00E0794B" w:rsidRPr="00D173D7" w:rsidRDefault="00E0794B" w:rsidP="00E0794B">
      <w:r w:rsidRPr="00D173D7">
        <w:lastRenderedPageBreak/>
        <w:t xml:space="preserve">James A. </w:t>
      </w:r>
      <w:r w:rsidRPr="00D173D7">
        <w:rPr>
          <w:b/>
          <w:sz w:val="24"/>
          <w:u w:val="single"/>
        </w:rPr>
        <w:t>Russell,</w:t>
      </w:r>
      <w:r w:rsidRPr="00D173D7">
        <w:t xml:space="preserve"> Senior Lecturer, National Security Affairs, Naval Postgraduate School, </w:t>
      </w:r>
      <w:r w:rsidRPr="00D173D7">
        <w:rPr>
          <w:rStyle w:val="CiteChar"/>
          <w:rFonts w:ascii="Times New Roman" w:hAnsi="Times New Roman" w:cs="Times New Roman"/>
        </w:rPr>
        <w:t>‘9</w:t>
      </w:r>
      <w:r w:rsidRPr="00D173D7">
        <w:t xml:space="preserve"> (</w:t>
      </w:r>
      <w:proofErr w:type="gramStart"/>
      <w:r w:rsidRPr="00D173D7">
        <w:t>Spring</w:t>
      </w:r>
      <w:proofErr w:type="gramEnd"/>
      <w:r w:rsidRPr="00D173D7">
        <w:t xml:space="preserve">) “Strategic Stability Reconsidered: Prospects for Escalation and Nuclear War in the Middle East” IFRI, Proliferation Papers, #26, http://www.ifri.org/downloads/PP26_Russell_2009.pdf </w:t>
      </w:r>
    </w:p>
    <w:p w:rsidR="00E0794B" w:rsidRPr="00D173D7" w:rsidRDefault="00E0794B" w:rsidP="00E0794B">
      <w:pPr>
        <w:rPr>
          <w:sz w:val="16"/>
        </w:rPr>
      </w:pPr>
      <w:r w:rsidRPr="00D173D7">
        <w:rPr>
          <w:rStyle w:val="UnderlineBold"/>
          <w:highlight w:val="yellow"/>
        </w:rPr>
        <w:t>Strategic stability</w:t>
      </w:r>
      <w:r w:rsidRPr="00D173D7">
        <w:rPr>
          <w:rStyle w:val="UnderlineBold"/>
        </w:rPr>
        <w:t xml:space="preserve"> in the region </w:t>
      </w:r>
      <w:r w:rsidRPr="00D173D7">
        <w:rPr>
          <w:rStyle w:val="UnderlineBold"/>
          <w:highlight w:val="yellow"/>
        </w:rPr>
        <w:t>is</w:t>
      </w:r>
      <w:r w:rsidRPr="00D173D7">
        <w:rPr>
          <w:sz w:val="16"/>
        </w:rPr>
        <w:t xml:space="preserve"> thus </w:t>
      </w:r>
      <w:r w:rsidRPr="00D173D7">
        <w:rPr>
          <w:rStyle w:val="UnderlineBold"/>
          <w:highlight w:val="yellow"/>
        </w:rPr>
        <w:t>undermined by</w:t>
      </w:r>
      <w:r w:rsidRPr="00D173D7">
        <w:rPr>
          <w:sz w:val="16"/>
        </w:rPr>
        <w:t xml:space="preserve"> various factors: (1) asymmetric interests in the bargaining framework that can introduce unpredictable behavior from actors; (2) </w:t>
      </w:r>
      <w:r w:rsidRPr="00D173D7">
        <w:rPr>
          <w:rStyle w:val="UnderlineBold"/>
        </w:rPr>
        <w:t xml:space="preserve">the presence of </w:t>
      </w:r>
      <w:r w:rsidRPr="00D173D7">
        <w:rPr>
          <w:rStyle w:val="UnderlineBold"/>
          <w:highlight w:val="yellow"/>
        </w:rPr>
        <w:t xml:space="preserve">non-state actors </w:t>
      </w:r>
      <w:r w:rsidRPr="00D173D7">
        <w:rPr>
          <w:rStyle w:val="UnderlineBold"/>
        </w:rPr>
        <w:t>that introduce unpredictability into relationships between the antagonists</w:t>
      </w:r>
      <w:r w:rsidRPr="00D173D7">
        <w:rPr>
          <w:sz w:val="16"/>
        </w:rPr>
        <w:t xml:space="preserve">; (3) </w:t>
      </w:r>
      <w:r w:rsidRPr="00D173D7">
        <w:rPr>
          <w:rStyle w:val="UnderlineBold"/>
        </w:rPr>
        <w:t>incompatible assumptions about</w:t>
      </w:r>
      <w:r w:rsidRPr="00D173D7">
        <w:rPr>
          <w:sz w:val="16"/>
        </w:rPr>
        <w:t xml:space="preserve"> the structure of </w:t>
      </w:r>
      <w:r w:rsidRPr="00D173D7">
        <w:rPr>
          <w:rStyle w:val="UnderlineBold"/>
          <w:highlight w:val="yellow"/>
        </w:rPr>
        <w:t>the deterrent relationship</w:t>
      </w:r>
      <w:r w:rsidRPr="00D173D7">
        <w:rPr>
          <w:rStyle w:val="UnderlineBold"/>
        </w:rPr>
        <w:t xml:space="preserve"> that </w:t>
      </w:r>
      <w:r w:rsidRPr="00D173D7">
        <w:rPr>
          <w:rStyle w:val="UnderlineBold"/>
          <w:highlight w:val="yellow"/>
        </w:rPr>
        <w:t>makes</w:t>
      </w:r>
      <w:r w:rsidRPr="00D173D7">
        <w:rPr>
          <w:sz w:val="16"/>
        </w:rPr>
        <w:t xml:space="preserve"> the </w:t>
      </w:r>
      <w:r w:rsidRPr="00D173D7">
        <w:rPr>
          <w:rStyle w:val="UnderlineBold"/>
          <w:highlight w:val="yellow"/>
        </w:rPr>
        <w:t>bargaining</w:t>
      </w:r>
      <w:r w:rsidRPr="00D173D7">
        <w:rPr>
          <w:sz w:val="16"/>
        </w:rPr>
        <w:t xml:space="preserve"> framework strategically </w:t>
      </w:r>
      <w:r w:rsidRPr="00D173D7">
        <w:rPr>
          <w:rStyle w:val="UnderlineBold"/>
          <w:highlight w:val="yellow"/>
        </w:rPr>
        <w:t>unstable;</w:t>
      </w:r>
      <w:r w:rsidRPr="00D173D7">
        <w:rPr>
          <w:sz w:val="16"/>
        </w:rPr>
        <w:t xml:space="preserve"> (4) </w:t>
      </w:r>
      <w:r w:rsidRPr="00D173D7">
        <w:rPr>
          <w:rStyle w:val="UnderlineBold"/>
        </w:rPr>
        <w:t>perceptions by Israel and the United States that its window of opportunity</w:t>
      </w:r>
      <w:r w:rsidRPr="00D173D7">
        <w:rPr>
          <w:sz w:val="16"/>
        </w:rPr>
        <w:t xml:space="preserve"> for military </w:t>
      </w:r>
      <w:r w:rsidRPr="00D173D7">
        <w:rPr>
          <w:rStyle w:val="UnderlineBold"/>
        </w:rPr>
        <w:t>action is closing, which could prompt a preventive attack</w:t>
      </w:r>
      <w:r w:rsidRPr="00D173D7">
        <w:rPr>
          <w:sz w:val="16"/>
        </w:rPr>
        <w:t xml:space="preserve">; (5) the prospect that Iran’s response to pre-emptive attacks could involve unconventional weapons, which could prompt escalation by Israel and/or the United States; (6) </w:t>
      </w:r>
      <w:r w:rsidRPr="00D173D7">
        <w:rPr>
          <w:rStyle w:val="UnderlineBold"/>
          <w:highlight w:val="yellow"/>
        </w:rPr>
        <w:t>the lack of a communications framework to build trust</w:t>
      </w:r>
      <w:r w:rsidRPr="00D173D7">
        <w:rPr>
          <w:rStyle w:val="UnderlineBold"/>
        </w:rPr>
        <w:t xml:space="preserve"> and cooperation among framework participants</w:t>
      </w:r>
      <w:r w:rsidRPr="00D173D7">
        <w:rPr>
          <w:sz w:val="16"/>
        </w:rPr>
        <w:t>. These systemic weaknesses in the coercive bargaining framework all suggest that escalation by any the parties could happen either on purpose or as a result of miscalculation or the pressures of wartime circumstance. Given these factors</w:t>
      </w:r>
      <w:r w:rsidRPr="00D173D7">
        <w:rPr>
          <w:rStyle w:val="UnderlineBold"/>
        </w:rPr>
        <w:t xml:space="preserve">, </w:t>
      </w:r>
      <w:r w:rsidRPr="00D173D7">
        <w:rPr>
          <w:rStyle w:val="UnderlineBold"/>
          <w:highlight w:val="yellow"/>
        </w:rPr>
        <w:t>it is</w:t>
      </w:r>
      <w:r w:rsidRPr="00D173D7">
        <w:rPr>
          <w:rStyle w:val="UnderlineBold"/>
        </w:rPr>
        <w:t xml:space="preserve"> disturbingly</w:t>
      </w:r>
      <w:r w:rsidRPr="00D173D7">
        <w:rPr>
          <w:rStyle w:val="UnderlineBold"/>
          <w:highlight w:val="yellow"/>
        </w:rPr>
        <w:t xml:space="preserve"> easy to imagine scenarios under which</w:t>
      </w:r>
      <w:r w:rsidRPr="00D173D7">
        <w:rPr>
          <w:rStyle w:val="UnderlineBold"/>
        </w:rPr>
        <w:t xml:space="preserve"> a </w:t>
      </w:r>
      <w:r w:rsidRPr="00D173D7">
        <w:rPr>
          <w:rStyle w:val="UnderlineBold"/>
          <w:highlight w:val="yellow"/>
        </w:rPr>
        <w:t>conflict could quickly escalate in which the regional antagonists would consider</w:t>
      </w:r>
      <w:r w:rsidRPr="00D173D7">
        <w:rPr>
          <w:rStyle w:val="UnderlineBold"/>
        </w:rPr>
        <w:t xml:space="preserve"> the </w:t>
      </w:r>
      <w:r w:rsidRPr="00D173D7">
        <w:rPr>
          <w:rStyle w:val="UnderlineBold"/>
          <w:highlight w:val="yellow"/>
        </w:rPr>
        <w:t>use of</w:t>
      </w:r>
      <w:r w:rsidRPr="00D173D7">
        <w:rPr>
          <w:sz w:val="16"/>
        </w:rPr>
        <w:t xml:space="preserve"> </w:t>
      </w:r>
      <w:r w:rsidRPr="00D173D7">
        <w:rPr>
          <w:rStyle w:val="UnderlineBold"/>
        </w:rPr>
        <w:t xml:space="preserve">chemical, biological, or </w:t>
      </w:r>
      <w:r w:rsidRPr="00D173D7">
        <w:rPr>
          <w:rStyle w:val="UnderlineBold"/>
          <w:highlight w:val="yellow"/>
        </w:rPr>
        <w:t>nuclear weapons</w:t>
      </w:r>
      <w:r w:rsidRPr="00D173D7">
        <w:rPr>
          <w:sz w:val="16"/>
        </w:rPr>
        <w:t xml:space="preserve">. </w:t>
      </w:r>
      <w:r w:rsidRPr="00D173D7">
        <w:rPr>
          <w:rStyle w:val="UnderlineBold"/>
          <w:highlight w:val="yellow"/>
        </w:rPr>
        <w:t>It would be a mistake to believe the nuclear taboo can</w:t>
      </w:r>
      <w:r w:rsidRPr="00D173D7">
        <w:rPr>
          <w:rStyle w:val="UnderlineBold"/>
        </w:rPr>
        <w:t xml:space="preserve"> somehow magically </w:t>
      </w:r>
      <w:r w:rsidRPr="00D173D7">
        <w:rPr>
          <w:rStyle w:val="UnderlineBold"/>
          <w:highlight w:val="yellow"/>
        </w:rPr>
        <w:t xml:space="preserve">keep </w:t>
      </w:r>
      <w:r w:rsidRPr="00D173D7">
        <w:rPr>
          <w:rStyle w:val="UnderlineBold"/>
        </w:rPr>
        <w:t>nuclear</w:t>
      </w:r>
      <w:r w:rsidRPr="00D173D7">
        <w:rPr>
          <w:rStyle w:val="UnderlineBold"/>
          <w:highlight w:val="yellow"/>
        </w:rPr>
        <w:t xml:space="preserve"> weapons from being used</w:t>
      </w:r>
      <w:r w:rsidRPr="00D173D7">
        <w:rPr>
          <w:sz w:val="16"/>
        </w:rPr>
        <w:t xml:space="preserve"> </w:t>
      </w:r>
      <w:r w:rsidRPr="00D173D7">
        <w:rPr>
          <w:rStyle w:val="UnderlineBold"/>
        </w:rPr>
        <w:t>in the context of an unstable strategic framework.</w:t>
      </w:r>
      <w:r w:rsidRPr="00D173D7">
        <w:rPr>
          <w:sz w:val="16"/>
        </w:rPr>
        <w:t xml:space="preserve"> </w:t>
      </w:r>
      <w:r w:rsidRPr="00D173D7">
        <w:rPr>
          <w:rStyle w:val="UnderlineBold"/>
        </w:rPr>
        <w:t>Systemic asymmetries</w:t>
      </w:r>
      <w:r w:rsidRPr="00D173D7">
        <w:rPr>
          <w:sz w:val="16"/>
        </w:rPr>
        <w:t xml:space="preserve"> between actors in fact s</w:t>
      </w:r>
      <w:r w:rsidRPr="00D173D7">
        <w:rPr>
          <w:rStyle w:val="UnderlineBold"/>
        </w:rPr>
        <w:t xml:space="preserve">uggest </w:t>
      </w:r>
      <w:r w:rsidRPr="00D173D7">
        <w:rPr>
          <w:sz w:val="16"/>
        </w:rPr>
        <w:t xml:space="preserve">a certain increase in </w:t>
      </w:r>
      <w:r w:rsidRPr="00D173D7">
        <w:rPr>
          <w:rStyle w:val="UnderlineBold"/>
        </w:rPr>
        <w:t>the probability of war</w:t>
      </w:r>
      <w:r w:rsidRPr="00D173D7">
        <w:rPr>
          <w:sz w:val="16"/>
        </w:rPr>
        <w:t xml:space="preserve"> – a war in which escalation could happen quickly and from a variety of participants. </w:t>
      </w:r>
      <w:r w:rsidRPr="00D173D7">
        <w:rPr>
          <w:rStyle w:val="UnderlineBold"/>
          <w:highlight w:val="yellow"/>
        </w:rPr>
        <w:t>Once</w:t>
      </w:r>
      <w:r w:rsidRPr="00D173D7">
        <w:rPr>
          <w:rStyle w:val="UnderlineBold"/>
        </w:rPr>
        <w:t xml:space="preserve"> such </w:t>
      </w:r>
      <w:r w:rsidRPr="00D173D7">
        <w:rPr>
          <w:rStyle w:val="UnderlineBold"/>
          <w:highlight w:val="yellow"/>
        </w:rPr>
        <w:t>a war starts, events would</w:t>
      </w:r>
      <w:r w:rsidRPr="00D173D7">
        <w:rPr>
          <w:rStyle w:val="UnderlineBold"/>
        </w:rPr>
        <w:t xml:space="preserve"> likely </w:t>
      </w:r>
      <w:r w:rsidRPr="00D173D7">
        <w:rPr>
          <w:rStyle w:val="UnderlineBold"/>
          <w:highlight w:val="yellow"/>
        </w:rPr>
        <w:t>develop</w:t>
      </w:r>
      <w:r w:rsidRPr="00D173D7">
        <w:rPr>
          <w:rStyle w:val="UnderlineBold"/>
        </w:rPr>
        <w:t xml:space="preserve"> a </w:t>
      </w:r>
      <w:r w:rsidRPr="00D173D7">
        <w:rPr>
          <w:rStyle w:val="UnderlineBold"/>
          <w:highlight w:val="yellow"/>
        </w:rPr>
        <w:t>momentum</w:t>
      </w:r>
      <w:r w:rsidRPr="00D173D7">
        <w:rPr>
          <w:rStyle w:val="UnderlineBold"/>
        </w:rPr>
        <w:t xml:space="preserve"> all their own </w:t>
      </w:r>
      <w:r w:rsidRPr="00D173D7">
        <w:rPr>
          <w:sz w:val="16"/>
        </w:rPr>
        <w:t xml:space="preserve">and decision-making would consequently be shaped in unpredictable ways. The international community must take this possibility seriously, and muster every tool at its disposal to prevent </w:t>
      </w:r>
      <w:r w:rsidRPr="00D173D7">
        <w:rPr>
          <w:rStyle w:val="UnderlineBold"/>
        </w:rPr>
        <w:t>such an outcom</w:t>
      </w:r>
      <w:r w:rsidRPr="00D173D7">
        <w:rPr>
          <w:sz w:val="16"/>
        </w:rPr>
        <w:t xml:space="preserve">e, which </w:t>
      </w:r>
      <w:r w:rsidRPr="00D173D7">
        <w:rPr>
          <w:rStyle w:val="UnderlineBold"/>
        </w:rPr>
        <w:t>would be an unprecedented disaster for the</w:t>
      </w:r>
      <w:r w:rsidRPr="00D173D7">
        <w:rPr>
          <w:sz w:val="16"/>
        </w:rPr>
        <w:t xml:space="preserve"> peoples of the </w:t>
      </w:r>
      <w:r w:rsidRPr="00D173D7">
        <w:rPr>
          <w:rStyle w:val="UnderlineBold"/>
        </w:rPr>
        <w:t>region, with substantial risk for the entire world</w:t>
      </w:r>
      <w:r w:rsidRPr="00D173D7">
        <w:rPr>
          <w:sz w:val="16"/>
        </w:rPr>
        <w:t xml:space="preserve">. </w:t>
      </w:r>
    </w:p>
    <w:p w:rsidR="00810A1E" w:rsidRPr="00D173D7" w:rsidRDefault="00810A1E" w:rsidP="00810A1E"/>
    <w:p w:rsidR="00810A1E" w:rsidRPr="00D173D7" w:rsidRDefault="00810A1E" w:rsidP="00810A1E"/>
    <w:p w:rsidR="00607847" w:rsidRPr="00D173D7" w:rsidRDefault="00607847" w:rsidP="00607847">
      <w:pPr>
        <w:pStyle w:val="Heading3"/>
        <w:rPr>
          <w:rFonts w:cs="Times New Roman"/>
        </w:rPr>
      </w:pPr>
      <w:r w:rsidRPr="00D173D7">
        <w:rPr>
          <w:rFonts w:cs="Times New Roman"/>
        </w:rPr>
        <w:lastRenderedPageBreak/>
        <w:t>Water Shortages</w:t>
      </w:r>
    </w:p>
    <w:p w:rsidR="00607847" w:rsidRPr="00D173D7" w:rsidRDefault="00607847" w:rsidP="00607847"/>
    <w:p w:rsidR="00851D06" w:rsidRPr="00D173D7" w:rsidRDefault="00851D06" w:rsidP="00851D06">
      <w:pPr>
        <w:pStyle w:val="Heading4"/>
        <w:rPr>
          <w:rFonts w:cs="Times New Roman"/>
        </w:rPr>
      </w:pPr>
      <w:r w:rsidRPr="00D173D7">
        <w:rPr>
          <w:rFonts w:cs="Times New Roman"/>
        </w:rPr>
        <w:t>Global water scarcity’s inevitable–causes war and kills billions</w:t>
      </w:r>
    </w:p>
    <w:p w:rsidR="00851D06" w:rsidRPr="00D173D7" w:rsidRDefault="00851D06" w:rsidP="00851D06"/>
    <w:p w:rsidR="00851D06" w:rsidRPr="00D173D7" w:rsidRDefault="00851D06" w:rsidP="00851D06">
      <w:pPr>
        <w:rPr>
          <w:rStyle w:val="StyleStyleBold12pt"/>
        </w:rPr>
      </w:pPr>
      <w:r w:rsidRPr="00D173D7">
        <w:rPr>
          <w:rStyle w:val="StyleStyleBold12pt"/>
        </w:rPr>
        <w:t xml:space="preserve">Nitish Priyadarshi 12, lecturer in the department of environment and water management at Ranchi University in India, “War for water is not a far cry”, June 16, </w:t>
      </w:r>
      <w:hyperlink r:id="rId25" w:history="1">
        <w:r w:rsidRPr="00D173D7">
          <w:rPr>
            <w:rStyle w:val="StyleStyleBold12pt"/>
          </w:rPr>
          <w:t>http://www.cleangangaportal.org/node/44</w:t>
        </w:r>
      </w:hyperlink>
    </w:p>
    <w:p w:rsidR="00851D06" w:rsidRPr="00D173D7" w:rsidRDefault="00851D06" w:rsidP="00851D06"/>
    <w:p w:rsidR="00851D06" w:rsidRPr="00D173D7" w:rsidRDefault="00851D06" w:rsidP="00851D06">
      <w:pPr>
        <w:rPr>
          <w:sz w:val="16"/>
        </w:rPr>
      </w:pPr>
      <w:r w:rsidRPr="00D173D7">
        <w:rPr>
          <w:sz w:val="16"/>
        </w:rPr>
        <w:t xml:space="preserve">The battles of yesterday were fought over land. Those of today are over energy. But </w:t>
      </w:r>
      <w:r w:rsidRPr="00D173D7">
        <w:rPr>
          <w:rStyle w:val="StyleBoldUnderline"/>
        </w:rPr>
        <w:t>the battles of tomorrow may be over water</w:t>
      </w:r>
      <w:r w:rsidRPr="00D173D7">
        <w:rPr>
          <w:sz w:val="16"/>
        </w:rPr>
        <w:t xml:space="preserve">. </w:t>
      </w:r>
      <w:r w:rsidRPr="00D173D7">
        <w:rPr>
          <w:rStyle w:val="StyleBoldUnderline"/>
          <w:highlight w:val="yellow"/>
        </w:rPr>
        <w:t>Along with population growth and increasing</w:t>
      </w:r>
      <w:r w:rsidRPr="00D173D7">
        <w:rPr>
          <w:rStyle w:val="StyleBoldUnderline"/>
        </w:rPr>
        <w:t xml:space="preserve"> per capita water </w:t>
      </w:r>
      <w:r w:rsidRPr="00D173D7">
        <w:rPr>
          <w:rStyle w:val="StyleBoldUnderline"/>
          <w:highlight w:val="yellow"/>
        </w:rPr>
        <w:t>consumption, massive pollution of</w:t>
      </w:r>
      <w:r w:rsidRPr="00D173D7">
        <w:rPr>
          <w:rStyle w:val="StyleBoldUnderline"/>
        </w:rPr>
        <w:t xml:space="preserve"> the world's surface </w:t>
      </w:r>
      <w:r w:rsidRPr="00D173D7">
        <w:rPr>
          <w:rStyle w:val="StyleBoldUnderline"/>
          <w:highlight w:val="yellow"/>
        </w:rPr>
        <w:t>water systems has placed</w:t>
      </w:r>
      <w:r w:rsidRPr="00D173D7">
        <w:rPr>
          <w:rStyle w:val="StyleBoldUnderline"/>
        </w:rPr>
        <w:t xml:space="preserve"> a great </w:t>
      </w:r>
      <w:r w:rsidRPr="00D173D7">
        <w:rPr>
          <w:rStyle w:val="StyleBoldUnderline"/>
          <w:highlight w:val="yellow"/>
        </w:rPr>
        <w:t>strain on remaining supplies</w:t>
      </w:r>
      <w:r w:rsidRPr="00D173D7">
        <w:rPr>
          <w:rStyle w:val="StyleBoldUnderline"/>
        </w:rPr>
        <w:t xml:space="preserve"> of clean fresh water</w:t>
      </w:r>
      <w:r w:rsidRPr="00D173D7">
        <w:rPr>
          <w:sz w:val="16"/>
        </w:rPr>
        <w:t xml:space="preserve">. </w:t>
      </w:r>
      <w:r w:rsidRPr="00D173D7">
        <w:rPr>
          <w:rStyle w:val="StyleBoldUnderline"/>
        </w:rPr>
        <w:t xml:space="preserve">Global </w:t>
      </w:r>
      <w:r w:rsidRPr="00D173D7">
        <w:rPr>
          <w:rStyle w:val="StyleBoldUnderline"/>
          <w:highlight w:val="yellow"/>
        </w:rPr>
        <w:t>deforestation</w:t>
      </w:r>
      <w:r w:rsidRPr="00D173D7">
        <w:rPr>
          <w:rStyle w:val="StyleBoldUnderline"/>
        </w:rPr>
        <w:t xml:space="preserve">, destruction of wetlands, dumping of </w:t>
      </w:r>
      <w:r w:rsidRPr="00D173D7">
        <w:rPr>
          <w:rStyle w:val="StyleBoldUnderline"/>
          <w:highlight w:val="yellow"/>
        </w:rPr>
        <w:t>pesticides</w:t>
      </w:r>
      <w:r w:rsidRPr="00D173D7">
        <w:rPr>
          <w:rStyle w:val="StyleBoldUnderline"/>
        </w:rPr>
        <w:t xml:space="preserve"> and </w:t>
      </w:r>
      <w:r w:rsidRPr="00D173D7">
        <w:rPr>
          <w:rStyle w:val="StyleBoldUnderline"/>
          <w:highlight w:val="yellow"/>
        </w:rPr>
        <w:t>fertilizer</w:t>
      </w:r>
      <w:r w:rsidRPr="00D173D7">
        <w:rPr>
          <w:rStyle w:val="StyleBoldUnderline"/>
        </w:rPr>
        <w:t xml:space="preserve"> into waterways, </w:t>
      </w:r>
      <w:r w:rsidRPr="00D173D7">
        <w:rPr>
          <w:rStyle w:val="StyleBoldUnderline"/>
          <w:highlight w:val="yellow"/>
        </w:rPr>
        <w:t>and</w:t>
      </w:r>
      <w:r w:rsidRPr="00D173D7">
        <w:rPr>
          <w:rStyle w:val="StyleBoldUnderline"/>
        </w:rPr>
        <w:t xml:space="preserve"> global </w:t>
      </w:r>
      <w:r w:rsidRPr="00D173D7">
        <w:rPr>
          <w:rStyle w:val="StyleBoldUnderline"/>
          <w:highlight w:val="yellow"/>
        </w:rPr>
        <w:t>warming are</w:t>
      </w:r>
      <w:r w:rsidRPr="00D173D7">
        <w:rPr>
          <w:rStyle w:val="StyleBoldUnderline"/>
        </w:rPr>
        <w:t xml:space="preserve"> all </w:t>
      </w:r>
      <w:r w:rsidRPr="00D173D7">
        <w:rPr>
          <w:rStyle w:val="StyleBoldUnderline"/>
          <w:highlight w:val="yellow"/>
        </w:rPr>
        <w:t>taking a</w:t>
      </w:r>
      <w:r w:rsidRPr="00D173D7">
        <w:rPr>
          <w:rStyle w:val="StyleBoldUnderline"/>
        </w:rPr>
        <w:t xml:space="preserve"> terrible </w:t>
      </w:r>
      <w:r w:rsidRPr="00D173D7">
        <w:rPr>
          <w:rStyle w:val="StyleBoldUnderline"/>
          <w:highlight w:val="yellow"/>
        </w:rPr>
        <w:t>toll</w:t>
      </w:r>
      <w:r w:rsidRPr="00D173D7">
        <w:rPr>
          <w:rStyle w:val="StyleBoldUnderline"/>
        </w:rPr>
        <w:t xml:space="preserve"> on the Earth's fragile water system</w:t>
      </w:r>
      <w:r w:rsidRPr="00D173D7">
        <w:rPr>
          <w:sz w:val="16"/>
        </w:rPr>
        <w:t xml:space="preserve">. </w:t>
      </w:r>
      <w:r w:rsidRPr="00D173D7">
        <w:rPr>
          <w:rStyle w:val="StyleBoldUnderline"/>
        </w:rPr>
        <w:t xml:space="preserve">The combination of increasing demand and shrinking supply has attracted the interest of global </w:t>
      </w:r>
      <w:r w:rsidRPr="00D173D7">
        <w:rPr>
          <w:rStyle w:val="StyleBoldUnderline"/>
          <w:highlight w:val="yellow"/>
        </w:rPr>
        <w:t>corporations</w:t>
      </w:r>
      <w:r w:rsidRPr="00D173D7">
        <w:rPr>
          <w:rStyle w:val="StyleBoldUnderline"/>
        </w:rPr>
        <w:t xml:space="preserve"> who </w:t>
      </w:r>
      <w:r w:rsidRPr="00D173D7">
        <w:rPr>
          <w:rStyle w:val="StyleBoldUnderline"/>
          <w:highlight w:val="yellow"/>
        </w:rPr>
        <w:t>want to sell water for</w:t>
      </w:r>
      <w:r w:rsidRPr="00D173D7">
        <w:rPr>
          <w:rStyle w:val="StyleBoldUnderline"/>
        </w:rPr>
        <w:t xml:space="preserve"> a </w:t>
      </w:r>
      <w:r w:rsidRPr="00D173D7">
        <w:rPr>
          <w:rStyle w:val="StyleBoldUnderline"/>
          <w:highlight w:val="yellow"/>
        </w:rPr>
        <w:t>profit</w:t>
      </w:r>
      <w:r w:rsidRPr="00D173D7">
        <w:rPr>
          <w:rStyle w:val="StyleBoldUnderline"/>
        </w:rPr>
        <w:t>. The water industry is touted by the World Bank as a potential trillion-dollar industry. Water has become the “blue gold” of the 21st century</w:t>
      </w:r>
      <w:r w:rsidRPr="00D173D7">
        <w:rPr>
          <w:sz w:val="16"/>
        </w:rPr>
        <w:t xml:space="preserve">. </w:t>
      </w:r>
      <w:r w:rsidRPr="00D173D7">
        <w:rPr>
          <w:rStyle w:val="StyleBoldUnderline"/>
        </w:rPr>
        <w:t>In many parts of the world, one major river supplies water to multiple countries. Climate change, pollution and population growth are putting a significant strain on supplies</w:t>
      </w:r>
      <w:r w:rsidRPr="00D173D7">
        <w:rPr>
          <w:sz w:val="16"/>
        </w:rPr>
        <w:t xml:space="preserve">. In some areas </w:t>
      </w:r>
      <w:r w:rsidRPr="00D173D7">
        <w:rPr>
          <w:rStyle w:val="StyleBoldUnderline"/>
        </w:rPr>
        <w:t xml:space="preserve">renewable water </w:t>
      </w:r>
      <w:r w:rsidRPr="00D173D7">
        <w:rPr>
          <w:rStyle w:val="StyleBoldUnderline"/>
          <w:highlight w:val="yellow"/>
        </w:rPr>
        <w:t>reserves are in danger of dropping below</w:t>
      </w:r>
      <w:r w:rsidRPr="00D173D7">
        <w:rPr>
          <w:rStyle w:val="StyleBoldUnderline"/>
        </w:rPr>
        <w:t xml:space="preserve"> the </w:t>
      </w:r>
      <w:r w:rsidRPr="00D173D7">
        <w:rPr>
          <w:rStyle w:val="StyleBoldUnderline"/>
          <w:highlight w:val="yellow"/>
        </w:rPr>
        <w:t>500 cubic meters per person</w:t>
      </w:r>
      <w:r w:rsidRPr="00D173D7">
        <w:rPr>
          <w:rStyle w:val="StyleBoldUnderline"/>
        </w:rPr>
        <w:t xml:space="preserve"> per year considered a minimum for a functioning society</w:t>
      </w:r>
      <w:r w:rsidRPr="00D173D7">
        <w:rPr>
          <w:sz w:val="16"/>
        </w:rPr>
        <w:t xml:space="preserve">. In recent times, several </w:t>
      </w:r>
      <w:r w:rsidRPr="00D173D7">
        <w:rPr>
          <w:rStyle w:val="StyleBoldUnderline"/>
        </w:rPr>
        <w:t>studies</w:t>
      </w:r>
      <w:r w:rsidRPr="00D173D7">
        <w:rPr>
          <w:sz w:val="16"/>
        </w:rPr>
        <w:t xml:space="preserve"> around the globe </w:t>
      </w:r>
      <w:r w:rsidRPr="00D173D7">
        <w:rPr>
          <w:rStyle w:val="StyleBoldUnderline"/>
        </w:rPr>
        <w:t>show that climatic change is likely to impact significantly upon freshwater resources availability</w:t>
      </w:r>
      <w:r w:rsidRPr="00D173D7">
        <w:rPr>
          <w:sz w:val="16"/>
        </w:rPr>
        <w:t xml:space="preserve">. In India, demand for water has already increased manifold over the years due to urbanization, agriculture expansion, increasing population, rapid industrialization and economic development. At present, changes in cropping pattern and land-use pattern, over-exploitation of water storage and changes in irrigation and drainage are modifying the hydrological cycle in many climate regions and river basins of India. Due to warming and climate change </w:t>
      </w:r>
      <w:r w:rsidRPr="00D173D7">
        <w:rPr>
          <w:rStyle w:val="StyleBoldUnderline"/>
        </w:rPr>
        <w:t>rainfall</w:t>
      </w:r>
      <w:r w:rsidRPr="00D173D7">
        <w:rPr>
          <w:sz w:val="16"/>
        </w:rPr>
        <w:t xml:space="preserve"> trend </w:t>
      </w:r>
      <w:r w:rsidRPr="00D173D7">
        <w:rPr>
          <w:rStyle w:val="StyleBoldUnderline"/>
        </w:rPr>
        <w:t>has been badly affected worldwide</w:t>
      </w:r>
      <w:r w:rsidRPr="00D173D7">
        <w:rPr>
          <w:sz w:val="16"/>
        </w:rPr>
        <w:t xml:space="preserve">. </w:t>
      </w:r>
      <w:r w:rsidRPr="00D173D7">
        <w:rPr>
          <w:rStyle w:val="StyleBoldUnderline"/>
        </w:rPr>
        <w:t>This change has adversely affected the groundwater recharge</w:t>
      </w:r>
      <w:r w:rsidRPr="00D173D7">
        <w:rPr>
          <w:sz w:val="16"/>
        </w:rPr>
        <w:t xml:space="preserve">. Water scarcity is expected to become an even more important problem than it is today. In a case study of Jharkhand state of India groundwater recharging is mainly dependent on rainfall. Though Jharkhand receives sufficient amount of rainfall (900 to 1400 mm/year) but from last several years the rainfall pattern is very erratic. From last two years Ranchi city the capital of Jharkhand state received sufficient rainfall but distribution of rainfall was not uniform. It rained heavily just for two to three days in the month of August and September which resulted in heavy runoff and less infiltration affecting groundwater level. The process of urbanization and industrialization from last 20 years has caused changes in the water table of Jharkhand State of India as a result of decreased recharge and increased withdrawal. Many of the small ponds which were main source of water in the surrounding areas are now filled for different construction purpose affecting the water table. </w:t>
      </w:r>
      <w:r w:rsidRPr="00D173D7">
        <w:rPr>
          <w:rStyle w:val="StyleBoldUnderline"/>
        </w:rPr>
        <w:t xml:space="preserve">By 2100, </w:t>
      </w:r>
      <w:r w:rsidRPr="00D173D7">
        <w:rPr>
          <w:rStyle w:val="StyleBoldUnderline"/>
          <w:highlight w:val="yellow"/>
        </w:rPr>
        <w:t>water scarcity could impact</w:t>
      </w:r>
      <w:r w:rsidRPr="00D173D7">
        <w:rPr>
          <w:rStyle w:val="StyleBoldUnderline"/>
        </w:rPr>
        <w:t xml:space="preserve"> between 1.1 and </w:t>
      </w:r>
      <w:r w:rsidRPr="00D173D7">
        <w:rPr>
          <w:rStyle w:val="StyleBoldUnderline"/>
          <w:highlight w:val="yellow"/>
        </w:rPr>
        <w:t>3.2 billion people</w:t>
      </w:r>
      <w:r w:rsidRPr="00D173D7">
        <w:rPr>
          <w:sz w:val="16"/>
        </w:rPr>
        <w:t xml:space="preserve">, says a leaked draft of an Intergovernmental Panel on Climate Change (IPCC) report due to be published in April 2007. The report focuses on the consequences of global warming and options for adapting to them. In February 2007 the panel released a report on the scientific basis of climate change. </w:t>
      </w:r>
      <w:r w:rsidRPr="00D173D7">
        <w:rPr>
          <w:rStyle w:val="StyleBoldUnderline"/>
        </w:rPr>
        <w:t xml:space="preserve">The IPCC predicts critical water shortages in </w:t>
      </w:r>
      <w:r w:rsidRPr="00D173D7">
        <w:rPr>
          <w:rStyle w:val="StyleBoldUnderline"/>
          <w:highlight w:val="yellow"/>
        </w:rPr>
        <w:t>China</w:t>
      </w:r>
      <w:r w:rsidRPr="00D173D7">
        <w:rPr>
          <w:rStyle w:val="StyleBoldUnderline"/>
        </w:rPr>
        <w:t xml:space="preserve"> and </w:t>
      </w:r>
      <w:r w:rsidRPr="00D173D7">
        <w:rPr>
          <w:rStyle w:val="StyleBoldUnderline"/>
          <w:highlight w:val="yellow"/>
        </w:rPr>
        <w:t>Australia</w:t>
      </w:r>
      <w:r w:rsidRPr="00D173D7">
        <w:rPr>
          <w:rStyle w:val="StyleBoldUnderline"/>
        </w:rPr>
        <w:t xml:space="preserve">, as well as parts of </w:t>
      </w:r>
      <w:r w:rsidRPr="00D173D7">
        <w:rPr>
          <w:rStyle w:val="StyleBoldUnderline"/>
          <w:highlight w:val="yellow"/>
        </w:rPr>
        <w:t>Europe</w:t>
      </w:r>
      <w:r w:rsidRPr="00D173D7">
        <w:rPr>
          <w:rStyle w:val="StyleBoldUnderline"/>
        </w:rPr>
        <w:t xml:space="preserve"> and </w:t>
      </w:r>
      <w:r w:rsidRPr="00D173D7">
        <w:rPr>
          <w:rStyle w:val="StyleBoldUnderline"/>
          <w:highlight w:val="yellow"/>
        </w:rPr>
        <w:t>the U</w:t>
      </w:r>
      <w:r w:rsidRPr="00D173D7">
        <w:rPr>
          <w:sz w:val="16"/>
        </w:rPr>
        <w:t xml:space="preserve">nited </w:t>
      </w:r>
      <w:r w:rsidRPr="00D173D7">
        <w:rPr>
          <w:rStyle w:val="StyleBoldUnderline"/>
          <w:highlight w:val="yellow"/>
        </w:rPr>
        <w:t>S</w:t>
      </w:r>
      <w:r w:rsidRPr="00D173D7">
        <w:rPr>
          <w:sz w:val="16"/>
        </w:rPr>
        <w:t xml:space="preserve">tates. </w:t>
      </w:r>
      <w:r w:rsidRPr="00D173D7">
        <w:rPr>
          <w:rStyle w:val="StyleBoldUnderline"/>
          <w:highlight w:val="yellow"/>
        </w:rPr>
        <w:t>Africa</w:t>
      </w:r>
      <w:r w:rsidRPr="00D173D7">
        <w:rPr>
          <w:rStyle w:val="StyleBoldUnderline"/>
        </w:rPr>
        <w:t xml:space="preserve"> and poor countries such as </w:t>
      </w:r>
      <w:r w:rsidRPr="00D173D7">
        <w:rPr>
          <w:rStyle w:val="StyleBoldUnderline"/>
          <w:highlight w:val="yellow"/>
        </w:rPr>
        <w:t>Bangladesh would be</w:t>
      </w:r>
      <w:r w:rsidRPr="00D173D7">
        <w:rPr>
          <w:rStyle w:val="StyleBoldUnderline"/>
        </w:rPr>
        <w:t xml:space="preserve"> </w:t>
      </w:r>
      <w:r w:rsidRPr="00D173D7">
        <w:rPr>
          <w:rStyle w:val="StyleBoldUnderline"/>
          <w:highlight w:val="yellow"/>
        </w:rPr>
        <w:t>most affected</w:t>
      </w:r>
      <w:r w:rsidRPr="00D173D7">
        <w:rPr>
          <w:rStyle w:val="StyleBoldUnderline"/>
        </w:rPr>
        <w:t xml:space="preserve"> because they were least able to cope with drought</w:t>
      </w:r>
      <w:r w:rsidRPr="00D173D7">
        <w:rPr>
          <w:sz w:val="16"/>
        </w:rPr>
        <w:t xml:space="preserve">. </w:t>
      </w:r>
      <w:r w:rsidRPr="00D173D7">
        <w:rPr>
          <w:rStyle w:val="StyleBoldUnderline"/>
        </w:rPr>
        <w:t>Major cities worldwide may face a water shortage crisis by 2050 if</w:t>
      </w:r>
      <w:r w:rsidRPr="00D173D7">
        <w:rPr>
          <w:sz w:val="16"/>
        </w:rPr>
        <w:t xml:space="preserve"> relevant </w:t>
      </w:r>
      <w:r w:rsidRPr="00D173D7">
        <w:rPr>
          <w:rStyle w:val="StyleBoldUnderline"/>
        </w:rPr>
        <w:t xml:space="preserve">governments don't react quickly. </w:t>
      </w:r>
      <w:r w:rsidRPr="00D173D7">
        <w:rPr>
          <w:rStyle w:val="StyleBoldUnderline"/>
          <w:highlight w:val="yellow"/>
        </w:rPr>
        <w:t>The</w:t>
      </w:r>
      <w:r w:rsidRPr="00D173D7">
        <w:rPr>
          <w:rStyle w:val="StyleBoldUnderline"/>
        </w:rPr>
        <w:t xml:space="preserve"> water </w:t>
      </w:r>
      <w:r w:rsidRPr="00D173D7">
        <w:rPr>
          <w:rStyle w:val="StyleBoldUnderline"/>
          <w:highlight w:val="yellow"/>
        </w:rPr>
        <w:t>shortage will</w:t>
      </w:r>
      <w:r w:rsidRPr="00D173D7">
        <w:rPr>
          <w:sz w:val="16"/>
        </w:rPr>
        <w:t xml:space="preserve"> mostly </w:t>
      </w:r>
      <w:r w:rsidRPr="00D173D7">
        <w:rPr>
          <w:rStyle w:val="StyleBoldUnderline"/>
          <w:highlight w:val="yellow"/>
        </w:rPr>
        <w:t>affect</w:t>
      </w:r>
      <w:r w:rsidRPr="00D173D7">
        <w:rPr>
          <w:rStyle w:val="StyleBoldUnderline"/>
        </w:rPr>
        <w:t xml:space="preserve"> basic </w:t>
      </w:r>
      <w:r w:rsidRPr="00D173D7">
        <w:rPr>
          <w:rStyle w:val="StyleBoldUnderline"/>
          <w:highlight w:val="yellow"/>
        </w:rPr>
        <w:t>daily needs</w:t>
      </w:r>
      <w:r w:rsidRPr="00D173D7">
        <w:rPr>
          <w:rStyle w:val="StyleBoldUnderline"/>
        </w:rPr>
        <w:t xml:space="preserve"> such as drinking, cooking, bathing and washing clothes, and the poor residents of the world's major cities </w:t>
      </w:r>
      <w:r w:rsidRPr="00D173D7">
        <w:rPr>
          <w:rStyle w:val="StyleBoldUnderline"/>
          <w:highlight w:val="yellow"/>
        </w:rPr>
        <w:t>in</w:t>
      </w:r>
      <w:r w:rsidRPr="00D173D7">
        <w:rPr>
          <w:rStyle w:val="StyleBoldUnderline"/>
        </w:rPr>
        <w:t xml:space="preserve"> developing countries are the ones who will suffer most</w:t>
      </w:r>
      <w:r w:rsidRPr="00D173D7">
        <w:rPr>
          <w:sz w:val="16"/>
        </w:rPr>
        <w:t>. "</w:t>
      </w:r>
      <w:r w:rsidRPr="00D173D7">
        <w:rPr>
          <w:rStyle w:val="StyleBoldUnderline"/>
        </w:rPr>
        <w:t>By 2050, big cities that will not have enough water available</w:t>
      </w:r>
      <w:r w:rsidRPr="00D173D7">
        <w:rPr>
          <w:sz w:val="16"/>
        </w:rPr>
        <w:t xml:space="preserve"> nearby </w:t>
      </w:r>
      <w:r w:rsidRPr="00D173D7">
        <w:rPr>
          <w:rStyle w:val="StyleBoldUnderline"/>
        </w:rPr>
        <w:t xml:space="preserve">include </w:t>
      </w:r>
      <w:r w:rsidRPr="00D173D7">
        <w:rPr>
          <w:rStyle w:val="StyleBoldUnderline"/>
          <w:highlight w:val="yellow"/>
        </w:rPr>
        <w:t>Beijing</w:t>
      </w:r>
      <w:r w:rsidRPr="00D173D7">
        <w:rPr>
          <w:rStyle w:val="StyleBoldUnderline"/>
        </w:rPr>
        <w:t xml:space="preserve">, New </w:t>
      </w:r>
      <w:r w:rsidRPr="00D173D7">
        <w:rPr>
          <w:rStyle w:val="StyleBoldUnderline"/>
          <w:highlight w:val="yellow"/>
        </w:rPr>
        <w:t>Delhi</w:t>
      </w:r>
      <w:r w:rsidRPr="00D173D7">
        <w:rPr>
          <w:rStyle w:val="StyleBoldUnderline"/>
        </w:rPr>
        <w:t xml:space="preserve">, Mexico City, </w:t>
      </w:r>
      <w:r w:rsidRPr="00D173D7">
        <w:rPr>
          <w:rStyle w:val="StyleBoldUnderline"/>
          <w:highlight w:val="yellow"/>
        </w:rPr>
        <w:t>Lagos and Tehran.</w:t>
      </w:r>
      <w:r w:rsidRPr="00D173D7">
        <w:rPr>
          <w:rStyle w:val="StyleBoldUnderline"/>
        </w:rPr>
        <w:t xml:space="preserve"> China and India will be particularly hard hit unless significant new efforts are taken by their cities</w:t>
      </w:r>
      <w:r w:rsidRPr="00D173D7">
        <w:rPr>
          <w:sz w:val="16"/>
        </w:rPr>
        <w:t>,</w:t>
      </w:r>
      <w:proofErr w:type="gramStart"/>
      <w:r w:rsidRPr="00D173D7">
        <w:rPr>
          <w:sz w:val="16"/>
        </w:rPr>
        <w:t>".</w:t>
      </w:r>
      <w:proofErr w:type="gramEnd"/>
      <w:r w:rsidRPr="00D173D7">
        <w:rPr>
          <w:sz w:val="16"/>
        </w:rPr>
        <w:t xml:space="preserve"> There are several principal manifestations of the water crisis. 1. </w:t>
      </w:r>
      <w:r w:rsidRPr="00D173D7">
        <w:rPr>
          <w:rStyle w:val="StyleBoldUnderline"/>
        </w:rPr>
        <w:t>Inadequate access to safe drinking water for about 884 million people</w:t>
      </w:r>
      <w:r w:rsidRPr="00D173D7">
        <w:rPr>
          <w:sz w:val="16"/>
        </w:rPr>
        <w:t xml:space="preserve">. 2. </w:t>
      </w:r>
      <w:r w:rsidRPr="00D173D7">
        <w:rPr>
          <w:rStyle w:val="StyleBoldUnderline"/>
          <w:highlight w:val="yellow"/>
        </w:rPr>
        <w:t>Inadequate access to water</w:t>
      </w:r>
      <w:r w:rsidRPr="00D173D7">
        <w:rPr>
          <w:rStyle w:val="StyleBoldUnderline"/>
        </w:rPr>
        <w:t xml:space="preserve"> for sanitation and waste disposal </w:t>
      </w:r>
      <w:r w:rsidRPr="00D173D7">
        <w:rPr>
          <w:rStyle w:val="StyleBoldUnderline"/>
          <w:highlight w:val="yellow"/>
        </w:rPr>
        <w:t>for 2.5 billion</w:t>
      </w:r>
      <w:r w:rsidRPr="00D173D7">
        <w:rPr>
          <w:sz w:val="16"/>
        </w:rPr>
        <w:t xml:space="preserve"> people. 3. </w:t>
      </w:r>
      <w:r w:rsidRPr="00D173D7">
        <w:rPr>
          <w:rStyle w:val="StyleBoldUnderline"/>
        </w:rPr>
        <w:t>Groundwater over drafting</w:t>
      </w:r>
      <w:r w:rsidRPr="00D173D7">
        <w:rPr>
          <w:sz w:val="16"/>
        </w:rPr>
        <w:t xml:space="preserve"> (excessive use) </w:t>
      </w:r>
      <w:r w:rsidRPr="00D173D7">
        <w:rPr>
          <w:rStyle w:val="StyleBoldUnderline"/>
        </w:rPr>
        <w:t>leading to diminished ag</w:t>
      </w:r>
      <w:r w:rsidRPr="00D173D7">
        <w:rPr>
          <w:sz w:val="16"/>
        </w:rPr>
        <w:t xml:space="preserve">ricultural </w:t>
      </w:r>
      <w:r w:rsidRPr="00D173D7">
        <w:rPr>
          <w:rStyle w:val="StyleBoldUnderline"/>
        </w:rPr>
        <w:t>yields</w:t>
      </w:r>
      <w:r w:rsidRPr="00D173D7">
        <w:rPr>
          <w:sz w:val="16"/>
        </w:rPr>
        <w:t xml:space="preserve">. 4. </w:t>
      </w:r>
      <w:r w:rsidRPr="00D173D7">
        <w:rPr>
          <w:rStyle w:val="StyleBoldUnderline"/>
        </w:rPr>
        <w:t>Overuse and pollution of water resources harming biodiversity</w:t>
      </w:r>
      <w:r w:rsidRPr="00D173D7">
        <w:rPr>
          <w:sz w:val="16"/>
        </w:rPr>
        <w:t xml:space="preserve">. 5. </w:t>
      </w:r>
      <w:r w:rsidRPr="00D173D7">
        <w:rPr>
          <w:rStyle w:val="StyleBoldUnderline"/>
          <w:highlight w:val="yellow"/>
        </w:rPr>
        <w:t>Regional conflicts over scarce water</w:t>
      </w:r>
      <w:r w:rsidRPr="00D173D7">
        <w:rPr>
          <w:rStyle w:val="StyleBoldUnderline"/>
        </w:rPr>
        <w:t xml:space="preserve"> resources</w:t>
      </w:r>
      <w:r w:rsidRPr="00D173D7">
        <w:rPr>
          <w:sz w:val="16"/>
        </w:rPr>
        <w:t xml:space="preserve"> sometimes </w:t>
      </w:r>
      <w:r w:rsidRPr="00D173D7">
        <w:rPr>
          <w:rStyle w:val="StyleBoldUnderline"/>
          <w:highlight w:val="yellow"/>
        </w:rPr>
        <w:t>resulting in warfare</w:t>
      </w:r>
      <w:r w:rsidRPr="00D173D7">
        <w:rPr>
          <w:sz w:val="16"/>
          <w:highlight w:val="yellow"/>
        </w:rPr>
        <w:t>.</w:t>
      </w:r>
      <w:r w:rsidRPr="00D173D7">
        <w:rPr>
          <w:sz w:val="16"/>
        </w:rPr>
        <w:t xml:space="preserve"> Potential Hot Spots: Egypt: </w:t>
      </w:r>
      <w:r w:rsidRPr="00D173D7">
        <w:rPr>
          <w:rStyle w:val="StyleBoldUnderline"/>
        </w:rPr>
        <w:t xml:space="preserve">A coalition led by </w:t>
      </w:r>
      <w:r w:rsidRPr="00D173D7">
        <w:rPr>
          <w:rStyle w:val="StyleBoldUnderline"/>
          <w:highlight w:val="yellow"/>
        </w:rPr>
        <w:t>Ethiopia is challenging</w:t>
      </w:r>
      <w:r w:rsidRPr="00D173D7">
        <w:rPr>
          <w:rStyle w:val="StyleBoldUnderline"/>
        </w:rPr>
        <w:t xml:space="preserve"> old </w:t>
      </w:r>
      <w:r w:rsidRPr="00D173D7">
        <w:rPr>
          <w:rStyle w:val="StyleBoldUnderline"/>
          <w:highlight w:val="yellow"/>
        </w:rPr>
        <w:t>agreements that allow Egypt to use</w:t>
      </w:r>
      <w:r w:rsidRPr="00D173D7">
        <w:rPr>
          <w:rStyle w:val="StyleBoldUnderline"/>
        </w:rPr>
        <w:t xml:space="preserve"> more than 50 percent </w:t>
      </w:r>
      <w:r w:rsidRPr="00D173D7">
        <w:rPr>
          <w:rStyle w:val="StyleBoldUnderline"/>
        </w:rPr>
        <w:lastRenderedPageBreak/>
        <w:t xml:space="preserve">of </w:t>
      </w:r>
      <w:r w:rsidRPr="00D173D7">
        <w:rPr>
          <w:rStyle w:val="StyleBoldUnderline"/>
          <w:highlight w:val="yellow"/>
        </w:rPr>
        <w:t>the Nile</w:t>
      </w:r>
      <w:r w:rsidRPr="00D173D7">
        <w:rPr>
          <w:rStyle w:val="StyleBoldUnderline"/>
        </w:rPr>
        <w:t>’s flow. Without the river, all of Egypt would be desert</w:t>
      </w:r>
      <w:r w:rsidRPr="00D173D7">
        <w:rPr>
          <w:sz w:val="16"/>
        </w:rPr>
        <w:t xml:space="preserve">. Eastern Europe: </w:t>
      </w:r>
      <w:r w:rsidRPr="00D173D7">
        <w:rPr>
          <w:rStyle w:val="StyleBoldUnderline"/>
        </w:rPr>
        <w:t>Decades of pollution have fouled the Danube, leaving down-stream countries, such as Hungary and</w:t>
      </w:r>
      <w:r w:rsidRPr="00D173D7">
        <w:rPr>
          <w:sz w:val="16"/>
        </w:rPr>
        <w:t xml:space="preserve"> the Republic of </w:t>
      </w:r>
      <w:r w:rsidRPr="00D173D7">
        <w:rPr>
          <w:rStyle w:val="StyleBoldUnderline"/>
        </w:rPr>
        <w:t>Moldova, scrambling to find new sources of water</w:t>
      </w:r>
      <w:r w:rsidRPr="00D173D7">
        <w:rPr>
          <w:sz w:val="16"/>
        </w:rPr>
        <w:t xml:space="preserve">. Middle East: </w:t>
      </w:r>
      <w:r w:rsidRPr="00D173D7">
        <w:rPr>
          <w:rStyle w:val="StyleBoldUnderline"/>
          <w:highlight w:val="yellow"/>
        </w:rPr>
        <w:t>The Jordan River</w:t>
      </w:r>
      <w:r w:rsidRPr="00D173D7">
        <w:rPr>
          <w:sz w:val="16"/>
        </w:rPr>
        <w:t xml:space="preserve">, racked by drought and diverted by Israeli, Syrian and the Jordanian dams, </w:t>
      </w:r>
      <w:r w:rsidRPr="00D173D7">
        <w:rPr>
          <w:rStyle w:val="StyleBoldUnderline"/>
        </w:rPr>
        <w:t xml:space="preserve">has </w:t>
      </w:r>
      <w:r w:rsidRPr="00D173D7">
        <w:rPr>
          <w:rStyle w:val="StyleBoldUnderline"/>
          <w:highlight w:val="yellow"/>
        </w:rPr>
        <w:t>lost 95 percent of its former flow</w:t>
      </w:r>
      <w:r w:rsidRPr="00D173D7">
        <w:rPr>
          <w:sz w:val="16"/>
          <w:highlight w:val="yellow"/>
        </w:rPr>
        <w:t>.</w:t>
      </w:r>
      <w:r w:rsidRPr="00D173D7">
        <w:rPr>
          <w:sz w:val="16"/>
        </w:rPr>
        <w:t xml:space="preserve"> Former Soviet Union: </w:t>
      </w:r>
      <w:r w:rsidRPr="00D173D7">
        <w:rPr>
          <w:rStyle w:val="StyleBoldUnderline"/>
        </w:rPr>
        <w:t xml:space="preserve">The Aral </w:t>
      </w:r>
      <w:proofErr w:type="gramStart"/>
      <w:r w:rsidRPr="00D173D7">
        <w:rPr>
          <w:rStyle w:val="StyleBoldUnderline"/>
        </w:rPr>
        <w:t>sea</w:t>
      </w:r>
      <w:proofErr w:type="gramEnd"/>
      <w:r w:rsidRPr="00D173D7">
        <w:rPr>
          <w:sz w:val="16"/>
        </w:rPr>
        <w:t xml:space="preserve">, at one time the world’s fourth largest inland sea, </w:t>
      </w:r>
      <w:r w:rsidRPr="00D173D7">
        <w:rPr>
          <w:rStyle w:val="StyleBoldUnderline"/>
        </w:rPr>
        <w:t>has lost 75 percent of its water</w:t>
      </w:r>
      <w:r w:rsidRPr="00D173D7">
        <w:rPr>
          <w:sz w:val="16"/>
        </w:rPr>
        <w:t xml:space="preserve"> because of diversion programs begun in the 1960s. </w:t>
      </w:r>
      <w:r w:rsidRPr="00D173D7">
        <w:rPr>
          <w:rStyle w:val="StyleBoldUnderline"/>
        </w:rPr>
        <w:t>There are many other countries of the world that are severely impacted with regard to human health and inadequate drinking water</w:t>
      </w:r>
      <w:r w:rsidRPr="00D173D7">
        <w:rPr>
          <w:sz w:val="16"/>
        </w:rPr>
        <w:t xml:space="preserve">. The following is a partial list of some of the countries with significant populations (numerical population of affected population listed) whose only consumption is of contaminated water: </w:t>
      </w:r>
      <w:r w:rsidRPr="00D173D7">
        <w:rPr>
          <w:sz w:val="16"/>
        </w:rPr>
        <w:t xml:space="preserve"> Sudan: 12.3 million </w:t>
      </w:r>
      <w:r w:rsidRPr="00D173D7">
        <w:rPr>
          <w:sz w:val="16"/>
        </w:rPr>
        <w:t xml:space="preserve"> Venezuela: 5.0 million </w:t>
      </w:r>
      <w:r w:rsidRPr="00D173D7">
        <w:rPr>
          <w:sz w:val="16"/>
        </w:rPr>
        <w:t xml:space="preserve"> Ethiopia: 2.7 million </w:t>
      </w:r>
      <w:r w:rsidRPr="00D173D7">
        <w:rPr>
          <w:sz w:val="16"/>
        </w:rPr>
        <w:t xml:space="preserve"> Tunisia: 2.1 million </w:t>
      </w:r>
      <w:r w:rsidRPr="00D173D7">
        <w:rPr>
          <w:sz w:val="16"/>
        </w:rPr>
        <w:t xml:space="preserve"> </w:t>
      </w:r>
      <w:proofErr w:type="gramStart"/>
      <w:r w:rsidRPr="00D173D7">
        <w:rPr>
          <w:sz w:val="16"/>
        </w:rPr>
        <w:t>Cuba :1.3</w:t>
      </w:r>
      <w:proofErr w:type="gramEnd"/>
      <w:r w:rsidRPr="00D173D7">
        <w:rPr>
          <w:sz w:val="16"/>
        </w:rPr>
        <w:t xml:space="preserve"> million</w:t>
      </w:r>
    </w:p>
    <w:p w:rsidR="00851D06" w:rsidRPr="00D173D7" w:rsidRDefault="00851D06" w:rsidP="00851D06">
      <w:pPr>
        <w:rPr>
          <w:sz w:val="16"/>
        </w:rPr>
      </w:pPr>
    </w:p>
    <w:p w:rsidR="00851D06" w:rsidRPr="00D173D7" w:rsidRDefault="00851D06" w:rsidP="00851D06">
      <w:pPr>
        <w:pStyle w:val="Heading4"/>
        <w:rPr>
          <w:rFonts w:cs="Times New Roman"/>
        </w:rPr>
      </w:pPr>
      <w:r w:rsidRPr="00D173D7">
        <w:rPr>
          <w:rFonts w:cs="Times New Roman"/>
        </w:rPr>
        <w:t>Intensifies every conflict—extinction</w:t>
      </w:r>
    </w:p>
    <w:p w:rsidR="00851D06" w:rsidRPr="00D173D7" w:rsidRDefault="00851D06" w:rsidP="00851D06"/>
    <w:p w:rsidR="00851D06" w:rsidRPr="00D173D7" w:rsidRDefault="00851D06" w:rsidP="00851D06">
      <w:pPr>
        <w:rPr>
          <w:rStyle w:val="StyleStyleBold12pt"/>
        </w:rPr>
      </w:pPr>
      <w:r w:rsidRPr="00D173D7">
        <w:rPr>
          <w:rStyle w:val="StyleStyleBold12pt"/>
        </w:rPr>
        <w:t xml:space="preserve">Reilly ‘2 </w:t>
      </w:r>
    </w:p>
    <w:p w:rsidR="00851D06" w:rsidRPr="00D173D7" w:rsidRDefault="00851D06" w:rsidP="00851D06">
      <w:pPr>
        <w:rPr>
          <w:rStyle w:val="StyleStyleBold12pt"/>
        </w:rPr>
      </w:pPr>
      <w:r w:rsidRPr="00D173D7">
        <w:rPr>
          <w:rStyle w:val="StyleStyleBold12pt"/>
        </w:rPr>
        <w:t xml:space="preserve">(Kristie, Editor for In These Times, a nonprofit, independent, national magazine published in Chicago. We’ve been around since 1976, fighting for corporate accountability and progressive government. In other words, a better world, “NOT A DROP TO DRINK,” </w:t>
      </w:r>
      <w:hyperlink r:id="rId26" w:history="1">
        <w:r w:rsidRPr="00D173D7">
          <w:rPr>
            <w:rStyle w:val="StyleStyleBold12pt"/>
          </w:rPr>
          <w:t>http://www.inthesetimes.com/issue/26/25/culture1.shtml</w:t>
        </w:r>
      </w:hyperlink>
      <w:r w:rsidRPr="00D173D7">
        <w:rPr>
          <w:rStyle w:val="StyleStyleBold12pt"/>
        </w:rPr>
        <w:t>)</w:t>
      </w:r>
    </w:p>
    <w:p w:rsidR="00851D06" w:rsidRPr="00D173D7" w:rsidRDefault="00851D06" w:rsidP="00851D06">
      <w:pPr>
        <w:rPr>
          <w:rStyle w:val="StyleBoldUnderline"/>
          <w:sz w:val="16"/>
          <w:szCs w:val="18"/>
          <w:u w:val="none"/>
        </w:rPr>
      </w:pPr>
      <w:r w:rsidRPr="00D173D7">
        <w:rPr>
          <w:rStyle w:val="StyleBoldUnderline"/>
          <w:sz w:val="16"/>
          <w:szCs w:val="18"/>
          <w:u w:val="none"/>
        </w:rPr>
        <w:t xml:space="preserve">*Cites environmental thinker and activist Vandana Shiva Maude Barlow and Tony Clarke—probably </w:t>
      </w:r>
      <w:proofErr w:type="gramStart"/>
      <w:r w:rsidRPr="00D173D7">
        <w:rPr>
          <w:rStyle w:val="StyleBoldUnderline"/>
          <w:sz w:val="16"/>
          <w:szCs w:val="18"/>
          <w:u w:val="none"/>
        </w:rPr>
        <w:t>North</w:t>
      </w:r>
      <w:proofErr w:type="gramEnd"/>
      <w:r w:rsidRPr="00D173D7">
        <w:rPr>
          <w:rStyle w:val="StyleBoldUnderline"/>
          <w:sz w:val="16"/>
          <w:szCs w:val="18"/>
          <w:u w:val="none"/>
        </w:rPr>
        <w:t xml:space="preserve"> America’s foremost water experts</w:t>
      </w:r>
    </w:p>
    <w:p w:rsidR="00851D06" w:rsidRPr="00D173D7" w:rsidRDefault="00851D06" w:rsidP="00851D06">
      <w:pPr>
        <w:rPr>
          <w:sz w:val="16"/>
          <w:szCs w:val="16"/>
        </w:rPr>
      </w:pPr>
    </w:p>
    <w:p w:rsidR="00851D06" w:rsidRPr="00D173D7" w:rsidRDefault="00851D06" w:rsidP="00851D06">
      <w:pPr>
        <w:rPr>
          <w:rStyle w:val="StyleBoldUnderline"/>
        </w:rPr>
      </w:pPr>
      <w:r w:rsidRPr="00D173D7">
        <w:rPr>
          <w:sz w:val="16"/>
          <w:szCs w:val="16"/>
        </w:rPr>
        <w:t xml:space="preserve">The two books provide a chilling, in-depth examination of a rapidly emerging global crisis. “Quite simply,” Barlow and Clarke write, “unless we dramatically change our ways, between one-half and two-thirds of humanity will be living with severe fresh water shortages within the next quarter-century. … The hard news is this: </w:t>
      </w:r>
      <w:r w:rsidRPr="00D173D7">
        <w:rPr>
          <w:rStyle w:val="StyleBoldUnderline"/>
          <w:highlight w:val="yellow"/>
        </w:rPr>
        <w:t>Humanity is depleting</w:t>
      </w:r>
      <w:r w:rsidRPr="00D173D7">
        <w:rPr>
          <w:rStyle w:val="StyleBoldUnderline"/>
        </w:rPr>
        <w:t xml:space="preserve">, diverting and polluting the planet’s </w:t>
      </w:r>
      <w:r w:rsidRPr="00D173D7">
        <w:rPr>
          <w:rStyle w:val="StyleBoldUnderline"/>
          <w:highlight w:val="yellow"/>
        </w:rPr>
        <w:t>fresh water resources</w:t>
      </w:r>
      <w:r w:rsidRPr="00D173D7">
        <w:rPr>
          <w:rStyle w:val="StyleBoldUnderline"/>
        </w:rPr>
        <w:t xml:space="preserve"> so quickly and relentlessly </w:t>
      </w:r>
      <w:r w:rsidRPr="00D173D7">
        <w:rPr>
          <w:rStyle w:val="StyleBoldUnderline"/>
          <w:highlight w:val="yellow"/>
        </w:rPr>
        <w:t>that every species</w:t>
      </w:r>
      <w:r w:rsidRPr="00D173D7">
        <w:rPr>
          <w:rStyle w:val="StyleBoldUnderline"/>
        </w:rPr>
        <w:t xml:space="preserve"> on earth—</w:t>
      </w:r>
      <w:r w:rsidRPr="00D173D7">
        <w:rPr>
          <w:rStyle w:val="StyleBoldUnderline"/>
          <w:highlight w:val="yellow"/>
        </w:rPr>
        <w:t>including our own</w:t>
      </w:r>
      <w:r w:rsidRPr="00D173D7">
        <w:rPr>
          <w:rStyle w:val="StyleBoldUnderline"/>
        </w:rPr>
        <w:t>—</w:t>
      </w:r>
      <w:r w:rsidRPr="00D173D7">
        <w:rPr>
          <w:rStyle w:val="StyleBoldUnderline"/>
          <w:highlight w:val="yellow"/>
        </w:rPr>
        <w:t>is in mortal danger</w:t>
      </w:r>
      <w:r w:rsidRPr="00D173D7">
        <w:rPr>
          <w:sz w:val="16"/>
          <w:szCs w:val="16"/>
        </w:rPr>
        <w:t xml:space="preserve">.” </w:t>
      </w:r>
      <w:r w:rsidRPr="00D173D7">
        <w:rPr>
          <w:rStyle w:val="StyleBoldUnderline"/>
        </w:rPr>
        <w:t>The crisis is so great</w:t>
      </w:r>
      <w:r w:rsidRPr="00D173D7">
        <w:rPr>
          <w:sz w:val="16"/>
          <w:szCs w:val="16"/>
        </w:rPr>
        <w:t xml:space="preserve">, the three authors agree, </w:t>
      </w:r>
      <w:r w:rsidRPr="00D173D7">
        <w:rPr>
          <w:rStyle w:val="StyleBoldUnderline"/>
        </w:rPr>
        <w:t xml:space="preserve">that </w:t>
      </w:r>
      <w:r w:rsidRPr="00D173D7">
        <w:rPr>
          <w:rStyle w:val="StyleBoldUnderline"/>
          <w:highlight w:val="yellow"/>
        </w:rPr>
        <w:t>the world’s next great wars will be over water</w:t>
      </w:r>
      <w:r w:rsidRPr="00D173D7">
        <w:rPr>
          <w:sz w:val="16"/>
          <w:szCs w:val="16"/>
        </w:rPr>
        <w:t xml:space="preserve">. The </w:t>
      </w:r>
      <w:r w:rsidRPr="00D173D7">
        <w:rPr>
          <w:rStyle w:val="StyleBoldUnderline"/>
          <w:highlight w:val="yellow"/>
        </w:rPr>
        <w:t>Middle East,</w:t>
      </w:r>
      <w:r w:rsidRPr="00D173D7">
        <w:rPr>
          <w:rStyle w:val="StyleBoldUnderline"/>
        </w:rPr>
        <w:t xml:space="preserve"> parts of </w:t>
      </w:r>
      <w:r w:rsidRPr="00D173D7">
        <w:rPr>
          <w:rStyle w:val="StyleBoldUnderline"/>
          <w:highlight w:val="yellow"/>
        </w:rPr>
        <w:t>Africa, China, Russia</w:t>
      </w:r>
      <w:r w:rsidRPr="00D173D7">
        <w:rPr>
          <w:rStyle w:val="StyleBoldUnderline"/>
        </w:rPr>
        <w:t xml:space="preserve">, parts of </w:t>
      </w:r>
      <w:r w:rsidRPr="00D173D7">
        <w:rPr>
          <w:rStyle w:val="StyleBoldUnderline"/>
          <w:highlight w:val="yellow"/>
        </w:rPr>
        <w:t>the U</w:t>
      </w:r>
      <w:r w:rsidRPr="00D173D7">
        <w:rPr>
          <w:rStyle w:val="StyleBoldUnderline"/>
        </w:rPr>
        <w:t xml:space="preserve">nited </w:t>
      </w:r>
      <w:r w:rsidRPr="00D173D7">
        <w:rPr>
          <w:rStyle w:val="StyleBoldUnderline"/>
          <w:highlight w:val="yellow"/>
        </w:rPr>
        <w:t>S</w:t>
      </w:r>
      <w:r w:rsidRPr="00D173D7">
        <w:rPr>
          <w:rStyle w:val="StyleBoldUnderline"/>
        </w:rPr>
        <w:t xml:space="preserve">tates </w:t>
      </w:r>
      <w:r w:rsidRPr="00D173D7">
        <w:rPr>
          <w:rStyle w:val="StyleBoldUnderline"/>
          <w:highlight w:val="yellow"/>
        </w:rPr>
        <w:t>and</w:t>
      </w:r>
      <w:r w:rsidRPr="00D173D7">
        <w:rPr>
          <w:rStyle w:val="StyleBoldUnderline"/>
        </w:rPr>
        <w:t xml:space="preserve"> several </w:t>
      </w:r>
      <w:r w:rsidRPr="00D173D7">
        <w:rPr>
          <w:rStyle w:val="StyleBoldUnderline"/>
          <w:highlight w:val="yellow"/>
        </w:rPr>
        <w:t>other areas are already struggling to equitably share</w:t>
      </w:r>
      <w:r w:rsidRPr="00D173D7">
        <w:rPr>
          <w:rStyle w:val="StyleBoldUnderline"/>
        </w:rPr>
        <w:t xml:space="preserve"> water </w:t>
      </w:r>
      <w:r w:rsidRPr="00D173D7">
        <w:rPr>
          <w:rStyle w:val="StyleBoldUnderline"/>
          <w:highlight w:val="yellow"/>
        </w:rPr>
        <w:t xml:space="preserve">resources. </w:t>
      </w:r>
      <w:r w:rsidRPr="00D173D7">
        <w:rPr>
          <w:rStyle w:val="StyleBoldUnderline"/>
        </w:rPr>
        <w:t>Many conflicts over water are not even recognized as such</w:t>
      </w:r>
      <w:r w:rsidRPr="00D173D7">
        <w:rPr>
          <w:sz w:val="16"/>
          <w:szCs w:val="16"/>
        </w:rPr>
        <w:t xml:space="preserve">: Shiva blames the Israeli-Palestinian conflict in part on the severe scarcity of water in settlement areas. </w:t>
      </w:r>
      <w:proofErr w:type="gramStart"/>
      <w:r w:rsidRPr="00D173D7">
        <w:rPr>
          <w:rStyle w:val="StyleBoldUnderline"/>
          <w:highlight w:val="yellow"/>
        </w:rPr>
        <w:t>As available</w:t>
      </w:r>
      <w:r w:rsidRPr="00D173D7">
        <w:rPr>
          <w:rStyle w:val="StyleBoldUnderline"/>
        </w:rPr>
        <w:t xml:space="preserve"> fresh </w:t>
      </w:r>
      <w:r w:rsidRPr="00D173D7">
        <w:rPr>
          <w:rStyle w:val="StyleBoldUnderline"/>
          <w:highlight w:val="yellow"/>
        </w:rPr>
        <w:t>water</w:t>
      </w:r>
      <w:r w:rsidRPr="00D173D7">
        <w:rPr>
          <w:rStyle w:val="StyleBoldUnderline"/>
        </w:rPr>
        <w:t xml:space="preserve"> on the planet </w:t>
      </w:r>
      <w:r w:rsidRPr="00D173D7">
        <w:rPr>
          <w:rStyle w:val="StyleBoldUnderline"/>
          <w:highlight w:val="yellow"/>
        </w:rPr>
        <w:t>decreases</w:t>
      </w:r>
      <w:r w:rsidRPr="00D173D7">
        <w:rPr>
          <w:rStyle w:val="StyleBoldUnderline"/>
        </w:rPr>
        <w:t xml:space="preserve">, today’s </w:t>
      </w:r>
      <w:r w:rsidRPr="00D173D7">
        <w:rPr>
          <w:rStyle w:val="StyleBoldUnderline"/>
          <w:highlight w:val="yellow"/>
        </w:rPr>
        <w:t>low-level conflicts can only increase in intensity</w:t>
      </w:r>
      <w:r w:rsidRPr="00D173D7">
        <w:rPr>
          <w:rStyle w:val="StyleBoldUnderline"/>
        </w:rPr>
        <w:t>.</w:t>
      </w:r>
      <w:proofErr w:type="gramEnd"/>
    </w:p>
    <w:p w:rsidR="00851D06" w:rsidRPr="00D173D7" w:rsidRDefault="00851D06" w:rsidP="00851D06"/>
    <w:p w:rsidR="00607847" w:rsidRPr="00D173D7" w:rsidRDefault="00607847" w:rsidP="00607847"/>
    <w:p w:rsidR="00607847" w:rsidRPr="00D173D7" w:rsidRDefault="00607847" w:rsidP="00607847"/>
    <w:p w:rsidR="00B061D7" w:rsidRPr="00D173D7" w:rsidRDefault="00B061D7" w:rsidP="00607847"/>
    <w:p w:rsidR="00B061D7" w:rsidRPr="00D173D7" w:rsidRDefault="00B061D7" w:rsidP="00B061D7">
      <w:pPr>
        <w:pStyle w:val="Heading1"/>
        <w:rPr>
          <w:rFonts w:cs="Times New Roman"/>
        </w:rPr>
      </w:pPr>
      <w:r w:rsidRPr="00D173D7">
        <w:rPr>
          <w:rFonts w:cs="Times New Roman"/>
        </w:rPr>
        <w:lastRenderedPageBreak/>
        <w:t>S&amp;T Leadership</w:t>
      </w:r>
    </w:p>
    <w:p w:rsidR="00E477B3" w:rsidRPr="00D173D7" w:rsidRDefault="00E477B3" w:rsidP="00E477B3">
      <w:pPr>
        <w:pStyle w:val="Heading2"/>
        <w:rPr>
          <w:rFonts w:cs="Times New Roman"/>
        </w:rPr>
      </w:pPr>
      <w:r w:rsidRPr="00D173D7">
        <w:rPr>
          <w:rFonts w:cs="Times New Roman"/>
        </w:rPr>
        <w:lastRenderedPageBreak/>
        <w:t xml:space="preserve">U.S. Key </w:t>
      </w:r>
    </w:p>
    <w:p w:rsidR="009E4F91" w:rsidRPr="00D173D7" w:rsidRDefault="009E4F91" w:rsidP="009E4F91">
      <w:pPr>
        <w:pStyle w:val="Heading3"/>
        <w:rPr>
          <w:rFonts w:cs="Times New Roman"/>
        </w:rPr>
      </w:pPr>
      <w:r w:rsidRPr="00D173D7">
        <w:rPr>
          <w:rFonts w:cs="Times New Roman"/>
        </w:rPr>
        <w:lastRenderedPageBreak/>
        <w:t>Nano Leadership k Tech Leadership</w:t>
      </w:r>
    </w:p>
    <w:p w:rsidR="00E477B3" w:rsidRPr="00D173D7" w:rsidRDefault="00E477B3" w:rsidP="00E477B3"/>
    <w:p w:rsidR="00E477B3" w:rsidRPr="00D173D7" w:rsidRDefault="00E477B3" w:rsidP="00E477B3">
      <w:pPr>
        <w:pStyle w:val="Heading4"/>
        <w:rPr>
          <w:rFonts w:cs="Times New Roman"/>
        </w:rPr>
      </w:pPr>
      <w:r w:rsidRPr="00D173D7">
        <w:rPr>
          <w:rFonts w:cs="Times New Roman"/>
        </w:rPr>
        <w:t>And, U.S. international regulation leadership is key to U.S. Tech Leadership</w:t>
      </w:r>
    </w:p>
    <w:p w:rsidR="00E477B3" w:rsidRPr="00D173D7" w:rsidRDefault="00E477B3" w:rsidP="00E477B3"/>
    <w:p w:rsidR="00AB04EB" w:rsidRPr="00D173D7" w:rsidRDefault="00AB04EB" w:rsidP="00E477B3">
      <w:pPr>
        <w:rPr>
          <w:rStyle w:val="StyleStyleBold12pt"/>
        </w:rPr>
      </w:pPr>
      <w:r w:rsidRPr="00D173D7">
        <w:rPr>
          <w:rStyle w:val="StyleStyleBold12pt"/>
        </w:rPr>
        <w:t>IEEE 2k3</w:t>
      </w:r>
    </w:p>
    <w:p w:rsidR="00AB04EB" w:rsidRPr="00D173D7" w:rsidRDefault="00AB04EB" w:rsidP="00E477B3">
      <w:pPr>
        <w:rPr>
          <w:rStyle w:val="StyleStyleBold12pt"/>
        </w:rPr>
      </w:pPr>
      <w:r w:rsidRPr="00D173D7">
        <w:rPr>
          <w:rStyle w:val="StyleStyleBold12pt"/>
        </w:rPr>
        <w:t>(The Institute of Electrical and Electronics Engineers-United States of America “Nanotechnology Research &amp; Development,” pg online @ http://www.ieee.org/organizations/pubs/newsletters/npss/0304/nano.html //um-ef)</w:t>
      </w:r>
    </w:p>
    <w:p w:rsidR="00E477B3" w:rsidRPr="00D173D7" w:rsidRDefault="00E477B3" w:rsidP="00E477B3">
      <w:pPr>
        <w:rPr>
          <w:sz w:val="16"/>
        </w:rPr>
      </w:pPr>
      <w:r w:rsidRPr="00D173D7">
        <w:rPr>
          <w:sz w:val="16"/>
        </w:rPr>
        <w:t>The Institute of Electrical and Electronics Engineers-United States of America (</w:t>
      </w:r>
      <w:r w:rsidRPr="00D173D7">
        <w:rPr>
          <w:rStyle w:val="StyleBoldUnderline"/>
        </w:rPr>
        <w:t>IEEE-USA</w:t>
      </w:r>
      <w:r w:rsidRPr="00D173D7">
        <w:rPr>
          <w:sz w:val="16"/>
        </w:rPr>
        <w:t xml:space="preserve">) </w:t>
      </w:r>
      <w:r w:rsidRPr="00D173D7">
        <w:rPr>
          <w:rStyle w:val="Emphasis"/>
        </w:rPr>
        <w:t>supports the research, development and commercialization of nanotechnology</w:t>
      </w:r>
      <w:r w:rsidRPr="00D173D7">
        <w:rPr>
          <w:rStyle w:val="StyleBoldUnderline"/>
        </w:rPr>
        <w:t>. Nanotechnology, the observation and manipulation of materials at the molecular and atomic levels, is an enabling technology that will positively affect all areas of the American economy</w:t>
      </w:r>
      <w:r w:rsidRPr="00D173D7">
        <w:rPr>
          <w:sz w:val="16"/>
        </w:rPr>
        <w:t xml:space="preserve">, </w:t>
      </w:r>
      <w:r w:rsidRPr="00D173D7">
        <w:rPr>
          <w:rStyle w:val="Emphasis"/>
        </w:rPr>
        <w:t>quality of life, and will help America maintain its technological leadership</w:t>
      </w:r>
      <w:r w:rsidRPr="00D173D7">
        <w:rPr>
          <w:sz w:val="16"/>
        </w:rPr>
        <w:t xml:space="preserve">. </w:t>
      </w:r>
      <w:r w:rsidRPr="00D173D7">
        <w:rPr>
          <w:rStyle w:val="StyleBoldUnderline"/>
        </w:rPr>
        <w:t>Nanotechnology will lead to significant advances in electronics, defense and homeland security, agriculture, communication, biology, diagnostic medicine, structural materials and many other areas</w:t>
      </w:r>
      <w:r w:rsidRPr="00D173D7">
        <w:rPr>
          <w:sz w:val="16"/>
        </w:rPr>
        <w:t xml:space="preserve"> of prospective application in the next decade.</w:t>
      </w:r>
      <w:r w:rsidR="00AB04EB" w:rsidRPr="00D173D7">
        <w:rPr>
          <w:sz w:val="16"/>
        </w:rPr>
        <w:t xml:space="preserve"> </w:t>
      </w:r>
      <w:r w:rsidRPr="00D173D7">
        <w:rPr>
          <w:sz w:val="16"/>
        </w:rPr>
        <w:t xml:space="preserve">The National Nanotechnology Initiative (NNI) is a multi-agency program launched in 2001 to support and coordinate federal research and development in many aspects of nanotechnology. </w:t>
      </w:r>
      <w:r w:rsidRPr="00D173D7">
        <w:rPr>
          <w:rStyle w:val="StyleBoldUnderline"/>
        </w:rPr>
        <w:t>The NNI represents the U.S. response to government programs underway in the European Union, Japan, China, Israel and Russia that are actively supporting the development of revolutionary applications of nanotechnology</w:t>
      </w:r>
      <w:r w:rsidRPr="00D173D7">
        <w:rPr>
          <w:sz w:val="16"/>
        </w:rPr>
        <w:t>, which are expected to have a significant impact on the world economy.</w:t>
      </w:r>
      <w:r w:rsidR="00AB04EB" w:rsidRPr="00D173D7">
        <w:rPr>
          <w:sz w:val="16"/>
        </w:rPr>
        <w:t xml:space="preserve"> </w:t>
      </w:r>
      <w:r w:rsidRPr="00D173D7">
        <w:rPr>
          <w:sz w:val="16"/>
        </w:rPr>
        <w:t>The IEEE-USA strongly supports government policies that promote nanotechnology research and development and provide related support for commercialization and workforce education</w:t>
      </w:r>
      <w:r w:rsidRPr="00D173D7">
        <w:rPr>
          <w:rStyle w:val="Emphasis"/>
        </w:rPr>
        <w:t>. To ensure the growth of nanotechnology and its economic benefits in the United States, the IEEE-USA further recommends that Congress</w:t>
      </w:r>
      <w:r w:rsidRPr="00D173D7">
        <w:rPr>
          <w:sz w:val="16"/>
        </w:rPr>
        <w:t xml:space="preserve"> and the Executive Branch:</w:t>
      </w:r>
      <w:r w:rsidR="00AB04EB" w:rsidRPr="00D173D7">
        <w:rPr>
          <w:sz w:val="16"/>
        </w:rPr>
        <w:t xml:space="preserve"> </w:t>
      </w:r>
      <w:r w:rsidRPr="00D173D7">
        <w:rPr>
          <w:sz w:val="16"/>
        </w:rPr>
        <w:t xml:space="preserve">Authorize Continued and Stable Funding for the NNI. The NNI is already providing a strong foundation for nanotechnology research and development in the United States. </w:t>
      </w:r>
      <w:r w:rsidRPr="00D173D7">
        <w:rPr>
          <w:rStyle w:val="StyleBoldUnderline"/>
        </w:rPr>
        <w:t>The Government should continue to encourage and enhance cross-agency and multidisciplinary collaboration.</w:t>
      </w:r>
      <w:r w:rsidR="00AB04EB" w:rsidRPr="00D173D7">
        <w:rPr>
          <w:sz w:val="16"/>
        </w:rPr>
        <w:t xml:space="preserve"> </w:t>
      </w:r>
      <w:r w:rsidRPr="00D173D7">
        <w:rPr>
          <w:sz w:val="16"/>
        </w:rPr>
        <w:t>Encourage and Support Nanotechnology-Related Technology Transfer Programs. The Government should encourage and promote the rapid transfer of research results to technology development. The Government should promote the collaboration among federal laboratories, universities and industry to foster an environment for rapid application of nanotechnology. (For example, National Science Foundation, Department of Energy, or Department of Defense nanotechnology facilities should be made accessible to industry and universities.)</w:t>
      </w:r>
      <w:r w:rsidR="00AB04EB" w:rsidRPr="00D173D7">
        <w:rPr>
          <w:sz w:val="16"/>
        </w:rPr>
        <w:t xml:space="preserve"> </w:t>
      </w:r>
      <w:r w:rsidRPr="00D173D7">
        <w:rPr>
          <w:rStyle w:val="Emphasis"/>
        </w:rPr>
        <w:t>Provide Incentives for Commercialization</w:t>
      </w:r>
      <w:r w:rsidRPr="00D173D7">
        <w:rPr>
          <w:sz w:val="16"/>
        </w:rPr>
        <w:t>. Government incentives should be implemented to facilitate the timely commercialization of nanotechnology from the research laboratories to the marketplace.</w:t>
      </w:r>
      <w:r w:rsidR="00AB04EB" w:rsidRPr="00D173D7">
        <w:rPr>
          <w:sz w:val="16"/>
        </w:rPr>
        <w:t xml:space="preserve"> </w:t>
      </w:r>
      <w:r w:rsidRPr="00D173D7">
        <w:rPr>
          <w:sz w:val="16"/>
        </w:rPr>
        <w:t xml:space="preserve">Facilitate Development and Implementation of Nanotechnology Standards. </w:t>
      </w:r>
      <w:r w:rsidRPr="00D173D7">
        <w:rPr>
          <w:rStyle w:val="Emphasis"/>
        </w:rPr>
        <w:t>To maintain U.S. leadership in nanotechnology, it is imperative for the U.S. Government to facilitate the establishment of international standard measurement, nomenclature, and quality methodologies in parallel with the technology development.</w:t>
      </w:r>
      <w:r w:rsidR="00AB04EB" w:rsidRPr="00D173D7">
        <w:rPr>
          <w:rStyle w:val="Emphasis"/>
        </w:rPr>
        <w:t xml:space="preserve"> </w:t>
      </w:r>
      <w:r w:rsidRPr="00D173D7">
        <w:rPr>
          <w:sz w:val="16"/>
        </w:rPr>
        <w:t>Support Nanotechnology Education Programs. To create and maintain an appropriate workforce, the Government should encourage and financially support the development of curricula and instruction for teaching and training in nanotechnology at all educational levels.</w:t>
      </w:r>
      <w:r w:rsidR="00AB04EB" w:rsidRPr="00D173D7">
        <w:rPr>
          <w:sz w:val="16"/>
        </w:rPr>
        <w:t xml:space="preserve"> </w:t>
      </w:r>
      <w:r w:rsidRPr="00D173D7">
        <w:rPr>
          <w:sz w:val="16"/>
        </w:rPr>
        <w:t>Explore the Societal and Environmental Implications of Nanotechnology. Since nanotechnology has the potential to affect humans and the environment in ways that are not yet known, research must be sponsored to examine its impact to avoid unforeseen adverse consequences.</w:t>
      </w:r>
    </w:p>
    <w:p w:rsidR="00E477B3" w:rsidRPr="00D173D7" w:rsidRDefault="00E477B3" w:rsidP="00E477B3"/>
    <w:p w:rsidR="00E477B3" w:rsidRPr="00D173D7" w:rsidRDefault="00E477B3" w:rsidP="00E477B3"/>
    <w:p w:rsidR="00E477B3" w:rsidRPr="00D173D7" w:rsidRDefault="00E477B3" w:rsidP="00E477B3"/>
    <w:p w:rsidR="00B061D7" w:rsidRPr="00D173D7" w:rsidRDefault="00B061D7" w:rsidP="00B061D7"/>
    <w:p w:rsidR="00B061D7" w:rsidRPr="00D173D7" w:rsidRDefault="00B061D7" w:rsidP="00B061D7">
      <w:pPr>
        <w:pStyle w:val="Heading2"/>
        <w:rPr>
          <w:rFonts w:cs="Times New Roman"/>
        </w:rPr>
      </w:pPr>
      <w:r w:rsidRPr="00D173D7">
        <w:rPr>
          <w:rFonts w:cs="Times New Roman"/>
        </w:rPr>
        <w:lastRenderedPageBreak/>
        <w:t>Impacts</w:t>
      </w:r>
    </w:p>
    <w:p w:rsidR="00B061D7" w:rsidRPr="00D173D7" w:rsidRDefault="00B061D7" w:rsidP="00B061D7">
      <w:pPr>
        <w:pStyle w:val="Heading2"/>
        <w:rPr>
          <w:rFonts w:cs="Times New Roman"/>
        </w:rPr>
      </w:pPr>
      <w:r w:rsidRPr="00D173D7">
        <w:rPr>
          <w:rFonts w:cs="Times New Roman"/>
        </w:rPr>
        <w:lastRenderedPageBreak/>
        <w:t>Key to Heg</w:t>
      </w:r>
    </w:p>
    <w:p w:rsidR="00B061D7" w:rsidRPr="00D173D7" w:rsidRDefault="00B061D7" w:rsidP="00B061D7"/>
    <w:p w:rsidR="008F3EBC" w:rsidRPr="00D173D7" w:rsidRDefault="008F3EBC" w:rsidP="00B061D7"/>
    <w:p w:rsidR="008F3EBC" w:rsidRPr="00D173D7" w:rsidRDefault="00BB0DAE" w:rsidP="00BB0DAE">
      <w:pPr>
        <w:pStyle w:val="Heading4"/>
        <w:rPr>
          <w:rFonts w:cs="Times New Roman"/>
        </w:rPr>
      </w:pPr>
      <w:r w:rsidRPr="00D173D7">
        <w:rPr>
          <w:rFonts w:cs="Times New Roman"/>
        </w:rPr>
        <w:t>S&amp;T Leadership is critical to maintain weapons dominance and U.S. Hegemony</w:t>
      </w:r>
    </w:p>
    <w:p w:rsidR="008F3EBC" w:rsidRPr="00D173D7" w:rsidRDefault="008F3EBC" w:rsidP="008F3EBC">
      <w:pPr>
        <w:ind w:left="1008" w:right="720"/>
        <w:rPr>
          <w:color w:val="000000"/>
          <w:sz w:val="16"/>
        </w:rPr>
      </w:pPr>
    </w:p>
    <w:p w:rsidR="008F3EBC" w:rsidRPr="00D173D7" w:rsidRDefault="008F3EBC" w:rsidP="008F3EBC">
      <w:pPr>
        <w:rPr>
          <w:rStyle w:val="StyleStyleBold12pt"/>
        </w:rPr>
      </w:pPr>
      <w:r w:rsidRPr="00D173D7">
        <w:rPr>
          <w:rStyle w:val="StyleStyleBold12pt"/>
        </w:rPr>
        <w:t>Paarlberg 2k4</w:t>
      </w:r>
    </w:p>
    <w:p w:rsidR="008F3EBC" w:rsidRPr="00D173D7" w:rsidRDefault="008F3EBC" w:rsidP="008F3EBC">
      <w:pPr>
        <w:rPr>
          <w:rStyle w:val="StyleStyleBold12pt"/>
        </w:rPr>
      </w:pPr>
      <w:proofErr w:type="gramStart"/>
      <w:r w:rsidRPr="00D173D7">
        <w:rPr>
          <w:rStyle w:val="StyleStyleBold12pt"/>
        </w:rPr>
        <w:t>(Robert L. Professor of Political Science at Wellesley College, and Associate at the Weatherhead Center for International Affairs at Harvard University.</w:t>
      </w:r>
      <w:proofErr w:type="gramEnd"/>
      <w:r w:rsidRPr="00D173D7">
        <w:rPr>
          <w:rStyle w:val="StyleStyleBold12pt"/>
        </w:rPr>
        <w:t xml:space="preserve"> Much of his research concentrates on international agricultural policy.) </w:t>
      </w:r>
      <w:proofErr w:type="gramStart"/>
      <w:r w:rsidRPr="00D173D7">
        <w:rPr>
          <w:rStyle w:val="StyleStyleBold12pt"/>
        </w:rPr>
        <w:t>“Knowledge as Power.</w:t>
      </w:r>
      <w:proofErr w:type="gramEnd"/>
      <w:r w:rsidRPr="00D173D7">
        <w:rPr>
          <w:rStyle w:val="StyleStyleBold12pt"/>
        </w:rPr>
        <w:t xml:space="preserve"> Science, Military Dominance, and U.S. Security” International Security 29.1 (200</w:t>
      </w:r>
      <w:r w:rsidRPr="00D173D7">
        <w:rPr>
          <w:rStyle w:val="StyleStyleBold12pt"/>
          <w:highlight w:val="green"/>
        </w:rPr>
        <w:t>4</w:t>
      </w:r>
      <w:r w:rsidRPr="00D173D7">
        <w:rPr>
          <w:rStyle w:val="StyleStyleBold12pt"/>
        </w:rPr>
        <w:t>) 122-151. Page: MUSE)</w:t>
      </w:r>
    </w:p>
    <w:p w:rsidR="008F3EBC" w:rsidRPr="00D173D7" w:rsidRDefault="008F3EBC" w:rsidP="008F3EBC">
      <w:pPr>
        <w:pStyle w:val="Cards"/>
        <w:rPr>
          <w:sz w:val="14"/>
        </w:rPr>
      </w:pPr>
      <w:r w:rsidRPr="00D173D7">
        <w:rPr>
          <w:rStyle w:val="StyleBoldUnderline"/>
        </w:rPr>
        <w:t>Can the United States maintain its global lead in science, the new key to its recently unparalleled military dominance? U.S. scientific prowess has become the deep foundation of U.S. military hegemony. U.S. weapons systems currently dominate the conventional battlefield because they incorporate powerful technologies available only from scientifically dominant U.S. weapons laboratories. Yet</w:t>
      </w:r>
      <w:r w:rsidRPr="00D173D7">
        <w:rPr>
          <w:b/>
          <w:sz w:val="19"/>
          <w:u w:val="thick"/>
        </w:rPr>
        <w:t xml:space="preserve"> </w:t>
      </w:r>
      <w:r w:rsidRPr="00D173D7">
        <w:rPr>
          <w:sz w:val="14"/>
        </w:rPr>
        <w:t>under conditions of globalization, scientific and technical</w:t>
      </w:r>
      <w:r w:rsidRPr="00D173D7">
        <w:rPr>
          <w:b/>
          <w:sz w:val="19"/>
          <w:u w:val="thick"/>
        </w:rPr>
        <w:t xml:space="preserve"> </w:t>
      </w:r>
      <w:r w:rsidRPr="00D173D7">
        <w:rPr>
          <w:rStyle w:val="StyleBoldUnderline"/>
        </w:rPr>
        <w:t>(S&amp;T) knowledge is now spreading more quickly and more widely, suggesting that hegemony in this area might be difficult for any one country to maintain. Is the scientific hegemony that lies beneath U.S. weapons dominance strong and durable, or only weak and temporary? Military primacy</w:t>
      </w:r>
      <w:r w:rsidRPr="00D173D7">
        <w:rPr>
          <w:sz w:val="14"/>
        </w:rPr>
        <w:t xml:space="preserve"> today </w:t>
      </w:r>
      <w:r w:rsidRPr="00D173D7">
        <w:rPr>
          <w:rStyle w:val="StyleBoldUnderline"/>
        </w:rPr>
        <w:t>comes from weapons quality, not quantity.</w:t>
      </w:r>
      <w:r w:rsidRPr="00D173D7">
        <w:rPr>
          <w:sz w:val="14"/>
        </w:rPr>
        <w:t xml:space="preserve"> Each U.S. military service has dominating weapons not found in the arsenals of other states. The U.S. Air Force will soon have five different kinds of stealth aircraft in its arsenal, while no other state has even one. U.S. airborne targeting capabilities, built around global positioning system (GPS) satellites, joint surveillance and target radars, and unmanned aerial vehicles are dominating and unique.1 On land, the U.S. Army has 9,000 M1 Abrams tanks, each with a fire-control system so accurate it can find and destroy a distant enemy tank usually with a single shot. At sea, the U.S. Navy now deploys Seawolf nuclear submarines, the fastest, quietest, and most heavily armed undersea vessels ever built, plus nine supercarrier battle groups, each carrying scores of aircraft capable of delivering repeated precision strikes hundreds of miles inland. No other navy has even one supercarrier group.2 </w:t>
      </w:r>
      <w:r w:rsidRPr="00D173D7">
        <w:rPr>
          <w:rStyle w:val="StyleBoldUnderline"/>
        </w:rPr>
        <w:t xml:space="preserve">Such weapons are costly to build, and the large relative size of the U.S. economy </w:t>
      </w:r>
      <w:r w:rsidRPr="00D173D7">
        <w:rPr>
          <w:sz w:val="14"/>
        </w:rPr>
        <w:t xml:space="preserve">(22percent of world gross domestic product [GDP]) plus the even larger U.S. share of global military spending (43 percent of the world total in 2002, at market exchange rates) </w:t>
      </w:r>
      <w:r w:rsidRPr="00D173D7">
        <w:rPr>
          <w:rStyle w:val="StyleBoldUnderline"/>
        </w:rPr>
        <w:t>have been key to the development and deployment of these forces. Yet economic dominance and spending dominance would not suffice without knowledge dominance. It is a strong and rapidly growing S&amp;T capacity that has allowed the United States to move far ahead of would-be competitors by deploying new weapons systems with unmatched science- intensive capabilities</w:t>
      </w:r>
      <w:r w:rsidRPr="00D173D7">
        <w:rPr>
          <w:sz w:val="14"/>
        </w:rPr>
        <w:t>.</w:t>
      </w:r>
    </w:p>
    <w:p w:rsidR="008F3EBC" w:rsidRPr="00D173D7" w:rsidRDefault="008F3EBC" w:rsidP="00B061D7"/>
    <w:p w:rsidR="00B83686" w:rsidRPr="00D173D7" w:rsidRDefault="00B83686" w:rsidP="00B83686"/>
    <w:p w:rsidR="00B83686" w:rsidRPr="00D173D7" w:rsidRDefault="00B83686" w:rsidP="00B83686"/>
    <w:p w:rsidR="00FC399E" w:rsidRPr="00D173D7" w:rsidRDefault="00FC399E" w:rsidP="00FC399E"/>
    <w:p w:rsidR="00FC399E" w:rsidRPr="00D173D7" w:rsidRDefault="0003396D" w:rsidP="0003396D">
      <w:pPr>
        <w:pStyle w:val="Heading1"/>
        <w:rPr>
          <w:rFonts w:cs="Times New Roman"/>
        </w:rPr>
      </w:pPr>
      <w:proofErr w:type="gramStart"/>
      <w:r w:rsidRPr="00D173D7">
        <w:rPr>
          <w:rFonts w:cs="Times New Roman"/>
        </w:rPr>
        <w:lastRenderedPageBreak/>
        <w:t>Environment/Release Adv.</w:t>
      </w:r>
      <w:proofErr w:type="gramEnd"/>
    </w:p>
    <w:p w:rsidR="0003396D" w:rsidRPr="00D173D7" w:rsidRDefault="0003396D" w:rsidP="0003396D"/>
    <w:p w:rsidR="0003396D" w:rsidRPr="00D173D7" w:rsidRDefault="0003396D" w:rsidP="0003396D">
      <w:pPr>
        <w:pStyle w:val="Heading2"/>
        <w:rPr>
          <w:rFonts w:cs="Times New Roman"/>
        </w:rPr>
      </w:pPr>
      <w:r w:rsidRPr="00D173D7">
        <w:rPr>
          <w:rFonts w:cs="Times New Roman"/>
        </w:rPr>
        <w:lastRenderedPageBreak/>
        <w:t>Uniqueness</w:t>
      </w:r>
    </w:p>
    <w:p w:rsidR="0003396D" w:rsidRPr="00D173D7" w:rsidRDefault="0003396D" w:rsidP="0003396D">
      <w:pPr>
        <w:pStyle w:val="Heading3"/>
        <w:rPr>
          <w:rFonts w:cs="Times New Roman"/>
        </w:rPr>
      </w:pPr>
      <w:r w:rsidRPr="00D173D7">
        <w:rPr>
          <w:rFonts w:cs="Times New Roman"/>
        </w:rPr>
        <w:lastRenderedPageBreak/>
        <w:t>Mexico Key – Enviro Risk</w:t>
      </w:r>
    </w:p>
    <w:p w:rsidR="0003396D" w:rsidRPr="00D173D7" w:rsidRDefault="0003396D" w:rsidP="0003396D"/>
    <w:p w:rsidR="0003396D" w:rsidRPr="00D173D7" w:rsidRDefault="0003396D" w:rsidP="0003396D">
      <w:pPr>
        <w:pStyle w:val="Heading4"/>
        <w:rPr>
          <w:rFonts w:cs="Times New Roman"/>
        </w:rPr>
      </w:pPr>
      <w:r w:rsidRPr="00D173D7">
        <w:rPr>
          <w:rFonts w:cs="Times New Roman"/>
        </w:rPr>
        <w:t xml:space="preserve">And, Mexico is the ONLY Latin American country without a National Program – risks Nanotech environmental release </w:t>
      </w:r>
    </w:p>
    <w:p w:rsidR="0003396D" w:rsidRPr="00D173D7" w:rsidRDefault="0003396D" w:rsidP="0003396D"/>
    <w:p w:rsidR="00E40BCB" w:rsidRPr="00D173D7" w:rsidRDefault="00E40BCB" w:rsidP="0003396D"/>
    <w:p w:rsidR="0003396D" w:rsidRPr="00D173D7" w:rsidRDefault="0003396D" w:rsidP="0003396D">
      <w:r w:rsidRPr="00D173D7">
        <w:t>Nanotechnology: Within the Latin American region, Brazil, Argentina and Mexico are leaders in nanotechnology research and development; however, Mexico is the only one that lacks a national plan. Mexico has entered into multiple nanotechnology agreements with research centers, foreign universities, and overseas industries to expand its capabilities. The concern is that without a plan, risks may be completely ignored in the rush to obtain patents or capture market share.85 Nanotechnology is an applied science that engineers structures, devices, and systems by manipulating the shape and size of matter at the nanoscale (100 nm down to the size of atoms).86 Since they are so small, nanoparticles that are inhaled, ingested, or absorbed through the skin have the potential to cause harm. Research is still ongoing, so the actual risk is currently unknown. However, there is mounting evidence that exposure to certain engineered nanoparticles results in adverse health effects in lab animals.87 Improper storage and disposal could result in a new type of environmental pollution.88 Nanotechnology applications are currently limited but include food production, electronics, military weapons, sensors, cosmetics, drugs, paint, chemicals, pesticides, clothing and medical devices.89</w:t>
      </w:r>
    </w:p>
    <w:p w:rsidR="0003396D" w:rsidRPr="00D173D7" w:rsidRDefault="0003396D" w:rsidP="0003396D"/>
    <w:p w:rsidR="0003396D" w:rsidRPr="00D173D7" w:rsidRDefault="0003396D" w:rsidP="0003396D"/>
    <w:p w:rsidR="0003396D" w:rsidRPr="00D173D7" w:rsidRDefault="0003396D" w:rsidP="0003396D"/>
    <w:p w:rsidR="00282720" w:rsidRPr="00D173D7" w:rsidRDefault="00E33A9A" w:rsidP="00E33A9A">
      <w:pPr>
        <w:pStyle w:val="Heading3"/>
        <w:rPr>
          <w:rFonts w:cs="Times New Roman"/>
        </w:rPr>
      </w:pPr>
      <w:r w:rsidRPr="00D173D7">
        <w:rPr>
          <w:rFonts w:cs="Times New Roman"/>
        </w:rPr>
        <w:lastRenderedPageBreak/>
        <w:t>!!2AC Plan Key!!</w:t>
      </w:r>
    </w:p>
    <w:p w:rsidR="00282720" w:rsidRPr="00D173D7" w:rsidRDefault="00282720" w:rsidP="0003396D"/>
    <w:p w:rsidR="00611263" w:rsidRPr="00D173D7" w:rsidRDefault="00611263" w:rsidP="00611263">
      <w:pPr>
        <w:rPr>
          <w:rStyle w:val="StyleStyleBold12pt"/>
        </w:rPr>
      </w:pPr>
      <w:r w:rsidRPr="00D173D7">
        <w:rPr>
          <w:rStyle w:val="StyleStyleBold12pt"/>
        </w:rPr>
        <w:t xml:space="preserve">The Plan is </w:t>
      </w:r>
      <w:proofErr w:type="gramStart"/>
      <w:r w:rsidRPr="00D173D7">
        <w:rPr>
          <w:rStyle w:val="StyleStyleBold12pt"/>
        </w:rPr>
        <w:t>key</w:t>
      </w:r>
      <w:proofErr w:type="gramEnd"/>
      <w:r w:rsidRPr="00D173D7">
        <w:rPr>
          <w:rStyle w:val="StyleStyleBold12pt"/>
        </w:rPr>
        <w:t xml:space="preserve"> – FUMEC is necessary to implement a National Nano Plan for Mexico – they are already cooperating on small projects – proves the plan is necessary but your disads are inevitable</w:t>
      </w:r>
    </w:p>
    <w:p w:rsidR="00611263" w:rsidRPr="00D173D7" w:rsidRDefault="00611263" w:rsidP="0003396D">
      <w:pPr>
        <w:rPr>
          <w:rStyle w:val="StyleStyleBold12pt"/>
        </w:rPr>
      </w:pPr>
    </w:p>
    <w:p w:rsidR="00282720" w:rsidRPr="00D173D7" w:rsidRDefault="00611263" w:rsidP="0003396D">
      <w:pPr>
        <w:rPr>
          <w:rStyle w:val="StyleStyleBold12pt"/>
        </w:rPr>
      </w:pPr>
      <w:r w:rsidRPr="00D173D7">
        <w:rPr>
          <w:rStyle w:val="StyleStyleBold12pt"/>
        </w:rPr>
        <w:t>Nanowerk News 2k7</w:t>
      </w:r>
    </w:p>
    <w:p w:rsidR="00D04F1F" w:rsidRPr="00D173D7" w:rsidRDefault="00611263" w:rsidP="0003396D">
      <w:pPr>
        <w:rPr>
          <w:b/>
          <w:bCs/>
        </w:rPr>
      </w:pPr>
      <w:r w:rsidRPr="00D173D7">
        <w:rPr>
          <w:rStyle w:val="StyleStyleBold12pt"/>
        </w:rPr>
        <w:t xml:space="preserve">(“Nanotechnology in Mexico: A path with no plan,” pg online @ </w:t>
      </w:r>
      <w:r w:rsidR="000374BD" w:rsidRPr="00D173D7">
        <w:rPr>
          <w:rStyle w:val="StyleStyleBold12pt"/>
        </w:rPr>
        <w:t>http://www.nanowerk.com/news/newsid=2300.php</w:t>
      </w:r>
      <w:r w:rsidRPr="00D173D7">
        <w:rPr>
          <w:rStyle w:val="StyleStyleBold12pt"/>
        </w:rPr>
        <w:t>)</w:t>
      </w:r>
    </w:p>
    <w:p w:rsidR="00D04F1F" w:rsidRPr="00D173D7" w:rsidRDefault="00D04F1F" w:rsidP="0003396D">
      <w:pPr>
        <w:rPr>
          <w:rStyle w:val="StyleBoldUnderline"/>
        </w:rPr>
      </w:pPr>
      <w:r w:rsidRPr="00D173D7">
        <w:t xml:space="preserve">(Nanowerk News) Edgar Zayago </w:t>
      </w:r>
      <w:r w:rsidRPr="00D173D7">
        <w:rPr>
          <w:rStyle w:val="StyleBoldUnderline"/>
        </w:rPr>
        <w:t>Lau and Guillermo Foladori</w:t>
      </w:r>
      <w:r w:rsidRPr="00D173D7">
        <w:t xml:space="preserve"> summarize for Nanowerk their recent article "Tracking Nanotechnology in Mexico" in the current issue of Nanotechnology Law &amp; Business.</w:t>
      </w:r>
      <w:r w:rsidR="00611263" w:rsidRPr="00D173D7">
        <w:t xml:space="preserve"> </w:t>
      </w:r>
      <w:r w:rsidRPr="00D173D7">
        <w:t xml:space="preserve">By various accounts </w:t>
      </w:r>
      <w:r w:rsidRPr="00D173D7">
        <w:rPr>
          <w:rStyle w:val="StyleBoldUnderline"/>
        </w:rPr>
        <w:t>nanotechnology is portrayed as the new industrial revolution</w:t>
      </w:r>
      <w:r w:rsidRPr="00D173D7">
        <w:t xml:space="preserve">. </w:t>
      </w:r>
      <w:r w:rsidRPr="00D173D7">
        <w:rPr>
          <w:rStyle w:val="StyleBoldUnderline"/>
        </w:rPr>
        <w:t>Developing countries see this technology as an important tool to become more competitive to conquer international markets and as a consequence improve their economic performance.</w:t>
      </w:r>
      <w:r w:rsidR="00611263" w:rsidRPr="00D173D7">
        <w:t xml:space="preserve"> </w:t>
      </w:r>
      <w:r w:rsidRPr="00D173D7">
        <w:rPr>
          <w:rStyle w:val="StyleBoldUnderline"/>
        </w:rPr>
        <w:t>Within Latin America, Brazil, Argentina and Mexico emerge as the leading countries in the nanotechnology field</w:t>
      </w:r>
      <w:r w:rsidRPr="00D173D7">
        <w:t xml:space="preserve">. </w:t>
      </w:r>
      <w:r w:rsidRPr="00D173D7">
        <w:rPr>
          <w:rStyle w:val="Emphasis"/>
        </w:rPr>
        <w:t>However, in none of these countries is the impact of the use of nanotechnology subjected to serious study</w:t>
      </w:r>
      <w:r w:rsidRPr="00D173D7">
        <w:t xml:space="preserve">. Brazil and Argentina have coordinated efforts to regulate the development of nanotechnology with the creation of national initiatives, yet again with little consideration of the social implications. In this regard, </w:t>
      </w:r>
      <w:r w:rsidRPr="00D173D7">
        <w:rPr>
          <w:rStyle w:val="Emphasis"/>
        </w:rPr>
        <w:t>the Mexican case stands out due to the absence of a National Plan or Initiative for the promotion or direction of research related to the development of this technology.</w:t>
      </w:r>
      <w:r w:rsidR="00611263" w:rsidRPr="00D173D7">
        <w:rPr>
          <w:rStyle w:val="Emphasis"/>
        </w:rPr>
        <w:t xml:space="preserve"> </w:t>
      </w:r>
      <w:r w:rsidRPr="00D173D7">
        <w:rPr>
          <w:rStyle w:val="Emphasis"/>
        </w:rPr>
        <w:t>As a result of the absence of a Mexican National Initiative in the field of nanotechnology research, the United States influence in the area has grown significantly</w:t>
      </w:r>
      <w:r w:rsidRPr="00D173D7">
        <w:t xml:space="preserve">. </w:t>
      </w:r>
      <w:r w:rsidRPr="00D173D7">
        <w:rPr>
          <w:rStyle w:val="Emphasis"/>
        </w:rPr>
        <w:t>This influence is shaped according to mainly scientific-academic interests and associations that represent political-business interests.</w:t>
      </w:r>
      <w:r w:rsidR="00611263" w:rsidRPr="00D173D7">
        <w:rPr>
          <w:rStyle w:val="Emphasis"/>
        </w:rPr>
        <w:t xml:space="preserve"> </w:t>
      </w:r>
      <w:r w:rsidRPr="00D173D7">
        <w:rPr>
          <w:rStyle w:val="Emphasis"/>
        </w:rPr>
        <w:t xml:space="preserve">The central agency in charge of representing the U.S. interest in these kinds of associations is the </w:t>
      </w:r>
      <w:r w:rsidRPr="00D173D7">
        <w:t>United States-Mexico Foundation for Science (</w:t>
      </w:r>
      <w:r w:rsidRPr="00D173D7">
        <w:rPr>
          <w:rStyle w:val="Emphasis"/>
        </w:rPr>
        <w:t>FUMEC). FUMEC has been active on promoting partnerships between Mexican and US-based nanotechnology research institutes. It has also been an important agent in the creation of high-tech parks where nanocomponents play a mayor role in the productive process.</w:t>
      </w:r>
      <w:r w:rsidR="00611263" w:rsidRPr="00D173D7">
        <w:rPr>
          <w:rStyle w:val="Emphasis"/>
        </w:rPr>
        <w:t xml:space="preserve"> </w:t>
      </w:r>
      <w:r w:rsidRPr="00D173D7">
        <w:rPr>
          <w:rStyle w:val="StyleBoldUnderline"/>
        </w:rPr>
        <w:t>Mexico is using nanotechnology as a tool to encourage competitiveness. However, without a National Plan on Nanotechnology Research, the growing U.S. influence might not correspond with Mexican national interests. In addition, there is the risk that in the search for competitiveness the social, economic and legal impacts of nanotechnology could be completely disregarded or overlooked. In addition, the lack of planning can cause the overlapping of efforts which later could be the origin of economic and environmental tragedies; particularly, if research centers and high-tech parks are competing against one another rather than moving together toward a common goal.</w:t>
      </w:r>
      <w:r w:rsidR="00611263" w:rsidRPr="00D173D7">
        <w:rPr>
          <w:rStyle w:val="StyleBoldUnderline"/>
        </w:rPr>
        <w:t xml:space="preserve"> </w:t>
      </w:r>
      <w:r w:rsidRPr="00D173D7">
        <w:rPr>
          <w:rStyle w:val="StyleBoldUnderline"/>
        </w:rPr>
        <w:t>As Mexico follows an unmarked path regarding nanotechnology development, the risk of being led astray is significant.</w:t>
      </w:r>
    </w:p>
    <w:p w:rsidR="00D04F1F" w:rsidRPr="00D173D7" w:rsidRDefault="00D04F1F" w:rsidP="0003396D"/>
    <w:p w:rsidR="00D04F1F" w:rsidRPr="00D173D7" w:rsidRDefault="000617E3" w:rsidP="000617E3">
      <w:pPr>
        <w:pStyle w:val="Heading1"/>
        <w:rPr>
          <w:rFonts w:cs="Times New Roman"/>
        </w:rPr>
      </w:pPr>
      <w:r w:rsidRPr="00D173D7">
        <w:rPr>
          <w:rFonts w:cs="Times New Roman"/>
        </w:rPr>
        <w:lastRenderedPageBreak/>
        <w:t>AT: Brazil CP</w:t>
      </w:r>
    </w:p>
    <w:p w:rsidR="000617E3" w:rsidRPr="00D173D7" w:rsidRDefault="000617E3" w:rsidP="000617E3"/>
    <w:p w:rsidR="000617E3" w:rsidRPr="00D173D7" w:rsidRDefault="000617E3" w:rsidP="000617E3">
      <w:pPr>
        <w:pStyle w:val="Heading3"/>
        <w:rPr>
          <w:rFonts w:cs="Times New Roman"/>
        </w:rPr>
      </w:pPr>
      <w:r w:rsidRPr="00D173D7">
        <w:rPr>
          <w:rFonts w:cs="Times New Roman"/>
        </w:rPr>
        <w:lastRenderedPageBreak/>
        <w:t>Brazil Fails</w:t>
      </w:r>
    </w:p>
    <w:p w:rsidR="000617E3" w:rsidRPr="00D173D7" w:rsidRDefault="000617E3" w:rsidP="000617E3"/>
    <w:p w:rsidR="000617E3" w:rsidRPr="00D173D7" w:rsidRDefault="000617E3" w:rsidP="000617E3">
      <w:pPr>
        <w:pStyle w:val="Heading4"/>
        <w:rPr>
          <w:rFonts w:cs="Times New Roman"/>
        </w:rPr>
      </w:pPr>
      <w:r w:rsidRPr="00D173D7">
        <w:rPr>
          <w:rFonts w:cs="Times New Roman"/>
        </w:rPr>
        <w:t>And, CP fails – too many barriers to cooperation with Brazil</w:t>
      </w:r>
    </w:p>
    <w:p w:rsidR="000617E3" w:rsidRPr="00D173D7" w:rsidRDefault="000617E3" w:rsidP="000617E3"/>
    <w:p w:rsidR="000617E3" w:rsidRPr="00D173D7" w:rsidRDefault="000617E3" w:rsidP="000617E3">
      <w:pPr>
        <w:rPr>
          <w:rStyle w:val="StyleStyleBold12pt"/>
        </w:rPr>
      </w:pPr>
      <w:r w:rsidRPr="00D173D7">
        <w:rPr>
          <w:rStyle w:val="StyleStyleBold12pt"/>
        </w:rPr>
        <w:t>Malsch 2k13</w:t>
      </w:r>
    </w:p>
    <w:p w:rsidR="000617E3" w:rsidRPr="00D173D7" w:rsidRDefault="000617E3" w:rsidP="000617E3">
      <w:pPr>
        <w:rPr>
          <w:b/>
          <w:bCs/>
        </w:rPr>
      </w:pPr>
      <w:r w:rsidRPr="00D173D7">
        <w:rPr>
          <w:rStyle w:val="StyleStyleBold12pt"/>
        </w:rPr>
        <w:t xml:space="preserve">(Ineke Malsch, PhD, graduated with a degree in physics (Utrecht University, Netherlands, 1991) and holds a PhD in philosophy {thesis: Ethics and hJanoteclwohgif, Radboud University, Nijmegen, Netherlands, 2011). She is an expert in ethical and societal aspects of nano- and emerging technologies, “Nanotechnology </w:t>
      </w:r>
      <w:proofErr w:type="gramStart"/>
      <w:r w:rsidRPr="00D173D7">
        <w:rPr>
          <w:rStyle w:val="StyleStyleBold12pt"/>
        </w:rPr>
        <w:t>And</w:t>
      </w:r>
      <w:proofErr w:type="gramEnd"/>
      <w:r w:rsidRPr="00D173D7">
        <w:rPr>
          <w:rStyle w:val="StyleStyleBold12pt"/>
        </w:rPr>
        <w:t xml:space="preserve"> Human Health,” pg 340-359 //um-ef)</w:t>
      </w:r>
    </w:p>
    <w:p w:rsidR="000617E3" w:rsidRPr="00D173D7" w:rsidRDefault="000617E3" w:rsidP="000617E3">
      <w:r w:rsidRPr="00D173D7">
        <w:t>13.4.3.1 Conclusions for Brazil</w:t>
      </w:r>
    </w:p>
    <w:p w:rsidR="000617E3" w:rsidRPr="00D173D7" w:rsidRDefault="000617E3" w:rsidP="000617E3">
      <w:r w:rsidRPr="00D173D7">
        <w:t xml:space="preserve">In this section, </w:t>
      </w:r>
      <w:proofErr w:type="gramStart"/>
      <w:r w:rsidRPr="00D173D7">
        <w:t>na</w:t>
      </w:r>
      <w:proofErr w:type="gramEnd"/>
      <w:r w:rsidRPr="00D173D7">
        <w:t xml:space="preserve"> no technology policy in Brazil has been analyzed to identify bottlenecks for sustainable nanotechnology development and what role international cooperation could play. The government, especially the MCT, is playing a leading role in nano technology policy and research in the country. One of their priorities is to build up a research capacity for nanotechnology in less developed regions, to stimulate employment and socioeconomic development. It remains to be seen how successful this strategy will be. Social scientists are also actively discussing nanotechnology, taking mainly a critical position. There appears to be a gap between proponents and opponents and little communication between them. The government is successful in enforcing respect for its national sovereignty; however, the complicated Brazilian legal system imposes barriers to successful international cooperation. Brazilian organizations are still not very active in patenting nanotechnology inventions, which is a disadvantage in the current structures of the global knowledge economy. Education and employment in nanotechnology is stimulated but the capacity is limited. In general, deprived groups have limited access to higher education. Whether poverty, health, and the environment are priorities of nanotechnology funding is contested by RENANOSOMA.</w:t>
      </w:r>
    </w:p>
    <w:p w:rsidR="000617E3" w:rsidRPr="00D173D7" w:rsidRDefault="000617E3" w:rsidP="000617E3"/>
    <w:p w:rsidR="00D04F1F" w:rsidRPr="00D173D7" w:rsidRDefault="00D04F1F" w:rsidP="0003396D"/>
    <w:p w:rsidR="00EE13DA" w:rsidRPr="00D173D7" w:rsidRDefault="00EE13DA" w:rsidP="00EE13DA">
      <w:pPr>
        <w:pStyle w:val="Heading1"/>
        <w:rPr>
          <w:rFonts w:cs="Times New Roman"/>
        </w:rPr>
      </w:pPr>
      <w:r w:rsidRPr="00D173D7">
        <w:rPr>
          <w:rFonts w:cs="Times New Roman"/>
        </w:rPr>
        <w:lastRenderedPageBreak/>
        <w:t>AT: Nanofactories CP</w:t>
      </w:r>
    </w:p>
    <w:p w:rsidR="004908E2" w:rsidRPr="00D173D7" w:rsidRDefault="004908E2" w:rsidP="00DC040D">
      <w:pPr>
        <w:pStyle w:val="Heading3"/>
        <w:rPr>
          <w:rFonts w:cs="Times New Roman"/>
        </w:rPr>
      </w:pPr>
      <w:r w:rsidRPr="00D173D7">
        <w:rPr>
          <w:rFonts w:cs="Times New Roman"/>
        </w:rPr>
        <w:lastRenderedPageBreak/>
        <w:t>2AC Nanofactories Answers</w:t>
      </w:r>
    </w:p>
    <w:p w:rsidR="00EE13DA" w:rsidRPr="00D173D7" w:rsidRDefault="00EE13DA" w:rsidP="0003396D"/>
    <w:p w:rsidR="00EE13DA" w:rsidRPr="00D173D7" w:rsidRDefault="00EE13DA" w:rsidP="00DC040D">
      <w:pPr>
        <w:pStyle w:val="Heading4"/>
        <w:rPr>
          <w:rFonts w:cs="Times New Roman"/>
        </w:rPr>
      </w:pPr>
      <w:r w:rsidRPr="00D173D7">
        <w:rPr>
          <w:rFonts w:cs="Times New Roman"/>
        </w:rPr>
        <w:t>Their 1nc author concedes personal nanofactory regulations are insufficient – only the plan solves</w:t>
      </w:r>
    </w:p>
    <w:p w:rsidR="00EE13DA" w:rsidRPr="00D173D7" w:rsidRDefault="00EE13DA" w:rsidP="00EE13DA">
      <w:r w:rsidRPr="00D173D7">
        <w:rPr>
          <w:rStyle w:val="StyleStyleBold12pt"/>
        </w:rPr>
        <w:t>1nc author CRN 8</w:t>
      </w:r>
      <w:r w:rsidRPr="00D173D7">
        <w:t xml:space="preserve"> (nonprofit think tank concerned with implications of nanotechnology, "Administration Options for Molecular Manufacturing," crnano.org/administration.htm, </w:t>
      </w:r>
      <w:r w:rsidRPr="00D173D7">
        <w:rPr>
          <w:i/>
        </w:rPr>
        <w:t>slim</w:t>
      </w:r>
      <w:r w:rsidRPr="00D173D7">
        <w:t>_)</w:t>
      </w:r>
    </w:p>
    <w:p w:rsidR="00EE13DA" w:rsidRPr="00D173D7" w:rsidRDefault="00EE13DA" w:rsidP="00EE13DA">
      <w:pPr>
        <w:rPr>
          <w:sz w:val="16"/>
        </w:rPr>
      </w:pPr>
      <w:r w:rsidRPr="00D173D7">
        <w:rPr>
          <w:sz w:val="16"/>
        </w:rPr>
        <w:t xml:space="preserve">This page is more preliminary than the others. </w:t>
      </w:r>
      <w:r w:rsidRPr="00D173D7">
        <w:rPr>
          <w:rStyle w:val="StyleBoldUnderline"/>
        </w:rPr>
        <w:t>CRN is not recommending these solutions yet; we need to do more research before we will know what can work in the real world</w:t>
      </w:r>
      <w:r w:rsidRPr="00D173D7">
        <w:rPr>
          <w:sz w:val="16"/>
        </w:rPr>
        <w:t xml:space="preserve">. However, we do think that </w:t>
      </w:r>
      <w:r w:rsidRPr="00D173D7">
        <w:rPr>
          <w:rStyle w:val="StyleBoldUnderline"/>
        </w:rPr>
        <w:t>each of the problems addressed</w:t>
      </w:r>
      <w:r w:rsidRPr="00D173D7">
        <w:rPr>
          <w:sz w:val="16"/>
        </w:rPr>
        <w:t xml:space="preserve"> by these solutions </w:t>
      </w:r>
      <w:r w:rsidRPr="00D173D7">
        <w:rPr>
          <w:rStyle w:val="StyleBoldUnderline"/>
        </w:rPr>
        <w:t>must be dealt with somehow</w:t>
      </w:r>
      <w:r w:rsidRPr="00D173D7">
        <w:rPr>
          <w:sz w:val="16"/>
        </w:rPr>
        <w:t xml:space="preserve">. Overview: Once molecular manufacturing is developed, it will have to be administered. There are several approaches that might help. </w:t>
      </w:r>
      <w:r w:rsidRPr="00D173D7">
        <w:rPr>
          <w:rStyle w:val="StyleBoldUnderline"/>
        </w:rPr>
        <w:t>CRN is not advocating any of these approaches at this point</w:t>
      </w:r>
      <w:r w:rsidRPr="00D173D7">
        <w:rPr>
          <w:sz w:val="16"/>
        </w:rPr>
        <w:t xml:space="preserve">; we don't know enough about how the technology will be developed or in what context. We also have to point out that </w:t>
      </w:r>
      <w:r w:rsidRPr="00D173D7">
        <w:rPr>
          <w:rStyle w:val="StyleBoldUnderline"/>
        </w:rPr>
        <w:t>we don't think any one approach will be enough. Any effective program will require a balance of several different kinds of administration</w:t>
      </w:r>
      <w:r w:rsidRPr="00D173D7">
        <w:rPr>
          <w:sz w:val="16"/>
        </w:rPr>
        <w:t xml:space="preserve">. Some possibilities include built-in technical restrictions in personal nanofactories; intellectual property reform; and international cooperation, monitoring, or regulation of various kinds. Despite the difficulties and complexities, we believe that </w:t>
      </w:r>
      <w:r w:rsidRPr="00D173D7">
        <w:rPr>
          <w:rStyle w:val="StyleBoldUnderline"/>
        </w:rPr>
        <w:t>a solution</w:t>
      </w:r>
      <w:r w:rsidRPr="00D173D7">
        <w:rPr>
          <w:sz w:val="16"/>
        </w:rPr>
        <w:t xml:space="preserve"> can be found </w:t>
      </w:r>
      <w:r w:rsidRPr="00D173D7">
        <w:rPr>
          <w:rStyle w:val="StyleBoldUnderline"/>
        </w:rPr>
        <w:t>to preserve</w:t>
      </w:r>
      <w:r w:rsidRPr="00D173D7">
        <w:rPr>
          <w:sz w:val="16"/>
        </w:rPr>
        <w:t xml:space="preserve"> most of the </w:t>
      </w:r>
      <w:r w:rsidRPr="00D173D7">
        <w:rPr>
          <w:rStyle w:val="StyleBoldUnderline"/>
        </w:rPr>
        <w:t>potential benefits while avoiding</w:t>
      </w:r>
      <w:r w:rsidRPr="00D173D7">
        <w:rPr>
          <w:sz w:val="16"/>
        </w:rPr>
        <w:t xml:space="preserve"> the most </w:t>
      </w:r>
      <w:r w:rsidRPr="00D173D7">
        <w:rPr>
          <w:rStyle w:val="StyleBoldUnderline"/>
        </w:rPr>
        <w:t>severe risks</w:t>
      </w:r>
      <w:r w:rsidRPr="00D173D7">
        <w:rPr>
          <w:sz w:val="16"/>
        </w:rPr>
        <w:t xml:space="preserve">. Administration of MNT </w:t>
      </w:r>
      <w:r w:rsidRPr="00D173D7">
        <w:rPr>
          <w:rStyle w:val="StyleBoldUnderline"/>
        </w:rPr>
        <w:t>will need</w:t>
      </w:r>
      <w:r w:rsidRPr="00D173D7">
        <w:rPr>
          <w:sz w:val="16"/>
        </w:rPr>
        <w:t xml:space="preserve"> several approaches. Administration of molecular nanotechnology (MNT) will require several cooperating approaches. As discussed on our No Simple Solutions page, any single approach can reduce only a few of the risks—while greatly increasing other risks. This page lists a few options for administrative approaches. The list is not complete, of course, and some of these may turn out to be unnecessary or even counterproductive. CRN will be working to develop more options and evaluate the ones already proposed. We strongly encourage other groups to do the same. Technical restrictions can help. (MORE) Because unleashed molecular manufacturing is so dangerous, the best solution appears to be careful administration of the technology, including some mandatory restrictions. Fortunately, the same features that make MNT dangerous also allow the implementation of several kinds of technological restriction that may form useful components of an overall administration program. Products that might be adapted for unauthorized molecular manufacturing pose a serious threat to MNT security. Other products pose other kinds of threats, and additional restriction will probably be desirable. Still, many products, once approved, can be built freely—and for some classes of products, approval can be a rapid and automated process. MNT-built functionality will be amazingly compact: a supercomputer could fit inside a grain of sand. This allows a human-scale product, such as a personal nanofactory, to include dedicated security or monitoring hardware. </w:t>
      </w:r>
      <w:r w:rsidRPr="00D173D7">
        <w:rPr>
          <w:rStyle w:val="StyleBoldUnderline"/>
        </w:rPr>
        <w:t>Massive computer power</w:t>
      </w:r>
      <w:r w:rsidRPr="00D173D7">
        <w:rPr>
          <w:sz w:val="16"/>
        </w:rPr>
        <w:t xml:space="preserve"> can help with several other problems, including privacy-safe surveillance and patent reform. </w:t>
      </w:r>
      <w:r w:rsidRPr="00D173D7">
        <w:rPr>
          <w:rStyle w:val="StyleBoldUnderline"/>
        </w:rPr>
        <w:t>An international program is</w:t>
      </w:r>
      <w:r w:rsidRPr="00D173D7">
        <w:rPr>
          <w:sz w:val="16"/>
        </w:rPr>
        <w:t xml:space="preserve"> probably </w:t>
      </w:r>
      <w:r w:rsidRPr="00D173D7">
        <w:rPr>
          <w:rStyle w:val="StyleBoldUnderline"/>
        </w:rPr>
        <w:t>necessary</w:t>
      </w:r>
      <w:r w:rsidRPr="00D173D7">
        <w:rPr>
          <w:sz w:val="16"/>
        </w:rPr>
        <w:t xml:space="preserve">. (MORE) </w:t>
      </w:r>
      <w:r w:rsidRPr="00D173D7">
        <w:rPr>
          <w:rStyle w:val="StyleBoldUnderline"/>
        </w:rPr>
        <w:t>International administration appears to be necessary for several reasons</w:t>
      </w:r>
      <w:r w:rsidRPr="00D173D7">
        <w:rPr>
          <w:sz w:val="16"/>
        </w:rPr>
        <w:t xml:space="preserve">. Some of the </w:t>
      </w:r>
      <w:r w:rsidRPr="00D173D7">
        <w:rPr>
          <w:rStyle w:val="StyleBoldUnderline"/>
        </w:rPr>
        <w:t>risks</w:t>
      </w:r>
      <w:r w:rsidRPr="00D173D7">
        <w:rPr>
          <w:sz w:val="16"/>
        </w:rPr>
        <w:t xml:space="preserve"> of molecular nanotechnology </w:t>
      </w:r>
      <w:r w:rsidRPr="00D173D7">
        <w:rPr>
          <w:rStyle w:val="StyleBoldUnderline"/>
        </w:rPr>
        <w:t>are</w:t>
      </w:r>
      <w:r w:rsidRPr="00D173D7">
        <w:rPr>
          <w:sz w:val="16"/>
        </w:rPr>
        <w:t xml:space="preserve"> potentially </w:t>
      </w:r>
      <w:r w:rsidRPr="00D173D7">
        <w:rPr>
          <w:rStyle w:val="StyleBoldUnderline"/>
        </w:rPr>
        <w:t>global in scope</w:t>
      </w:r>
      <w:r w:rsidRPr="00D173D7">
        <w:rPr>
          <w:sz w:val="16"/>
        </w:rPr>
        <w:t xml:space="preserve">. At least one of the sources of risk, the possibility of a nanotech </w:t>
      </w:r>
      <w:r w:rsidRPr="00D173D7">
        <w:rPr>
          <w:rStyle w:val="StyleBoldUnderline"/>
        </w:rPr>
        <w:t>arms race, is explicitly international</w:t>
      </w:r>
      <w:r w:rsidRPr="00D173D7">
        <w:rPr>
          <w:sz w:val="16"/>
        </w:rPr>
        <w:t xml:space="preserve">. Even well-intentioned and well-policed nations cannot always prevent internal terrorism, and companies with strong financial incentive do not always design secure products. </w:t>
      </w:r>
      <w:r w:rsidRPr="00D173D7">
        <w:rPr>
          <w:rStyle w:val="StyleBoldUnderline"/>
        </w:rPr>
        <w:t>Each additional MNT program increases the risk that unrestricted molecular manufacturing will fall into the wrong hands</w:t>
      </w:r>
      <w:r w:rsidRPr="00D173D7">
        <w:rPr>
          <w:sz w:val="16"/>
        </w:rPr>
        <w:t xml:space="preserve">. For all these reasons, </w:t>
      </w:r>
      <w:r w:rsidRPr="00D173D7">
        <w:rPr>
          <w:rStyle w:val="StyleBoldUnderline"/>
        </w:rPr>
        <w:t>it seems best to have a single, trustworthy, international administration imposing tight controls on the technology</w:t>
      </w:r>
      <w:r w:rsidRPr="00D173D7">
        <w:rPr>
          <w:sz w:val="16"/>
        </w:rPr>
        <w:t>. However, unless the technology is made widely available for a wide variety of applications and purposes, there will be strong incentive for independent MNT programs. Any successful administration program must satisfy many competing interests.</w:t>
      </w:r>
    </w:p>
    <w:p w:rsidR="00EE13DA" w:rsidRPr="00D173D7" w:rsidRDefault="00EE13DA" w:rsidP="00EE13DA">
      <w:pPr>
        <w:rPr>
          <w:b/>
        </w:rPr>
      </w:pPr>
    </w:p>
    <w:p w:rsidR="00EE13DA" w:rsidRPr="00D173D7" w:rsidRDefault="00EE13DA" w:rsidP="00DC040D">
      <w:pPr>
        <w:pStyle w:val="Heading4"/>
        <w:rPr>
          <w:rFonts w:cs="Times New Roman"/>
        </w:rPr>
      </w:pPr>
      <w:r w:rsidRPr="00D173D7">
        <w:rPr>
          <w:rFonts w:cs="Times New Roman"/>
        </w:rPr>
        <w:t>Personal nanofactories kill manufacturing jobs – magnifies the impact to brain drain</w:t>
      </w:r>
    </w:p>
    <w:p w:rsidR="00EE13DA" w:rsidRPr="00D173D7" w:rsidRDefault="00EE13DA" w:rsidP="00EE13DA">
      <w:pPr>
        <w:rPr>
          <w:sz w:val="16"/>
        </w:rPr>
      </w:pPr>
      <w:r w:rsidRPr="00D173D7">
        <w:rPr>
          <w:rStyle w:val="StyleStyleBold12pt"/>
        </w:rPr>
        <w:t>Freitas 6</w:t>
      </w:r>
      <w:r w:rsidRPr="00D173D7">
        <w:rPr>
          <w:sz w:val="16"/>
        </w:rPr>
        <w:t xml:space="preserve"> </w:t>
      </w:r>
      <w:r w:rsidRPr="00D173D7">
        <w:t xml:space="preserve">(Robert A., Institute for Molecular Manufacturing, "Economic Impact of the Personal Nanofactory," 24 April 2006, www.rfreitas.com/Nano/NoninflationaryPN.pdf </w:t>
      </w:r>
      <w:r w:rsidRPr="00D173D7">
        <w:rPr>
          <w:i/>
        </w:rPr>
        <w:t>slim</w:t>
      </w:r>
      <w:r w:rsidRPr="00D173D7">
        <w:t>_)</w:t>
      </w:r>
    </w:p>
    <w:p w:rsidR="00EE13DA" w:rsidRPr="00D173D7" w:rsidRDefault="00EE13DA" w:rsidP="00EE13DA">
      <w:pPr>
        <w:rPr>
          <w:sz w:val="16"/>
        </w:rPr>
      </w:pPr>
      <w:r w:rsidRPr="00D173D7">
        <w:rPr>
          <w:sz w:val="16"/>
        </w:rPr>
        <w:t xml:space="preserve">However, this is not the end of the story. </w:t>
      </w:r>
      <w:r w:rsidRPr="00D173D7">
        <w:rPr>
          <w:rStyle w:val="StyleBoldUnderline"/>
        </w:rPr>
        <w:t>Much like the extreme</w:t>
      </w:r>
      <w:r w:rsidRPr="00D173D7">
        <w:rPr>
          <w:sz w:val="16"/>
        </w:rPr>
        <w:t xml:space="preserve"> but narrow </w:t>
      </w:r>
      <w:r w:rsidRPr="00D173D7">
        <w:rPr>
          <w:rStyle w:val="StyleBoldUnderline"/>
        </w:rPr>
        <w:t>economic dislocations experienced by developed countries when</w:t>
      </w:r>
      <w:r w:rsidRPr="00D173D7">
        <w:rPr>
          <w:sz w:val="16"/>
        </w:rPr>
        <w:t xml:space="preserve"> suddenly </w:t>
      </w:r>
      <w:r w:rsidRPr="00D173D7">
        <w:rPr>
          <w:rStyle w:val="StyleBoldUnderline"/>
        </w:rPr>
        <w:t>confronted with cheaper external sources of goods</w:t>
      </w:r>
      <w:r w:rsidRPr="00D173D7">
        <w:rPr>
          <w:sz w:val="16"/>
        </w:rPr>
        <w:t xml:space="preserve"> (often causing companies to outsource), </w:t>
      </w:r>
      <w:r w:rsidRPr="00D173D7">
        <w:rPr>
          <w:rStyle w:val="StyleBoldUnderline"/>
        </w:rPr>
        <w:t>personal nanofactories are the economic equivalent of below-cost trade competition for most retail manufactured products. One likely result is</w:t>
      </w:r>
      <w:r w:rsidRPr="00D173D7">
        <w:rPr>
          <w:sz w:val="16"/>
        </w:rPr>
        <w:t xml:space="preserve"> that much of the manufacturing, agriculture and wholesale/retail </w:t>
      </w:r>
      <w:r w:rsidRPr="00D173D7">
        <w:rPr>
          <w:rStyle w:val="StyleBoldUnderline"/>
        </w:rPr>
        <w:t>trade sectors</w:t>
      </w:r>
      <w:r w:rsidRPr="00D173D7">
        <w:rPr>
          <w:sz w:val="16"/>
        </w:rPr>
        <w:t xml:space="preserve"> (about 40% of all employment in developed economies20) </w:t>
      </w:r>
      <w:r w:rsidRPr="00D173D7">
        <w:rPr>
          <w:rStyle w:val="StyleBoldUnderline"/>
        </w:rPr>
        <w:t>could face</w:t>
      </w:r>
      <w:r w:rsidRPr="00D173D7">
        <w:rPr>
          <w:sz w:val="16"/>
        </w:rPr>
        <w:t xml:space="preserve"> continuing </w:t>
      </w:r>
      <w:r w:rsidRPr="00D173D7">
        <w:rPr>
          <w:rStyle w:val="StyleBoldUnderline"/>
        </w:rPr>
        <w:t>downsizing pressures</w:t>
      </w:r>
      <w:r w:rsidRPr="00D173D7">
        <w:rPr>
          <w:sz w:val="16"/>
        </w:rPr>
        <w:t xml:space="preserve"> throughout the 20-year introduction period of the PNs. Up to 40% of all workers could be affected and they may experience </w:t>
      </w:r>
      <w:r w:rsidRPr="00D173D7">
        <w:rPr>
          <w:rStyle w:val="StyleBoldUnderline"/>
        </w:rPr>
        <w:t>wage stagnation, job loss, and a need for additional education or retraining for gainful employment</w:t>
      </w:r>
      <w:r w:rsidRPr="00D173D7">
        <w:rPr>
          <w:sz w:val="16"/>
        </w:rPr>
        <w:t xml:space="preserve"> in </w:t>
      </w:r>
      <w:r w:rsidRPr="00D173D7">
        <w:rPr>
          <w:sz w:val="16"/>
        </w:rPr>
        <w:lastRenderedPageBreak/>
        <w:t xml:space="preserve">the service sector—much as displaced agricultural workers fled to the manufacturing sector a century ago. </w:t>
      </w:r>
      <w:r w:rsidRPr="00D173D7">
        <w:rPr>
          <w:rStyle w:val="StyleBoldUnderline"/>
        </w:rPr>
        <w:t>Consider the likely governmental response</w:t>
      </w:r>
      <w:r w:rsidRPr="00D173D7">
        <w:rPr>
          <w:sz w:val="16"/>
        </w:rPr>
        <w:t xml:space="preserve"> to these displacements. </w:t>
      </w:r>
      <w:r w:rsidRPr="00D173D7">
        <w:rPr>
          <w:rStyle w:val="StyleBoldUnderline"/>
        </w:rPr>
        <w:t>If</w:t>
      </w:r>
      <w:r w:rsidRPr="00D173D7">
        <w:rPr>
          <w:sz w:val="16"/>
        </w:rPr>
        <w:t xml:space="preserve"> a significant fraction of </w:t>
      </w:r>
      <w:r w:rsidRPr="00D173D7">
        <w:rPr>
          <w:rStyle w:val="StyleBoldUnderline"/>
        </w:rPr>
        <w:t>manufacturing-sector employees lose their jobs</w:t>
      </w:r>
      <w:r w:rsidRPr="00D173D7">
        <w:rPr>
          <w:sz w:val="16"/>
        </w:rPr>
        <w:t xml:space="preserve"> and thus have no money to pay for necessities, then as their unemployment or union benefits and savings become exhausted </w:t>
      </w:r>
      <w:r w:rsidRPr="00D173D7">
        <w:rPr>
          <w:rStyle w:val="StyleBoldUnderline"/>
        </w:rPr>
        <w:t>these people will naturally turn to the government for further assistance</w:t>
      </w:r>
      <w:r w:rsidRPr="00D173D7">
        <w:rPr>
          <w:sz w:val="16"/>
        </w:rPr>
        <w:t xml:space="preserve"> during their period of career realignment. They will demand to receive transfer payments of subsistence cash to buy the commodity goods (e.g., food, clothing) and services (especially nanomedical care) that they need but can no longer afford. </w:t>
      </w:r>
      <w:r w:rsidRPr="00D173D7">
        <w:rPr>
          <w:rStyle w:val="StyleBoldUnderline"/>
        </w:rPr>
        <w:t>Politicians will feel little restraint against printing money as fast as it is needed to make voters whole</w:t>
      </w:r>
      <w:r w:rsidRPr="00D173D7">
        <w:rPr>
          <w:sz w:val="16"/>
        </w:rPr>
        <w:t xml:space="preserve">, equivalent to Milton Friedman’s famous proposed “helicopter drop” of cash.23 </w:t>
      </w:r>
    </w:p>
    <w:p w:rsidR="00EE13DA" w:rsidRPr="00D173D7" w:rsidRDefault="00EE13DA" w:rsidP="00EE13DA"/>
    <w:p w:rsidR="00EE13DA" w:rsidRPr="00D173D7" w:rsidRDefault="00EE13DA" w:rsidP="00DC040D">
      <w:pPr>
        <w:pStyle w:val="Heading4"/>
        <w:rPr>
          <w:rFonts w:cs="Times New Roman"/>
        </w:rPr>
      </w:pPr>
      <w:r w:rsidRPr="00D173D7">
        <w:rPr>
          <w:rFonts w:cs="Times New Roman"/>
        </w:rPr>
        <w:t>Can’t solve regulations – personal nanofactories lead to arms races and delimit controls</w:t>
      </w:r>
    </w:p>
    <w:p w:rsidR="00EE13DA" w:rsidRPr="00D173D7" w:rsidRDefault="00EE13DA" w:rsidP="00EE13DA">
      <w:r w:rsidRPr="00D173D7">
        <w:rPr>
          <w:rStyle w:val="StyleStyleBold12pt"/>
        </w:rPr>
        <w:t>Halperin 10</w:t>
      </w:r>
      <w:r w:rsidRPr="00D173D7">
        <w:t xml:space="preserve"> (Alex, interviewing Chris Phoenix, research director of the Center for Responsible Nanotech, "Nanofactories: Brave, or Grave New World?</w:t>
      </w:r>
      <w:proofErr w:type="gramStart"/>
      <w:r w:rsidRPr="00D173D7">
        <w:t>",</w:t>
      </w:r>
      <w:proofErr w:type="gramEnd"/>
      <w:r w:rsidRPr="00D173D7">
        <w:t xml:space="preserve"> www.newhavenindependent.org/index.php/archives/entry/molecular_manufacturing_presents_huge_opportunities_risks/ </w:t>
      </w:r>
      <w:r w:rsidRPr="00D173D7">
        <w:rPr>
          <w:i/>
        </w:rPr>
        <w:t>slim</w:t>
      </w:r>
      <w:r w:rsidRPr="00D173D7">
        <w:t>_)</w:t>
      </w:r>
    </w:p>
    <w:p w:rsidR="00EE13DA" w:rsidRPr="00D173D7" w:rsidRDefault="00EE13DA" w:rsidP="00EE13DA">
      <w:pPr>
        <w:rPr>
          <w:sz w:val="16"/>
        </w:rPr>
      </w:pPr>
      <w:r w:rsidRPr="00D173D7">
        <w:rPr>
          <w:rStyle w:val="StyleBoldUnderline"/>
        </w:rPr>
        <w:t>How do you assess proposed rules for nanoscale manufacturing</w:t>
      </w:r>
      <w:r w:rsidRPr="00D173D7">
        <w:rPr>
          <w:sz w:val="16"/>
        </w:rPr>
        <w:t xml:space="preserve">? Nano building nano is a general purpose technology like electricity or the Internet or plastics. There are some hazards that are integral to the technology. More of the </w:t>
      </w:r>
      <w:r w:rsidRPr="00D173D7">
        <w:rPr>
          <w:rStyle w:val="StyleBoldUnderline"/>
        </w:rPr>
        <w:t xml:space="preserve">hazards of molecular manufacturing will come not from the nanofactory itself but from </w:t>
      </w:r>
      <w:r w:rsidRPr="00D173D7">
        <w:rPr>
          <w:rStyle w:val="Emphasis"/>
        </w:rPr>
        <w:t>how the products are used</w:t>
      </w:r>
      <w:r w:rsidRPr="00D173D7">
        <w:rPr>
          <w:sz w:val="16"/>
        </w:rPr>
        <w:t xml:space="preserve">. </w:t>
      </w:r>
      <w:r w:rsidRPr="00D173D7">
        <w:rPr>
          <w:rStyle w:val="StyleBoldUnderline"/>
        </w:rPr>
        <w:t>When you</w:t>
      </w:r>
      <w:r w:rsidRPr="00D173D7">
        <w:rPr>
          <w:sz w:val="16"/>
        </w:rPr>
        <w:t xml:space="preserve"> can </w:t>
      </w:r>
      <w:r w:rsidRPr="00D173D7">
        <w:rPr>
          <w:rStyle w:val="StyleBoldUnderline"/>
        </w:rPr>
        <w:t>have as many nanofactories as you want</w:t>
      </w:r>
      <w:r w:rsidRPr="00D173D7">
        <w:rPr>
          <w:sz w:val="16"/>
        </w:rPr>
        <w:t xml:space="preserve"> making whatever you want that’s quite revolutionary. </w:t>
      </w:r>
      <w:proofErr w:type="gramStart"/>
      <w:r w:rsidRPr="00D173D7">
        <w:rPr>
          <w:rStyle w:val="StyleBoldUnderline"/>
        </w:rPr>
        <w:t>Products</w:t>
      </w:r>
      <w:r w:rsidRPr="00D173D7">
        <w:rPr>
          <w:sz w:val="16"/>
        </w:rPr>
        <w:t xml:space="preserve"> including advanced weapons, easy access to space, all sorts of information gathering devices that </w:t>
      </w:r>
      <w:r w:rsidRPr="00D173D7">
        <w:rPr>
          <w:rStyle w:val="StyleBoldUnderline"/>
        </w:rPr>
        <w:t>could be disruptive, or revolutionary or directly dangerous</w:t>
      </w:r>
      <w:r w:rsidRPr="00D173D7">
        <w:rPr>
          <w:sz w:val="16"/>
        </w:rPr>
        <w:t>.</w:t>
      </w:r>
      <w:proofErr w:type="gramEnd"/>
      <w:r w:rsidRPr="00D173D7">
        <w:rPr>
          <w:sz w:val="16"/>
        </w:rPr>
        <w:t xml:space="preserve"> I see the relatively sudden access to that capability to make large quantities of highly advanced products as being a turning point that societies around the world will have to navigate. The navigation of </w:t>
      </w:r>
      <w:r w:rsidRPr="00D173D7">
        <w:rPr>
          <w:rStyle w:val="StyleBoldUnderline"/>
        </w:rPr>
        <w:t>this turning point will benefit from some forethought</w:t>
      </w:r>
      <w:r w:rsidRPr="00D173D7">
        <w:rPr>
          <w:sz w:val="16"/>
        </w:rPr>
        <w:t xml:space="preserve">. How far out is this turning point? Within five years of a very well funded and concerted effort it could be possible to develop a general purpose nanofactory making products that would be highly competitive or in some cases simply game changers compared to today’s products. When such an effort might start I don’t know. What are the </w:t>
      </w:r>
      <w:r w:rsidRPr="00D173D7">
        <w:rPr>
          <w:rStyle w:val="StyleBoldUnderline"/>
        </w:rPr>
        <w:t>things that need to be forethought</w:t>
      </w:r>
      <w:r w:rsidRPr="00D173D7">
        <w:rPr>
          <w:sz w:val="16"/>
        </w:rPr>
        <w:t xml:space="preserve">? One is </w:t>
      </w:r>
      <w:r w:rsidRPr="00D173D7">
        <w:rPr>
          <w:rStyle w:val="StyleBoldUnderline"/>
        </w:rPr>
        <w:t>intellectual property law. If nanofactories become available to the general public</w:t>
      </w:r>
      <w:r w:rsidRPr="00D173D7">
        <w:rPr>
          <w:sz w:val="16"/>
        </w:rPr>
        <w:t xml:space="preserve">, then </w:t>
      </w:r>
      <w:r w:rsidRPr="00D173D7">
        <w:rPr>
          <w:rStyle w:val="StyleBoldUnderline"/>
        </w:rPr>
        <w:t>the</w:t>
      </w:r>
      <w:r w:rsidRPr="00D173D7">
        <w:rPr>
          <w:sz w:val="16"/>
        </w:rPr>
        <w:t xml:space="preserve"> general </w:t>
      </w:r>
      <w:r w:rsidRPr="00D173D7">
        <w:rPr>
          <w:rStyle w:val="StyleBoldUnderline"/>
        </w:rPr>
        <w:t>public will</w:t>
      </w:r>
      <w:r w:rsidRPr="00D173D7">
        <w:rPr>
          <w:sz w:val="16"/>
        </w:rPr>
        <w:t xml:space="preserve"> be able to </w:t>
      </w:r>
      <w:r w:rsidRPr="00D173D7">
        <w:rPr>
          <w:rStyle w:val="StyleBoldUnderline"/>
        </w:rPr>
        <w:t>manufacture any design they can download from the Internet. Arms control is another issue</w:t>
      </w:r>
      <w:r w:rsidRPr="00D173D7">
        <w:rPr>
          <w:sz w:val="16"/>
        </w:rPr>
        <w:t xml:space="preserve">. One of the first things that might come out of nanofactories </w:t>
      </w:r>
      <w:proofErr w:type="gramStart"/>
      <w:r w:rsidRPr="00D173D7">
        <w:rPr>
          <w:sz w:val="16"/>
        </w:rPr>
        <w:t>are</w:t>
      </w:r>
      <w:proofErr w:type="gramEnd"/>
      <w:r w:rsidRPr="00D173D7">
        <w:rPr>
          <w:sz w:val="16"/>
        </w:rPr>
        <w:t xml:space="preserve"> highly advanced computers. Imagine </w:t>
      </w:r>
      <w:r w:rsidRPr="00D173D7">
        <w:rPr>
          <w:rStyle w:val="StyleBoldUnderline"/>
        </w:rPr>
        <w:t xml:space="preserve">if everyone could own </w:t>
      </w:r>
      <w:proofErr w:type="gramStart"/>
      <w:r w:rsidRPr="00D173D7">
        <w:rPr>
          <w:rStyle w:val="StyleBoldUnderline"/>
        </w:rPr>
        <w:t>their own</w:t>
      </w:r>
      <w:proofErr w:type="gramEnd"/>
      <w:r w:rsidRPr="00D173D7">
        <w:rPr>
          <w:rStyle w:val="StyleBoldUnderline"/>
        </w:rPr>
        <w:t xml:space="preserve"> server farm and do data processing</w:t>
      </w:r>
      <w:r w:rsidRPr="00D173D7">
        <w:rPr>
          <w:sz w:val="16"/>
        </w:rPr>
        <w:t xml:space="preserve"> on it. There’s an old saying that knowledge is power. Anything more I said in that direction would be too speculative.</w:t>
      </w:r>
    </w:p>
    <w:p w:rsidR="00EE13DA" w:rsidRPr="00D173D7" w:rsidRDefault="00EE13DA" w:rsidP="0003396D"/>
    <w:p w:rsidR="00EE13DA" w:rsidRPr="00D173D7" w:rsidRDefault="00EE13DA" w:rsidP="0003396D"/>
    <w:p w:rsidR="00DC040D" w:rsidRPr="00D173D7" w:rsidRDefault="00DC040D" w:rsidP="0003396D"/>
    <w:p w:rsidR="00DC040D" w:rsidRPr="00D173D7" w:rsidRDefault="00DC040D" w:rsidP="00DC040D">
      <w:pPr>
        <w:pStyle w:val="Heading1"/>
        <w:rPr>
          <w:rFonts w:eastAsia="Times New Roman" w:cs="Times New Roman"/>
        </w:rPr>
      </w:pPr>
      <w:r w:rsidRPr="00D173D7">
        <w:rPr>
          <w:rFonts w:eastAsia="Times New Roman" w:cs="Times New Roman"/>
        </w:rPr>
        <w:lastRenderedPageBreak/>
        <w:t>AT International/Multilat CPs</w:t>
      </w:r>
    </w:p>
    <w:p w:rsidR="00DC040D" w:rsidRPr="00D173D7" w:rsidRDefault="00DC040D" w:rsidP="00DC040D">
      <w:pPr>
        <w:pStyle w:val="Heading2"/>
        <w:rPr>
          <w:rFonts w:cs="Times New Roman"/>
        </w:rPr>
      </w:pPr>
      <w:r w:rsidRPr="00D173D7">
        <w:rPr>
          <w:rFonts w:cs="Times New Roman"/>
        </w:rPr>
        <w:lastRenderedPageBreak/>
        <w:t>U.S. Key</w:t>
      </w:r>
    </w:p>
    <w:p w:rsidR="00DC040D" w:rsidRPr="00D173D7" w:rsidRDefault="00DC040D" w:rsidP="00DC040D">
      <w:pPr>
        <w:pStyle w:val="Heading4"/>
        <w:rPr>
          <w:rFonts w:eastAsia="Times New Roman" w:cs="Times New Roman"/>
        </w:rPr>
      </w:pPr>
      <w:r w:rsidRPr="00D173D7">
        <w:rPr>
          <w:rFonts w:eastAsia="Times New Roman" w:cs="Times New Roman"/>
        </w:rPr>
        <w:t>Unilateral US action key—regulatory process and oversight key to effective risk assessment strategies</w:t>
      </w:r>
    </w:p>
    <w:p w:rsidR="00DC040D" w:rsidRPr="00D173D7" w:rsidRDefault="00DC040D" w:rsidP="00DC040D">
      <w:pPr>
        <w:rPr>
          <w:rFonts w:eastAsia="Calibri"/>
        </w:rPr>
      </w:pPr>
    </w:p>
    <w:p w:rsidR="00DC040D" w:rsidRPr="00D173D7" w:rsidRDefault="00DC040D" w:rsidP="00DC040D">
      <w:pPr>
        <w:rPr>
          <w:rFonts w:eastAsia="Calibri"/>
          <w:b/>
        </w:rPr>
      </w:pPr>
      <w:r w:rsidRPr="00D173D7">
        <w:rPr>
          <w:rFonts w:eastAsia="Calibri"/>
          <w:b/>
        </w:rPr>
        <w:t>Holdren, Sunstein, and Siddiqui 11</w:t>
      </w:r>
    </w:p>
    <w:p w:rsidR="00DC040D" w:rsidRPr="00D173D7" w:rsidRDefault="00DC040D" w:rsidP="00DC040D">
      <w:pPr>
        <w:rPr>
          <w:rFonts w:eastAsia="Calibri"/>
          <w:sz w:val="16"/>
          <w:szCs w:val="16"/>
        </w:rPr>
      </w:pPr>
      <w:r w:rsidRPr="00D173D7">
        <w:rPr>
          <w:rFonts w:eastAsia="Calibri"/>
          <w:sz w:val="16"/>
          <w:szCs w:val="16"/>
        </w:rPr>
        <w:t>(John Holdren is the Assistant to the President for Science and Technology and Director of the Office of Science and Technology Policy. Cass Sunstein is the Administrator of the Office of Information and Regulatory Affairs. Islam Siddiqui is the Chief Agricultural Negotiator and is an Office of United States Trade Representative. “Policy Principles for the U.S. Decision-Making Concerning Regulation and Oversight of Applications of Nanotechnology and Nanomaterials” June 9 2011, http://www.whitehouse.gov/sites/default/files/omb/inforeg/for-agencies/nanotechnology-regulation-and-oversight-principles.pdf//VS)</w:t>
      </w:r>
    </w:p>
    <w:p w:rsidR="00DC040D" w:rsidRPr="00D173D7" w:rsidRDefault="00DC040D" w:rsidP="00DC040D">
      <w:pPr>
        <w:ind w:left="720"/>
        <w:rPr>
          <w:rFonts w:eastAsia="Calibri"/>
          <w:sz w:val="16"/>
        </w:rPr>
      </w:pPr>
      <w:r w:rsidRPr="00D173D7">
        <w:rPr>
          <w:rFonts w:eastAsia="Calibri"/>
          <w:sz w:val="16"/>
        </w:rPr>
        <w:t xml:space="preserve">As noted above, </w:t>
      </w:r>
      <w:r w:rsidRPr="00D173D7">
        <w:rPr>
          <w:rFonts w:eastAsia="Calibri"/>
          <w:b/>
          <w:bCs/>
          <w:u w:val="single"/>
        </w:rPr>
        <w:t xml:space="preserve">existing regulatory statutes provide a firm foundation for the regulation and oversight of </w:t>
      </w:r>
      <w:r w:rsidRPr="00D173D7">
        <w:rPr>
          <w:rFonts w:eastAsia="Calibri"/>
          <w:b/>
          <w:bCs/>
          <w:sz w:val="12"/>
          <w:u w:val="single"/>
        </w:rPr>
        <w:t>¶</w:t>
      </w:r>
      <w:r w:rsidRPr="00D173D7">
        <w:rPr>
          <w:rFonts w:eastAsia="Calibri"/>
          <w:b/>
          <w:bCs/>
          <w:u w:val="single"/>
        </w:rPr>
        <w:t xml:space="preserve"> nanomaterials</w:t>
      </w:r>
      <w:r w:rsidRPr="00D173D7">
        <w:rPr>
          <w:rFonts w:eastAsia="Calibri"/>
          <w:sz w:val="16"/>
        </w:rPr>
        <w:t xml:space="preserve">; in particular these statutes address a range of potential applications for the technology. </w:t>
      </w:r>
      <w:r w:rsidRPr="00D173D7">
        <w:rPr>
          <w:rFonts w:eastAsia="Calibri"/>
          <w:sz w:val="12"/>
        </w:rPr>
        <w:t>¶</w:t>
      </w:r>
      <w:r w:rsidRPr="00D173D7">
        <w:rPr>
          <w:rFonts w:eastAsia="Calibri"/>
          <w:sz w:val="16"/>
        </w:rPr>
        <w:t xml:space="preserve"> </w:t>
      </w:r>
      <w:proofErr w:type="gramStart"/>
      <w:r w:rsidRPr="00D173D7">
        <w:rPr>
          <w:rFonts w:eastAsia="Calibri"/>
          <w:sz w:val="16"/>
        </w:rPr>
        <w:t>Under</w:t>
      </w:r>
      <w:proofErr w:type="gramEnd"/>
      <w:r w:rsidRPr="00D173D7">
        <w:rPr>
          <w:rFonts w:eastAsia="Calibri"/>
          <w:sz w:val="16"/>
        </w:rPr>
        <w:t xml:space="preserve"> the relevant statutes, </w:t>
      </w:r>
      <w:r w:rsidRPr="00D173D7">
        <w:rPr>
          <w:rFonts w:eastAsia="Calibri"/>
          <w:b/>
          <w:bCs/>
          <w:u w:val="single"/>
        </w:rPr>
        <w:t xml:space="preserve">Federal agencies have the authority to evaluate safety, effectiveness, public </w:t>
      </w:r>
      <w:r w:rsidRPr="00D173D7">
        <w:rPr>
          <w:rFonts w:eastAsia="Calibri"/>
          <w:b/>
          <w:bCs/>
          <w:sz w:val="12"/>
          <w:u w:val="single"/>
        </w:rPr>
        <w:t>¶</w:t>
      </w:r>
      <w:r w:rsidRPr="00D173D7">
        <w:rPr>
          <w:rFonts w:eastAsia="Calibri"/>
          <w:b/>
          <w:bCs/>
          <w:u w:val="single"/>
        </w:rPr>
        <w:t xml:space="preserve"> health, and environmental impact of these applications</w:t>
      </w:r>
      <w:r w:rsidRPr="00D173D7">
        <w:rPr>
          <w:rFonts w:eastAsia="Calibri"/>
          <w:sz w:val="16"/>
        </w:rPr>
        <w:t xml:space="preserve">. In exercising their authority, </w:t>
      </w:r>
      <w:r w:rsidRPr="00D173D7">
        <w:rPr>
          <w:rFonts w:eastAsia="Calibri"/>
          <w:b/>
          <w:bCs/>
          <w:u w:val="single"/>
        </w:rPr>
        <w:t xml:space="preserve">agencies seek to use </w:t>
      </w:r>
      <w:r w:rsidRPr="00D173D7">
        <w:rPr>
          <w:rFonts w:eastAsia="Calibri"/>
          <w:b/>
          <w:bCs/>
          <w:sz w:val="12"/>
          <w:u w:val="single"/>
        </w:rPr>
        <w:t>¶</w:t>
      </w:r>
      <w:r w:rsidRPr="00D173D7">
        <w:rPr>
          <w:rFonts w:eastAsia="Calibri"/>
          <w:b/>
          <w:bCs/>
          <w:u w:val="single"/>
        </w:rPr>
        <w:t xml:space="preserve"> the best</w:t>
      </w:r>
      <w:r w:rsidRPr="00D173D7">
        <w:rPr>
          <w:rFonts w:eastAsia="Calibri"/>
          <w:sz w:val="16"/>
        </w:rPr>
        <w:t xml:space="preserve"> available </w:t>
      </w:r>
      <w:r w:rsidRPr="00D173D7">
        <w:rPr>
          <w:rFonts w:eastAsia="Calibri"/>
          <w:b/>
          <w:bCs/>
          <w:u w:val="single"/>
        </w:rPr>
        <w:t>scientific and technical information to take into account the</w:t>
      </w:r>
      <w:r w:rsidRPr="00D173D7">
        <w:rPr>
          <w:rFonts w:eastAsia="Calibri"/>
          <w:sz w:val="16"/>
        </w:rPr>
        <w:t xml:space="preserve"> unique </w:t>
      </w:r>
      <w:r w:rsidRPr="00D173D7">
        <w:rPr>
          <w:rFonts w:eastAsia="Calibri"/>
          <w:b/>
          <w:bCs/>
          <w:u w:val="single"/>
        </w:rPr>
        <w:t xml:space="preserve">properties and </w:t>
      </w:r>
      <w:r w:rsidRPr="00D173D7">
        <w:rPr>
          <w:rFonts w:eastAsia="Calibri"/>
          <w:b/>
          <w:bCs/>
          <w:sz w:val="12"/>
          <w:u w:val="single"/>
        </w:rPr>
        <w:t>¶</w:t>
      </w:r>
      <w:r w:rsidRPr="00D173D7">
        <w:rPr>
          <w:rFonts w:eastAsia="Calibri"/>
          <w:b/>
          <w:bCs/>
          <w:u w:val="single"/>
        </w:rPr>
        <w:t xml:space="preserve"> behaviors associated with nanomaterials</w:t>
      </w:r>
      <w:r w:rsidRPr="00D173D7">
        <w:rPr>
          <w:rFonts w:eastAsia="Calibri"/>
          <w:sz w:val="16"/>
        </w:rPr>
        <w:t xml:space="preserve">. </w:t>
      </w:r>
      <w:r w:rsidRPr="00D173D7">
        <w:rPr>
          <w:rFonts w:eastAsia="Calibri"/>
          <w:sz w:val="12"/>
        </w:rPr>
        <w:t>¶</w:t>
      </w:r>
      <w:r w:rsidRPr="00D173D7">
        <w:rPr>
          <w:rFonts w:eastAsia="Calibri"/>
          <w:sz w:val="16"/>
        </w:rPr>
        <w:t xml:space="preserve"> </w:t>
      </w:r>
      <w:proofErr w:type="gramStart"/>
      <w:r w:rsidRPr="00D173D7">
        <w:rPr>
          <w:rFonts w:eastAsia="Calibri"/>
          <w:b/>
          <w:bCs/>
          <w:u w:val="single"/>
        </w:rPr>
        <w:t>For</w:t>
      </w:r>
      <w:proofErr w:type="gramEnd"/>
      <w:r w:rsidRPr="00D173D7">
        <w:rPr>
          <w:rFonts w:eastAsia="Calibri"/>
          <w:sz w:val="16"/>
        </w:rPr>
        <w:t xml:space="preserve"> purposes of </w:t>
      </w:r>
      <w:r w:rsidRPr="00D173D7">
        <w:rPr>
          <w:rFonts w:eastAsia="Calibri"/>
          <w:b/>
          <w:bCs/>
          <w:u w:val="single"/>
        </w:rPr>
        <w:t>regulation and oversight</w:t>
      </w:r>
      <w:r w:rsidRPr="00D173D7">
        <w:rPr>
          <w:rFonts w:eastAsia="Calibri"/>
          <w:sz w:val="16"/>
        </w:rPr>
        <w:t xml:space="preserve">, Federal </w:t>
      </w:r>
      <w:r w:rsidRPr="00D173D7">
        <w:rPr>
          <w:rFonts w:eastAsia="Calibri"/>
          <w:b/>
          <w:bCs/>
          <w:u w:val="single"/>
        </w:rPr>
        <w:t xml:space="preserve">agencies focus on whether the properties or phenomena </w:t>
      </w:r>
      <w:r w:rsidRPr="00D173D7">
        <w:rPr>
          <w:rFonts w:eastAsia="Calibri"/>
          <w:b/>
          <w:bCs/>
          <w:sz w:val="12"/>
          <w:u w:val="single"/>
        </w:rPr>
        <w:t>¶</w:t>
      </w:r>
      <w:r w:rsidRPr="00D173D7">
        <w:rPr>
          <w:rFonts w:eastAsia="Calibri"/>
          <w:b/>
          <w:bCs/>
          <w:u w:val="single"/>
        </w:rPr>
        <w:t xml:space="preserve"> observed in nanomaterials</w:t>
      </w:r>
      <w:r w:rsidRPr="00D173D7">
        <w:rPr>
          <w:rFonts w:eastAsia="Calibri"/>
          <w:sz w:val="16"/>
        </w:rPr>
        <w:t xml:space="preserve"> (and/or their applications) </w:t>
      </w:r>
      <w:r w:rsidRPr="00D173D7">
        <w:rPr>
          <w:rFonts w:eastAsia="Calibri"/>
          <w:b/>
          <w:bCs/>
          <w:u w:val="single"/>
        </w:rPr>
        <w:t xml:space="preserve">present issues related to risk, safety, benefits, or </w:t>
      </w:r>
      <w:r w:rsidRPr="00D173D7">
        <w:rPr>
          <w:rFonts w:eastAsia="Calibri"/>
          <w:b/>
          <w:bCs/>
          <w:sz w:val="12"/>
          <w:u w:val="single"/>
        </w:rPr>
        <w:t>¶</w:t>
      </w:r>
      <w:r w:rsidRPr="00D173D7">
        <w:rPr>
          <w:rFonts w:eastAsia="Calibri"/>
          <w:b/>
          <w:bCs/>
          <w:u w:val="single"/>
        </w:rPr>
        <w:t xml:space="preserve"> other regulatory criteri</w:t>
      </w:r>
      <w:r w:rsidRPr="00D173D7">
        <w:rPr>
          <w:rFonts w:eastAsia="Calibri"/>
          <w:sz w:val="16"/>
        </w:rPr>
        <w:t xml:space="preserve">a. </w:t>
      </w:r>
      <w:r w:rsidRPr="00D173D7">
        <w:rPr>
          <w:rFonts w:eastAsia="Calibri"/>
          <w:b/>
          <w:bCs/>
          <w:u w:val="single"/>
        </w:rPr>
        <w:t>Federal agencies</w:t>
      </w:r>
      <w:r w:rsidRPr="00D173D7">
        <w:rPr>
          <w:rFonts w:eastAsia="Calibri"/>
          <w:sz w:val="16"/>
        </w:rPr>
        <w:t xml:space="preserve"> should </w:t>
      </w:r>
      <w:r w:rsidRPr="00D173D7">
        <w:rPr>
          <w:rFonts w:eastAsia="Calibri"/>
          <w:b/>
          <w:bCs/>
          <w:u w:val="single"/>
        </w:rPr>
        <w:t xml:space="preserve">avoid making scientifically unfounded generalizations </w:t>
      </w:r>
      <w:r w:rsidRPr="00D173D7">
        <w:rPr>
          <w:rFonts w:eastAsia="Calibri"/>
          <w:b/>
          <w:bCs/>
          <w:sz w:val="12"/>
          <w:u w:val="single"/>
        </w:rPr>
        <w:t>¶</w:t>
      </w:r>
      <w:r w:rsidRPr="00D173D7">
        <w:rPr>
          <w:rFonts w:eastAsia="Calibri"/>
          <w:b/>
          <w:bCs/>
          <w:u w:val="single"/>
        </w:rPr>
        <w:t xml:space="preserve"> that categorically judge all applications of nanotechnology as intrinsically benign or harmful</w:t>
      </w:r>
      <w:r w:rsidRPr="00D173D7">
        <w:rPr>
          <w:rFonts w:eastAsia="Calibri"/>
          <w:sz w:val="16"/>
        </w:rPr>
        <w:t xml:space="preserve">. In this </w:t>
      </w:r>
      <w:r w:rsidRPr="00D173D7">
        <w:rPr>
          <w:rFonts w:eastAsia="Calibri"/>
          <w:sz w:val="12"/>
        </w:rPr>
        <w:t>¶</w:t>
      </w:r>
      <w:r w:rsidRPr="00D173D7">
        <w:rPr>
          <w:rFonts w:eastAsia="Calibri"/>
          <w:sz w:val="16"/>
        </w:rPr>
        <w:t xml:space="preserve"> regard, </w:t>
      </w:r>
      <w:r w:rsidRPr="00D173D7">
        <w:rPr>
          <w:rFonts w:eastAsia="Calibri"/>
          <w:b/>
          <w:bCs/>
          <w:u w:val="single"/>
        </w:rPr>
        <w:t>identification of specific risks in the context in which they arise</w:t>
      </w:r>
      <w:r w:rsidRPr="00D173D7">
        <w:rPr>
          <w:rFonts w:eastAsia="Calibri"/>
          <w:sz w:val="16"/>
        </w:rPr>
        <w:t xml:space="preserve">--based on scientific evidence to </w:t>
      </w:r>
      <w:r w:rsidRPr="00D173D7">
        <w:rPr>
          <w:rFonts w:eastAsia="Calibri"/>
          <w:sz w:val="12"/>
        </w:rPr>
        <w:t>¶</w:t>
      </w:r>
      <w:r w:rsidRPr="00D173D7">
        <w:rPr>
          <w:rFonts w:eastAsia="Calibri"/>
          <w:sz w:val="16"/>
        </w:rPr>
        <w:t xml:space="preserve"> support that judgment- </w:t>
      </w:r>
      <w:r w:rsidRPr="00D173D7">
        <w:rPr>
          <w:rFonts w:eastAsia="Calibri"/>
          <w:b/>
          <w:bCs/>
          <w:u w:val="single"/>
        </w:rPr>
        <w:t xml:space="preserve">will help to ensure that perceptions of specific nanomaterials are based on </w:t>
      </w:r>
      <w:r w:rsidRPr="00D173D7">
        <w:rPr>
          <w:rFonts w:eastAsia="Calibri"/>
          <w:b/>
          <w:bCs/>
          <w:sz w:val="12"/>
          <w:u w:val="single"/>
        </w:rPr>
        <w:t>¶</w:t>
      </w:r>
      <w:r w:rsidRPr="00D173D7">
        <w:rPr>
          <w:rFonts w:eastAsia="Calibri"/>
          <w:b/>
          <w:bCs/>
          <w:u w:val="single"/>
        </w:rPr>
        <w:t xml:space="preserve"> scientific evidence rather than unsupported generalizations</w:t>
      </w:r>
      <w:r w:rsidRPr="00D173D7">
        <w:rPr>
          <w:rFonts w:eastAsia="Calibri"/>
          <w:sz w:val="16"/>
        </w:rPr>
        <w:t xml:space="preserve">. </w:t>
      </w:r>
    </w:p>
    <w:p w:rsidR="00DC040D" w:rsidRPr="00D173D7" w:rsidRDefault="00DC040D" w:rsidP="00DC040D">
      <w:pPr>
        <w:rPr>
          <w:rFonts w:eastAsia="Calibri"/>
          <w:sz w:val="16"/>
        </w:rPr>
      </w:pPr>
    </w:p>
    <w:p w:rsidR="00DC040D" w:rsidRPr="00D173D7" w:rsidRDefault="00DC040D" w:rsidP="00DC040D">
      <w:pPr>
        <w:pStyle w:val="Heading4"/>
        <w:rPr>
          <w:rFonts w:eastAsia="Times New Roman" w:cs="Times New Roman"/>
        </w:rPr>
      </w:pPr>
      <w:r w:rsidRPr="00D173D7">
        <w:rPr>
          <w:rFonts w:eastAsia="Times New Roman" w:cs="Times New Roman"/>
        </w:rPr>
        <w:t>US key to flexible and adaptable regulatory framework [Note: This is a card in the aff that I re-underlined]</w:t>
      </w:r>
    </w:p>
    <w:p w:rsidR="00DC040D" w:rsidRPr="00D173D7" w:rsidRDefault="00DC040D" w:rsidP="00DC040D">
      <w:pPr>
        <w:rPr>
          <w:rFonts w:eastAsia="Calibri"/>
        </w:rPr>
      </w:pPr>
    </w:p>
    <w:p w:rsidR="00DC040D" w:rsidRPr="00D173D7" w:rsidRDefault="00DC040D" w:rsidP="00DC040D">
      <w:pPr>
        <w:rPr>
          <w:rFonts w:eastAsia="Calibri"/>
          <w:b/>
        </w:rPr>
      </w:pPr>
      <w:r w:rsidRPr="00D173D7">
        <w:rPr>
          <w:rFonts w:eastAsia="Calibri"/>
          <w:b/>
        </w:rPr>
        <w:t>Holdren, Sunstein, and Siddiqui 11</w:t>
      </w:r>
    </w:p>
    <w:p w:rsidR="00DC040D" w:rsidRPr="00D173D7" w:rsidRDefault="00DC040D" w:rsidP="00DC040D">
      <w:pPr>
        <w:rPr>
          <w:rFonts w:eastAsia="Calibri"/>
          <w:sz w:val="16"/>
          <w:szCs w:val="16"/>
        </w:rPr>
      </w:pPr>
      <w:r w:rsidRPr="00D173D7">
        <w:rPr>
          <w:rFonts w:eastAsia="Calibri"/>
          <w:sz w:val="16"/>
          <w:szCs w:val="16"/>
        </w:rPr>
        <w:t>(John Holdren is the Assistant to the President for Science and Technology and Director of the Office of Science and Technology Policy. Cass Sunstein is the Administrator of the Office of Information and Regulatory Affairs. Islam Siddiqui is the Chief Agricultural Negotiator and is an Office of United States Trade Representative. “Policy Principles for the U.S. Decision-Making Concerning Regulation and Oversight of Applications of Nanotechnology and Nanomaterials” June 9 2011, http://www.whitehouse.gov/sites/default/files/omb/inforeg/for-agencies/nanotechnology-regulation-and-oversight-principles.pdf//VS)</w:t>
      </w:r>
    </w:p>
    <w:p w:rsidR="00DC040D" w:rsidRPr="00D173D7" w:rsidRDefault="00DC040D" w:rsidP="00DC040D">
      <w:pPr>
        <w:ind w:left="720"/>
        <w:rPr>
          <w:rFonts w:eastAsia="Calibri"/>
          <w:b/>
          <w:bCs/>
          <w:u w:val="single"/>
        </w:rPr>
      </w:pPr>
      <w:r w:rsidRPr="00D173D7">
        <w:rPr>
          <w:rFonts w:eastAsia="Calibri"/>
          <w:b/>
          <w:bCs/>
          <w:u w:val="single"/>
        </w:rPr>
        <w:t>Building consumer trust and confidence in a</w:t>
      </w:r>
      <w:r w:rsidRPr="00D173D7">
        <w:rPr>
          <w:rFonts w:eastAsia="Calibri"/>
          <w:sz w:val="16"/>
        </w:rPr>
        <w:t xml:space="preserve"> sound </w:t>
      </w:r>
      <w:r w:rsidRPr="00D173D7">
        <w:rPr>
          <w:rFonts w:eastAsia="Calibri"/>
          <w:b/>
          <w:bCs/>
          <w:u w:val="single"/>
        </w:rPr>
        <w:t>regulatory regime is integral to</w:t>
      </w:r>
      <w:r w:rsidRPr="00D173D7">
        <w:rPr>
          <w:rFonts w:eastAsia="Calibri"/>
          <w:sz w:val="16"/>
        </w:rPr>
        <w:t xml:space="preserve"> fostering </w:t>
      </w:r>
      <w:r w:rsidRPr="00D173D7">
        <w:rPr>
          <w:rFonts w:eastAsia="Calibri"/>
          <w:b/>
          <w:bCs/>
          <w:u w:val="single"/>
        </w:rPr>
        <w:t>innovation</w:t>
      </w:r>
      <w:r w:rsidRPr="00D173D7">
        <w:rPr>
          <w:rFonts w:eastAsia="Calibri"/>
          <w:sz w:val="16"/>
        </w:rPr>
        <w:t xml:space="preserve"> </w:t>
      </w:r>
      <w:r w:rsidRPr="00D173D7">
        <w:rPr>
          <w:rFonts w:eastAsia="Calibri"/>
          <w:sz w:val="12"/>
        </w:rPr>
        <w:t>¶</w:t>
      </w:r>
      <w:r w:rsidRPr="00D173D7">
        <w:rPr>
          <w:rFonts w:eastAsia="Calibri"/>
          <w:sz w:val="16"/>
        </w:rPr>
        <w:t xml:space="preserve"> </w:t>
      </w:r>
      <w:r w:rsidRPr="00D173D7">
        <w:rPr>
          <w:rFonts w:eastAsia="Calibri"/>
          <w:b/>
          <w:bCs/>
          <w:u w:val="single"/>
        </w:rPr>
        <w:t>and promoting the responsible development of nanotechnology applications</w:t>
      </w:r>
      <w:r w:rsidRPr="00D173D7">
        <w:rPr>
          <w:rFonts w:eastAsia="Calibri"/>
          <w:sz w:val="16"/>
        </w:rPr>
        <w:t xml:space="preserve">. </w:t>
      </w:r>
      <w:r w:rsidRPr="00D173D7">
        <w:rPr>
          <w:rFonts w:eastAsia="Calibri"/>
          <w:b/>
          <w:bCs/>
          <w:u w:val="single"/>
        </w:rPr>
        <w:t xml:space="preserve">Federal agencies will </w:t>
      </w:r>
      <w:proofErr w:type="gramStart"/>
      <w:r w:rsidRPr="00D173D7">
        <w:rPr>
          <w:rFonts w:eastAsia="Calibri"/>
          <w:b/>
          <w:bCs/>
          <w:u w:val="single"/>
        </w:rPr>
        <w:t>strive</w:t>
      </w:r>
      <w:proofErr w:type="gramEnd"/>
      <w:r w:rsidRPr="00D173D7">
        <w:rPr>
          <w:rFonts w:eastAsia="Calibri"/>
          <w:b/>
          <w:bCs/>
          <w:u w:val="single"/>
        </w:rPr>
        <w:t xml:space="preserve"> </w:t>
      </w:r>
      <w:r w:rsidRPr="00D173D7">
        <w:rPr>
          <w:rFonts w:eastAsia="Calibri"/>
          <w:b/>
          <w:bCs/>
          <w:sz w:val="12"/>
          <w:u w:val="single"/>
        </w:rPr>
        <w:t>¶</w:t>
      </w:r>
      <w:r w:rsidRPr="00D173D7">
        <w:rPr>
          <w:rFonts w:eastAsia="Calibri"/>
          <w:b/>
          <w:bCs/>
          <w:u w:val="single"/>
        </w:rPr>
        <w:t xml:space="preserve"> to provide their stakeholders with clear information that delineates</w:t>
      </w:r>
      <w:r w:rsidRPr="00D173D7">
        <w:rPr>
          <w:rFonts w:eastAsia="Calibri"/>
          <w:sz w:val="16"/>
        </w:rPr>
        <w:t xml:space="preserve"> the </w:t>
      </w:r>
      <w:r w:rsidRPr="00D173D7">
        <w:rPr>
          <w:rFonts w:eastAsia="Calibri"/>
          <w:b/>
          <w:bCs/>
          <w:u w:val="single"/>
        </w:rPr>
        <w:t>specific risks</w:t>
      </w:r>
      <w:r w:rsidRPr="00D173D7">
        <w:rPr>
          <w:rFonts w:eastAsia="Calibri"/>
          <w:sz w:val="16"/>
        </w:rPr>
        <w:t xml:space="preserve"> identified and the </w:t>
      </w:r>
      <w:r w:rsidRPr="00D173D7">
        <w:rPr>
          <w:rFonts w:eastAsia="Calibri"/>
          <w:sz w:val="12"/>
        </w:rPr>
        <w:t>¶</w:t>
      </w:r>
      <w:r w:rsidRPr="00D173D7">
        <w:rPr>
          <w:rFonts w:eastAsia="Calibri"/>
          <w:sz w:val="16"/>
        </w:rPr>
        <w:t xml:space="preserve"> context in which they arise. </w:t>
      </w:r>
      <w:r w:rsidRPr="00D173D7">
        <w:rPr>
          <w:rFonts w:eastAsia="Calibri"/>
          <w:b/>
          <w:bCs/>
          <w:u w:val="single"/>
        </w:rPr>
        <w:t>It is important that Federal agencies manage expectations realistically</w:t>
      </w:r>
      <w:r w:rsidRPr="00D173D7">
        <w:rPr>
          <w:rFonts w:eastAsia="Calibri"/>
          <w:sz w:val="16"/>
        </w:rPr>
        <w:t>-</w:t>
      </w:r>
      <w:r w:rsidRPr="00D173D7">
        <w:rPr>
          <w:rFonts w:eastAsia="Calibri"/>
          <w:sz w:val="16"/>
        </w:rPr>
        <w:softHyphen/>
      </w:r>
      <w:r w:rsidRPr="00D173D7">
        <w:rPr>
          <w:rFonts w:eastAsia="Calibri"/>
          <w:sz w:val="12"/>
        </w:rPr>
        <w:t>¶</w:t>
      </w:r>
      <w:r w:rsidRPr="00D173D7">
        <w:rPr>
          <w:rFonts w:eastAsia="Calibri"/>
          <w:sz w:val="16"/>
        </w:rPr>
        <w:t xml:space="preserve"> neither overselling nor underselling the potential benefits or risks. </w:t>
      </w:r>
      <w:r w:rsidRPr="00D173D7">
        <w:rPr>
          <w:rFonts w:eastAsia="Calibri"/>
          <w:sz w:val="12"/>
        </w:rPr>
        <w:t>¶</w:t>
      </w:r>
      <w:r w:rsidRPr="00D173D7">
        <w:rPr>
          <w:rFonts w:eastAsia="Calibri"/>
          <w:sz w:val="16"/>
        </w:rPr>
        <w:t xml:space="preserve"> 3 </w:t>
      </w:r>
      <w:proofErr w:type="gramStart"/>
      <w:r w:rsidRPr="00D173D7">
        <w:rPr>
          <w:rFonts w:eastAsia="Calibri"/>
          <w:b/>
          <w:bCs/>
          <w:u w:val="single"/>
        </w:rPr>
        <w:t>This</w:t>
      </w:r>
      <w:proofErr w:type="gramEnd"/>
      <w:r w:rsidRPr="00D173D7">
        <w:rPr>
          <w:rFonts w:eastAsia="Calibri"/>
          <w:b/>
          <w:bCs/>
          <w:u w:val="single"/>
        </w:rPr>
        <w:t xml:space="preserve"> framework is expected to evolve in response to the experiences of the Federal agencies and other </w:t>
      </w:r>
      <w:r w:rsidRPr="00D173D7">
        <w:rPr>
          <w:rFonts w:eastAsia="Calibri"/>
          <w:b/>
          <w:bCs/>
          <w:sz w:val="12"/>
          <w:u w:val="single"/>
        </w:rPr>
        <w:t>¶</w:t>
      </w:r>
      <w:r w:rsidRPr="00D173D7">
        <w:rPr>
          <w:rFonts w:eastAsia="Calibri"/>
          <w:b/>
          <w:bCs/>
          <w:u w:val="single"/>
        </w:rPr>
        <w:t xml:space="preserve"> stakeholders</w:t>
      </w:r>
      <w:r w:rsidRPr="00D173D7">
        <w:rPr>
          <w:rFonts w:eastAsia="Calibri"/>
          <w:sz w:val="16"/>
        </w:rPr>
        <w:t xml:space="preserve">. As noted above, </w:t>
      </w:r>
      <w:r w:rsidRPr="00D173D7">
        <w:rPr>
          <w:rFonts w:eastAsia="Calibri"/>
          <w:b/>
          <w:bCs/>
          <w:u w:val="single"/>
        </w:rPr>
        <w:t xml:space="preserve">future scientific and other developments will almost certainly lead to </w:t>
      </w:r>
      <w:r w:rsidRPr="00D173D7">
        <w:rPr>
          <w:rFonts w:eastAsia="Calibri"/>
          <w:b/>
          <w:bCs/>
          <w:sz w:val="12"/>
          <w:u w:val="single"/>
        </w:rPr>
        <w:t>¶</w:t>
      </w:r>
      <w:r w:rsidRPr="00D173D7">
        <w:rPr>
          <w:rFonts w:eastAsia="Calibri"/>
          <w:b/>
          <w:bCs/>
          <w:u w:val="single"/>
        </w:rPr>
        <w:t xml:space="preserve"> refmements in agencies' approaches</w:t>
      </w:r>
      <w:r w:rsidRPr="00D173D7">
        <w:rPr>
          <w:rFonts w:eastAsia="Calibri"/>
          <w:sz w:val="16"/>
        </w:rPr>
        <w:t xml:space="preserve">. Indeed, as </w:t>
      </w:r>
      <w:r w:rsidRPr="00D173D7">
        <w:rPr>
          <w:rFonts w:eastAsia="Calibri"/>
          <w:b/>
          <w:bCs/>
          <w:u w:val="single"/>
        </w:rPr>
        <w:t xml:space="preserve">experience with other technological innovations has </w:t>
      </w:r>
      <w:r w:rsidRPr="00D173D7">
        <w:rPr>
          <w:rFonts w:eastAsia="Calibri"/>
          <w:b/>
          <w:bCs/>
          <w:sz w:val="12"/>
          <w:u w:val="single"/>
        </w:rPr>
        <w:t>¶</w:t>
      </w:r>
      <w:r w:rsidRPr="00D173D7">
        <w:rPr>
          <w:rFonts w:eastAsia="Calibri"/>
          <w:b/>
          <w:bCs/>
          <w:u w:val="single"/>
        </w:rPr>
        <w:t xml:space="preserve"> shown, scientific progress and greater awareness of the effects of emerging technologies have enabled </w:t>
      </w:r>
      <w:r w:rsidRPr="00D173D7">
        <w:rPr>
          <w:rFonts w:eastAsia="Calibri"/>
          <w:b/>
          <w:bCs/>
          <w:sz w:val="12"/>
          <w:u w:val="single"/>
        </w:rPr>
        <w:t>¶</w:t>
      </w:r>
      <w:r w:rsidRPr="00D173D7">
        <w:rPr>
          <w:rFonts w:eastAsia="Calibri"/>
          <w:b/>
          <w:bCs/>
          <w:u w:val="single"/>
        </w:rPr>
        <w:t xml:space="preserve"> regulatory approaches to be modified to reflect a more complete understanding of the potential risks and </w:t>
      </w:r>
      <w:r w:rsidRPr="00D173D7">
        <w:rPr>
          <w:rFonts w:eastAsia="Calibri"/>
          <w:b/>
          <w:bCs/>
          <w:sz w:val="12"/>
          <w:u w:val="single"/>
        </w:rPr>
        <w:t>¶</w:t>
      </w:r>
      <w:r w:rsidRPr="00D173D7">
        <w:rPr>
          <w:rFonts w:eastAsia="Calibri"/>
          <w:b/>
          <w:bCs/>
          <w:u w:val="single"/>
        </w:rPr>
        <w:t xml:space="preserve"> benefits involved</w:t>
      </w:r>
      <w:r w:rsidRPr="00D173D7">
        <w:rPr>
          <w:rFonts w:eastAsia="Calibri"/>
          <w:sz w:val="16"/>
        </w:rPr>
        <w:t xml:space="preserve">. </w:t>
      </w:r>
      <w:r w:rsidRPr="00D173D7">
        <w:rPr>
          <w:rFonts w:eastAsia="Calibri"/>
          <w:b/>
          <w:bCs/>
          <w:u w:val="single"/>
        </w:rPr>
        <w:t xml:space="preserve">A similar evolution is anticipated in the regulation and oversight of </w:t>
      </w:r>
      <w:proofErr w:type="gramStart"/>
      <w:r w:rsidRPr="00D173D7">
        <w:rPr>
          <w:rFonts w:eastAsia="Calibri"/>
          <w:b/>
          <w:bCs/>
          <w:u w:val="single"/>
        </w:rPr>
        <w:t>nanomaterials</w:t>
      </w:r>
      <w:r w:rsidRPr="00D173D7">
        <w:rPr>
          <w:rFonts w:eastAsia="Calibri"/>
          <w:sz w:val="16"/>
        </w:rPr>
        <w:t xml:space="preserve"> .</w:t>
      </w:r>
      <w:proofErr w:type="gramEnd"/>
      <w:r w:rsidRPr="00D173D7">
        <w:rPr>
          <w:rFonts w:eastAsia="Calibri"/>
          <w:sz w:val="16"/>
        </w:rPr>
        <w:t xml:space="preserve"> Over time, </w:t>
      </w:r>
      <w:r w:rsidRPr="00D173D7">
        <w:rPr>
          <w:rFonts w:eastAsia="Calibri"/>
          <w:b/>
          <w:bCs/>
          <w:u w:val="single"/>
        </w:rPr>
        <w:t xml:space="preserve">modifications may need to be made through administrative or legislative actions. </w:t>
      </w:r>
    </w:p>
    <w:p w:rsidR="00DC040D" w:rsidRPr="00D173D7" w:rsidRDefault="00DC040D" w:rsidP="00DC040D">
      <w:pPr>
        <w:pStyle w:val="Heading4"/>
        <w:rPr>
          <w:rFonts w:eastAsia="Times New Roman" w:cs="Times New Roman"/>
        </w:rPr>
      </w:pPr>
      <w:r w:rsidRPr="00D173D7">
        <w:rPr>
          <w:rFonts w:eastAsia="Times New Roman" w:cs="Times New Roman"/>
        </w:rPr>
        <w:lastRenderedPageBreak/>
        <w:t>And, a flexible regulatory framework takes out your nanotech offense and leads to a GLOBAL model of US regulations and transparency—only unilateral action solves</w:t>
      </w:r>
    </w:p>
    <w:p w:rsidR="00DC040D" w:rsidRPr="00D173D7" w:rsidRDefault="00DC040D" w:rsidP="00DC040D">
      <w:pPr>
        <w:rPr>
          <w:rFonts w:eastAsia="Calibri"/>
          <w:b/>
        </w:rPr>
      </w:pPr>
    </w:p>
    <w:p w:rsidR="00DC040D" w:rsidRPr="00D173D7" w:rsidRDefault="00DC040D" w:rsidP="00DC040D">
      <w:pPr>
        <w:rPr>
          <w:rFonts w:eastAsia="Calibri"/>
          <w:b/>
        </w:rPr>
      </w:pPr>
      <w:r w:rsidRPr="00D173D7">
        <w:rPr>
          <w:rFonts w:eastAsia="Calibri"/>
          <w:b/>
        </w:rPr>
        <w:t>Holdren, Sunstein, and Siddiqui 11</w:t>
      </w:r>
    </w:p>
    <w:p w:rsidR="00DC040D" w:rsidRPr="00D173D7" w:rsidRDefault="00DC040D" w:rsidP="00DC040D">
      <w:pPr>
        <w:rPr>
          <w:rFonts w:eastAsia="Calibri"/>
          <w:sz w:val="16"/>
          <w:szCs w:val="16"/>
        </w:rPr>
      </w:pPr>
      <w:r w:rsidRPr="00D173D7">
        <w:rPr>
          <w:rFonts w:eastAsia="Calibri"/>
          <w:sz w:val="16"/>
          <w:szCs w:val="16"/>
        </w:rPr>
        <w:t>(John Holdren is the Assistant to the President for Science and Technology and Director of the Office of Science and Technology Policy. Cass Sunstein is the Administrator of the Office of Information and Regulatory Affairs. Islam Siddiqui is the Chief Agricultural Negotiator and is an Office of United States Trade Representative. “Policy Principles for the U.S. Decision-Making Concerning Regulation and Oversight of Applications of Nanotechnology and Nanomaterials” June 9 2011, http://www.whitehouse.gov/sites/default/files/omb/inforeg/for-agencies/nanotechnology-regulation-and-oversight-principles.pdf//VS)</w:t>
      </w:r>
    </w:p>
    <w:p w:rsidR="00DC040D" w:rsidRPr="00D173D7" w:rsidRDefault="00DC040D" w:rsidP="00DC040D">
      <w:pPr>
        <w:ind w:left="720"/>
        <w:rPr>
          <w:rFonts w:eastAsia="Calibri"/>
          <w:b/>
          <w:u w:val="single"/>
          <w:bdr w:val="single" w:sz="18" w:space="0" w:color="auto" w:frame="1"/>
        </w:rPr>
      </w:pPr>
      <w:r w:rsidRPr="00D173D7">
        <w:rPr>
          <w:rFonts w:eastAsia="Calibri"/>
          <w:sz w:val="16"/>
        </w:rPr>
        <w:t xml:space="preserve">In addressing issues raised by nanomaterials, agencies will adhere to the Principles for Regulation and </w:t>
      </w:r>
      <w:r w:rsidRPr="00D173D7">
        <w:rPr>
          <w:rFonts w:eastAsia="Calibri"/>
          <w:sz w:val="12"/>
        </w:rPr>
        <w:t>¶</w:t>
      </w:r>
      <w:r w:rsidRPr="00D173D7">
        <w:rPr>
          <w:rFonts w:eastAsia="Calibri"/>
          <w:sz w:val="16"/>
        </w:rPr>
        <w:t xml:space="preserve"> Oversight of Emerging Technologies. Specifically, to the extent permitted by law, Federal agencies will: </w:t>
      </w:r>
      <w:r w:rsidRPr="00D173D7">
        <w:rPr>
          <w:rFonts w:eastAsia="Calibri"/>
          <w:sz w:val="12"/>
        </w:rPr>
        <w:t>¶</w:t>
      </w:r>
      <w:r w:rsidRPr="00D173D7">
        <w:rPr>
          <w:rFonts w:eastAsia="Calibri"/>
          <w:sz w:val="16"/>
        </w:rPr>
        <w:t xml:space="preserve"> • To </w:t>
      </w:r>
      <w:r w:rsidRPr="00D173D7">
        <w:rPr>
          <w:rFonts w:eastAsia="Calibri"/>
          <w:b/>
          <w:u w:val="single"/>
          <w:bdr w:val="single" w:sz="18" w:space="0" w:color="auto" w:frame="1"/>
        </w:rPr>
        <w:t>ensure scientific integrity</w:t>
      </w:r>
      <w:r w:rsidRPr="00D173D7">
        <w:rPr>
          <w:rFonts w:eastAsia="Calibri"/>
          <w:sz w:val="16"/>
        </w:rPr>
        <w:t xml:space="preserve">, base their decisions on the best available scientific evidence, </w:t>
      </w:r>
      <w:r w:rsidRPr="00D173D7">
        <w:rPr>
          <w:rFonts w:eastAsia="Calibri"/>
          <w:sz w:val="12"/>
        </w:rPr>
        <w:t>¶</w:t>
      </w:r>
      <w:r w:rsidRPr="00D173D7">
        <w:rPr>
          <w:rFonts w:eastAsia="Calibri"/>
          <w:sz w:val="16"/>
        </w:rPr>
        <w:t xml:space="preserve"> separating purely scientific judgments from judgments of policy to the extent feasible; </w:t>
      </w:r>
      <w:r w:rsidRPr="00D173D7">
        <w:rPr>
          <w:rFonts w:eastAsia="Calibri"/>
          <w:sz w:val="12"/>
        </w:rPr>
        <w:t>¶</w:t>
      </w:r>
      <w:r w:rsidRPr="00D173D7">
        <w:rPr>
          <w:rFonts w:eastAsia="Calibri"/>
          <w:sz w:val="16"/>
        </w:rPr>
        <w:t xml:space="preserve"> • Seek and </w:t>
      </w:r>
      <w:r w:rsidRPr="00D173D7">
        <w:rPr>
          <w:rFonts w:eastAsia="Calibri"/>
          <w:b/>
          <w:u w:val="single"/>
          <w:bdr w:val="single" w:sz="18" w:space="0" w:color="auto" w:frame="1"/>
        </w:rPr>
        <w:t xml:space="preserve">develop adequate information with respect to the potential effects of nanomaterials on </w:t>
      </w:r>
      <w:r w:rsidRPr="00D173D7">
        <w:rPr>
          <w:rFonts w:eastAsia="Calibri"/>
          <w:sz w:val="12"/>
          <w:u w:val="single"/>
          <w:bdr w:val="single" w:sz="18" w:space="0" w:color="auto" w:frame="1"/>
        </w:rPr>
        <w:t>¶</w:t>
      </w:r>
      <w:r w:rsidRPr="00D173D7">
        <w:rPr>
          <w:rFonts w:eastAsia="Calibri"/>
          <w:b/>
          <w:sz w:val="12"/>
          <w:u w:val="single"/>
          <w:bdr w:val="single" w:sz="18" w:space="0" w:color="auto" w:frame="1"/>
        </w:rPr>
        <w:t xml:space="preserve"> </w:t>
      </w:r>
      <w:r w:rsidRPr="00D173D7">
        <w:rPr>
          <w:rFonts w:eastAsia="Calibri"/>
          <w:b/>
          <w:u w:val="single"/>
          <w:bdr w:val="single" w:sz="18" w:space="0" w:color="auto" w:frame="1"/>
        </w:rPr>
        <w:t>human health and the environment</w:t>
      </w:r>
      <w:r w:rsidRPr="00D173D7">
        <w:rPr>
          <w:rFonts w:eastAsia="Calibri"/>
          <w:sz w:val="16"/>
        </w:rPr>
        <w:t xml:space="preserve"> and take into account new knowledge when it becomes </w:t>
      </w:r>
      <w:r w:rsidRPr="00D173D7">
        <w:rPr>
          <w:rFonts w:eastAsia="Calibri"/>
          <w:sz w:val="12"/>
        </w:rPr>
        <w:t>¶</w:t>
      </w:r>
      <w:r w:rsidRPr="00D173D7">
        <w:rPr>
          <w:rFonts w:eastAsia="Calibri"/>
          <w:sz w:val="16"/>
        </w:rPr>
        <w:t xml:space="preserve"> available; </w:t>
      </w:r>
      <w:r w:rsidRPr="00D173D7">
        <w:rPr>
          <w:rFonts w:eastAsia="Calibri"/>
          <w:sz w:val="12"/>
        </w:rPr>
        <w:t>¶</w:t>
      </w:r>
      <w:r w:rsidRPr="00D173D7">
        <w:rPr>
          <w:rFonts w:eastAsia="Calibri"/>
          <w:sz w:val="16"/>
        </w:rPr>
        <w:t xml:space="preserve"> • To the extent feasible and subject to valid constraints (involving, for example, national security </w:t>
      </w:r>
      <w:r w:rsidRPr="00D173D7">
        <w:rPr>
          <w:rFonts w:eastAsia="Calibri"/>
          <w:sz w:val="12"/>
        </w:rPr>
        <w:t>¶</w:t>
      </w:r>
      <w:r w:rsidRPr="00D173D7">
        <w:rPr>
          <w:rFonts w:eastAsia="Calibri"/>
          <w:sz w:val="16"/>
        </w:rPr>
        <w:t xml:space="preserve"> and confidential business information), </w:t>
      </w:r>
      <w:r w:rsidRPr="00D173D7">
        <w:rPr>
          <w:rFonts w:eastAsia="Calibri"/>
          <w:b/>
          <w:u w:val="single"/>
          <w:bdr w:val="single" w:sz="18" w:space="0" w:color="auto" w:frame="1"/>
        </w:rPr>
        <w:t xml:space="preserve">develop relevant information in an open and transparent </w:t>
      </w:r>
      <w:r w:rsidRPr="00D173D7">
        <w:rPr>
          <w:rFonts w:eastAsia="Calibri"/>
          <w:sz w:val="12"/>
          <w:u w:val="single"/>
          <w:bdr w:val="single" w:sz="18" w:space="0" w:color="auto" w:frame="1"/>
        </w:rPr>
        <w:t>¶</w:t>
      </w:r>
      <w:r w:rsidRPr="00D173D7">
        <w:rPr>
          <w:rFonts w:eastAsia="Calibri"/>
          <w:b/>
          <w:sz w:val="12"/>
          <w:u w:val="single"/>
          <w:bdr w:val="single" w:sz="18" w:space="0" w:color="auto" w:frame="1"/>
        </w:rPr>
        <w:t xml:space="preserve"> </w:t>
      </w:r>
      <w:r w:rsidRPr="00D173D7">
        <w:rPr>
          <w:rFonts w:eastAsia="Calibri"/>
          <w:b/>
          <w:u w:val="single"/>
          <w:bdr w:val="single" w:sz="18" w:space="0" w:color="auto" w:frame="1"/>
        </w:rPr>
        <w:t>manner</w:t>
      </w:r>
      <w:r w:rsidRPr="00D173D7">
        <w:rPr>
          <w:rFonts w:eastAsia="Calibri"/>
          <w:sz w:val="16"/>
        </w:rPr>
        <w:t xml:space="preserve">, with ample opportunities for stakeholder involvement and public participation; </w:t>
      </w:r>
      <w:r w:rsidRPr="00D173D7">
        <w:rPr>
          <w:rFonts w:eastAsia="Calibri"/>
          <w:sz w:val="12"/>
        </w:rPr>
        <w:t>¶</w:t>
      </w:r>
      <w:r w:rsidRPr="00D173D7">
        <w:rPr>
          <w:rFonts w:eastAsia="Calibri"/>
          <w:sz w:val="16"/>
        </w:rPr>
        <w:t xml:space="preserve"> • </w:t>
      </w:r>
      <w:r w:rsidRPr="00D173D7">
        <w:rPr>
          <w:rFonts w:eastAsia="Calibri"/>
          <w:b/>
          <w:u w:val="single"/>
          <w:bdr w:val="single" w:sz="18" w:space="0" w:color="auto" w:frame="1"/>
        </w:rPr>
        <w:t>Actively communicate information to the public regarding the potential benefits and risks</w:t>
      </w:r>
      <w:r w:rsidRPr="00D173D7">
        <w:rPr>
          <w:rFonts w:eastAsia="Calibri"/>
          <w:sz w:val="16"/>
        </w:rPr>
        <w:t xml:space="preserve"> </w:t>
      </w:r>
      <w:r w:rsidRPr="00D173D7">
        <w:rPr>
          <w:rFonts w:eastAsia="Calibri"/>
          <w:sz w:val="12"/>
        </w:rPr>
        <w:t>¶</w:t>
      </w:r>
      <w:r w:rsidRPr="00D173D7">
        <w:rPr>
          <w:rFonts w:eastAsia="Calibri"/>
          <w:sz w:val="16"/>
        </w:rPr>
        <w:t xml:space="preserve"> associated with specific uses ofnanomate rials; </w:t>
      </w:r>
      <w:r w:rsidRPr="00D173D7">
        <w:rPr>
          <w:rFonts w:eastAsia="Calibri"/>
          <w:sz w:val="12"/>
        </w:rPr>
        <w:t>¶</w:t>
      </w:r>
      <w:r w:rsidRPr="00D173D7">
        <w:rPr>
          <w:rFonts w:eastAsia="Calibri"/>
          <w:sz w:val="16"/>
        </w:rPr>
        <w:t xml:space="preserve"> • </w:t>
      </w:r>
      <w:r w:rsidRPr="00D173D7">
        <w:rPr>
          <w:rFonts w:eastAsia="Calibri"/>
          <w:b/>
          <w:u w:val="single"/>
          <w:bdr w:val="single" w:sz="18" w:space="0" w:color="auto" w:frame="1"/>
        </w:rPr>
        <w:t>Base their decisions on an awareness of the potential benefits and the potential costs</w:t>
      </w:r>
      <w:r w:rsidRPr="00D173D7">
        <w:rPr>
          <w:rFonts w:eastAsia="Calibri"/>
          <w:sz w:val="16"/>
        </w:rPr>
        <w:t xml:space="preserve"> of such regulation </w:t>
      </w:r>
      <w:r w:rsidRPr="00D173D7">
        <w:rPr>
          <w:rFonts w:eastAsia="Calibri"/>
          <w:sz w:val="12"/>
        </w:rPr>
        <w:t>¶</w:t>
      </w:r>
      <w:r w:rsidRPr="00D173D7">
        <w:rPr>
          <w:rFonts w:eastAsia="Calibri"/>
          <w:sz w:val="16"/>
        </w:rPr>
        <w:t xml:space="preserve"> and oversight, including recognition of the role of limited information and risk in decision making; </w:t>
      </w:r>
      <w:r w:rsidRPr="00D173D7">
        <w:rPr>
          <w:rFonts w:eastAsia="Calibri"/>
          <w:sz w:val="12"/>
        </w:rPr>
        <w:t>¶</w:t>
      </w:r>
      <w:r w:rsidRPr="00D173D7">
        <w:rPr>
          <w:rFonts w:eastAsia="Calibri"/>
          <w:sz w:val="16"/>
        </w:rPr>
        <w:t xml:space="preserve"> • To the extent practicable, </w:t>
      </w:r>
      <w:r w:rsidRPr="00D173D7">
        <w:rPr>
          <w:rFonts w:eastAsia="Calibri"/>
          <w:b/>
          <w:u w:val="single"/>
          <w:bdr w:val="single" w:sz="18" w:space="0" w:color="auto" w:frame="1"/>
        </w:rPr>
        <w:t xml:space="preserve">provide sufficient flexibility in their oversight and regulation to </w:t>
      </w:r>
      <w:r w:rsidRPr="00D173D7">
        <w:rPr>
          <w:rFonts w:eastAsia="Calibri"/>
          <w:sz w:val="12"/>
          <w:u w:val="single"/>
          <w:bdr w:val="single" w:sz="18" w:space="0" w:color="auto" w:frame="1"/>
        </w:rPr>
        <w:t>¶</w:t>
      </w:r>
      <w:r w:rsidRPr="00D173D7">
        <w:rPr>
          <w:rFonts w:eastAsia="Calibri"/>
          <w:b/>
          <w:sz w:val="12"/>
          <w:u w:val="single"/>
          <w:bdr w:val="single" w:sz="18" w:space="0" w:color="auto" w:frame="1"/>
        </w:rPr>
        <w:t xml:space="preserve"> </w:t>
      </w:r>
      <w:r w:rsidRPr="00D173D7">
        <w:rPr>
          <w:rFonts w:eastAsia="Calibri"/>
          <w:sz w:val="16"/>
        </w:rPr>
        <w:t xml:space="preserve">accommodate new evidence and learning on nanomaterials; </w:t>
      </w:r>
      <w:r w:rsidRPr="00D173D7">
        <w:rPr>
          <w:rFonts w:eastAsia="Calibri"/>
          <w:sz w:val="12"/>
        </w:rPr>
        <w:t>¶</w:t>
      </w:r>
      <w:r w:rsidRPr="00D173D7">
        <w:rPr>
          <w:rFonts w:eastAsia="Calibri"/>
          <w:sz w:val="16"/>
        </w:rPr>
        <w:t xml:space="preserve"> • Consistent with current statutes and regulations, </w:t>
      </w:r>
      <w:r w:rsidRPr="00D173D7">
        <w:rPr>
          <w:rFonts w:eastAsia="Calibri"/>
          <w:b/>
          <w:u w:val="single"/>
          <w:bdr w:val="single" w:sz="18" w:space="0" w:color="auto" w:frame="1"/>
        </w:rPr>
        <w:t xml:space="preserve">strive to reach an appropriate level of consistency </w:t>
      </w:r>
      <w:r w:rsidRPr="00D173D7">
        <w:rPr>
          <w:rFonts w:eastAsia="Calibri"/>
          <w:sz w:val="12"/>
          <w:u w:val="single"/>
          <w:bdr w:val="single" w:sz="18" w:space="0" w:color="auto" w:frame="1"/>
        </w:rPr>
        <w:t>¶</w:t>
      </w:r>
      <w:r w:rsidRPr="00D173D7">
        <w:rPr>
          <w:rFonts w:eastAsia="Calibri"/>
          <w:b/>
          <w:sz w:val="12"/>
          <w:u w:val="single"/>
          <w:bdr w:val="single" w:sz="18" w:space="0" w:color="auto" w:frame="1"/>
        </w:rPr>
        <w:t xml:space="preserve"> </w:t>
      </w:r>
      <w:r w:rsidRPr="00D173D7">
        <w:rPr>
          <w:rFonts w:eastAsia="Calibri"/>
          <w:b/>
          <w:u w:val="single"/>
          <w:bdr w:val="single" w:sz="18" w:space="0" w:color="auto" w:frame="1"/>
        </w:rPr>
        <w:t>in risk assessment and risk management</w:t>
      </w:r>
      <w:r w:rsidRPr="00D173D7">
        <w:rPr>
          <w:rFonts w:eastAsia="Calibri"/>
          <w:sz w:val="16"/>
        </w:rPr>
        <w:t xml:space="preserve"> across the Federal Government, using standard oversight </w:t>
      </w:r>
      <w:r w:rsidRPr="00D173D7">
        <w:rPr>
          <w:rFonts w:eastAsia="Calibri"/>
          <w:sz w:val="12"/>
        </w:rPr>
        <w:t>¶</w:t>
      </w:r>
      <w:r w:rsidRPr="00D173D7">
        <w:rPr>
          <w:rFonts w:eastAsia="Calibri"/>
          <w:sz w:val="16"/>
        </w:rPr>
        <w:t xml:space="preserve"> approaches to assess risks and benefits and manage risks, considering safety, health and </w:t>
      </w:r>
      <w:r w:rsidRPr="00D173D7">
        <w:rPr>
          <w:rFonts w:eastAsia="Calibri"/>
          <w:sz w:val="12"/>
        </w:rPr>
        <w:t>¶</w:t>
      </w:r>
      <w:r w:rsidRPr="00D173D7">
        <w:rPr>
          <w:rFonts w:eastAsia="Calibri"/>
          <w:sz w:val="16"/>
        </w:rPr>
        <w:t xml:space="preserve"> environmental impacts, and exposure mitigation; </w:t>
      </w:r>
      <w:r w:rsidRPr="00D173D7">
        <w:rPr>
          <w:rFonts w:eastAsia="Calibri"/>
          <w:sz w:val="12"/>
        </w:rPr>
        <w:t>¶</w:t>
      </w:r>
      <w:r w:rsidRPr="00D173D7">
        <w:rPr>
          <w:rFonts w:eastAsia="Calibri"/>
          <w:sz w:val="16"/>
        </w:rPr>
        <w:t xml:space="preserve"> • </w:t>
      </w:r>
      <w:r w:rsidRPr="00D173D7">
        <w:rPr>
          <w:rFonts w:eastAsia="Calibri"/>
          <w:b/>
          <w:u w:val="single"/>
          <w:bdr w:val="single" w:sz="18" w:space="0" w:color="auto" w:frame="1"/>
        </w:rPr>
        <w:t>Mandate risk management actions</w:t>
      </w:r>
      <w:r w:rsidRPr="00D173D7">
        <w:rPr>
          <w:rFonts w:eastAsia="Calibri"/>
          <w:sz w:val="16"/>
        </w:rPr>
        <w:t xml:space="preserve"> appropriate to, and commensurate with, the degree of risk </w:t>
      </w:r>
      <w:r w:rsidRPr="00D173D7">
        <w:rPr>
          <w:rFonts w:eastAsia="Calibri"/>
          <w:sz w:val="12"/>
        </w:rPr>
        <w:t>¶</w:t>
      </w:r>
      <w:r w:rsidRPr="00D173D7">
        <w:rPr>
          <w:rFonts w:eastAsia="Calibri"/>
          <w:sz w:val="16"/>
        </w:rPr>
        <w:t xml:space="preserve"> identified in an assessment. </w:t>
      </w:r>
      <w:r w:rsidRPr="00D173D7">
        <w:rPr>
          <w:rFonts w:eastAsia="Calibri"/>
          <w:sz w:val="12"/>
        </w:rPr>
        <w:t>¶</w:t>
      </w:r>
      <w:r w:rsidRPr="00D173D7">
        <w:rPr>
          <w:rFonts w:eastAsia="Calibri"/>
          <w:sz w:val="16"/>
        </w:rPr>
        <w:t xml:space="preserve"> • </w:t>
      </w:r>
      <w:r w:rsidRPr="00D173D7">
        <w:rPr>
          <w:rFonts w:eastAsia="Calibri"/>
          <w:b/>
          <w:u w:val="single"/>
          <w:bdr w:val="single" w:sz="18" w:space="0" w:color="auto" w:frame="1"/>
        </w:rPr>
        <w:t xml:space="preserve">Seek to coordinate </w:t>
      </w:r>
      <w:r w:rsidRPr="00D173D7">
        <w:rPr>
          <w:rFonts w:eastAsia="Calibri"/>
          <w:sz w:val="16"/>
        </w:rPr>
        <w:t xml:space="preserve">with one another, with state authorities, and with stakeholders to address the </w:t>
      </w:r>
      <w:r w:rsidRPr="00D173D7">
        <w:rPr>
          <w:rFonts w:eastAsia="Calibri"/>
          <w:sz w:val="12"/>
        </w:rPr>
        <w:t>¶</w:t>
      </w:r>
      <w:r w:rsidRPr="00D173D7">
        <w:rPr>
          <w:rFonts w:eastAsia="Calibri"/>
          <w:sz w:val="16"/>
        </w:rPr>
        <w:t xml:space="preserve"> breadth of issues, including health and safety, economic, environmental, and ethical issues (where </w:t>
      </w:r>
      <w:r w:rsidRPr="00D173D7">
        <w:rPr>
          <w:rFonts w:eastAsia="Calibri"/>
          <w:sz w:val="12"/>
        </w:rPr>
        <w:t>¶</w:t>
      </w:r>
      <w:r w:rsidRPr="00D173D7">
        <w:rPr>
          <w:rFonts w:eastAsia="Calibri"/>
          <w:sz w:val="16"/>
        </w:rPr>
        <w:t xml:space="preserve"> applicable) associated with nanomaterials; and </w:t>
      </w:r>
      <w:r w:rsidRPr="00D173D7">
        <w:rPr>
          <w:rFonts w:eastAsia="Calibri"/>
          <w:sz w:val="12"/>
        </w:rPr>
        <w:t>¶</w:t>
      </w:r>
      <w:r w:rsidRPr="00D173D7">
        <w:rPr>
          <w:rFonts w:eastAsia="Calibri"/>
          <w:sz w:val="16"/>
        </w:rPr>
        <w:t xml:space="preserve"> • </w:t>
      </w:r>
      <w:r w:rsidRPr="00D173D7">
        <w:rPr>
          <w:rFonts w:eastAsia="Calibri"/>
          <w:b/>
          <w:u w:val="single"/>
          <w:bdr w:val="single" w:sz="18" w:space="0" w:color="auto" w:frame="1"/>
        </w:rPr>
        <w:t xml:space="preserve">Encourage coordinated and collaborative research across the international community and </w:t>
      </w:r>
      <w:r w:rsidRPr="00D173D7">
        <w:rPr>
          <w:rFonts w:eastAsia="Calibri"/>
          <w:sz w:val="12"/>
          <w:u w:val="single"/>
          <w:bdr w:val="single" w:sz="18" w:space="0" w:color="auto" w:frame="1"/>
        </w:rPr>
        <w:t>¶</w:t>
      </w:r>
      <w:r w:rsidRPr="00D173D7">
        <w:rPr>
          <w:rFonts w:eastAsia="Calibri"/>
          <w:b/>
          <w:sz w:val="12"/>
          <w:u w:val="single"/>
          <w:bdr w:val="single" w:sz="18" w:space="0" w:color="auto" w:frame="1"/>
        </w:rPr>
        <w:t xml:space="preserve"> </w:t>
      </w:r>
      <w:r w:rsidRPr="00D173D7">
        <w:rPr>
          <w:rFonts w:eastAsia="Calibri"/>
          <w:b/>
          <w:u w:val="single"/>
          <w:bdr w:val="single" w:sz="18" w:space="0" w:color="auto" w:frame="1"/>
        </w:rPr>
        <w:t xml:space="preserve">clearly communicate the regulatory approaches and understanding of the United States to </w:t>
      </w:r>
      <w:r w:rsidRPr="00D173D7">
        <w:rPr>
          <w:rFonts w:eastAsia="Calibri"/>
          <w:sz w:val="12"/>
          <w:u w:val="single"/>
          <w:bdr w:val="single" w:sz="18" w:space="0" w:color="auto" w:frame="1"/>
        </w:rPr>
        <w:t>¶</w:t>
      </w:r>
      <w:r w:rsidRPr="00D173D7">
        <w:rPr>
          <w:rFonts w:eastAsia="Calibri"/>
          <w:b/>
          <w:sz w:val="12"/>
          <w:u w:val="single"/>
          <w:bdr w:val="single" w:sz="18" w:space="0" w:color="auto" w:frame="1"/>
        </w:rPr>
        <w:t xml:space="preserve"> </w:t>
      </w:r>
      <w:r w:rsidRPr="00D173D7">
        <w:rPr>
          <w:rFonts w:eastAsia="Calibri"/>
          <w:b/>
          <w:u w:val="single"/>
          <w:bdr w:val="single" w:sz="18" w:space="0" w:color="auto" w:frame="1"/>
        </w:rPr>
        <w:t>other nations.</w:t>
      </w:r>
    </w:p>
    <w:p w:rsidR="00DC040D" w:rsidRPr="00D173D7" w:rsidRDefault="00DC040D" w:rsidP="00DC040D">
      <w:pPr>
        <w:ind w:left="720"/>
        <w:rPr>
          <w:rFonts w:eastAsia="Calibri"/>
          <w:b/>
          <w:u w:val="single"/>
          <w:bdr w:val="single" w:sz="18" w:space="0" w:color="auto" w:frame="1"/>
        </w:rPr>
      </w:pPr>
    </w:p>
    <w:p w:rsidR="00DC040D" w:rsidRPr="00D173D7" w:rsidRDefault="00DC040D" w:rsidP="00DC040D">
      <w:pPr>
        <w:pStyle w:val="Heading4"/>
        <w:rPr>
          <w:rFonts w:eastAsia="Times New Roman" w:cs="Times New Roman"/>
        </w:rPr>
      </w:pPr>
      <w:r w:rsidRPr="00D173D7">
        <w:rPr>
          <w:rFonts w:eastAsia="Times New Roman" w:cs="Times New Roman"/>
        </w:rPr>
        <w:t>Independently, US risk assessment strategies are necessary to effective implementation</w:t>
      </w:r>
    </w:p>
    <w:p w:rsidR="00DC040D" w:rsidRPr="00D173D7" w:rsidRDefault="00DC040D" w:rsidP="00DC040D">
      <w:pPr>
        <w:rPr>
          <w:rFonts w:eastAsia="Calibri"/>
        </w:rPr>
      </w:pPr>
    </w:p>
    <w:p w:rsidR="00DC040D" w:rsidRPr="00D173D7" w:rsidRDefault="00DC040D" w:rsidP="00DC040D">
      <w:pPr>
        <w:rPr>
          <w:rFonts w:eastAsia="Calibri"/>
          <w:b/>
        </w:rPr>
      </w:pPr>
      <w:r w:rsidRPr="00D173D7">
        <w:rPr>
          <w:rFonts w:eastAsia="Calibri"/>
          <w:b/>
        </w:rPr>
        <w:t>Holdren, Sunstein, and Siddiqui 11</w:t>
      </w:r>
    </w:p>
    <w:p w:rsidR="00DC040D" w:rsidRPr="00D173D7" w:rsidRDefault="00DC040D" w:rsidP="00DC040D">
      <w:pPr>
        <w:rPr>
          <w:rFonts w:eastAsia="Calibri"/>
          <w:sz w:val="16"/>
          <w:szCs w:val="16"/>
        </w:rPr>
      </w:pPr>
      <w:r w:rsidRPr="00D173D7">
        <w:rPr>
          <w:rFonts w:eastAsia="Calibri"/>
          <w:sz w:val="16"/>
          <w:szCs w:val="16"/>
        </w:rPr>
        <w:t>(John Holdren is the Assistant to the President for Science and Technology and Director of the Office of Science and Technology Policy. Cass Sunstein is the Administrator of the Office of Information and Regulatory Affairs. Islam Siddiqui is the Chief Agricultural Negotiator and is an Office of United States Trade Representative. “Policy Principles for the U.S. Decision-Making Concerning Regulation and Oversight of Applications of Nanotechnology and Nanomaterials” June 9 2011, http://www.whitehouse.gov/sites/default/files/omb/inforeg/for-agencies/nanotechnology-regulation-and-oversight-principles.pdf//VS)</w:t>
      </w:r>
    </w:p>
    <w:p w:rsidR="00DC040D" w:rsidRPr="00D173D7" w:rsidRDefault="00DC040D" w:rsidP="00DC040D">
      <w:pPr>
        <w:ind w:left="720"/>
        <w:rPr>
          <w:rFonts w:eastAsia="Calibri"/>
          <w:b/>
          <w:bCs/>
          <w:u w:val="single"/>
        </w:rPr>
      </w:pPr>
      <w:r w:rsidRPr="00D173D7">
        <w:rPr>
          <w:rFonts w:eastAsia="Calibri"/>
          <w:b/>
          <w:bCs/>
          <w:u w:val="single"/>
        </w:rPr>
        <w:t>Because nanotechnology is a rapidly emerging field of research and development, protection of</w:t>
      </w:r>
      <w:r w:rsidRPr="00D173D7">
        <w:rPr>
          <w:rFonts w:eastAsia="Calibri"/>
          <w:sz w:val="16"/>
        </w:rPr>
        <w:t xml:space="preserve"> public </w:t>
      </w:r>
      <w:r w:rsidRPr="00D173D7">
        <w:rPr>
          <w:rFonts w:eastAsia="Calibri"/>
          <w:sz w:val="12"/>
        </w:rPr>
        <w:t>¶</w:t>
      </w:r>
      <w:r w:rsidRPr="00D173D7">
        <w:rPr>
          <w:rFonts w:eastAsia="Calibri"/>
          <w:sz w:val="16"/>
        </w:rPr>
        <w:t xml:space="preserve"> </w:t>
      </w:r>
      <w:r w:rsidRPr="00D173D7">
        <w:rPr>
          <w:rFonts w:eastAsia="Calibri"/>
          <w:b/>
          <w:bCs/>
          <w:u w:val="single"/>
        </w:rPr>
        <w:t>health and the environment makes it essential that regulatory agencies gather information</w:t>
      </w:r>
      <w:r w:rsidRPr="00D173D7">
        <w:rPr>
          <w:rFonts w:eastAsia="Calibri"/>
          <w:sz w:val="16"/>
        </w:rPr>
        <w:t xml:space="preserve"> on an ongoing </w:t>
      </w:r>
      <w:r w:rsidRPr="00D173D7">
        <w:rPr>
          <w:rFonts w:eastAsia="Calibri"/>
          <w:sz w:val="12"/>
        </w:rPr>
        <w:t>¶</w:t>
      </w:r>
      <w:r w:rsidRPr="00D173D7">
        <w:rPr>
          <w:rFonts w:eastAsia="Calibri"/>
          <w:sz w:val="16"/>
        </w:rPr>
        <w:t xml:space="preserve"> basis </w:t>
      </w:r>
      <w:r w:rsidRPr="00D173D7">
        <w:rPr>
          <w:rFonts w:eastAsia="Calibri"/>
          <w:b/>
          <w:bCs/>
          <w:u w:val="single"/>
        </w:rPr>
        <w:t>about developments in</w:t>
      </w:r>
      <w:r w:rsidRPr="00D173D7">
        <w:rPr>
          <w:rFonts w:eastAsia="Calibri"/>
          <w:sz w:val="16"/>
        </w:rPr>
        <w:t xml:space="preserve"> both basic </w:t>
      </w:r>
      <w:r w:rsidRPr="00D173D7">
        <w:rPr>
          <w:rFonts w:eastAsia="Calibri"/>
          <w:b/>
          <w:bCs/>
          <w:u w:val="single"/>
        </w:rPr>
        <w:t>science and applications</w:t>
      </w:r>
      <w:r w:rsidRPr="00D173D7">
        <w:rPr>
          <w:rFonts w:eastAsia="Calibri"/>
          <w:sz w:val="16"/>
        </w:rPr>
        <w:t xml:space="preserve">. </w:t>
      </w:r>
      <w:r w:rsidRPr="00D173D7">
        <w:rPr>
          <w:rFonts w:eastAsia="Calibri"/>
          <w:b/>
          <w:bCs/>
          <w:u w:val="single"/>
        </w:rPr>
        <w:t xml:space="preserve">Agencies may use the authority </w:t>
      </w:r>
      <w:r w:rsidRPr="00D173D7">
        <w:rPr>
          <w:rFonts w:eastAsia="Calibri"/>
          <w:b/>
          <w:bCs/>
          <w:sz w:val="12"/>
          <w:u w:val="single"/>
        </w:rPr>
        <w:t xml:space="preserve">¶ </w:t>
      </w:r>
      <w:r w:rsidRPr="00D173D7">
        <w:rPr>
          <w:rFonts w:eastAsia="Calibri"/>
          <w:b/>
          <w:bCs/>
          <w:u w:val="single"/>
        </w:rPr>
        <w:t>provided by their existing statutes to gather information</w:t>
      </w:r>
      <w:r w:rsidRPr="00D173D7">
        <w:rPr>
          <w:rFonts w:eastAsia="Calibri"/>
          <w:sz w:val="16"/>
        </w:rPr>
        <w:t xml:space="preserve">. In all domains, compliance with law is of course </w:t>
      </w:r>
      <w:r w:rsidRPr="00D173D7">
        <w:rPr>
          <w:rFonts w:eastAsia="Calibri"/>
          <w:sz w:val="12"/>
        </w:rPr>
        <w:t>¶</w:t>
      </w:r>
      <w:r w:rsidRPr="00D173D7">
        <w:rPr>
          <w:rFonts w:eastAsia="Calibri"/>
          <w:sz w:val="16"/>
        </w:rPr>
        <w:t xml:space="preserve"> required. </w:t>
      </w:r>
      <w:r w:rsidRPr="00D173D7">
        <w:rPr>
          <w:rFonts w:eastAsia="Calibri"/>
          <w:b/>
          <w:bCs/>
          <w:u w:val="single"/>
        </w:rPr>
        <w:t xml:space="preserve">If statutory frameworks limit mandatory reporting or other </w:t>
      </w:r>
      <w:r w:rsidRPr="00D173D7">
        <w:rPr>
          <w:rFonts w:eastAsia="Calibri"/>
          <w:b/>
          <w:bCs/>
          <w:u w:val="single"/>
        </w:rPr>
        <w:lastRenderedPageBreak/>
        <w:t xml:space="preserve">information gathering systems to </w:t>
      </w:r>
      <w:r w:rsidRPr="00D173D7">
        <w:rPr>
          <w:rFonts w:eastAsia="Calibri"/>
          <w:b/>
          <w:bCs/>
          <w:sz w:val="12"/>
          <w:u w:val="single"/>
        </w:rPr>
        <w:t xml:space="preserve">¶ </w:t>
      </w:r>
      <w:r w:rsidRPr="00D173D7">
        <w:rPr>
          <w:rFonts w:eastAsia="Calibri"/>
          <w:b/>
          <w:bCs/>
          <w:u w:val="single"/>
        </w:rPr>
        <w:t>those circumstances where a risk or harm has already been identified</w:t>
      </w:r>
      <w:r w:rsidRPr="00D173D7">
        <w:rPr>
          <w:rFonts w:eastAsia="Calibri"/>
          <w:sz w:val="16"/>
        </w:rPr>
        <w:t xml:space="preserve">, and there is an insufficient basis to </w:t>
      </w:r>
      <w:r w:rsidRPr="00D173D7">
        <w:rPr>
          <w:rFonts w:eastAsia="Calibri"/>
          <w:sz w:val="12"/>
        </w:rPr>
        <w:t>¶</w:t>
      </w:r>
      <w:r w:rsidRPr="00D173D7">
        <w:rPr>
          <w:rFonts w:eastAsia="Calibri"/>
          <w:sz w:val="16"/>
        </w:rPr>
        <w:t xml:space="preserve"> establish such risk of harm, </w:t>
      </w:r>
      <w:r w:rsidRPr="00D173D7">
        <w:rPr>
          <w:rFonts w:eastAsia="Calibri"/>
          <w:b/>
          <w:bCs/>
          <w:u w:val="single"/>
        </w:rPr>
        <w:t xml:space="preserve">agencies should explore other legally available means to obtain the </w:t>
      </w:r>
      <w:r w:rsidRPr="00D173D7">
        <w:rPr>
          <w:rFonts w:eastAsia="Calibri"/>
          <w:b/>
          <w:bCs/>
          <w:sz w:val="12"/>
          <w:u w:val="single"/>
        </w:rPr>
        <w:t xml:space="preserve">¶ </w:t>
      </w:r>
      <w:r w:rsidRPr="00D173D7">
        <w:rPr>
          <w:rFonts w:eastAsia="Calibri"/>
          <w:b/>
          <w:bCs/>
          <w:u w:val="single"/>
        </w:rPr>
        <w:t>information necessary to assess risk and possible</w:t>
      </w:r>
      <w:r w:rsidRPr="00D173D7">
        <w:rPr>
          <w:rFonts w:eastAsia="Calibri"/>
          <w:sz w:val="16"/>
        </w:rPr>
        <w:t xml:space="preserve"> </w:t>
      </w:r>
      <w:r w:rsidRPr="00D173D7">
        <w:rPr>
          <w:rFonts w:eastAsia="Calibri"/>
          <w:b/>
          <w:bCs/>
          <w:u w:val="single"/>
        </w:rPr>
        <w:t>harms</w:t>
      </w:r>
      <w:r w:rsidRPr="00D173D7">
        <w:rPr>
          <w:rFonts w:eastAsia="Calibri"/>
          <w:sz w:val="16"/>
        </w:rPr>
        <w:t xml:space="preserve">. In pursuing these strategies, </w:t>
      </w:r>
      <w:r w:rsidRPr="00D173D7">
        <w:rPr>
          <w:rFonts w:eastAsia="Calibri"/>
          <w:b/>
          <w:bCs/>
          <w:u w:val="single"/>
        </w:rPr>
        <w:t>agencies should be</w:t>
      </w:r>
      <w:r w:rsidRPr="00D173D7">
        <w:rPr>
          <w:rFonts w:eastAsia="Calibri"/>
          <w:sz w:val="16"/>
        </w:rPr>
        <w:t xml:space="preserve"> </w:t>
      </w:r>
      <w:r w:rsidRPr="00D173D7">
        <w:rPr>
          <w:rFonts w:eastAsia="Calibri"/>
          <w:bCs/>
          <w:sz w:val="12"/>
        </w:rPr>
        <w:t>¶</w:t>
      </w:r>
      <w:r w:rsidRPr="00D173D7">
        <w:rPr>
          <w:rFonts w:eastAsia="Calibri"/>
          <w:b/>
          <w:bCs/>
          <w:sz w:val="12"/>
          <w:u w:val="single"/>
        </w:rPr>
        <w:t xml:space="preserve"> </w:t>
      </w:r>
      <w:r w:rsidRPr="00D173D7">
        <w:rPr>
          <w:rFonts w:eastAsia="Calibri"/>
          <w:sz w:val="16"/>
        </w:rPr>
        <w:t xml:space="preserve">4 </w:t>
      </w:r>
      <w:r w:rsidRPr="00D173D7">
        <w:rPr>
          <w:rFonts w:eastAsia="Calibri"/>
          <w:b/>
          <w:bCs/>
          <w:u w:val="single"/>
        </w:rPr>
        <w:t xml:space="preserve">careful to avoid actions that could improperly characterize nanomaterials as inherently hazardous or </w:t>
      </w:r>
      <w:r w:rsidRPr="00D173D7">
        <w:rPr>
          <w:rFonts w:eastAsia="Calibri"/>
          <w:b/>
          <w:bCs/>
          <w:sz w:val="12"/>
          <w:u w:val="single"/>
        </w:rPr>
        <w:t xml:space="preserve">¶ </w:t>
      </w:r>
      <w:r w:rsidRPr="00D173D7">
        <w:rPr>
          <w:rFonts w:eastAsia="Calibri"/>
          <w:b/>
          <w:bCs/>
          <w:u w:val="single"/>
        </w:rPr>
        <w:t>benign.</w:t>
      </w:r>
    </w:p>
    <w:p w:rsidR="00DC040D" w:rsidRPr="00D173D7" w:rsidRDefault="00DC040D" w:rsidP="00DC040D">
      <w:pPr>
        <w:rPr>
          <w:rFonts w:eastAsia="Calibri"/>
          <w:b/>
          <w:bCs/>
          <w:u w:val="single"/>
        </w:rPr>
      </w:pPr>
    </w:p>
    <w:p w:rsidR="00DC040D" w:rsidRPr="00D173D7" w:rsidRDefault="00DC040D" w:rsidP="00DC040D">
      <w:pPr>
        <w:pStyle w:val="Heading4"/>
        <w:rPr>
          <w:rFonts w:eastAsia="Times New Roman" w:cs="Times New Roman"/>
        </w:rPr>
      </w:pPr>
      <w:r w:rsidRPr="00D173D7">
        <w:rPr>
          <w:rFonts w:eastAsia="Times New Roman" w:cs="Times New Roman"/>
        </w:rPr>
        <w:t>Put your regulation cards away—interagency collaboration overcomes resource hurdles and ensures effective regulations</w:t>
      </w:r>
    </w:p>
    <w:p w:rsidR="00DC040D" w:rsidRPr="00D173D7" w:rsidRDefault="00DC040D" w:rsidP="00DC040D">
      <w:pPr>
        <w:rPr>
          <w:rFonts w:eastAsia="Calibri"/>
        </w:rPr>
      </w:pPr>
    </w:p>
    <w:p w:rsidR="00DC040D" w:rsidRPr="00D173D7" w:rsidRDefault="00DC040D" w:rsidP="00DC040D">
      <w:pPr>
        <w:rPr>
          <w:rFonts w:eastAsia="Calibri"/>
          <w:b/>
        </w:rPr>
      </w:pPr>
      <w:r w:rsidRPr="00D173D7">
        <w:rPr>
          <w:rFonts w:eastAsia="Calibri"/>
          <w:b/>
        </w:rPr>
        <w:t>Holdren, Sunstein, and Siddiqui 11</w:t>
      </w:r>
    </w:p>
    <w:p w:rsidR="00DC040D" w:rsidRPr="00D173D7" w:rsidRDefault="00DC040D" w:rsidP="00DC040D">
      <w:pPr>
        <w:rPr>
          <w:rFonts w:eastAsia="Calibri"/>
          <w:sz w:val="16"/>
          <w:szCs w:val="16"/>
        </w:rPr>
      </w:pPr>
      <w:r w:rsidRPr="00D173D7">
        <w:rPr>
          <w:rFonts w:eastAsia="Calibri"/>
          <w:sz w:val="16"/>
          <w:szCs w:val="16"/>
        </w:rPr>
        <w:t>(John Holdren is the Assistant to the President for Science and Technology and Director of the Office of Science and Technology Policy. Cass Sunstein is the Administrator of the Office of Information and Regulatory Affairs. Islam Siddiqui is the Chief Agricultural Negotiator and is an Office of United States Trade Representative. “Policy Principles for the U.S. Decision-Making Concerning Regulation and Oversight of Applications of Nanotechnology and Nanomaterials” June 9 2011, http://www.whitehouse.gov/sites/default/files/omb/inforeg/for-agencies/nanotechnology-regulation-and-oversight-principles.pdf//VS)</w:t>
      </w:r>
    </w:p>
    <w:p w:rsidR="00DC040D" w:rsidRPr="00D173D7" w:rsidRDefault="00DC040D" w:rsidP="00DC040D">
      <w:pPr>
        <w:ind w:left="720"/>
        <w:rPr>
          <w:rFonts w:eastAsia="Calibri"/>
          <w:sz w:val="16"/>
        </w:rPr>
      </w:pPr>
      <w:r w:rsidRPr="00D173D7">
        <w:rPr>
          <w:rFonts w:eastAsia="Calibri"/>
          <w:b/>
          <w:bCs/>
          <w:u w:val="single"/>
        </w:rPr>
        <w:t xml:space="preserve">To further understanding, enhance risk management, improve risk and hazard communication, and </w:t>
      </w:r>
      <w:r w:rsidRPr="00D173D7">
        <w:rPr>
          <w:rFonts w:eastAsia="Calibri"/>
          <w:b/>
          <w:bCs/>
          <w:sz w:val="12"/>
          <w:u w:val="single"/>
        </w:rPr>
        <w:t>¶</w:t>
      </w:r>
      <w:r w:rsidRPr="00D173D7">
        <w:rPr>
          <w:rFonts w:eastAsia="Calibri"/>
          <w:b/>
          <w:bCs/>
          <w:u w:val="single"/>
        </w:rPr>
        <w:t xml:space="preserve"> promote coordination, simplification, and harmonization in regulatory actions, a working group</w:t>
      </w:r>
      <w:r w:rsidRPr="00D173D7">
        <w:rPr>
          <w:rFonts w:eastAsia="Calibri"/>
          <w:sz w:val="16"/>
        </w:rPr>
        <w:t xml:space="preserve"> </w:t>
      </w:r>
      <w:r w:rsidRPr="00D173D7">
        <w:rPr>
          <w:rFonts w:eastAsia="Calibri"/>
          <w:sz w:val="12"/>
        </w:rPr>
        <w:t>¶</w:t>
      </w:r>
      <w:r w:rsidRPr="00D173D7">
        <w:rPr>
          <w:rFonts w:eastAsia="Calibri"/>
          <w:sz w:val="16"/>
        </w:rPr>
        <w:t xml:space="preserve"> established by OSTP, OMB, and USTR </w:t>
      </w:r>
      <w:r w:rsidRPr="00D173D7">
        <w:rPr>
          <w:rFonts w:eastAsia="Calibri"/>
          <w:b/>
          <w:bCs/>
          <w:u w:val="single"/>
        </w:rPr>
        <w:t xml:space="preserve">will coordinate an approach and choice of terminology relevant to </w:t>
      </w:r>
      <w:r w:rsidRPr="00D173D7">
        <w:rPr>
          <w:rFonts w:eastAsia="Calibri"/>
          <w:b/>
          <w:bCs/>
          <w:sz w:val="12"/>
          <w:u w:val="single"/>
        </w:rPr>
        <w:t>¶</w:t>
      </w:r>
      <w:r w:rsidRPr="00D173D7">
        <w:rPr>
          <w:rFonts w:eastAsia="Calibri"/>
          <w:b/>
          <w:bCs/>
          <w:u w:val="single"/>
        </w:rPr>
        <w:t xml:space="preserve"> the regulation and oversight of nanomaterials</w:t>
      </w:r>
      <w:r w:rsidRPr="00D173D7">
        <w:rPr>
          <w:rFonts w:eastAsia="Calibri"/>
          <w:sz w:val="16"/>
        </w:rPr>
        <w:t xml:space="preserve">. </w:t>
      </w:r>
      <w:r w:rsidRPr="00D173D7">
        <w:rPr>
          <w:rFonts w:eastAsia="Calibri"/>
          <w:b/>
          <w:bCs/>
          <w:u w:val="single"/>
        </w:rPr>
        <w:t>This</w:t>
      </w:r>
      <w:r w:rsidRPr="00D173D7">
        <w:rPr>
          <w:rFonts w:eastAsia="Calibri"/>
          <w:sz w:val="16"/>
        </w:rPr>
        <w:t xml:space="preserve"> working </w:t>
      </w:r>
      <w:r w:rsidRPr="00D173D7">
        <w:rPr>
          <w:rFonts w:eastAsia="Calibri"/>
          <w:b/>
          <w:bCs/>
          <w:u w:val="single"/>
        </w:rPr>
        <w:t>group will further develop this framework</w:t>
      </w:r>
      <w:r w:rsidRPr="00D173D7">
        <w:rPr>
          <w:rFonts w:eastAsia="Calibri"/>
          <w:sz w:val="16"/>
        </w:rPr>
        <w:t xml:space="preserve">, </w:t>
      </w:r>
      <w:r w:rsidRPr="00D173D7">
        <w:rPr>
          <w:rFonts w:eastAsia="Calibri"/>
          <w:sz w:val="12"/>
        </w:rPr>
        <w:t>¶</w:t>
      </w:r>
      <w:r w:rsidRPr="00D173D7">
        <w:rPr>
          <w:rFonts w:eastAsia="Calibri"/>
          <w:sz w:val="16"/>
        </w:rPr>
        <w:t xml:space="preserve"> acting consistently with current law </w:t>
      </w:r>
      <w:r w:rsidRPr="00D173D7">
        <w:rPr>
          <w:rFonts w:eastAsia="Calibri"/>
          <w:b/>
          <w:bCs/>
          <w:u w:val="single"/>
        </w:rPr>
        <w:t xml:space="preserve">and applying the framework to new circumstances and the wide </w:t>
      </w:r>
      <w:r w:rsidRPr="00D173D7">
        <w:rPr>
          <w:rFonts w:eastAsia="Calibri"/>
          <w:b/>
          <w:bCs/>
          <w:sz w:val="12"/>
          <w:u w:val="single"/>
        </w:rPr>
        <w:t>¶</w:t>
      </w:r>
      <w:r w:rsidRPr="00D173D7">
        <w:rPr>
          <w:rFonts w:eastAsia="Calibri"/>
          <w:b/>
          <w:bCs/>
          <w:u w:val="single"/>
        </w:rPr>
        <w:t xml:space="preserve"> variety of nanomaterials</w:t>
      </w:r>
      <w:r w:rsidRPr="00D173D7">
        <w:rPr>
          <w:rFonts w:eastAsia="Calibri"/>
          <w:sz w:val="16"/>
        </w:rPr>
        <w:t xml:space="preserve">. Moreover, </w:t>
      </w:r>
      <w:r w:rsidRPr="00D173D7">
        <w:rPr>
          <w:rFonts w:eastAsia="Calibri"/>
          <w:b/>
          <w:bCs/>
          <w:u w:val="single"/>
        </w:rPr>
        <w:t xml:space="preserve">the interagency working group will enable the relevant regulatory </w:t>
      </w:r>
      <w:r w:rsidRPr="00D173D7">
        <w:rPr>
          <w:rFonts w:eastAsia="Calibri"/>
          <w:b/>
          <w:bCs/>
          <w:sz w:val="12"/>
          <w:u w:val="single"/>
        </w:rPr>
        <w:t>¶</w:t>
      </w:r>
      <w:r w:rsidRPr="00D173D7">
        <w:rPr>
          <w:rFonts w:eastAsia="Calibri"/>
          <w:b/>
          <w:bCs/>
          <w:u w:val="single"/>
        </w:rPr>
        <w:t xml:space="preserve"> agencies to remain involved in and influence ongoing research into nanotechnology, identifying possible </w:t>
      </w:r>
      <w:r w:rsidRPr="00D173D7">
        <w:rPr>
          <w:rFonts w:eastAsia="Calibri"/>
          <w:b/>
          <w:bCs/>
          <w:sz w:val="12"/>
          <w:u w:val="single"/>
        </w:rPr>
        <w:t>¶</w:t>
      </w:r>
      <w:r w:rsidRPr="00D173D7">
        <w:rPr>
          <w:rFonts w:eastAsia="Calibri"/>
          <w:b/>
          <w:bCs/>
          <w:u w:val="single"/>
        </w:rPr>
        <w:t xml:space="preserve"> areas of uncertainty and concerns of regulatory significance</w:t>
      </w:r>
      <w:r w:rsidRPr="00D173D7">
        <w:rPr>
          <w:rFonts w:eastAsia="Calibri"/>
          <w:sz w:val="16"/>
        </w:rPr>
        <w:t xml:space="preserve">. Wherever possible, </w:t>
      </w:r>
      <w:r w:rsidRPr="00D173D7">
        <w:rPr>
          <w:rFonts w:eastAsia="Calibri"/>
          <w:b/>
          <w:bCs/>
          <w:u w:val="single"/>
        </w:rPr>
        <w:t>agency input</w:t>
      </w:r>
      <w:r w:rsidRPr="00D173D7">
        <w:rPr>
          <w:rFonts w:eastAsia="Calibri"/>
          <w:sz w:val="16"/>
        </w:rPr>
        <w:t xml:space="preserve"> into </w:t>
      </w:r>
      <w:r w:rsidRPr="00D173D7">
        <w:rPr>
          <w:rFonts w:eastAsia="Calibri"/>
          <w:sz w:val="12"/>
        </w:rPr>
        <w:t>¶</w:t>
      </w:r>
      <w:r w:rsidRPr="00D173D7">
        <w:rPr>
          <w:rFonts w:eastAsia="Calibri"/>
          <w:sz w:val="16"/>
        </w:rPr>
        <w:t xml:space="preserve"> research direction </w:t>
      </w:r>
      <w:r w:rsidRPr="00D173D7">
        <w:rPr>
          <w:rFonts w:eastAsia="Calibri"/>
          <w:b/>
          <w:bCs/>
          <w:u w:val="single"/>
        </w:rPr>
        <w:t>should be used as a critical part of relevant information gathering</w:t>
      </w:r>
      <w:r w:rsidRPr="00D173D7">
        <w:rPr>
          <w:rFonts w:eastAsia="Calibri"/>
          <w:sz w:val="16"/>
        </w:rPr>
        <w:t>.</w:t>
      </w:r>
    </w:p>
    <w:p w:rsidR="00DC040D" w:rsidRPr="00D173D7" w:rsidRDefault="00DC040D" w:rsidP="00DC040D">
      <w:pPr>
        <w:rPr>
          <w:rFonts w:eastAsia="Calibri"/>
        </w:rPr>
      </w:pPr>
    </w:p>
    <w:p w:rsidR="00DC040D" w:rsidRPr="00D173D7" w:rsidRDefault="00DC040D" w:rsidP="00DC040D">
      <w:pPr>
        <w:pStyle w:val="Heading4"/>
        <w:rPr>
          <w:rFonts w:eastAsia="Times New Roman" w:cs="Times New Roman"/>
        </w:rPr>
      </w:pPr>
      <w:r w:rsidRPr="00D173D7">
        <w:rPr>
          <w:rFonts w:eastAsia="Times New Roman" w:cs="Times New Roman"/>
        </w:rPr>
        <w:t>Technical assessment methods and regulatory oversight ensure success</w:t>
      </w:r>
    </w:p>
    <w:p w:rsidR="00DC040D" w:rsidRPr="00D173D7" w:rsidRDefault="00DC040D" w:rsidP="00DC040D">
      <w:pPr>
        <w:rPr>
          <w:rFonts w:eastAsia="Calibri"/>
        </w:rPr>
      </w:pPr>
    </w:p>
    <w:p w:rsidR="00DC040D" w:rsidRPr="00D173D7" w:rsidRDefault="00DC040D" w:rsidP="00DC040D">
      <w:pPr>
        <w:rPr>
          <w:rFonts w:eastAsia="Calibri"/>
          <w:b/>
        </w:rPr>
      </w:pPr>
      <w:r w:rsidRPr="00D173D7">
        <w:rPr>
          <w:rFonts w:eastAsia="Calibri"/>
          <w:b/>
        </w:rPr>
        <w:t>Holdren, Sunstein, and Siddiqui 11</w:t>
      </w:r>
    </w:p>
    <w:p w:rsidR="00DC040D" w:rsidRPr="00D173D7" w:rsidRDefault="00DC040D" w:rsidP="00DC040D">
      <w:pPr>
        <w:rPr>
          <w:rFonts w:eastAsia="Calibri"/>
          <w:sz w:val="16"/>
          <w:szCs w:val="16"/>
        </w:rPr>
      </w:pPr>
      <w:r w:rsidRPr="00D173D7">
        <w:rPr>
          <w:rFonts w:eastAsia="Calibri"/>
          <w:sz w:val="16"/>
          <w:szCs w:val="16"/>
        </w:rPr>
        <w:t>(John Holdren is the Assistant to the President for Science and Technology and Director of the Office of Science and Technology Policy. Cass Sunstein is the Administrator of the Office of Information and Regulatory Affairs. Islam Siddiqui is the Chief Agricultural Negotiator and is an Office of United States Trade Representative. “Policy Principles for the U.S. Decision-Making Concerning Regulation and Oversight of Applications of Nanotechnology and Nanomaterials” June 9 2011, http://www.whitehouse.gov/sites/default/files/omb/inforeg/for-agencies/nanotechnology-regulation-and-oversight-principles.pdf//VS)</w:t>
      </w:r>
    </w:p>
    <w:p w:rsidR="00DC040D" w:rsidRPr="00D173D7" w:rsidRDefault="00DC040D" w:rsidP="00DC040D">
      <w:pPr>
        <w:ind w:left="720"/>
        <w:rPr>
          <w:rFonts w:eastAsia="Calibri"/>
          <w:sz w:val="16"/>
        </w:rPr>
      </w:pPr>
      <w:r w:rsidRPr="00D173D7">
        <w:rPr>
          <w:rFonts w:eastAsia="Calibri"/>
          <w:sz w:val="16"/>
        </w:rPr>
        <w:t xml:space="preserve">In sum, </w:t>
      </w:r>
      <w:r w:rsidRPr="00D173D7">
        <w:rPr>
          <w:rFonts w:eastAsia="Calibri"/>
          <w:b/>
          <w:bCs/>
          <w:u w:val="single"/>
        </w:rPr>
        <w:t xml:space="preserve">agencies will continue their science-based approaches subject to the particular rules governing </w:t>
      </w:r>
      <w:r w:rsidRPr="00D173D7">
        <w:rPr>
          <w:rFonts w:eastAsia="Calibri"/>
          <w:b/>
          <w:bCs/>
          <w:sz w:val="12"/>
          <w:u w:val="single"/>
        </w:rPr>
        <w:t>¶</w:t>
      </w:r>
      <w:r w:rsidRPr="00D173D7">
        <w:rPr>
          <w:rFonts w:eastAsia="Calibri"/>
          <w:b/>
          <w:bCs/>
          <w:u w:val="single"/>
        </w:rPr>
        <w:t xml:space="preserve"> each area of regulatory oversight and their existing</w:t>
      </w:r>
      <w:r w:rsidRPr="00D173D7">
        <w:rPr>
          <w:rFonts w:eastAsia="Calibri"/>
          <w:sz w:val="16"/>
        </w:rPr>
        <w:t xml:space="preserve"> statutory </w:t>
      </w:r>
      <w:r w:rsidRPr="00D173D7">
        <w:rPr>
          <w:rFonts w:eastAsia="Calibri"/>
          <w:b/>
          <w:bCs/>
          <w:u w:val="single"/>
        </w:rPr>
        <w:t>authorities</w:t>
      </w:r>
      <w:r w:rsidRPr="00D173D7">
        <w:rPr>
          <w:rFonts w:eastAsia="Calibri"/>
          <w:sz w:val="16"/>
        </w:rPr>
        <w:t xml:space="preserve">. </w:t>
      </w:r>
      <w:r w:rsidRPr="00D173D7">
        <w:rPr>
          <w:rFonts w:eastAsia="Calibri"/>
          <w:b/>
          <w:bCs/>
          <w:u w:val="single"/>
        </w:rPr>
        <w:t xml:space="preserve">Federal agencies that have </w:t>
      </w:r>
      <w:r w:rsidRPr="00D173D7">
        <w:rPr>
          <w:rFonts w:eastAsia="Calibri"/>
          <w:b/>
          <w:bCs/>
          <w:sz w:val="12"/>
          <w:u w:val="single"/>
        </w:rPr>
        <w:t>¶</w:t>
      </w:r>
      <w:r w:rsidRPr="00D173D7">
        <w:rPr>
          <w:rFonts w:eastAsia="Calibri"/>
          <w:b/>
          <w:bCs/>
          <w:u w:val="single"/>
        </w:rPr>
        <w:t xml:space="preserve"> regulatory responsibilities must continue to implement</w:t>
      </w:r>
      <w:r w:rsidRPr="00D173D7">
        <w:rPr>
          <w:rFonts w:eastAsia="Calibri"/>
          <w:sz w:val="16"/>
        </w:rPr>
        <w:t xml:space="preserve"> sound </w:t>
      </w:r>
      <w:r w:rsidRPr="00D173D7">
        <w:rPr>
          <w:rFonts w:eastAsia="Calibri"/>
          <w:b/>
          <w:bCs/>
          <w:u w:val="single"/>
        </w:rPr>
        <w:t>policies to protect</w:t>
      </w:r>
      <w:r w:rsidRPr="00D173D7">
        <w:rPr>
          <w:rFonts w:eastAsia="Calibri"/>
          <w:sz w:val="16"/>
        </w:rPr>
        <w:t xml:space="preserve"> public </w:t>
      </w:r>
      <w:r w:rsidRPr="00D173D7">
        <w:rPr>
          <w:rFonts w:eastAsia="Calibri"/>
          <w:b/>
          <w:bCs/>
          <w:u w:val="single"/>
        </w:rPr>
        <w:t xml:space="preserve">health, safety, and </w:t>
      </w:r>
      <w:r w:rsidRPr="00D173D7">
        <w:rPr>
          <w:rFonts w:eastAsia="Calibri"/>
          <w:b/>
          <w:bCs/>
          <w:sz w:val="12"/>
          <w:u w:val="single"/>
        </w:rPr>
        <w:t>¶</w:t>
      </w:r>
      <w:r w:rsidRPr="00D173D7">
        <w:rPr>
          <w:rFonts w:eastAsia="Calibri"/>
          <w:b/>
          <w:bCs/>
          <w:u w:val="single"/>
        </w:rPr>
        <w:t xml:space="preserve"> the environment</w:t>
      </w:r>
      <w:r w:rsidRPr="00D173D7">
        <w:rPr>
          <w:rFonts w:eastAsia="Calibri"/>
          <w:sz w:val="16"/>
        </w:rPr>
        <w:t xml:space="preserve">. </w:t>
      </w:r>
      <w:r w:rsidRPr="00D173D7">
        <w:rPr>
          <w:rFonts w:eastAsia="Calibri"/>
          <w:b/>
          <w:bCs/>
          <w:u w:val="single"/>
        </w:rPr>
        <w:t xml:space="preserve">Technical assessments underlying regulatory and other risk management responses will </w:t>
      </w:r>
      <w:r w:rsidRPr="00D173D7">
        <w:rPr>
          <w:rFonts w:eastAsia="Calibri"/>
          <w:b/>
          <w:bCs/>
          <w:sz w:val="12"/>
          <w:u w:val="single"/>
        </w:rPr>
        <w:t>¶</w:t>
      </w:r>
      <w:r w:rsidRPr="00D173D7">
        <w:rPr>
          <w:rFonts w:eastAsia="Calibri"/>
          <w:b/>
          <w:bCs/>
          <w:u w:val="single"/>
        </w:rPr>
        <w:t xml:space="preserve"> be evidence-based</w:t>
      </w:r>
      <w:r w:rsidRPr="00D173D7">
        <w:rPr>
          <w:rFonts w:eastAsia="Calibri"/>
          <w:sz w:val="16"/>
        </w:rPr>
        <w:t xml:space="preserve"> and application-specific as appropriate under the applicable regulatory programs, </w:t>
      </w:r>
      <w:r w:rsidRPr="00D173D7">
        <w:rPr>
          <w:rFonts w:eastAsia="Calibri"/>
          <w:sz w:val="12"/>
        </w:rPr>
        <w:t>¶</w:t>
      </w:r>
      <w:r w:rsidRPr="00D173D7">
        <w:rPr>
          <w:rFonts w:eastAsia="Calibri"/>
          <w:sz w:val="16"/>
        </w:rPr>
        <w:t xml:space="preserve"> </w:t>
      </w:r>
      <w:r w:rsidRPr="00D173D7">
        <w:rPr>
          <w:rFonts w:eastAsia="Calibri"/>
          <w:b/>
          <w:bCs/>
          <w:u w:val="single"/>
        </w:rPr>
        <w:t xml:space="preserve">taking into account the effects of nanomaterials in the particular biological and mechanical context of </w:t>
      </w:r>
      <w:r w:rsidRPr="00D173D7">
        <w:rPr>
          <w:rFonts w:eastAsia="Calibri"/>
          <w:b/>
          <w:bCs/>
          <w:sz w:val="12"/>
          <w:u w:val="single"/>
        </w:rPr>
        <w:t>¶</w:t>
      </w:r>
      <w:r w:rsidRPr="00D173D7">
        <w:rPr>
          <w:rFonts w:eastAsia="Calibri"/>
          <w:b/>
          <w:bCs/>
          <w:u w:val="single"/>
        </w:rPr>
        <w:t xml:space="preserve"> each application and their intended use</w:t>
      </w:r>
      <w:r w:rsidRPr="00D173D7">
        <w:rPr>
          <w:rFonts w:eastAsia="Calibri"/>
          <w:sz w:val="16"/>
        </w:rPr>
        <w:t>.</w:t>
      </w:r>
    </w:p>
    <w:p w:rsidR="00DC040D" w:rsidRPr="00D173D7" w:rsidRDefault="00DC040D" w:rsidP="00DC040D">
      <w:pPr>
        <w:pStyle w:val="Heading4"/>
        <w:rPr>
          <w:rFonts w:eastAsia="Times New Roman" w:cs="Times New Roman"/>
        </w:rPr>
      </w:pPr>
      <w:r w:rsidRPr="00D173D7">
        <w:rPr>
          <w:rFonts w:eastAsia="Times New Roman" w:cs="Times New Roman"/>
        </w:rPr>
        <w:t>Reject their turns—overly negative generalizations of nanotech ensure failure—only US regulatory cost-benefit analysis solves</w:t>
      </w:r>
    </w:p>
    <w:p w:rsidR="00DC040D" w:rsidRPr="00D173D7" w:rsidRDefault="00DC040D" w:rsidP="00DC040D">
      <w:pPr>
        <w:rPr>
          <w:rFonts w:eastAsia="Calibri"/>
        </w:rPr>
      </w:pPr>
    </w:p>
    <w:p w:rsidR="00DC040D" w:rsidRPr="00D173D7" w:rsidRDefault="00DC040D" w:rsidP="00DC040D">
      <w:pPr>
        <w:rPr>
          <w:rFonts w:eastAsia="Calibri"/>
          <w:b/>
        </w:rPr>
      </w:pPr>
      <w:r w:rsidRPr="00D173D7">
        <w:rPr>
          <w:rFonts w:eastAsia="Calibri"/>
          <w:b/>
        </w:rPr>
        <w:t>Holdren, Sunstein, and Siddiqui 11</w:t>
      </w:r>
    </w:p>
    <w:p w:rsidR="00DC040D" w:rsidRPr="00D173D7" w:rsidRDefault="00DC040D" w:rsidP="00DC040D">
      <w:pPr>
        <w:rPr>
          <w:rFonts w:eastAsia="Calibri"/>
          <w:sz w:val="16"/>
          <w:szCs w:val="16"/>
        </w:rPr>
      </w:pPr>
      <w:r w:rsidRPr="00D173D7">
        <w:rPr>
          <w:rFonts w:eastAsia="Calibri"/>
          <w:sz w:val="16"/>
          <w:szCs w:val="16"/>
        </w:rPr>
        <w:t xml:space="preserve">(John Holdren is the Assistant to the President for Science and Technology and Director of the Office of Science and Technology Policy. Cass Sunstein is the Administrator of the Office of Information and Regulatory Affairs. Islam Siddiqui is the Chief Agricultural Negotiator and is an Office of United States Trade Representative. “Policy Principles for the U.S. Decision-Making Concerning Regulation and Oversight of </w:t>
      </w:r>
      <w:r w:rsidRPr="00D173D7">
        <w:rPr>
          <w:rFonts w:eastAsia="Calibri"/>
          <w:sz w:val="16"/>
          <w:szCs w:val="16"/>
        </w:rPr>
        <w:lastRenderedPageBreak/>
        <w:t>Applications of Nanotechnology and Nanomaterials” June 9 2011, http://www.whitehouse.gov/sites/default/files/omb/inforeg/for-agencies/nanotechnology-regulation-and-oversight-principles.pdf//VS)</w:t>
      </w:r>
    </w:p>
    <w:p w:rsidR="00DC040D" w:rsidRPr="00D173D7" w:rsidRDefault="00DC040D" w:rsidP="00DC040D">
      <w:pPr>
        <w:ind w:left="720"/>
        <w:rPr>
          <w:rFonts w:eastAsia="Calibri"/>
          <w:b/>
          <w:u w:val="single"/>
          <w:bdr w:val="single" w:sz="18" w:space="0" w:color="auto" w:frame="1"/>
        </w:rPr>
      </w:pPr>
      <w:r w:rsidRPr="00D173D7">
        <w:rPr>
          <w:rFonts w:eastAsia="Calibri"/>
          <w:b/>
          <w:u w:val="single"/>
          <w:bdr w:val="single" w:sz="18" w:space="0" w:color="auto" w:frame="1"/>
        </w:rPr>
        <w:t>Nanomaterials should not be deemed or identified as intrinsically benign or harmful</w:t>
      </w:r>
      <w:r w:rsidRPr="00D173D7">
        <w:rPr>
          <w:rFonts w:eastAsia="Calibri"/>
          <w:sz w:val="16"/>
        </w:rPr>
        <w:t xml:space="preserve"> in the absence of </w:t>
      </w:r>
      <w:r w:rsidRPr="00D173D7">
        <w:rPr>
          <w:rFonts w:eastAsia="Calibri"/>
          <w:sz w:val="12"/>
        </w:rPr>
        <w:t>¶</w:t>
      </w:r>
      <w:r w:rsidRPr="00D173D7">
        <w:rPr>
          <w:rFonts w:eastAsia="Calibri"/>
          <w:sz w:val="16"/>
        </w:rPr>
        <w:t xml:space="preserve"> supporting scientific evidence, and </w:t>
      </w:r>
      <w:r w:rsidRPr="00D173D7">
        <w:rPr>
          <w:rFonts w:eastAsia="Calibri"/>
          <w:b/>
          <w:bCs/>
          <w:u w:val="single"/>
        </w:rPr>
        <w:t>regulatory action should be based on</w:t>
      </w:r>
      <w:r w:rsidRPr="00D173D7">
        <w:rPr>
          <w:rFonts w:eastAsia="Calibri"/>
          <w:sz w:val="16"/>
        </w:rPr>
        <w:t xml:space="preserve"> such </w:t>
      </w:r>
      <w:r w:rsidRPr="00D173D7">
        <w:rPr>
          <w:rFonts w:eastAsia="Calibri"/>
          <w:b/>
          <w:bCs/>
          <w:u w:val="single"/>
        </w:rPr>
        <w:t>scientific evidence</w:t>
      </w:r>
      <w:r w:rsidRPr="00D173D7">
        <w:rPr>
          <w:rFonts w:eastAsia="Calibri"/>
          <w:sz w:val="16"/>
        </w:rPr>
        <w:t xml:space="preserve">. </w:t>
      </w:r>
      <w:r w:rsidRPr="00D173D7">
        <w:rPr>
          <w:rFonts w:eastAsia="Calibri"/>
          <w:b/>
          <w:bCs/>
          <w:u w:val="single"/>
        </w:rPr>
        <w:t xml:space="preserve">Where </w:t>
      </w:r>
      <w:r w:rsidRPr="00D173D7">
        <w:rPr>
          <w:rFonts w:eastAsia="Calibri"/>
          <w:b/>
          <w:bCs/>
          <w:sz w:val="12"/>
          <w:u w:val="single"/>
        </w:rPr>
        <w:t>¶</w:t>
      </w:r>
      <w:r w:rsidRPr="00D173D7">
        <w:rPr>
          <w:rFonts w:eastAsia="Calibri"/>
          <w:b/>
          <w:bCs/>
          <w:u w:val="single"/>
        </w:rPr>
        <w:t xml:space="preserve"> there is evidence of </w:t>
      </w:r>
      <w:proofErr w:type="gramStart"/>
      <w:r w:rsidRPr="00D173D7">
        <w:rPr>
          <w:rFonts w:eastAsia="Calibri"/>
          <w:b/>
          <w:bCs/>
          <w:u w:val="single"/>
        </w:rPr>
        <w:t>either safety</w:t>
      </w:r>
      <w:proofErr w:type="gramEnd"/>
      <w:r w:rsidRPr="00D173D7">
        <w:rPr>
          <w:rFonts w:eastAsia="Calibri"/>
          <w:b/>
          <w:bCs/>
          <w:u w:val="single"/>
        </w:rPr>
        <w:t xml:space="preserve"> or</w:t>
      </w:r>
      <w:r w:rsidRPr="00D173D7">
        <w:rPr>
          <w:rFonts w:eastAsia="Calibri"/>
          <w:sz w:val="16"/>
        </w:rPr>
        <w:t xml:space="preserve"> likely </w:t>
      </w:r>
      <w:r w:rsidRPr="00D173D7">
        <w:rPr>
          <w:rFonts w:eastAsia="Calibri"/>
          <w:b/>
          <w:bCs/>
          <w:u w:val="single"/>
        </w:rPr>
        <w:t>harm, the corresponding regulatory actions are usually clear</w:t>
      </w:r>
      <w:r w:rsidRPr="00D173D7">
        <w:rPr>
          <w:rFonts w:eastAsia="Calibri"/>
          <w:sz w:val="16"/>
        </w:rPr>
        <w:t xml:space="preserve">. </w:t>
      </w:r>
      <w:r w:rsidRPr="00D173D7">
        <w:rPr>
          <w:rFonts w:eastAsia="Calibri"/>
          <w:sz w:val="12"/>
        </w:rPr>
        <w:t>¶</w:t>
      </w:r>
      <w:r w:rsidRPr="00D173D7">
        <w:rPr>
          <w:rFonts w:eastAsia="Calibri"/>
          <w:sz w:val="16"/>
        </w:rPr>
        <w:t xml:space="preserve"> </w:t>
      </w:r>
      <w:proofErr w:type="gramStart"/>
      <w:r w:rsidRPr="00D173D7">
        <w:rPr>
          <w:rFonts w:eastAsia="Calibri"/>
          <w:sz w:val="16"/>
        </w:rPr>
        <w:t>For</w:t>
      </w:r>
      <w:proofErr w:type="gramEnd"/>
      <w:r w:rsidRPr="00D173D7">
        <w:rPr>
          <w:rFonts w:eastAsia="Calibri"/>
          <w:sz w:val="16"/>
        </w:rPr>
        <w:t xml:space="preserve"> some statutes, </w:t>
      </w:r>
      <w:r w:rsidRPr="00D173D7">
        <w:rPr>
          <w:rFonts w:eastAsia="Calibri"/>
          <w:b/>
          <w:bCs/>
          <w:u w:val="single"/>
        </w:rPr>
        <w:t>the mere existence of a hazard</w:t>
      </w:r>
      <w:r w:rsidRPr="00D173D7">
        <w:rPr>
          <w:rFonts w:eastAsia="Calibri"/>
          <w:sz w:val="16"/>
        </w:rPr>
        <w:t xml:space="preserve">, regardless of the probability of it causing harm, </w:t>
      </w:r>
      <w:r w:rsidRPr="00D173D7">
        <w:rPr>
          <w:rFonts w:eastAsia="Calibri"/>
          <w:b/>
          <w:bCs/>
          <w:u w:val="single"/>
        </w:rPr>
        <w:t xml:space="preserve">may </w:t>
      </w:r>
      <w:r w:rsidRPr="00D173D7">
        <w:rPr>
          <w:rFonts w:eastAsia="Calibri"/>
          <w:b/>
          <w:bCs/>
          <w:sz w:val="12"/>
          <w:u w:val="single"/>
        </w:rPr>
        <w:t>¶</w:t>
      </w:r>
      <w:r w:rsidRPr="00D173D7">
        <w:rPr>
          <w:rFonts w:eastAsia="Calibri"/>
          <w:b/>
          <w:bCs/>
          <w:u w:val="single"/>
        </w:rPr>
        <w:t xml:space="preserve"> trigger some form of regulatory action</w:t>
      </w:r>
      <w:r w:rsidRPr="00D173D7">
        <w:rPr>
          <w:rFonts w:eastAsia="Calibri"/>
          <w:sz w:val="16"/>
        </w:rPr>
        <w:t xml:space="preserve">. In general, however, and to the extent consistent with law, </w:t>
      </w:r>
      <w:r w:rsidRPr="00D173D7">
        <w:rPr>
          <w:rFonts w:eastAsia="Calibri"/>
          <w:sz w:val="12"/>
        </w:rPr>
        <w:t>¶</w:t>
      </w:r>
      <w:r w:rsidRPr="00D173D7">
        <w:rPr>
          <w:rFonts w:eastAsia="Calibri"/>
          <w:sz w:val="16"/>
        </w:rPr>
        <w:t xml:space="preserve"> </w:t>
      </w:r>
      <w:r w:rsidRPr="00D173D7">
        <w:rPr>
          <w:rFonts w:eastAsia="Calibri"/>
          <w:b/>
          <w:u w:val="single"/>
          <w:bdr w:val="single" w:sz="18" w:space="0" w:color="auto" w:frame="1"/>
        </w:rPr>
        <w:t>regulation should be based on risk, not merely hazard</w:t>
      </w:r>
      <w:r w:rsidRPr="00D173D7">
        <w:rPr>
          <w:rFonts w:eastAsia="Calibri"/>
          <w:sz w:val="16"/>
        </w:rPr>
        <w:t xml:space="preserve">, and in all cases the identification of hazard, risk or </w:t>
      </w:r>
      <w:r w:rsidRPr="00D173D7">
        <w:rPr>
          <w:rFonts w:eastAsia="Calibri"/>
          <w:sz w:val="12"/>
        </w:rPr>
        <w:t>¶</w:t>
      </w:r>
      <w:r w:rsidRPr="00D173D7">
        <w:rPr>
          <w:rFonts w:eastAsia="Calibri"/>
          <w:sz w:val="16"/>
        </w:rPr>
        <w:t xml:space="preserve"> harm must be evidence-based. In applying these principles, </w:t>
      </w:r>
      <w:r w:rsidRPr="00D173D7">
        <w:rPr>
          <w:rFonts w:eastAsia="Calibri"/>
          <w:b/>
          <w:bCs/>
          <w:u w:val="single"/>
        </w:rPr>
        <w:t xml:space="preserve">regulators should use </w:t>
      </w:r>
      <w:r w:rsidRPr="00D173D7">
        <w:rPr>
          <w:rFonts w:eastAsia="Calibri"/>
          <w:b/>
          <w:u w:val="single"/>
          <w:bdr w:val="single" w:sz="18" w:space="0" w:color="auto" w:frame="1"/>
        </w:rPr>
        <w:t>flexible, adaptive, and ¶ evidence-based approaches</w:t>
      </w:r>
      <w:r w:rsidRPr="00D173D7">
        <w:rPr>
          <w:rFonts w:eastAsia="Calibri"/>
          <w:b/>
          <w:bCs/>
          <w:u w:val="single"/>
        </w:rPr>
        <w:t xml:space="preserve"> that avoid</w:t>
      </w:r>
      <w:r w:rsidRPr="00D173D7">
        <w:rPr>
          <w:rFonts w:eastAsia="Calibri"/>
          <w:sz w:val="16"/>
        </w:rPr>
        <w:t xml:space="preserve">, wherever possible, </w:t>
      </w:r>
      <w:r w:rsidRPr="00D173D7">
        <w:rPr>
          <w:rFonts w:eastAsia="Calibri"/>
          <w:b/>
          <w:bCs/>
          <w:u w:val="single"/>
        </w:rPr>
        <w:t xml:space="preserve">hindering innovation and trade while fulfilling </w:t>
      </w:r>
      <w:r w:rsidRPr="00D173D7">
        <w:rPr>
          <w:rFonts w:eastAsia="Calibri"/>
          <w:b/>
          <w:bCs/>
          <w:sz w:val="12"/>
          <w:u w:val="single"/>
        </w:rPr>
        <w:t>¶</w:t>
      </w:r>
      <w:r w:rsidRPr="00D173D7">
        <w:rPr>
          <w:rFonts w:eastAsia="Calibri"/>
          <w:b/>
          <w:bCs/>
          <w:u w:val="single"/>
        </w:rPr>
        <w:t xml:space="preserve"> </w:t>
      </w:r>
      <w:r w:rsidRPr="00D173D7">
        <w:rPr>
          <w:rFonts w:eastAsia="Calibri"/>
          <w:b/>
          <w:u w:val="single"/>
          <w:bdr w:val="single" w:sz="18" w:space="0" w:color="auto" w:frame="1"/>
        </w:rPr>
        <w:t>the Federal Government's responsibility to protect public health and the environment.</w:t>
      </w:r>
    </w:p>
    <w:p w:rsidR="00DC040D" w:rsidRPr="00D173D7" w:rsidRDefault="00DC040D" w:rsidP="00DC040D">
      <w:pPr>
        <w:rPr>
          <w:rFonts w:eastAsia="Calibri"/>
          <w:b/>
          <w:bCs/>
          <w:u w:val="single"/>
        </w:rPr>
      </w:pPr>
    </w:p>
    <w:p w:rsidR="00DC040D" w:rsidRPr="00D173D7" w:rsidRDefault="00DC040D" w:rsidP="00DC040D">
      <w:pPr>
        <w:pStyle w:val="Heading4"/>
        <w:rPr>
          <w:rFonts w:eastAsia="Times New Roman" w:cs="Times New Roman"/>
        </w:rPr>
      </w:pPr>
      <w:r w:rsidRPr="00D173D7">
        <w:rPr>
          <w:rFonts w:eastAsia="Times New Roman" w:cs="Times New Roman"/>
        </w:rPr>
        <w:t>Rigid regulatory frameworks take out the productive potential of nanotech and ensure failures</w:t>
      </w:r>
    </w:p>
    <w:p w:rsidR="00DC040D" w:rsidRPr="00D173D7" w:rsidRDefault="00DC040D" w:rsidP="00DC040D">
      <w:pPr>
        <w:rPr>
          <w:rFonts w:eastAsia="Calibri"/>
        </w:rPr>
      </w:pPr>
    </w:p>
    <w:p w:rsidR="00DC040D" w:rsidRPr="00D173D7" w:rsidRDefault="00DC040D" w:rsidP="00DC040D">
      <w:pPr>
        <w:rPr>
          <w:rFonts w:eastAsia="Calibri"/>
          <w:b/>
        </w:rPr>
      </w:pPr>
      <w:r w:rsidRPr="00D173D7">
        <w:rPr>
          <w:rFonts w:eastAsia="Calibri"/>
          <w:b/>
        </w:rPr>
        <w:t>Holdren, Sunstein, and Siddiqui 11</w:t>
      </w:r>
    </w:p>
    <w:p w:rsidR="00DC040D" w:rsidRPr="00D173D7" w:rsidRDefault="00DC040D" w:rsidP="00DC040D">
      <w:pPr>
        <w:rPr>
          <w:rFonts w:eastAsia="Calibri"/>
          <w:sz w:val="16"/>
          <w:szCs w:val="16"/>
        </w:rPr>
      </w:pPr>
      <w:r w:rsidRPr="00D173D7">
        <w:rPr>
          <w:rFonts w:eastAsia="Calibri"/>
          <w:sz w:val="16"/>
          <w:szCs w:val="16"/>
        </w:rPr>
        <w:t>(John Holdren is the Assistant to the President for Science and Technology and Director of the Office of Science and Technology Policy. Cass Sunstein is the Administrator of the Office of Information and Regulatory Affairs. Islam Siddiqui is the Chief Agricultural Negotiator and is an Office of United States Trade Representative. “Policy Principles for the U.S. Decision-Making Concerning Regulation and Oversight of Applications of Nanotechnology and Nanomaterials” June 9 2011, http://www.whitehouse.gov/sites/default/files/omb/inforeg/for-agencies/nanotechnology-regulation-and-oversight-principles.pdf//VS)</w:t>
      </w:r>
    </w:p>
    <w:p w:rsidR="00DC040D" w:rsidRPr="00D173D7" w:rsidRDefault="00DC040D" w:rsidP="00DC040D">
      <w:pPr>
        <w:ind w:left="720"/>
        <w:rPr>
          <w:rFonts w:eastAsia="Calibri"/>
          <w:b/>
          <w:bCs/>
          <w:u w:val="single"/>
        </w:rPr>
      </w:pPr>
      <w:r w:rsidRPr="00D173D7">
        <w:rPr>
          <w:rFonts w:eastAsia="Calibri"/>
          <w:b/>
          <w:bCs/>
          <w:u w:val="single"/>
        </w:rPr>
        <w:t xml:space="preserve">Advances in nanotechnology can drive economic growth, create quality jobs, and address a broad range of </w:t>
      </w:r>
      <w:r w:rsidRPr="00D173D7">
        <w:rPr>
          <w:rFonts w:eastAsia="Calibri"/>
          <w:b/>
          <w:bCs/>
          <w:sz w:val="12"/>
          <w:u w:val="single"/>
        </w:rPr>
        <w:t>¶</w:t>
      </w:r>
      <w:r w:rsidRPr="00D173D7">
        <w:rPr>
          <w:rFonts w:eastAsia="Calibri"/>
          <w:b/>
          <w:bCs/>
          <w:u w:val="single"/>
        </w:rPr>
        <w:t xml:space="preserve"> national challenges. Realizing these possibilities requires</w:t>
      </w:r>
      <w:r w:rsidRPr="00D173D7">
        <w:rPr>
          <w:rFonts w:eastAsia="Calibri"/>
          <w:sz w:val="16"/>
        </w:rPr>
        <w:t xml:space="preserve"> continued research, accelerated innovation, and </w:t>
      </w:r>
      <w:r w:rsidRPr="00D173D7">
        <w:rPr>
          <w:rFonts w:eastAsia="Calibri"/>
          <w:sz w:val="12"/>
        </w:rPr>
        <w:t>¶</w:t>
      </w:r>
      <w:r w:rsidRPr="00D173D7">
        <w:rPr>
          <w:rFonts w:eastAsia="Calibri"/>
          <w:sz w:val="16"/>
        </w:rPr>
        <w:t xml:space="preserve"> </w:t>
      </w:r>
      <w:r w:rsidRPr="00D173D7">
        <w:rPr>
          <w:rFonts w:eastAsia="Calibri"/>
          <w:b/>
          <w:u w:val="single"/>
          <w:bdr w:val="single" w:sz="18" w:space="0" w:color="auto" w:frame="1"/>
        </w:rPr>
        <w:t>flexible, adaptive, science-based approaches to regulation</w:t>
      </w:r>
      <w:r w:rsidRPr="00D173D7">
        <w:rPr>
          <w:rFonts w:eastAsia="Calibri"/>
          <w:b/>
          <w:bCs/>
          <w:u w:val="single"/>
        </w:rPr>
        <w:t xml:space="preserve"> that protect public health, safety, and the </w:t>
      </w:r>
      <w:r w:rsidRPr="00D173D7">
        <w:rPr>
          <w:rFonts w:eastAsia="Calibri"/>
          <w:b/>
          <w:bCs/>
          <w:sz w:val="12"/>
          <w:u w:val="single"/>
        </w:rPr>
        <w:t>¶</w:t>
      </w:r>
      <w:r w:rsidRPr="00D173D7">
        <w:rPr>
          <w:rFonts w:eastAsia="Calibri"/>
          <w:b/>
          <w:bCs/>
          <w:u w:val="single"/>
        </w:rPr>
        <w:t xml:space="preserve"> environment while promoting economic growth, innovation, competitiveness, exports, and job creation.</w:t>
      </w:r>
    </w:p>
    <w:p w:rsidR="00DC040D" w:rsidRPr="00D173D7" w:rsidRDefault="00DC040D" w:rsidP="00DC040D">
      <w:pPr>
        <w:pStyle w:val="Heading3"/>
        <w:rPr>
          <w:rFonts w:eastAsia="Times New Roman" w:cs="Times New Roman"/>
        </w:rPr>
      </w:pPr>
      <w:r w:rsidRPr="00D173D7">
        <w:rPr>
          <w:rFonts w:eastAsia="Times New Roman" w:cs="Times New Roman"/>
        </w:rPr>
        <w:lastRenderedPageBreak/>
        <w:t>AT Ban Nanotech</w:t>
      </w:r>
    </w:p>
    <w:p w:rsidR="00DC040D" w:rsidRPr="00D173D7" w:rsidRDefault="00DC040D" w:rsidP="00DC040D">
      <w:pPr>
        <w:pStyle w:val="Heading4"/>
        <w:rPr>
          <w:rFonts w:eastAsia="Times New Roman" w:cs="Times New Roman"/>
        </w:rPr>
      </w:pPr>
      <w:r w:rsidRPr="00D173D7">
        <w:rPr>
          <w:rFonts w:eastAsia="Times New Roman" w:cs="Times New Roman"/>
        </w:rPr>
        <w:t>CP fails—MNT initiatives are inevitable, we just fall behind—empirics prove</w:t>
      </w:r>
    </w:p>
    <w:p w:rsidR="00DC040D" w:rsidRPr="00D173D7" w:rsidRDefault="00DC040D" w:rsidP="00DC040D">
      <w:pPr>
        <w:rPr>
          <w:rFonts w:eastAsia="Calibri"/>
        </w:rPr>
      </w:pPr>
    </w:p>
    <w:p w:rsidR="00DC040D" w:rsidRPr="00D173D7" w:rsidRDefault="00DC040D" w:rsidP="00DC040D">
      <w:pPr>
        <w:rPr>
          <w:rFonts w:eastAsia="Calibri"/>
          <w:b/>
        </w:rPr>
      </w:pPr>
      <w:r w:rsidRPr="00D173D7">
        <w:rPr>
          <w:rFonts w:eastAsia="Calibri"/>
          <w:b/>
        </w:rPr>
        <w:t>Wejnert 04</w:t>
      </w:r>
    </w:p>
    <w:p w:rsidR="00DC040D" w:rsidRPr="00D173D7" w:rsidRDefault="00DC040D" w:rsidP="00DC040D">
      <w:pPr>
        <w:rPr>
          <w:rFonts w:eastAsia="Calibri"/>
          <w:sz w:val="16"/>
          <w:szCs w:val="16"/>
        </w:rPr>
      </w:pPr>
      <w:r w:rsidRPr="00D173D7">
        <w:rPr>
          <w:rFonts w:eastAsia="Calibri"/>
          <w:sz w:val="16"/>
          <w:szCs w:val="16"/>
        </w:rPr>
        <w:t xml:space="preserve">(J. Wejnert, Candidate for the degree of Juris Doctor at the Arizona State University College of Law and¶ Center Scholar with the Arizona State University College of Law Center for Law, Science, and¶ Technology, “REGULATORY MECHANISMS ¶ FOR MOLECULAR NANOTECHNOLOGY”, 2004, </w:t>
      </w:r>
      <w:hyperlink r:id="rId27" w:history="1">
        <w:r w:rsidRPr="00D173D7">
          <w:rPr>
            <w:rFonts w:eastAsia="Calibri"/>
            <w:sz w:val="16"/>
            <w:szCs w:val="16"/>
          </w:rPr>
          <w:t>http://www.law.asu.edu/LinkClick.aspx?fileticket=KagLq6mnhg8%3D&amp;tabid=1169</w:t>
        </w:r>
      </w:hyperlink>
      <w:r w:rsidRPr="00D173D7">
        <w:rPr>
          <w:rFonts w:eastAsia="Calibri"/>
          <w:sz w:val="16"/>
          <w:szCs w:val="16"/>
        </w:rPr>
        <w:t>//VS)</w:t>
      </w:r>
    </w:p>
    <w:p w:rsidR="00DC040D" w:rsidRPr="00D173D7" w:rsidRDefault="00DC040D" w:rsidP="00DC040D">
      <w:pPr>
        <w:ind w:left="720"/>
        <w:rPr>
          <w:rFonts w:eastAsia="Calibri"/>
          <w:sz w:val="16"/>
        </w:rPr>
      </w:pPr>
      <w:r w:rsidRPr="00D173D7">
        <w:rPr>
          <w:rFonts w:eastAsia="Calibri"/>
          <w:b/>
          <w:bCs/>
          <w:u w:val="single"/>
        </w:rPr>
        <w:t>The most extreme form of control for a technology is outright prohibition of</w:t>
      </w:r>
      <w:r w:rsidRPr="00D173D7">
        <w:rPr>
          <w:rFonts w:eastAsia="Calibri"/>
          <w:b/>
          <w:bCs/>
          <w:sz w:val="12"/>
          <w:u w:val="single"/>
        </w:rPr>
        <w:t>¶</w:t>
      </w:r>
      <w:r w:rsidRPr="00D173D7">
        <w:rPr>
          <w:rFonts w:eastAsia="Calibri"/>
          <w:b/>
          <w:bCs/>
          <w:u w:val="single"/>
        </w:rPr>
        <w:t xml:space="preserve"> any research and development of the technology</w:t>
      </w:r>
      <w:r w:rsidRPr="00D173D7">
        <w:rPr>
          <w:rFonts w:eastAsia="Calibri"/>
          <w:sz w:val="16"/>
        </w:rPr>
        <w:t>, much less implementation.</w:t>
      </w:r>
      <w:r w:rsidRPr="00D173D7">
        <w:rPr>
          <w:rFonts w:eastAsia="Calibri"/>
          <w:sz w:val="12"/>
        </w:rPr>
        <w:t>¶</w:t>
      </w:r>
      <w:r w:rsidRPr="00D173D7">
        <w:rPr>
          <w:rFonts w:eastAsia="Calibri"/>
          <w:sz w:val="16"/>
        </w:rPr>
        <w:t xml:space="preserve"> Though</w:t>
      </w:r>
      <w:r w:rsidRPr="00D173D7">
        <w:rPr>
          <w:rFonts w:eastAsia="Calibri"/>
          <w:b/>
          <w:bCs/>
          <w:u w:val="single"/>
        </w:rPr>
        <w:t xml:space="preserve"> some </w:t>
      </w:r>
      <w:r w:rsidRPr="00D173D7">
        <w:rPr>
          <w:rFonts w:eastAsia="Calibri"/>
          <w:sz w:val="16"/>
        </w:rPr>
        <w:t>have</w:t>
      </w:r>
      <w:r w:rsidRPr="00D173D7">
        <w:rPr>
          <w:rFonts w:eastAsia="Calibri"/>
          <w:b/>
          <w:bCs/>
          <w:u w:val="single"/>
        </w:rPr>
        <w:t xml:space="preserve"> called for such a ban on MNT</w:t>
      </w:r>
      <w:r w:rsidRPr="00D173D7">
        <w:rPr>
          <w:rFonts w:eastAsia="Calibri"/>
          <w:sz w:val="16"/>
        </w:rPr>
        <w:t xml:space="preserve">,47 most acknowledge that </w:t>
      </w:r>
      <w:r w:rsidRPr="00D173D7">
        <w:rPr>
          <w:rFonts w:eastAsia="Calibri"/>
          <w:b/>
          <w:bCs/>
          <w:u w:val="single"/>
        </w:rPr>
        <w:t>any</w:t>
      </w:r>
      <w:r w:rsidRPr="00D173D7">
        <w:rPr>
          <w:rFonts w:eastAsia="Calibri"/>
          <w:b/>
          <w:bCs/>
          <w:sz w:val="12"/>
          <w:u w:val="single"/>
        </w:rPr>
        <w:t>¶</w:t>
      </w:r>
      <w:r w:rsidRPr="00D173D7">
        <w:rPr>
          <w:rFonts w:eastAsia="Calibri"/>
          <w:b/>
          <w:bCs/>
          <w:u w:val="single"/>
        </w:rPr>
        <w:t xml:space="preserve"> attempts to prevent MNT completely will meet with failure</w:t>
      </w:r>
      <w:r w:rsidRPr="00D173D7">
        <w:rPr>
          <w:rFonts w:eastAsia="Calibri"/>
          <w:sz w:val="16"/>
        </w:rPr>
        <w:t xml:space="preserve">.48 </w:t>
      </w:r>
      <w:r w:rsidRPr="00D173D7">
        <w:rPr>
          <w:rFonts w:eastAsia="Calibri"/>
          <w:b/>
          <w:bCs/>
          <w:u w:val="single"/>
        </w:rPr>
        <w:t>A prominent</w:t>
      </w:r>
      <w:r w:rsidRPr="00D173D7">
        <w:rPr>
          <w:rFonts w:eastAsia="Calibri"/>
          <w:b/>
          <w:bCs/>
          <w:sz w:val="12"/>
          <w:u w:val="single"/>
        </w:rPr>
        <w:t>¶</w:t>
      </w:r>
      <w:r w:rsidRPr="00D173D7">
        <w:rPr>
          <w:rFonts w:eastAsia="Calibri"/>
          <w:b/>
          <w:bCs/>
          <w:u w:val="single"/>
        </w:rPr>
        <w:t xml:space="preserve"> example </w:t>
      </w:r>
      <w:r w:rsidRPr="00D173D7">
        <w:rPr>
          <w:rFonts w:eastAsia="Calibri"/>
          <w:sz w:val="16"/>
        </w:rPr>
        <w:t xml:space="preserve">mentioned by Glen Reynolds </w:t>
      </w:r>
      <w:r w:rsidRPr="00D173D7">
        <w:rPr>
          <w:rFonts w:eastAsia="Calibri"/>
          <w:b/>
          <w:bCs/>
          <w:u w:val="single"/>
        </w:rPr>
        <w:t>is the British Explosives Act of 1875,</w:t>
      </w:r>
      <w:r w:rsidRPr="00D173D7">
        <w:rPr>
          <w:rFonts w:eastAsia="Calibri"/>
          <w:b/>
          <w:bCs/>
          <w:sz w:val="12"/>
          <w:u w:val="single"/>
        </w:rPr>
        <w:t>¶</w:t>
      </w:r>
      <w:r w:rsidRPr="00D173D7">
        <w:rPr>
          <w:rFonts w:eastAsia="Calibri"/>
          <w:b/>
          <w:bCs/>
          <w:u w:val="single"/>
        </w:rPr>
        <w:t xml:space="preserve"> which forbade private research in rocketry experimentation</w:t>
      </w:r>
      <w:r w:rsidRPr="00D173D7">
        <w:rPr>
          <w:rFonts w:eastAsia="Calibri"/>
          <w:sz w:val="16"/>
        </w:rPr>
        <w:t xml:space="preserve">.49 </w:t>
      </w:r>
      <w:r w:rsidRPr="00D173D7">
        <w:rPr>
          <w:rFonts w:eastAsia="Calibri"/>
          <w:b/>
          <w:bCs/>
          <w:u w:val="single"/>
        </w:rPr>
        <w:t>This led to a dearth</w:t>
      </w:r>
      <w:r w:rsidRPr="00D173D7">
        <w:rPr>
          <w:rFonts w:eastAsia="Calibri"/>
          <w:b/>
          <w:bCs/>
          <w:sz w:val="12"/>
          <w:u w:val="single"/>
        </w:rPr>
        <w:t>¶</w:t>
      </w:r>
      <w:r w:rsidRPr="00D173D7">
        <w:rPr>
          <w:rFonts w:eastAsia="Calibri"/>
          <w:b/>
          <w:bCs/>
          <w:u w:val="single"/>
        </w:rPr>
        <w:t xml:space="preserve"> in</w:t>
      </w:r>
      <w:r w:rsidRPr="00D173D7">
        <w:rPr>
          <w:rFonts w:eastAsia="Calibri"/>
          <w:sz w:val="16"/>
        </w:rPr>
        <w:t xml:space="preserve"> rocketry </w:t>
      </w:r>
      <w:r w:rsidRPr="00D173D7">
        <w:rPr>
          <w:rFonts w:eastAsia="Calibri"/>
          <w:b/>
          <w:bCs/>
          <w:u w:val="single"/>
        </w:rPr>
        <w:t>research in England, while the United States</w:t>
      </w:r>
      <w:r w:rsidRPr="00D173D7">
        <w:rPr>
          <w:rFonts w:eastAsia="Calibri"/>
          <w:sz w:val="16"/>
        </w:rPr>
        <w:t xml:space="preserve"> under Goddard </w:t>
      </w:r>
      <w:r w:rsidRPr="00D173D7">
        <w:rPr>
          <w:rFonts w:eastAsia="Calibri"/>
          <w:b/>
          <w:bCs/>
          <w:u w:val="single"/>
        </w:rPr>
        <w:t>and Germany</w:t>
      </w:r>
      <w:r w:rsidRPr="00D173D7">
        <w:rPr>
          <w:rFonts w:eastAsia="Calibri"/>
          <w:sz w:val="16"/>
        </w:rPr>
        <w:t xml:space="preserve"> under von Braun </w:t>
      </w:r>
      <w:r w:rsidRPr="00D173D7">
        <w:rPr>
          <w:rFonts w:eastAsia="Calibri"/>
          <w:b/>
          <w:bCs/>
          <w:u w:val="single"/>
        </w:rPr>
        <w:t>surged ahead in the technology with near disastrous</w:t>
      </w:r>
      <w:r w:rsidRPr="00D173D7">
        <w:rPr>
          <w:rFonts w:eastAsia="Calibri"/>
          <w:b/>
          <w:bCs/>
          <w:sz w:val="12"/>
          <w:u w:val="single"/>
        </w:rPr>
        <w:t>¶</w:t>
      </w:r>
      <w:r w:rsidRPr="00D173D7">
        <w:rPr>
          <w:rFonts w:eastAsia="Calibri"/>
          <w:b/>
          <w:bCs/>
          <w:u w:val="single"/>
        </w:rPr>
        <w:t xml:space="preserve"> consequences for England during World War II</w:t>
      </w:r>
      <w:r w:rsidRPr="00D173D7">
        <w:rPr>
          <w:rFonts w:eastAsia="Calibri"/>
          <w:sz w:val="16"/>
        </w:rPr>
        <w:t xml:space="preserve">. </w:t>
      </w:r>
      <w:r w:rsidRPr="00D173D7">
        <w:rPr>
          <w:rFonts w:eastAsia="Calibri"/>
          <w:b/>
          <w:bCs/>
          <w:u w:val="single"/>
        </w:rPr>
        <w:t>Other examples from history</w:t>
      </w:r>
      <w:r w:rsidRPr="00D173D7">
        <w:rPr>
          <w:rFonts w:eastAsia="Calibri"/>
          <w:b/>
          <w:bCs/>
          <w:sz w:val="12"/>
          <w:u w:val="single"/>
        </w:rPr>
        <w:t>¶</w:t>
      </w:r>
      <w:r w:rsidRPr="00D173D7">
        <w:rPr>
          <w:rFonts w:eastAsia="Calibri"/>
          <w:b/>
          <w:bCs/>
          <w:u w:val="single"/>
        </w:rPr>
        <w:t xml:space="preserve"> involving prohibiting technology include bans on knives in China and the ban on</w:t>
      </w:r>
      <w:r w:rsidRPr="00D173D7">
        <w:rPr>
          <w:rFonts w:eastAsia="Calibri"/>
          <w:b/>
          <w:bCs/>
          <w:sz w:val="12"/>
          <w:u w:val="single"/>
        </w:rPr>
        <w:t>¶</w:t>
      </w:r>
      <w:r w:rsidRPr="00D173D7">
        <w:rPr>
          <w:rFonts w:eastAsia="Calibri"/>
          <w:b/>
          <w:bCs/>
          <w:u w:val="single"/>
        </w:rPr>
        <w:t xml:space="preserve"> guns in feudal Japan, leading to the samurai class w ith its violent application of</w:t>
      </w:r>
      <w:r w:rsidRPr="00D173D7">
        <w:rPr>
          <w:rFonts w:eastAsia="Calibri"/>
          <w:b/>
          <w:bCs/>
          <w:sz w:val="12"/>
          <w:u w:val="single"/>
        </w:rPr>
        <w:t>¶</w:t>
      </w:r>
      <w:r w:rsidRPr="00D173D7">
        <w:rPr>
          <w:rFonts w:eastAsia="Calibri"/>
          <w:b/>
          <w:bCs/>
          <w:u w:val="single"/>
        </w:rPr>
        <w:t xml:space="preserve"> sword weaponry</w:t>
      </w:r>
      <w:r w:rsidRPr="00D173D7">
        <w:rPr>
          <w:rFonts w:eastAsia="Calibri"/>
          <w:sz w:val="16"/>
        </w:rPr>
        <w:t xml:space="preserve">. Consequently, </w:t>
      </w:r>
      <w:r w:rsidRPr="00D173D7">
        <w:rPr>
          <w:rFonts w:eastAsia="Calibri"/>
          <w:b/>
          <w:bCs/>
          <w:u w:val="single"/>
        </w:rPr>
        <w:t>it does not seem likely that any technology can</w:t>
      </w:r>
      <w:r w:rsidRPr="00D173D7">
        <w:rPr>
          <w:rFonts w:eastAsia="Calibri"/>
          <w:b/>
          <w:bCs/>
          <w:sz w:val="12"/>
          <w:u w:val="single"/>
        </w:rPr>
        <w:t>¶</w:t>
      </w:r>
      <w:r w:rsidRPr="00D173D7">
        <w:rPr>
          <w:rFonts w:eastAsia="Calibri"/>
          <w:b/>
          <w:bCs/>
          <w:u w:val="single"/>
        </w:rPr>
        <w:t xml:space="preserve"> be completely banned worldwide or without unforeseen, unintended consequences</w:t>
      </w:r>
      <w:r w:rsidRPr="00D173D7">
        <w:rPr>
          <w:rFonts w:eastAsia="Calibri"/>
          <w:sz w:val="16"/>
        </w:rPr>
        <w:t>.50</w:t>
      </w:r>
    </w:p>
    <w:p w:rsidR="00DC040D" w:rsidRPr="00D173D7" w:rsidRDefault="00DC040D" w:rsidP="00DC040D">
      <w:pPr>
        <w:pStyle w:val="Heading3"/>
        <w:rPr>
          <w:rFonts w:eastAsia="Times New Roman" w:cs="Times New Roman"/>
        </w:rPr>
      </w:pPr>
      <w:r w:rsidRPr="00D173D7">
        <w:rPr>
          <w:rFonts w:eastAsia="Times New Roman" w:cs="Times New Roman"/>
        </w:rPr>
        <w:lastRenderedPageBreak/>
        <w:t>Brain Drain</w:t>
      </w:r>
    </w:p>
    <w:p w:rsidR="00DC040D" w:rsidRPr="00D173D7" w:rsidRDefault="00DC040D" w:rsidP="00DC040D">
      <w:pPr>
        <w:pStyle w:val="Heading4"/>
        <w:rPr>
          <w:rFonts w:eastAsia="Times New Roman" w:cs="Times New Roman"/>
        </w:rPr>
      </w:pPr>
      <w:r w:rsidRPr="00D173D7">
        <w:rPr>
          <w:rFonts w:eastAsia="Times New Roman" w:cs="Times New Roman"/>
        </w:rPr>
        <w:t>Plan is key to retain skilled laborers and reverse brain drain</w:t>
      </w:r>
    </w:p>
    <w:p w:rsidR="00DC040D" w:rsidRPr="00D173D7" w:rsidRDefault="00DC040D" w:rsidP="00DC040D">
      <w:pPr>
        <w:rPr>
          <w:rFonts w:eastAsia="Calibri"/>
          <w:sz w:val="16"/>
          <w:szCs w:val="16"/>
        </w:rPr>
      </w:pPr>
      <w:r w:rsidRPr="00D173D7">
        <w:rPr>
          <w:rFonts w:eastAsia="Calibri"/>
          <w:b/>
        </w:rPr>
        <w:t>Davila 13</w:t>
      </w:r>
    </w:p>
    <w:p w:rsidR="00DC040D" w:rsidRPr="00D173D7" w:rsidRDefault="00DC040D" w:rsidP="00DC040D">
      <w:pPr>
        <w:rPr>
          <w:rFonts w:eastAsia="Calibri"/>
          <w:sz w:val="16"/>
          <w:szCs w:val="16"/>
        </w:rPr>
      </w:pPr>
    </w:p>
    <w:p w:rsidR="00DC040D" w:rsidRPr="00D173D7" w:rsidRDefault="00DC040D" w:rsidP="00DC040D">
      <w:pPr>
        <w:rPr>
          <w:rFonts w:eastAsia="Calibri"/>
          <w:sz w:val="16"/>
          <w:szCs w:val="16"/>
        </w:rPr>
      </w:pPr>
      <w:r w:rsidRPr="00D173D7">
        <w:rPr>
          <w:rFonts w:eastAsia="Calibri"/>
          <w:sz w:val="16"/>
          <w:szCs w:val="16"/>
        </w:rPr>
        <w:t xml:space="preserve">Senior associate at Policy Interns (Ana L., “Mexico’s Brain Drain: A Different Side to the Story of Immigration”, 02/11/2013, </w:t>
      </w:r>
      <w:hyperlink r:id="rId28" w:history="1">
        <w:r w:rsidRPr="00D173D7">
          <w:rPr>
            <w:rFonts w:eastAsia="Calibri"/>
            <w:sz w:val="16"/>
            <w:szCs w:val="16"/>
          </w:rPr>
          <w:t>http://policyinterns.com/2013/02/11/mexicos-brain-drain-a-different-side-to-the-story-of-immigration/</w:t>
        </w:r>
      </w:hyperlink>
      <w:r w:rsidRPr="00D173D7">
        <w:rPr>
          <w:rFonts w:eastAsia="Calibri"/>
          <w:sz w:val="16"/>
          <w:szCs w:val="16"/>
        </w:rPr>
        <w:t>/VS)</w:t>
      </w:r>
    </w:p>
    <w:p w:rsidR="00DC040D" w:rsidRPr="00D173D7" w:rsidRDefault="00DC040D" w:rsidP="00DC040D">
      <w:pPr>
        <w:ind w:left="720"/>
        <w:rPr>
          <w:rFonts w:eastAsia="Calibri"/>
          <w:sz w:val="16"/>
        </w:rPr>
      </w:pPr>
      <w:r w:rsidRPr="00D173D7">
        <w:rPr>
          <w:rFonts w:eastAsia="Calibri"/>
          <w:sz w:val="16"/>
        </w:rPr>
        <w:t xml:space="preserve">The </w:t>
      </w:r>
      <w:r w:rsidRPr="00D173D7">
        <w:rPr>
          <w:rFonts w:eastAsia="Calibri"/>
          <w:b/>
          <w:bCs/>
          <w:u w:val="single"/>
        </w:rPr>
        <w:t>lack of opportunities</w:t>
      </w:r>
      <w:r w:rsidRPr="00D173D7">
        <w:rPr>
          <w:rFonts w:eastAsia="Calibri"/>
          <w:sz w:val="16"/>
        </w:rPr>
        <w:t xml:space="preserve">, the low wages, </w:t>
      </w:r>
      <w:r w:rsidRPr="00D173D7">
        <w:rPr>
          <w:rFonts w:eastAsia="Calibri"/>
          <w:b/>
          <w:bCs/>
          <w:u w:val="single"/>
        </w:rPr>
        <w:t>and</w:t>
      </w:r>
      <w:r w:rsidRPr="00D173D7">
        <w:rPr>
          <w:rFonts w:eastAsia="Calibri"/>
          <w:sz w:val="16"/>
        </w:rPr>
        <w:t xml:space="preserve"> the </w:t>
      </w:r>
      <w:r w:rsidRPr="00D173D7">
        <w:rPr>
          <w:rFonts w:eastAsia="Calibri"/>
          <w:b/>
          <w:bCs/>
          <w:u w:val="single"/>
        </w:rPr>
        <w:t>small amount of spaces</w:t>
      </w:r>
      <w:r w:rsidRPr="00D173D7">
        <w:rPr>
          <w:rFonts w:eastAsia="Calibri"/>
          <w:sz w:val="16"/>
        </w:rPr>
        <w:t xml:space="preserve"> available for young adults </w:t>
      </w:r>
      <w:r w:rsidRPr="00D173D7">
        <w:rPr>
          <w:rFonts w:eastAsia="Calibri"/>
          <w:b/>
          <w:bCs/>
          <w:u w:val="single"/>
        </w:rPr>
        <w:t>to work in</w:t>
      </w:r>
      <w:r w:rsidRPr="00D173D7">
        <w:rPr>
          <w:rFonts w:eastAsia="Calibri"/>
          <w:sz w:val="16"/>
        </w:rPr>
        <w:t xml:space="preserve"> their </w:t>
      </w:r>
      <w:r w:rsidRPr="00D173D7">
        <w:rPr>
          <w:rFonts w:eastAsia="Calibri"/>
          <w:b/>
          <w:bCs/>
          <w:u w:val="single"/>
        </w:rPr>
        <w:t>specialized fields have led to a great frustration among the new generations</w:t>
      </w:r>
      <w:r w:rsidRPr="00D173D7">
        <w:rPr>
          <w:rFonts w:eastAsia="Calibri"/>
          <w:sz w:val="16"/>
        </w:rPr>
        <w:t>. Becoming a “Nini” [1] in Mexico is a major issue and one of the greatest concerns for any student about to graduate.</w:t>
      </w:r>
      <w:r w:rsidRPr="00D173D7">
        <w:rPr>
          <w:rFonts w:eastAsia="Calibri"/>
          <w:sz w:val="12"/>
        </w:rPr>
        <w:t>¶</w:t>
      </w:r>
      <w:r w:rsidRPr="00D173D7">
        <w:rPr>
          <w:rFonts w:eastAsia="Calibri"/>
          <w:sz w:val="16"/>
        </w:rPr>
        <w:t xml:space="preserve"> Although recently appointed President Enrique Peña </w:t>
      </w:r>
      <w:r w:rsidRPr="00D173D7">
        <w:rPr>
          <w:rFonts w:eastAsia="Calibri"/>
          <w:b/>
          <w:bCs/>
          <w:u w:val="single"/>
        </w:rPr>
        <w:t>Nieto</w:t>
      </w:r>
      <w:r w:rsidRPr="00D173D7">
        <w:rPr>
          <w:rFonts w:eastAsia="Calibri"/>
          <w:sz w:val="16"/>
        </w:rPr>
        <w:t xml:space="preserve"> has launched a</w:t>
      </w:r>
      <w:r w:rsidRPr="00D173D7">
        <w:rPr>
          <w:rFonts w:eastAsia="Calibri"/>
          <w:b/>
          <w:bCs/>
          <w:u w:val="single"/>
        </w:rPr>
        <w:t xml:space="preserve"> project to reduce the “Mexican brain drain</w:t>
      </w:r>
      <w:r w:rsidRPr="00D173D7">
        <w:rPr>
          <w:rFonts w:eastAsia="Calibri"/>
          <w:sz w:val="16"/>
        </w:rPr>
        <w:t xml:space="preserve">,” the 15% increase in the federal budget designated to science and technology and the 70,395 million pesos investment for this matter </w:t>
      </w:r>
      <w:r w:rsidRPr="00D173D7">
        <w:rPr>
          <w:rFonts w:eastAsia="Calibri"/>
          <w:b/>
          <w:bCs/>
          <w:u w:val="single"/>
        </w:rPr>
        <w:t>might</w:t>
      </w:r>
      <w:r w:rsidRPr="00D173D7">
        <w:rPr>
          <w:rFonts w:eastAsia="Calibri"/>
          <w:sz w:val="16"/>
        </w:rPr>
        <w:t xml:space="preserve"> </w:t>
      </w:r>
      <w:r w:rsidRPr="00D173D7">
        <w:rPr>
          <w:rFonts w:eastAsia="Calibri"/>
          <w:b/>
          <w:bCs/>
          <w:u w:val="single"/>
        </w:rPr>
        <w:t>not be enough to keep an important part of the “highly qualified migration” in the country</w:t>
      </w:r>
      <w:r w:rsidRPr="00D173D7">
        <w:rPr>
          <w:rFonts w:eastAsia="Calibri"/>
          <w:sz w:val="16"/>
        </w:rPr>
        <w:t>. Why? Mexicans feel they deserve better.</w:t>
      </w:r>
      <w:r w:rsidRPr="00D173D7">
        <w:rPr>
          <w:rFonts w:eastAsia="Calibri"/>
          <w:sz w:val="12"/>
        </w:rPr>
        <w:t>¶</w:t>
      </w:r>
      <w:r w:rsidRPr="00D173D7">
        <w:rPr>
          <w:rFonts w:eastAsia="Calibri"/>
          <w:sz w:val="16"/>
        </w:rPr>
        <w:t xml:space="preserve"> </w:t>
      </w:r>
      <w:proofErr w:type="gramStart"/>
      <w:r w:rsidRPr="00D173D7">
        <w:rPr>
          <w:rFonts w:eastAsia="Calibri"/>
          <w:sz w:val="16"/>
        </w:rPr>
        <w:t>The</w:t>
      </w:r>
      <w:proofErr w:type="gramEnd"/>
      <w:r w:rsidRPr="00D173D7">
        <w:rPr>
          <w:rFonts w:eastAsia="Calibri"/>
          <w:sz w:val="16"/>
        </w:rPr>
        <w:t xml:space="preserve"> climate of insecurity and violence that has affected the country in the last years has become one of the greatest incentives for the wealthy and the educated to emigrate. Those adequately prepared are the most informed and sensitive ones to the insecurity issue in Mexico. </w:t>
      </w:r>
      <w:r w:rsidRPr="00D173D7">
        <w:rPr>
          <w:rFonts w:eastAsia="Calibri"/>
          <w:b/>
          <w:bCs/>
          <w:u w:val="single"/>
        </w:rPr>
        <w:t>Young adults</w:t>
      </w:r>
      <w:r w:rsidRPr="00D173D7">
        <w:rPr>
          <w:rFonts w:eastAsia="Calibri"/>
          <w:sz w:val="16"/>
        </w:rPr>
        <w:t xml:space="preserve"> feel disappointed, scared, frustrated, and tired. They are losing hope and they feel betrayed by their country. They </w:t>
      </w:r>
      <w:r w:rsidRPr="00D173D7">
        <w:rPr>
          <w:rFonts w:eastAsia="Calibri"/>
          <w:b/>
          <w:bCs/>
          <w:u w:val="single"/>
        </w:rPr>
        <w:t>feel that their country cannot provide them with what they deserve</w:t>
      </w:r>
      <w:r w:rsidRPr="00D173D7">
        <w:rPr>
          <w:rFonts w:eastAsia="Calibri"/>
          <w:sz w:val="16"/>
        </w:rPr>
        <w:t xml:space="preserve"> and that they have the right to feel safe.</w:t>
      </w:r>
      <w:r w:rsidRPr="00D173D7">
        <w:rPr>
          <w:rFonts w:eastAsia="Calibri"/>
          <w:sz w:val="12"/>
        </w:rPr>
        <w:t>¶</w:t>
      </w:r>
      <w:r w:rsidRPr="00D173D7">
        <w:rPr>
          <w:rFonts w:eastAsia="Calibri"/>
          <w:sz w:val="16"/>
        </w:rPr>
        <w:t xml:space="preserve"> </w:t>
      </w:r>
      <w:proofErr w:type="gramStart"/>
      <w:r w:rsidRPr="00D173D7">
        <w:rPr>
          <w:rFonts w:eastAsia="Calibri"/>
          <w:b/>
          <w:bCs/>
          <w:u w:val="single"/>
        </w:rPr>
        <w:t>For</w:t>
      </w:r>
      <w:proofErr w:type="gramEnd"/>
      <w:r w:rsidRPr="00D173D7">
        <w:rPr>
          <w:rFonts w:eastAsia="Calibri"/>
          <w:sz w:val="16"/>
        </w:rPr>
        <w:t xml:space="preserve"> these </w:t>
      </w:r>
      <w:r w:rsidRPr="00D173D7">
        <w:rPr>
          <w:rFonts w:eastAsia="Calibri"/>
          <w:b/>
          <w:bCs/>
          <w:u w:val="single"/>
        </w:rPr>
        <w:t>Mexicans, the American Dream is just next-door</w:t>
      </w:r>
      <w:r w:rsidRPr="00D173D7">
        <w:rPr>
          <w:rFonts w:eastAsia="Calibri"/>
          <w:sz w:val="16"/>
        </w:rPr>
        <w:t xml:space="preserve"> and, unfortunately, </w:t>
      </w:r>
      <w:r w:rsidRPr="00D173D7">
        <w:rPr>
          <w:rFonts w:eastAsia="Calibri"/>
          <w:b/>
          <w:bCs/>
          <w:u w:val="single"/>
        </w:rPr>
        <w:t>the Mexican State is failing to keep them from</w:t>
      </w:r>
      <w:r w:rsidRPr="00D173D7">
        <w:rPr>
          <w:rFonts w:eastAsia="Calibri"/>
          <w:sz w:val="16"/>
        </w:rPr>
        <w:t xml:space="preserve"> </w:t>
      </w:r>
      <w:r w:rsidRPr="00D173D7">
        <w:rPr>
          <w:rFonts w:eastAsia="Calibri"/>
          <w:b/>
          <w:bCs/>
          <w:u w:val="single"/>
        </w:rPr>
        <w:t>knocking</w:t>
      </w:r>
      <w:r w:rsidRPr="00D173D7">
        <w:rPr>
          <w:rFonts w:eastAsia="Calibri"/>
          <w:sz w:val="16"/>
        </w:rPr>
        <w:t xml:space="preserve"> on that door. Out </w:t>
      </w:r>
      <w:r w:rsidRPr="00D173D7">
        <w:rPr>
          <w:rFonts w:eastAsia="Calibri"/>
          <w:b/>
          <w:bCs/>
          <w:u w:val="single"/>
        </w:rPr>
        <w:t>of</w:t>
      </w:r>
      <w:r w:rsidRPr="00D173D7">
        <w:rPr>
          <w:rFonts w:eastAsia="Calibri"/>
          <w:sz w:val="16"/>
        </w:rPr>
        <w:t xml:space="preserve"> the 73,000 </w:t>
      </w:r>
      <w:r w:rsidRPr="00D173D7">
        <w:rPr>
          <w:rFonts w:eastAsia="Calibri"/>
          <w:b/>
          <w:bCs/>
          <w:u w:val="single"/>
        </w:rPr>
        <w:t>Mexicans with a Doctorate</w:t>
      </w:r>
      <w:r w:rsidRPr="00D173D7">
        <w:rPr>
          <w:rFonts w:eastAsia="Calibri"/>
          <w:sz w:val="16"/>
        </w:rPr>
        <w:t xml:space="preserve"> in 2010, approximately </w:t>
      </w:r>
      <w:r w:rsidRPr="00D173D7">
        <w:rPr>
          <w:rFonts w:eastAsia="Calibri"/>
          <w:b/>
          <w:bCs/>
          <w:u w:val="single"/>
        </w:rPr>
        <w:t>20,000 were residing in the U.S</w:t>
      </w:r>
      <w:r w:rsidRPr="00D173D7">
        <w:rPr>
          <w:rFonts w:eastAsia="Calibri"/>
          <w:sz w:val="16"/>
        </w:rPr>
        <w:t xml:space="preserve">., according to the U.S Current Population Survey. </w:t>
      </w:r>
      <w:r w:rsidRPr="00D173D7">
        <w:rPr>
          <w:rFonts w:eastAsia="Calibri"/>
          <w:b/>
          <w:bCs/>
          <w:u w:val="single"/>
        </w:rPr>
        <w:t>The “talent magnet” right across the border has become the greatest destination for Mexico’s brainpower</w:t>
      </w:r>
      <w:r w:rsidRPr="00D173D7">
        <w:rPr>
          <w:rFonts w:eastAsia="Calibri"/>
          <w:sz w:val="16"/>
        </w:rPr>
        <w:t>, and promises to be so for the following decades.</w:t>
      </w:r>
      <w:r w:rsidRPr="00D173D7">
        <w:rPr>
          <w:rFonts w:eastAsia="Calibri"/>
          <w:sz w:val="12"/>
        </w:rPr>
        <w:t>¶</w:t>
      </w:r>
      <w:r w:rsidRPr="00D173D7">
        <w:rPr>
          <w:rFonts w:eastAsia="Calibri"/>
          <w:sz w:val="16"/>
        </w:rPr>
        <w:t xml:space="preserve"> </w:t>
      </w:r>
      <w:proofErr w:type="gramStart"/>
      <w:r w:rsidRPr="00D173D7">
        <w:rPr>
          <w:rFonts w:eastAsia="Calibri"/>
          <w:b/>
          <w:bCs/>
          <w:u w:val="single"/>
        </w:rPr>
        <w:t>More</w:t>
      </w:r>
      <w:proofErr w:type="gramEnd"/>
      <w:r w:rsidRPr="00D173D7">
        <w:rPr>
          <w:rFonts w:eastAsia="Calibri"/>
          <w:b/>
          <w:bCs/>
          <w:u w:val="single"/>
        </w:rPr>
        <w:t xml:space="preserve"> alarming</w:t>
      </w:r>
      <w:r w:rsidRPr="00D173D7">
        <w:rPr>
          <w:rFonts w:eastAsia="Calibri"/>
          <w:sz w:val="16"/>
        </w:rPr>
        <w:t xml:space="preserve"> for Mexico </w:t>
      </w:r>
      <w:r w:rsidRPr="00D173D7">
        <w:rPr>
          <w:rFonts w:eastAsia="Calibri"/>
          <w:b/>
          <w:bCs/>
          <w:u w:val="single"/>
        </w:rPr>
        <w:t>should</w:t>
      </w:r>
      <w:r w:rsidRPr="00D173D7">
        <w:rPr>
          <w:rFonts w:eastAsia="Calibri"/>
          <w:sz w:val="16"/>
        </w:rPr>
        <w:t xml:space="preserve"> </w:t>
      </w:r>
      <w:r w:rsidRPr="00D173D7">
        <w:rPr>
          <w:rFonts w:eastAsia="Calibri"/>
          <w:b/>
          <w:bCs/>
          <w:u w:val="single"/>
        </w:rPr>
        <w:t>be</w:t>
      </w:r>
      <w:r w:rsidRPr="00D173D7">
        <w:rPr>
          <w:rFonts w:eastAsia="Calibri"/>
          <w:sz w:val="16"/>
        </w:rPr>
        <w:t xml:space="preserve"> President </w:t>
      </w:r>
      <w:r w:rsidRPr="00D173D7">
        <w:rPr>
          <w:rFonts w:eastAsia="Calibri"/>
          <w:b/>
          <w:bCs/>
          <w:u w:val="single"/>
        </w:rPr>
        <w:t>Obama’s intentions to</w:t>
      </w:r>
      <w:r w:rsidRPr="00D173D7">
        <w:rPr>
          <w:rFonts w:eastAsia="Calibri"/>
          <w:sz w:val="16"/>
        </w:rPr>
        <w:t xml:space="preserve"> significantly </w:t>
      </w:r>
      <w:r w:rsidRPr="00D173D7">
        <w:rPr>
          <w:rFonts w:eastAsia="Calibri"/>
          <w:b/>
          <w:bCs/>
          <w:u w:val="single"/>
        </w:rPr>
        <w:t>increase the number of student visas granted</w:t>
      </w:r>
      <w:r w:rsidRPr="00D173D7">
        <w:rPr>
          <w:rFonts w:eastAsia="Calibri"/>
          <w:sz w:val="16"/>
        </w:rPr>
        <w:t xml:space="preserve"> every year for the fields of science and engineering. </w:t>
      </w:r>
      <w:r w:rsidRPr="00D173D7">
        <w:rPr>
          <w:rFonts w:eastAsia="Calibri"/>
          <w:b/>
          <w:bCs/>
          <w:u w:val="single"/>
        </w:rPr>
        <w:t>Such incentives stimulate the brain drain and threaten the development of Mexico in a highly globalized and competitive world</w:t>
      </w:r>
      <w:r w:rsidRPr="00D173D7">
        <w:rPr>
          <w:rFonts w:eastAsia="Calibri"/>
          <w:sz w:val="16"/>
        </w:rPr>
        <w:t>.</w:t>
      </w:r>
      <w:r w:rsidRPr="00D173D7">
        <w:rPr>
          <w:rFonts w:eastAsia="Calibri"/>
          <w:sz w:val="12"/>
        </w:rPr>
        <w:t>¶</w:t>
      </w:r>
      <w:r w:rsidRPr="00D173D7">
        <w:rPr>
          <w:rFonts w:eastAsia="Calibri"/>
          <w:sz w:val="16"/>
        </w:rPr>
        <w:t xml:space="preserve"> Today, </w:t>
      </w:r>
      <w:r w:rsidRPr="00D173D7">
        <w:rPr>
          <w:rFonts w:eastAsia="Calibri"/>
          <w:b/>
          <w:bCs/>
          <w:u w:val="single"/>
        </w:rPr>
        <w:t>Mexico is trapped in a vicious cycle</w:t>
      </w:r>
      <w:r w:rsidRPr="00D173D7">
        <w:rPr>
          <w:rFonts w:eastAsia="Calibri"/>
          <w:sz w:val="16"/>
        </w:rPr>
        <w:t xml:space="preserve">: </w:t>
      </w:r>
      <w:r w:rsidRPr="00D173D7">
        <w:rPr>
          <w:rFonts w:eastAsia="Calibri"/>
          <w:b/>
          <w:bCs/>
          <w:u w:val="single"/>
        </w:rPr>
        <w:t>The</w:t>
      </w:r>
      <w:r w:rsidRPr="00D173D7">
        <w:rPr>
          <w:rFonts w:eastAsia="Calibri"/>
          <w:sz w:val="16"/>
        </w:rPr>
        <w:t xml:space="preserve"> </w:t>
      </w:r>
      <w:r w:rsidRPr="00D173D7">
        <w:rPr>
          <w:rFonts w:eastAsia="Calibri"/>
          <w:b/>
          <w:bCs/>
          <w:u w:val="single"/>
        </w:rPr>
        <w:t>lack of opportunities</w:t>
      </w:r>
      <w:r w:rsidRPr="00D173D7">
        <w:rPr>
          <w:rFonts w:eastAsia="Calibri"/>
          <w:sz w:val="16"/>
        </w:rPr>
        <w:t xml:space="preserve"> and the insecurity naturally expel prepared citizens, </w:t>
      </w:r>
      <w:r w:rsidRPr="00D173D7">
        <w:rPr>
          <w:rFonts w:eastAsia="Calibri"/>
          <w:b/>
          <w:bCs/>
          <w:u w:val="single"/>
        </w:rPr>
        <w:t>generating a brain drain</w:t>
      </w:r>
      <w:r w:rsidRPr="00D173D7">
        <w:rPr>
          <w:rFonts w:eastAsia="Calibri"/>
          <w:sz w:val="16"/>
        </w:rPr>
        <w:t xml:space="preserve"> </w:t>
      </w:r>
      <w:r w:rsidRPr="00D173D7">
        <w:rPr>
          <w:rFonts w:eastAsia="Calibri"/>
          <w:b/>
          <w:bCs/>
          <w:u w:val="single"/>
        </w:rPr>
        <w:t>that</w:t>
      </w:r>
      <w:r w:rsidRPr="00D173D7">
        <w:rPr>
          <w:rFonts w:eastAsia="Calibri"/>
          <w:sz w:val="16"/>
        </w:rPr>
        <w:t xml:space="preserve">, at the same time, </w:t>
      </w:r>
      <w:r w:rsidRPr="00D173D7">
        <w:rPr>
          <w:rFonts w:eastAsia="Calibri"/>
          <w:b/>
          <w:bCs/>
          <w:u w:val="single"/>
        </w:rPr>
        <w:t>restricts</w:t>
      </w:r>
      <w:r w:rsidRPr="00D173D7">
        <w:rPr>
          <w:rFonts w:eastAsia="Calibri"/>
          <w:sz w:val="16"/>
        </w:rPr>
        <w:t xml:space="preserve"> the country’s </w:t>
      </w:r>
      <w:r w:rsidRPr="00D173D7">
        <w:rPr>
          <w:rFonts w:eastAsia="Calibri"/>
          <w:b/>
          <w:bCs/>
          <w:u w:val="single"/>
        </w:rPr>
        <w:t>development and progress</w:t>
      </w:r>
      <w:r w:rsidRPr="00D173D7">
        <w:rPr>
          <w:rFonts w:eastAsia="Calibri"/>
          <w:sz w:val="16"/>
        </w:rPr>
        <w:t xml:space="preserve"> in every field, </w:t>
      </w:r>
      <w:r w:rsidRPr="00D173D7">
        <w:rPr>
          <w:rFonts w:eastAsia="Calibri"/>
          <w:b/>
          <w:bCs/>
          <w:u w:val="single"/>
        </w:rPr>
        <w:t>making it unattractive for the</w:t>
      </w:r>
      <w:r w:rsidRPr="00D173D7">
        <w:rPr>
          <w:rFonts w:eastAsia="Calibri"/>
          <w:sz w:val="16"/>
        </w:rPr>
        <w:t xml:space="preserve"> more than 500,000 </w:t>
      </w:r>
      <w:r w:rsidRPr="00D173D7">
        <w:rPr>
          <w:rFonts w:eastAsia="Calibri"/>
          <w:b/>
          <w:bCs/>
          <w:u w:val="single"/>
        </w:rPr>
        <w:t>brilliant Mexicans to stay</w:t>
      </w:r>
      <w:r w:rsidRPr="00D173D7">
        <w:rPr>
          <w:rFonts w:eastAsia="Calibri"/>
          <w:sz w:val="16"/>
        </w:rPr>
        <w:t>. Mexico needs to understand the implications this brain drain will have in the following years and address the problem with a comprehensive and structural solution, as opposed to the short-term projects that have characterized the country throughout history.</w:t>
      </w:r>
    </w:p>
    <w:p w:rsidR="00DC040D" w:rsidRPr="00D173D7" w:rsidRDefault="00DC040D" w:rsidP="0003396D"/>
    <w:p w:rsidR="00EE13DA" w:rsidRPr="00D173D7" w:rsidRDefault="00EE13DA" w:rsidP="0003396D"/>
    <w:p w:rsidR="00EE13DA" w:rsidRPr="00D173D7" w:rsidRDefault="00EE13DA" w:rsidP="0003396D"/>
    <w:p w:rsidR="00D04F1F" w:rsidRPr="00D173D7" w:rsidRDefault="00D04F1F" w:rsidP="0003396D"/>
    <w:p w:rsidR="00D04F1F" w:rsidRPr="00D173D7" w:rsidRDefault="00D04F1F" w:rsidP="0003396D"/>
    <w:p w:rsidR="00084A99" w:rsidRPr="00D173D7" w:rsidRDefault="00084A99" w:rsidP="00084A99"/>
    <w:sectPr w:rsidR="00084A99" w:rsidRPr="00D173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60C85" w:rsidRDefault="00160C85" w:rsidP="005F5576">
      <w:r>
        <w:separator/>
      </w:r>
    </w:p>
  </w:endnote>
  <w:endnote w:type="continuationSeparator" w:id="0">
    <w:p w:rsidR="00160C85" w:rsidRDefault="00160C85"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Lucida Grande">
    <w:altName w:val="Arial"/>
    <w:charset w:val="00"/>
    <w:family w:val="auto"/>
    <w:pitch w:val="variable"/>
    <w:sig w:usb0="00000000" w:usb1="5000A1FF" w:usb2="00000000" w:usb3="00000000" w:csb0="000001BF"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60C85" w:rsidRDefault="00160C85" w:rsidP="005F5576">
      <w:r>
        <w:separator/>
      </w:r>
    </w:p>
  </w:footnote>
  <w:footnote w:type="continuationSeparator" w:id="0">
    <w:p w:rsidR="00160C85" w:rsidRDefault="00160C85"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4361AC"/>
    <w:multiLevelType w:val="hybridMultilevel"/>
    <w:tmpl w:val="2500D18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5C8A60C5"/>
    <w:multiLevelType w:val="hybridMultilevel"/>
    <w:tmpl w:val="2D407E1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isplayBackgroundShape/>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C2F47"/>
    <w:rsid w:val="000022F2"/>
    <w:rsid w:val="00003268"/>
    <w:rsid w:val="0000459F"/>
    <w:rsid w:val="00004EB4"/>
    <w:rsid w:val="0002196C"/>
    <w:rsid w:val="00021F29"/>
    <w:rsid w:val="00027EED"/>
    <w:rsid w:val="0003041D"/>
    <w:rsid w:val="00033028"/>
    <w:rsid w:val="0003396D"/>
    <w:rsid w:val="000360A7"/>
    <w:rsid w:val="000374BD"/>
    <w:rsid w:val="00052A1D"/>
    <w:rsid w:val="00055E12"/>
    <w:rsid w:val="000617E3"/>
    <w:rsid w:val="00064A59"/>
    <w:rsid w:val="00066B71"/>
    <w:rsid w:val="0007162E"/>
    <w:rsid w:val="00073B9A"/>
    <w:rsid w:val="0008034A"/>
    <w:rsid w:val="00084A99"/>
    <w:rsid w:val="00090287"/>
    <w:rsid w:val="00090BA2"/>
    <w:rsid w:val="000978A3"/>
    <w:rsid w:val="00097D7E"/>
    <w:rsid w:val="000A1D39"/>
    <w:rsid w:val="000A4FA5"/>
    <w:rsid w:val="000B61C8"/>
    <w:rsid w:val="000C1FB8"/>
    <w:rsid w:val="000C767D"/>
    <w:rsid w:val="000D0B76"/>
    <w:rsid w:val="000D2AE5"/>
    <w:rsid w:val="000D3A26"/>
    <w:rsid w:val="000D3D8D"/>
    <w:rsid w:val="000E41A3"/>
    <w:rsid w:val="000F37E7"/>
    <w:rsid w:val="00113C68"/>
    <w:rsid w:val="0011442B"/>
    <w:rsid w:val="00114663"/>
    <w:rsid w:val="0012057B"/>
    <w:rsid w:val="00126D92"/>
    <w:rsid w:val="001301AC"/>
    <w:rsid w:val="001304DF"/>
    <w:rsid w:val="00140397"/>
    <w:rsid w:val="0014072D"/>
    <w:rsid w:val="00141F7D"/>
    <w:rsid w:val="00141FBF"/>
    <w:rsid w:val="00160C85"/>
    <w:rsid w:val="0016509D"/>
    <w:rsid w:val="0016711C"/>
    <w:rsid w:val="00167A9F"/>
    <w:rsid w:val="001711E1"/>
    <w:rsid w:val="00175018"/>
    <w:rsid w:val="00177828"/>
    <w:rsid w:val="00177A1E"/>
    <w:rsid w:val="00182D51"/>
    <w:rsid w:val="00184879"/>
    <w:rsid w:val="0018565A"/>
    <w:rsid w:val="0019587B"/>
    <w:rsid w:val="001A4F0E"/>
    <w:rsid w:val="001B0A04"/>
    <w:rsid w:val="001B3CEC"/>
    <w:rsid w:val="001C1D82"/>
    <w:rsid w:val="001C2147"/>
    <w:rsid w:val="001C54B0"/>
    <w:rsid w:val="001C587E"/>
    <w:rsid w:val="001C7C90"/>
    <w:rsid w:val="001C7D79"/>
    <w:rsid w:val="001D0D51"/>
    <w:rsid w:val="001F7572"/>
    <w:rsid w:val="0020006E"/>
    <w:rsid w:val="002009AE"/>
    <w:rsid w:val="00204F35"/>
    <w:rsid w:val="002101DA"/>
    <w:rsid w:val="00210EB3"/>
    <w:rsid w:val="00217499"/>
    <w:rsid w:val="00232FCC"/>
    <w:rsid w:val="0024023F"/>
    <w:rsid w:val="00240C4E"/>
    <w:rsid w:val="00241133"/>
    <w:rsid w:val="00243DC0"/>
    <w:rsid w:val="00250E16"/>
    <w:rsid w:val="00257696"/>
    <w:rsid w:val="0026382E"/>
    <w:rsid w:val="00272786"/>
    <w:rsid w:val="00282720"/>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1851"/>
    <w:rsid w:val="00314B9D"/>
    <w:rsid w:val="00315CA2"/>
    <w:rsid w:val="00316FEB"/>
    <w:rsid w:val="00326EEB"/>
    <w:rsid w:val="0033078A"/>
    <w:rsid w:val="00331559"/>
    <w:rsid w:val="00334A9C"/>
    <w:rsid w:val="00335C80"/>
    <w:rsid w:val="00341D6C"/>
    <w:rsid w:val="00344E91"/>
    <w:rsid w:val="00347123"/>
    <w:rsid w:val="0034756E"/>
    <w:rsid w:val="00347E74"/>
    <w:rsid w:val="00351D97"/>
    <w:rsid w:val="00353518"/>
    <w:rsid w:val="00354B5B"/>
    <w:rsid w:val="00360F0B"/>
    <w:rsid w:val="00383E0A"/>
    <w:rsid w:val="003847C7"/>
    <w:rsid w:val="00385298"/>
    <w:rsid w:val="003852CE"/>
    <w:rsid w:val="00391E22"/>
    <w:rsid w:val="00392E92"/>
    <w:rsid w:val="00395C83"/>
    <w:rsid w:val="00397D4E"/>
    <w:rsid w:val="003A2A3B"/>
    <w:rsid w:val="003A3E0C"/>
    <w:rsid w:val="003A440C"/>
    <w:rsid w:val="003A7E76"/>
    <w:rsid w:val="003B024E"/>
    <w:rsid w:val="003B09FD"/>
    <w:rsid w:val="003B0C84"/>
    <w:rsid w:val="003B183E"/>
    <w:rsid w:val="003B2F3E"/>
    <w:rsid w:val="003B55B7"/>
    <w:rsid w:val="003C2F47"/>
    <w:rsid w:val="003C756E"/>
    <w:rsid w:val="003D2C33"/>
    <w:rsid w:val="003E4831"/>
    <w:rsid w:val="003E48DE"/>
    <w:rsid w:val="003E7E8B"/>
    <w:rsid w:val="003F3030"/>
    <w:rsid w:val="003F47AE"/>
    <w:rsid w:val="00403971"/>
    <w:rsid w:val="00407386"/>
    <w:rsid w:val="004138EF"/>
    <w:rsid w:val="004319DE"/>
    <w:rsid w:val="00432726"/>
    <w:rsid w:val="00435232"/>
    <w:rsid w:val="004400EA"/>
    <w:rsid w:val="0044381E"/>
    <w:rsid w:val="00450882"/>
    <w:rsid w:val="00451C20"/>
    <w:rsid w:val="00452001"/>
    <w:rsid w:val="0045442E"/>
    <w:rsid w:val="004564E2"/>
    <w:rsid w:val="00462418"/>
    <w:rsid w:val="00465B83"/>
    <w:rsid w:val="00471A70"/>
    <w:rsid w:val="00473A79"/>
    <w:rsid w:val="00475E03"/>
    <w:rsid w:val="00476723"/>
    <w:rsid w:val="0047798D"/>
    <w:rsid w:val="00490213"/>
    <w:rsid w:val="004908E2"/>
    <w:rsid w:val="004931DE"/>
    <w:rsid w:val="004A6083"/>
    <w:rsid w:val="004A6E81"/>
    <w:rsid w:val="004A7806"/>
    <w:rsid w:val="004B0545"/>
    <w:rsid w:val="004B7E46"/>
    <w:rsid w:val="004D2576"/>
    <w:rsid w:val="004D3745"/>
    <w:rsid w:val="004D3987"/>
    <w:rsid w:val="004E294C"/>
    <w:rsid w:val="004E3132"/>
    <w:rsid w:val="004E552E"/>
    <w:rsid w:val="004E656D"/>
    <w:rsid w:val="004F0849"/>
    <w:rsid w:val="004F173C"/>
    <w:rsid w:val="004F1B8C"/>
    <w:rsid w:val="004F33F3"/>
    <w:rsid w:val="004F45B0"/>
    <w:rsid w:val="005020C3"/>
    <w:rsid w:val="00506323"/>
    <w:rsid w:val="005104CE"/>
    <w:rsid w:val="005111F8"/>
    <w:rsid w:val="00513FA2"/>
    <w:rsid w:val="00514387"/>
    <w:rsid w:val="00516459"/>
    <w:rsid w:val="00520153"/>
    <w:rsid w:val="00531A74"/>
    <w:rsid w:val="005349E1"/>
    <w:rsid w:val="00537EF5"/>
    <w:rsid w:val="005420CC"/>
    <w:rsid w:val="005434D0"/>
    <w:rsid w:val="0054437C"/>
    <w:rsid w:val="00546D61"/>
    <w:rsid w:val="005579BF"/>
    <w:rsid w:val="00557C94"/>
    <w:rsid w:val="00560C3E"/>
    <w:rsid w:val="00563468"/>
    <w:rsid w:val="00564EC2"/>
    <w:rsid w:val="00565EAE"/>
    <w:rsid w:val="00573677"/>
    <w:rsid w:val="00575F7D"/>
    <w:rsid w:val="00580383"/>
    <w:rsid w:val="00580E40"/>
    <w:rsid w:val="0058454E"/>
    <w:rsid w:val="00590731"/>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07847"/>
    <w:rsid w:val="00611263"/>
    <w:rsid w:val="0061680A"/>
    <w:rsid w:val="00623B70"/>
    <w:rsid w:val="00626AE5"/>
    <w:rsid w:val="00634172"/>
    <w:rsid w:val="0063578B"/>
    <w:rsid w:val="00636B3D"/>
    <w:rsid w:val="00641025"/>
    <w:rsid w:val="00641A34"/>
    <w:rsid w:val="00650E98"/>
    <w:rsid w:val="00656C61"/>
    <w:rsid w:val="006672D8"/>
    <w:rsid w:val="00670D96"/>
    <w:rsid w:val="00672877"/>
    <w:rsid w:val="00683154"/>
    <w:rsid w:val="00690115"/>
    <w:rsid w:val="00690898"/>
    <w:rsid w:val="00693039"/>
    <w:rsid w:val="00693A5A"/>
    <w:rsid w:val="006B302F"/>
    <w:rsid w:val="006C64D4"/>
    <w:rsid w:val="006D5A22"/>
    <w:rsid w:val="006E53F0"/>
    <w:rsid w:val="006F46C3"/>
    <w:rsid w:val="006F7CDF"/>
    <w:rsid w:val="00700BDB"/>
    <w:rsid w:val="0070121B"/>
    <w:rsid w:val="00701E73"/>
    <w:rsid w:val="00704EC1"/>
    <w:rsid w:val="00711FE2"/>
    <w:rsid w:val="00712649"/>
    <w:rsid w:val="00714BC9"/>
    <w:rsid w:val="00723F91"/>
    <w:rsid w:val="00725623"/>
    <w:rsid w:val="00743059"/>
    <w:rsid w:val="00744F58"/>
    <w:rsid w:val="00750CED"/>
    <w:rsid w:val="00760A29"/>
    <w:rsid w:val="00771E18"/>
    <w:rsid w:val="007739F1"/>
    <w:rsid w:val="007745C6"/>
    <w:rsid w:val="007755F6"/>
    <w:rsid w:val="007761AD"/>
    <w:rsid w:val="00777387"/>
    <w:rsid w:val="00780050"/>
    <w:rsid w:val="007815E5"/>
    <w:rsid w:val="00787343"/>
    <w:rsid w:val="00790BFA"/>
    <w:rsid w:val="00791121"/>
    <w:rsid w:val="00791C88"/>
    <w:rsid w:val="00797B76"/>
    <w:rsid w:val="007A18E1"/>
    <w:rsid w:val="007A3D06"/>
    <w:rsid w:val="007B383B"/>
    <w:rsid w:val="007C2CDA"/>
    <w:rsid w:val="007C350D"/>
    <w:rsid w:val="007C3689"/>
    <w:rsid w:val="007C3C9B"/>
    <w:rsid w:val="007C4F38"/>
    <w:rsid w:val="007D3012"/>
    <w:rsid w:val="007D65A7"/>
    <w:rsid w:val="007E3F59"/>
    <w:rsid w:val="007E5043"/>
    <w:rsid w:val="007E5183"/>
    <w:rsid w:val="00810352"/>
    <w:rsid w:val="00810A1E"/>
    <w:rsid w:val="008133F9"/>
    <w:rsid w:val="00823AAC"/>
    <w:rsid w:val="00837823"/>
    <w:rsid w:val="00851D06"/>
    <w:rsid w:val="00854C66"/>
    <w:rsid w:val="008553E1"/>
    <w:rsid w:val="008658E5"/>
    <w:rsid w:val="008729A1"/>
    <w:rsid w:val="008739E4"/>
    <w:rsid w:val="0087643B"/>
    <w:rsid w:val="00877669"/>
    <w:rsid w:val="0088732E"/>
    <w:rsid w:val="00897F92"/>
    <w:rsid w:val="008A64C9"/>
    <w:rsid w:val="008B180A"/>
    <w:rsid w:val="008B24B7"/>
    <w:rsid w:val="008C2CD8"/>
    <w:rsid w:val="008C5743"/>
    <w:rsid w:val="008C68EE"/>
    <w:rsid w:val="008C7F44"/>
    <w:rsid w:val="008D4273"/>
    <w:rsid w:val="008D4EF3"/>
    <w:rsid w:val="008E0E4F"/>
    <w:rsid w:val="008E1FD5"/>
    <w:rsid w:val="008E4139"/>
    <w:rsid w:val="008F322F"/>
    <w:rsid w:val="008F3EBC"/>
    <w:rsid w:val="00907DFE"/>
    <w:rsid w:val="009129B6"/>
    <w:rsid w:val="00914596"/>
    <w:rsid w:val="009146BF"/>
    <w:rsid w:val="00915AD4"/>
    <w:rsid w:val="00915EF1"/>
    <w:rsid w:val="00924C08"/>
    <w:rsid w:val="00927D88"/>
    <w:rsid w:val="00930D1F"/>
    <w:rsid w:val="00931652"/>
    <w:rsid w:val="00935127"/>
    <w:rsid w:val="0094025E"/>
    <w:rsid w:val="0094256C"/>
    <w:rsid w:val="00953F11"/>
    <w:rsid w:val="009706C1"/>
    <w:rsid w:val="00976675"/>
    <w:rsid w:val="00976FBF"/>
    <w:rsid w:val="00984B38"/>
    <w:rsid w:val="009A0636"/>
    <w:rsid w:val="009A5965"/>
    <w:rsid w:val="009A6FF5"/>
    <w:rsid w:val="009B2B47"/>
    <w:rsid w:val="009B35DB"/>
    <w:rsid w:val="009C3BEE"/>
    <w:rsid w:val="009C4298"/>
    <w:rsid w:val="009D318C"/>
    <w:rsid w:val="009E4F91"/>
    <w:rsid w:val="00A10B8B"/>
    <w:rsid w:val="00A121B9"/>
    <w:rsid w:val="00A123FC"/>
    <w:rsid w:val="00A20D78"/>
    <w:rsid w:val="00A2174A"/>
    <w:rsid w:val="00A26733"/>
    <w:rsid w:val="00A3595E"/>
    <w:rsid w:val="00A46C7F"/>
    <w:rsid w:val="00A70ACA"/>
    <w:rsid w:val="00A73245"/>
    <w:rsid w:val="00A77145"/>
    <w:rsid w:val="00A813F0"/>
    <w:rsid w:val="00A82989"/>
    <w:rsid w:val="00A87EE0"/>
    <w:rsid w:val="00A904FE"/>
    <w:rsid w:val="00A9262C"/>
    <w:rsid w:val="00AB04EB"/>
    <w:rsid w:val="00AB3B76"/>
    <w:rsid w:val="00AB61DD"/>
    <w:rsid w:val="00AC222F"/>
    <w:rsid w:val="00AC2CC7"/>
    <w:rsid w:val="00AC7B3B"/>
    <w:rsid w:val="00AD3CE6"/>
    <w:rsid w:val="00AE1307"/>
    <w:rsid w:val="00AE7586"/>
    <w:rsid w:val="00AF7A65"/>
    <w:rsid w:val="00B05CC2"/>
    <w:rsid w:val="00B061D7"/>
    <w:rsid w:val="00B06710"/>
    <w:rsid w:val="00B07EBF"/>
    <w:rsid w:val="00B143BE"/>
    <w:rsid w:val="00B166CB"/>
    <w:rsid w:val="00B235E1"/>
    <w:rsid w:val="00B272CF"/>
    <w:rsid w:val="00B313E4"/>
    <w:rsid w:val="00B3145D"/>
    <w:rsid w:val="00B357BA"/>
    <w:rsid w:val="00B564DB"/>
    <w:rsid w:val="00B64DA3"/>
    <w:rsid w:val="00B64E9B"/>
    <w:rsid w:val="00B768B6"/>
    <w:rsid w:val="00B816A3"/>
    <w:rsid w:val="00B83686"/>
    <w:rsid w:val="00B908D1"/>
    <w:rsid w:val="00B940D1"/>
    <w:rsid w:val="00BA7971"/>
    <w:rsid w:val="00BB0DAE"/>
    <w:rsid w:val="00BB58BD"/>
    <w:rsid w:val="00BB6A26"/>
    <w:rsid w:val="00BC0A8C"/>
    <w:rsid w:val="00BC1034"/>
    <w:rsid w:val="00BC42D3"/>
    <w:rsid w:val="00BE2408"/>
    <w:rsid w:val="00BE3EC6"/>
    <w:rsid w:val="00BE5BEB"/>
    <w:rsid w:val="00BE6528"/>
    <w:rsid w:val="00C0087A"/>
    <w:rsid w:val="00C05F9D"/>
    <w:rsid w:val="00C1005E"/>
    <w:rsid w:val="00C27212"/>
    <w:rsid w:val="00C34185"/>
    <w:rsid w:val="00C42DD6"/>
    <w:rsid w:val="00C545E7"/>
    <w:rsid w:val="00C60EA5"/>
    <w:rsid w:val="00C628F4"/>
    <w:rsid w:val="00C62F44"/>
    <w:rsid w:val="00C66858"/>
    <w:rsid w:val="00C72E69"/>
    <w:rsid w:val="00C7411E"/>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4F1F"/>
    <w:rsid w:val="00D07BA4"/>
    <w:rsid w:val="00D109BA"/>
    <w:rsid w:val="00D173D7"/>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96815"/>
    <w:rsid w:val="00DA018C"/>
    <w:rsid w:val="00DA3C9D"/>
    <w:rsid w:val="00DB0F7E"/>
    <w:rsid w:val="00DB5489"/>
    <w:rsid w:val="00DB6C98"/>
    <w:rsid w:val="00DC040D"/>
    <w:rsid w:val="00DC15E3"/>
    <w:rsid w:val="00DC701C"/>
    <w:rsid w:val="00DD7F91"/>
    <w:rsid w:val="00DF2980"/>
    <w:rsid w:val="00E00376"/>
    <w:rsid w:val="00E0083E"/>
    <w:rsid w:val="00E01016"/>
    <w:rsid w:val="00E043B1"/>
    <w:rsid w:val="00E0794B"/>
    <w:rsid w:val="00E14EBD"/>
    <w:rsid w:val="00E16734"/>
    <w:rsid w:val="00E23260"/>
    <w:rsid w:val="00E2367A"/>
    <w:rsid w:val="00E27BC7"/>
    <w:rsid w:val="00E33A9A"/>
    <w:rsid w:val="00E35FC9"/>
    <w:rsid w:val="00E377A4"/>
    <w:rsid w:val="00E40BCB"/>
    <w:rsid w:val="00E41346"/>
    <w:rsid w:val="00E420E9"/>
    <w:rsid w:val="00E4635D"/>
    <w:rsid w:val="00E477B3"/>
    <w:rsid w:val="00E61D76"/>
    <w:rsid w:val="00E65E31"/>
    <w:rsid w:val="00E674DB"/>
    <w:rsid w:val="00E70912"/>
    <w:rsid w:val="00E75F28"/>
    <w:rsid w:val="00E90AA6"/>
    <w:rsid w:val="00E977B8"/>
    <w:rsid w:val="00E97AD1"/>
    <w:rsid w:val="00EA109B"/>
    <w:rsid w:val="00EA15A8"/>
    <w:rsid w:val="00EA2926"/>
    <w:rsid w:val="00EB2CDE"/>
    <w:rsid w:val="00EB6EB7"/>
    <w:rsid w:val="00EC1A81"/>
    <w:rsid w:val="00EC7E5C"/>
    <w:rsid w:val="00ED78F1"/>
    <w:rsid w:val="00EE13DA"/>
    <w:rsid w:val="00EE4DCA"/>
    <w:rsid w:val="00EF0F62"/>
    <w:rsid w:val="00F007E1"/>
    <w:rsid w:val="00F0134E"/>
    <w:rsid w:val="00F057C6"/>
    <w:rsid w:val="00F118E5"/>
    <w:rsid w:val="00F17D96"/>
    <w:rsid w:val="00F212E4"/>
    <w:rsid w:val="00F22565"/>
    <w:rsid w:val="00F3380E"/>
    <w:rsid w:val="00F40837"/>
    <w:rsid w:val="00F42F79"/>
    <w:rsid w:val="00F47773"/>
    <w:rsid w:val="00F5019D"/>
    <w:rsid w:val="00F56308"/>
    <w:rsid w:val="00F634D6"/>
    <w:rsid w:val="00F64385"/>
    <w:rsid w:val="00F6473F"/>
    <w:rsid w:val="00F76366"/>
    <w:rsid w:val="00F805C0"/>
    <w:rsid w:val="00F8426D"/>
    <w:rsid w:val="00FB4261"/>
    <w:rsid w:val="00FB43B1"/>
    <w:rsid w:val="00FC0608"/>
    <w:rsid w:val="00FC2155"/>
    <w:rsid w:val="00FC399E"/>
    <w:rsid w:val="00FC41A7"/>
    <w:rsid w:val="00FD6340"/>
    <w:rsid w:val="00FD675B"/>
    <w:rsid w:val="00FD7483"/>
    <w:rsid w:val="00FE2B74"/>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531A74"/>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531A7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531A74"/>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531A74"/>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Normal Tag,small text,Big card,body,heading 2,Heading 2 Char2 Char,Heading 2 Char1 Char Char, Ch,no read,No Spacing211,No Spacing4,No Spacing11111,No Spacing5,No Spacing12,No Spacing2111,Tags,No Spacing2,Debate Text,Read stuff,No Spacing11"/>
    <w:basedOn w:val="Normal"/>
    <w:next w:val="Normal"/>
    <w:link w:val="Heading4Char"/>
    <w:uiPriority w:val="4"/>
    <w:qFormat/>
    <w:rsid w:val="00531A74"/>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531A7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31A74"/>
  </w:style>
  <w:style w:type="character" w:customStyle="1" w:styleId="Heading1Char">
    <w:name w:val="Heading 1 Char"/>
    <w:aliases w:val="Pocket Char"/>
    <w:basedOn w:val="DefaultParagraphFont"/>
    <w:link w:val="Heading1"/>
    <w:uiPriority w:val="1"/>
    <w:rsid w:val="00531A74"/>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531A74"/>
    <w:rPr>
      <w:rFonts w:ascii="Calibri" w:eastAsiaTheme="majorEastAsia" w:hAnsi="Calibri" w:cstheme="majorBidi"/>
      <w:b/>
      <w:bCs/>
      <w:sz w:val="44"/>
      <w:szCs w:val="26"/>
      <w:u w:val="double"/>
    </w:rPr>
  </w:style>
  <w:style w:type="character" w:styleId="Emphasis">
    <w:name w:val="Emphasis"/>
    <w:aliases w:val="Evidence,Minimized,minimized,tag2,Size 10,emphasis in card,CD Card,ED - Tag,emphasis,Underlined,Highlighted,Bold Underline,Emphasis!!,small,Qualifications"/>
    <w:basedOn w:val="DefaultParagraphFont"/>
    <w:uiPriority w:val="7"/>
    <w:qFormat/>
    <w:rsid w:val="00531A74"/>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531A74"/>
    <w:rPr>
      <w:b/>
      <w:bCs/>
    </w:rPr>
  </w:style>
  <w:style w:type="character" w:customStyle="1" w:styleId="Heading3Char">
    <w:name w:val="Heading 3 Char"/>
    <w:aliases w:val="Block Char"/>
    <w:basedOn w:val="DefaultParagraphFont"/>
    <w:link w:val="Heading3"/>
    <w:uiPriority w:val="3"/>
    <w:rsid w:val="00531A74"/>
    <w:rPr>
      <w:rFonts w:ascii="Calibri" w:eastAsiaTheme="majorEastAsia" w:hAnsi="Calibri" w:cstheme="majorBidi"/>
      <w:b/>
      <w:bCs/>
      <w:sz w:val="32"/>
      <w:u w:val="single"/>
    </w:rPr>
  </w:style>
  <w:style w:type="character" w:customStyle="1" w:styleId="StyleBoldUnderline">
    <w:name w:val="Style Bold Underline"/>
    <w:aliases w:val="Underline,Intense Emphasis111,Intense Emphasis3,Intense Emphasis1111,Intense Emphasis4,ci,apple-style-span + 6 pt,Bold,Kern at 16 pt,Intense Emphasis1,Intense Emphasis2,HHeading 3 + 12 pt,Style,Intense Emphasis11,Bold Cite Char,c,Bo"/>
    <w:basedOn w:val="DefaultParagraphFont"/>
    <w:uiPriority w:val="6"/>
    <w:qFormat/>
    <w:rsid w:val="00531A74"/>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531A74"/>
    <w:rPr>
      <w:b/>
      <w:bCs/>
      <w:sz w:val="26"/>
      <w:u w:val="none"/>
    </w:rPr>
  </w:style>
  <w:style w:type="paragraph" w:styleId="Header">
    <w:name w:val="header"/>
    <w:basedOn w:val="Normal"/>
    <w:link w:val="HeaderChar"/>
    <w:uiPriority w:val="99"/>
    <w:semiHidden/>
    <w:rsid w:val="00531A74"/>
    <w:pPr>
      <w:tabs>
        <w:tab w:val="center" w:pos="4680"/>
        <w:tab w:val="right" w:pos="9360"/>
      </w:tabs>
    </w:pPr>
  </w:style>
  <w:style w:type="character" w:customStyle="1" w:styleId="HeaderChar">
    <w:name w:val="Header Char"/>
    <w:basedOn w:val="DefaultParagraphFont"/>
    <w:link w:val="Header"/>
    <w:uiPriority w:val="99"/>
    <w:semiHidden/>
    <w:rsid w:val="00531A74"/>
    <w:rPr>
      <w:rFonts w:ascii="Calibri" w:hAnsi="Calibri" w:cs="Calibri"/>
    </w:rPr>
  </w:style>
  <w:style w:type="paragraph" w:styleId="Footer">
    <w:name w:val="footer"/>
    <w:basedOn w:val="Normal"/>
    <w:link w:val="FooterChar"/>
    <w:uiPriority w:val="99"/>
    <w:semiHidden/>
    <w:rsid w:val="00531A74"/>
    <w:pPr>
      <w:tabs>
        <w:tab w:val="center" w:pos="4680"/>
        <w:tab w:val="right" w:pos="9360"/>
      </w:tabs>
    </w:pPr>
  </w:style>
  <w:style w:type="character" w:customStyle="1" w:styleId="FooterChar">
    <w:name w:val="Footer Char"/>
    <w:basedOn w:val="DefaultParagraphFont"/>
    <w:link w:val="Footer"/>
    <w:uiPriority w:val="99"/>
    <w:semiHidden/>
    <w:rsid w:val="00531A74"/>
    <w:rPr>
      <w:rFonts w:ascii="Calibri" w:hAnsi="Calibri" w:cs="Calibri"/>
    </w:rPr>
  </w:style>
  <w:style w:type="character" w:styleId="Hyperlink">
    <w:name w:val="Hyperlink"/>
    <w:aliases w:val="heading 1 (block title),Card Text,Important,Read,Internet Link"/>
    <w:basedOn w:val="DefaultParagraphFont"/>
    <w:uiPriority w:val="99"/>
    <w:rsid w:val="00531A74"/>
    <w:rPr>
      <w:color w:val="auto"/>
      <w:u w:val="none"/>
    </w:rPr>
  </w:style>
  <w:style w:type="character" w:styleId="FollowedHyperlink">
    <w:name w:val="FollowedHyperlink"/>
    <w:basedOn w:val="DefaultParagraphFont"/>
    <w:uiPriority w:val="99"/>
    <w:semiHidden/>
    <w:rsid w:val="00531A74"/>
    <w:rPr>
      <w:color w:val="auto"/>
      <w:u w:val="none"/>
    </w:rPr>
  </w:style>
  <w:style w:type="character" w:customStyle="1" w:styleId="Heading4Char">
    <w:name w:val="Heading 4 Char"/>
    <w:aliases w:val="Tag Char,Normal Tag Char,small text Char,Big card Char,body Char,heading 2 Char,Heading 2 Char2 Char Char,Heading 2 Char1 Char Char Char, Ch Char,no read Char,No Spacing211 Char,No Spacing4 Char,No Spacing11111 Char,No Spacing5 Char"/>
    <w:basedOn w:val="DefaultParagraphFont"/>
    <w:link w:val="Heading4"/>
    <w:uiPriority w:val="4"/>
    <w:rsid w:val="00531A74"/>
    <w:rPr>
      <w:rFonts w:ascii="Calibri" w:eastAsiaTheme="majorEastAsia" w:hAnsi="Calibri" w:cstheme="majorBidi"/>
      <w:b/>
      <w:bCs/>
      <w:iCs/>
      <w:sz w:val="26"/>
    </w:rPr>
  </w:style>
  <w:style w:type="paragraph" w:customStyle="1" w:styleId="Citation">
    <w:name w:val="Citation"/>
    <w:basedOn w:val="Normal"/>
    <w:link w:val="CitationChar"/>
    <w:qFormat/>
    <w:rsid w:val="00851D06"/>
    <w:rPr>
      <w:rFonts w:ascii="Arial" w:eastAsia="Calibri" w:hAnsi="Arial"/>
      <w:b/>
      <w:sz w:val="24"/>
      <w:u w:val="single"/>
    </w:rPr>
  </w:style>
  <w:style w:type="character" w:customStyle="1" w:styleId="CitationChar">
    <w:name w:val="Citation Char"/>
    <w:aliases w:val="Heading 3 Char Char Char,Heading 3 Char Char Char1,Char Char2,cites Char Char,Heading 3 Char1 Char,Citation Char Char1 Char Char Char Char Char,Block Writing Char,Index Headers Char, Char Char Char1,Char Char Char1,Heading 3 Char Char"/>
    <w:link w:val="Citation"/>
    <w:qFormat/>
    <w:rsid w:val="00851D06"/>
    <w:rPr>
      <w:rFonts w:ascii="Arial" w:eastAsia="Calibri" w:hAnsi="Arial" w:cs="Times New Roman"/>
      <w:b/>
      <w:sz w:val="24"/>
      <w:u w:val="single"/>
    </w:rPr>
  </w:style>
  <w:style w:type="character" w:customStyle="1" w:styleId="UnderlineBold">
    <w:name w:val="Underline + Bold"/>
    <w:uiPriority w:val="1"/>
    <w:qFormat/>
    <w:rsid w:val="00E0794B"/>
    <w:rPr>
      <w:b/>
      <w:bCs w:val="0"/>
      <w:sz w:val="20"/>
      <w:u w:val="single"/>
    </w:rPr>
  </w:style>
  <w:style w:type="character" w:customStyle="1" w:styleId="BoldUnderline">
    <w:name w:val="BoldUnderline"/>
    <w:uiPriority w:val="1"/>
    <w:qFormat/>
    <w:rsid w:val="00E0794B"/>
    <w:rPr>
      <w:rFonts w:ascii="Arial" w:hAnsi="Arial"/>
      <w:b/>
      <w:sz w:val="20"/>
      <w:u w:val="single"/>
    </w:rPr>
  </w:style>
  <w:style w:type="character" w:customStyle="1" w:styleId="CiteChar">
    <w:name w:val="Cite Char"/>
    <w:aliases w:val="cite_tag Char,Heading 21 Char, Char Char Char Char1 Char,Char Char Char Char1 Char Char,Char Char Char Char1 Char Char1,Char Char Char Char1 Char,TAG Char,tag Char,Heading 2 Char Char Char Char Char1,Heading 2 Char Char,Taglines Char Char, Cha"/>
    <w:qFormat/>
    <w:rsid w:val="00E0794B"/>
    <w:rPr>
      <w:rFonts w:ascii="Arial" w:hAnsi="Arial" w:cs="Arial"/>
      <w:b/>
      <w:sz w:val="24"/>
      <w:szCs w:val="24"/>
      <w:u w:val="single"/>
    </w:rPr>
  </w:style>
  <w:style w:type="paragraph" w:customStyle="1" w:styleId="Cite2">
    <w:name w:val="Cite 2"/>
    <w:basedOn w:val="Normal"/>
    <w:qFormat/>
    <w:rsid w:val="00A813F0"/>
    <w:rPr>
      <w:rFonts w:ascii="Arial" w:eastAsia="Calibri" w:hAnsi="Arial"/>
      <w:b/>
      <w:sz w:val="24"/>
      <w:u w:val="single"/>
    </w:rPr>
  </w:style>
  <w:style w:type="paragraph" w:customStyle="1" w:styleId="Cards">
    <w:name w:val="Cards"/>
    <w:basedOn w:val="Normal"/>
    <w:next w:val="Normal"/>
    <w:link w:val="CardsChar"/>
    <w:qFormat/>
    <w:rsid w:val="008F3EBC"/>
    <w:pPr>
      <w:ind w:left="432" w:right="432"/>
      <w:jc w:val="both"/>
    </w:pPr>
    <w:rPr>
      <w:rFonts w:eastAsia="Arial Unicode MS"/>
      <w:szCs w:val="20"/>
    </w:rPr>
  </w:style>
  <w:style w:type="paragraph" w:customStyle="1" w:styleId="Cites">
    <w:name w:val="Cites"/>
    <w:basedOn w:val="Normal"/>
    <w:next w:val="Cards"/>
    <w:link w:val="CitesChar1"/>
    <w:qFormat/>
    <w:rsid w:val="008F3EBC"/>
    <w:pPr>
      <w:autoSpaceDE w:val="0"/>
      <w:autoSpaceDN w:val="0"/>
      <w:adjustRightInd w:val="0"/>
      <w:jc w:val="both"/>
      <w:outlineLvl w:val="2"/>
    </w:pPr>
    <w:rPr>
      <w:rFonts w:eastAsia="Times New Roman"/>
      <w:b/>
      <w:szCs w:val="20"/>
    </w:rPr>
  </w:style>
  <w:style w:type="character" w:customStyle="1" w:styleId="CardsChar">
    <w:name w:val="Cards Char"/>
    <w:basedOn w:val="DefaultParagraphFont"/>
    <w:link w:val="Cards"/>
    <w:rsid w:val="008F3EBC"/>
    <w:rPr>
      <w:rFonts w:ascii="Times New Roman" w:eastAsia="Arial Unicode MS" w:hAnsi="Times New Roman" w:cs="Times New Roman"/>
      <w:sz w:val="20"/>
      <w:szCs w:val="20"/>
    </w:rPr>
  </w:style>
  <w:style w:type="character" w:customStyle="1" w:styleId="TagsChar1">
    <w:name w:val="Tags Char1"/>
    <w:basedOn w:val="DefaultParagraphFont"/>
    <w:rsid w:val="008F3EBC"/>
    <w:rPr>
      <w:rFonts w:eastAsia="Arial Unicode MS"/>
      <w:b/>
      <w:sz w:val="24"/>
    </w:rPr>
  </w:style>
  <w:style w:type="character" w:customStyle="1" w:styleId="CitesChar1">
    <w:name w:val="Cites Char1"/>
    <w:basedOn w:val="DefaultParagraphFont"/>
    <w:link w:val="Cites"/>
    <w:rsid w:val="008F3EBC"/>
    <w:rPr>
      <w:rFonts w:ascii="Times New Roman" w:eastAsia="Times New Roman" w:hAnsi="Times New Roman" w:cs="Times New Roman"/>
      <w:b/>
      <w:sz w:val="20"/>
      <w:szCs w:val="20"/>
    </w:rPr>
  </w:style>
  <w:style w:type="paragraph" w:styleId="DocumentMap">
    <w:name w:val="Document Map"/>
    <w:basedOn w:val="Normal"/>
    <w:link w:val="DocumentMapChar"/>
    <w:uiPriority w:val="99"/>
    <w:semiHidden/>
    <w:rsid w:val="003A3E0C"/>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3A3E0C"/>
    <w:rPr>
      <w:rFonts w:ascii="Lucida Grande" w:hAnsi="Lucida Grande" w:cs="Lucida Grande"/>
      <w:sz w:val="24"/>
      <w:szCs w:val="24"/>
    </w:rPr>
  </w:style>
  <w:style w:type="paragraph" w:customStyle="1" w:styleId="Non-NavPanelTag">
    <w:name w:val="Non-Nav Panel Tag"/>
    <w:basedOn w:val="Normal"/>
    <w:qFormat/>
    <w:rsid w:val="00531A74"/>
    <w:rPr>
      <w:rFonts w:asciiTheme="minorHAnsi" w:hAnsiTheme="minorHAnsi"/>
      <w:b/>
      <w:sz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531A74"/>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531A7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531A74"/>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531A74"/>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Normal Tag,small text,Big card,body,heading 2,Heading 2 Char2 Char,Heading 2 Char1 Char Char, Ch,no read,No Spacing211,No Spacing4,No Spacing11111,No Spacing5,No Spacing12,No Spacing2111,Tags,No Spacing2,Debate Text,Read stuff,No Spacing11"/>
    <w:basedOn w:val="Normal"/>
    <w:next w:val="Normal"/>
    <w:link w:val="Heading4Char"/>
    <w:uiPriority w:val="4"/>
    <w:qFormat/>
    <w:rsid w:val="00531A74"/>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531A7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31A74"/>
  </w:style>
  <w:style w:type="character" w:customStyle="1" w:styleId="Heading1Char">
    <w:name w:val="Heading 1 Char"/>
    <w:aliases w:val="Pocket Char"/>
    <w:basedOn w:val="DefaultParagraphFont"/>
    <w:link w:val="Heading1"/>
    <w:uiPriority w:val="1"/>
    <w:rsid w:val="00531A74"/>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531A74"/>
    <w:rPr>
      <w:rFonts w:ascii="Calibri" w:eastAsiaTheme="majorEastAsia" w:hAnsi="Calibri" w:cstheme="majorBidi"/>
      <w:b/>
      <w:bCs/>
      <w:sz w:val="44"/>
      <w:szCs w:val="26"/>
      <w:u w:val="double"/>
    </w:rPr>
  </w:style>
  <w:style w:type="character" w:styleId="Emphasis">
    <w:name w:val="Emphasis"/>
    <w:aliases w:val="Evidence,Minimized,minimized,tag2,Size 10,emphasis in card,CD Card,ED - Tag,emphasis,Underlined,Highlighted,Bold Underline,Emphasis!!,small,Qualifications"/>
    <w:basedOn w:val="DefaultParagraphFont"/>
    <w:uiPriority w:val="7"/>
    <w:qFormat/>
    <w:rsid w:val="00531A74"/>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531A74"/>
    <w:rPr>
      <w:b/>
      <w:bCs/>
    </w:rPr>
  </w:style>
  <w:style w:type="character" w:customStyle="1" w:styleId="Heading3Char">
    <w:name w:val="Heading 3 Char"/>
    <w:aliases w:val="Block Char"/>
    <w:basedOn w:val="DefaultParagraphFont"/>
    <w:link w:val="Heading3"/>
    <w:uiPriority w:val="3"/>
    <w:rsid w:val="00531A74"/>
    <w:rPr>
      <w:rFonts w:ascii="Calibri" w:eastAsiaTheme="majorEastAsia" w:hAnsi="Calibri" w:cstheme="majorBidi"/>
      <w:b/>
      <w:bCs/>
      <w:sz w:val="32"/>
      <w:u w:val="single"/>
    </w:rPr>
  </w:style>
  <w:style w:type="character" w:customStyle="1" w:styleId="StyleBoldUnderline">
    <w:name w:val="Style Bold Underline"/>
    <w:aliases w:val="Underline,Intense Emphasis111,Intense Emphasis3,Intense Emphasis1111,Intense Emphasis4,ci,apple-style-span + 6 pt,Bold,Kern at 16 pt,Intense Emphasis1,Intense Emphasis2,HHeading 3 + 12 pt,Style,Intense Emphasis11,Bold Cite Char,c,Bo"/>
    <w:basedOn w:val="DefaultParagraphFont"/>
    <w:uiPriority w:val="6"/>
    <w:qFormat/>
    <w:rsid w:val="00531A74"/>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531A74"/>
    <w:rPr>
      <w:b/>
      <w:bCs/>
      <w:sz w:val="26"/>
      <w:u w:val="none"/>
    </w:rPr>
  </w:style>
  <w:style w:type="paragraph" w:styleId="Header">
    <w:name w:val="header"/>
    <w:basedOn w:val="Normal"/>
    <w:link w:val="HeaderChar"/>
    <w:uiPriority w:val="99"/>
    <w:semiHidden/>
    <w:rsid w:val="00531A74"/>
    <w:pPr>
      <w:tabs>
        <w:tab w:val="center" w:pos="4680"/>
        <w:tab w:val="right" w:pos="9360"/>
      </w:tabs>
    </w:pPr>
  </w:style>
  <w:style w:type="character" w:customStyle="1" w:styleId="HeaderChar">
    <w:name w:val="Header Char"/>
    <w:basedOn w:val="DefaultParagraphFont"/>
    <w:link w:val="Header"/>
    <w:uiPriority w:val="99"/>
    <w:semiHidden/>
    <w:rsid w:val="00531A74"/>
    <w:rPr>
      <w:rFonts w:ascii="Calibri" w:hAnsi="Calibri" w:cs="Calibri"/>
    </w:rPr>
  </w:style>
  <w:style w:type="paragraph" w:styleId="Footer">
    <w:name w:val="footer"/>
    <w:basedOn w:val="Normal"/>
    <w:link w:val="FooterChar"/>
    <w:uiPriority w:val="99"/>
    <w:semiHidden/>
    <w:rsid w:val="00531A74"/>
    <w:pPr>
      <w:tabs>
        <w:tab w:val="center" w:pos="4680"/>
        <w:tab w:val="right" w:pos="9360"/>
      </w:tabs>
    </w:pPr>
  </w:style>
  <w:style w:type="character" w:customStyle="1" w:styleId="FooterChar">
    <w:name w:val="Footer Char"/>
    <w:basedOn w:val="DefaultParagraphFont"/>
    <w:link w:val="Footer"/>
    <w:uiPriority w:val="99"/>
    <w:semiHidden/>
    <w:rsid w:val="00531A74"/>
    <w:rPr>
      <w:rFonts w:ascii="Calibri" w:hAnsi="Calibri" w:cs="Calibri"/>
    </w:rPr>
  </w:style>
  <w:style w:type="character" w:styleId="Hyperlink">
    <w:name w:val="Hyperlink"/>
    <w:aliases w:val="heading 1 (block title),Card Text,Important,Read,Internet Link"/>
    <w:basedOn w:val="DefaultParagraphFont"/>
    <w:uiPriority w:val="99"/>
    <w:rsid w:val="00531A74"/>
    <w:rPr>
      <w:color w:val="auto"/>
      <w:u w:val="none"/>
    </w:rPr>
  </w:style>
  <w:style w:type="character" w:styleId="FollowedHyperlink">
    <w:name w:val="FollowedHyperlink"/>
    <w:basedOn w:val="DefaultParagraphFont"/>
    <w:uiPriority w:val="99"/>
    <w:semiHidden/>
    <w:rsid w:val="00531A74"/>
    <w:rPr>
      <w:color w:val="auto"/>
      <w:u w:val="none"/>
    </w:rPr>
  </w:style>
  <w:style w:type="character" w:customStyle="1" w:styleId="Heading4Char">
    <w:name w:val="Heading 4 Char"/>
    <w:aliases w:val="Tag Char,Normal Tag Char,small text Char,Big card Char,body Char,heading 2 Char,Heading 2 Char2 Char Char,Heading 2 Char1 Char Char Char, Ch Char,no read Char,No Spacing211 Char,No Spacing4 Char,No Spacing11111 Char,No Spacing5 Char"/>
    <w:basedOn w:val="DefaultParagraphFont"/>
    <w:link w:val="Heading4"/>
    <w:uiPriority w:val="4"/>
    <w:rsid w:val="00531A74"/>
    <w:rPr>
      <w:rFonts w:ascii="Calibri" w:eastAsiaTheme="majorEastAsia" w:hAnsi="Calibri" w:cstheme="majorBidi"/>
      <w:b/>
      <w:bCs/>
      <w:iCs/>
      <w:sz w:val="26"/>
    </w:rPr>
  </w:style>
  <w:style w:type="paragraph" w:customStyle="1" w:styleId="Citation">
    <w:name w:val="Citation"/>
    <w:basedOn w:val="Normal"/>
    <w:link w:val="CitationChar"/>
    <w:qFormat/>
    <w:rsid w:val="00851D06"/>
    <w:rPr>
      <w:rFonts w:ascii="Arial" w:eastAsia="Calibri" w:hAnsi="Arial"/>
      <w:b/>
      <w:sz w:val="24"/>
      <w:u w:val="single"/>
    </w:rPr>
  </w:style>
  <w:style w:type="character" w:customStyle="1" w:styleId="CitationChar">
    <w:name w:val="Citation Char"/>
    <w:aliases w:val="Heading 3 Char Char Char,Heading 3 Char Char Char1,Char Char2,cites Char Char,Heading 3 Char1 Char,Citation Char Char1 Char Char Char Char Char,Block Writing Char,Index Headers Char, Char Char Char1,Char Char Char1,Heading 3 Char Char"/>
    <w:link w:val="Citation"/>
    <w:qFormat/>
    <w:rsid w:val="00851D06"/>
    <w:rPr>
      <w:rFonts w:ascii="Arial" w:eastAsia="Calibri" w:hAnsi="Arial" w:cs="Times New Roman"/>
      <w:b/>
      <w:sz w:val="24"/>
      <w:u w:val="single"/>
    </w:rPr>
  </w:style>
  <w:style w:type="character" w:customStyle="1" w:styleId="UnderlineBold">
    <w:name w:val="Underline + Bold"/>
    <w:uiPriority w:val="1"/>
    <w:qFormat/>
    <w:rsid w:val="00E0794B"/>
    <w:rPr>
      <w:b/>
      <w:bCs w:val="0"/>
      <w:sz w:val="20"/>
      <w:u w:val="single"/>
    </w:rPr>
  </w:style>
  <w:style w:type="character" w:customStyle="1" w:styleId="BoldUnderline">
    <w:name w:val="BoldUnderline"/>
    <w:uiPriority w:val="1"/>
    <w:qFormat/>
    <w:rsid w:val="00E0794B"/>
    <w:rPr>
      <w:rFonts w:ascii="Arial" w:hAnsi="Arial"/>
      <w:b/>
      <w:sz w:val="20"/>
      <w:u w:val="single"/>
    </w:rPr>
  </w:style>
  <w:style w:type="character" w:customStyle="1" w:styleId="CiteChar">
    <w:name w:val="Cite Char"/>
    <w:aliases w:val="cite_tag Char,Heading 21 Char, Char Char Char Char1 Char,Char Char Char Char1 Char Char,Char Char Char Char1 Char Char1,Char Char Char Char1 Char,TAG Char,tag Char,Heading 2 Char Char Char Char Char1,Heading 2 Char Char,Taglines Char Char, Cha"/>
    <w:qFormat/>
    <w:rsid w:val="00E0794B"/>
    <w:rPr>
      <w:rFonts w:ascii="Arial" w:hAnsi="Arial" w:cs="Arial"/>
      <w:b/>
      <w:sz w:val="24"/>
      <w:szCs w:val="24"/>
      <w:u w:val="single"/>
    </w:rPr>
  </w:style>
  <w:style w:type="paragraph" w:customStyle="1" w:styleId="Cite2">
    <w:name w:val="Cite 2"/>
    <w:basedOn w:val="Normal"/>
    <w:qFormat/>
    <w:rsid w:val="00A813F0"/>
    <w:rPr>
      <w:rFonts w:ascii="Arial" w:eastAsia="Calibri" w:hAnsi="Arial"/>
      <w:b/>
      <w:sz w:val="24"/>
      <w:u w:val="single"/>
    </w:rPr>
  </w:style>
  <w:style w:type="paragraph" w:customStyle="1" w:styleId="Cards">
    <w:name w:val="Cards"/>
    <w:basedOn w:val="Normal"/>
    <w:next w:val="Normal"/>
    <w:link w:val="CardsChar"/>
    <w:qFormat/>
    <w:rsid w:val="008F3EBC"/>
    <w:pPr>
      <w:ind w:left="432" w:right="432"/>
      <w:jc w:val="both"/>
    </w:pPr>
    <w:rPr>
      <w:rFonts w:eastAsia="Arial Unicode MS"/>
      <w:szCs w:val="20"/>
    </w:rPr>
  </w:style>
  <w:style w:type="paragraph" w:customStyle="1" w:styleId="Cites">
    <w:name w:val="Cites"/>
    <w:basedOn w:val="Normal"/>
    <w:next w:val="Cards"/>
    <w:link w:val="CitesChar1"/>
    <w:qFormat/>
    <w:rsid w:val="008F3EBC"/>
    <w:pPr>
      <w:autoSpaceDE w:val="0"/>
      <w:autoSpaceDN w:val="0"/>
      <w:adjustRightInd w:val="0"/>
      <w:jc w:val="both"/>
      <w:outlineLvl w:val="2"/>
    </w:pPr>
    <w:rPr>
      <w:rFonts w:eastAsia="Times New Roman"/>
      <w:b/>
      <w:szCs w:val="20"/>
    </w:rPr>
  </w:style>
  <w:style w:type="character" w:customStyle="1" w:styleId="CardsChar">
    <w:name w:val="Cards Char"/>
    <w:basedOn w:val="DefaultParagraphFont"/>
    <w:link w:val="Cards"/>
    <w:rsid w:val="008F3EBC"/>
    <w:rPr>
      <w:rFonts w:ascii="Times New Roman" w:eastAsia="Arial Unicode MS" w:hAnsi="Times New Roman" w:cs="Times New Roman"/>
      <w:sz w:val="20"/>
      <w:szCs w:val="20"/>
    </w:rPr>
  </w:style>
  <w:style w:type="character" w:customStyle="1" w:styleId="TagsChar1">
    <w:name w:val="Tags Char1"/>
    <w:basedOn w:val="DefaultParagraphFont"/>
    <w:rsid w:val="008F3EBC"/>
    <w:rPr>
      <w:rFonts w:eastAsia="Arial Unicode MS"/>
      <w:b/>
      <w:sz w:val="24"/>
    </w:rPr>
  </w:style>
  <w:style w:type="character" w:customStyle="1" w:styleId="CitesChar1">
    <w:name w:val="Cites Char1"/>
    <w:basedOn w:val="DefaultParagraphFont"/>
    <w:link w:val="Cites"/>
    <w:rsid w:val="008F3EBC"/>
    <w:rPr>
      <w:rFonts w:ascii="Times New Roman" w:eastAsia="Times New Roman" w:hAnsi="Times New Roman" w:cs="Times New Roman"/>
      <w:b/>
      <w:sz w:val="20"/>
      <w:szCs w:val="20"/>
    </w:rPr>
  </w:style>
  <w:style w:type="paragraph" w:styleId="DocumentMap">
    <w:name w:val="Document Map"/>
    <w:basedOn w:val="Normal"/>
    <w:link w:val="DocumentMapChar"/>
    <w:uiPriority w:val="99"/>
    <w:semiHidden/>
    <w:rsid w:val="003A3E0C"/>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3A3E0C"/>
    <w:rPr>
      <w:rFonts w:ascii="Lucida Grande" w:hAnsi="Lucida Grande" w:cs="Lucida Grande"/>
      <w:sz w:val="24"/>
      <w:szCs w:val="24"/>
    </w:rPr>
  </w:style>
  <w:style w:type="paragraph" w:customStyle="1" w:styleId="Non-NavPanelTag">
    <w:name w:val="Non-Nav Panel Tag"/>
    <w:basedOn w:val="Normal"/>
    <w:qFormat/>
    <w:rsid w:val="00531A74"/>
    <w:rPr>
      <w:rFonts w:asciiTheme="minorHAnsi" w:hAnsiTheme="minorHAnsi"/>
      <w:b/>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47847603">
      <w:bodyDiv w:val="1"/>
      <w:marLeft w:val="0"/>
      <w:marRight w:val="0"/>
      <w:marTop w:val="0"/>
      <w:marBottom w:val="0"/>
      <w:divBdr>
        <w:top w:val="none" w:sz="0" w:space="0" w:color="auto"/>
        <w:left w:val="none" w:sz="0" w:space="0" w:color="auto"/>
        <w:bottom w:val="none" w:sz="0" w:space="0" w:color="auto"/>
        <w:right w:val="none" w:sz="0" w:space="0" w:color="auto"/>
      </w:divBdr>
    </w:div>
    <w:div w:id="1052536723">
      <w:bodyDiv w:val="1"/>
      <w:marLeft w:val="0"/>
      <w:marRight w:val="0"/>
      <w:marTop w:val="0"/>
      <w:marBottom w:val="0"/>
      <w:divBdr>
        <w:top w:val="none" w:sz="0" w:space="0" w:color="auto"/>
        <w:left w:val="none" w:sz="0" w:space="0" w:color="auto"/>
        <w:bottom w:val="none" w:sz="0" w:space="0" w:color="auto"/>
        <w:right w:val="none" w:sz="0" w:space="0" w:color="auto"/>
      </w:divBdr>
    </w:div>
    <w:div w:id="16180219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law.asu.edu/LinkClick.aspx?fileticket=KagLq6mnhg8%3D&amp;tabid=1169" TargetMode="External"/><Relationship Id="rId18" Type="http://schemas.openxmlformats.org/officeDocument/2006/relationships/hyperlink" Target="http://www.law.asu.edu/LinkClick.aspx?fileticket=KagLq6mnhg8%3D&amp;tabid=1169" TargetMode="External"/><Relationship Id="rId26" Type="http://schemas.openxmlformats.org/officeDocument/2006/relationships/hyperlink" Target="http://www.inthesetimes.com/issue/26/25/culture1.shtml" TargetMode="External"/><Relationship Id="rId3" Type="http://schemas.openxmlformats.org/officeDocument/2006/relationships/customXml" Target="../customXml/item3.xml"/><Relationship Id="rId21" Type="http://schemas.openxmlformats.org/officeDocument/2006/relationships/hyperlink" Target="http://www.foresight.org/guidelines/current.html/VS" TargetMode="External"/><Relationship Id="rId7" Type="http://schemas.openxmlformats.org/officeDocument/2006/relationships/settings" Target="settings.xml"/><Relationship Id="rId12" Type="http://schemas.openxmlformats.org/officeDocument/2006/relationships/hyperlink" Target="http://www.airpower.maxwell.af.mil/airchronicles/apj/apj06/fal06/vandermolen.html" TargetMode="External"/><Relationship Id="rId17" Type="http://schemas.openxmlformats.org/officeDocument/2006/relationships/hyperlink" Target="http://www.law.asu.edu/LinkClick.aspx?fileticket=KagLq6mnhg8%3D&amp;tabid=1169" TargetMode="External"/><Relationship Id="rId25" Type="http://schemas.openxmlformats.org/officeDocument/2006/relationships/hyperlink" Target="http://www.cleangangaportal.org/node/44" TargetMode="External"/><Relationship Id="rId2" Type="http://schemas.openxmlformats.org/officeDocument/2006/relationships/customXml" Target="../customXml/item2.xml"/><Relationship Id="rId16" Type="http://schemas.openxmlformats.org/officeDocument/2006/relationships/hyperlink" Target="http://www.law.asu.edu/LinkClick.aspx?fileticket=KagLq6mnhg8%3D&amp;tabid=1169" TargetMode="External"/><Relationship Id="rId20" Type="http://schemas.openxmlformats.org/officeDocument/2006/relationships/hyperlink" Target="http://www.law.asu.edu/LinkClick.aspx?fileticket=KagLq6mnhg8%3D&amp;tabid=1169"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yperlink" Target="http://www.foresight.org/Updates/Update51/Update51.3.html" TargetMode="External"/><Relationship Id="rId24" Type="http://schemas.openxmlformats.org/officeDocument/2006/relationships/hyperlink" Target="http://www.cleangangaportal.org/node/44" TargetMode="External"/><Relationship Id="rId5" Type="http://schemas.openxmlformats.org/officeDocument/2006/relationships/styles" Target="styles.xml"/><Relationship Id="rId15" Type="http://schemas.openxmlformats.org/officeDocument/2006/relationships/hyperlink" Target="http://www.law.asu.edu/LinkClick.aspx?fileticket=KagLq6mnhg8%3D&amp;tabid=1169" TargetMode="External"/><Relationship Id="rId23" Type="http://schemas.openxmlformats.org/officeDocument/2006/relationships/hyperlink" Target="http://www.waterrf.org/resources/Lists/PublicSpecialReports/Attachments/13/Sandia_Nano_Desal_Report.pdf" TargetMode="External"/><Relationship Id="rId28" Type="http://schemas.openxmlformats.org/officeDocument/2006/relationships/hyperlink" Target="http://policyinterns.com/2013/02/11/mexicos-brain-drain-a-different-side-to-the-story-of-immigration/" TargetMode="External"/><Relationship Id="rId10" Type="http://schemas.openxmlformats.org/officeDocument/2006/relationships/endnotes" Target="endnotes.xml"/><Relationship Id="rId19" Type="http://schemas.openxmlformats.org/officeDocument/2006/relationships/hyperlink" Target="http://www.law.asu.edu/LinkClick.aspx?fileticket=KagLq6mnhg8%3D&amp;tabid=1169" TargetMode="External"/><Relationship Id="rId4" Type="http://schemas.openxmlformats.org/officeDocument/2006/relationships/numbering" Target="numbering.xml"/><Relationship Id="rId9" Type="http://schemas.openxmlformats.org/officeDocument/2006/relationships/footnotes" Target="footnotes.xml"/><Relationship Id="rId14" Type="http://schemas.openxmlformats.org/officeDocument/2006/relationships/hyperlink" Target="http://www.foresight.org/guidelines/current.html" TargetMode="External"/><Relationship Id="rId22" Type="http://schemas.openxmlformats.org/officeDocument/2006/relationships/hyperlink" Target="http://m.themonitor.com/news/local/article_72349d54-6e60-11e2-898e-001a4bcf6878.html?mode=jqm" TargetMode="External"/><Relationship Id="rId27" Type="http://schemas.openxmlformats.org/officeDocument/2006/relationships/hyperlink" Target="http://www.law.asu.edu/LinkClick.aspx?fileticket=KagLq6mnhg8%3D&amp;tabid=1169" TargetMode="External"/><Relationship Id="rId3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ja%20Bet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4</TotalTime>
  <Pages>76</Pages>
  <Words>25241</Words>
  <Characters>143876</Characters>
  <Application>Microsoft Office Word</Application>
  <DocSecurity>0</DocSecurity>
  <Lines>1198</Lines>
  <Paragraphs>337</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168780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Eric Forslund</dc:creator>
  <cp:lastModifiedBy>Anja Beth</cp:lastModifiedBy>
  <cp:revision>3</cp:revision>
  <dcterms:created xsi:type="dcterms:W3CDTF">2013-08-05T21:01:00Z</dcterms:created>
  <dcterms:modified xsi:type="dcterms:W3CDTF">2013-08-07T15:23:00Z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