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ECB" w:rsidRDefault="00160ECB" w:rsidP="00160ECB"/>
    <w:p w:rsidR="00160ECB" w:rsidRDefault="00160ECB" w:rsidP="00160ECB"/>
    <w:p w:rsidR="00160ECB" w:rsidRDefault="00160ECB" w:rsidP="00160ECB"/>
    <w:p w:rsidR="00160ECB" w:rsidRDefault="00160ECB">
      <w:pPr>
        <w:pStyle w:val="TOC1"/>
        <w:tabs>
          <w:tab w:val="right" w:leader="dot" w:pos="9350"/>
        </w:tabs>
        <w:rPr>
          <w:noProof/>
        </w:rPr>
      </w:pPr>
      <w:r>
        <w:fldChar w:fldCharType="begin"/>
      </w:r>
      <w:r>
        <w:instrText xml:space="preserve"> TOC \o "1-3" \h \z \u </w:instrText>
      </w:r>
      <w:r>
        <w:fldChar w:fldCharType="separate"/>
      </w:r>
      <w:hyperlink w:anchor="_Toc363206035" w:history="1">
        <w:r w:rsidRPr="00FB330A">
          <w:rPr>
            <w:rStyle w:val="Hyperlink"/>
            <w:noProof/>
          </w:rPr>
          <w:t>SQ Solves</w:t>
        </w:r>
        <w:r>
          <w:rPr>
            <w:noProof/>
            <w:webHidden/>
          </w:rPr>
          <w:tab/>
        </w:r>
        <w:r>
          <w:rPr>
            <w:noProof/>
            <w:webHidden/>
          </w:rPr>
          <w:fldChar w:fldCharType="begin"/>
        </w:r>
        <w:r>
          <w:rPr>
            <w:noProof/>
            <w:webHidden/>
          </w:rPr>
          <w:instrText xml:space="preserve"> PAGEREF _Toc363206035 \h </w:instrText>
        </w:r>
        <w:r>
          <w:rPr>
            <w:noProof/>
            <w:webHidden/>
          </w:rPr>
        </w:r>
        <w:r>
          <w:rPr>
            <w:noProof/>
            <w:webHidden/>
          </w:rPr>
          <w:fldChar w:fldCharType="separate"/>
        </w:r>
        <w:r>
          <w:rPr>
            <w:noProof/>
            <w:webHidden/>
          </w:rPr>
          <w:t>3</w:t>
        </w:r>
        <w:r>
          <w:rPr>
            <w:noProof/>
            <w:webHidden/>
          </w:rPr>
          <w:fldChar w:fldCharType="end"/>
        </w:r>
      </w:hyperlink>
    </w:p>
    <w:p w:rsidR="00160ECB" w:rsidRDefault="00AF3B75">
      <w:pPr>
        <w:pStyle w:val="TOC3"/>
        <w:tabs>
          <w:tab w:val="right" w:leader="dot" w:pos="9350"/>
        </w:tabs>
        <w:rPr>
          <w:noProof/>
        </w:rPr>
      </w:pPr>
      <w:hyperlink w:anchor="_Toc363206036" w:history="1">
        <w:r w:rsidR="00160ECB" w:rsidRPr="00FB330A">
          <w:rPr>
            <w:rStyle w:val="Hyperlink"/>
            <w:noProof/>
          </w:rPr>
          <w:t>1NC SQ Solves Frontline</w:t>
        </w:r>
        <w:r w:rsidR="00160ECB">
          <w:rPr>
            <w:noProof/>
            <w:webHidden/>
          </w:rPr>
          <w:tab/>
        </w:r>
        <w:r w:rsidR="00160ECB">
          <w:rPr>
            <w:noProof/>
            <w:webHidden/>
          </w:rPr>
          <w:fldChar w:fldCharType="begin"/>
        </w:r>
        <w:r w:rsidR="00160ECB">
          <w:rPr>
            <w:noProof/>
            <w:webHidden/>
          </w:rPr>
          <w:instrText xml:space="preserve"> PAGEREF _Toc363206036 \h </w:instrText>
        </w:r>
        <w:r w:rsidR="00160ECB">
          <w:rPr>
            <w:noProof/>
            <w:webHidden/>
          </w:rPr>
        </w:r>
        <w:r w:rsidR="00160ECB">
          <w:rPr>
            <w:noProof/>
            <w:webHidden/>
          </w:rPr>
          <w:fldChar w:fldCharType="separate"/>
        </w:r>
        <w:r w:rsidR="00160ECB">
          <w:rPr>
            <w:noProof/>
            <w:webHidden/>
          </w:rPr>
          <w:t>4</w:t>
        </w:r>
        <w:r w:rsidR="00160ECB">
          <w:rPr>
            <w:noProof/>
            <w:webHidden/>
          </w:rPr>
          <w:fldChar w:fldCharType="end"/>
        </w:r>
      </w:hyperlink>
    </w:p>
    <w:p w:rsidR="00160ECB" w:rsidRDefault="00AF3B75">
      <w:pPr>
        <w:pStyle w:val="TOC3"/>
        <w:tabs>
          <w:tab w:val="right" w:leader="dot" w:pos="9350"/>
        </w:tabs>
        <w:rPr>
          <w:noProof/>
        </w:rPr>
      </w:pPr>
      <w:hyperlink w:anchor="_Toc363206037" w:history="1">
        <w:r w:rsidR="00160ECB" w:rsidRPr="00FB330A">
          <w:rPr>
            <w:rStyle w:val="Hyperlink"/>
            <w:noProof/>
          </w:rPr>
          <w:t>2NC SQ Solves U.S. Devp</w:t>
        </w:r>
        <w:r w:rsidR="00160ECB">
          <w:rPr>
            <w:noProof/>
            <w:webHidden/>
          </w:rPr>
          <w:tab/>
        </w:r>
        <w:r w:rsidR="00160ECB">
          <w:rPr>
            <w:noProof/>
            <w:webHidden/>
          </w:rPr>
          <w:fldChar w:fldCharType="begin"/>
        </w:r>
        <w:r w:rsidR="00160ECB">
          <w:rPr>
            <w:noProof/>
            <w:webHidden/>
          </w:rPr>
          <w:instrText xml:space="preserve"> PAGEREF _Toc363206037 \h </w:instrText>
        </w:r>
        <w:r w:rsidR="00160ECB">
          <w:rPr>
            <w:noProof/>
            <w:webHidden/>
          </w:rPr>
        </w:r>
        <w:r w:rsidR="00160ECB">
          <w:rPr>
            <w:noProof/>
            <w:webHidden/>
          </w:rPr>
          <w:fldChar w:fldCharType="separate"/>
        </w:r>
        <w:r w:rsidR="00160ECB">
          <w:rPr>
            <w:noProof/>
            <w:webHidden/>
          </w:rPr>
          <w:t>7</w:t>
        </w:r>
        <w:r w:rsidR="00160ECB">
          <w:rPr>
            <w:noProof/>
            <w:webHidden/>
          </w:rPr>
          <w:fldChar w:fldCharType="end"/>
        </w:r>
      </w:hyperlink>
    </w:p>
    <w:p w:rsidR="00160ECB" w:rsidRDefault="00AF3B75">
      <w:pPr>
        <w:pStyle w:val="TOC1"/>
        <w:tabs>
          <w:tab w:val="right" w:leader="dot" w:pos="9350"/>
        </w:tabs>
        <w:rPr>
          <w:noProof/>
        </w:rPr>
      </w:pPr>
      <w:hyperlink w:anchor="_Toc363206038" w:history="1">
        <w:r w:rsidR="00160ECB" w:rsidRPr="00FB330A">
          <w:rPr>
            <w:rStyle w:val="Hyperlink"/>
            <w:noProof/>
          </w:rPr>
          <w:t>Solvency</w:t>
        </w:r>
        <w:r w:rsidR="00160ECB">
          <w:rPr>
            <w:noProof/>
            <w:webHidden/>
          </w:rPr>
          <w:tab/>
        </w:r>
        <w:r w:rsidR="00160ECB">
          <w:rPr>
            <w:noProof/>
            <w:webHidden/>
          </w:rPr>
          <w:fldChar w:fldCharType="begin"/>
        </w:r>
        <w:r w:rsidR="00160ECB">
          <w:rPr>
            <w:noProof/>
            <w:webHidden/>
          </w:rPr>
          <w:instrText xml:space="preserve"> PAGEREF _Toc363206038 \h </w:instrText>
        </w:r>
        <w:r w:rsidR="00160ECB">
          <w:rPr>
            <w:noProof/>
            <w:webHidden/>
          </w:rPr>
        </w:r>
        <w:r w:rsidR="00160ECB">
          <w:rPr>
            <w:noProof/>
            <w:webHidden/>
          </w:rPr>
          <w:fldChar w:fldCharType="separate"/>
        </w:r>
        <w:r w:rsidR="00160ECB">
          <w:rPr>
            <w:noProof/>
            <w:webHidden/>
          </w:rPr>
          <w:t>8</w:t>
        </w:r>
        <w:r w:rsidR="00160ECB">
          <w:rPr>
            <w:noProof/>
            <w:webHidden/>
          </w:rPr>
          <w:fldChar w:fldCharType="end"/>
        </w:r>
      </w:hyperlink>
    </w:p>
    <w:p w:rsidR="00160ECB" w:rsidRDefault="00AF3B75">
      <w:pPr>
        <w:pStyle w:val="TOC3"/>
        <w:tabs>
          <w:tab w:val="right" w:leader="dot" w:pos="9350"/>
        </w:tabs>
        <w:rPr>
          <w:noProof/>
        </w:rPr>
      </w:pPr>
      <w:hyperlink w:anchor="_Toc363206039" w:history="1">
        <w:r w:rsidR="00160ECB" w:rsidRPr="00FB330A">
          <w:rPr>
            <w:rStyle w:val="Hyperlink"/>
            <w:noProof/>
          </w:rPr>
          <w:t>1NC Solvency Frontline</w:t>
        </w:r>
        <w:r w:rsidR="00160ECB">
          <w:rPr>
            <w:noProof/>
            <w:webHidden/>
          </w:rPr>
          <w:tab/>
        </w:r>
        <w:r w:rsidR="00160ECB">
          <w:rPr>
            <w:noProof/>
            <w:webHidden/>
          </w:rPr>
          <w:fldChar w:fldCharType="begin"/>
        </w:r>
        <w:r w:rsidR="00160ECB">
          <w:rPr>
            <w:noProof/>
            <w:webHidden/>
          </w:rPr>
          <w:instrText xml:space="preserve"> PAGEREF _Toc363206039 \h </w:instrText>
        </w:r>
        <w:r w:rsidR="00160ECB">
          <w:rPr>
            <w:noProof/>
            <w:webHidden/>
          </w:rPr>
        </w:r>
        <w:r w:rsidR="00160ECB">
          <w:rPr>
            <w:noProof/>
            <w:webHidden/>
          </w:rPr>
          <w:fldChar w:fldCharType="separate"/>
        </w:r>
        <w:r w:rsidR="00160ECB">
          <w:rPr>
            <w:noProof/>
            <w:webHidden/>
          </w:rPr>
          <w:t>9</w:t>
        </w:r>
        <w:r w:rsidR="00160ECB">
          <w:rPr>
            <w:noProof/>
            <w:webHidden/>
          </w:rPr>
          <w:fldChar w:fldCharType="end"/>
        </w:r>
      </w:hyperlink>
    </w:p>
    <w:p w:rsidR="00160ECB" w:rsidRDefault="00AF3B75">
      <w:pPr>
        <w:pStyle w:val="TOC3"/>
        <w:tabs>
          <w:tab w:val="right" w:leader="dot" w:pos="9350"/>
        </w:tabs>
        <w:rPr>
          <w:noProof/>
        </w:rPr>
      </w:pPr>
      <w:hyperlink w:anchor="_Toc363206040" w:history="1">
        <w:r w:rsidR="00160ECB" w:rsidRPr="00FB330A">
          <w:rPr>
            <w:rStyle w:val="Hyperlink"/>
            <w:noProof/>
          </w:rPr>
          <w:t>2NC Latin Nano Fails</w:t>
        </w:r>
        <w:r w:rsidR="00160ECB">
          <w:rPr>
            <w:noProof/>
            <w:webHidden/>
          </w:rPr>
          <w:tab/>
        </w:r>
        <w:r w:rsidR="00160ECB">
          <w:rPr>
            <w:noProof/>
            <w:webHidden/>
          </w:rPr>
          <w:fldChar w:fldCharType="begin"/>
        </w:r>
        <w:r w:rsidR="00160ECB">
          <w:rPr>
            <w:noProof/>
            <w:webHidden/>
          </w:rPr>
          <w:instrText xml:space="preserve"> PAGEREF _Toc363206040 \h </w:instrText>
        </w:r>
        <w:r w:rsidR="00160ECB">
          <w:rPr>
            <w:noProof/>
            <w:webHidden/>
          </w:rPr>
        </w:r>
        <w:r w:rsidR="00160ECB">
          <w:rPr>
            <w:noProof/>
            <w:webHidden/>
          </w:rPr>
          <w:fldChar w:fldCharType="separate"/>
        </w:r>
        <w:r w:rsidR="00160ECB">
          <w:rPr>
            <w:noProof/>
            <w:webHidden/>
          </w:rPr>
          <w:t>11</w:t>
        </w:r>
        <w:r w:rsidR="00160ECB">
          <w:rPr>
            <w:noProof/>
            <w:webHidden/>
          </w:rPr>
          <w:fldChar w:fldCharType="end"/>
        </w:r>
      </w:hyperlink>
    </w:p>
    <w:p w:rsidR="00160ECB" w:rsidRDefault="00AF3B75">
      <w:pPr>
        <w:pStyle w:val="TOC3"/>
        <w:tabs>
          <w:tab w:val="right" w:leader="dot" w:pos="9350"/>
        </w:tabs>
        <w:rPr>
          <w:noProof/>
        </w:rPr>
      </w:pPr>
      <w:hyperlink w:anchor="_Toc363206041" w:history="1">
        <w:r w:rsidR="00160ECB" w:rsidRPr="00FB330A">
          <w:rPr>
            <w:rStyle w:val="Hyperlink"/>
            <w:noProof/>
          </w:rPr>
          <w:t>2NC Patenting</w:t>
        </w:r>
        <w:r w:rsidR="00160ECB">
          <w:rPr>
            <w:noProof/>
            <w:webHidden/>
          </w:rPr>
          <w:tab/>
        </w:r>
        <w:r w:rsidR="00160ECB">
          <w:rPr>
            <w:noProof/>
            <w:webHidden/>
          </w:rPr>
          <w:fldChar w:fldCharType="begin"/>
        </w:r>
        <w:r w:rsidR="00160ECB">
          <w:rPr>
            <w:noProof/>
            <w:webHidden/>
          </w:rPr>
          <w:instrText xml:space="preserve"> PAGEREF _Toc363206041 \h </w:instrText>
        </w:r>
        <w:r w:rsidR="00160ECB">
          <w:rPr>
            <w:noProof/>
            <w:webHidden/>
          </w:rPr>
        </w:r>
        <w:r w:rsidR="00160ECB">
          <w:rPr>
            <w:noProof/>
            <w:webHidden/>
          </w:rPr>
          <w:fldChar w:fldCharType="separate"/>
        </w:r>
        <w:r w:rsidR="00160ECB">
          <w:rPr>
            <w:noProof/>
            <w:webHidden/>
          </w:rPr>
          <w:t>13</w:t>
        </w:r>
        <w:r w:rsidR="00160ECB">
          <w:rPr>
            <w:noProof/>
            <w:webHidden/>
          </w:rPr>
          <w:fldChar w:fldCharType="end"/>
        </w:r>
      </w:hyperlink>
    </w:p>
    <w:p w:rsidR="00160ECB" w:rsidRDefault="00AF3B75">
      <w:pPr>
        <w:pStyle w:val="TOC3"/>
        <w:tabs>
          <w:tab w:val="right" w:leader="dot" w:pos="9350"/>
        </w:tabs>
        <w:rPr>
          <w:noProof/>
        </w:rPr>
      </w:pPr>
      <w:hyperlink w:anchor="_Toc363206042" w:history="1">
        <w:r w:rsidR="00160ECB" w:rsidRPr="00FB330A">
          <w:rPr>
            <w:rStyle w:val="Hyperlink"/>
            <w:noProof/>
          </w:rPr>
          <w:t>Education</w:t>
        </w:r>
        <w:r w:rsidR="00160ECB">
          <w:rPr>
            <w:noProof/>
            <w:webHidden/>
          </w:rPr>
          <w:tab/>
        </w:r>
        <w:r w:rsidR="00160ECB">
          <w:rPr>
            <w:noProof/>
            <w:webHidden/>
          </w:rPr>
          <w:fldChar w:fldCharType="begin"/>
        </w:r>
        <w:r w:rsidR="00160ECB">
          <w:rPr>
            <w:noProof/>
            <w:webHidden/>
          </w:rPr>
          <w:instrText xml:space="preserve"> PAGEREF _Toc363206042 \h </w:instrText>
        </w:r>
        <w:r w:rsidR="00160ECB">
          <w:rPr>
            <w:noProof/>
            <w:webHidden/>
          </w:rPr>
        </w:r>
        <w:r w:rsidR="00160ECB">
          <w:rPr>
            <w:noProof/>
            <w:webHidden/>
          </w:rPr>
          <w:fldChar w:fldCharType="separate"/>
        </w:r>
        <w:r w:rsidR="00160ECB">
          <w:rPr>
            <w:noProof/>
            <w:webHidden/>
          </w:rPr>
          <w:t>14</w:t>
        </w:r>
        <w:r w:rsidR="00160ECB">
          <w:rPr>
            <w:noProof/>
            <w:webHidden/>
          </w:rPr>
          <w:fldChar w:fldCharType="end"/>
        </w:r>
      </w:hyperlink>
    </w:p>
    <w:p w:rsidR="00160ECB" w:rsidRDefault="00AF3B75">
      <w:pPr>
        <w:pStyle w:val="TOC3"/>
        <w:tabs>
          <w:tab w:val="right" w:leader="dot" w:pos="9350"/>
        </w:tabs>
        <w:rPr>
          <w:noProof/>
        </w:rPr>
      </w:pPr>
      <w:hyperlink w:anchor="_Toc363206043" w:history="1">
        <w:r w:rsidR="00160ECB" w:rsidRPr="00FB330A">
          <w:rPr>
            <w:rStyle w:val="Hyperlink"/>
            <w:noProof/>
          </w:rPr>
          <w:t>Water</w:t>
        </w:r>
        <w:r w:rsidR="00160ECB">
          <w:rPr>
            <w:noProof/>
            <w:webHidden/>
          </w:rPr>
          <w:tab/>
        </w:r>
        <w:r w:rsidR="00160ECB">
          <w:rPr>
            <w:noProof/>
            <w:webHidden/>
          </w:rPr>
          <w:fldChar w:fldCharType="begin"/>
        </w:r>
        <w:r w:rsidR="00160ECB">
          <w:rPr>
            <w:noProof/>
            <w:webHidden/>
          </w:rPr>
          <w:instrText xml:space="preserve"> PAGEREF _Toc363206043 \h </w:instrText>
        </w:r>
        <w:r w:rsidR="00160ECB">
          <w:rPr>
            <w:noProof/>
            <w:webHidden/>
          </w:rPr>
        </w:r>
        <w:r w:rsidR="00160ECB">
          <w:rPr>
            <w:noProof/>
            <w:webHidden/>
          </w:rPr>
          <w:fldChar w:fldCharType="separate"/>
        </w:r>
        <w:r w:rsidR="00160ECB">
          <w:rPr>
            <w:noProof/>
            <w:webHidden/>
          </w:rPr>
          <w:t>15</w:t>
        </w:r>
        <w:r w:rsidR="00160ECB">
          <w:rPr>
            <w:noProof/>
            <w:webHidden/>
          </w:rPr>
          <w:fldChar w:fldCharType="end"/>
        </w:r>
      </w:hyperlink>
    </w:p>
    <w:p w:rsidR="00160ECB" w:rsidRDefault="00AF3B75">
      <w:pPr>
        <w:pStyle w:val="TOC3"/>
        <w:tabs>
          <w:tab w:val="right" w:leader="dot" w:pos="9350"/>
        </w:tabs>
        <w:rPr>
          <w:noProof/>
        </w:rPr>
      </w:pPr>
      <w:hyperlink w:anchor="_Toc363206044" w:history="1">
        <w:r w:rsidR="00160ECB" w:rsidRPr="00FB330A">
          <w:rPr>
            <w:rStyle w:val="Hyperlink"/>
            <w:noProof/>
          </w:rPr>
          <w:t>Solar Energy</w:t>
        </w:r>
        <w:r w:rsidR="00160ECB">
          <w:rPr>
            <w:noProof/>
            <w:webHidden/>
          </w:rPr>
          <w:tab/>
        </w:r>
        <w:r w:rsidR="00160ECB">
          <w:rPr>
            <w:noProof/>
            <w:webHidden/>
          </w:rPr>
          <w:fldChar w:fldCharType="begin"/>
        </w:r>
        <w:r w:rsidR="00160ECB">
          <w:rPr>
            <w:noProof/>
            <w:webHidden/>
          </w:rPr>
          <w:instrText xml:space="preserve"> PAGEREF _Toc363206044 \h </w:instrText>
        </w:r>
        <w:r w:rsidR="00160ECB">
          <w:rPr>
            <w:noProof/>
            <w:webHidden/>
          </w:rPr>
        </w:r>
        <w:r w:rsidR="00160ECB">
          <w:rPr>
            <w:noProof/>
            <w:webHidden/>
          </w:rPr>
          <w:fldChar w:fldCharType="separate"/>
        </w:r>
        <w:r w:rsidR="00160ECB">
          <w:rPr>
            <w:noProof/>
            <w:webHidden/>
          </w:rPr>
          <w:t>16</w:t>
        </w:r>
        <w:r w:rsidR="00160ECB">
          <w:rPr>
            <w:noProof/>
            <w:webHidden/>
          </w:rPr>
          <w:fldChar w:fldCharType="end"/>
        </w:r>
      </w:hyperlink>
    </w:p>
    <w:p w:rsidR="00160ECB" w:rsidRDefault="00AF3B75">
      <w:pPr>
        <w:pStyle w:val="TOC3"/>
        <w:tabs>
          <w:tab w:val="right" w:leader="dot" w:pos="9350"/>
        </w:tabs>
        <w:rPr>
          <w:noProof/>
        </w:rPr>
      </w:pPr>
      <w:hyperlink w:anchor="_Toc363206045" w:history="1">
        <w:r w:rsidR="00160ECB" w:rsidRPr="00FB330A">
          <w:rPr>
            <w:rStyle w:val="Hyperlink"/>
            <w:noProof/>
          </w:rPr>
          <w:t>Economy Turn</w:t>
        </w:r>
        <w:r w:rsidR="00160ECB">
          <w:rPr>
            <w:noProof/>
            <w:webHidden/>
          </w:rPr>
          <w:tab/>
        </w:r>
        <w:r w:rsidR="00160ECB">
          <w:rPr>
            <w:noProof/>
            <w:webHidden/>
          </w:rPr>
          <w:fldChar w:fldCharType="begin"/>
        </w:r>
        <w:r w:rsidR="00160ECB">
          <w:rPr>
            <w:noProof/>
            <w:webHidden/>
          </w:rPr>
          <w:instrText xml:space="preserve"> PAGEREF _Toc363206045 \h </w:instrText>
        </w:r>
        <w:r w:rsidR="00160ECB">
          <w:rPr>
            <w:noProof/>
            <w:webHidden/>
          </w:rPr>
        </w:r>
        <w:r w:rsidR="00160ECB">
          <w:rPr>
            <w:noProof/>
            <w:webHidden/>
          </w:rPr>
          <w:fldChar w:fldCharType="separate"/>
        </w:r>
        <w:r w:rsidR="00160ECB">
          <w:rPr>
            <w:noProof/>
            <w:webHidden/>
          </w:rPr>
          <w:t>17</w:t>
        </w:r>
        <w:r w:rsidR="00160ECB">
          <w:rPr>
            <w:noProof/>
            <w:webHidden/>
          </w:rPr>
          <w:fldChar w:fldCharType="end"/>
        </w:r>
      </w:hyperlink>
    </w:p>
    <w:p w:rsidR="00160ECB" w:rsidRDefault="00AF3B75">
      <w:pPr>
        <w:pStyle w:val="TOC1"/>
        <w:tabs>
          <w:tab w:val="right" w:leader="dot" w:pos="9350"/>
        </w:tabs>
        <w:rPr>
          <w:noProof/>
        </w:rPr>
      </w:pPr>
      <w:hyperlink w:anchor="_Toc363206046" w:history="1">
        <w:r w:rsidR="00160ECB" w:rsidRPr="00FB330A">
          <w:rPr>
            <w:rStyle w:val="Hyperlink"/>
            <w:noProof/>
          </w:rPr>
          <w:t>Advantage Answers</w:t>
        </w:r>
        <w:r w:rsidR="00160ECB">
          <w:rPr>
            <w:noProof/>
            <w:webHidden/>
          </w:rPr>
          <w:tab/>
        </w:r>
        <w:r w:rsidR="00160ECB">
          <w:rPr>
            <w:noProof/>
            <w:webHidden/>
          </w:rPr>
          <w:fldChar w:fldCharType="begin"/>
        </w:r>
        <w:r w:rsidR="00160ECB">
          <w:rPr>
            <w:noProof/>
            <w:webHidden/>
          </w:rPr>
          <w:instrText xml:space="preserve"> PAGEREF _Toc363206046 \h </w:instrText>
        </w:r>
        <w:r w:rsidR="00160ECB">
          <w:rPr>
            <w:noProof/>
            <w:webHidden/>
          </w:rPr>
        </w:r>
        <w:r w:rsidR="00160ECB">
          <w:rPr>
            <w:noProof/>
            <w:webHidden/>
          </w:rPr>
          <w:fldChar w:fldCharType="separate"/>
        </w:r>
        <w:r w:rsidR="00160ECB">
          <w:rPr>
            <w:noProof/>
            <w:webHidden/>
          </w:rPr>
          <w:t>18</w:t>
        </w:r>
        <w:r w:rsidR="00160ECB">
          <w:rPr>
            <w:noProof/>
            <w:webHidden/>
          </w:rPr>
          <w:fldChar w:fldCharType="end"/>
        </w:r>
      </w:hyperlink>
    </w:p>
    <w:p w:rsidR="00160ECB" w:rsidRDefault="00AF3B75">
      <w:pPr>
        <w:pStyle w:val="TOC2"/>
        <w:tabs>
          <w:tab w:val="right" w:leader="dot" w:pos="9350"/>
        </w:tabs>
        <w:rPr>
          <w:noProof/>
        </w:rPr>
      </w:pPr>
      <w:hyperlink w:anchor="_Toc363206047" w:history="1">
        <w:r w:rsidR="00160ECB" w:rsidRPr="00FB330A">
          <w:rPr>
            <w:rStyle w:val="Hyperlink"/>
            <w:noProof/>
          </w:rPr>
          <w:t>Brain Drain Answers</w:t>
        </w:r>
        <w:r w:rsidR="00160ECB">
          <w:rPr>
            <w:noProof/>
            <w:webHidden/>
          </w:rPr>
          <w:tab/>
        </w:r>
        <w:r w:rsidR="00160ECB">
          <w:rPr>
            <w:noProof/>
            <w:webHidden/>
          </w:rPr>
          <w:fldChar w:fldCharType="begin"/>
        </w:r>
        <w:r w:rsidR="00160ECB">
          <w:rPr>
            <w:noProof/>
            <w:webHidden/>
          </w:rPr>
          <w:instrText xml:space="preserve"> PAGEREF _Toc363206047 \h </w:instrText>
        </w:r>
        <w:r w:rsidR="00160ECB">
          <w:rPr>
            <w:noProof/>
            <w:webHidden/>
          </w:rPr>
        </w:r>
        <w:r w:rsidR="00160ECB">
          <w:rPr>
            <w:noProof/>
            <w:webHidden/>
          </w:rPr>
          <w:fldChar w:fldCharType="separate"/>
        </w:r>
        <w:r w:rsidR="00160ECB">
          <w:rPr>
            <w:noProof/>
            <w:webHidden/>
          </w:rPr>
          <w:t>19</w:t>
        </w:r>
        <w:r w:rsidR="00160ECB">
          <w:rPr>
            <w:noProof/>
            <w:webHidden/>
          </w:rPr>
          <w:fldChar w:fldCharType="end"/>
        </w:r>
      </w:hyperlink>
    </w:p>
    <w:p w:rsidR="00160ECB" w:rsidRDefault="00AF3B75">
      <w:pPr>
        <w:pStyle w:val="TOC3"/>
        <w:tabs>
          <w:tab w:val="right" w:leader="dot" w:pos="9350"/>
        </w:tabs>
        <w:rPr>
          <w:noProof/>
        </w:rPr>
      </w:pPr>
      <w:hyperlink w:anchor="_Toc363206048" w:history="1">
        <w:r w:rsidR="00160ECB" w:rsidRPr="00FB330A">
          <w:rPr>
            <w:rStyle w:val="Hyperlink"/>
            <w:noProof/>
          </w:rPr>
          <w:t>1NC Brain Drain Frontline</w:t>
        </w:r>
        <w:r w:rsidR="00160ECB">
          <w:rPr>
            <w:noProof/>
            <w:webHidden/>
          </w:rPr>
          <w:tab/>
        </w:r>
        <w:r w:rsidR="00160ECB">
          <w:rPr>
            <w:noProof/>
            <w:webHidden/>
          </w:rPr>
          <w:fldChar w:fldCharType="begin"/>
        </w:r>
        <w:r w:rsidR="00160ECB">
          <w:rPr>
            <w:noProof/>
            <w:webHidden/>
          </w:rPr>
          <w:instrText xml:space="preserve"> PAGEREF _Toc363206048 \h </w:instrText>
        </w:r>
        <w:r w:rsidR="00160ECB">
          <w:rPr>
            <w:noProof/>
            <w:webHidden/>
          </w:rPr>
        </w:r>
        <w:r w:rsidR="00160ECB">
          <w:rPr>
            <w:noProof/>
            <w:webHidden/>
          </w:rPr>
          <w:fldChar w:fldCharType="separate"/>
        </w:r>
        <w:r w:rsidR="00160ECB">
          <w:rPr>
            <w:noProof/>
            <w:webHidden/>
          </w:rPr>
          <w:t>20</w:t>
        </w:r>
        <w:r w:rsidR="00160ECB">
          <w:rPr>
            <w:noProof/>
            <w:webHidden/>
          </w:rPr>
          <w:fldChar w:fldCharType="end"/>
        </w:r>
      </w:hyperlink>
    </w:p>
    <w:p w:rsidR="00160ECB" w:rsidRDefault="00AF3B75">
      <w:pPr>
        <w:pStyle w:val="TOC2"/>
        <w:tabs>
          <w:tab w:val="right" w:leader="dot" w:pos="9350"/>
        </w:tabs>
        <w:rPr>
          <w:noProof/>
        </w:rPr>
      </w:pPr>
      <w:hyperlink w:anchor="_Toc363206049" w:history="1">
        <w:r w:rsidR="00160ECB" w:rsidRPr="00FB330A">
          <w:rPr>
            <w:rStyle w:val="Hyperlink"/>
            <w:noProof/>
          </w:rPr>
          <w:t>S&amp;T Answers</w:t>
        </w:r>
        <w:r w:rsidR="00160ECB">
          <w:rPr>
            <w:noProof/>
            <w:webHidden/>
          </w:rPr>
          <w:tab/>
        </w:r>
        <w:r w:rsidR="00160ECB">
          <w:rPr>
            <w:noProof/>
            <w:webHidden/>
          </w:rPr>
          <w:fldChar w:fldCharType="begin"/>
        </w:r>
        <w:r w:rsidR="00160ECB">
          <w:rPr>
            <w:noProof/>
            <w:webHidden/>
          </w:rPr>
          <w:instrText xml:space="preserve"> PAGEREF _Toc363206049 \h </w:instrText>
        </w:r>
        <w:r w:rsidR="00160ECB">
          <w:rPr>
            <w:noProof/>
            <w:webHidden/>
          </w:rPr>
        </w:r>
        <w:r w:rsidR="00160ECB">
          <w:rPr>
            <w:noProof/>
            <w:webHidden/>
          </w:rPr>
          <w:fldChar w:fldCharType="separate"/>
        </w:r>
        <w:r w:rsidR="00160ECB">
          <w:rPr>
            <w:noProof/>
            <w:webHidden/>
          </w:rPr>
          <w:t>21</w:t>
        </w:r>
        <w:r w:rsidR="00160ECB">
          <w:rPr>
            <w:noProof/>
            <w:webHidden/>
          </w:rPr>
          <w:fldChar w:fldCharType="end"/>
        </w:r>
      </w:hyperlink>
    </w:p>
    <w:p w:rsidR="00160ECB" w:rsidRDefault="00AF3B75">
      <w:pPr>
        <w:pStyle w:val="TOC3"/>
        <w:tabs>
          <w:tab w:val="right" w:leader="dot" w:pos="9350"/>
        </w:tabs>
        <w:rPr>
          <w:noProof/>
        </w:rPr>
      </w:pPr>
      <w:hyperlink w:anchor="_Toc363206050" w:history="1">
        <w:r w:rsidR="00160ECB" w:rsidRPr="00FB330A">
          <w:rPr>
            <w:rStyle w:val="Hyperlink"/>
            <w:noProof/>
          </w:rPr>
          <w:t>1NC S&amp;T Frontline</w:t>
        </w:r>
        <w:r w:rsidR="00160ECB">
          <w:rPr>
            <w:noProof/>
            <w:webHidden/>
          </w:rPr>
          <w:tab/>
        </w:r>
        <w:r w:rsidR="00160ECB">
          <w:rPr>
            <w:noProof/>
            <w:webHidden/>
          </w:rPr>
          <w:fldChar w:fldCharType="begin"/>
        </w:r>
        <w:r w:rsidR="00160ECB">
          <w:rPr>
            <w:noProof/>
            <w:webHidden/>
          </w:rPr>
          <w:instrText xml:space="preserve"> PAGEREF _Toc363206050 \h </w:instrText>
        </w:r>
        <w:r w:rsidR="00160ECB">
          <w:rPr>
            <w:noProof/>
            <w:webHidden/>
          </w:rPr>
        </w:r>
        <w:r w:rsidR="00160ECB">
          <w:rPr>
            <w:noProof/>
            <w:webHidden/>
          </w:rPr>
          <w:fldChar w:fldCharType="separate"/>
        </w:r>
        <w:r w:rsidR="00160ECB">
          <w:rPr>
            <w:noProof/>
            <w:webHidden/>
          </w:rPr>
          <w:t>22</w:t>
        </w:r>
        <w:r w:rsidR="00160ECB">
          <w:rPr>
            <w:noProof/>
            <w:webHidden/>
          </w:rPr>
          <w:fldChar w:fldCharType="end"/>
        </w:r>
      </w:hyperlink>
    </w:p>
    <w:p w:rsidR="00160ECB" w:rsidRDefault="00AF3B75">
      <w:pPr>
        <w:pStyle w:val="TOC2"/>
        <w:tabs>
          <w:tab w:val="right" w:leader="dot" w:pos="9350"/>
        </w:tabs>
        <w:rPr>
          <w:noProof/>
        </w:rPr>
      </w:pPr>
      <w:hyperlink w:anchor="_Toc363206051" w:history="1">
        <w:r w:rsidR="00160ECB" w:rsidRPr="00FB330A">
          <w:rPr>
            <w:rStyle w:val="Hyperlink"/>
            <w:noProof/>
          </w:rPr>
          <w:t>Disease Advantage Answers</w:t>
        </w:r>
        <w:r w:rsidR="00160ECB">
          <w:rPr>
            <w:noProof/>
            <w:webHidden/>
          </w:rPr>
          <w:tab/>
        </w:r>
        <w:r w:rsidR="00160ECB">
          <w:rPr>
            <w:noProof/>
            <w:webHidden/>
          </w:rPr>
          <w:fldChar w:fldCharType="begin"/>
        </w:r>
        <w:r w:rsidR="00160ECB">
          <w:rPr>
            <w:noProof/>
            <w:webHidden/>
          </w:rPr>
          <w:instrText xml:space="preserve"> PAGEREF _Toc363206051 \h </w:instrText>
        </w:r>
        <w:r w:rsidR="00160ECB">
          <w:rPr>
            <w:noProof/>
            <w:webHidden/>
          </w:rPr>
        </w:r>
        <w:r w:rsidR="00160ECB">
          <w:rPr>
            <w:noProof/>
            <w:webHidden/>
          </w:rPr>
          <w:fldChar w:fldCharType="separate"/>
        </w:r>
        <w:r w:rsidR="00160ECB">
          <w:rPr>
            <w:noProof/>
            <w:webHidden/>
          </w:rPr>
          <w:t>24</w:t>
        </w:r>
        <w:r w:rsidR="00160ECB">
          <w:rPr>
            <w:noProof/>
            <w:webHidden/>
          </w:rPr>
          <w:fldChar w:fldCharType="end"/>
        </w:r>
      </w:hyperlink>
    </w:p>
    <w:p w:rsidR="00160ECB" w:rsidRDefault="00AF3B75">
      <w:pPr>
        <w:pStyle w:val="TOC3"/>
        <w:tabs>
          <w:tab w:val="right" w:leader="dot" w:pos="9350"/>
        </w:tabs>
        <w:rPr>
          <w:noProof/>
        </w:rPr>
      </w:pPr>
      <w:hyperlink w:anchor="_Toc363206052" w:history="1">
        <w:r w:rsidR="00160ECB" w:rsidRPr="00FB330A">
          <w:rPr>
            <w:rStyle w:val="Hyperlink"/>
            <w:noProof/>
          </w:rPr>
          <w:t>1NC Disease Frontline</w:t>
        </w:r>
        <w:r w:rsidR="00160ECB">
          <w:rPr>
            <w:noProof/>
            <w:webHidden/>
          </w:rPr>
          <w:tab/>
        </w:r>
        <w:r w:rsidR="00160ECB">
          <w:rPr>
            <w:noProof/>
            <w:webHidden/>
          </w:rPr>
          <w:fldChar w:fldCharType="begin"/>
        </w:r>
        <w:r w:rsidR="00160ECB">
          <w:rPr>
            <w:noProof/>
            <w:webHidden/>
          </w:rPr>
          <w:instrText xml:space="preserve"> PAGEREF _Toc363206052 \h </w:instrText>
        </w:r>
        <w:r w:rsidR="00160ECB">
          <w:rPr>
            <w:noProof/>
            <w:webHidden/>
          </w:rPr>
        </w:r>
        <w:r w:rsidR="00160ECB">
          <w:rPr>
            <w:noProof/>
            <w:webHidden/>
          </w:rPr>
          <w:fldChar w:fldCharType="separate"/>
        </w:r>
        <w:r w:rsidR="00160ECB">
          <w:rPr>
            <w:noProof/>
            <w:webHidden/>
          </w:rPr>
          <w:t>25</w:t>
        </w:r>
        <w:r w:rsidR="00160ECB">
          <w:rPr>
            <w:noProof/>
            <w:webHidden/>
          </w:rPr>
          <w:fldChar w:fldCharType="end"/>
        </w:r>
      </w:hyperlink>
    </w:p>
    <w:p w:rsidR="00160ECB" w:rsidRDefault="00AF3B75">
      <w:pPr>
        <w:pStyle w:val="TOC3"/>
        <w:tabs>
          <w:tab w:val="right" w:leader="dot" w:pos="9350"/>
        </w:tabs>
        <w:rPr>
          <w:noProof/>
        </w:rPr>
      </w:pPr>
      <w:hyperlink w:anchor="_Toc363206053" w:history="1">
        <w:r w:rsidR="00160ECB" w:rsidRPr="00FB330A">
          <w:rPr>
            <w:rStyle w:val="Hyperlink"/>
            <w:noProof/>
          </w:rPr>
          <w:t>Impact Defense</w:t>
        </w:r>
        <w:r w:rsidR="00160ECB">
          <w:rPr>
            <w:noProof/>
            <w:webHidden/>
          </w:rPr>
          <w:tab/>
        </w:r>
        <w:r w:rsidR="00160ECB">
          <w:rPr>
            <w:noProof/>
            <w:webHidden/>
          </w:rPr>
          <w:fldChar w:fldCharType="begin"/>
        </w:r>
        <w:r w:rsidR="00160ECB">
          <w:rPr>
            <w:noProof/>
            <w:webHidden/>
          </w:rPr>
          <w:instrText xml:space="preserve"> PAGEREF _Toc363206053 \h </w:instrText>
        </w:r>
        <w:r w:rsidR="00160ECB">
          <w:rPr>
            <w:noProof/>
            <w:webHidden/>
          </w:rPr>
        </w:r>
        <w:r w:rsidR="00160ECB">
          <w:rPr>
            <w:noProof/>
            <w:webHidden/>
          </w:rPr>
          <w:fldChar w:fldCharType="separate"/>
        </w:r>
        <w:r w:rsidR="00160ECB">
          <w:rPr>
            <w:noProof/>
            <w:webHidden/>
          </w:rPr>
          <w:t>26</w:t>
        </w:r>
        <w:r w:rsidR="00160ECB">
          <w:rPr>
            <w:noProof/>
            <w:webHidden/>
          </w:rPr>
          <w:fldChar w:fldCharType="end"/>
        </w:r>
      </w:hyperlink>
    </w:p>
    <w:p w:rsidR="00160ECB" w:rsidRDefault="00AF3B75">
      <w:pPr>
        <w:pStyle w:val="TOC2"/>
        <w:tabs>
          <w:tab w:val="right" w:leader="dot" w:pos="9350"/>
        </w:tabs>
        <w:rPr>
          <w:noProof/>
        </w:rPr>
      </w:pPr>
      <w:hyperlink w:anchor="_Toc363206054" w:history="1">
        <w:r w:rsidR="00160ECB" w:rsidRPr="00FB330A">
          <w:rPr>
            <w:rStyle w:val="Hyperlink"/>
            <w:noProof/>
          </w:rPr>
          <w:t>Water Advantage Answers</w:t>
        </w:r>
        <w:r w:rsidR="00160ECB">
          <w:rPr>
            <w:noProof/>
            <w:webHidden/>
          </w:rPr>
          <w:tab/>
        </w:r>
        <w:r w:rsidR="00160ECB">
          <w:rPr>
            <w:noProof/>
            <w:webHidden/>
          </w:rPr>
          <w:fldChar w:fldCharType="begin"/>
        </w:r>
        <w:r w:rsidR="00160ECB">
          <w:rPr>
            <w:noProof/>
            <w:webHidden/>
          </w:rPr>
          <w:instrText xml:space="preserve"> PAGEREF _Toc363206054 \h </w:instrText>
        </w:r>
        <w:r w:rsidR="00160ECB">
          <w:rPr>
            <w:noProof/>
            <w:webHidden/>
          </w:rPr>
        </w:r>
        <w:r w:rsidR="00160ECB">
          <w:rPr>
            <w:noProof/>
            <w:webHidden/>
          </w:rPr>
          <w:fldChar w:fldCharType="separate"/>
        </w:r>
        <w:r w:rsidR="00160ECB">
          <w:rPr>
            <w:noProof/>
            <w:webHidden/>
          </w:rPr>
          <w:t>28</w:t>
        </w:r>
        <w:r w:rsidR="00160ECB">
          <w:rPr>
            <w:noProof/>
            <w:webHidden/>
          </w:rPr>
          <w:fldChar w:fldCharType="end"/>
        </w:r>
      </w:hyperlink>
    </w:p>
    <w:p w:rsidR="00160ECB" w:rsidRDefault="00AF3B75">
      <w:pPr>
        <w:pStyle w:val="TOC3"/>
        <w:tabs>
          <w:tab w:val="right" w:leader="dot" w:pos="9350"/>
        </w:tabs>
        <w:rPr>
          <w:noProof/>
        </w:rPr>
      </w:pPr>
      <w:hyperlink w:anchor="_Toc363206055" w:history="1">
        <w:r w:rsidR="00160ECB" w:rsidRPr="00FB330A">
          <w:rPr>
            <w:rStyle w:val="Hyperlink"/>
            <w:noProof/>
          </w:rPr>
          <w:t>1NC Water Frontline</w:t>
        </w:r>
        <w:r w:rsidR="00160ECB">
          <w:rPr>
            <w:noProof/>
            <w:webHidden/>
          </w:rPr>
          <w:tab/>
        </w:r>
        <w:r w:rsidR="00160ECB">
          <w:rPr>
            <w:noProof/>
            <w:webHidden/>
          </w:rPr>
          <w:fldChar w:fldCharType="begin"/>
        </w:r>
        <w:r w:rsidR="00160ECB">
          <w:rPr>
            <w:noProof/>
            <w:webHidden/>
          </w:rPr>
          <w:instrText xml:space="preserve"> PAGEREF _Toc363206055 \h </w:instrText>
        </w:r>
        <w:r w:rsidR="00160ECB">
          <w:rPr>
            <w:noProof/>
            <w:webHidden/>
          </w:rPr>
        </w:r>
        <w:r w:rsidR="00160ECB">
          <w:rPr>
            <w:noProof/>
            <w:webHidden/>
          </w:rPr>
          <w:fldChar w:fldCharType="separate"/>
        </w:r>
        <w:r w:rsidR="00160ECB">
          <w:rPr>
            <w:noProof/>
            <w:webHidden/>
          </w:rPr>
          <w:t>29</w:t>
        </w:r>
        <w:r w:rsidR="00160ECB">
          <w:rPr>
            <w:noProof/>
            <w:webHidden/>
          </w:rPr>
          <w:fldChar w:fldCharType="end"/>
        </w:r>
      </w:hyperlink>
    </w:p>
    <w:p w:rsidR="00160ECB" w:rsidRDefault="00AF3B75">
      <w:pPr>
        <w:pStyle w:val="TOC1"/>
        <w:tabs>
          <w:tab w:val="right" w:leader="dot" w:pos="9350"/>
        </w:tabs>
        <w:rPr>
          <w:noProof/>
        </w:rPr>
      </w:pPr>
      <w:hyperlink w:anchor="_Toc363206056" w:history="1">
        <w:r w:rsidR="00160ECB" w:rsidRPr="00FB330A">
          <w:rPr>
            <w:rStyle w:val="Hyperlink"/>
            <w:noProof/>
          </w:rPr>
          <w:t>International CPs</w:t>
        </w:r>
        <w:r w:rsidR="00160ECB">
          <w:rPr>
            <w:noProof/>
            <w:webHidden/>
          </w:rPr>
          <w:tab/>
        </w:r>
        <w:r w:rsidR="00160ECB">
          <w:rPr>
            <w:noProof/>
            <w:webHidden/>
          </w:rPr>
          <w:fldChar w:fldCharType="begin"/>
        </w:r>
        <w:r w:rsidR="00160ECB">
          <w:rPr>
            <w:noProof/>
            <w:webHidden/>
          </w:rPr>
          <w:instrText xml:space="preserve"> PAGEREF _Toc363206056 \h </w:instrText>
        </w:r>
        <w:r w:rsidR="00160ECB">
          <w:rPr>
            <w:noProof/>
            <w:webHidden/>
          </w:rPr>
        </w:r>
        <w:r w:rsidR="00160ECB">
          <w:rPr>
            <w:noProof/>
            <w:webHidden/>
          </w:rPr>
          <w:fldChar w:fldCharType="separate"/>
        </w:r>
        <w:r w:rsidR="00160ECB">
          <w:rPr>
            <w:noProof/>
            <w:webHidden/>
          </w:rPr>
          <w:t>31</w:t>
        </w:r>
        <w:r w:rsidR="00160ECB">
          <w:rPr>
            <w:noProof/>
            <w:webHidden/>
          </w:rPr>
          <w:fldChar w:fldCharType="end"/>
        </w:r>
      </w:hyperlink>
    </w:p>
    <w:p w:rsidR="00160ECB" w:rsidRDefault="00AF3B75">
      <w:pPr>
        <w:pStyle w:val="TOC2"/>
        <w:tabs>
          <w:tab w:val="right" w:leader="dot" w:pos="9350"/>
        </w:tabs>
        <w:rPr>
          <w:noProof/>
        </w:rPr>
      </w:pPr>
      <w:hyperlink w:anchor="_Toc363206057" w:history="1">
        <w:r w:rsidR="00160ECB" w:rsidRPr="00FB330A">
          <w:rPr>
            <w:rStyle w:val="Hyperlink"/>
            <w:noProof/>
          </w:rPr>
          <w:t>Brazil CP</w:t>
        </w:r>
        <w:r w:rsidR="00160ECB">
          <w:rPr>
            <w:noProof/>
            <w:webHidden/>
          </w:rPr>
          <w:tab/>
        </w:r>
        <w:r w:rsidR="00160ECB">
          <w:rPr>
            <w:noProof/>
            <w:webHidden/>
          </w:rPr>
          <w:fldChar w:fldCharType="begin"/>
        </w:r>
        <w:r w:rsidR="00160ECB">
          <w:rPr>
            <w:noProof/>
            <w:webHidden/>
          </w:rPr>
          <w:instrText xml:space="preserve"> PAGEREF _Toc363206057 \h </w:instrText>
        </w:r>
        <w:r w:rsidR="00160ECB">
          <w:rPr>
            <w:noProof/>
            <w:webHidden/>
          </w:rPr>
        </w:r>
        <w:r w:rsidR="00160ECB">
          <w:rPr>
            <w:noProof/>
            <w:webHidden/>
          </w:rPr>
          <w:fldChar w:fldCharType="separate"/>
        </w:r>
        <w:r w:rsidR="00160ECB">
          <w:rPr>
            <w:noProof/>
            <w:webHidden/>
          </w:rPr>
          <w:t>32</w:t>
        </w:r>
        <w:r w:rsidR="00160ECB">
          <w:rPr>
            <w:noProof/>
            <w:webHidden/>
          </w:rPr>
          <w:fldChar w:fldCharType="end"/>
        </w:r>
      </w:hyperlink>
    </w:p>
    <w:p w:rsidR="00160ECB" w:rsidRDefault="00AF3B75">
      <w:pPr>
        <w:pStyle w:val="TOC3"/>
        <w:tabs>
          <w:tab w:val="right" w:leader="dot" w:pos="9350"/>
        </w:tabs>
        <w:rPr>
          <w:noProof/>
        </w:rPr>
      </w:pPr>
      <w:hyperlink w:anchor="_Toc363206058" w:history="1">
        <w:r w:rsidR="00160ECB" w:rsidRPr="00FB330A">
          <w:rPr>
            <w:rStyle w:val="Hyperlink"/>
            <w:noProof/>
          </w:rPr>
          <w:t>1NC Shell</w:t>
        </w:r>
        <w:r w:rsidR="00160ECB">
          <w:rPr>
            <w:noProof/>
            <w:webHidden/>
          </w:rPr>
          <w:tab/>
        </w:r>
        <w:r w:rsidR="00160ECB">
          <w:rPr>
            <w:noProof/>
            <w:webHidden/>
          </w:rPr>
          <w:fldChar w:fldCharType="begin"/>
        </w:r>
        <w:r w:rsidR="00160ECB">
          <w:rPr>
            <w:noProof/>
            <w:webHidden/>
          </w:rPr>
          <w:instrText xml:space="preserve"> PAGEREF _Toc363206058 \h </w:instrText>
        </w:r>
        <w:r w:rsidR="00160ECB">
          <w:rPr>
            <w:noProof/>
            <w:webHidden/>
          </w:rPr>
        </w:r>
        <w:r w:rsidR="00160ECB">
          <w:rPr>
            <w:noProof/>
            <w:webHidden/>
          </w:rPr>
          <w:fldChar w:fldCharType="separate"/>
        </w:r>
        <w:r w:rsidR="00160ECB">
          <w:rPr>
            <w:noProof/>
            <w:webHidden/>
          </w:rPr>
          <w:t>33</w:t>
        </w:r>
        <w:r w:rsidR="00160ECB">
          <w:rPr>
            <w:noProof/>
            <w:webHidden/>
          </w:rPr>
          <w:fldChar w:fldCharType="end"/>
        </w:r>
      </w:hyperlink>
    </w:p>
    <w:p w:rsidR="00160ECB" w:rsidRDefault="00AF3B75">
      <w:pPr>
        <w:pStyle w:val="TOC3"/>
        <w:tabs>
          <w:tab w:val="right" w:leader="dot" w:pos="9350"/>
        </w:tabs>
        <w:rPr>
          <w:noProof/>
        </w:rPr>
      </w:pPr>
      <w:hyperlink w:anchor="_Toc363206059" w:history="1">
        <w:r w:rsidR="00160ECB" w:rsidRPr="00FB330A">
          <w:rPr>
            <w:rStyle w:val="Hyperlink"/>
            <w:noProof/>
          </w:rPr>
          <w:t>2NC Solvency</w:t>
        </w:r>
        <w:r w:rsidR="00160ECB">
          <w:rPr>
            <w:noProof/>
            <w:webHidden/>
          </w:rPr>
          <w:tab/>
        </w:r>
        <w:r w:rsidR="00160ECB">
          <w:rPr>
            <w:noProof/>
            <w:webHidden/>
          </w:rPr>
          <w:fldChar w:fldCharType="begin"/>
        </w:r>
        <w:r w:rsidR="00160ECB">
          <w:rPr>
            <w:noProof/>
            <w:webHidden/>
          </w:rPr>
          <w:instrText xml:space="preserve"> PAGEREF _Toc363206059 \h </w:instrText>
        </w:r>
        <w:r w:rsidR="00160ECB">
          <w:rPr>
            <w:noProof/>
            <w:webHidden/>
          </w:rPr>
        </w:r>
        <w:r w:rsidR="00160ECB">
          <w:rPr>
            <w:noProof/>
            <w:webHidden/>
          </w:rPr>
          <w:fldChar w:fldCharType="separate"/>
        </w:r>
        <w:r w:rsidR="00160ECB">
          <w:rPr>
            <w:noProof/>
            <w:webHidden/>
          </w:rPr>
          <w:t>34</w:t>
        </w:r>
        <w:r w:rsidR="00160ECB">
          <w:rPr>
            <w:noProof/>
            <w:webHidden/>
          </w:rPr>
          <w:fldChar w:fldCharType="end"/>
        </w:r>
      </w:hyperlink>
    </w:p>
    <w:p w:rsidR="00160ECB" w:rsidRDefault="00AF3B75">
      <w:pPr>
        <w:pStyle w:val="TOC2"/>
        <w:tabs>
          <w:tab w:val="right" w:leader="dot" w:pos="9350"/>
        </w:tabs>
        <w:rPr>
          <w:noProof/>
        </w:rPr>
      </w:pPr>
      <w:hyperlink w:anchor="_Toc363206060" w:history="1">
        <w:r w:rsidR="00160ECB" w:rsidRPr="00FB330A">
          <w:rPr>
            <w:rStyle w:val="Hyperlink"/>
            <w:noProof/>
          </w:rPr>
          <w:t>Europe CP</w:t>
        </w:r>
        <w:r w:rsidR="00160ECB">
          <w:rPr>
            <w:noProof/>
            <w:webHidden/>
          </w:rPr>
          <w:tab/>
        </w:r>
        <w:r w:rsidR="00160ECB">
          <w:rPr>
            <w:noProof/>
            <w:webHidden/>
          </w:rPr>
          <w:fldChar w:fldCharType="begin"/>
        </w:r>
        <w:r w:rsidR="00160ECB">
          <w:rPr>
            <w:noProof/>
            <w:webHidden/>
          </w:rPr>
          <w:instrText xml:space="preserve"> PAGEREF _Toc363206060 \h </w:instrText>
        </w:r>
        <w:r w:rsidR="00160ECB">
          <w:rPr>
            <w:noProof/>
            <w:webHidden/>
          </w:rPr>
        </w:r>
        <w:r w:rsidR="00160ECB">
          <w:rPr>
            <w:noProof/>
            <w:webHidden/>
          </w:rPr>
          <w:fldChar w:fldCharType="separate"/>
        </w:r>
        <w:r w:rsidR="00160ECB">
          <w:rPr>
            <w:noProof/>
            <w:webHidden/>
          </w:rPr>
          <w:t>35</w:t>
        </w:r>
        <w:r w:rsidR="00160ECB">
          <w:rPr>
            <w:noProof/>
            <w:webHidden/>
          </w:rPr>
          <w:fldChar w:fldCharType="end"/>
        </w:r>
      </w:hyperlink>
    </w:p>
    <w:p w:rsidR="00160ECB" w:rsidRDefault="00AF3B75">
      <w:pPr>
        <w:pStyle w:val="TOC3"/>
        <w:tabs>
          <w:tab w:val="right" w:leader="dot" w:pos="9350"/>
        </w:tabs>
        <w:rPr>
          <w:noProof/>
        </w:rPr>
      </w:pPr>
      <w:hyperlink w:anchor="_Toc363206061" w:history="1">
        <w:r w:rsidR="00160ECB" w:rsidRPr="00FB330A">
          <w:rPr>
            <w:rStyle w:val="Hyperlink"/>
            <w:noProof/>
          </w:rPr>
          <w:t>1NC EU CP</w:t>
        </w:r>
        <w:r w:rsidR="00160ECB">
          <w:rPr>
            <w:noProof/>
            <w:webHidden/>
          </w:rPr>
          <w:tab/>
        </w:r>
        <w:r w:rsidR="00160ECB">
          <w:rPr>
            <w:noProof/>
            <w:webHidden/>
          </w:rPr>
          <w:fldChar w:fldCharType="begin"/>
        </w:r>
        <w:r w:rsidR="00160ECB">
          <w:rPr>
            <w:noProof/>
            <w:webHidden/>
          </w:rPr>
          <w:instrText xml:space="preserve"> PAGEREF _Toc363206061 \h </w:instrText>
        </w:r>
        <w:r w:rsidR="00160ECB">
          <w:rPr>
            <w:noProof/>
            <w:webHidden/>
          </w:rPr>
        </w:r>
        <w:r w:rsidR="00160ECB">
          <w:rPr>
            <w:noProof/>
            <w:webHidden/>
          </w:rPr>
          <w:fldChar w:fldCharType="separate"/>
        </w:r>
        <w:r w:rsidR="00160ECB">
          <w:rPr>
            <w:noProof/>
            <w:webHidden/>
          </w:rPr>
          <w:t>36</w:t>
        </w:r>
        <w:r w:rsidR="00160ECB">
          <w:rPr>
            <w:noProof/>
            <w:webHidden/>
          </w:rPr>
          <w:fldChar w:fldCharType="end"/>
        </w:r>
      </w:hyperlink>
    </w:p>
    <w:p w:rsidR="00160ECB" w:rsidRDefault="00AF3B75">
      <w:pPr>
        <w:pStyle w:val="TOC3"/>
        <w:tabs>
          <w:tab w:val="right" w:leader="dot" w:pos="9350"/>
        </w:tabs>
        <w:rPr>
          <w:noProof/>
        </w:rPr>
      </w:pPr>
      <w:hyperlink w:anchor="_Toc363206062" w:history="1">
        <w:r w:rsidR="00160ECB" w:rsidRPr="00FB330A">
          <w:rPr>
            <w:rStyle w:val="Hyperlink"/>
            <w:noProof/>
          </w:rPr>
          <w:t>2NC Solvency</w:t>
        </w:r>
        <w:r w:rsidR="00160ECB">
          <w:rPr>
            <w:noProof/>
            <w:webHidden/>
          </w:rPr>
          <w:tab/>
        </w:r>
        <w:r w:rsidR="00160ECB">
          <w:rPr>
            <w:noProof/>
            <w:webHidden/>
          </w:rPr>
          <w:fldChar w:fldCharType="begin"/>
        </w:r>
        <w:r w:rsidR="00160ECB">
          <w:rPr>
            <w:noProof/>
            <w:webHidden/>
          </w:rPr>
          <w:instrText xml:space="preserve"> PAGEREF _Toc363206062 \h </w:instrText>
        </w:r>
        <w:r w:rsidR="00160ECB">
          <w:rPr>
            <w:noProof/>
            <w:webHidden/>
          </w:rPr>
        </w:r>
        <w:r w:rsidR="00160ECB">
          <w:rPr>
            <w:noProof/>
            <w:webHidden/>
          </w:rPr>
          <w:fldChar w:fldCharType="separate"/>
        </w:r>
        <w:r w:rsidR="00160ECB">
          <w:rPr>
            <w:noProof/>
            <w:webHidden/>
          </w:rPr>
          <w:t>37</w:t>
        </w:r>
        <w:r w:rsidR="00160ECB">
          <w:rPr>
            <w:noProof/>
            <w:webHidden/>
          </w:rPr>
          <w:fldChar w:fldCharType="end"/>
        </w:r>
      </w:hyperlink>
    </w:p>
    <w:p w:rsidR="00160ECB" w:rsidRDefault="00AF3B75">
      <w:pPr>
        <w:pStyle w:val="TOC3"/>
        <w:tabs>
          <w:tab w:val="right" w:leader="dot" w:pos="9350"/>
        </w:tabs>
        <w:rPr>
          <w:noProof/>
        </w:rPr>
      </w:pPr>
      <w:hyperlink w:anchor="_Toc363206063" w:history="1">
        <w:r w:rsidR="00160ECB" w:rsidRPr="00FB330A">
          <w:rPr>
            <w:rStyle w:val="Hyperlink"/>
            <w:noProof/>
          </w:rPr>
          <w:t>2NC AT: Disads</w:t>
        </w:r>
        <w:r w:rsidR="00160ECB">
          <w:rPr>
            <w:noProof/>
            <w:webHidden/>
          </w:rPr>
          <w:tab/>
        </w:r>
        <w:r w:rsidR="00160ECB">
          <w:rPr>
            <w:noProof/>
            <w:webHidden/>
          </w:rPr>
          <w:fldChar w:fldCharType="begin"/>
        </w:r>
        <w:r w:rsidR="00160ECB">
          <w:rPr>
            <w:noProof/>
            <w:webHidden/>
          </w:rPr>
          <w:instrText xml:space="preserve"> PAGEREF _Toc363206063 \h </w:instrText>
        </w:r>
        <w:r w:rsidR="00160ECB">
          <w:rPr>
            <w:noProof/>
            <w:webHidden/>
          </w:rPr>
        </w:r>
        <w:r w:rsidR="00160ECB">
          <w:rPr>
            <w:noProof/>
            <w:webHidden/>
          </w:rPr>
          <w:fldChar w:fldCharType="separate"/>
        </w:r>
        <w:r w:rsidR="00160ECB">
          <w:rPr>
            <w:noProof/>
            <w:webHidden/>
          </w:rPr>
          <w:t>38</w:t>
        </w:r>
        <w:r w:rsidR="00160ECB">
          <w:rPr>
            <w:noProof/>
            <w:webHidden/>
          </w:rPr>
          <w:fldChar w:fldCharType="end"/>
        </w:r>
      </w:hyperlink>
    </w:p>
    <w:p w:rsidR="00160ECB" w:rsidRDefault="00AF3B75">
      <w:pPr>
        <w:pStyle w:val="TOC3"/>
        <w:tabs>
          <w:tab w:val="right" w:leader="dot" w:pos="9350"/>
        </w:tabs>
        <w:rPr>
          <w:noProof/>
        </w:rPr>
      </w:pPr>
      <w:hyperlink w:anchor="_Toc363206064" w:history="1">
        <w:r w:rsidR="00160ECB" w:rsidRPr="00FB330A">
          <w:rPr>
            <w:rStyle w:val="Hyperlink"/>
            <w:noProof/>
          </w:rPr>
          <w:t>2NC Solves Regulations</w:t>
        </w:r>
        <w:r w:rsidR="00160ECB">
          <w:rPr>
            <w:noProof/>
            <w:webHidden/>
          </w:rPr>
          <w:tab/>
        </w:r>
        <w:r w:rsidR="00160ECB">
          <w:rPr>
            <w:noProof/>
            <w:webHidden/>
          </w:rPr>
          <w:fldChar w:fldCharType="begin"/>
        </w:r>
        <w:r w:rsidR="00160ECB">
          <w:rPr>
            <w:noProof/>
            <w:webHidden/>
          </w:rPr>
          <w:instrText xml:space="preserve"> PAGEREF _Toc363206064 \h </w:instrText>
        </w:r>
        <w:r w:rsidR="00160ECB">
          <w:rPr>
            <w:noProof/>
            <w:webHidden/>
          </w:rPr>
        </w:r>
        <w:r w:rsidR="00160ECB">
          <w:rPr>
            <w:noProof/>
            <w:webHidden/>
          </w:rPr>
          <w:fldChar w:fldCharType="separate"/>
        </w:r>
        <w:r w:rsidR="00160ECB">
          <w:rPr>
            <w:noProof/>
            <w:webHidden/>
          </w:rPr>
          <w:t>39</w:t>
        </w:r>
        <w:r w:rsidR="00160ECB">
          <w:rPr>
            <w:noProof/>
            <w:webHidden/>
          </w:rPr>
          <w:fldChar w:fldCharType="end"/>
        </w:r>
      </w:hyperlink>
    </w:p>
    <w:p w:rsidR="00160ECB" w:rsidRDefault="00AF3B75">
      <w:pPr>
        <w:pStyle w:val="TOC3"/>
        <w:tabs>
          <w:tab w:val="right" w:leader="dot" w:pos="9350"/>
        </w:tabs>
        <w:rPr>
          <w:noProof/>
        </w:rPr>
      </w:pPr>
      <w:hyperlink w:anchor="_Toc363206065" w:history="1">
        <w:r w:rsidR="00160ECB" w:rsidRPr="00FB330A">
          <w:rPr>
            <w:rStyle w:val="Hyperlink"/>
            <w:noProof/>
          </w:rPr>
          <w:t>Solvency: EU</w:t>
        </w:r>
        <w:r w:rsidR="00160ECB">
          <w:rPr>
            <w:noProof/>
            <w:webHidden/>
          </w:rPr>
          <w:tab/>
        </w:r>
        <w:r w:rsidR="00160ECB">
          <w:rPr>
            <w:noProof/>
            <w:webHidden/>
          </w:rPr>
          <w:fldChar w:fldCharType="begin"/>
        </w:r>
        <w:r w:rsidR="00160ECB">
          <w:rPr>
            <w:noProof/>
            <w:webHidden/>
          </w:rPr>
          <w:instrText xml:space="preserve"> PAGEREF _Toc363206065 \h </w:instrText>
        </w:r>
        <w:r w:rsidR="00160ECB">
          <w:rPr>
            <w:noProof/>
            <w:webHidden/>
          </w:rPr>
        </w:r>
        <w:r w:rsidR="00160ECB">
          <w:rPr>
            <w:noProof/>
            <w:webHidden/>
          </w:rPr>
          <w:fldChar w:fldCharType="separate"/>
        </w:r>
        <w:r w:rsidR="00160ECB">
          <w:rPr>
            <w:noProof/>
            <w:webHidden/>
          </w:rPr>
          <w:t>40</w:t>
        </w:r>
        <w:r w:rsidR="00160ECB">
          <w:rPr>
            <w:noProof/>
            <w:webHidden/>
          </w:rPr>
          <w:fldChar w:fldCharType="end"/>
        </w:r>
      </w:hyperlink>
    </w:p>
    <w:p w:rsidR="00160ECB" w:rsidRDefault="00AF3B75">
      <w:pPr>
        <w:pStyle w:val="TOC2"/>
        <w:tabs>
          <w:tab w:val="right" w:leader="dot" w:pos="9350"/>
        </w:tabs>
        <w:rPr>
          <w:noProof/>
        </w:rPr>
      </w:pPr>
      <w:hyperlink w:anchor="_Toc363206066" w:history="1">
        <w:r w:rsidR="00160ECB" w:rsidRPr="00FB330A">
          <w:rPr>
            <w:rStyle w:val="Hyperlink"/>
            <w:noProof/>
          </w:rPr>
          <w:t>Neg U.S. Key Cards</w:t>
        </w:r>
        <w:r w:rsidR="00160ECB">
          <w:rPr>
            <w:noProof/>
            <w:webHidden/>
          </w:rPr>
          <w:tab/>
        </w:r>
        <w:r w:rsidR="00160ECB">
          <w:rPr>
            <w:noProof/>
            <w:webHidden/>
          </w:rPr>
          <w:fldChar w:fldCharType="begin"/>
        </w:r>
        <w:r w:rsidR="00160ECB">
          <w:rPr>
            <w:noProof/>
            <w:webHidden/>
          </w:rPr>
          <w:instrText xml:space="preserve"> PAGEREF _Toc363206066 \h </w:instrText>
        </w:r>
        <w:r w:rsidR="00160ECB">
          <w:rPr>
            <w:noProof/>
            <w:webHidden/>
          </w:rPr>
        </w:r>
        <w:r w:rsidR="00160ECB">
          <w:rPr>
            <w:noProof/>
            <w:webHidden/>
          </w:rPr>
          <w:fldChar w:fldCharType="separate"/>
        </w:r>
        <w:r w:rsidR="00160ECB">
          <w:rPr>
            <w:noProof/>
            <w:webHidden/>
          </w:rPr>
          <w:t>41</w:t>
        </w:r>
        <w:r w:rsidR="00160ECB">
          <w:rPr>
            <w:noProof/>
            <w:webHidden/>
          </w:rPr>
          <w:fldChar w:fldCharType="end"/>
        </w:r>
      </w:hyperlink>
    </w:p>
    <w:p w:rsidR="00160ECB" w:rsidRDefault="00AF3B75">
      <w:pPr>
        <w:pStyle w:val="TOC3"/>
        <w:tabs>
          <w:tab w:val="right" w:leader="dot" w:pos="9350"/>
        </w:tabs>
        <w:rPr>
          <w:noProof/>
        </w:rPr>
      </w:pPr>
      <w:hyperlink w:anchor="_Toc363206067" w:history="1">
        <w:r w:rsidR="00160ECB" w:rsidRPr="00FB330A">
          <w:rPr>
            <w:rStyle w:val="Hyperlink"/>
            <w:noProof/>
          </w:rPr>
          <w:t>U.S. Model Bad</w:t>
        </w:r>
        <w:r w:rsidR="00160ECB">
          <w:rPr>
            <w:noProof/>
            <w:webHidden/>
          </w:rPr>
          <w:tab/>
        </w:r>
        <w:r w:rsidR="00160ECB">
          <w:rPr>
            <w:noProof/>
            <w:webHidden/>
          </w:rPr>
          <w:fldChar w:fldCharType="begin"/>
        </w:r>
        <w:r w:rsidR="00160ECB">
          <w:rPr>
            <w:noProof/>
            <w:webHidden/>
          </w:rPr>
          <w:instrText xml:space="preserve"> PAGEREF _Toc363206067 \h </w:instrText>
        </w:r>
        <w:r w:rsidR="00160ECB">
          <w:rPr>
            <w:noProof/>
            <w:webHidden/>
          </w:rPr>
        </w:r>
        <w:r w:rsidR="00160ECB">
          <w:rPr>
            <w:noProof/>
            <w:webHidden/>
          </w:rPr>
          <w:fldChar w:fldCharType="separate"/>
        </w:r>
        <w:r w:rsidR="00160ECB">
          <w:rPr>
            <w:noProof/>
            <w:webHidden/>
          </w:rPr>
          <w:t>42</w:t>
        </w:r>
        <w:r w:rsidR="00160ECB">
          <w:rPr>
            <w:noProof/>
            <w:webHidden/>
          </w:rPr>
          <w:fldChar w:fldCharType="end"/>
        </w:r>
      </w:hyperlink>
    </w:p>
    <w:p w:rsidR="00160ECB" w:rsidRDefault="00AF3B75">
      <w:pPr>
        <w:pStyle w:val="TOC3"/>
        <w:tabs>
          <w:tab w:val="right" w:leader="dot" w:pos="9350"/>
        </w:tabs>
        <w:rPr>
          <w:noProof/>
        </w:rPr>
      </w:pPr>
      <w:hyperlink w:anchor="_Toc363206068" w:history="1">
        <w:r w:rsidR="00160ECB" w:rsidRPr="00FB330A">
          <w:rPr>
            <w:rStyle w:val="Hyperlink"/>
            <w:noProof/>
          </w:rPr>
          <w:t>Cant Model U.S. Biotech</w:t>
        </w:r>
        <w:r w:rsidR="00160ECB">
          <w:rPr>
            <w:noProof/>
            <w:webHidden/>
          </w:rPr>
          <w:tab/>
        </w:r>
        <w:r w:rsidR="00160ECB">
          <w:rPr>
            <w:noProof/>
            <w:webHidden/>
          </w:rPr>
          <w:fldChar w:fldCharType="begin"/>
        </w:r>
        <w:r w:rsidR="00160ECB">
          <w:rPr>
            <w:noProof/>
            <w:webHidden/>
          </w:rPr>
          <w:instrText xml:space="preserve"> PAGEREF _Toc363206068 \h </w:instrText>
        </w:r>
        <w:r w:rsidR="00160ECB">
          <w:rPr>
            <w:noProof/>
            <w:webHidden/>
          </w:rPr>
        </w:r>
        <w:r w:rsidR="00160ECB">
          <w:rPr>
            <w:noProof/>
            <w:webHidden/>
          </w:rPr>
          <w:fldChar w:fldCharType="separate"/>
        </w:r>
        <w:r w:rsidR="00160ECB">
          <w:rPr>
            <w:noProof/>
            <w:webHidden/>
          </w:rPr>
          <w:t>44</w:t>
        </w:r>
        <w:r w:rsidR="00160ECB">
          <w:rPr>
            <w:noProof/>
            <w:webHidden/>
          </w:rPr>
          <w:fldChar w:fldCharType="end"/>
        </w:r>
      </w:hyperlink>
    </w:p>
    <w:p w:rsidR="00160ECB" w:rsidRDefault="00AF3B75">
      <w:pPr>
        <w:pStyle w:val="TOC1"/>
        <w:tabs>
          <w:tab w:val="right" w:leader="dot" w:pos="9350"/>
        </w:tabs>
        <w:rPr>
          <w:noProof/>
        </w:rPr>
      </w:pPr>
      <w:hyperlink w:anchor="_Toc363206069" w:history="1">
        <w:r w:rsidR="00160ECB" w:rsidRPr="00FB330A">
          <w:rPr>
            <w:rStyle w:val="Hyperlink"/>
            <w:noProof/>
          </w:rPr>
          <w:t>Other CPs</w:t>
        </w:r>
        <w:r w:rsidR="00160ECB">
          <w:rPr>
            <w:noProof/>
            <w:webHidden/>
          </w:rPr>
          <w:tab/>
        </w:r>
        <w:r w:rsidR="00160ECB">
          <w:rPr>
            <w:noProof/>
            <w:webHidden/>
          </w:rPr>
          <w:fldChar w:fldCharType="begin"/>
        </w:r>
        <w:r w:rsidR="00160ECB">
          <w:rPr>
            <w:noProof/>
            <w:webHidden/>
          </w:rPr>
          <w:instrText xml:space="preserve"> PAGEREF _Toc363206069 \h </w:instrText>
        </w:r>
        <w:r w:rsidR="00160ECB">
          <w:rPr>
            <w:noProof/>
            <w:webHidden/>
          </w:rPr>
        </w:r>
        <w:r w:rsidR="00160ECB">
          <w:rPr>
            <w:noProof/>
            <w:webHidden/>
          </w:rPr>
          <w:fldChar w:fldCharType="separate"/>
        </w:r>
        <w:r w:rsidR="00160ECB">
          <w:rPr>
            <w:noProof/>
            <w:webHidden/>
          </w:rPr>
          <w:t>45</w:t>
        </w:r>
        <w:r w:rsidR="00160ECB">
          <w:rPr>
            <w:noProof/>
            <w:webHidden/>
          </w:rPr>
          <w:fldChar w:fldCharType="end"/>
        </w:r>
      </w:hyperlink>
    </w:p>
    <w:p w:rsidR="00160ECB" w:rsidRDefault="00AF3B75">
      <w:pPr>
        <w:pStyle w:val="TOC2"/>
        <w:tabs>
          <w:tab w:val="right" w:leader="dot" w:pos="9350"/>
        </w:tabs>
        <w:rPr>
          <w:noProof/>
        </w:rPr>
      </w:pPr>
      <w:hyperlink w:anchor="_Toc363206070" w:history="1">
        <w:r w:rsidR="00160ECB" w:rsidRPr="00FB330A">
          <w:rPr>
            <w:rStyle w:val="Hyperlink"/>
            <w:noProof/>
          </w:rPr>
          <w:t>SAICM CP</w:t>
        </w:r>
        <w:r w:rsidR="00160ECB">
          <w:rPr>
            <w:noProof/>
            <w:webHidden/>
          </w:rPr>
          <w:tab/>
        </w:r>
        <w:r w:rsidR="00160ECB">
          <w:rPr>
            <w:noProof/>
            <w:webHidden/>
          </w:rPr>
          <w:fldChar w:fldCharType="begin"/>
        </w:r>
        <w:r w:rsidR="00160ECB">
          <w:rPr>
            <w:noProof/>
            <w:webHidden/>
          </w:rPr>
          <w:instrText xml:space="preserve"> PAGEREF _Toc363206070 \h </w:instrText>
        </w:r>
        <w:r w:rsidR="00160ECB">
          <w:rPr>
            <w:noProof/>
            <w:webHidden/>
          </w:rPr>
        </w:r>
        <w:r w:rsidR="00160ECB">
          <w:rPr>
            <w:noProof/>
            <w:webHidden/>
          </w:rPr>
          <w:fldChar w:fldCharType="separate"/>
        </w:r>
        <w:r w:rsidR="00160ECB">
          <w:rPr>
            <w:noProof/>
            <w:webHidden/>
          </w:rPr>
          <w:t>46</w:t>
        </w:r>
        <w:r w:rsidR="00160ECB">
          <w:rPr>
            <w:noProof/>
            <w:webHidden/>
          </w:rPr>
          <w:fldChar w:fldCharType="end"/>
        </w:r>
      </w:hyperlink>
    </w:p>
    <w:p w:rsidR="00160ECB" w:rsidRDefault="00AF3B75">
      <w:pPr>
        <w:pStyle w:val="TOC3"/>
        <w:tabs>
          <w:tab w:val="right" w:leader="dot" w:pos="9350"/>
        </w:tabs>
        <w:rPr>
          <w:noProof/>
        </w:rPr>
      </w:pPr>
      <w:hyperlink w:anchor="_Toc363206071" w:history="1">
        <w:r w:rsidR="00160ECB" w:rsidRPr="00FB330A">
          <w:rPr>
            <w:rStyle w:val="Hyperlink"/>
            <w:noProof/>
          </w:rPr>
          <w:t>1NC SAICM CP Shell</w:t>
        </w:r>
        <w:r w:rsidR="00160ECB">
          <w:rPr>
            <w:noProof/>
            <w:webHidden/>
          </w:rPr>
          <w:tab/>
        </w:r>
        <w:r w:rsidR="00160ECB">
          <w:rPr>
            <w:noProof/>
            <w:webHidden/>
          </w:rPr>
          <w:fldChar w:fldCharType="begin"/>
        </w:r>
        <w:r w:rsidR="00160ECB">
          <w:rPr>
            <w:noProof/>
            <w:webHidden/>
          </w:rPr>
          <w:instrText xml:space="preserve"> PAGEREF _Toc363206071 \h </w:instrText>
        </w:r>
        <w:r w:rsidR="00160ECB">
          <w:rPr>
            <w:noProof/>
            <w:webHidden/>
          </w:rPr>
        </w:r>
        <w:r w:rsidR="00160ECB">
          <w:rPr>
            <w:noProof/>
            <w:webHidden/>
          </w:rPr>
          <w:fldChar w:fldCharType="separate"/>
        </w:r>
        <w:r w:rsidR="00160ECB">
          <w:rPr>
            <w:noProof/>
            <w:webHidden/>
          </w:rPr>
          <w:t>47</w:t>
        </w:r>
        <w:r w:rsidR="00160ECB">
          <w:rPr>
            <w:noProof/>
            <w:webHidden/>
          </w:rPr>
          <w:fldChar w:fldCharType="end"/>
        </w:r>
      </w:hyperlink>
    </w:p>
    <w:p w:rsidR="00160ECB" w:rsidRDefault="00AF3B75">
      <w:pPr>
        <w:pStyle w:val="TOC3"/>
        <w:tabs>
          <w:tab w:val="right" w:leader="dot" w:pos="9350"/>
        </w:tabs>
        <w:rPr>
          <w:noProof/>
        </w:rPr>
      </w:pPr>
      <w:hyperlink w:anchor="_Toc363206072" w:history="1">
        <w:r w:rsidR="00160ECB" w:rsidRPr="00FB330A">
          <w:rPr>
            <w:rStyle w:val="Hyperlink"/>
            <w:noProof/>
          </w:rPr>
          <w:t>2NC SAICM Solvency</w:t>
        </w:r>
        <w:r w:rsidR="00160ECB">
          <w:rPr>
            <w:noProof/>
            <w:webHidden/>
          </w:rPr>
          <w:tab/>
        </w:r>
        <w:r w:rsidR="00160ECB">
          <w:rPr>
            <w:noProof/>
            <w:webHidden/>
          </w:rPr>
          <w:fldChar w:fldCharType="begin"/>
        </w:r>
        <w:r w:rsidR="00160ECB">
          <w:rPr>
            <w:noProof/>
            <w:webHidden/>
          </w:rPr>
          <w:instrText xml:space="preserve"> PAGEREF _Toc363206072 \h </w:instrText>
        </w:r>
        <w:r w:rsidR="00160ECB">
          <w:rPr>
            <w:noProof/>
            <w:webHidden/>
          </w:rPr>
        </w:r>
        <w:r w:rsidR="00160ECB">
          <w:rPr>
            <w:noProof/>
            <w:webHidden/>
          </w:rPr>
          <w:fldChar w:fldCharType="separate"/>
        </w:r>
        <w:r w:rsidR="00160ECB">
          <w:rPr>
            <w:noProof/>
            <w:webHidden/>
          </w:rPr>
          <w:t>48</w:t>
        </w:r>
        <w:r w:rsidR="00160ECB">
          <w:rPr>
            <w:noProof/>
            <w:webHidden/>
          </w:rPr>
          <w:fldChar w:fldCharType="end"/>
        </w:r>
      </w:hyperlink>
    </w:p>
    <w:p w:rsidR="00160ECB" w:rsidRDefault="00AF3B75">
      <w:pPr>
        <w:pStyle w:val="TOC2"/>
        <w:tabs>
          <w:tab w:val="right" w:leader="dot" w:pos="9350"/>
        </w:tabs>
        <w:rPr>
          <w:noProof/>
        </w:rPr>
      </w:pPr>
      <w:hyperlink w:anchor="_Toc363206073" w:history="1">
        <w:r w:rsidR="00160ECB" w:rsidRPr="00FB330A">
          <w:rPr>
            <w:rStyle w:val="Hyperlink"/>
            <w:noProof/>
          </w:rPr>
          <w:t>MCC CP</w:t>
        </w:r>
        <w:r w:rsidR="00160ECB">
          <w:rPr>
            <w:noProof/>
            <w:webHidden/>
          </w:rPr>
          <w:tab/>
        </w:r>
        <w:r w:rsidR="00160ECB">
          <w:rPr>
            <w:noProof/>
            <w:webHidden/>
          </w:rPr>
          <w:fldChar w:fldCharType="begin"/>
        </w:r>
        <w:r w:rsidR="00160ECB">
          <w:rPr>
            <w:noProof/>
            <w:webHidden/>
          </w:rPr>
          <w:instrText xml:space="preserve"> PAGEREF _Toc363206073 \h </w:instrText>
        </w:r>
        <w:r w:rsidR="00160ECB">
          <w:rPr>
            <w:noProof/>
            <w:webHidden/>
          </w:rPr>
        </w:r>
        <w:r w:rsidR="00160ECB">
          <w:rPr>
            <w:noProof/>
            <w:webHidden/>
          </w:rPr>
          <w:fldChar w:fldCharType="separate"/>
        </w:r>
        <w:r w:rsidR="00160ECB">
          <w:rPr>
            <w:noProof/>
            <w:webHidden/>
          </w:rPr>
          <w:t>49</w:t>
        </w:r>
        <w:r w:rsidR="00160ECB">
          <w:rPr>
            <w:noProof/>
            <w:webHidden/>
          </w:rPr>
          <w:fldChar w:fldCharType="end"/>
        </w:r>
      </w:hyperlink>
    </w:p>
    <w:p w:rsidR="00160ECB" w:rsidRDefault="00AF3B75">
      <w:pPr>
        <w:pStyle w:val="TOC3"/>
        <w:tabs>
          <w:tab w:val="right" w:leader="dot" w:pos="9350"/>
        </w:tabs>
        <w:rPr>
          <w:noProof/>
        </w:rPr>
      </w:pPr>
      <w:hyperlink w:anchor="_Toc363206074" w:history="1">
        <w:r w:rsidR="00160ECB" w:rsidRPr="00FB330A">
          <w:rPr>
            <w:rStyle w:val="Hyperlink"/>
            <w:noProof/>
          </w:rPr>
          <w:t>1NC MCC CP Shell</w:t>
        </w:r>
        <w:r w:rsidR="00160ECB">
          <w:rPr>
            <w:noProof/>
            <w:webHidden/>
          </w:rPr>
          <w:tab/>
        </w:r>
        <w:r w:rsidR="00160ECB">
          <w:rPr>
            <w:noProof/>
            <w:webHidden/>
          </w:rPr>
          <w:fldChar w:fldCharType="begin"/>
        </w:r>
        <w:r w:rsidR="00160ECB">
          <w:rPr>
            <w:noProof/>
            <w:webHidden/>
          </w:rPr>
          <w:instrText xml:space="preserve"> PAGEREF _Toc363206074 \h </w:instrText>
        </w:r>
        <w:r w:rsidR="00160ECB">
          <w:rPr>
            <w:noProof/>
            <w:webHidden/>
          </w:rPr>
        </w:r>
        <w:r w:rsidR="00160ECB">
          <w:rPr>
            <w:noProof/>
            <w:webHidden/>
          </w:rPr>
          <w:fldChar w:fldCharType="separate"/>
        </w:r>
        <w:r w:rsidR="00160ECB">
          <w:rPr>
            <w:noProof/>
            <w:webHidden/>
          </w:rPr>
          <w:t>50</w:t>
        </w:r>
        <w:r w:rsidR="00160ECB">
          <w:rPr>
            <w:noProof/>
            <w:webHidden/>
          </w:rPr>
          <w:fldChar w:fldCharType="end"/>
        </w:r>
      </w:hyperlink>
    </w:p>
    <w:p w:rsidR="00160ECB" w:rsidRDefault="00AF3B75">
      <w:pPr>
        <w:pStyle w:val="TOC2"/>
        <w:tabs>
          <w:tab w:val="right" w:leader="dot" w:pos="9350"/>
        </w:tabs>
        <w:rPr>
          <w:noProof/>
        </w:rPr>
      </w:pPr>
      <w:hyperlink w:anchor="_Toc363206075" w:history="1">
        <w:r w:rsidR="00160ECB" w:rsidRPr="00FB330A">
          <w:rPr>
            <w:rStyle w:val="Hyperlink"/>
            <w:noProof/>
          </w:rPr>
          <w:t>S&amp;T Advantage CP XO</w:t>
        </w:r>
        <w:r w:rsidR="00160ECB">
          <w:rPr>
            <w:noProof/>
            <w:webHidden/>
          </w:rPr>
          <w:tab/>
        </w:r>
        <w:r w:rsidR="00160ECB">
          <w:rPr>
            <w:noProof/>
            <w:webHidden/>
          </w:rPr>
          <w:fldChar w:fldCharType="begin"/>
        </w:r>
        <w:r w:rsidR="00160ECB">
          <w:rPr>
            <w:noProof/>
            <w:webHidden/>
          </w:rPr>
          <w:instrText xml:space="preserve"> PAGEREF _Toc363206075 \h </w:instrText>
        </w:r>
        <w:r w:rsidR="00160ECB">
          <w:rPr>
            <w:noProof/>
            <w:webHidden/>
          </w:rPr>
        </w:r>
        <w:r w:rsidR="00160ECB">
          <w:rPr>
            <w:noProof/>
            <w:webHidden/>
          </w:rPr>
          <w:fldChar w:fldCharType="separate"/>
        </w:r>
        <w:r w:rsidR="00160ECB">
          <w:rPr>
            <w:noProof/>
            <w:webHidden/>
          </w:rPr>
          <w:t>51</w:t>
        </w:r>
        <w:r w:rsidR="00160ECB">
          <w:rPr>
            <w:noProof/>
            <w:webHidden/>
          </w:rPr>
          <w:fldChar w:fldCharType="end"/>
        </w:r>
      </w:hyperlink>
    </w:p>
    <w:p w:rsidR="00160ECB" w:rsidRDefault="00AF3B75">
      <w:pPr>
        <w:pStyle w:val="TOC3"/>
        <w:tabs>
          <w:tab w:val="right" w:leader="dot" w:pos="9350"/>
        </w:tabs>
        <w:rPr>
          <w:noProof/>
        </w:rPr>
      </w:pPr>
      <w:hyperlink w:anchor="_Toc363206076" w:history="1">
        <w:r w:rsidR="00160ECB" w:rsidRPr="00FB330A">
          <w:rPr>
            <w:rStyle w:val="Hyperlink"/>
            <w:noProof/>
          </w:rPr>
          <w:t>1NC S&amp;T Adv CP Shell</w:t>
        </w:r>
        <w:r w:rsidR="00160ECB">
          <w:rPr>
            <w:noProof/>
            <w:webHidden/>
          </w:rPr>
          <w:tab/>
        </w:r>
        <w:r w:rsidR="00160ECB">
          <w:rPr>
            <w:noProof/>
            <w:webHidden/>
          </w:rPr>
          <w:fldChar w:fldCharType="begin"/>
        </w:r>
        <w:r w:rsidR="00160ECB">
          <w:rPr>
            <w:noProof/>
            <w:webHidden/>
          </w:rPr>
          <w:instrText xml:space="preserve"> PAGEREF _Toc363206076 \h </w:instrText>
        </w:r>
        <w:r w:rsidR="00160ECB">
          <w:rPr>
            <w:noProof/>
            <w:webHidden/>
          </w:rPr>
        </w:r>
        <w:r w:rsidR="00160ECB">
          <w:rPr>
            <w:noProof/>
            <w:webHidden/>
          </w:rPr>
          <w:fldChar w:fldCharType="separate"/>
        </w:r>
        <w:r w:rsidR="00160ECB">
          <w:rPr>
            <w:noProof/>
            <w:webHidden/>
          </w:rPr>
          <w:t>52</w:t>
        </w:r>
        <w:r w:rsidR="00160ECB">
          <w:rPr>
            <w:noProof/>
            <w:webHidden/>
          </w:rPr>
          <w:fldChar w:fldCharType="end"/>
        </w:r>
      </w:hyperlink>
    </w:p>
    <w:p w:rsidR="00160ECB" w:rsidRDefault="00AF3B75">
      <w:pPr>
        <w:pStyle w:val="TOC2"/>
        <w:tabs>
          <w:tab w:val="right" w:leader="dot" w:pos="9350"/>
        </w:tabs>
        <w:rPr>
          <w:noProof/>
        </w:rPr>
      </w:pPr>
      <w:hyperlink w:anchor="_Toc363206077" w:history="1">
        <w:r w:rsidR="00160ECB" w:rsidRPr="00FB330A">
          <w:rPr>
            <w:rStyle w:val="Hyperlink"/>
            <w:noProof/>
          </w:rPr>
          <w:t>Regulations Advantage CP</w:t>
        </w:r>
        <w:r w:rsidR="00160ECB">
          <w:rPr>
            <w:noProof/>
            <w:webHidden/>
          </w:rPr>
          <w:tab/>
        </w:r>
        <w:r w:rsidR="00160ECB">
          <w:rPr>
            <w:noProof/>
            <w:webHidden/>
          </w:rPr>
          <w:fldChar w:fldCharType="begin"/>
        </w:r>
        <w:r w:rsidR="00160ECB">
          <w:rPr>
            <w:noProof/>
            <w:webHidden/>
          </w:rPr>
          <w:instrText xml:space="preserve"> PAGEREF _Toc363206077 \h </w:instrText>
        </w:r>
        <w:r w:rsidR="00160ECB">
          <w:rPr>
            <w:noProof/>
            <w:webHidden/>
          </w:rPr>
        </w:r>
        <w:r w:rsidR="00160ECB">
          <w:rPr>
            <w:noProof/>
            <w:webHidden/>
          </w:rPr>
          <w:fldChar w:fldCharType="separate"/>
        </w:r>
        <w:r w:rsidR="00160ECB">
          <w:rPr>
            <w:noProof/>
            <w:webHidden/>
          </w:rPr>
          <w:t>54</w:t>
        </w:r>
        <w:r w:rsidR="00160ECB">
          <w:rPr>
            <w:noProof/>
            <w:webHidden/>
          </w:rPr>
          <w:fldChar w:fldCharType="end"/>
        </w:r>
      </w:hyperlink>
    </w:p>
    <w:p w:rsidR="00160ECB" w:rsidRDefault="00AF3B75">
      <w:pPr>
        <w:pStyle w:val="TOC3"/>
        <w:tabs>
          <w:tab w:val="right" w:leader="dot" w:pos="9350"/>
        </w:tabs>
        <w:rPr>
          <w:noProof/>
        </w:rPr>
      </w:pPr>
      <w:hyperlink w:anchor="_Toc363206078" w:history="1">
        <w:r w:rsidR="00160ECB" w:rsidRPr="00FB330A">
          <w:rPr>
            <w:rStyle w:val="Hyperlink"/>
            <w:noProof/>
          </w:rPr>
          <w:t>1NC Solvency</w:t>
        </w:r>
        <w:r w:rsidR="00160ECB">
          <w:rPr>
            <w:noProof/>
            <w:webHidden/>
          </w:rPr>
          <w:tab/>
        </w:r>
        <w:r w:rsidR="00160ECB">
          <w:rPr>
            <w:noProof/>
            <w:webHidden/>
          </w:rPr>
          <w:fldChar w:fldCharType="begin"/>
        </w:r>
        <w:r w:rsidR="00160ECB">
          <w:rPr>
            <w:noProof/>
            <w:webHidden/>
          </w:rPr>
          <w:instrText xml:space="preserve"> PAGEREF _Toc363206078 \h </w:instrText>
        </w:r>
        <w:r w:rsidR="00160ECB">
          <w:rPr>
            <w:noProof/>
            <w:webHidden/>
          </w:rPr>
        </w:r>
        <w:r w:rsidR="00160ECB">
          <w:rPr>
            <w:noProof/>
            <w:webHidden/>
          </w:rPr>
          <w:fldChar w:fldCharType="separate"/>
        </w:r>
        <w:r w:rsidR="00160ECB">
          <w:rPr>
            <w:noProof/>
            <w:webHidden/>
          </w:rPr>
          <w:t>55</w:t>
        </w:r>
        <w:r w:rsidR="00160ECB">
          <w:rPr>
            <w:noProof/>
            <w:webHidden/>
          </w:rPr>
          <w:fldChar w:fldCharType="end"/>
        </w:r>
      </w:hyperlink>
    </w:p>
    <w:p w:rsidR="00160ECB" w:rsidRDefault="00AF3B75">
      <w:pPr>
        <w:pStyle w:val="TOC1"/>
        <w:tabs>
          <w:tab w:val="right" w:leader="dot" w:pos="9350"/>
        </w:tabs>
        <w:rPr>
          <w:noProof/>
        </w:rPr>
      </w:pPr>
      <w:hyperlink w:anchor="_Toc363206079" w:history="1">
        <w:r w:rsidR="00160ECB" w:rsidRPr="00FB330A">
          <w:rPr>
            <w:rStyle w:val="Hyperlink"/>
            <w:noProof/>
          </w:rPr>
          <w:t>Export Controls D.A.?</w:t>
        </w:r>
        <w:r w:rsidR="00160ECB">
          <w:rPr>
            <w:noProof/>
            <w:webHidden/>
          </w:rPr>
          <w:tab/>
        </w:r>
        <w:r w:rsidR="00160ECB">
          <w:rPr>
            <w:noProof/>
            <w:webHidden/>
          </w:rPr>
          <w:fldChar w:fldCharType="begin"/>
        </w:r>
        <w:r w:rsidR="00160ECB">
          <w:rPr>
            <w:noProof/>
            <w:webHidden/>
          </w:rPr>
          <w:instrText xml:space="preserve"> PAGEREF _Toc363206079 \h </w:instrText>
        </w:r>
        <w:r w:rsidR="00160ECB">
          <w:rPr>
            <w:noProof/>
            <w:webHidden/>
          </w:rPr>
        </w:r>
        <w:r w:rsidR="00160ECB">
          <w:rPr>
            <w:noProof/>
            <w:webHidden/>
          </w:rPr>
          <w:fldChar w:fldCharType="separate"/>
        </w:r>
        <w:r w:rsidR="00160ECB">
          <w:rPr>
            <w:noProof/>
            <w:webHidden/>
          </w:rPr>
          <w:t>57</w:t>
        </w:r>
        <w:r w:rsidR="00160ECB">
          <w:rPr>
            <w:noProof/>
            <w:webHidden/>
          </w:rPr>
          <w:fldChar w:fldCharType="end"/>
        </w:r>
      </w:hyperlink>
    </w:p>
    <w:p w:rsidR="00160ECB" w:rsidRDefault="00AF3B75">
      <w:pPr>
        <w:pStyle w:val="TOC3"/>
        <w:tabs>
          <w:tab w:val="right" w:leader="dot" w:pos="9350"/>
        </w:tabs>
        <w:rPr>
          <w:noProof/>
        </w:rPr>
      </w:pPr>
      <w:hyperlink w:anchor="_Toc363206080" w:history="1">
        <w:r w:rsidR="00160ECB" w:rsidRPr="00FB330A">
          <w:rPr>
            <w:rStyle w:val="Hyperlink"/>
            <w:noProof/>
          </w:rPr>
          <w:t>1NC Export Controls D.A. Link</w:t>
        </w:r>
        <w:r w:rsidR="00160ECB">
          <w:rPr>
            <w:noProof/>
            <w:webHidden/>
          </w:rPr>
          <w:tab/>
        </w:r>
        <w:r w:rsidR="00160ECB">
          <w:rPr>
            <w:noProof/>
            <w:webHidden/>
          </w:rPr>
          <w:fldChar w:fldCharType="begin"/>
        </w:r>
        <w:r w:rsidR="00160ECB">
          <w:rPr>
            <w:noProof/>
            <w:webHidden/>
          </w:rPr>
          <w:instrText xml:space="preserve"> PAGEREF _Toc363206080 \h </w:instrText>
        </w:r>
        <w:r w:rsidR="00160ECB">
          <w:rPr>
            <w:noProof/>
            <w:webHidden/>
          </w:rPr>
        </w:r>
        <w:r w:rsidR="00160ECB">
          <w:rPr>
            <w:noProof/>
            <w:webHidden/>
          </w:rPr>
          <w:fldChar w:fldCharType="separate"/>
        </w:r>
        <w:r w:rsidR="00160ECB">
          <w:rPr>
            <w:noProof/>
            <w:webHidden/>
          </w:rPr>
          <w:t>58</w:t>
        </w:r>
        <w:r w:rsidR="00160ECB">
          <w:rPr>
            <w:noProof/>
            <w:webHidden/>
          </w:rPr>
          <w:fldChar w:fldCharType="end"/>
        </w:r>
      </w:hyperlink>
    </w:p>
    <w:p w:rsidR="00160ECB" w:rsidRDefault="00160ECB" w:rsidP="00160ECB">
      <w:r>
        <w:fldChar w:fldCharType="end"/>
      </w:r>
    </w:p>
    <w:p w:rsidR="000B6AE4" w:rsidRDefault="000B6AE4" w:rsidP="00A66444">
      <w:pPr>
        <w:pStyle w:val="Heading1"/>
      </w:pPr>
      <w:bookmarkStart w:id="0" w:name="_Toc363206035"/>
      <w:r w:rsidRPr="00082480">
        <w:lastRenderedPageBreak/>
        <w:t>SQ Solves</w:t>
      </w:r>
      <w:bookmarkEnd w:id="0"/>
      <w:r w:rsidRPr="00082480">
        <w:t xml:space="preserve"> </w:t>
      </w:r>
    </w:p>
    <w:p w:rsidR="000B6AE4" w:rsidRPr="002E7934" w:rsidRDefault="000B6AE4" w:rsidP="000B6AE4">
      <w:pPr>
        <w:pStyle w:val="Heading3"/>
      </w:pPr>
      <w:bookmarkStart w:id="1" w:name="_Toc363206036"/>
      <w:r>
        <w:lastRenderedPageBreak/>
        <w:t>1NC SQ Solves Frontline</w:t>
      </w:r>
      <w:bookmarkEnd w:id="1"/>
    </w:p>
    <w:p w:rsidR="000B6AE4" w:rsidRPr="00082480" w:rsidRDefault="000B6AE4" w:rsidP="000B6AE4"/>
    <w:p w:rsidR="000B6AE4" w:rsidRDefault="000B6AE4" w:rsidP="000B6AE4">
      <w:pPr>
        <w:pStyle w:val="Heading4"/>
        <w:rPr>
          <w:rFonts w:cs="Times New Roman"/>
        </w:rPr>
      </w:pPr>
      <w:r w:rsidRPr="00082480">
        <w:rPr>
          <w:rFonts w:cs="Times New Roman"/>
        </w:rPr>
        <w:t>Squo solves</w:t>
      </w:r>
      <w:r w:rsidR="001F372B">
        <w:rPr>
          <w:rFonts w:cs="Times New Roman"/>
        </w:rPr>
        <w:t xml:space="preserve"> – U.S. and Mexico are cooperating on regulations now</w:t>
      </w:r>
    </w:p>
    <w:p w:rsidR="001F372B" w:rsidRPr="001F372B" w:rsidRDefault="001F372B" w:rsidP="001F372B"/>
    <w:p w:rsidR="000B6AE4" w:rsidRPr="00082480" w:rsidRDefault="000B6AE4" w:rsidP="000B6AE4">
      <w:pPr>
        <w:rPr>
          <w:rStyle w:val="StyleStyleBold12pt"/>
          <w:b w:val="0"/>
          <w:sz w:val="16"/>
          <w:szCs w:val="16"/>
        </w:rPr>
      </w:pPr>
      <w:r w:rsidRPr="00082480">
        <w:rPr>
          <w:rStyle w:val="StyleStyleBold12pt"/>
        </w:rPr>
        <w:t xml:space="preserve">HLRCC 12 </w:t>
      </w:r>
      <w:r w:rsidRPr="00082480">
        <w:rPr>
          <w:rStyle w:val="StyleStyleBold12pt"/>
          <w:b w:val="0"/>
          <w:sz w:val="16"/>
          <w:szCs w:val="16"/>
        </w:rPr>
        <w:t>(High-Level Regulatory Cooperation Council, Executive Office of the President of the United States, “UNITED STATES-MEXICO HIGH-LEVEL REGULATORY COOPERATION COUNCIL</w:t>
      </w:r>
      <w:r w:rsidRPr="00082480">
        <w:rPr>
          <w:rStyle w:val="StyleStyleBold12pt"/>
          <w:b w:val="0"/>
          <w:sz w:val="12"/>
          <w:szCs w:val="16"/>
        </w:rPr>
        <w:t xml:space="preserve"> </w:t>
      </w:r>
      <w:r w:rsidRPr="00082480">
        <w:rPr>
          <w:rStyle w:val="StyleStyleBold12pt"/>
          <w:b w:val="0"/>
          <w:sz w:val="16"/>
          <w:szCs w:val="16"/>
        </w:rPr>
        <w:t>WORK PLAN,” 02/28/2012, http://www.whitehouse.gov/sites/default/files/omb/oira/irc/united-states-mexico-high-level-regulatory-cooperation-council-work-plan.pdf, AC)</w:t>
      </w:r>
    </w:p>
    <w:p w:rsidR="000B6AE4" w:rsidRPr="00082480" w:rsidRDefault="000B6AE4" w:rsidP="000B6AE4">
      <w:pPr>
        <w:rPr>
          <w:rStyle w:val="StyleStyleBold12pt"/>
          <w:b w:val="0"/>
          <w:sz w:val="16"/>
          <w:szCs w:val="16"/>
        </w:rPr>
      </w:pPr>
    </w:p>
    <w:p w:rsidR="000B6AE4" w:rsidRDefault="000B6AE4" w:rsidP="000B6AE4">
      <w:pPr>
        <w:rPr>
          <w:sz w:val="16"/>
        </w:rPr>
      </w:pPr>
      <w:r w:rsidRPr="00082480">
        <w:rPr>
          <w:sz w:val="16"/>
        </w:rPr>
        <w:t xml:space="preserve">The fourth item on the HLRCC Work Plan involves the potential </w:t>
      </w:r>
      <w:r w:rsidRPr="00082480">
        <w:rPr>
          <w:rStyle w:val="StyleBoldUnderline"/>
        </w:rPr>
        <w:t xml:space="preserve">alignment of U.S. and </w:t>
      </w:r>
      <w:r w:rsidRPr="00082480">
        <w:rPr>
          <w:rStyle w:val="StyleBoldUnderline"/>
          <w:sz w:val="12"/>
        </w:rPr>
        <w:t>¶</w:t>
      </w:r>
      <w:r w:rsidRPr="00082480">
        <w:rPr>
          <w:rStyle w:val="StyleBoldUnderline"/>
        </w:rPr>
        <w:t xml:space="preserve"> Mexican policy approaches to oversight of applications of nanotechnology</w:t>
      </w:r>
      <w:r w:rsidRPr="00082480">
        <w:rPr>
          <w:sz w:val="16"/>
        </w:rPr>
        <w:t xml:space="preserve"> and nanomaterials. </w:t>
      </w:r>
      <w:r w:rsidRPr="00082480">
        <w:rPr>
          <w:sz w:val="12"/>
        </w:rPr>
        <w:t>¶</w:t>
      </w:r>
      <w:r w:rsidRPr="00082480">
        <w:rPr>
          <w:sz w:val="16"/>
        </w:rPr>
        <w:t xml:space="preserve"> The relevant agencies are the Office of Information and Regulatory Affairs (OIRA) and the </w:t>
      </w:r>
      <w:r w:rsidRPr="00082480">
        <w:rPr>
          <w:sz w:val="12"/>
        </w:rPr>
        <w:t>¶</w:t>
      </w:r>
      <w:r w:rsidRPr="00082480">
        <w:rPr>
          <w:sz w:val="16"/>
        </w:rPr>
        <w:t xml:space="preserve"> National Metrology Centre (CENAM).</w:t>
      </w:r>
      <w:r w:rsidRPr="00082480">
        <w:rPr>
          <w:sz w:val="12"/>
        </w:rPr>
        <w:t>¶</w:t>
      </w:r>
      <w:r w:rsidRPr="00082480">
        <w:rPr>
          <w:sz w:val="16"/>
        </w:rPr>
        <w:t xml:space="preserve"> Description: Mexico and the United States are in the process of developing principles and </w:t>
      </w:r>
      <w:r w:rsidRPr="00082480">
        <w:rPr>
          <w:sz w:val="12"/>
        </w:rPr>
        <w:t>¶</w:t>
      </w:r>
      <w:r w:rsidRPr="00082480">
        <w:rPr>
          <w:sz w:val="16"/>
        </w:rPr>
        <w:t xml:space="preserve"> approaches to inform government oversight and regulation of nanotechnology applications and </w:t>
      </w:r>
      <w:r w:rsidRPr="00082480">
        <w:rPr>
          <w:sz w:val="12"/>
        </w:rPr>
        <w:t>¶</w:t>
      </w:r>
      <w:r w:rsidRPr="00082480">
        <w:rPr>
          <w:sz w:val="16"/>
        </w:rPr>
        <w:t xml:space="preserve"> nanomaterials.</w:t>
      </w:r>
      <w:r w:rsidRPr="00082480">
        <w:rPr>
          <w:sz w:val="12"/>
        </w:rPr>
        <w:t>¶</w:t>
      </w:r>
      <w:r w:rsidRPr="00082480">
        <w:rPr>
          <w:sz w:val="16"/>
        </w:rPr>
        <w:t xml:space="preserve"> </w:t>
      </w:r>
      <w:r w:rsidRPr="00082480">
        <w:rPr>
          <w:rStyle w:val="StyleBoldUnderline"/>
        </w:rPr>
        <w:t>Objective/</w:t>
      </w:r>
      <w:r w:rsidRPr="00082480">
        <w:rPr>
          <w:sz w:val="16"/>
        </w:rPr>
        <w:t xml:space="preserve">Desired Outcome: Share information and </w:t>
      </w:r>
      <w:r w:rsidRPr="00082480">
        <w:rPr>
          <w:rStyle w:val="StyleBoldUnderline"/>
        </w:rPr>
        <w:t xml:space="preserve">develop approaches on foundational </w:t>
      </w:r>
      <w:r w:rsidRPr="00082480">
        <w:rPr>
          <w:rStyle w:val="StyleBoldUnderline"/>
          <w:sz w:val="12"/>
        </w:rPr>
        <w:t>¶</w:t>
      </w:r>
      <w:r w:rsidRPr="00082480">
        <w:rPr>
          <w:rStyle w:val="StyleBoldUnderline"/>
        </w:rPr>
        <w:t xml:space="preserve"> regulatory elements</w:t>
      </w:r>
      <w:r w:rsidRPr="00082480">
        <w:rPr>
          <w:sz w:val="16"/>
        </w:rPr>
        <w:t xml:space="preserve">, including terminology/nomenclature, information-gathering, and </w:t>
      </w:r>
      <w:r w:rsidRPr="00082480">
        <w:rPr>
          <w:sz w:val="12"/>
        </w:rPr>
        <w:t>¶</w:t>
      </w:r>
      <w:r w:rsidRPr="00082480">
        <w:rPr>
          <w:sz w:val="16"/>
        </w:rPr>
        <w:t xml:space="preserve"> </w:t>
      </w:r>
      <w:r w:rsidRPr="00082480">
        <w:rPr>
          <w:rStyle w:val="StyleBoldUnderline"/>
        </w:rPr>
        <w:t>approaches to risk assessment and management</w:t>
      </w:r>
      <w:r w:rsidRPr="00082480">
        <w:rPr>
          <w:sz w:val="16"/>
        </w:rPr>
        <w:t xml:space="preserve">. </w:t>
      </w:r>
      <w:r w:rsidRPr="00082480">
        <w:rPr>
          <w:rStyle w:val="StyleBoldUnderline"/>
        </w:rPr>
        <w:t xml:space="preserve">Develop initiatives to align regulatory </w:t>
      </w:r>
      <w:r w:rsidRPr="00082480">
        <w:rPr>
          <w:rStyle w:val="StyleBoldUnderline"/>
          <w:sz w:val="12"/>
        </w:rPr>
        <w:t>¶</w:t>
      </w:r>
      <w:r w:rsidRPr="00082480">
        <w:rPr>
          <w:rStyle w:val="StyleBoldUnderline"/>
        </w:rPr>
        <w:t xml:space="preserve"> approaches in specific areas, such that consistency exists for consumers and industry in Mexico </w:t>
      </w:r>
      <w:r w:rsidRPr="00082480">
        <w:rPr>
          <w:rStyle w:val="StyleBoldUnderline"/>
          <w:sz w:val="12"/>
        </w:rPr>
        <w:t>¶</w:t>
      </w:r>
      <w:r w:rsidRPr="00082480">
        <w:rPr>
          <w:rStyle w:val="StyleBoldUnderline"/>
        </w:rPr>
        <w:t xml:space="preserve"> and the United States</w:t>
      </w:r>
      <w:r w:rsidRPr="00082480">
        <w:rPr>
          <w:sz w:val="16"/>
        </w:rPr>
        <w:t>.</w:t>
      </w:r>
      <w:r w:rsidRPr="00082480">
        <w:rPr>
          <w:sz w:val="12"/>
        </w:rPr>
        <w:t>¶</w:t>
      </w:r>
      <w:r w:rsidRPr="00082480">
        <w:rPr>
          <w:sz w:val="16"/>
        </w:rPr>
        <w:t xml:space="preserve"> 8</w:t>
      </w:r>
      <w:r w:rsidRPr="00082480">
        <w:rPr>
          <w:sz w:val="12"/>
        </w:rPr>
        <w:t>¶</w:t>
      </w:r>
      <w:r w:rsidRPr="00082480">
        <w:rPr>
          <w:sz w:val="16"/>
        </w:rPr>
        <w:t xml:space="preserve"> INEGI, National Accounts, </w:t>
      </w:r>
      <w:proofErr w:type="gramStart"/>
      <w:r w:rsidRPr="00082480">
        <w:rPr>
          <w:sz w:val="16"/>
        </w:rPr>
        <w:t>January</w:t>
      </w:r>
      <w:proofErr w:type="gramEnd"/>
      <w:r w:rsidRPr="00082480">
        <w:rPr>
          <w:sz w:val="16"/>
        </w:rPr>
        <w:t xml:space="preserve"> to August 2011. UNITED STATES-MEXICO High-Level Regulatory Cooperation Council WORK Plan</w:t>
      </w:r>
      <w:r w:rsidRPr="00082480">
        <w:rPr>
          <w:sz w:val="12"/>
        </w:rPr>
        <w:t>¶</w:t>
      </w:r>
      <w:r w:rsidRPr="00082480">
        <w:rPr>
          <w:sz w:val="16"/>
        </w:rPr>
        <w:t xml:space="preserve"> 9</w:t>
      </w:r>
      <w:r w:rsidRPr="00082480">
        <w:rPr>
          <w:sz w:val="12"/>
        </w:rPr>
        <w:t>¶</w:t>
      </w:r>
      <w:r w:rsidRPr="00082480">
        <w:rPr>
          <w:sz w:val="16"/>
        </w:rPr>
        <w:t xml:space="preserve"> Specific Deliverables and Timeline: Specific deliverables identified in the Work Plan include: </w:t>
      </w:r>
      <w:r w:rsidRPr="00082480">
        <w:rPr>
          <w:sz w:val="12"/>
        </w:rPr>
        <w:t>¶</w:t>
      </w:r>
      <w:r w:rsidRPr="00082480">
        <w:rPr>
          <w:sz w:val="16"/>
        </w:rPr>
        <w:t xml:space="preserve"> </w:t>
      </w:r>
      <w:r w:rsidRPr="00082480">
        <w:rPr>
          <w:sz w:val="16"/>
        </w:rPr>
        <w:t xml:space="preserve"> The United States will share with Mexico the list of regulators that were involved in </w:t>
      </w:r>
      <w:r w:rsidRPr="00082480">
        <w:rPr>
          <w:sz w:val="12"/>
        </w:rPr>
        <w:t>¶</w:t>
      </w:r>
      <w:r w:rsidRPr="00082480">
        <w:rPr>
          <w:sz w:val="16"/>
        </w:rPr>
        <w:t xml:space="preserve"> the development of the general nanotechnology principles (accomplished by </w:t>
      </w:r>
      <w:r w:rsidRPr="00082480">
        <w:rPr>
          <w:sz w:val="12"/>
        </w:rPr>
        <w:t>¶</w:t>
      </w:r>
      <w:r w:rsidRPr="00082480">
        <w:rPr>
          <w:sz w:val="16"/>
        </w:rPr>
        <w:t xml:space="preserve"> September 2011);</w:t>
      </w:r>
      <w:r w:rsidRPr="00082480">
        <w:rPr>
          <w:sz w:val="12"/>
        </w:rPr>
        <w:t>¶</w:t>
      </w:r>
      <w:r w:rsidRPr="00082480">
        <w:rPr>
          <w:sz w:val="16"/>
        </w:rPr>
        <w:t xml:space="preserve"> </w:t>
      </w:r>
      <w:r w:rsidRPr="00082480">
        <w:rPr>
          <w:sz w:val="16"/>
        </w:rPr>
        <w:t xml:space="preserve"> </w:t>
      </w:r>
      <w:r w:rsidRPr="00082480">
        <w:rPr>
          <w:rStyle w:val="StyleBoldUnderline"/>
        </w:rPr>
        <w:t>Response of Mexico’s relevant regulators</w:t>
      </w:r>
      <w:r w:rsidRPr="00082480">
        <w:rPr>
          <w:sz w:val="16"/>
        </w:rPr>
        <w:t xml:space="preserve"> to the U.S. Memorandum on “Policy </w:t>
      </w:r>
      <w:r w:rsidRPr="00082480">
        <w:rPr>
          <w:sz w:val="12"/>
        </w:rPr>
        <w:t>¶</w:t>
      </w:r>
      <w:r w:rsidRPr="00082480">
        <w:rPr>
          <w:sz w:val="16"/>
        </w:rPr>
        <w:t xml:space="preserve"> Principles for the U.S. Decision-making Concerning Regulation and Oversight of </w:t>
      </w:r>
      <w:r w:rsidRPr="00082480">
        <w:rPr>
          <w:sz w:val="12"/>
        </w:rPr>
        <w:t>¶</w:t>
      </w:r>
      <w:r w:rsidRPr="00082480">
        <w:rPr>
          <w:sz w:val="16"/>
        </w:rPr>
        <w:t xml:space="preserve"> Applications of Nanotechnology and Nanomaterials,” of June 9, 2011 (accomplished </w:t>
      </w:r>
      <w:r w:rsidRPr="00082480">
        <w:rPr>
          <w:sz w:val="12"/>
        </w:rPr>
        <w:t>¶</w:t>
      </w:r>
      <w:r w:rsidRPr="00082480">
        <w:rPr>
          <w:sz w:val="16"/>
        </w:rPr>
        <w:t xml:space="preserve"> by October 2011);</w:t>
      </w:r>
      <w:r w:rsidRPr="00082480">
        <w:rPr>
          <w:sz w:val="12"/>
        </w:rPr>
        <w:t>¶</w:t>
      </w:r>
      <w:r w:rsidRPr="00082480">
        <w:rPr>
          <w:sz w:val="16"/>
        </w:rPr>
        <w:t xml:space="preserve"> </w:t>
      </w:r>
      <w:r w:rsidRPr="00082480">
        <w:rPr>
          <w:sz w:val="16"/>
        </w:rPr>
        <w:t xml:space="preserve"> </w:t>
      </w:r>
      <w:r w:rsidRPr="00082480">
        <w:rPr>
          <w:rStyle w:val="StyleBoldUnderline"/>
        </w:rPr>
        <w:t xml:space="preserve">Creation of a mechanism for exchanging information between the United States and </w:t>
      </w:r>
      <w:r w:rsidRPr="00082480">
        <w:rPr>
          <w:rStyle w:val="StyleBoldUnderline"/>
          <w:sz w:val="12"/>
        </w:rPr>
        <w:t>¶</w:t>
      </w:r>
      <w:r w:rsidRPr="00082480">
        <w:rPr>
          <w:rStyle w:val="StyleBoldUnderline"/>
        </w:rPr>
        <w:t xml:space="preserve"> Mexico on regulatory matters for nanotechnology applications and nanomaterials </w:t>
      </w:r>
      <w:r w:rsidRPr="00082480">
        <w:rPr>
          <w:sz w:val="12"/>
        </w:rPr>
        <w:t>¶</w:t>
      </w:r>
      <w:r w:rsidRPr="00082480">
        <w:rPr>
          <w:sz w:val="16"/>
        </w:rPr>
        <w:t xml:space="preserve"> (accomplished by February 2012);</w:t>
      </w:r>
      <w:r w:rsidRPr="00082480">
        <w:rPr>
          <w:sz w:val="12"/>
        </w:rPr>
        <w:t>¶</w:t>
      </w:r>
      <w:r w:rsidRPr="00082480">
        <w:rPr>
          <w:sz w:val="16"/>
        </w:rPr>
        <w:t xml:space="preserve"> </w:t>
      </w:r>
      <w:r w:rsidRPr="00082480">
        <w:rPr>
          <w:sz w:val="16"/>
        </w:rPr>
        <w:t xml:space="preserve"> </w:t>
      </w:r>
      <w:r w:rsidRPr="00082480">
        <w:rPr>
          <w:rStyle w:val="StyleBoldUnderline"/>
        </w:rPr>
        <w:t xml:space="preserve">Share the advances of the Mexican side on potential principles on regulations for </w:t>
      </w:r>
      <w:r w:rsidRPr="00082480">
        <w:rPr>
          <w:rStyle w:val="StyleBoldUnderline"/>
          <w:sz w:val="12"/>
        </w:rPr>
        <w:t>¶</w:t>
      </w:r>
      <w:r w:rsidRPr="00082480">
        <w:rPr>
          <w:rStyle w:val="StyleBoldUnderline"/>
        </w:rPr>
        <w:t xml:space="preserve"> nanotechnology applications</w:t>
      </w:r>
      <w:r w:rsidRPr="00082480">
        <w:rPr>
          <w:sz w:val="16"/>
        </w:rPr>
        <w:t xml:space="preserve"> and nanomaterials (accomplished by February 2012);</w:t>
      </w:r>
      <w:r w:rsidRPr="00082480">
        <w:rPr>
          <w:sz w:val="12"/>
        </w:rPr>
        <w:t>¶</w:t>
      </w:r>
      <w:r w:rsidRPr="00082480">
        <w:rPr>
          <w:sz w:val="16"/>
        </w:rPr>
        <w:t xml:space="preserve"> and </w:t>
      </w:r>
      <w:r w:rsidRPr="00082480">
        <w:rPr>
          <w:sz w:val="12"/>
        </w:rPr>
        <w:t>¶</w:t>
      </w:r>
      <w:r w:rsidRPr="00082480">
        <w:rPr>
          <w:sz w:val="16"/>
        </w:rPr>
        <w:t xml:space="preserve"> </w:t>
      </w:r>
      <w:r w:rsidRPr="00082480">
        <w:rPr>
          <w:sz w:val="16"/>
        </w:rPr>
        <w:t xml:space="preserve"> </w:t>
      </w:r>
      <w:r w:rsidRPr="00082480">
        <w:rPr>
          <w:rStyle w:val="StyleBoldUnderline"/>
        </w:rPr>
        <w:t xml:space="preserve">Engage in a dialogue to consider a possible model framework providing key elements </w:t>
      </w:r>
      <w:r w:rsidRPr="00082480">
        <w:rPr>
          <w:rStyle w:val="StyleBoldUnderline"/>
          <w:sz w:val="12"/>
        </w:rPr>
        <w:t>¶</w:t>
      </w:r>
      <w:r w:rsidRPr="00082480">
        <w:rPr>
          <w:rStyle w:val="StyleBoldUnderline"/>
        </w:rPr>
        <w:t xml:space="preserve"> and approaches to regulating nanotechnology applications</w:t>
      </w:r>
      <w:r w:rsidRPr="00082480">
        <w:rPr>
          <w:sz w:val="16"/>
        </w:rPr>
        <w:t xml:space="preserve"> and nanomaterials </w:t>
      </w:r>
      <w:r w:rsidRPr="00082480">
        <w:rPr>
          <w:rStyle w:val="StyleBoldUnderline"/>
        </w:rPr>
        <w:t xml:space="preserve">with </w:t>
      </w:r>
      <w:r w:rsidRPr="00082480">
        <w:rPr>
          <w:rStyle w:val="StyleBoldUnderline"/>
          <w:sz w:val="12"/>
        </w:rPr>
        <w:t>¶</w:t>
      </w:r>
      <w:r w:rsidRPr="00082480">
        <w:rPr>
          <w:rStyle w:val="StyleBoldUnderline"/>
        </w:rPr>
        <w:t xml:space="preserve"> respect to potential impacts on the environment, human health</w:t>
      </w:r>
      <w:r w:rsidRPr="00082480">
        <w:rPr>
          <w:sz w:val="16"/>
        </w:rPr>
        <w:t xml:space="preserve">, labor, food or </w:t>
      </w:r>
      <w:r w:rsidRPr="00082480">
        <w:rPr>
          <w:sz w:val="12"/>
        </w:rPr>
        <w:t>¶</w:t>
      </w:r>
      <w:r w:rsidRPr="00082480">
        <w:rPr>
          <w:sz w:val="16"/>
        </w:rPr>
        <w:t xml:space="preserve"> </w:t>
      </w:r>
      <w:r w:rsidRPr="00082480">
        <w:rPr>
          <w:rStyle w:val="StyleBoldUnderline"/>
        </w:rPr>
        <w:t>agriculture</w:t>
      </w:r>
      <w:r w:rsidRPr="00082480">
        <w:rPr>
          <w:sz w:val="16"/>
        </w:rPr>
        <w:t xml:space="preserve"> (by February 2013).</w:t>
      </w:r>
      <w:r w:rsidRPr="00082480">
        <w:rPr>
          <w:sz w:val="12"/>
        </w:rPr>
        <w:t>¶</w:t>
      </w:r>
      <w:r w:rsidRPr="00082480">
        <w:rPr>
          <w:sz w:val="16"/>
        </w:rPr>
        <w:t xml:space="preserve"> </w:t>
      </w:r>
    </w:p>
    <w:p w:rsidR="000B6AE4" w:rsidRDefault="000B6AE4" w:rsidP="000B6AE4">
      <w:pPr>
        <w:rPr>
          <w:sz w:val="16"/>
        </w:rPr>
      </w:pPr>
    </w:p>
    <w:p w:rsidR="000B6AE4" w:rsidRDefault="000B6AE4" w:rsidP="000B6AE4">
      <w:pPr>
        <w:pStyle w:val="Heading4"/>
      </w:pPr>
      <w:r>
        <w:t>Merida solves in the squo</w:t>
      </w:r>
    </w:p>
    <w:p w:rsidR="001F372B" w:rsidRPr="001F372B" w:rsidRDefault="001F372B" w:rsidP="001F372B"/>
    <w:p w:rsidR="000B6AE4" w:rsidRPr="00DD2289" w:rsidRDefault="000B6AE4" w:rsidP="000B6AE4">
      <w:pPr>
        <w:rPr>
          <w:sz w:val="16"/>
          <w:szCs w:val="16"/>
        </w:rPr>
      </w:pPr>
      <w:r>
        <w:rPr>
          <w:b/>
        </w:rPr>
        <w:t xml:space="preserve">Barker et al. 11 </w:t>
      </w:r>
      <w:r>
        <w:rPr>
          <w:sz w:val="16"/>
          <w:szCs w:val="16"/>
        </w:rPr>
        <w:t>[Todd F. Barker, a Partner at Meridian Institute with more than 15 years designing and managing collaborative problem solving processes. Mr. Barker has worked extensively on issues related to science and technology, including the implications of emerging technologies such as nanotechnology and biotechnology for developing countries, Leili Fatehi, is a graduate student at the University of Minnesota School of Law and Editor-in-Chief of the Minnesota Journal of Law, Science &amp; Technology. She was a Research Assistant and the Editor of Nanotechnology and Development News at Meridian Institute from 2005 to 2008, Michael T. Lesnick, a founder and Senior Partner of the Meridian Institute, Timothy J Mealey, serves as a convener, facilitator, and mediator of multi-party policy dialogues, negotiations, and collaborative problem solving processes on a wide variety of national and international environmental and sustainable development issues—including issues related to nanotechnology research, development and utilization, Rex R. Raimond, is a Senior Mediator at Meridian Institute where he designs and manages collaborative problem solving processes aimed at helping people solve complex and controversial societal problems, “Nanotechnology and the poor: opportunities and risks for Developing countries”, Nanotechnology and the Challenges of Equity, Equality, and Development</w:t>
      </w:r>
    </w:p>
    <w:p w:rsidR="000B6AE4" w:rsidRPr="00440B21" w:rsidRDefault="000B6AE4" w:rsidP="000B6AE4">
      <w:pPr>
        <w:rPr>
          <w:sz w:val="16"/>
        </w:rPr>
      </w:pPr>
      <w:r w:rsidRPr="00DD2289">
        <w:rPr>
          <w:rStyle w:val="StyleBoldUnderline"/>
        </w:rPr>
        <w:t>To address this need, Meridian Institute</w:t>
      </w:r>
      <w:r w:rsidRPr="00440B21">
        <w:rPr>
          <w:sz w:val="16"/>
        </w:rPr>
        <w:t>,</w:t>
      </w:r>
      <w:r w:rsidRPr="00DD2289">
        <w:rPr>
          <w:rStyle w:val="StyleBoldUnderline"/>
        </w:rPr>
        <w:t xml:space="preserve"> a</w:t>
      </w:r>
      <w:r w:rsidRPr="00440B21">
        <w:rPr>
          <w:sz w:val="16"/>
        </w:rPr>
        <w:t xml:space="preserve"> non-proﬁt </w:t>
      </w:r>
      <w:r w:rsidRPr="00DD2289">
        <w:rPr>
          <w:rStyle w:val="StyleBoldUnderline"/>
        </w:rPr>
        <w:t>organization that specializes in helping</w:t>
      </w:r>
      <w:r w:rsidRPr="00440B21">
        <w:rPr>
          <w:sz w:val="16"/>
        </w:rPr>
        <w:t xml:space="preserve"> people solve problems and </w:t>
      </w:r>
      <w:r w:rsidRPr="00DD2289">
        <w:rPr>
          <w:rStyle w:val="StyleBoldUnderline"/>
        </w:rPr>
        <w:t>make informed decisions about complex and controversial societal issues</w:t>
      </w:r>
      <w:r w:rsidRPr="00440B21">
        <w:rPr>
          <w:sz w:val="16"/>
        </w:rPr>
        <w:t xml:space="preserve">,1 </w:t>
      </w:r>
      <w:r w:rsidRPr="00DD2289">
        <w:rPr>
          <w:rStyle w:val="StyleBoldUnderline"/>
        </w:rPr>
        <w:t>has convened the Global Dialogue on Nanotechnology and the P</w:t>
      </w:r>
      <w:r w:rsidRPr="00440B21">
        <w:rPr>
          <w:sz w:val="16"/>
        </w:rPr>
        <w:t xml:space="preserve">oor: Opportunities and Risks (GDNP) </w:t>
      </w:r>
      <w:r w:rsidRPr="00DD2289">
        <w:rPr>
          <w:rStyle w:val="StyleBoldUnderline"/>
        </w:rPr>
        <w:t>to close these gaps through a variety of strategies that raise awareness about the implications of nanotechnology for developing countries, catalyze actions that address speciﬁc opportunities and risks, and identify ways that science and technology can play an appropriate role in the development process.</w:t>
      </w:r>
      <w:r w:rsidRPr="00440B21">
        <w:rPr>
          <w:sz w:val="16"/>
        </w:rPr>
        <w:t xml:space="preserve"> As part of the GDNP process, </w:t>
      </w:r>
      <w:r w:rsidRPr="00DD2289">
        <w:rPr>
          <w:rStyle w:val="StyleBoldUnderline"/>
        </w:rPr>
        <w:t xml:space="preserve">Meridian is convening a series of sector-speciﬁc activities, beginning with the International Workshop on Nanotechnology, Water, and Development, </w:t>
      </w:r>
      <w:r w:rsidRPr="00440B21">
        <w:rPr>
          <w:sz w:val="16"/>
        </w:rPr>
        <w:t xml:space="preserve">held October 2006 in Chennai, India. </w:t>
      </w:r>
      <w:r w:rsidRPr="00DD2289">
        <w:rPr>
          <w:rStyle w:val="StyleBoldUnderline"/>
        </w:rPr>
        <w:t xml:space="preserve">This workshop </w:t>
      </w:r>
      <w:r w:rsidRPr="00DD2289">
        <w:rPr>
          <w:rStyle w:val="StyleBoldUnderline"/>
        </w:rPr>
        <w:lastRenderedPageBreak/>
        <w:t>brought together participants from developed and developing countries</w:t>
      </w:r>
      <w:r w:rsidRPr="00440B21">
        <w:rPr>
          <w:sz w:val="16"/>
        </w:rPr>
        <w:t xml:space="preserve"> and with a broad range of perspectives and expertise </w:t>
      </w:r>
      <w:r w:rsidRPr="00DD2289">
        <w:rPr>
          <w:rStyle w:val="StyleBoldUnderline"/>
        </w:rPr>
        <w:t>to discuss the range of challenges</w:t>
      </w:r>
      <w:r w:rsidRPr="00440B21">
        <w:rPr>
          <w:sz w:val="16"/>
        </w:rPr>
        <w:t xml:space="preserve"> </w:t>
      </w:r>
      <w:r w:rsidRPr="00DD2289">
        <w:rPr>
          <w:rStyle w:val="StyleBoldUnderline"/>
        </w:rPr>
        <w:t>people in developing countries may face when</w:t>
      </w:r>
      <w:r w:rsidRPr="00440B21">
        <w:rPr>
          <w:sz w:val="16"/>
        </w:rPr>
        <w:t xml:space="preserve"> developing and </w:t>
      </w:r>
      <w:r w:rsidRPr="00DD2289">
        <w:rPr>
          <w:rStyle w:val="StyleBoldUnderline"/>
        </w:rPr>
        <w:t>implementing strategies</w:t>
      </w:r>
      <w:r w:rsidRPr="00440B21">
        <w:rPr>
          <w:sz w:val="16"/>
        </w:rPr>
        <w:t xml:space="preserve"> for improving access to clean water and opportunities </w:t>
      </w:r>
      <w:r w:rsidRPr="00DD2289">
        <w:rPr>
          <w:rStyle w:val="StyleBoldUnderline"/>
        </w:rPr>
        <w:t>for using nanotechnology</w:t>
      </w:r>
      <w:r w:rsidRPr="00440B21">
        <w:rPr>
          <w:sz w:val="16"/>
        </w:rPr>
        <w:t xml:space="preserve"> to address water supply challenges, as well as risks, and other issues that need to be addressed in relation to speciﬁc nanotechnology applications. Meridian plans to convene other sector-focused workshops in the areas of commodities (agricultural, mineral, and non-fuel commodities), energy, and health care.</w:t>
      </w:r>
    </w:p>
    <w:p w:rsidR="000B6AE4" w:rsidRDefault="000B6AE4" w:rsidP="000B6AE4">
      <w:pPr>
        <w:rPr>
          <w:sz w:val="16"/>
        </w:rPr>
      </w:pPr>
    </w:p>
    <w:p w:rsidR="000B6AE4" w:rsidRDefault="000B6AE4" w:rsidP="000B6AE4">
      <w:pPr>
        <w:rPr>
          <w:sz w:val="16"/>
        </w:rPr>
      </w:pPr>
    </w:p>
    <w:p w:rsidR="000B6AE4" w:rsidRDefault="000B6AE4" w:rsidP="000B6AE4">
      <w:pPr>
        <w:rPr>
          <w:b/>
        </w:rPr>
      </w:pPr>
      <w:r w:rsidRPr="00634AA0">
        <w:rPr>
          <w:rStyle w:val="Heading4Char"/>
        </w:rPr>
        <w:t>Nanotech inevitable</w:t>
      </w:r>
      <w:r>
        <w:rPr>
          <w:b/>
        </w:rPr>
        <w:t xml:space="preserve"> </w:t>
      </w:r>
      <w:r w:rsidRPr="00634AA0">
        <w:rPr>
          <w:rStyle w:val="Heading4Char"/>
        </w:rPr>
        <w:t>globally through transnational science cooperation – national initiatives fail at nationalizing nanotech advancements—development is cooperative not competitive</w:t>
      </w:r>
    </w:p>
    <w:p w:rsidR="000B6AE4" w:rsidRDefault="000B6AE4" w:rsidP="000B6AE4">
      <w:pPr>
        <w:rPr>
          <w:b/>
        </w:rPr>
      </w:pPr>
    </w:p>
    <w:p w:rsidR="000B6AE4" w:rsidRDefault="000B6AE4" w:rsidP="000B6AE4">
      <w:r>
        <w:rPr>
          <w:b/>
          <w:u w:val="single"/>
        </w:rPr>
        <w:t>NanoTechWire ’10</w:t>
      </w:r>
      <w:r>
        <w:t xml:space="preserve"> “</w:t>
      </w:r>
      <w:r w:rsidRPr="00AB406E">
        <w:t>International Collaboration Boosts Nanotechnology Research</w:t>
      </w:r>
      <w:r>
        <w:t>” 12/12</w:t>
      </w:r>
    </w:p>
    <w:p w:rsidR="000B6AE4" w:rsidRPr="0047536A" w:rsidRDefault="000B6AE4" w:rsidP="000B6AE4">
      <w:r w:rsidRPr="00AB406E">
        <w:t>http://nano</w:t>
      </w:r>
      <w:r>
        <w:t>techwire.com/news.asp?nid=11255</w:t>
      </w:r>
    </w:p>
    <w:p w:rsidR="000B6AE4" w:rsidRPr="00056114" w:rsidRDefault="000B6AE4" w:rsidP="000B6AE4">
      <w:pPr>
        <w:rPr>
          <w:sz w:val="16"/>
        </w:rPr>
      </w:pPr>
      <w:r w:rsidRPr="00467116">
        <w:rPr>
          <w:b/>
          <w:u w:val="single"/>
        </w:rPr>
        <w:t>Despite their initial focus on national economic competitiveness, the nanotechnology research initiatives now funded by more than 60 countries have become increasingly collaborative, with nearly a quarter of all papers co-authored by researchers across borders.</w:t>
      </w:r>
      <w:r w:rsidRPr="00056114">
        <w:rPr>
          <w:sz w:val="16"/>
        </w:rPr>
        <w:t xml:space="preserve"> </w:t>
      </w:r>
      <w:r w:rsidRPr="00467116">
        <w:rPr>
          <w:b/>
          <w:u w:val="single"/>
        </w:rPr>
        <w:t>Researchers from the two leading producers of nanotechnology papers -- China and the United States -- have become each nation's most frequent international co-authors.</w:t>
      </w:r>
      <w:r w:rsidRPr="00056114">
        <w:rPr>
          <w:sz w:val="16"/>
        </w:rPr>
        <w:t xml:space="preserve"> Though Chinese and U.S. researchers now publish roughly the same number of nanotechnology papers, </w:t>
      </w:r>
      <w:r w:rsidRPr="00467116">
        <w:rPr>
          <w:b/>
          <w:u w:val="single"/>
        </w:rPr>
        <w:t xml:space="preserve">the U.S. retains a lead in the quality of publications -- as measured by the number of early citations. "Despite ten years of emphasis by governments on national nanotechnology initiatives, we find that patterns of nanotechnology research collaboration and funding transcend country boundaries," </w:t>
      </w:r>
      <w:r w:rsidRPr="00056114">
        <w:rPr>
          <w:sz w:val="16"/>
        </w:rPr>
        <w:t xml:space="preserve">said Phillip Shapira, study co-author and a professor in the School of Public Policy at the Georgia Institute of Technology. "For example, </w:t>
      </w:r>
      <w:r w:rsidRPr="0078245E">
        <w:rPr>
          <w:b/>
          <w:u w:val="single"/>
        </w:rPr>
        <w:t>we found that U.S. and Chinese researchers have developed a relatively high level of collaboration in nanotechnology research. Each country is the other's leading collaborator in nanotechnology R&amp;D."</w:t>
      </w:r>
      <w:r w:rsidRPr="00056114">
        <w:rPr>
          <w:sz w:val="16"/>
        </w:rPr>
        <w:t xml:space="preserve"> The findings were part of a new study of nanotechnology publishing reported Dec. 2 in the online edition of the journal Nature. The research was sponsored by the National Science Foundation-supported Center for Nanotechnology in Society at Arizona State University (CNS-ASU). Sparked by programs such as the National Nanotechnology Initiative (NNI) in the United States, leading industrial nations have launched nanotechnology research programs that invested more than $8 billion in public funds in 2008 alone. China, Germany, Japan and Korea are among the many countries that have launched major governmental programs to develop their national nanotechnology capabilities as part of efforts to boost future economic growth. "There is widespread anticipation that nanotechnology will be a critical component in addressing global challenges in such areas as energy, environment, health care, security and sustainability," explained Shapira, who is also a professor of innovation at the University of Manchester. "At the same time, nanotechnology may be a key driver in the next wave of technology-led economic growth and investment. Governments around the world are hoping that their often massive investments in nanotechnology R&amp;D will lead not only to economic, but also to significant societal returns." </w:t>
      </w:r>
      <w:r w:rsidRPr="0078245E">
        <w:rPr>
          <w:b/>
          <w:u w:val="single"/>
        </w:rPr>
        <w:t>Though the revolutionary advances that nanotechnology promises are still off into the future, Shapira noted that the investments made so far have led to "a noticeable shift toward innovation in the past few years as companies are beginning to market a wide range of products and devices whose performance has been enhanced by nanoscale science and engineering."</w:t>
      </w:r>
    </w:p>
    <w:p w:rsidR="000B6AE4" w:rsidRDefault="000B6AE4" w:rsidP="000B6AE4">
      <w:pPr>
        <w:pStyle w:val="Heading4"/>
        <w:rPr>
          <w:szCs w:val="18"/>
        </w:rPr>
      </w:pPr>
      <w:r>
        <w:rPr>
          <w:szCs w:val="18"/>
        </w:rPr>
        <w:t>Plan is not inherent – work plan to regulate the nanotech industry is already in place</w:t>
      </w:r>
    </w:p>
    <w:p w:rsidR="000B6AE4" w:rsidRPr="00D05945" w:rsidRDefault="000B6AE4" w:rsidP="000B6AE4"/>
    <w:p w:rsidR="00634AA0" w:rsidRDefault="000B6AE4" w:rsidP="000B6AE4">
      <w:pPr>
        <w:rPr>
          <w:rStyle w:val="StyleStyleBold12pt"/>
          <w:szCs w:val="20"/>
        </w:rPr>
      </w:pPr>
      <w:r>
        <w:rPr>
          <w:rStyle w:val="StyleStyleBold12pt"/>
        </w:rPr>
        <w:t>White House 12</w:t>
      </w:r>
      <w:r>
        <w:rPr>
          <w:rStyle w:val="StyleStyleBold12pt"/>
          <w:szCs w:val="20"/>
        </w:rPr>
        <w:t xml:space="preserve"> – Executive Office of the President of the United States</w:t>
      </w:r>
    </w:p>
    <w:p w:rsidR="000B6AE4" w:rsidRPr="003A75EA" w:rsidRDefault="000B6AE4" w:rsidP="000B6AE4">
      <w:pPr>
        <w:rPr>
          <w:rStyle w:val="StyleStyleBold12pt"/>
          <w:b w:val="0"/>
          <w:szCs w:val="20"/>
        </w:rPr>
      </w:pPr>
      <w:r>
        <w:rPr>
          <w:rStyle w:val="StyleStyleBold12pt"/>
          <w:szCs w:val="20"/>
        </w:rPr>
        <w:t xml:space="preserve">(“United States – Mexico High-Level </w:t>
      </w:r>
      <w:r w:rsidRPr="00D05945">
        <w:rPr>
          <w:rStyle w:val="StyleStyleBold12pt"/>
        </w:rPr>
        <w:t>Regulatory Cooperation Council Work Plan”, 2/28/2012, http://www.whitehouse.gov/sites/default/files/omb/oira/irc/united-states-mexico-high-level-regulatory-cooperation-council-work-plan.pdf)//BD</w:t>
      </w:r>
    </w:p>
    <w:p w:rsidR="000B6AE4" w:rsidRDefault="000B6AE4" w:rsidP="000B6AE4">
      <w:pPr>
        <w:rPr>
          <w:sz w:val="18"/>
          <w:szCs w:val="18"/>
        </w:rPr>
      </w:pPr>
      <w:r w:rsidRPr="003A75EA">
        <w:rPr>
          <w:sz w:val="18"/>
          <w:szCs w:val="18"/>
        </w:rPr>
        <w:t>Nanotechnology</w:t>
      </w:r>
      <w:r w:rsidR="00634AA0">
        <w:rPr>
          <w:sz w:val="18"/>
          <w:szCs w:val="18"/>
        </w:rPr>
        <w:t xml:space="preserve"> </w:t>
      </w:r>
      <w:r w:rsidRPr="003A75EA">
        <w:rPr>
          <w:sz w:val="18"/>
          <w:szCs w:val="18"/>
        </w:rPr>
        <w:t>The fourth item on the HLRCC Work Plan involves the potential alignment of U.S. and ¶ Mexican policy approaches to oversight of applications of nanotechnology and nanomaterials. ¶ The relevant agencies are the Office of Information and Regulatory Affairs (OIRA) and the ¶ National Metrology Centre (CENAM).¶ Description</w:t>
      </w:r>
      <w:r>
        <w:t xml:space="preserve">: </w:t>
      </w:r>
      <w:r w:rsidRPr="003A75EA">
        <w:rPr>
          <w:rStyle w:val="StyleBoldUnderline"/>
        </w:rPr>
        <w:t xml:space="preserve">Mexico and the United States are in the process of developing principles and ¶ approaches to inform government </w:t>
      </w:r>
      <w:r w:rsidRPr="003A75EA">
        <w:rPr>
          <w:rStyle w:val="StyleBoldUnderline"/>
        </w:rPr>
        <w:lastRenderedPageBreak/>
        <w:t>oversight and regulation of nanotechnology applications and ¶ nanomaterials</w:t>
      </w:r>
      <w:r>
        <w:t>.</w:t>
      </w:r>
      <w:r w:rsidRPr="000E237D">
        <w:rPr>
          <w:sz w:val="12"/>
        </w:rPr>
        <w:t xml:space="preserve">¶ </w:t>
      </w:r>
      <w:r w:rsidRPr="003A75EA">
        <w:rPr>
          <w:sz w:val="18"/>
          <w:szCs w:val="18"/>
        </w:rPr>
        <w:t>Objective</w:t>
      </w:r>
      <w:r w:rsidRPr="003A75EA">
        <w:rPr>
          <w:rStyle w:val="StyleBoldUnderline"/>
        </w:rPr>
        <w:t>/Desired Outcome: Share information and develop approaches on foundational ¶ regulatory elements, including terminology/nomenclature, information-gathering, and ¶ approaches to risk assessment and management. Develop initiatives to align regulatory ¶ approaches in specific areas, such that consistency exists for consumers and industry in Mexico ¶ and the United States</w:t>
      </w:r>
      <w:r w:rsidRPr="003A75EA">
        <w:rPr>
          <w:sz w:val="18"/>
          <w:szCs w:val="18"/>
        </w:rPr>
        <w:t>. Specific Deliverables and Timeline: Specific deliverables identified in the Work Plan include:</w:t>
      </w:r>
      <w:r w:rsidR="00634AA0">
        <w:rPr>
          <w:sz w:val="18"/>
          <w:szCs w:val="18"/>
        </w:rPr>
        <w:t xml:space="preserve"> </w:t>
      </w:r>
      <w:r w:rsidRPr="003A75EA">
        <w:rPr>
          <w:sz w:val="18"/>
          <w:szCs w:val="18"/>
        </w:rPr>
        <w:t xml:space="preserve">• </w:t>
      </w:r>
      <w:r w:rsidRPr="003A75EA">
        <w:rPr>
          <w:rStyle w:val="StyleBoldUnderline"/>
        </w:rPr>
        <w:t>The United States will share with Mexico the list of regulators that were involved in the development of the general nanotechnology principles</w:t>
      </w:r>
      <w:r w:rsidRPr="003A75EA">
        <w:rPr>
          <w:sz w:val="18"/>
          <w:szCs w:val="18"/>
        </w:rPr>
        <w:t xml:space="preserve"> (accomplished by</w:t>
      </w:r>
      <w:r w:rsidR="00634AA0">
        <w:rPr>
          <w:sz w:val="18"/>
          <w:szCs w:val="18"/>
        </w:rPr>
        <w:t xml:space="preserve"> </w:t>
      </w:r>
      <w:r w:rsidRPr="003A75EA">
        <w:rPr>
          <w:sz w:val="18"/>
          <w:szCs w:val="18"/>
        </w:rPr>
        <w:t xml:space="preserve">September 2011); • </w:t>
      </w:r>
      <w:r w:rsidRPr="003A75EA">
        <w:rPr>
          <w:rStyle w:val="StyleBoldUnderline"/>
        </w:rPr>
        <w:t>Response of Mexico’s relevant regulators to the U.S. Memorandum on “Policy</w:t>
      </w:r>
      <w:r w:rsidR="00634AA0">
        <w:rPr>
          <w:rStyle w:val="StyleBoldUnderline"/>
        </w:rPr>
        <w:t xml:space="preserve"> </w:t>
      </w:r>
      <w:r w:rsidRPr="003A75EA">
        <w:rPr>
          <w:rStyle w:val="StyleBoldUnderline"/>
        </w:rPr>
        <w:t>Principles for the U.S. Decision-making Concerning Regulation and Oversight of</w:t>
      </w:r>
      <w:r w:rsidR="00634AA0">
        <w:rPr>
          <w:rStyle w:val="StyleBoldUnderline"/>
        </w:rPr>
        <w:t xml:space="preserve"> </w:t>
      </w:r>
      <w:r w:rsidRPr="003A75EA">
        <w:rPr>
          <w:rStyle w:val="StyleBoldUnderline"/>
        </w:rPr>
        <w:t>Applications of Nanotechnology and Nanomaterials</w:t>
      </w:r>
      <w:r w:rsidRPr="003A75EA">
        <w:rPr>
          <w:sz w:val="18"/>
          <w:szCs w:val="18"/>
        </w:rPr>
        <w:t>,” of June 9, 2011 (accomplished</w:t>
      </w:r>
      <w:r w:rsidR="00634AA0">
        <w:rPr>
          <w:sz w:val="18"/>
          <w:szCs w:val="18"/>
        </w:rPr>
        <w:t xml:space="preserve"> </w:t>
      </w:r>
      <w:r w:rsidRPr="003A75EA">
        <w:rPr>
          <w:sz w:val="18"/>
          <w:szCs w:val="18"/>
        </w:rPr>
        <w:t xml:space="preserve">by October 2011); </w:t>
      </w:r>
      <w:r w:rsidRPr="003A75EA">
        <w:rPr>
          <w:rStyle w:val="StyleBoldUnderline"/>
        </w:rPr>
        <w:t>• Creation of a mechanism for exchanging information between the United States and Mexico on regulatory matters for nanotechnology applications and nanomaterials</w:t>
      </w:r>
      <w:r w:rsidRPr="003A75EA">
        <w:rPr>
          <w:sz w:val="18"/>
          <w:szCs w:val="18"/>
        </w:rPr>
        <w:t xml:space="preserve"> (accomplished by February 2012); • </w:t>
      </w:r>
      <w:r w:rsidRPr="003A75EA">
        <w:rPr>
          <w:rStyle w:val="StyleBoldUnderline"/>
        </w:rPr>
        <w:t>Share the advances of the Mexican side on potential principles on regulations for</w:t>
      </w:r>
      <w:r w:rsidR="00634AA0">
        <w:rPr>
          <w:rStyle w:val="StyleBoldUnderline"/>
        </w:rPr>
        <w:t xml:space="preserve"> </w:t>
      </w:r>
      <w:r w:rsidRPr="003A75EA">
        <w:rPr>
          <w:rStyle w:val="StyleBoldUnderline"/>
        </w:rPr>
        <w:t>nanotechnology applications and nanomaterials</w:t>
      </w:r>
      <w:r w:rsidRPr="003A75EA">
        <w:rPr>
          <w:sz w:val="18"/>
          <w:szCs w:val="18"/>
        </w:rPr>
        <w:t xml:space="preserve"> (accomplished by February 2012); and</w:t>
      </w:r>
      <w:r w:rsidR="00634AA0">
        <w:rPr>
          <w:sz w:val="18"/>
          <w:szCs w:val="18"/>
        </w:rPr>
        <w:t xml:space="preserve"> </w:t>
      </w:r>
      <w:r w:rsidRPr="003A75EA">
        <w:rPr>
          <w:rStyle w:val="StyleBoldUnderline"/>
        </w:rPr>
        <w:t>• Engage in a dialogue to consider a possible model framework providing key elements</w:t>
      </w:r>
      <w:r w:rsidR="00634AA0">
        <w:rPr>
          <w:rStyle w:val="StyleBoldUnderline"/>
        </w:rPr>
        <w:t xml:space="preserve"> </w:t>
      </w:r>
      <w:r w:rsidRPr="003A75EA">
        <w:rPr>
          <w:rStyle w:val="StyleBoldUnderline"/>
        </w:rPr>
        <w:t xml:space="preserve">and approaches to regulating nanotechnology applications and nanomaterials with respect to potential impacts on the environment, human health, labor, food or agriculture </w:t>
      </w:r>
      <w:r w:rsidRPr="003A75EA">
        <w:rPr>
          <w:sz w:val="18"/>
          <w:szCs w:val="18"/>
        </w:rPr>
        <w:t xml:space="preserve">(by February 2013). </w:t>
      </w:r>
    </w:p>
    <w:p w:rsidR="000B6AE4" w:rsidRDefault="000B6AE4" w:rsidP="000B6AE4">
      <w:pPr>
        <w:rPr>
          <w:sz w:val="16"/>
        </w:rPr>
      </w:pPr>
    </w:p>
    <w:p w:rsidR="001C5AC7" w:rsidRDefault="001C5AC7" w:rsidP="001C5AC7">
      <w:pPr>
        <w:pStyle w:val="Heading3"/>
      </w:pPr>
      <w:bookmarkStart w:id="2" w:name="_Toc363206037"/>
      <w:r>
        <w:lastRenderedPageBreak/>
        <w:t>2NC SQ Solves U.S. Devp</w:t>
      </w:r>
      <w:bookmarkEnd w:id="2"/>
    </w:p>
    <w:p w:rsidR="000B6AE4" w:rsidRDefault="000B6AE4" w:rsidP="000B6AE4">
      <w:pPr>
        <w:pStyle w:val="Heading4"/>
        <w:rPr>
          <w:rFonts w:eastAsia="Times New Roman"/>
        </w:rPr>
      </w:pPr>
      <w:r w:rsidRPr="0047536A">
        <w:rPr>
          <w:rFonts w:eastAsia="Times New Roman"/>
        </w:rPr>
        <w:t>Squo solves</w:t>
      </w:r>
    </w:p>
    <w:p w:rsidR="000B6AE4" w:rsidRPr="0047536A" w:rsidRDefault="000B6AE4" w:rsidP="000B6AE4"/>
    <w:p w:rsidR="000B6AE4" w:rsidRPr="0047536A" w:rsidRDefault="000B6AE4" w:rsidP="000B6AE4">
      <w:pPr>
        <w:shd w:val="clear" w:color="auto" w:fill="FFFFFF"/>
        <w:rPr>
          <w:rFonts w:eastAsia="Times New Roman"/>
          <w:color w:val="000000"/>
        </w:rPr>
      </w:pPr>
      <w:r w:rsidRPr="0047536A">
        <w:rPr>
          <w:rFonts w:eastAsia="Times New Roman"/>
          <w:b/>
          <w:bCs/>
          <w:color w:val="000000"/>
          <w:sz w:val="26"/>
          <w:szCs w:val="26"/>
        </w:rPr>
        <w:t>Matsuura 6 </w:t>
      </w:r>
      <w:r w:rsidRPr="0047536A">
        <w:rPr>
          <w:rFonts w:eastAsia="Times New Roman"/>
          <w:color w:val="000000"/>
          <w:sz w:val="16"/>
          <w:szCs w:val="16"/>
        </w:rPr>
        <w:t>(Jeffrey H. Matsuura, Assistant Professor and Director of the Program in Law &amp; Technology at the University of Dayton Law School in Dayton, Ohio, “Nanotechnology Regulation and Policy Worldwide,” July 2006, http://site.ebrary.com.proxy.lib.umich.edu/lib/umich/docDetail.action?docID=10160965, AC)</w:t>
      </w:r>
    </w:p>
    <w:p w:rsidR="000B6AE4" w:rsidRPr="0047536A" w:rsidRDefault="000B6AE4" w:rsidP="000B6AE4">
      <w:pPr>
        <w:shd w:val="clear" w:color="auto" w:fill="FFFFFF"/>
        <w:rPr>
          <w:rFonts w:eastAsia="Times New Roman"/>
          <w:color w:val="000000"/>
        </w:rPr>
      </w:pPr>
      <w:r w:rsidRPr="0047536A">
        <w:rPr>
          <w:rFonts w:eastAsia="Times New Roman"/>
          <w:color w:val="000000"/>
          <w:sz w:val="16"/>
          <w:szCs w:val="16"/>
        </w:rPr>
        <w:t>The approach to nanotechnology policy in the United States revolves around </w:t>
      </w:r>
      <w:r w:rsidRPr="0047536A">
        <w:rPr>
          <w:rFonts w:eastAsia="Times New Roman"/>
          <w:b/>
          <w:bCs/>
          <w:color w:val="000000"/>
          <w:u w:val="single"/>
        </w:rPr>
        <w:t>the National Nanotechnology Initiative </w:t>
      </w:r>
      <w:r w:rsidRPr="0047536A">
        <w:rPr>
          <w:rFonts w:eastAsia="Times New Roman"/>
          <w:color w:val="000000"/>
          <w:sz w:val="16"/>
          <w:szCs w:val="16"/>
        </w:rPr>
        <w:t>(NNI). Codified through the 21st Century Nanotechnology Research and Development Act, the U.S. initiative operates at several levels. The U.S. initiative authorizes the president to create a national nanotechnology program. The program </w:t>
      </w:r>
      <w:r w:rsidRPr="0047536A">
        <w:rPr>
          <w:rFonts w:eastAsia="Times New Roman"/>
          <w:b/>
          <w:bCs/>
          <w:color w:val="000000"/>
          <w:u w:val="single"/>
        </w:rPr>
        <w:t>has the following functions</w:t>
      </w:r>
      <w:r w:rsidRPr="0047536A">
        <w:rPr>
          <w:rFonts w:eastAsia="Times New Roman"/>
          <w:color w:val="000000"/>
          <w:sz w:val="16"/>
          <w:szCs w:val="16"/>
        </w:rPr>
        <w:t>: (1) </w:t>
      </w:r>
      <w:r w:rsidRPr="0047536A">
        <w:rPr>
          <w:rFonts w:eastAsia="Times New Roman"/>
          <w:b/>
          <w:bCs/>
          <w:color w:val="000000"/>
          <w:u w:val="single"/>
        </w:rPr>
        <w:t>set priorities and means of evaluation for research and development</w:t>
      </w:r>
      <w:r w:rsidRPr="0047536A">
        <w:rPr>
          <w:rFonts w:eastAsia="Times New Roman"/>
          <w:color w:val="000000"/>
          <w:sz w:val="16"/>
          <w:szCs w:val="16"/>
        </w:rPr>
        <w:t> activities </w:t>
      </w:r>
      <w:r w:rsidRPr="0047536A">
        <w:rPr>
          <w:rFonts w:eastAsia="Times New Roman"/>
          <w:b/>
          <w:bCs/>
          <w:color w:val="000000"/>
          <w:u w:val="single"/>
        </w:rPr>
        <w:t>in nanotechnology</w:t>
      </w:r>
      <w:r w:rsidRPr="0047536A">
        <w:rPr>
          <w:rFonts w:eastAsia="Times New Roman"/>
          <w:color w:val="000000"/>
          <w:sz w:val="16"/>
          <w:szCs w:val="16"/>
        </w:rPr>
        <w:t>; (2</w:t>
      </w:r>
      <w:proofErr w:type="gramStart"/>
      <w:r w:rsidRPr="0047536A">
        <w:rPr>
          <w:rFonts w:eastAsia="Times New Roman"/>
          <w:color w:val="000000"/>
          <w:sz w:val="16"/>
          <w:szCs w:val="16"/>
        </w:rPr>
        <w:t>)</w:t>
      </w:r>
      <w:r w:rsidRPr="0047536A">
        <w:rPr>
          <w:rFonts w:eastAsia="Times New Roman"/>
          <w:b/>
          <w:bCs/>
          <w:color w:val="000000"/>
          <w:u w:val="single"/>
        </w:rPr>
        <w:t>facilitate</w:t>
      </w:r>
      <w:proofErr w:type="gramEnd"/>
      <w:r w:rsidRPr="0047536A">
        <w:rPr>
          <w:rFonts w:eastAsia="Times New Roman"/>
          <w:b/>
          <w:bCs/>
          <w:color w:val="000000"/>
          <w:u w:val="single"/>
        </w:rPr>
        <w:t xml:space="preserve"> coordination among federal nanotechnology research and development efforts; and (3) fund nanotechnology research and development</w:t>
      </w:r>
      <w:r w:rsidRPr="0047536A">
        <w:rPr>
          <w:rFonts w:eastAsia="Times New Roman"/>
          <w:color w:val="000000"/>
          <w:sz w:val="16"/>
          <w:szCs w:val="16"/>
        </w:rPr>
        <w:t>. Management of the program was delegated to the National Science and Technology Council, and it is supported by the National Nanotechnology Coordination Office and the National Nanotechnology Advisory Panel. The act also authorized federal funding for government agencies playing a key role in support of nanotechnology work. In 2005</w:t>
      </w:r>
      <w:proofErr w:type="gramStart"/>
      <w:r w:rsidRPr="0047536A">
        <w:rPr>
          <w:rFonts w:eastAsia="Times New Roman"/>
          <w:color w:val="000000"/>
          <w:sz w:val="16"/>
          <w:szCs w:val="16"/>
        </w:rPr>
        <w:t>,</w:t>
      </w:r>
      <w:r w:rsidRPr="0047536A">
        <w:rPr>
          <w:rFonts w:eastAsia="Times New Roman"/>
          <w:b/>
          <w:bCs/>
          <w:color w:val="000000"/>
          <w:u w:val="single"/>
        </w:rPr>
        <w:t>the</w:t>
      </w:r>
      <w:proofErr w:type="gramEnd"/>
      <w:r w:rsidRPr="0047536A">
        <w:rPr>
          <w:rFonts w:eastAsia="Times New Roman"/>
          <w:b/>
          <w:bCs/>
          <w:color w:val="000000"/>
          <w:u w:val="single"/>
        </w:rPr>
        <w:t xml:space="preserve"> President’s Council on Science and Technology offered an assessment of progress under the NNI</w:t>
      </w:r>
      <w:r w:rsidRPr="0047536A">
        <w:rPr>
          <w:rFonts w:eastAsia="Times New Roman"/>
          <w:color w:val="000000"/>
          <w:sz w:val="16"/>
          <w:szCs w:val="16"/>
        </w:rPr>
        <w:t> in its report, “The National Nanotechnology Initiative at Five Years.” That assessment determined that </w:t>
      </w:r>
      <w:r w:rsidRPr="0047536A">
        <w:rPr>
          <w:rFonts w:eastAsia="Times New Roman"/>
          <w:b/>
          <w:bCs/>
          <w:color w:val="000000"/>
          <w:u w:val="single"/>
        </w:rPr>
        <w:t>the United States had established a position of global leadership in nanotechnology research and development, but that its leadership position was under increasing pressure from significant advances made in other countries</w:t>
      </w:r>
      <w:r w:rsidRPr="0047536A">
        <w:rPr>
          <w:rFonts w:eastAsia="Times New Roman"/>
          <w:color w:val="000000"/>
          <w:sz w:val="16"/>
          <w:szCs w:val="16"/>
        </w:rPr>
        <w:t>. The study also concluded that the </w:t>
      </w:r>
      <w:r w:rsidRPr="0047536A">
        <w:rPr>
          <w:rFonts w:eastAsia="Times New Roman"/>
          <w:b/>
          <w:bCs/>
          <w:color w:val="000000"/>
          <w:u w:val="single"/>
        </w:rPr>
        <w:t>funding the United States was investing in nanotechnology and nanoscience was productive and well spent</w:t>
      </w:r>
      <w:r w:rsidRPr="0047536A">
        <w:rPr>
          <w:rFonts w:eastAsia="Times New Roman"/>
          <w:color w:val="000000"/>
          <w:sz w:val="16"/>
          <w:szCs w:val="16"/>
        </w:rPr>
        <w:t>. </w:t>
      </w:r>
      <w:r w:rsidRPr="0047536A">
        <w:rPr>
          <w:rFonts w:eastAsia="Times New Roman"/>
          <w:b/>
          <w:bCs/>
          <w:color w:val="000000"/>
          <w:u w:val="single"/>
        </w:rPr>
        <w:t>The assessment also identified several areas for improvement in the U.S. nanotechnology policy. One such area is that of technology transfer</w:t>
      </w:r>
      <w:r w:rsidRPr="0047536A">
        <w:rPr>
          <w:rFonts w:eastAsia="Times New Roman"/>
          <w:color w:val="000000"/>
          <w:sz w:val="16"/>
          <w:szCs w:val="16"/>
        </w:rPr>
        <w:t>. The Council determined that the NNI should provide more effective connections between research institutions and commercial companies. The study recommended two methods to promote more effective commercialization of nanotechnology research. </w:t>
      </w:r>
      <w:r w:rsidRPr="0047536A">
        <w:rPr>
          <w:rFonts w:eastAsia="Times New Roman"/>
          <w:b/>
          <w:bCs/>
          <w:color w:val="000000"/>
          <w:u w:val="single"/>
        </w:rPr>
        <w:t>One method is through more efficient sharing of information regarding nanotechnology research</w:t>
      </w:r>
      <w:r w:rsidRPr="0047536A">
        <w:rPr>
          <w:rFonts w:eastAsia="Times New Roman"/>
          <w:color w:val="000000"/>
          <w:sz w:val="16"/>
          <w:szCs w:val="16"/>
        </w:rPr>
        <w:t> and associated intellectual property. T</w:t>
      </w:r>
      <w:r w:rsidRPr="0047536A">
        <w:rPr>
          <w:rFonts w:eastAsia="Times New Roman"/>
          <w:b/>
          <w:bCs/>
          <w:color w:val="000000"/>
          <w:u w:val="single"/>
        </w:rPr>
        <w:t>he second method involves more effective coordination between federal and state nanotechnology development</w:t>
      </w:r>
      <w:r w:rsidRPr="0047536A">
        <w:rPr>
          <w:rFonts w:eastAsia="Times New Roman"/>
          <w:color w:val="000000"/>
          <w:sz w:val="16"/>
          <w:szCs w:val="16"/>
        </w:rPr>
        <w:t> initiatives. At its heart, </w:t>
      </w:r>
      <w:r w:rsidRPr="0047536A">
        <w:rPr>
          <w:rFonts w:eastAsia="Times New Roman"/>
          <w:b/>
          <w:bCs/>
          <w:color w:val="000000"/>
          <w:u w:val="single"/>
        </w:rPr>
        <w:t>U.S. nanotechnology policy is directed toward expanding the scope of nanotechnology research in the United States and fostering more effective development</w:t>
      </w:r>
      <w:r w:rsidRPr="0047536A">
        <w:rPr>
          <w:rFonts w:eastAsia="Times New Roman"/>
          <w:color w:val="000000"/>
          <w:sz w:val="16"/>
          <w:szCs w:val="16"/>
        </w:rPr>
        <w:t> of commercial applications for that research. The public policy vehicle adopted by the United States to advance those goals is based on a comprehensive strategy. That strategy makes use of government research funding, development of a research and commercialization infrastructure, and formal legislative and regulatory action to promote and to respond to nanotechnology advances. U.S. nanotechnology policy also addresses the implications of nanotechnology on a broader range of public policy issues. For example, </w:t>
      </w:r>
      <w:r w:rsidRPr="0047536A">
        <w:rPr>
          <w:rFonts w:eastAsia="Times New Roman"/>
          <w:b/>
          <w:bCs/>
          <w:color w:val="000000"/>
          <w:u w:val="single"/>
        </w:rPr>
        <w:t>the U.S. strategy attempts to promote economic development associated with nanotechnology advances</w:t>
      </w:r>
      <w:r w:rsidRPr="0047536A">
        <w:rPr>
          <w:rFonts w:eastAsia="Times New Roman"/>
          <w:color w:val="000000"/>
          <w:sz w:val="16"/>
          <w:szCs w:val="16"/>
        </w:rPr>
        <w:t>. The strategy also provides support for efforts to examine social and ethical implications of widespread nanotechnology use. The NNI in the United States is an example of a comprehensive national nanotechnology policy strategy. Clearly the strategy does not provide all of the answers the United States needs in order to ensure effective research and commercialization. It does, however, represent a firm national commitment to promote and encourage nanotechnology work. </w:t>
      </w:r>
      <w:r w:rsidRPr="0047536A">
        <w:rPr>
          <w:rFonts w:eastAsia="Times New Roman"/>
          <w:b/>
          <w:bCs/>
          <w:color w:val="000000"/>
          <w:u w:val="single"/>
        </w:rPr>
        <w:t>The strategy has played a positive role positioning the United States among international nanotechnology leaders</w:t>
      </w:r>
      <w:r w:rsidRPr="0047536A">
        <w:rPr>
          <w:rFonts w:eastAsia="Times New Roman"/>
          <w:color w:val="000000"/>
          <w:sz w:val="16"/>
          <w:szCs w:val="16"/>
        </w:rPr>
        <w:t>.</w:t>
      </w:r>
    </w:p>
    <w:p w:rsidR="000B6AE4" w:rsidRPr="00082480" w:rsidRDefault="000B6AE4" w:rsidP="000B6AE4">
      <w:pPr>
        <w:rPr>
          <w:sz w:val="16"/>
        </w:rPr>
      </w:pPr>
    </w:p>
    <w:p w:rsidR="000B6AE4" w:rsidRPr="00082480" w:rsidRDefault="000B6AE4" w:rsidP="000B6AE4">
      <w:pPr>
        <w:rPr>
          <w:sz w:val="12"/>
        </w:rPr>
      </w:pPr>
    </w:p>
    <w:p w:rsidR="000B6AE4" w:rsidRPr="00082480" w:rsidRDefault="000B6AE4" w:rsidP="000B6AE4"/>
    <w:p w:rsidR="000B6AE4" w:rsidRDefault="000B6AE4" w:rsidP="00F527D4">
      <w:pPr>
        <w:pStyle w:val="Heading1"/>
      </w:pPr>
      <w:bookmarkStart w:id="3" w:name="_Toc363206038"/>
      <w:r w:rsidRPr="00082480">
        <w:lastRenderedPageBreak/>
        <w:t>Solvency</w:t>
      </w:r>
      <w:bookmarkEnd w:id="3"/>
    </w:p>
    <w:p w:rsidR="000B6AE4" w:rsidRPr="00C36355" w:rsidRDefault="000B6AE4" w:rsidP="000B6AE4">
      <w:pPr>
        <w:pStyle w:val="Heading3"/>
      </w:pPr>
      <w:bookmarkStart w:id="4" w:name="_Toc363206039"/>
      <w:r>
        <w:lastRenderedPageBreak/>
        <w:t>1NC Solvency Frontline</w:t>
      </w:r>
      <w:bookmarkEnd w:id="4"/>
    </w:p>
    <w:p w:rsidR="000B6AE4" w:rsidRPr="00082480" w:rsidRDefault="000B6AE4" w:rsidP="000B6AE4"/>
    <w:p w:rsidR="000B6AE4" w:rsidRPr="00082480" w:rsidRDefault="000B6AE4" w:rsidP="000B6AE4">
      <w:pPr>
        <w:pStyle w:val="Heading4"/>
        <w:rPr>
          <w:rFonts w:cs="Times New Roman"/>
        </w:rPr>
      </w:pPr>
      <w:r w:rsidRPr="00082480">
        <w:rPr>
          <w:rFonts w:cs="Times New Roman"/>
        </w:rPr>
        <w:t>Low industry involvement means Latin American nanotech fails</w:t>
      </w:r>
    </w:p>
    <w:p w:rsidR="000B6AE4" w:rsidRPr="00082480" w:rsidRDefault="000B6AE4" w:rsidP="000B6AE4">
      <w:pPr>
        <w:rPr>
          <w:b/>
        </w:rPr>
      </w:pPr>
    </w:p>
    <w:p w:rsidR="000B6AE4" w:rsidRPr="00082480" w:rsidRDefault="000B6AE4" w:rsidP="000B6AE4">
      <w:pPr>
        <w:rPr>
          <w:rStyle w:val="StyleStyleBold12pt"/>
        </w:rPr>
      </w:pPr>
      <w:r w:rsidRPr="00082480">
        <w:rPr>
          <w:rStyle w:val="StyleStyleBold12pt"/>
        </w:rPr>
        <w:t>Kay et al 09</w:t>
      </w:r>
    </w:p>
    <w:p w:rsidR="000B6AE4" w:rsidRPr="00082480" w:rsidRDefault="000B6AE4" w:rsidP="000B6AE4">
      <w:pPr>
        <w:rPr>
          <w:rStyle w:val="StyleStyleBold12pt"/>
        </w:rPr>
      </w:pPr>
      <w:r w:rsidRPr="00082480">
        <w:rPr>
          <w:rStyle w:val="StyleStyleBold12pt"/>
        </w:rPr>
        <w:t xml:space="preserve">School of Public Policy, Georgia Institute of Technology; Shapira- Manchester Institute of Innovation Research, Manchester Business School, University of Manchester (Luciano, Philip, “Developing nanotechnology in Latin America”, 02/11/2009, </w:t>
      </w:r>
      <w:hyperlink r:id="rId11" w:anchor="__ffn_sectitle" w:history="1">
        <w:r w:rsidRPr="00082480">
          <w:rPr>
            <w:rStyle w:val="StyleStyleBold12pt"/>
          </w:rPr>
          <w:t>http://www.ncbi.nlm.nih.gov/pmc/articles/PMC2988220/#__ffn_sectitle</w:t>
        </w:r>
      </w:hyperlink>
      <w:r w:rsidRPr="00082480">
        <w:rPr>
          <w:rStyle w:val="StyleStyleBold12pt"/>
        </w:rPr>
        <w:t>//VS)</w:t>
      </w:r>
    </w:p>
    <w:p w:rsidR="000B6AE4" w:rsidRPr="00082480" w:rsidRDefault="000B6AE4" w:rsidP="000B6AE4">
      <w:pPr>
        <w:rPr>
          <w:sz w:val="16"/>
        </w:rPr>
      </w:pPr>
      <w:r w:rsidRPr="00082480">
        <w:rPr>
          <w:sz w:val="16"/>
        </w:rPr>
        <w:t xml:space="preserve">Our </w:t>
      </w:r>
      <w:r w:rsidRPr="00082480">
        <w:rPr>
          <w:rStyle w:val="StyleBoldUnderline"/>
        </w:rPr>
        <w:t>findings suggest policy issues and implications for</w:t>
      </w:r>
      <w:r w:rsidRPr="00082480">
        <w:rPr>
          <w:sz w:val="16"/>
        </w:rPr>
        <w:t xml:space="preserve"> our group of </w:t>
      </w:r>
      <w:r w:rsidRPr="00082480">
        <w:rPr>
          <w:rStyle w:val="StyleBoldUnderline"/>
        </w:rPr>
        <w:t>Latin American countries</w:t>
      </w:r>
      <w:r w:rsidRPr="00082480">
        <w:rPr>
          <w:sz w:val="16"/>
        </w:rPr>
        <w:t xml:space="preserve">. For example, </w:t>
      </w:r>
      <w:r w:rsidRPr="00082480">
        <w:rPr>
          <w:rStyle w:val="StyleBoldUnderline"/>
        </w:rPr>
        <w:t>all</w:t>
      </w:r>
      <w:r w:rsidRPr="00082480">
        <w:rPr>
          <w:sz w:val="16"/>
        </w:rPr>
        <w:t xml:space="preserve"> four countries </w:t>
      </w:r>
      <w:r w:rsidRPr="00082480">
        <w:rPr>
          <w:rStyle w:val="StyleBoldUnderline"/>
        </w:rPr>
        <w:t>present some level of institutional concentration in their research</w:t>
      </w:r>
      <w:r w:rsidRPr="00082480">
        <w:rPr>
          <w:sz w:val="16"/>
        </w:rPr>
        <w:t xml:space="preserve">. This is most pronounced in the case of Brazil, which seems to follow a strategy based on national targets rather than international collaboration, as suggested by the implementation of programs aimed at creating national research networks, like the Rede BrasilNano program. The institutional concentration of research is even greater in Uruguay (which is a much smaller country), but in this case it is consistent with its emphasis in regional collaborations and less developed S&amp;T system. </w:t>
      </w:r>
      <w:r w:rsidRPr="00082480">
        <w:rPr>
          <w:rStyle w:val="StyleBoldUnderline"/>
        </w:rPr>
        <w:t>Whether greater incentives for international collaboration in nanotechnology research in Latin America are appropriate is an issue that policymakers in these countries may wish to consider</w:t>
      </w:r>
      <w:r w:rsidRPr="00082480">
        <w:rPr>
          <w:sz w:val="16"/>
        </w:rPr>
        <w:t>.</w:t>
      </w:r>
      <w:r w:rsidRPr="00082480">
        <w:rPr>
          <w:sz w:val="12"/>
        </w:rPr>
        <w:t>¶</w:t>
      </w:r>
      <w:r w:rsidRPr="00082480">
        <w:rPr>
          <w:sz w:val="16"/>
        </w:rPr>
        <w:t xml:space="preserve"> Moreover, </w:t>
      </w:r>
      <w:r w:rsidRPr="00082480">
        <w:rPr>
          <w:rStyle w:val="StyleBoldUnderline"/>
        </w:rPr>
        <w:t>we note the weakness of industry involvement in nanotechnology research</w:t>
      </w:r>
      <w:r w:rsidRPr="00082480">
        <w:rPr>
          <w:sz w:val="16"/>
        </w:rPr>
        <w:t xml:space="preserve">. For countries like Chile or Uruguay this is perhaps not surprising, given the emerging state of development in their industrial sectors. The weakness of industry involvement is most significant for Brazil (where conglomerates and internatioally oriented companies have emerged in technology and natural resource sectors) and, to less extent, Argentina. </w:t>
      </w:r>
      <w:r w:rsidRPr="00082480">
        <w:rPr>
          <w:rStyle w:val="StyleBoldUnderline"/>
        </w:rPr>
        <w:t>Possible explanations for low industry involvement include the still early stage of nanotechnology development in Latin America, the weakness of domestic corporate R&amp;D, the dominance of foreign multi-national branches who draw on their own company rather than local universities for R&amp;D, a general lack of industry awareness of nanotechnology, and bureaucratic barriers faced by industry in working with universities</w:t>
      </w:r>
      <w:r w:rsidRPr="00082480">
        <w:rPr>
          <w:sz w:val="16"/>
        </w:rPr>
        <w:t xml:space="preserve">. Whatever the causes, </w:t>
      </w:r>
      <w:r w:rsidRPr="00082480">
        <w:rPr>
          <w:rStyle w:val="StyleBoldUnderline"/>
        </w:rPr>
        <w:t>this finding foreshadows weaknesses</w:t>
      </w:r>
      <w:r w:rsidRPr="00082480">
        <w:rPr>
          <w:sz w:val="16"/>
        </w:rPr>
        <w:t xml:space="preserve"> </w:t>
      </w:r>
      <w:r w:rsidRPr="00082480">
        <w:rPr>
          <w:rStyle w:val="StyleBoldUnderline"/>
        </w:rPr>
        <w:t>not only</w:t>
      </w:r>
      <w:r w:rsidRPr="00082480">
        <w:rPr>
          <w:sz w:val="16"/>
        </w:rPr>
        <w:t xml:space="preserve"> </w:t>
      </w:r>
      <w:r w:rsidRPr="00082480">
        <w:rPr>
          <w:rStyle w:val="StyleBoldUnderline"/>
        </w:rPr>
        <w:t>in industry R&amp;D but also in the absorptive capabilities of firms in Latin America to apply nanotechnology applications</w:t>
      </w:r>
      <w:r w:rsidRPr="00082480">
        <w:rPr>
          <w:sz w:val="16"/>
        </w:rPr>
        <w:t xml:space="preserve">. In Brazil, given its efforts to develop aerospace, electronics, and other advanced technologies, as well as in the resource-intensive areas of all the countries (such as the prominent minerals, metals, and pulp and paper sectors in Chile) </w:t>
      </w:r>
      <w:r w:rsidRPr="00082480">
        <w:rPr>
          <w:rStyle w:val="StyleBoldUnderline"/>
        </w:rPr>
        <w:t>there may be unexploited opportunities for collaborative nanotechnology R&amp;D with industry in nanomaterials and other nanotechnology domains</w:t>
      </w:r>
      <w:r w:rsidRPr="00082480">
        <w:rPr>
          <w:sz w:val="16"/>
        </w:rPr>
        <w:t>.</w:t>
      </w:r>
    </w:p>
    <w:p w:rsidR="000B6AE4" w:rsidRPr="00082480" w:rsidRDefault="000B6AE4" w:rsidP="000B6AE4"/>
    <w:p w:rsidR="000B6AE4" w:rsidRPr="00082480" w:rsidRDefault="000B6AE4" w:rsidP="000B6AE4">
      <w:pPr>
        <w:pStyle w:val="Heading4"/>
        <w:rPr>
          <w:rFonts w:cs="Times New Roman"/>
        </w:rPr>
      </w:pPr>
      <w:r w:rsidRPr="00082480">
        <w:rPr>
          <w:rFonts w:cs="Times New Roman"/>
        </w:rPr>
        <w:t xml:space="preserve">Latin American nanotech initiatives aren’t aligned with key industries—devastates nanotech projects </w:t>
      </w:r>
    </w:p>
    <w:p w:rsidR="000B6AE4" w:rsidRPr="00082480" w:rsidRDefault="000B6AE4" w:rsidP="000B6AE4"/>
    <w:p w:rsidR="000B6AE4" w:rsidRPr="00082480" w:rsidRDefault="000B6AE4" w:rsidP="000B6AE4">
      <w:pPr>
        <w:rPr>
          <w:rStyle w:val="StyleStyleBold12pt"/>
        </w:rPr>
      </w:pPr>
      <w:r w:rsidRPr="00082480">
        <w:rPr>
          <w:rStyle w:val="StyleStyleBold12pt"/>
        </w:rPr>
        <w:t>Kay et al 09</w:t>
      </w:r>
    </w:p>
    <w:p w:rsidR="000B6AE4" w:rsidRPr="00082480" w:rsidRDefault="000B6AE4" w:rsidP="000B6AE4">
      <w:pPr>
        <w:rPr>
          <w:rStyle w:val="StyleStyleBold12pt"/>
        </w:rPr>
      </w:pPr>
      <w:r w:rsidRPr="00082480">
        <w:rPr>
          <w:rStyle w:val="StyleStyleBold12pt"/>
        </w:rPr>
        <w:t xml:space="preserve">School of Public Policy, Georgia Institute of Technology; Shapira- Manchester Institute of Innovation Research, Manchester Business School, University of Manchester (Luciano, Philip, “Developing nanotechnology in Latin America”, 02/11/2009, </w:t>
      </w:r>
      <w:hyperlink r:id="rId12" w:anchor="__ffn_sectitle" w:history="1">
        <w:r w:rsidRPr="00082480">
          <w:rPr>
            <w:rStyle w:val="StyleStyleBold12pt"/>
          </w:rPr>
          <w:t>http://www.ncbi.nlm.nih.gov/pmc/articles/PMC2988220/#__ffn_sectitle</w:t>
        </w:r>
      </w:hyperlink>
      <w:r w:rsidRPr="00082480">
        <w:rPr>
          <w:rStyle w:val="StyleStyleBold12pt"/>
        </w:rPr>
        <w:t>//VS)</w:t>
      </w:r>
    </w:p>
    <w:p w:rsidR="000B6AE4" w:rsidRPr="00082480" w:rsidRDefault="000B6AE4" w:rsidP="000B6AE4">
      <w:pPr>
        <w:rPr>
          <w:sz w:val="16"/>
        </w:rPr>
      </w:pPr>
      <w:r w:rsidRPr="00082480">
        <w:rPr>
          <w:sz w:val="16"/>
        </w:rPr>
        <w:t xml:space="preserve">Related to this, </w:t>
      </w:r>
      <w:r w:rsidRPr="00082480">
        <w:rPr>
          <w:rStyle w:val="StyleBoldUnderline"/>
        </w:rPr>
        <w:t>we observe the concentration of nanotechnology research in a few disciplines and sectors in the</w:t>
      </w:r>
      <w:r w:rsidRPr="00082480">
        <w:rPr>
          <w:sz w:val="16"/>
        </w:rPr>
        <w:t xml:space="preserve"> four focal </w:t>
      </w:r>
      <w:r w:rsidRPr="00082480">
        <w:rPr>
          <w:rStyle w:val="StyleBoldUnderline"/>
        </w:rPr>
        <w:t>countries</w:t>
      </w:r>
      <w:r w:rsidRPr="00082480">
        <w:rPr>
          <w:sz w:val="16"/>
        </w:rPr>
        <w:t xml:space="preserve">.29 Although this finding is not surprising when compared with results of previous research, we suggest that these countries might consider strategies that seek to better align public R&amp;D with industry and innovation priorities. At the same time, given the convergent scientific characteristics of nanotechnology, </w:t>
      </w:r>
      <w:r w:rsidRPr="00082480">
        <w:rPr>
          <w:rStyle w:val="StyleBoldUnderline"/>
        </w:rPr>
        <w:t>any approach should incorporate different disciplines</w:t>
      </w:r>
      <w:r w:rsidRPr="00082480">
        <w:rPr>
          <w:sz w:val="16"/>
        </w:rPr>
        <w:t xml:space="preserve"> (de la Vega et al. 2007) as intended by, for example, by the Brazil multidisciplinary research programs. However, </w:t>
      </w:r>
      <w:r w:rsidRPr="00082480">
        <w:rPr>
          <w:rStyle w:val="StyleBoldUnderline"/>
        </w:rPr>
        <w:t xml:space="preserve">the data suggest that </w:t>
      </w:r>
      <w:r w:rsidRPr="00082480">
        <w:rPr>
          <w:rStyle w:val="StyleBoldUnderline"/>
        </w:rPr>
        <w:lastRenderedPageBreak/>
        <w:t>nanotechnology research may be not fully aligned with all key industry sectors</w:t>
      </w:r>
      <w:r w:rsidRPr="00082480">
        <w:rPr>
          <w:sz w:val="16"/>
        </w:rPr>
        <w:t xml:space="preserve">. For example, </w:t>
      </w:r>
      <w:r w:rsidRPr="00082480">
        <w:rPr>
          <w:rStyle w:val="StyleBoldUnderline"/>
        </w:rPr>
        <w:t>there may be needs for additional efforts at nanotechnology interfaces in engineering and electronics</w:t>
      </w:r>
      <w:r w:rsidRPr="00082480">
        <w:rPr>
          <w:sz w:val="16"/>
        </w:rPr>
        <w:t xml:space="preserve"> in Brazil, and biology and agriculture in both Argentina and Uruguay. On the other hand, Chile is undertaking nanotechnology research in more diverse areas including biology, which is related to important sectors for the country such as forestry and fishing. We note that </w:t>
      </w:r>
      <w:r w:rsidRPr="00082480">
        <w:rPr>
          <w:rStyle w:val="StyleBoldUnderline"/>
        </w:rPr>
        <w:t>allying research with economic sectors and potential commercialization targets is not an insignificant task</w:t>
      </w:r>
      <w:r w:rsidRPr="00082480">
        <w:rPr>
          <w:sz w:val="16"/>
        </w:rPr>
        <w:t xml:space="preserve">, and even in the leading international centers is not clear what (and how) opportunity area in nanotechnology should best be targeted (Zucker and Darby 2005). Still, </w:t>
      </w:r>
      <w:r w:rsidRPr="00082480">
        <w:rPr>
          <w:rStyle w:val="StyleBoldUnderline"/>
        </w:rPr>
        <w:t>there seem to be challenges here for Latin American countries in the mix of research areas</w:t>
      </w:r>
      <w:r w:rsidRPr="00082480">
        <w:rPr>
          <w:sz w:val="16"/>
        </w:rPr>
        <w:t xml:space="preserve">: at present, </w:t>
      </w:r>
      <w:r w:rsidRPr="00082480">
        <w:rPr>
          <w:rStyle w:val="StyleBoldUnderline"/>
        </w:rPr>
        <w:t>research occurs where academic presence is strongest</w:t>
      </w:r>
      <w:r w:rsidRPr="00082480">
        <w:rPr>
          <w:sz w:val="16"/>
        </w:rPr>
        <w:t xml:space="preserve">, but </w:t>
      </w:r>
      <w:r w:rsidRPr="00082480">
        <w:rPr>
          <w:rStyle w:val="StyleBoldUnderline"/>
        </w:rPr>
        <w:t>these areas may not always mesh with economic sector opportunities</w:t>
      </w:r>
      <w:r w:rsidRPr="00082480">
        <w:rPr>
          <w:sz w:val="16"/>
        </w:rPr>
        <w:t xml:space="preserve">. At the same time, </w:t>
      </w:r>
      <w:r w:rsidRPr="00082480">
        <w:rPr>
          <w:rStyle w:val="StyleBoldUnderline"/>
        </w:rPr>
        <w:t>given the existing problems of research scale and resources, it may not be feasible for most Latin American countries to develop new research areas</w:t>
      </w:r>
      <w:r w:rsidRPr="00082480">
        <w:rPr>
          <w:sz w:val="16"/>
        </w:rPr>
        <w:t>.</w:t>
      </w:r>
      <w:r w:rsidRPr="00082480">
        <w:rPr>
          <w:sz w:val="12"/>
        </w:rPr>
        <w:t>¶</w:t>
      </w:r>
      <w:r w:rsidRPr="00082480">
        <w:rPr>
          <w:sz w:val="16"/>
        </w:rPr>
        <w:t xml:space="preserve"> We found that “Southern” (or intra-MERCOSUR) </w:t>
      </w:r>
      <w:r w:rsidRPr="00082480">
        <w:rPr>
          <w:rStyle w:val="StyleBoldUnderline"/>
        </w:rPr>
        <w:t xml:space="preserve">collaboration levels are relatively low in these </w:t>
      </w:r>
      <w:r w:rsidRPr="00082480">
        <w:rPr>
          <w:sz w:val="16"/>
        </w:rPr>
        <w:t>four</w:t>
      </w:r>
      <w:r w:rsidRPr="00082480">
        <w:rPr>
          <w:rStyle w:val="StyleBoldUnderline"/>
        </w:rPr>
        <w:t xml:space="preserve"> countries</w:t>
      </w:r>
      <w:r w:rsidRPr="00082480">
        <w:rPr>
          <w:sz w:val="16"/>
        </w:rPr>
        <w:t xml:space="preserve">. </w:t>
      </w:r>
    </w:p>
    <w:p w:rsidR="000B6AE4" w:rsidRPr="00082480" w:rsidRDefault="000B6AE4" w:rsidP="000B6AE4">
      <w:pPr>
        <w:rPr>
          <w:sz w:val="16"/>
        </w:rPr>
      </w:pPr>
    </w:p>
    <w:p w:rsidR="000B6AE4" w:rsidRPr="00082480" w:rsidRDefault="000B6AE4" w:rsidP="000B6AE4">
      <w:pPr>
        <w:pStyle w:val="Heading4"/>
        <w:rPr>
          <w:rFonts w:cs="Times New Roman"/>
        </w:rPr>
      </w:pPr>
      <w:r w:rsidRPr="00082480">
        <w:rPr>
          <w:rFonts w:cs="Times New Roman"/>
        </w:rPr>
        <w:t>Patenting failures and lack of incentives kills nanotech development</w:t>
      </w:r>
    </w:p>
    <w:p w:rsidR="000B6AE4" w:rsidRPr="00082480" w:rsidRDefault="000B6AE4" w:rsidP="000B6AE4"/>
    <w:p w:rsidR="000B6AE4" w:rsidRPr="00082480" w:rsidRDefault="000B6AE4" w:rsidP="000B6AE4">
      <w:pPr>
        <w:rPr>
          <w:rStyle w:val="StyleStyleBold12pt"/>
        </w:rPr>
      </w:pPr>
      <w:r w:rsidRPr="00082480">
        <w:rPr>
          <w:rStyle w:val="StyleStyleBold12pt"/>
        </w:rPr>
        <w:t>Kay et al 09</w:t>
      </w:r>
    </w:p>
    <w:p w:rsidR="000B6AE4" w:rsidRPr="00082480" w:rsidRDefault="000B6AE4" w:rsidP="000B6AE4">
      <w:pPr>
        <w:rPr>
          <w:rStyle w:val="StyleStyleBold12pt"/>
        </w:rPr>
      </w:pPr>
      <w:r w:rsidRPr="00082480">
        <w:rPr>
          <w:rStyle w:val="StyleStyleBold12pt"/>
        </w:rPr>
        <w:t xml:space="preserve">School of Public Policy, Georgia Institute of Technology; Shapira- Manchester Institute of Innovation Research, Manchester Business School, University of Manchester (Luciano, Philip, “Developing nanotechnology in Latin America”, 02/11/2009, </w:t>
      </w:r>
      <w:hyperlink r:id="rId13" w:anchor="__ffn_sectitle" w:history="1">
        <w:r w:rsidRPr="00082480">
          <w:rPr>
            <w:rStyle w:val="StyleStyleBold12pt"/>
          </w:rPr>
          <w:t>http://www.ncbi.nlm.nih.gov/pmc/articles/PMC2988220/#__ffn_sectitle</w:t>
        </w:r>
      </w:hyperlink>
      <w:r w:rsidRPr="00082480">
        <w:rPr>
          <w:rStyle w:val="StyleStyleBold12pt"/>
        </w:rPr>
        <w:t>//VS)</w:t>
      </w:r>
    </w:p>
    <w:p w:rsidR="000B6AE4" w:rsidRPr="00082480" w:rsidRDefault="000B6AE4" w:rsidP="000B6AE4">
      <w:pPr>
        <w:rPr>
          <w:sz w:val="16"/>
        </w:rPr>
      </w:pPr>
      <w:r w:rsidRPr="00082480">
        <w:rPr>
          <w:sz w:val="16"/>
        </w:rPr>
        <w:t xml:space="preserve">Finally, </w:t>
      </w:r>
      <w:r w:rsidRPr="00082480">
        <w:rPr>
          <w:rStyle w:val="StyleBoldUnderline"/>
        </w:rPr>
        <w:t xml:space="preserve">the lack of nanotechnology patenting activity has </w:t>
      </w:r>
      <w:r w:rsidRPr="00082480">
        <w:rPr>
          <w:sz w:val="16"/>
        </w:rPr>
        <w:t>two</w:t>
      </w:r>
      <w:r w:rsidRPr="00082480">
        <w:rPr>
          <w:rStyle w:val="StyleBoldUnderline"/>
        </w:rPr>
        <w:t xml:space="preserve"> possible explanations</w:t>
      </w:r>
      <w:r w:rsidRPr="00082480">
        <w:rPr>
          <w:sz w:val="16"/>
        </w:rPr>
        <w:t xml:space="preserve">. The first is that these countries are in an early stage of nanotechnology development and only after some years they will be able to transform research knowledge to intellectual property that can be used for the commercialization of nanotechnology applications and nanotechnology-based products. The second explanation has more policy implications: </w:t>
      </w:r>
      <w:r w:rsidRPr="00082480">
        <w:rPr>
          <w:rStyle w:val="StyleBoldUnderline"/>
        </w:rPr>
        <w:t>not only may these countries be undertaking nanotechnology research that is not aligned to local industry priorities but there may also be insufficient incentives for researchers to collaborate with incumbent industries and to initiate their own start-up enterprises</w:t>
      </w:r>
      <w:r w:rsidRPr="00082480">
        <w:rPr>
          <w:sz w:val="16"/>
        </w:rPr>
        <w:t xml:space="preserve">. </w:t>
      </w:r>
      <w:r w:rsidRPr="00082480">
        <w:rPr>
          <w:rStyle w:val="StyleBoldUnderline"/>
        </w:rPr>
        <w:t>If Latin American S&amp;T policymakers want to foster the development of nanotechnology and increase transfer to and take-up by key industry sectors, they</w:t>
      </w:r>
      <w:r w:rsidRPr="00082480">
        <w:rPr>
          <w:sz w:val="16"/>
        </w:rPr>
        <w:t xml:space="preserve"> may </w:t>
      </w:r>
      <w:r w:rsidRPr="00082480">
        <w:rPr>
          <w:rStyle w:val="StyleBoldUnderline"/>
        </w:rPr>
        <w:t>need to encourage research and incentives that can lead to the commercialization of new technologies in national and international markets</w:t>
      </w:r>
      <w:r w:rsidRPr="00082480">
        <w:rPr>
          <w:sz w:val="16"/>
        </w:rPr>
        <w:t xml:space="preserve">. For this, </w:t>
      </w:r>
      <w:r w:rsidRPr="00082480">
        <w:rPr>
          <w:rStyle w:val="StyleBoldUnderline"/>
        </w:rPr>
        <w:t xml:space="preserve">it may be necessary to increase industry–academy collaborations, intellectual property protection, and enterprise support—all pending tasks for Latin American countries </w:t>
      </w:r>
      <w:r w:rsidRPr="00082480">
        <w:rPr>
          <w:sz w:val="16"/>
        </w:rPr>
        <w:t xml:space="preserve">(Kraul </w:t>
      </w:r>
      <w:hyperlink r:id="rId14" w:anchor="CR29" w:history="1">
        <w:r w:rsidRPr="00082480">
          <w:rPr>
            <w:rStyle w:val="Hyperlink"/>
            <w:sz w:val="16"/>
          </w:rPr>
          <w:t>2003</w:t>
        </w:r>
      </w:hyperlink>
      <w:r w:rsidRPr="00082480">
        <w:rPr>
          <w:sz w:val="16"/>
        </w:rPr>
        <w:t xml:space="preserve">; Fernández and Schatzmann </w:t>
      </w:r>
      <w:hyperlink r:id="rId15" w:anchor="CR12" w:history="1">
        <w:r w:rsidRPr="00082480">
          <w:rPr>
            <w:rStyle w:val="Hyperlink"/>
            <w:sz w:val="16"/>
          </w:rPr>
          <w:t>2007</w:t>
        </w:r>
      </w:hyperlink>
      <w:r w:rsidRPr="00082480">
        <w:rPr>
          <w:sz w:val="16"/>
        </w:rPr>
        <w:t xml:space="preserve">; Foladori and Fuentes </w:t>
      </w:r>
      <w:hyperlink r:id="rId16" w:anchor="CR15" w:history="1">
        <w:r w:rsidRPr="00082480">
          <w:rPr>
            <w:rStyle w:val="Hyperlink"/>
            <w:sz w:val="16"/>
          </w:rPr>
          <w:t>2007</w:t>
        </w:r>
      </w:hyperlink>
      <w:r w:rsidRPr="00082480">
        <w:rPr>
          <w:sz w:val="16"/>
        </w:rPr>
        <w:t>).</w:t>
      </w:r>
    </w:p>
    <w:p w:rsidR="000B6AE4" w:rsidRPr="00082480" w:rsidRDefault="000B6AE4" w:rsidP="000B6AE4"/>
    <w:p w:rsidR="000B6AE4" w:rsidRPr="00082480" w:rsidRDefault="00622E73" w:rsidP="000B6AE4">
      <w:pPr>
        <w:pStyle w:val="Heading3"/>
        <w:rPr>
          <w:rFonts w:cs="Times New Roman"/>
        </w:rPr>
      </w:pPr>
      <w:bookmarkStart w:id="5" w:name="_Toc363206040"/>
      <w:r>
        <w:rPr>
          <w:rFonts w:cs="Times New Roman"/>
        </w:rPr>
        <w:lastRenderedPageBreak/>
        <w:t xml:space="preserve">2NC </w:t>
      </w:r>
      <w:r w:rsidR="000B6AE4" w:rsidRPr="00082480">
        <w:rPr>
          <w:rFonts w:cs="Times New Roman"/>
        </w:rPr>
        <w:t>Latin Nano Fails</w:t>
      </w:r>
      <w:bookmarkEnd w:id="5"/>
    </w:p>
    <w:p w:rsidR="000B6AE4" w:rsidRPr="00082480" w:rsidRDefault="000B6AE4" w:rsidP="000B6AE4"/>
    <w:p w:rsidR="000B6AE4" w:rsidRPr="00082480" w:rsidRDefault="000B6AE4" w:rsidP="000B6AE4">
      <w:pPr>
        <w:pStyle w:val="Heading4"/>
        <w:rPr>
          <w:rFonts w:cs="Times New Roman"/>
        </w:rPr>
      </w:pPr>
      <w:r w:rsidRPr="00082480">
        <w:rPr>
          <w:rFonts w:cs="Times New Roman"/>
        </w:rPr>
        <w:t>Latin American nanotech programs fail—structural barriers and resource constraints decimate effectiveness</w:t>
      </w:r>
    </w:p>
    <w:p w:rsidR="000B6AE4" w:rsidRPr="00082480" w:rsidRDefault="000B6AE4" w:rsidP="000B6AE4"/>
    <w:p w:rsidR="000B6AE4" w:rsidRPr="00082480" w:rsidRDefault="000B6AE4" w:rsidP="000B6AE4">
      <w:pPr>
        <w:rPr>
          <w:rStyle w:val="StyleStyleBold12pt"/>
        </w:rPr>
      </w:pPr>
      <w:r w:rsidRPr="00082480">
        <w:rPr>
          <w:rStyle w:val="StyleStyleBold12pt"/>
        </w:rPr>
        <w:t>Foladori et al 05</w:t>
      </w:r>
    </w:p>
    <w:p w:rsidR="000B6AE4" w:rsidRPr="00082480" w:rsidRDefault="000B6AE4" w:rsidP="000B6AE4">
      <w:pPr>
        <w:rPr>
          <w:rStyle w:val="StyleStyleBold12pt"/>
        </w:rPr>
      </w:pPr>
      <w:r w:rsidRPr="00082480">
        <w:rPr>
          <w:rStyle w:val="StyleStyleBold12pt"/>
        </w:rPr>
        <w:t>Professor at Universidad Autónoma de Zacatecas; Invernizzi-Senior associate at the Wilson Center (Guillermo, Noela, “Nanotechnology and the Developing World</w:t>
      </w:r>
      <w:proofErr w:type="gramStart"/>
      <w:r w:rsidRPr="00082480">
        <w:rPr>
          <w:rStyle w:val="StyleStyleBold12pt"/>
        </w:rPr>
        <w:t>:¶</w:t>
      </w:r>
      <w:proofErr w:type="gramEnd"/>
      <w:r w:rsidRPr="00082480">
        <w:rPr>
          <w:rStyle w:val="StyleStyleBold12pt"/>
        </w:rPr>
        <w:t xml:space="preserve"> Will Nanotechnology Overcome Poverty or¶ Widen Disparities?”, 2005, Vol. 2, Issue 3, Article 11, </w:t>
      </w:r>
      <w:hyperlink r:id="rId17" w:history="1">
        <w:r w:rsidRPr="00082480">
          <w:rPr>
            <w:rStyle w:val="StyleStyleBold12pt"/>
          </w:rPr>
          <w:t>http://estudiosdeldesarrollo.net/administracion/docentes/documentos_personales/11947LBJ.pdf</w:t>
        </w:r>
      </w:hyperlink>
      <w:r w:rsidRPr="00082480">
        <w:rPr>
          <w:rStyle w:val="StyleStyleBold12pt"/>
        </w:rPr>
        <w:t>//VS)</w:t>
      </w:r>
    </w:p>
    <w:p w:rsidR="000B6AE4" w:rsidRPr="00082480" w:rsidRDefault="000B6AE4" w:rsidP="000B6AE4">
      <w:pPr>
        <w:rPr>
          <w:rStyle w:val="StyleBoldUnderline"/>
        </w:rPr>
      </w:pPr>
      <w:r w:rsidRPr="00082480">
        <w:rPr>
          <w:sz w:val="16"/>
        </w:rPr>
        <w:t>Third,</w:t>
      </w:r>
      <w:r w:rsidRPr="00082480">
        <w:rPr>
          <w:rStyle w:val="StyleBoldUnderline"/>
        </w:rPr>
        <w:t xml:space="preserve"> nanotechnology’s development in much of the world will do little to help the developing </w:t>
      </w:r>
      <w:r w:rsidRPr="00082480">
        <w:rPr>
          <w:rStyle w:val="StyleBoldUnderline"/>
          <w:b w:val="0"/>
          <w:sz w:val="12"/>
          <w:u w:val="none"/>
        </w:rPr>
        <w:t>¶</w:t>
      </w:r>
      <w:r w:rsidRPr="00082480">
        <w:rPr>
          <w:rStyle w:val="StyleBoldUnderline"/>
        </w:rPr>
        <w:t xml:space="preserve"> world</w:t>
      </w:r>
      <w:r w:rsidRPr="00082480">
        <w:rPr>
          <w:sz w:val="16"/>
        </w:rPr>
        <w:t xml:space="preserve"> </w:t>
      </w:r>
      <w:r w:rsidRPr="00082480">
        <w:rPr>
          <w:rStyle w:val="StyleBoldUnderline"/>
        </w:rPr>
        <w:t>due to the difficulty in finding qualified workers</w:t>
      </w:r>
      <w:r w:rsidRPr="00082480">
        <w:rPr>
          <w:sz w:val="16"/>
        </w:rPr>
        <w:t xml:space="preserve">. A country’s ability to foster and support </w:t>
      </w:r>
      <w:r w:rsidRPr="00082480">
        <w:rPr>
          <w:sz w:val="12"/>
        </w:rPr>
        <w:t>¶</w:t>
      </w:r>
      <w:r w:rsidRPr="00082480">
        <w:rPr>
          <w:sz w:val="16"/>
        </w:rPr>
        <w:t xml:space="preserve"> technological careers requires a social context that supplies the necessary equipment and human capital in </w:t>
      </w:r>
      <w:r w:rsidRPr="00082480">
        <w:rPr>
          <w:sz w:val="12"/>
        </w:rPr>
        <w:t>¶</w:t>
      </w:r>
      <w:r w:rsidRPr="00082480">
        <w:rPr>
          <w:sz w:val="16"/>
        </w:rPr>
        <w:t xml:space="preserve"> the long term. </w:t>
      </w:r>
      <w:r w:rsidRPr="00082480">
        <w:rPr>
          <w:rStyle w:val="StyleBoldUnderline"/>
        </w:rPr>
        <w:t>It will be difficult</w:t>
      </w:r>
      <w:r w:rsidRPr="00082480">
        <w:rPr>
          <w:sz w:val="16"/>
        </w:rPr>
        <w:t xml:space="preserve"> </w:t>
      </w:r>
      <w:r w:rsidRPr="00082480">
        <w:rPr>
          <w:rStyle w:val="StyleBoldUnderline"/>
        </w:rPr>
        <w:t>for</w:t>
      </w:r>
      <w:r w:rsidRPr="00082480">
        <w:rPr>
          <w:sz w:val="16"/>
        </w:rPr>
        <w:t xml:space="preserve"> many </w:t>
      </w:r>
      <w:r w:rsidRPr="00082480">
        <w:rPr>
          <w:rStyle w:val="StyleBoldUnderline"/>
        </w:rPr>
        <w:t>Third World countries to find the staff necessary to work interdisciplinarily in nanotechnology</w:t>
      </w:r>
      <w:r w:rsidRPr="00082480">
        <w:rPr>
          <w:sz w:val="16"/>
        </w:rPr>
        <w:t xml:space="preserve">. </w:t>
      </w:r>
      <w:r w:rsidRPr="00082480">
        <w:rPr>
          <w:rStyle w:val="StyleBoldUnderline"/>
        </w:rPr>
        <w:t>Mexico</w:t>
      </w:r>
      <w:r w:rsidRPr="00082480">
        <w:rPr>
          <w:sz w:val="16"/>
        </w:rPr>
        <w:t xml:space="preserve">, for instance, the thirteenth largest exporting power in the </w:t>
      </w:r>
      <w:r w:rsidRPr="00082480">
        <w:rPr>
          <w:sz w:val="12"/>
        </w:rPr>
        <w:t>¶</w:t>
      </w:r>
      <w:r w:rsidRPr="00082480">
        <w:rPr>
          <w:sz w:val="16"/>
        </w:rPr>
        <w:t xml:space="preserve"> world, </w:t>
      </w:r>
      <w:r w:rsidRPr="00082480">
        <w:rPr>
          <w:rStyle w:val="StyleBoldUnderline"/>
        </w:rPr>
        <w:t>only has eleven research teams in three universities and two research centers in nanotechnology</w:t>
      </w:r>
      <w:r w:rsidRPr="00082480">
        <w:rPr>
          <w:sz w:val="16"/>
        </w:rPr>
        <w:t xml:space="preserve">, </w:t>
      </w:r>
      <w:r w:rsidRPr="00082480">
        <w:rPr>
          <w:sz w:val="12"/>
        </w:rPr>
        <w:t>¶</w:t>
      </w:r>
      <w:r w:rsidRPr="00082480">
        <w:rPr>
          <w:sz w:val="16"/>
        </w:rPr>
        <w:t xml:space="preserve"> </w:t>
      </w:r>
      <w:r w:rsidRPr="00082480">
        <w:rPr>
          <w:rStyle w:val="StyleBoldUnderline"/>
        </w:rPr>
        <w:t>with a total of ninety researchers and no official support program for field research</w:t>
      </w:r>
      <w:r w:rsidRPr="00082480">
        <w:rPr>
          <w:sz w:val="16"/>
        </w:rPr>
        <w:t xml:space="preserve">.35 Brazil, which </w:t>
      </w:r>
      <w:r w:rsidRPr="00082480">
        <w:rPr>
          <w:sz w:val="12"/>
        </w:rPr>
        <w:t>¶</w:t>
      </w:r>
      <w:r w:rsidRPr="00082480">
        <w:rPr>
          <w:sz w:val="16"/>
        </w:rPr>
        <w:t xml:space="preserve"> launched a pioneer program for research and development in nanotechnology in Latin America </w:t>
      </w:r>
      <w:r w:rsidRPr="00082480">
        <w:rPr>
          <w:sz w:val="12"/>
        </w:rPr>
        <w:t>¶</w:t>
      </w:r>
      <w:r w:rsidRPr="00082480">
        <w:rPr>
          <w:sz w:val="16"/>
        </w:rPr>
        <w:t xml:space="preserve"> (considering that it was in the same year as the U.S. initiative—2000) had between fifty and one hundred </w:t>
      </w:r>
      <w:r w:rsidRPr="00082480">
        <w:rPr>
          <w:sz w:val="12"/>
        </w:rPr>
        <w:t>¶</w:t>
      </w:r>
      <w:r w:rsidRPr="00082480">
        <w:rPr>
          <w:sz w:val="16"/>
        </w:rPr>
        <w:t xml:space="preserve"> </w:t>
      </w:r>
      <w:r w:rsidRPr="00082480">
        <w:rPr>
          <w:sz w:val="12"/>
        </w:rPr>
        <w:t>¶</w:t>
      </w:r>
      <w:r w:rsidRPr="00082480">
        <w:rPr>
          <w:sz w:val="16"/>
        </w:rPr>
        <w:t xml:space="preserve"> </w:t>
      </w:r>
      <w:r w:rsidRPr="00082480">
        <w:rPr>
          <w:sz w:val="12"/>
        </w:rPr>
        <w:t>¶</w:t>
      </w:r>
      <w:r w:rsidRPr="00082480">
        <w:rPr>
          <w:sz w:val="16"/>
        </w:rPr>
        <w:t xml:space="preserve"> researchers in 2002 and proably around 300 in 2004.36 </w:t>
      </w:r>
      <w:r w:rsidRPr="00082480">
        <w:rPr>
          <w:rStyle w:val="StyleBoldUnderline"/>
        </w:rPr>
        <w:t>Despite</w:t>
      </w:r>
      <w:r w:rsidRPr="00082480">
        <w:rPr>
          <w:sz w:val="16"/>
        </w:rPr>
        <w:t xml:space="preserve"> these </w:t>
      </w:r>
      <w:r w:rsidRPr="00082480">
        <w:rPr>
          <w:rStyle w:val="StyleBoldUnderline"/>
        </w:rPr>
        <w:t>seemingly impressive numbers</w:t>
      </w:r>
      <w:r w:rsidRPr="00082480">
        <w:rPr>
          <w:sz w:val="16"/>
        </w:rPr>
        <w:t xml:space="preserve"> in </w:t>
      </w:r>
      <w:r w:rsidRPr="00082480">
        <w:rPr>
          <w:sz w:val="12"/>
        </w:rPr>
        <w:t>¶</w:t>
      </w:r>
      <w:r w:rsidRPr="00082480">
        <w:rPr>
          <w:sz w:val="16"/>
        </w:rPr>
        <w:t xml:space="preserve"> Brazil, </w:t>
      </w:r>
      <w:r w:rsidRPr="00082480">
        <w:rPr>
          <w:rStyle w:val="StyleBoldUnderline"/>
        </w:rPr>
        <w:t>challenging barriers</w:t>
      </w:r>
      <w:r w:rsidRPr="00082480">
        <w:rPr>
          <w:sz w:val="16"/>
        </w:rPr>
        <w:t xml:space="preserve"> remain </w:t>
      </w:r>
      <w:r w:rsidRPr="00082480">
        <w:rPr>
          <w:rStyle w:val="StyleBoldUnderline"/>
        </w:rPr>
        <w:t xml:space="preserve">which will continue to plague the ability of nanotechnology scientists </w:t>
      </w:r>
      <w:r w:rsidRPr="00082480">
        <w:rPr>
          <w:rStyle w:val="StyleBoldUnderline"/>
          <w:b w:val="0"/>
          <w:sz w:val="12"/>
          <w:u w:val="none"/>
        </w:rPr>
        <w:t>¶</w:t>
      </w:r>
      <w:r w:rsidRPr="00082480">
        <w:rPr>
          <w:rStyle w:val="StyleBoldUnderline"/>
        </w:rPr>
        <w:t xml:space="preserve"> in developing countries to produce benefits for the poor</w:t>
      </w:r>
      <w:r w:rsidRPr="00082480">
        <w:rPr>
          <w:sz w:val="16"/>
        </w:rPr>
        <w:t xml:space="preserve">. Many </w:t>
      </w:r>
      <w:r w:rsidRPr="00082480">
        <w:rPr>
          <w:rStyle w:val="StyleBoldUnderline"/>
        </w:rPr>
        <w:t xml:space="preserve">nanotechnologists in developing countries </w:t>
      </w:r>
      <w:r w:rsidRPr="00082480">
        <w:rPr>
          <w:rStyle w:val="StyleBoldUnderline"/>
          <w:b w:val="0"/>
          <w:sz w:val="12"/>
          <w:u w:val="none"/>
        </w:rPr>
        <w:t>¶</w:t>
      </w:r>
      <w:r w:rsidRPr="00082480">
        <w:rPr>
          <w:rStyle w:val="StyleBoldUnderline"/>
        </w:rPr>
        <w:t xml:space="preserve"> may be enticed by higher wages out of poorer countries and into richer ones</w:t>
      </w:r>
      <w:r w:rsidRPr="00082480">
        <w:rPr>
          <w:sz w:val="16"/>
        </w:rPr>
        <w:t xml:space="preserve">. The reason that this </w:t>
      </w:r>
      <w:r w:rsidRPr="00082480">
        <w:rPr>
          <w:sz w:val="12"/>
        </w:rPr>
        <w:t>¶</w:t>
      </w:r>
      <w:r w:rsidRPr="00082480">
        <w:rPr>
          <w:sz w:val="16"/>
        </w:rPr>
        <w:t xml:space="preserve"> potenti ality must be addressed now is as follows. Some estimate that </w:t>
      </w:r>
      <w:r w:rsidRPr="00082480">
        <w:rPr>
          <w:rStyle w:val="StyleBoldUnderline"/>
        </w:rPr>
        <w:t xml:space="preserve">nanotechnology will mean </w:t>
      </w:r>
      <w:r w:rsidRPr="00082480">
        <w:rPr>
          <w:rStyle w:val="StyleBoldUnderline"/>
          <w:b w:val="0"/>
          <w:sz w:val="12"/>
          <w:u w:val="none"/>
        </w:rPr>
        <w:t>¶</w:t>
      </w:r>
      <w:r w:rsidRPr="00082480">
        <w:rPr>
          <w:rStyle w:val="StyleBoldUnderline"/>
        </w:rPr>
        <w:t xml:space="preserve"> restructuring all learning to break down the traditional disciplinary frontiers</w:t>
      </w:r>
      <w:r w:rsidRPr="00082480">
        <w:rPr>
          <w:sz w:val="16"/>
        </w:rPr>
        <w:t xml:space="preserve">, which, in practice, </w:t>
      </w:r>
      <w:r w:rsidRPr="00082480">
        <w:rPr>
          <w:sz w:val="12"/>
        </w:rPr>
        <w:t>¶</w:t>
      </w:r>
      <w:r w:rsidRPr="00082480">
        <w:rPr>
          <w:sz w:val="16"/>
        </w:rPr>
        <w:t xml:space="preserve"> nanotechnology has already overcome. It is possible that changes in study plans would have to take place </w:t>
      </w:r>
      <w:r w:rsidRPr="00082480">
        <w:rPr>
          <w:sz w:val="12"/>
        </w:rPr>
        <w:t>¶</w:t>
      </w:r>
      <w:r w:rsidRPr="00082480">
        <w:rPr>
          <w:sz w:val="16"/>
        </w:rPr>
        <w:t xml:space="preserve"> starting at primary education.37 This means that multi-sector efforts are gambled on these changes, and </w:t>
      </w:r>
      <w:r w:rsidRPr="00082480">
        <w:rPr>
          <w:sz w:val="12"/>
        </w:rPr>
        <w:t>¶</w:t>
      </w:r>
      <w:r w:rsidRPr="00082480">
        <w:rPr>
          <w:sz w:val="16"/>
        </w:rPr>
        <w:t xml:space="preserve"> elevated social demands are required. In many instances, </w:t>
      </w:r>
      <w:r w:rsidRPr="00082480">
        <w:rPr>
          <w:rStyle w:val="StyleBoldUnderline"/>
        </w:rPr>
        <w:t xml:space="preserve">poorer nations lack the resources, infrastructure </w:t>
      </w:r>
      <w:r w:rsidRPr="00082480">
        <w:rPr>
          <w:rStyle w:val="StyleBoldUnderline"/>
          <w:b w:val="0"/>
          <w:sz w:val="12"/>
          <w:u w:val="none"/>
        </w:rPr>
        <w:t>¶</w:t>
      </w:r>
      <w:r w:rsidRPr="00082480">
        <w:rPr>
          <w:rStyle w:val="StyleBoldUnderline"/>
        </w:rPr>
        <w:t xml:space="preserve"> and facilities for such interdisciplinary efforts as nanotechnology</w:t>
      </w:r>
      <w:r w:rsidRPr="00082480">
        <w:rPr>
          <w:sz w:val="16"/>
        </w:rPr>
        <w:t xml:space="preserve">—particularly, where transformations </w:t>
      </w:r>
      <w:r w:rsidRPr="00082480">
        <w:rPr>
          <w:sz w:val="12"/>
        </w:rPr>
        <w:t>¶</w:t>
      </w:r>
      <w:r w:rsidRPr="00082480">
        <w:rPr>
          <w:sz w:val="16"/>
        </w:rPr>
        <w:t xml:space="preserve"> must take place at so fundamental a level. </w:t>
      </w:r>
      <w:r w:rsidRPr="00082480">
        <w:rPr>
          <w:rStyle w:val="StyleBoldUnderline"/>
        </w:rPr>
        <w:t xml:space="preserve">Given the higher stakes and more interdisciplinary nature of </w:t>
      </w:r>
      <w:r w:rsidRPr="00082480">
        <w:rPr>
          <w:rStyle w:val="StyleBoldUnderline"/>
          <w:b w:val="0"/>
          <w:sz w:val="12"/>
          <w:u w:val="none"/>
        </w:rPr>
        <w:t>¶</w:t>
      </w:r>
      <w:r w:rsidRPr="00082480">
        <w:rPr>
          <w:rStyle w:val="StyleBoldUnderline"/>
        </w:rPr>
        <w:t xml:space="preserve"> nanotechnology</w:t>
      </w:r>
      <w:r w:rsidRPr="00082480">
        <w:rPr>
          <w:sz w:val="16"/>
        </w:rPr>
        <w:t xml:space="preserve">, therefore, </w:t>
      </w:r>
      <w:r w:rsidRPr="00082480">
        <w:rPr>
          <w:rStyle w:val="StyleBoldUnderline"/>
        </w:rPr>
        <w:t xml:space="preserve">it is possible that the race for qualified scientists will heat up and increase the </w:t>
      </w:r>
      <w:r w:rsidRPr="00082480">
        <w:rPr>
          <w:rStyle w:val="StyleBoldUnderline"/>
          <w:b w:val="0"/>
          <w:sz w:val="12"/>
          <w:u w:val="none"/>
        </w:rPr>
        <w:t>¶</w:t>
      </w:r>
      <w:r w:rsidRPr="00082480">
        <w:rPr>
          <w:rStyle w:val="StyleBoldUnderline"/>
        </w:rPr>
        <w:t xml:space="preserve"> brain drain from the Third World into more advanced countries</w:t>
      </w:r>
      <w:r w:rsidRPr="00082480">
        <w:rPr>
          <w:sz w:val="16"/>
        </w:rPr>
        <w:t xml:space="preserve">. </w:t>
      </w:r>
      <w:r w:rsidRPr="00082480">
        <w:rPr>
          <w:rStyle w:val="StyleBoldUnderline"/>
        </w:rPr>
        <w:t xml:space="preserve">This polarization of the labor market </w:t>
      </w:r>
      <w:r w:rsidRPr="00082480">
        <w:rPr>
          <w:rStyle w:val="StyleBoldUnderline"/>
          <w:b w:val="0"/>
          <w:sz w:val="12"/>
          <w:u w:val="none"/>
        </w:rPr>
        <w:t>¶</w:t>
      </w:r>
      <w:r w:rsidRPr="00082480">
        <w:rPr>
          <w:rStyle w:val="StyleBoldUnderline"/>
        </w:rPr>
        <w:t xml:space="preserve"> will punish poorer countries with less qualified labor</w:t>
      </w:r>
      <w:r w:rsidRPr="00082480">
        <w:rPr>
          <w:sz w:val="16"/>
        </w:rPr>
        <w:t xml:space="preserve">. </w:t>
      </w:r>
      <w:r w:rsidRPr="00082480">
        <w:rPr>
          <w:rStyle w:val="StyleBoldUnderline"/>
        </w:rPr>
        <w:t xml:space="preserve">It is unlikely that the vast majority of developing </w:t>
      </w:r>
      <w:r w:rsidRPr="00082480">
        <w:rPr>
          <w:rStyle w:val="StyleBoldUnderline"/>
          <w:b w:val="0"/>
          <w:sz w:val="12"/>
          <w:u w:val="none"/>
        </w:rPr>
        <w:t>¶</w:t>
      </w:r>
      <w:r w:rsidRPr="00082480">
        <w:rPr>
          <w:rStyle w:val="StyleBoldUnderline"/>
        </w:rPr>
        <w:t xml:space="preserve"> countries will have the wherewithal</w:t>
      </w:r>
      <w:r w:rsidRPr="00082480">
        <w:rPr>
          <w:sz w:val="16"/>
        </w:rPr>
        <w:t xml:space="preserve">, infrastructure and labor force </w:t>
      </w:r>
      <w:r w:rsidRPr="00082480">
        <w:rPr>
          <w:rStyle w:val="StyleBoldUnderline"/>
        </w:rPr>
        <w:t>to</w:t>
      </w:r>
      <w:r w:rsidRPr="00082480">
        <w:rPr>
          <w:sz w:val="16"/>
        </w:rPr>
        <w:t xml:space="preserve"> be able to </w:t>
      </w:r>
      <w:r w:rsidRPr="00082480">
        <w:rPr>
          <w:rStyle w:val="StyleBoldUnderline"/>
        </w:rPr>
        <w:t xml:space="preserve">join the nanotechnology </w:t>
      </w:r>
      <w:r w:rsidRPr="00082480">
        <w:rPr>
          <w:rStyle w:val="StyleBoldUnderline"/>
          <w:b w:val="0"/>
          <w:sz w:val="12"/>
          <w:u w:val="none"/>
        </w:rPr>
        <w:t>¶</w:t>
      </w:r>
      <w:r w:rsidRPr="00082480">
        <w:rPr>
          <w:rStyle w:val="StyleBoldUnderline"/>
        </w:rPr>
        <w:t xml:space="preserve"> wave and capitalize on its potentials to transform society and industry.</w:t>
      </w:r>
    </w:p>
    <w:p w:rsidR="000B6AE4" w:rsidRPr="00082480" w:rsidRDefault="000B6AE4" w:rsidP="000B6AE4">
      <w:pPr>
        <w:rPr>
          <w:rStyle w:val="StyleBoldUnderline"/>
        </w:rPr>
      </w:pPr>
    </w:p>
    <w:p w:rsidR="000B6AE4" w:rsidRPr="00082480" w:rsidRDefault="000B6AE4" w:rsidP="000B6AE4">
      <w:pPr>
        <w:pStyle w:val="Heading4"/>
        <w:rPr>
          <w:rStyle w:val="StyleBoldUnderline"/>
          <w:rFonts w:cs="Times New Roman"/>
          <w:b/>
          <w:sz w:val="24"/>
          <w:u w:val="none"/>
        </w:rPr>
      </w:pPr>
      <w:r w:rsidRPr="00082480">
        <w:rPr>
          <w:rStyle w:val="StyleBoldUnderline"/>
          <w:rFonts w:cs="Times New Roman"/>
          <w:b/>
          <w:sz w:val="24"/>
          <w:u w:val="none"/>
        </w:rPr>
        <w:t>Nanotechnology empirically fails in developing countries—widens the wealth gap</w:t>
      </w:r>
    </w:p>
    <w:p w:rsidR="000B6AE4" w:rsidRPr="00082480" w:rsidRDefault="000B6AE4" w:rsidP="000B6AE4"/>
    <w:p w:rsidR="000B6AE4" w:rsidRPr="00082480" w:rsidRDefault="000B6AE4" w:rsidP="000B6AE4">
      <w:pPr>
        <w:rPr>
          <w:rStyle w:val="StyleStyleBold12pt"/>
        </w:rPr>
      </w:pPr>
      <w:r w:rsidRPr="00082480">
        <w:rPr>
          <w:rStyle w:val="StyleStyleBold12pt"/>
        </w:rPr>
        <w:t>Foladori et al 05</w:t>
      </w:r>
    </w:p>
    <w:p w:rsidR="000B6AE4" w:rsidRPr="00082480" w:rsidRDefault="000B6AE4" w:rsidP="000B6AE4">
      <w:pPr>
        <w:rPr>
          <w:rStyle w:val="StyleStyleBold12pt"/>
        </w:rPr>
      </w:pPr>
      <w:r w:rsidRPr="00082480">
        <w:rPr>
          <w:rStyle w:val="StyleStyleBold12pt"/>
        </w:rPr>
        <w:t>Professor at Universidad Autónoma de Zacatecas; Invernizzi-Senior associate at the Wilson Center (Guillermo, Noela, “Nanotechnology and the Developing World</w:t>
      </w:r>
      <w:proofErr w:type="gramStart"/>
      <w:r w:rsidRPr="00082480">
        <w:rPr>
          <w:rStyle w:val="StyleStyleBold12pt"/>
        </w:rPr>
        <w:t>:¶</w:t>
      </w:r>
      <w:proofErr w:type="gramEnd"/>
      <w:r w:rsidRPr="00082480">
        <w:rPr>
          <w:rStyle w:val="StyleStyleBold12pt"/>
        </w:rPr>
        <w:t xml:space="preserve"> Will Nanotechnology Overcome Poverty or¶ Widen Disparities?”, 2005, Vol. 2, Issue 3, Article 11, </w:t>
      </w:r>
      <w:hyperlink r:id="rId18" w:history="1">
        <w:r w:rsidRPr="00082480">
          <w:rPr>
            <w:rStyle w:val="StyleStyleBold12pt"/>
          </w:rPr>
          <w:t>http://estudiosdeldesarrollo.net/administracion/docentes/documentos_personales/11947LBJ.pdf</w:t>
        </w:r>
      </w:hyperlink>
      <w:r w:rsidRPr="00082480">
        <w:rPr>
          <w:rStyle w:val="StyleStyleBold12pt"/>
        </w:rPr>
        <w:t>//VS)</w:t>
      </w:r>
    </w:p>
    <w:p w:rsidR="000B6AE4" w:rsidRPr="00082480" w:rsidRDefault="000B6AE4" w:rsidP="000B6AE4">
      <w:pPr>
        <w:rPr>
          <w:sz w:val="14"/>
        </w:rPr>
      </w:pPr>
      <w:r w:rsidRPr="00082480">
        <w:rPr>
          <w:sz w:val="14"/>
        </w:rPr>
        <w:t>Salamanca-</w:t>
      </w:r>
      <w:r w:rsidRPr="00082480">
        <w:rPr>
          <w:rStyle w:val="StyleBoldUnderline"/>
        </w:rPr>
        <w:t>Buentello</w:t>
      </w:r>
      <w:r w:rsidRPr="00082480">
        <w:rPr>
          <w:sz w:val="14"/>
        </w:rPr>
        <w:t xml:space="preserve"> and his colleagues </w:t>
      </w:r>
      <w:r w:rsidRPr="00082480">
        <w:rPr>
          <w:rStyle w:val="StyleBoldUnderline"/>
        </w:rPr>
        <w:t>identify nanotechnology as the solution to</w:t>
      </w:r>
      <w:r w:rsidRPr="00082480">
        <w:rPr>
          <w:sz w:val="14"/>
        </w:rPr>
        <w:t xml:space="preserve"> five of </w:t>
      </w:r>
      <w:r w:rsidRPr="00082480">
        <w:rPr>
          <w:rStyle w:val="StyleBoldUnderline"/>
        </w:rPr>
        <w:t>the</w:t>
      </w:r>
      <w:r w:rsidRPr="00082480">
        <w:rPr>
          <w:sz w:val="14"/>
        </w:rPr>
        <w:t xml:space="preserve"> eight </w:t>
      </w:r>
      <w:r w:rsidRPr="00082480">
        <w:rPr>
          <w:sz w:val="12"/>
        </w:rPr>
        <w:t>¶</w:t>
      </w:r>
      <w:r w:rsidRPr="00082480">
        <w:rPr>
          <w:sz w:val="14"/>
        </w:rPr>
        <w:t xml:space="preserve"> </w:t>
      </w:r>
      <w:r w:rsidRPr="00082480">
        <w:rPr>
          <w:rStyle w:val="StyleBoldUnderline"/>
        </w:rPr>
        <w:t>Millennium Development Goals</w:t>
      </w:r>
      <w:r w:rsidRPr="00082480">
        <w:rPr>
          <w:sz w:val="14"/>
        </w:rPr>
        <w:t xml:space="preserve"> of the United Nations. Among these supposed solutions are nanosensors </w:t>
      </w:r>
      <w:r w:rsidRPr="00082480">
        <w:rPr>
          <w:sz w:val="12"/>
        </w:rPr>
        <w:t>¶</w:t>
      </w:r>
      <w:r w:rsidRPr="00082480">
        <w:rPr>
          <w:sz w:val="14"/>
        </w:rPr>
        <w:t xml:space="preserve"> and nanocomponents to improve the dosage of water and fertilization of plants. </w:t>
      </w:r>
      <w:r w:rsidRPr="00082480">
        <w:rPr>
          <w:rStyle w:val="StyleBoldUnderline"/>
        </w:rPr>
        <w:t xml:space="preserve">With this technology, it </w:t>
      </w:r>
      <w:r w:rsidRPr="00082480">
        <w:rPr>
          <w:rStyle w:val="StyleBoldUnderline"/>
          <w:b w:val="0"/>
          <w:sz w:val="12"/>
          <w:u w:val="none"/>
        </w:rPr>
        <w:t>¶</w:t>
      </w:r>
      <w:r w:rsidRPr="00082480">
        <w:rPr>
          <w:rStyle w:val="StyleBoldUnderline"/>
        </w:rPr>
        <w:t xml:space="preserve"> would be possible to reduce poverty and hunger in the world</w:t>
      </w:r>
      <w:r w:rsidRPr="00082480">
        <w:rPr>
          <w:sz w:val="14"/>
        </w:rPr>
        <w:t xml:space="preserve">. </w:t>
      </w:r>
      <w:r w:rsidRPr="00082480">
        <w:rPr>
          <w:rStyle w:val="StyleBoldUnderline"/>
        </w:rPr>
        <w:t xml:space="preserve">Simply identifying a potentially useful </w:t>
      </w:r>
      <w:r w:rsidRPr="00082480">
        <w:rPr>
          <w:rStyle w:val="StyleBoldUnderline"/>
          <w:b w:val="0"/>
          <w:sz w:val="12"/>
          <w:u w:val="none"/>
        </w:rPr>
        <w:t>¶</w:t>
      </w:r>
      <w:r w:rsidRPr="00082480">
        <w:rPr>
          <w:rStyle w:val="StyleBoldUnderline"/>
        </w:rPr>
        <w:t xml:space="preserve"> application</w:t>
      </w:r>
      <w:r w:rsidRPr="00082480">
        <w:rPr>
          <w:sz w:val="14"/>
        </w:rPr>
        <w:t xml:space="preserve">, however, </w:t>
      </w:r>
      <w:r w:rsidRPr="00082480">
        <w:rPr>
          <w:rStyle w:val="StyleBoldUnderline"/>
        </w:rPr>
        <w:t>overlooks the clear historical experience of poorer countries</w:t>
      </w:r>
      <w:r w:rsidRPr="00082480">
        <w:rPr>
          <w:sz w:val="14"/>
        </w:rPr>
        <w:t xml:space="preserve">. Not so long ago, </w:t>
      </w:r>
      <w:r w:rsidRPr="00082480">
        <w:rPr>
          <w:rStyle w:val="StyleBoldUnderline"/>
        </w:rPr>
        <w:t xml:space="preserve">in </w:t>
      </w:r>
      <w:r w:rsidRPr="00082480">
        <w:rPr>
          <w:rStyle w:val="StyleBoldUnderline"/>
          <w:b w:val="0"/>
          <w:sz w:val="12"/>
          <w:u w:val="none"/>
        </w:rPr>
        <w:t>¶</w:t>
      </w:r>
      <w:r w:rsidRPr="00082480">
        <w:rPr>
          <w:rStyle w:val="StyleBoldUnderline"/>
        </w:rPr>
        <w:t xml:space="preserve"> the 1980s, genetically modified organisms were hailed as the solution that would put an end to hunger </w:t>
      </w:r>
      <w:r w:rsidRPr="00082480">
        <w:rPr>
          <w:rStyle w:val="StyleBoldUnderline"/>
          <w:b w:val="0"/>
          <w:sz w:val="12"/>
          <w:u w:val="none"/>
        </w:rPr>
        <w:t>¶</w:t>
      </w:r>
      <w:r w:rsidRPr="00082480">
        <w:rPr>
          <w:rStyle w:val="StyleBoldUnderline"/>
        </w:rPr>
        <w:t xml:space="preserve"> and poverty</w:t>
      </w:r>
      <w:r w:rsidRPr="00082480">
        <w:rPr>
          <w:sz w:val="14"/>
        </w:rPr>
        <w:t xml:space="preserve">. However, </w:t>
      </w:r>
      <w:r w:rsidRPr="00082480">
        <w:rPr>
          <w:rStyle w:val="StyleBoldUnderline"/>
        </w:rPr>
        <w:t xml:space="preserve">genetically modified organisms ended up being used mainly in developed </w:t>
      </w:r>
      <w:r w:rsidRPr="00082480">
        <w:rPr>
          <w:rStyle w:val="StyleBoldUnderline"/>
          <w:b w:val="0"/>
          <w:sz w:val="12"/>
          <w:u w:val="none"/>
        </w:rPr>
        <w:t>¶</w:t>
      </w:r>
      <w:r w:rsidRPr="00082480">
        <w:rPr>
          <w:rStyle w:val="StyleBoldUnderline"/>
        </w:rPr>
        <w:t xml:space="preserve"> countries; and three out of four patents are today in the hands of four large multinational companies</w:t>
      </w:r>
      <w:r w:rsidRPr="00082480">
        <w:rPr>
          <w:sz w:val="14"/>
        </w:rPr>
        <w:t xml:space="preserve">. </w:t>
      </w:r>
      <w:r w:rsidRPr="00082480">
        <w:rPr>
          <w:sz w:val="12"/>
        </w:rPr>
        <w:t>¶</w:t>
      </w:r>
      <w:r w:rsidRPr="00082480">
        <w:rPr>
          <w:sz w:val="14"/>
        </w:rPr>
        <w:t xml:space="preserve"> </w:t>
      </w:r>
      <w:proofErr w:type="gramStart"/>
      <w:r w:rsidRPr="00082480">
        <w:rPr>
          <w:rStyle w:val="StyleBoldUnderline"/>
        </w:rPr>
        <w:t>There</w:t>
      </w:r>
      <w:proofErr w:type="gramEnd"/>
      <w:r w:rsidRPr="00082480">
        <w:rPr>
          <w:rStyle w:val="StyleBoldUnderline"/>
        </w:rPr>
        <w:t xml:space="preserve"> has been no improvement for Third World countries</w:t>
      </w:r>
      <w:r w:rsidRPr="00082480">
        <w:rPr>
          <w:sz w:val="14"/>
        </w:rPr>
        <w:t xml:space="preserve">; quite the contrary, </w:t>
      </w:r>
      <w:r w:rsidRPr="00082480">
        <w:rPr>
          <w:rStyle w:val="StyleBoldUnderline"/>
        </w:rPr>
        <w:t xml:space="preserve">transgenics turned up </w:t>
      </w:r>
      <w:r w:rsidRPr="00082480">
        <w:rPr>
          <w:rStyle w:val="StyleBoldUnderline"/>
          <w:b w:val="0"/>
          <w:sz w:val="12"/>
          <w:u w:val="none"/>
        </w:rPr>
        <w:t>¶</w:t>
      </w:r>
      <w:r w:rsidRPr="00082480">
        <w:rPr>
          <w:rStyle w:val="StyleBoldUnderline"/>
        </w:rPr>
        <w:t xml:space="preserve"> where they were not wanted or expected</w:t>
      </w:r>
      <w:r w:rsidRPr="00082480">
        <w:rPr>
          <w:sz w:val="14"/>
        </w:rPr>
        <w:t xml:space="preserve">, as was the case of the contamination of corn in Oaxaca, Mexico. </w:t>
      </w:r>
      <w:r w:rsidRPr="00082480">
        <w:rPr>
          <w:sz w:val="12"/>
        </w:rPr>
        <w:t>¶</w:t>
      </w:r>
      <w:r w:rsidRPr="00082480">
        <w:rPr>
          <w:sz w:val="14"/>
        </w:rPr>
        <w:t xml:space="preserve"> </w:t>
      </w:r>
      <w:r w:rsidRPr="00082480">
        <w:rPr>
          <w:rStyle w:val="StyleBoldUnderline"/>
        </w:rPr>
        <w:t>In the case of genetically modified organisms</w:t>
      </w:r>
      <w:r w:rsidRPr="00082480">
        <w:rPr>
          <w:sz w:val="14"/>
        </w:rPr>
        <w:t xml:space="preserve">, </w:t>
      </w:r>
      <w:r w:rsidRPr="00082480">
        <w:rPr>
          <w:rStyle w:val="StyleBoldUnderline"/>
        </w:rPr>
        <w:t>commercial and technological dependence was increased</w:t>
      </w:r>
      <w:r w:rsidRPr="00082480">
        <w:rPr>
          <w:sz w:val="14"/>
        </w:rPr>
        <w:t xml:space="preserve">, </w:t>
      </w:r>
      <w:r w:rsidRPr="00082480">
        <w:rPr>
          <w:sz w:val="12"/>
        </w:rPr>
        <w:t>¶</w:t>
      </w:r>
      <w:r w:rsidRPr="00082480">
        <w:rPr>
          <w:sz w:val="14"/>
        </w:rPr>
        <w:t xml:space="preserve"> not reduced.14 </w:t>
      </w:r>
      <w:r w:rsidRPr="00082480">
        <w:rPr>
          <w:rStyle w:val="StyleBoldUnderline"/>
        </w:rPr>
        <w:t>This</w:t>
      </w:r>
      <w:r w:rsidRPr="00082480">
        <w:rPr>
          <w:sz w:val="14"/>
        </w:rPr>
        <w:t xml:space="preserve"> historical </w:t>
      </w:r>
      <w:r w:rsidRPr="00082480">
        <w:rPr>
          <w:rStyle w:val="StyleBoldUnderline"/>
        </w:rPr>
        <w:t xml:space="preserve">example could well foreshadow the path that nanotechnology takes in </w:t>
      </w:r>
      <w:r w:rsidRPr="00082480">
        <w:rPr>
          <w:rStyle w:val="StyleBoldUnderline"/>
          <w:b w:val="0"/>
          <w:sz w:val="12"/>
          <w:u w:val="none"/>
        </w:rPr>
        <w:t>¶</w:t>
      </w:r>
      <w:r w:rsidRPr="00082480">
        <w:rPr>
          <w:rStyle w:val="StyleBoldUnderline"/>
        </w:rPr>
        <w:t xml:space="preserve"> worsening existing gaps between the developed and less developed world unless steps are taken now to </w:t>
      </w:r>
      <w:r w:rsidRPr="00082480">
        <w:rPr>
          <w:rStyle w:val="StyleBoldUnderline"/>
          <w:b w:val="0"/>
          <w:sz w:val="12"/>
          <w:u w:val="none"/>
        </w:rPr>
        <w:t>¶</w:t>
      </w:r>
      <w:r w:rsidRPr="00082480">
        <w:rPr>
          <w:rStyle w:val="StyleBoldUnderline"/>
        </w:rPr>
        <w:t xml:space="preserve"> avert a repeat of history</w:t>
      </w:r>
      <w:r w:rsidRPr="00082480">
        <w:rPr>
          <w:sz w:val="14"/>
        </w:rPr>
        <w:t xml:space="preserve">. Finally, </w:t>
      </w:r>
      <w:r w:rsidRPr="00082480">
        <w:rPr>
          <w:rStyle w:val="StyleBoldUnderline"/>
        </w:rPr>
        <w:t>even if</w:t>
      </w:r>
      <w:r w:rsidRPr="00082480">
        <w:rPr>
          <w:sz w:val="14"/>
        </w:rPr>
        <w:t xml:space="preserve"> large </w:t>
      </w:r>
      <w:r w:rsidRPr="00082480">
        <w:rPr>
          <w:rStyle w:val="StyleBoldUnderline"/>
        </w:rPr>
        <w:t>developing countries that could join the nanotechnology wave</w:t>
      </w:r>
      <w:r w:rsidRPr="00082480">
        <w:rPr>
          <w:sz w:val="14"/>
        </w:rPr>
        <w:t xml:space="preserve"> (such as China, </w:t>
      </w:r>
      <w:r w:rsidRPr="00082480">
        <w:rPr>
          <w:sz w:val="12"/>
        </w:rPr>
        <w:t>¶</w:t>
      </w:r>
      <w:r w:rsidRPr="00082480">
        <w:rPr>
          <w:sz w:val="14"/>
        </w:rPr>
        <w:t xml:space="preserve"> India and Brazil, for example) </w:t>
      </w:r>
      <w:r w:rsidRPr="00082480">
        <w:rPr>
          <w:rStyle w:val="StyleBoldUnderline"/>
        </w:rPr>
        <w:t>can produce nanoproducts</w:t>
      </w:r>
      <w:r w:rsidRPr="00082480">
        <w:rPr>
          <w:sz w:val="14"/>
        </w:rPr>
        <w:t xml:space="preserve"> that could eventually result in clean and cheap </w:t>
      </w:r>
      <w:r w:rsidRPr="00082480">
        <w:rPr>
          <w:sz w:val="12"/>
        </w:rPr>
        <w:t>¶</w:t>
      </w:r>
      <w:r w:rsidRPr="00082480">
        <w:rPr>
          <w:sz w:val="14"/>
        </w:rPr>
        <w:t xml:space="preserve"> energy options, in clean drinking water or in greater agricultural yields, </w:t>
      </w:r>
      <w:r w:rsidRPr="00082480">
        <w:rPr>
          <w:rStyle w:val="StyleBoldUnderline"/>
        </w:rPr>
        <w:t xml:space="preserve">this does not mean that the poor </w:t>
      </w:r>
      <w:r w:rsidRPr="00082480">
        <w:rPr>
          <w:rStyle w:val="StyleBoldUnderline"/>
          <w:b w:val="0"/>
          <w:sz w:val="12"/>
          <w:u w:val="none"/>
        </w:rPr>
        <w:t>¶</w:t>
      </w:r>
      <w:r w:rsidRPr="00082480">
        <w:rPr>
          <w:rStyle w:val="StyleBoldUnderline"/>
        </w:rPr>
        <w:t xml:space="preserve"> majority will benefit</w:t>
      </w:r>
      <w:r w:rsidRPr="00082480">
        <w:rPr>
          <w:sz w:val="14"/>
        </w:rPr>
        <w:t xml:space="preserve">. For them </w:t>
      </w:r>
      <w:r w:rsidRPr="00082480">
        <w:rPr>
          <w:rStyle w:val="StyleBoldUnderline"/>
        </w:rPr>
        <w:t xml:space="preserve">socio-economic structure is a much more difficult barrier than </w:t>
      </w:r>
      <w:r w:rsidRPr="00082480">
        <w:rPr>
          <w:rStyle w:val="StyleBoldUnderline"/>
          <w:b w:val="0"/>
          <w:sz w:val="12"/>
          <w:u w:val="none"/>
        </w:rPr>
        <w:t>¶</w:t>
      </w:r>
      <w:r w:rsidRPr="00082480">
        <w:rPr>
          <w:rStyle w:val="StyleBoldUnderline"/>
        </w:rPr>
        <w:t xml:space="preserve"> technological innovation</w:t>
      </w:r>
      <w:r w:rsidRPr="00082480">
        <w:rPr>
          <w:sz w:val="14"/>
        </w:rPr>
        <w:t xml:space="preserve">. </w:t>
      </w:r>
      <w:r w:rsidRPr="00082480">
        <w:rPr>
          <w:rStyle w:val="StyleBoldUnderline"/>
        </w:rPr>
        <w:t>Nanotechnology</w:t>
      </w:r>
      <w:r w:rsidRPr="00082480">
        <w:rPr>
          <w:sz w:val="14"/>
        </w:rPr>
        <w:t xml:space="preserve">, </w:t>
      </w:r>
      <w:r w:rsidRPr="00082480">
        <w:rPr>
          <w:rStyle w:val="StyleBoldUnderline"/>
        </w:rPr>
        <w:t xml:space="preserve">even </w:t>
      </w:r>
      <w:r w:rsidRPr="00082480">
        <w:rPr>
          <w:sz w:val="14"/>
        </w:rPr>
        <w:t>where fully integrated</w:t>
      </w:r>
      <w:r w:rsidRPr="00082480">
        <w:rPr>
          <w:rStyle w:val="StyleBoldUnderline"/>
        </w:rPr>
        <w:t xml:space="preserve"> in developing countries</w:t>
      </w:r>
      <w:r w:rsidRPr="00082480">
        <w:rPr>
          <w:sz w:val="14"/>
        </w:rPr>
        <w:t xml:space="preserve">, </w:t>
      </w:r>
      <w:r w:rsidRPr="00082480">
        <w:rPr>
          <w:rStyle w:val="StyleBoldUnderline"/>
        </w:rPr>
        <w:t xml:space="preserve">does </w:t>
      </w:r>
      <w:r w:rsidRPr="00082480">
        <w:rPr>
          <w:rStyle w:val="StyleBoldUnderline"/>
          <w:b w:val="0"/>
          <w:sz w:val="12"/>
          <w:u w:val="none"/>
        </w:rPr>
        <w:t>¶</w:t>
      </w:r>
      <w:r w:rsidRPr="00082480">
        <w:rPr>
          <w:rStyle w:val="StyleBoldUnderline"/>
        </w:rPr>
        <w:t xml:space="preserve"> nothing to change these socio-economic structures</w:t>
      </w:r>
      <w:r w:rsidRPr="00082480">
        <w:rPr>
          <w:sz w:val="14"/>
        </w:rPr>
        <w:t xml:space="preserve">; instead, </w:t>
      </w:r>
      <w:r w:rsidRPr="00082480">
        <w:rPr>
          <w:rStyle w:val="StyleBoldUnderline"/>
        </w:rPr>
        <w:t xml:space="preserve">it could serve to exacerbate existing gaps and </w:t>
      </w:r>
      <w:r w:rsidRPr="00082480">
        <w:rPr>
          <w:rStyle w:val="StyleBoldUnderline"/>
          <w:b w:val="0"/>
          <w:sz w:val="12"/>
          <w:u w:val="none"/>
        </w:rPr>
        <w:t>¶</w:t>
      </w:r>
      <w:r w:rsidRPr="00082480">
        <w:rPr>
          <w:rStyle w:val="StyleBoldUnderline"/>
        </w:rPr>
        <w:t xml:space="preserve"> further the technological and socio-economic isolation of the poor</w:t>
      </w:r>
      <w:r w:rsidRPr="00082480">
        <w:rPr>
          <w:sz w:val="14"/>
        </w:rPr>
        <w:t>.</w:t>
      </w:r>
    </w:p>
    <w:p w:rsidR="000B6AE4" w:rsidRPr="00082480" w:rsidRDefault="000B6AE4" w:rsidP="001F372B">
      <w:pPr>
        <w:tabs>
          <w:tab w:val="left" w:pos="6408"/>
        </w:tabs>
        <w:rPr>
          <w:sz w:val="16"/>
        </w:rPr>
      </w:pPr>
      <w:r w:rsidRPr="00082480">
        <w:rPr>
          <w:sz w:val="16"/>
        </w:rPr>
        <w:tab/>
      </w:r>
    </w:p>
    <w:p w:rsidR="000B6AE4" w:rsidRPr="00082480" w:rsidRDefault="000B6AE4" w:rsidP="000B6AE4">
      <w:pPr>
        <w:pStyle w:val="Heading4"/>
        <w:rPr>
          <w:rFonts w:cs="Times New Roman"/>
        </w:rPr>
      </w:pPr>
      <w:r w:rsidRPr="00082480">
        <w:rPr>
          <w:rFonts w:cs="Times New Roman"/>
        </w:rPr>
        <w:t>Nanotechnology exacerbates inequality—resource scarcity and socioeconomic flaws</w:t>
      </w:r>
    </w:p>
    <w:p w:rsidR="000B6AE4" w:rsidRPr="00082480" w:rsidRDefault="000B6AE4" w:rsidP="000B6AE4"/>
    <w:p w:rsidR="000B6AE4" w:rsidRPr="00082480" w:rsidRDefault="000B6AE4" w:rsidP="000B6AE4">
      <w:pPr>
        <w:rPr>
          <w:rStyle w:val="StyleStyleBold12pt"/>
        </w:rPr>
      </w:pPr>
      <w:r w:rsidRPr="00082480">
        <w:rPr>
          <w:rStyle w:val="StyleStyleBold12pt"/>
        </w:rPr>
        <w:t>Foladori et al 05</w:t>
      </w:r>
    </w:p>
    <w:p w:rsidR="000B6AE4" w:rsidRPr="00082480" w:rsidRDefault="000B6AE4" w:rsidP="000B6AE4">
      <w:pPr>
        <w:rPr>
          <w:rStyle w:val="StyleStyleBold12pt"/>
        </w:rPr>
      </w:pPr>
      <w:r w:rsidRPr="00082480">
        <w:rPr>
          <w:rStyle w:val="StyleStyleBold12pt"/>
        </w:rPr>
        <w:t>Professor at Universidad Autónoma de Zacatecas; Invernizzi-Senior associate at the Wilson Center (Guillermo, Noela, “Nanotechnology and the Developing World</w:t>
      </w:r>
      <w:proofErr w:type="gramStart"/>
      <w:r w:rsidRPr="00082480">
        <w:rPr>
          <w:rStyle w:val="StyleStyleBold12pt"/>
        </w:rPr>
        <w:t>:¶</w:t>
      </w:r>
      <w:proofErr w:type="gramEnd"/>
      <w:r w:rsidRPr="00082480">
        <w:rPr>
          <w:rStyle w:val="StyleStyleBold12pt"/>
        </w:rPr>
        <w:t xml:space="preserve"> Will Nanotechnology Overcome Poverty or¶ Widen Disparities?”, 2005, Vol. 2, Issue 3, Article 11, </w:t>
      </w:r>
      <w:hyperlink r:id="rId19" w:history="1">
        <w:r w:rsidRPr="00082480">
          <w:rPr>
            <w:rStyle w:val="StyleStyleBold12pt"/>
          </w:rPr>
          <w:t>http://estudiosdeldesarrollo.net/administracion/docentes/documentos_personales/11947LBJ.pdf</w:t>
        </w:r>
      </w:hyperlink>
      <w:r w:rsidRPr="00082480">
        <w:rPr>
          <w:rStyle w:val="StyleStyleBold12pt"/>
        </w:rPr>
        <w:t>//VS)</w:t>
      </w:r>
    </w:p>
    <w:p w:rsidR="000B6AE4" w:rsidRPr="001F372B" w:rsidRDefault="000B6AE4" w:rsidP="000B6AE4">
      <w:pPr>
        <w:rPr>
          <w:sz w:val="16"/>
        </w:rPr>
      </w:pPr>
      <w:r w:rsidRPr="00082480">
        <w:rPr>
          <w:sz w:val="16"/>
        </w:rPr>
        <w:t xml:space="preserve">The </w:t>
      </w:r>
      <w:r w:rsidRPr="00082480">
        <w:rPr>
          <w:rStyle w:val="StyleBoldUnderline"/>
        </w:rPr>
        <w:t>history</w:t>
      </w:r>
      <w:r w:rsidRPr="00082480">
        <w:rPr>
          <w:sz w:val="16"/>
        </w:rPr>
        <w:t xml:space="preserve"> of science and technology </w:t>
      </w:r>
      <w:r w:rsidRPr="00082480">
        <w:rPr>
          <w:rStyle w:val="StyleBoldUnderline"/>
        </w:rPr>
        <w:t>is full of</w:t>
      </w:r>
      <w:r w:rsidRPr="00082480">
        <w:rPr>
          <w:sz w:val="16"/>
        </w:rPr>
        <w:t xml:space="preserve"> examples of </w:t>
      </w:r>
      <w:r w:rsidRPr="00082480">
        <w:rPr>
          <w:rStyle w:val="StyleBoldUnderline"/>
        </w:rPr>
        <w:t>technologies that have not</w:t>
      </w:r>
      <w:r w:rsidRPr="00082480">
        <w:rPr>
          <w:sz w:val="16"/>
        </w:rPr>
        <w:t xml:space="preserve"> always </w:t>
      </w:r>
      <w:r w:rsidRPr="00082480">
        <w:rPr>
          <w:sz w:val="12"/>
        </w:rPr>
        <w:t>¶</w:t>
      </w:r>
      <w:r w:rsidRPr="00082480">
        <w:rPr>
          <w:sz w:val="16"/>
        </w:rPr>
        <w:t xml:space="preserve"> </w:t>
      </w:r>
      <w:r w:rsidRPr="00082480">
        <w:rPr>
          <w:rStyle w:val="StyleBoldUnderline"/>
        </w:rPr>
        <w:t>helped the poor</w:t>
      </w:r>
      <w:r w:rsidRPr="00082480">
        <w:rPr>
          <w:sz w:val="16"/>
        </w:rPr>
        <w:t xml:space="preserve">. In order to serve the needs of the poor, technology has to be used in a favorable socioeconomic context. Furthermore, </w:t>
      </w:r>
      <w:r w:rsidRPr="00082480">
        <w:rPr>
          <w:rStyle w:val="StyleBoldUnderline"/>
        </w:rPr>
        <w:t xml:space="preserve">the building characteristics of the technology, and the technological </w:t>
      </w:r>
      <w:r w:rsidRPr="00082480">
        <w:rPr>
          <w:rStyle w:val="StyleBoldUnderline"/>
          <w:b w:val="0"/>
          <w:sz w:val="12"/>
          <w:u w:val="none"/>
        </w:rPr>
        <w:t>¶</w:t>
      </w:r>
      <w:r w:rsidRPr="00082480">
        <w:rPr>
          <w:rStyle w:val="StyleBoldUnderline"/>
        </w:rPr>
        <w:t xml:space="preserve"> path, usually impede it from being freely used for the benefit of the masses in developing countries</w:t>
      </w:r>
      <w:r w:rsidRPr="00082480">
        <w:rPr>
          <w:sz w:val="16"/>
        </w:rPr>
        <w:t>.31</w:t>
      </w:r>
      <w:r w:rsidRPr="00082480">
        <w:rPr>
          <w:sz w:val="12"/>
        </w:rPr>
        <w:t>¶</w:t>
      </w:r>
      <w:r w:rsidRPr="00082480">
        <w:rPr>
          <w:sz w:val="16"/>
        </w:rPr>
        <w:t xml:space="preserve"> Despite the optimistic assessments recently offered, </w:t>
      </w:r>
      <w:r w:rsidRPr="00082480">
        <w:rPr>
          <w:rStyle w:val="StyleBoldUnderline"/>
        </w:rPr>
        <w:t xml:space="preserve">experience suggests that nanotechnology could </w:t>
      </w:r>
      <w:r w:rsidRPr="00082480">
        <w:rPr>
          <w:rStyle w:val="StyleBoldUnderline"/>
          <w:b w:val="0"/>
          <w:sz w:val="12"/>
          <w:u w:val="none"/>
        </w:rPr>
        <w:t>¶</w:t>
      </w:r>
      <w:r w:rsidRPr="00082480">
        <w:rPr>
          <w:rStyle w:val="StyleBoldUnderline"/>
        </w:rPr>
        <w:t xml:space="preserve"> follow the mainstream economic trends that increase inequality</w:t>
      </w:r>
      <w:r w:rsidRPr="00082480">
        <w:rPr>
          <w:sz w:val="16"/>
        </w:rPr>
        <w:t xml:space="preserve">. First, </w:t>
      </w:r>
      <w:r w:rsidRPr="00082480">
        <w:rPr>
          <w:rStyle w:val="StyleBoldUnderline"/>
        </w:rPr>
        <w:t xml:space="preserve">the development of </w:t>
      </w:r>
      <w:r w:rsidRPr="00082480">
        <w:rPr>
          <w:rStyle w:val="StyleBoldUnderline"/>
          <w:b w:val="0"/>
          <w:sz w:val="12"/>
          <w:u w:val="none"/>
        </w:rPr>
        <w:t>¶</w:t>
      </w:r>
      <w:r w:rsidRPr="00082480">
        <w:rPr>
          <w:rStyle w:val="StyleBoldUnderline"/>
        </w:rPr>
        <w:t xml:space="preserve"> nanotechnology faces many of the same problems faced by prior technological developments because </w:t>
      </w:r>
      <w:r w:rsidRPr="00082480">
        <w:rPr>
          <w:rStyle w:val="StyleBoldUnderline"/>
          <w:b w:val="0"/>
          <w:sz w:val="12"/>
          <w:u w:val="none"/>
        </w:rPr>
        <w:t>¶</w:t>
      </w:r>
      <w:r w:rsidRPr="00082480">
        <w:rPr>
          <w:rStyle w:val="StyleBoldUnderline"/>
        </w:rPr>
        <w:t xml:space="preserve"> large multinational corporations are patenting the majority of the nanotechnology products</w:t>
      </w:r>
      <w:r w:rsidRPr="00082480">
        <w:rPr>
          <w:sz w:val="16"/>
        </w:rPr>
        <w:t xml:space="preserve">. </w:t>
      </w:r>
      <w:r w:rsidRPr="00082480">
        <w:rPr>
          <w:rStyle w:val="StyleBoldUnderline"/>
        </w:rPr>
        <w:t xml:space="preserve">Patents are </w:t>
      </w:r>
      <w:r w:rsidRPr="00082480">
        <w:rPr>
          <w:rStyle w:val="StyleBoldUnderline"/>
          <w:b w:val="0"/>
          <w:sz w:val="12"/>
          <w:u w:val="none"/>
        </w:rPr>
        <w:t>¶</w:t>
      </w:r>
      <w:r w:rsidRPr="00082480">
        <w:rPr>
          <w:rStyle w:val="StyleBoldUnderline"/>
        </w:rPr>
        <w:t xml:space="preserve"> monopolistic guarantees </w:t>
      </w:r>
      <w:r w:rsidRPr="00082480">
        <w:rPr>
          <w:sz w:val="16"/>
        </w:rPr>
        <w:t xml:space="preserve">of earnings for twenty years—something </w:t>
      </w:r>
      <w:r w:rsidRPr="00082480">
        <w:rPr>
          <w:rStyle w:val="StyleBoldUnderline"/>
        </w:rPr>
        <w:t>that</w:t>
      </w:r>
      <w:r w:rsidRPr="00082480">
        <w:rPr>
          <w:sz w:val="16"/>
        </w:rPr>
        <w:t xml:space="preserve"> certainly </w:t>
      </w:r>
      <w:r w:rsidRPr="00082480">
        <w:rPr>
          <w:rStyle w:val="StyleBoldUnderline"/>
        </w:rPr>
        <w:t xml:space="preserve">works against the rapid </w:t>
      </w:r>
      <w:r w:rsidRPr="00082480">
        <w:rPr>
          <w:rStyle w:val="StyleBoldUnderline"/>
          <w:b w:val="0"/>
          <w:sz w:val="12"/>
          <w:u w:val="none"/>
        </w:rPr>
        <w:t>¶</w:t>
      </w:r>
      <w:r w:rsidRPr="00082480">
        <w:rPr>
          <w:rStyle w:val="StyleBoldUnderline"/>
        </w:rPr>
        <w:t xml:space="preserve"> diffusion of the beneficial potentials of this technology for the poor</w:t>
      </w:r>
      <w:r w:rsidRPr="00082480">
        <w:rPr>
          <w:sz w:val="16"/>
        </w:rPr>
        <w:t>.32</w:t>
      </w:r>
      <w:r w:rsidRPr="00082480">
        <w:rPr>
          <w:sz w:val="12"/>
        </w:rPr>
        <w:t>¶</w:t>
      </w:r>
      <w:r w:rsidRPr="00082480">
        <w:rPr>
          <w:sz w:val="16"/>
        </w:rPr>
        <w:t xml:space="preserve"> Second, </w:t>
      </w:r>
      <w:r w:rsidRPr="00082480">
        <w:rPr>
          <w:rStyle w:val="StyleBoldUnderline"/>
        </w:rPr>
        <w:t>nanotechnology’s</w:t>
      </w:r>
      <w:r w:rsidRPr="00082480">
        <w:rPr>
          <w:sz w:val="16"/>
        </w:rPr>
        <w:t xml:space="preserve"> novel </w:t>
      </w:r>
      <w:r w:rsidRPr="00082480">
        <w:rPr>
          <w:rStyle w:val="StyleBoldUnderline"/>
        </w:rPr>
        <w:t>solutions and</w:t>
      </w:r>
      <w:r w:rsidRPr="00082480">
        <w:rPr>
          <w:sz w:val="16"/>
        </w:rPr>
        <w:t xml:space="preserve"> potentially laudable </w:t>
      </w:r>
      <w:r w:rsidRPr="00082480">
        <w:rPr>
          <w:rStyle w:val="StyleBoldUnderline"/>
        </w:rPr>
        <w:t xml:space="preserve">achievements may never come to </w:t>
      </w:r>
      <w:r w:rsidRPr="00082480">
        <w:rPr>
          <w:rStyle w:val="StyleBoldUnderline"/>
          <w:b w:val="0"/>
          <w:sz w:val="12"/>
          <w:u w:val="none"/>
        </w:rPr>
        <w:t>¶</w:t>
      </w:r>
      <w:r w:rsidRPr="00082480">
        <w:rPr>
          <w:rStyle w:val="StyleBoldUnderline"/>
        </w:rPr>
        <w:t xml:space="preserve"> fruition in developing countries because the main problem for a developing country is</w:t>
      </w:r>
      <w:r w:rsidRPr="00082480">
        <w:rPr>
          <w:sz w:val="16"/>
        </w:rPr>
        <w:t xml:space="preserve"> not so much the </w:t>
      </w:r>
      <w:r w:rsidRPr="00082480">
        <w:rPr>
          <w:sz w:val="12"/>
        </w:rPr>
        <w:t>¶</w:t>
      </w:r>
      <w:r w:rsidRPr="00082480">
        <w:rPr>
          <w:sz w:val="16"/>
        </w:rPr>
        <w:t xml:space="preserve"> fixed costs of a laboratory of average sophistication, but </w:t>
      </w:r>
      <w:r w:rsidRPr="00082480">
        <w:rPr>
          <w:rStyle w:val="StyleBoldUnderline"/>
        </w:rPr>
        <w:t xml:space="preserve">the social context that is necessary for really </w:t>
      </w:r>
      <w:r w:rsidRPr="00082480">
        <w:rPr>
          <w:rStyle w:val="StyleBoldUnderline"/>
          <w:b w:val="0"/>
          <w:sz w:val="12"/>
          <w:u w:val="none"/>
        </w:rPr>
        <w:t>¶</w:t>
      </w:r>
      <w:r w:rsidRPr="00082480">
        <w:rPr>
          <w:rStyle w:val="StyleBoldUnderline"/>
        </w:rPr>
        <w:t xml:space="preserve"> incorporating nanotechnologies into the economy</w:t>
      </w:r>
      <w:r w:rsidRPr="00082480">
        <w:rPr>
          <w:sz w:val="16"/>
        </w:rPr>
        <w:t xml:space="preserve">. </w:t>
      </w:r>
      <w:r w:rsidRPr="00082480">
        <w:rPr>
          <w:rStyle w:val="StyleBoldUnderline"/>
        </w:rPr>
        <w:t xml:space="preserve">Without fluid mechanisms of vertical integration </w:t>
      </w:r>
      <w:r w:rsidRPr="00082480">
        <w:rPr>
          <w:rStyle w:val="StyleBoldUnderline"/>
          <w:b w:val="0"/>
          <w:sz w:val="12"/>
          <w:u w:val="none"/>
        </w:rPr>
        <w:t>¶</w:t>
      </w:r>
      <w:r w:rsidRPr="00082480">
        <w:rPr>
          <w:rStyle w:val="StyleBoldUnderline"/>
        </w:rPr>
        <w:t xml:space="preserve"> between the sectors that produce</w:t>
      </w:r>
      <w:r w:rsidRPr="00082480">
        <w:rPr>
          <w:sz w:val="16"/>
        </w:rPr>
        <w:t xml:space="preserve"> nanoparticles </w:t>
      </w:r>
      <w:r w:rsidRPr="00082480">
        <w:rPr>
          <w:rStyle w:val="StyleBoldUnderline"/>
        </w:rPr>
        <w:t>and the companies that are</w:t>
      </w:r>
      <w:r w:rsidRPr="00082480">
        <w:rPr>
          <w:sz w:val="16"/>
        </w:rPr>
        <w:t xml:space="preserve"> potential </w:t>
      </w:r>
      <w:r w:rsidRPr="00082480">
        <w:rPr>
          <w:rStyle w:val="StyleBoldUnderline"/>
        </w:rPr>
        <w:t xml:space="preserve">buyers, the </w:t>
      </w:r>
      <w:r w:rsidRPr="00082480">
        <w:rPr>
          <w:rStyle w:val="StyleBoldUnderline"/>
          <w:b w:val="0"/>
          <w:sz w:val="12"/>
          <w:u w:val="none"/>
        </w:rPr>
        <w:t>¶</w:t>
      </w:r>
      <w:r w:rsidRPr="00082480">
        <w:rPr>
          <w:rStyle w:val="StyleBoldUnderline"/>
        </w:rPr>
        <w:t xml:space="preserve"> </w:t>
      </w:r>
      <w:r w:rsidRPr="00082480">
        <w:rPr>
          <w:rStyle w:val="StyleBoldUnderline"/>
        </w:rPr>
        <w:lastRenderedPageBreak/>
        <w:t>nanoparticles will never get out of the laboratory</w:t>
      </w:r>
      <w:r w:rsidRPr="00082480">
        <w:rPr>
          <w:sz w:val="16"/>
        </w:rPr>
        <w:t xml:space="preserve">. From many accounts, this seems to be happening, </w:t>
      </w:r>
      <w:r w:rsidRPr="00082480">
        <w:rPr>
          <w:sz w:val="12"/>
        </w:rPr>
        <w:t>¶</w:t>
      </w:r>
      <w:r w:rsidRPr="00082480">
        <w:rPr>
          <w:sz w:val="16"/>
        </w:rPr>
        <w:t xml:space="preserve"> nowadays, in developed countries. Wildson affirms, based on his conducting interviews of </w:t>
      </w:r>
      <w:proofErr w:type="gramStart"/>
      <w:r w:rsidRPr="00082480">
        <w:rPr>
          <w:sz w:val="16"/>
        </w:rPr>
        <w:t>individuals</w:t>
      </w:r>
      <w:proofErr w:type="gramEnd"/>
      <w:r w:rsidRPr="00082480">
        <w:rPr>
          <w:sz w:val="16"/>
        </w:rPr>
        <w:t xml:space="preserve"> </w:t>
      </w:r>
      <w:r w:rsidRPr="00082480">
        <w:rPr>
          <w:sz w:val="12"/>
        </w:rPr>
        <w:t>¶</w:t>
      </w:r>
      <w:r w:rsidRPr="00082480">
        <w:rPr>
          <w:sz w:val="16"/>
        </w:rPr>
        <w:t xml:space="preserve"> with English companies that produce nanoparticles, that “nanoparticles are a solution in search of a </w:t>
      </w:r>
      <w:r w:rsidRPr="00082480">
        <w:rPr>
          <w:sz w:val="12"/>
        </w:rPr>
        <w:t>¶</w:t>
      </w:r>
      <w:r w:rsidRPr="00082480">
        <w:rPr>
          <w:sz w:val="16"/>
        </w:rPr>
        <w:t xml:space="preserve"> problem.”33 Despite their numerous potential applications, the English producers say that they have a </w:t>
      </w:r>
      <w:r w:rsidRPr="00082480">
        <w:rPr>
          <w:sz w:val="12"/>
        </w:rPr>
        <w:t>¶</w:t>
      </w:r>
      <w:r w:rsidRPr="00082480">
        <w:rPr>
          <w:sz w:val="16"/>
        </w:rPr>
        <w:t xml:space="preserve"> shortage of clients. This is confirmed by the cover story in a recent edition of Business Week, which, </w:t>
      </w:r>
      <w:r w:rsidRPr="00082480">
        <w:rPr>
          <w:sz w:val="12"/>
        </w:rPr>
        <w:t>¶</w:t>
      </w:r>
      <w:r w:rsidRPr="00082480">
        <w:rPr>
          <w:sz w:val="16"/>
        </w:rPr>
        <w:t xml:space="preserve"> based on information from Lux Research, tells us that despite a promising future, many companies that </w:t>
      </w:r>
      <w:r w:rsidRPr="00082480">
        <w:rPr>
          <w:sz w:val="12"/>
        </w:rPr>
        <w:t>¶</w:t>
      </w:r>
      <w:r w:rsidRPr="00082480">
        <w:rPr>
          <w:sz w:val="16"/>
        </w:rPr>
        <w:t xml:space="preserve"> sell nanotechnology products faced financial difficulties in 2004.34 The linkages between the science and </w:t>
      </w:r>
      <w:r w:rsidRPr="00082480">
        <w:rPr>
          <w:sz w:val="12"/>
        </w:rPr>
        <w:t>¶</w:t>
      </w:r>
      <w:r w:rsidRPr="00082480">
        <w:rPr>
          <w:sz w:val="16"/>
        </w:rPr>
        <w:t xml:space="preserve"> technology system and the productive sectors are very tenuous in most of the developing countries.</w:t>
      </w:r>
      <w:r w:rsidRPr="00082480">
        <w:rPr>
          <w:sz w:val="12"/>
        </w:rPr>
        <w:t>¶</w:t>
      </w:r>
      <w:r w:rsidRPr="00082480">
        <w:rPr>
          <w:sz w:val="16"/>
        </w:rPr>
        <w:t xml:space="preserve"> Third, </w:t>
      </w:r>
      <w:r w:rsidRPr="00082480">
        <w:rPr>
          <w:rStyle w:val="StyleBoldUnderline"/>
        </w:rPr>
        <w:t xml:space="preserve">nanotechnology’s development in much of the world will do little to help the developing </w:t>
      </w:r>
      <w:r w:rsidRPr="00082480">
        <w:rPr>
          <w:rStyle w:val="StyleBoldUnderline"/>
          <w:b w:val="0"/>
          <w:sz w:val="12"/>
          <w:u w:val="none"/>
        </w:rPr>
        <w:t>¶</w:t>
      </w:r>
      <w:r w:rsidRPr="00082480">
        <w:rPr>
          <w:rStyle w:val="StyleBoldUnderline"/>
        </w:rPr>
        <w:t xml:space="preserve"> world due to the difficulty in finding qualified workers</w:t>
      </w:r>
      <w:r w:rsidRPr="00082480">
        <w:rPr>
          <w:sz w:val="16"/>
        </w:rPr>
        <w:t xml:space="preserve">. </w:t>
      </w:r>
      <w:r w:rsidRPr="00082480">
        <w:rPr>
          <w:rStyle w:val="StyleBoldUnderline"/>
        </w:rPr>
        <w:t xml:space="preserve">A country’s ability to foster and support </w:t>
      </w:r>
      <w:r w:rsidRPr="00082480">
        <w:rPr>
          <w:rStyle w:val="StyleBoldUnderline"/>
          <w:b w:val="0"/>
          <w:sz w:val="12"/>
          <w:u w:val="none"/>
        </w:rPr>
        <w:t>¶</w:t>
      </w:r>
      <w:r w:rsidRPr="00082480">
        <w:rPr>
          <w:rStyle w:val="StyleBoldUnderline"/>
        </w:rPr>
        <w:t xml:space="preserve"> technological careers requires a social context that supplies the necessary equipment and human capital in </w:t>
      </w:r>
      <w:r w:rsidRPr="00082480">
        <w:rPr>
          <w:rStyle w:val="StyleBoldUnderline"/>
          <w:b w:val="0"/>
          <w:sz w:val="12"/>
          <w:u w:val="none"/>
        </w:rPr>
        <w:t>¶</w:t>
      </w:r>
      <w:r w:rsidRPr="00082480">
        <w:rPr>
          <w:rStyle w:val="StyleBoldUnderline"/>
        </w:rPr>
        <w:t xml:space="preserve"> the long term</w:t>
      </w:r>
      <w:r w:rsidRPr="00082480">
        <w:rPr>
          <w:sz w:val="16"/>
        </w:rPr>
        <w:t xml:space="preserve">. </w:t>
      </w:r>
    </w:p>
    <w:p w:rsidR="00622E73" w:rsidRDefault="00622E73" w:rsidP="000B6AE4">
      <w:pPr>
        <w:pStyle w:val="Heading4"/>
      </w:pPr>
    </w:p>
    <w:p w:rsidR="00622E73" w:rsidRDefault="00622E73" w:rsidP="00622E73">
      <w:pPr>
        <w:pStyle w:val="Heading3"/>
      </w:pPr>
      <w:bookmarkStart w:id="6" w:name="_Toc363206041"/>
      <w:r>
        <w:lastRenderedPageBreak/>
        <w:t>2NC Patenting</w:t>
      </w:r>
      <w:bookmarkEnd w:id="6"/>
    </w:p>
    <w:p w:rsidR="000B6AE4" w:rsidRDefault="000B6AE4" w:rsidP="000B6AE4">
      <w:pPr>
        <w:pStyle w:val="Heading4"/>
      </w:pPr>
      <w:r>
        <w:t>Patenting flaws take out solvency</w:t>
      </w:r>
    </w:p>
    <w:p w:rsidR="000B6AE4" w:rsidRDefault="000B6AE4" w:rsidP="000B6AE4"/>
    <w:p w:rsidR="000B6AE4" w:rsidRDefault="000B6AE4" w:rsidP="000B6AE4">
      <w:pPr>
        <w:rPr>
          <w:b/>
        </w:rPr>
      </w:pPr>
      <w:r>
        <w:rPr>
          <w:b/>
        </w:rPr>
        <w:t>Foladori 06</w:t>
      </w:r>
    </w:p>
    <w:p w:rsidR="000B6AE4" w:rsidRDefault="000B6AE4" w:rsidP="000B6AE4">
      <w:pPr>
        <w:rPr>
          <w:b/>
        </w:rPr>
      </w:pPr>
      <w:r>
        <w:rPr>
          <w:b/>
        </w:rPr>
        <w:t xml:space="preserve">(professor in the Doctoral Program on Development Studies, Universidad </w:t>
      </w:r>
      <w:r>
        <w:rPr>
          <w:b/>
          <w:sz w:val="12"/>
        </w:rPr>
        <w:t xml:space="preserve">¶ </w:t>
      </w:r>
      <w:r>
        <w:rPr>
          <w:b/>
        </w:rPr>
        <w:t xml:space="preserve">Autónoma de Zacatecas, México, Guillermo, “Nanotechnology in Latin America </w:t>
      </w:r>
      <w:r>
        <w:rPr>
          <w:b/>
          <w:sz w:val="12"/>
        </w:rPr>
        <w:t xml:space="preserve">¶ </w:t>
      </w:r>
      <w:r>
        <w:rPr>
          <w:b/>
        </w:rPr>
        <w:t xml:space="preserve">at the Crossroads”, </w:t>
      </w:r>
      <w:hyperlink r:id="rId20" w:history="1">
        <w:r>
          <w:rPr>
            <w:rStyle w:val="Hyperlink"/>
            <w:b/>
          </w:rPr>
          <w:t>http://www.estudiosdeldesarrollo.net/administracion/docentes/documentos_personales/193983_2_International_138[1].pdf</w:t>
        </w:r>
      </w:hyperlink>
      <w:r>
        <w:rPr>
          <w:b/>
        </w:rPr>
        <w:t>//VS)</w:t>
      </w:r>
    </w:p>
    <w:p w:rsidR="000B6AE4" w:rsidRDefault="000B6AE4" w:rsidP="000B6AE4">
      <w:pPr>
        <w:rPr>
          <w:sz w:val="16"/>
        </w:rPr>
      </w:pPr>
      <w:r>
        <w:rPr>
          <w:sz w:val="16"/>
        </w:rPr>
        <w:t xml:space="preserve">We live in a world where </w:t>
      </w:r>
      <w:r>
        <w:rPr>
          <w:rStyle w:val="StyleBoldUnderline"/>
        </w:rPr>
        <w:t>patents dictate the possibilities of use and enrichment</w:t>
      </w:r>
      <w:r>
        <w:rPr>
          <w:sz w:val="16"/>
        </w:rPr>
        <w:t xml:space="preserve">. </w:t>
      </w:r>
      <w:r>
        <w:rPr>
          <w:rStyle w:val="StyleBoldUnderline"/>
        </w:rPr>
        <w:t xml:space="preserve">Nanotechnology </w:t>
      </w:r>
      <w:r>
        <w:rPr>
          <w:rStyle w:val="StyleBoldUnderline"/>
          <w:sz w:val="12"/>
        </w:rPr>
        <w:t>¶</w:t>
      </w:r>
      <w:r>
        <w:rPr>
          <w:rStyle w:val="StyleBoldUnderline"/>
        </w:rPr>
        <w:t xml:space="preserve"> patents are concentrated in the hands of wealthy countries and multinational corporations</w:t>
      </w:r>
      <w:r>
        <w:rPr>
          <w:sz w:val="16"/>
        </w:rPr>
        <w:t xml:space="preserve">. </w:t>
      </w:r>
      <w:r>
        <w:rPr>
          <w:sz w:val="12"/>
        </w:rPr>
        <w:t>¶</w:t>
      </w:r>
      <w:r>
        <w:rPr>
          <w:sz w:val="16"/>
        </w:rPr>
        <w:t xml:space="preserve"> </w:t>
      </w:r>
      <w:proofErr w:type="gramStart"/>
      <w:r>
        <w:rPr>
          <w:sz w:val="16"/>
        </w:rPr>
        <w:t>In</w:t>
      </w:r>
      <w:proofErr w:type="gramEnd"/>
      <w:r>
        <w:rPr>
          <w:sz w:val="16"/>
        </w:rPr>
        <w:t xml:space="preserve"> 2003, the five countries with the largest number of nanotechnology patents are as follows: the </w:t>
      </w:r>
      <w:r>
        <w:rPr>
          <w:sz w:val="12"/>
        </w:rPr>
        <w:t>¶</w:t>
      </w:r>
      <w:r>
        <w:rPr>
          <w:sz w:val="16"/>
        </w:rPr>
        <w:t xml:space="preserve"> U.S. (5,228), Japan (926), Germany (684), Canada (244) and France (183). In addition, the five entities </w:t>
      </w:r>
      <w:r>
        <w:rPr>
          <w:sz w:val="12"/>
        </w:rPr>
        <w:t>¶</w:t>
      </w:r>
      <w:r>
        <w:rPr>
          <w:sz w:val="16"/>
        </w:rPr>
        <w:t xml:space="preserve"> that obtained more patents related to nanotechnology included four multinational electronics companies </w:t>
      </w:r>
      <w:r>
        <w:rPr>
          <w:sz w:val="12"/>
        </w:rPr>
        <w:t>¶</w:t>
      </w:r>
      <w:r>
        <w:rPr>
          <w:sz w:val="16"/>
        </w:rPr>
        <w:t xml:space="preserve"> and one university: IBM (198), Micron Technologies (129), Advanced Micro Devices (128), Intel (90) </w:t>
      </w:r>
      <w:r>
        <w:rPr>
          <w:sz w:val="12"/>
        </w:rPr>
        <w:t>¶</w:t>
      </w:r>
      <w:r>
        <w:rPr>
          <w:sz w:val="16"/>
        </w:rPr>
        <w:t xml:space="preserve"> and the University of California (89).48</w:t>
      </w:r>
      <w:r>
        <w:rPr>
          <w:sz w:val="12"/>
        </w:rPr>
        <w:t>¶</w:t>
      </w:r>
      <w:r>
        <w:rPr>
          <w:sz w:val="16"/>
        </w:rPr>
        <w:t xml:space="preserve"> </w:t>
      </w:r>
      <w:proofErr w:type="gramStart"/>
      <w:r>
        <w:rPr>
          <w:sz w:val="16"/>
        </w:rPr>
        <w:t>This</w:t>
      </w:r>
      <w:proofErr w:type="gramEnd"/>
      <w:r>
        <w:rPr>
          <w:sz w:val="16"/>
        </w:rPr>
        <w:t xml:space="preserve"> means that </w:t>
      </w:r>
      <w:r>
        <w:rPr>
          <w:rStyle w:val="StyleBoldUnderline"/>
        </w:rPr>
        <w:t xml:space="preserve">the restructuring of industry on a worldwide scale will mean having to pay for new </w:t>
      </w:r>
      <w:r>
        <w:rPr>
          <w:rStyle w:val="StyleBoldUnderline"/>
          <w:sz w:val="12"/>
        </w:rPr>
        <w:t>¶</w:t>
      </w:r>
      <w:r>
        <w:rPr>
          <w:rStyle w:val="StyleBoldUnderline"/>
        </w:rPr>
        <w:t xml:space="preserve"> patents</w:t>
      </w:r>
      <w:r>
        <w:rPr>
          <w:sz w:val="16"/>
        </w:rPr>
        <w:t xml:space="preserve">. </w:t>
      </w:r>
      <w:r>
        <w:rPr>
          <w:rStyle w:val="StyleBoldUnderline"/>
        </w:rPr>
        <w:t>In</w:t>
      </w:r>
      <w:r>
        <w:rPr>
          <w:sz w:val="16"/>
        </w:rPr>
        <w:t xml:space="preserve"> Argentina, as in Brazil and </w:t>
      </w:r>
      <w:r>
        <w:rPr>
          <w:rStyle w:val="StyleBoldUnderline"/>
        </w:rPr>
        <w:t>Mexico</w:t>
      </w:r>
      <w:r>
        <w:rPr>
          <w:sz w:val="16"/>
        </w:rPr>
        <w:t xml:space="preserve">, the possibility that research into nanotechnology will lead </w:t>
      </w:r>
      <w:r>
        <w:rPr>
          <w:sz w:val="12"/>
        </w:rPr>
        <w:t>¶</w:t>
      </w:r>
      <w:r>
        <w:rPr>
          <w:sz w:val="16"/>
        </w:rPr>
        <w:t xml:space="preserve"> to patents is one of the goals and economic arguments for investing in these new technologies. However, </w:t>
      </w:r>
      <w:r>
        <w:rPr>
          <w:sz w:val="12"/>
        </w:rPr>
        <w:t>¶</w:t>
      </w:r>
      <w:r>
        <w:rPr>
          <w:sz w:val="16"/>
        </w:rPr>
        <w:t xml:space="preserve"> this is a two-edged sword. </w:t>
      </w:r>
      <w:r>
        <w:rPr>
          <w:rStyle w:val="StyleBoldUnderline"/>
        </w:rPr>
        <w:t xml:space="preserve">Even when new patents are registered, it is highly likely that the country as a </w:t>
      </w:r>
      <w:r>
        <w:rPr>
          <w:rStyle w:val="StyleBoldUnderline"/>
          <w:sz w:val="12"/>
        </w:rPr>
        <w:t>¶</w:t>
      </w:r>
      <w:r>
        <w:rPr>
          <w:rStyle w:val="StyleBoldUnderline"/>
        </w:rPr>
        <w:t xml:space="preserve"> whole will have to disburse much more for all the patents than it should pay for</w:t>
      </w:r>
      <w:r>
        <w:rPr>
          <w:sz w:val="16"/>
        </w:rPr>
        <w:t xml:space="preserve">. This is a topic that has </w:t>
      </w:r>
      <w:r>
        <w:rPr>
          <w:sz w:val="12"/>
        </w:rPr>
        <w:t>¶</w:t>
      </w:r>
      <w:r>
        <w:rPr>
          <w:sz w:val="16"/>
        </w:rPr>
        <w:t xml:space="preserve"> to be discussed in depth.</w:t>
      </w:r>
    </w:p>
    <w:p w:rsidR="000B6AE4" w:rsidRDefault="000B6AE4" w:rsidP="000B6AE4">
      <w:pPr>
        <w:rPr>
          <w:sz w:val="16"/>
        </w:rPr>
      </w:pPr>
    </w:p>
    <w:p w:rsidR="000B6AE4" w:rsidRDefault="000B6AE4" w:rsidP="000B6AE4">
      <w:pPr>
        <w:rPr>
          <w:sz w:val="16"/>
        </w:rPr>
      </w:pPr>
    </w:p>
    <w:p w:rsidR="000B6AE4" w:rsidRDefault="000B6AE4" w:rsidP="000B6AE4">
      <w:pPr>
        <w:rPr>
          <w:sz w:val="16"/>
        </w:rPr>
      </w:pPr>
    </w:p>
    <w:p w:rsidR="000B6AE4" w:rsidRDefault="000B6AE4" w:rsidP="000B6AE4">
      <w:pPr>
        <w:rPr>
          <w:sz w:val="16"/>
        </w:rPr>
      </w:pPr>
    </w:p>
    <w:p w:rsidR="000B6AE4" w:rsidRDefault="000B6AE4" w:rsidP="000B6AE4">
      <w:pPr>
        <w:ind w:left="720"/>
        <w:rPr>
          <w:sz w:val="16"/>
        </w:rPr>
      </w:pPr>
    </w:p>
    <w:p w:rsidR="00622E73" w:rsidRDefault="00622E73" w:rsidP="00622E73">
      <w:pPr>
        <w:pStyle w:val="Heading3"/>
      </w:pPr>
      <w:bookmarkStart w:id="7" w:name="_Toc363206042"/>
      <w:r>
        <w:lastRenderedPageBreak/>
        <w:t>Education</w:t>
      </w:r>
      <w:bookmarkEnd w:id="7"/>
    </w:p>
    <w:p w:rsidR="00622E73" w:rsidRDefault="00622E73" w:rsidP="00622E73">
      <w:pPr>
        <w:pStyle w:val="Heading4"/>
      </w:pPr>
      <w:r>
        <w:t>Labor education kills effectiveness</w:t>
      </w:r>
    </w:p>
    <w:p w:rsidR="00622E73" w:rsidRDefault="00622E73" w:rsidP="00622E73"/>
    <w:p w:rsidR="00622E73" w:rsidRDefault="00622E73" w:rsidP="00622E73">
      <w:pPr>
        <w:rPr>
          <w:b/>
        </w:rPr>
      </w:pPr>
      <w:r>
        <w:rPr>
          <w:b/>
        </w:rPr>
        <w:t>Foladori 06</w:t>
      </w:r>
    </w:p>
    <w:p w:rsidR="00622E73" w:rsidRDefault="00622E73" w:rsidP="00622E73">
      <w:pPr>
        <w:rPr>
          <w:b/>
        </w:rPr>
      </w:pPr>
      <w:r>
        <w:rPr>
          <w:b/>
        </w:rPr>
        <w:t xml:space="preserve">(professor in the Doctoral Program on Development Studies, Universidad </w:t>
      </w:r>
      <w:r>
        <w:rPr>
          <w:b/>
          <w:sz w:val="12"/>
        </w:rPr>
        <w:t xml:space="preserve">¶ </w:t>
      </w:r>
      <w:r>
        <w:rPr>
          <w:b/>
        </w:rPr>
        <w:t xml:space="preserve">Autónoma de Zacatecas, México, Guillermo, “Nanotechnology in Latin America </w:t>
      </w:r>
      <w:r>
        <w:rPr>
          <w:b/>
          <w:sz w:val="12"/>
        </w:rPr>
        <w:t xml:space="preserve">¶ </w:t>
      </w:r>
      <w:r>
        <w:rPr>
          <w:b/>
        </w:rPr>
        <w:t xml:space="preserve">at the Crossroads”, </w:t>
      </w:r>
      <w:hyperlink r:id="rId21" w:history="1">
        <w:r>
          <w:rPr>
            <w:rStyle w:val="Hyperlink"/>
            <w:b/>
          </w:rPr>
          <w:t>http://www.estudiosdeldesarrollo.net/administracion/docentes/documentos_personales/193983_2_International_138[1].pdf</w:t>
        </w:r>
      </w:hyperlink>
      <w:r>
        <w:rPr>
          <w:b/>
        </w:rPr>
        <w:t>//VS)</w:t>
      </w:r>
    </w:p>
    <w:p w:rsidR="00622E73" w:rsidRDefault="00622E73" w:rsidP="00622E73">
      <w:pPr>
        <w:rPr>
          <w:rStyle w:val="StyleBoldUnderline"/>
        </w:rPr>
      </w:pPr>
      <w:r>
        <w:rPr>
          <w:sz w:val="16"/>
        </w:rPr>
        <w:t xml:space="preserve">Last but not least is </w:t>
      </w:r>
      <w:r>
        <w:rPr>
          <w:rStyle w:val="StyleBoldUnderline"/>
        </w:rPr>
        <w:t>the labor education issue</w:t>
      </w:r>
      <w:r>
        <w:rPr>
          <w:sz w:val="16"/>
        </w:rPr>
        <w:t xml:space="preserve">. </w:t>
      </w:r>
      <w:r>
        <w:rPr>
          <w:rStyle w:val="StyleBoldUnderline"/>
        </w:rPr>
        <w:t>The European Union is thinking of</w:t>
      </w:r>
      <w:r>
        <w:rPr>
          <w:sz w:val="16"/>
        </w:rPr>
        <w:t xml:space="preserve"> the need to </w:t>
      </w:r>
      <w:r>
        <w:rPr>
          <w:sz w:val="12"/>
        </w:rPr>
        <w:t>¶</w:t>
      </w:r>
      <w:r>
        <w:rPr>
          <w:sz w:val="16"/>
        </w:rPr>
        <w:t xml:space="preserve"> redesign </w:t>
      </w:r>
      <w:r>
        <w:rPr>
          <w:rStyle w:val="StyleBoldUnderline"/>
        </w:rPr>
        <w:t>high school curricula</w:t>
      </w:r>
      <w:r>
        <w:rPr>
          <w:sz w:val="16"/>
        </w:rPr>
        <w:t xml:space="preserve"> in order </w:t>
      </w:r>
      <w:r>
        <w:rPr>
          <w:rStyle w:val="StyleBoldUnderline"/>
        </w:rPr>
        <w:t>to adapt</w:t>
      </w:r>
      <w:r>
        <w:rPr>
          <w:sz w:val="16"/>
        </w:rPr>
        <w:t xml:space="preserve"> it </w:t>
      </w:r>
      <w:r>
        <w:rPr>
          <w:rStyle w:val="StyleBoldUnderline"/>
        </w:rPr>
        <w:t>to the demands of nanotechnology</w:t>
      </w:r>
      <w:r>
        <w:rPr>
          <w:sz w:val="16"/>
        </w:rPr>
        <w:t xml:space="preserve">. In </w:t>
      </w:r>
      <w:r>
        <w:rPr>
          <w:rStyle w:val="StyleBoldUnderline"/>
        </w:rPr>
        <w:t>the U.S</w:t>
      </w:r>
      <w:r>
        <w:rPr>
          <w:sz w:val="16"/>
        </w:rPr>
        <w:t xml:space="preserve">., they </w:t>
      </w:r>
      <w:r>
        <w:rPr>
          <w:sz w:val="12"/>
        </w:rPr>
        <w:t>¶</w:t>
      </w:r>
      <w:r>
        <w:rPr>
          <w:sz w:val="16"/>
        </w:rPr>
        <w:t xml:space="preserve"> </w:t>
      </w:r>
      <w:r>
        <w:rPr>
          <w:rStyle w:val="StyleBoldUnderline"/>
        </w:rPr>
        <w:t>speak of the need for change starting with elementary education</w:t>
      </w:r>
      <w:r>
        <w:rPr>
          <w:sz w:val="16"/>
        </w:rPr>
        <w:t xml:space="preserve">.51 So far, </w:t>
      </w:r>
      <w:r>
        <w:rPr>
          <w:rStyle w:val="StyleBoldUnderline"/>
        </w:rPr>
        <w:t xml:space="preserve">the nanotechnology programs </w:t>
      </w:r>
      <w:r>
        <w:rPr>
          <w:rStyle w:val="StyleBoldUnderline"/>
          <w:sz w:val="12"/>
        </w:rPr>
        <w:t>¶</w:t>
      </w:r>
      <w:r>
        <w:rPr>
          <w:sz w:val="16"/>
        </w:rPr>
        <w:t xml:space="preserve"> </w:t>
      </w:r>
      <w:r>
        <w:rPr>
          <w:rStyle w:val="StyleBoldUnderline"/>
        </w:rPr>
        <w:t>in</w:t>
      </w:r>
      <w:r>
        <w:rPr>
          <w:sz w:val="16"/>
        </w:rPr>
        <w:t xml:space="preserve"> Argentina and Brazil and the discussions in </w:t>
      </w:r>
      <w:r>
        <w:rPr>
          <w:rStyle w:val="StyleBoldUnderline"/>
        </w:rPr>
        <w:t>Mexico only concern training elite scientists</w:t>
      </w:r>
      <w:r>
        <w:rPr>
          <w:sz w:val="16"/>
        </w:rPr>
        <w:t xml:space="preserve">. Without a </w:t>
      </w:r>
      <w:r>
        <w:rPr>
          <w:sz w:val="12"/>
        </w:rPr>
        <w:t>¶</w:t>
      </w:r>
      <w:r>
        <w:rPr>
          <w:sz w:val="16"/>
        </w:rPr>
        <w:t xml:space="preserve"> wide scientific basis, </w:t>
      </w:r>
      <w:r>
        <w:rPr>
          <w:rStyle w:val="StyleBoldUnderline"/>
        </w:rPr>
        <w:t xml:space="preserve">it is more likely that excellent researchers will end up going overseas to developed </w:t>
      </w:r>
      <w:r>
        <w:rPr>
          <w:rStyle w:val="StyleBoldUnderline"/>
          <w:sz w:val="12"/>
        </w:rPr>
        <w:t>¶</w:t>
      </w:r>
      <w:r>
        <w:rPr>
          <w:rStyle w:val="StyleBoldUnderline"/>
        </w:rPr>
        <w:t xml:space="preserve"> countries</w:t>
      </w:r>
      <w:r>
        <w:rPr>
          <w:sz w:val="16"/>
        </w:rPr>
        <w:t xml:space="preserve">. Some </w:t>
      </w:r>
      <w:r>
        <w:rPr>
          <w:rStyle w:val="StyleBoldUnderline"/>
        </w:rPr>
        <w:t>important themes still are not being given due attention in Latin America.</w:t>
      </w:r>
    </w:p>
    <w:p w:rsidR="00622E73" w:rsidRDefault="00622E73" w:rsidP="00622E73">
      <w:pPr>
        <w:ind w:left="720"/>
        <w:rPr>
          <w:rStyle w:val="StyleBoldUnderline"/>
        </w:rPr>
      </w:pPr>
    </w:p>
    <w:p w:rsidR="00622E73" w:rsidRDefault="00622E73" w:rsidP="00622E73">
      <w:pPr>
        <w:pStyle w:val="Heading3"/>
      </w:pPr>
      <w:bookmarkStart w:id="8" w:name="_Toc363206043"/>
      <w:r>
        <w:lastRenderedPageBreak/>
        <w:t>Water</w:t>
      </w:r>
      <w:bookmarkEnd w:id="8"/>
    </w:p>
    <w:p w:rsidR="00622E73" w:rsidRDefault="00622E73" w:rsidP="00622E73">
      <w:pPr>
        <w:pStyle w:val="Heading4"/>
      </w:pPr>
      <w:r>
        <w:t>Nanotech doesn’t solve clean water—cost hurdles—prefer our defense—assumes their warrants</w:t>
      </w:r>
    </w:p>
    <w:p w:rsidR="00622E73" w:rsidRDefault="00622E73" w:rsidP="00622E73">
      <w:pPr>
        <w:rPr>
          <w:b/>
        </w:rPr>
      </w:pPr>
    </w:p>
    <w:p w:rsidR="00622E73" w:rsidRDefault="00622E73" w:rsidP="00622E73">
      <w:pPr>
        <w:rPr>
          <w:b/>
        </w:rPr>
      </w:pPr>
      <w:r>
        <w:rPr>
          <w:b/>
        </w:rPr>
        <w:t>Schummer 07</w:t>
      </w:r>
    </w:p>
    <w:p w:rsidR="00622E73" w:rsidRDefault="00622E73" w:rsidP="00622E73">
      <w:pPr>
        <w:rPr>
          <w:b/>
        </w:rPr>
      </w:pPr>
      <w:r>
        <w:rPr>
          <w:b/>
        </w:rPr>
        <w:t xml:space="preserve">(Joachim, Department of Philosophy, University of Darmstadt, “The Impact of Nanotechnologies on Developing Countries”, 2007, </w:t>
      </w:r>
      <w:hyperlink r:id="rId22" w:history="1">
        <w:r>
          <w:rPr>
            <w:rStyle w:val="Hyperlink"/>
            <w:b/>
          </w:rPr>
          <w:t>http://joachimschummer.net/papers/2007_Nano-Developing-Countries_Althoff-et-al.pdf</w:t>
        </w:r>
      </w:hyperlink>
      <w:r>
        <w:rPr>
          <w:b/>
        </w:rPr>
        <w:t>//VS)</w:t>
      </w:r>
    </w:p>
    <w:p w:rsidR="00622E73" w:rsidRDefault="00622E73" w:rsidP="00622E73">
      <w:pPr>
        <w:rPr>
          <w:sz w:val="16"/>
        </w:rPr>
      </w:pPr>
      <w:r>
        <w:rPr>
          <w:rStyle w:val="StyleBoldUnderline"/>
        </w:rPr>
        <w:t>Against the background of the real problems and their existent efficient solutions</w:t>
      </w:r>
      <w:r>
        <w:rPr>
          <w:sz w:val="16"/>
        </w:rPr>
        <w:t xml:space="preserve">, </w:t>
      </w:r>
      <w:r>
        <w:rPr>
          <w:rStyle w:val="StyleBoldUnderline"/>
        </w:rPr>
        <w:t xml:space="preserve">one </w:t>
      </w:r>
      <w:r>
        <w:rPr>
          <w:rStyle w:val="StyleBoldUnderline"/>
          <w:sz w:val="12"/>
        </w:rPr>
        <w:t>¶</w:t>
      </w:r>
      <w:r>
        <w:rPr>
          <w:rStyle w:val="StyleBoldUnderline"/>
        </w:rPr>
        <w:t xml:space="preserve"> needs to be careful with</w:t>
      </w:r>
      <w:r>
        <w:rPr>
          <w:sz w:val="16"/>
        </w:rPr>
        <w:t xml:space="preserve"> media </w:t>
      </w:r>
      <w:r>
        <w:rPr>
          <w:rStyle w:val="StyleBoldUnderline"/>
        </w:rPr>
        <w:t xml:space="preserve">reports announcing nanotechnology’s solution to the drinking </w:t>
      </w:r>
      <w:r>
        <w:rPr>
          <w:rStyle w:val="StyleBoldUnderline"/>
          <w:sz w:val="12"/>
        </w:rPr>
        <w:t>¶</w:t>
      </w:r>
      <w:r>
        <w:rPr>
          <w:rStyle w:val="StyleBoldUnderline"/>
        </w:rPr>
        <w:t xml:space="preserve"> water problems of the developing world</w:t>
      </w:r>
      <w:r>
        <w:rPr>
          <w:sz w:val="16"/>
        </w:rPr>
        <w:t xml:space="preserve">. There is no doubt that </w:t>
      </w:r>
      <w:r>
        <w:rPr>
          <w:rStyle w:val="StyleBoldUnderline"/>
        </w:rPr>
        <w:t xml:space="preserve">micro- and nanoporous filter </w:t>
      </w:r>
      <w:r>
        <w:rPr>
          <w:rStyle w:val="StyleBoldUnderline"/>
          <w:sz w:val="12"/>
        </w:rPr>
        <w:t>¶</w:t>
      </w:r>
      <w:r>
        <w:rPr>
          <w:rStyle w:val="StyleBoldUnderline"/>
        </w:rPr>
        <w:t xml:space="preserve"> development can lead to improved removal of microbes</w:t>
      </w:r>
      <w:r>
        <w:rPr>
          <w:sz w:val="16"/>
        </w:rPr>
        <w:t xml:space="preserve"> and other pollutants from </w:t>
      </w:r>
      <w:proofErr w:type="gramStart"/>
      <w:r>
        <w:rPr>
          <w:sz w:val="16"/>
        </w:rPr>
        <w:t>water,</w:t>
      </w:r>
      <w:proofErr w:type="gramEnd"/>
      <w:r>
        <w:rPr>
          <w:sz w:val="16"/>
        </w:rPr>
        <w:t xml:space="preserve"> and </w:t>
      </w:r>
      <w:r>
        <w:rPr>
          <w:sz w:val="12"/>
        </w:rPr>
        <w:t>¶</w:t>
      </w:r>
      <w:r>
        <w:rPr>
          <w:sz w:val="16"/>
        </w:rPr>
        <w:t xml:space="preserve"> that desalination plants can open up new water sources. </w:t>
      </w:r>
      <w:r>
        <w:rPr>
          <w:rStyle w:val="StyleBoldUnderline"/>
        </w:rPr>
        <w:t xml:space="preserve">However, these filters and plants will </w:t>
      </w:r>
      <w:r>
        <w:rPr>
          <w:rStyle w:val="StyleBoldUnderline"/>
          <w:sz w:val="12"/>
        </w:rPr>
        <w:t>¶</w:t>
      </w:r>
      <w:r>
        <w:rPr>
          <w:rStyle w:val="StyleBoldUnderline"/>
        </w:rPr>
        <w:t xml:space="preserve"> hardly be affordable and manageable by the neediest in the foreseeable future</w:t>
      </w:r>
      <w:r>
        <w:rPr>
          <w:sz w:val="16"/>
        </w:rPr>
        <w:t xml:space="preserve">. One should </w:t>
      </w:r>
      <w:r>
        <w:rPr>
          <w:sz w:val="12"/>
        </w:rPr>
        <w:t>¶</w:t>
      </w:r>
      <w:r>
        <w:rPr>
          <w:sz w:val="16"/>
        </w:rPr>
        <w:t xml:space="preserve"> also note that </w:t>
      </w:r>
      <w:r>
        <w:rPr>
          <w:rStyle w:val="StyleBoldUnderline"/>
        </w:rPr>
        <w:t>filters based on zeolites and ceramics</w:t>
      </w:r>
      <w:r>
        <w:rPr>
          <w:sz w:val="16"/>
        </w:rPr>
        <w:t xml:space="preserve">, which are nowadays subsumed under </w:t>
      </w:r>
      <w:r>
        <w:rPr>
          <w:sz w:val="12"/>
        </w:rPr>
        <w:t>¶</w:t>
      </w:r>
      <w:r>
        <w:rPr>
          <w:sz w:val="16"/>
        </w:rPr>
        <w:t xml:space="preserve"> nanotechnology, </w:t>
      </w:r>
      <w:r>
        <w:rPr>
          <w:rStyle w:val="StyleBoldUnderline"/>
        </w:rPr>
        <w:t>have been produced since many decades</w:t>
      </w:r>
      <w:proofErr w:type="gramStart"/>
      <w:r>
        <w:rPr>
          <w:sz w:val="16"/>
        </w:rPr>
        <w:t>,17</w:t>
      </w:r>
      <w:proofErr w:type="gramEnd"/>
      <w:r>
        <w:rPr>
          <w:sz w:val="16"/>
        </w:rPr>
        <w:t xml:space="preserve"> </w:t>
      </w:r>
      <w:r>
        <w:rPr>
          <w:rStyle w:val="StyleBoldUnderline"/>
        </w:rPr>
        <w:t xml:space="preserve">without meeting the needs of </w:t>
      </w:r>
      <w:r>
        <w:rPr>
          <w:rStyle w:val="StyleBoldUnderline"/>
          <w:sz w:val="12"/>
        </w:rPr>
        <w:t>¶</w:t>
      </w:r>
      <w:r>
        <w:rPr>
          <w:rStyle w:val="StyleBoldUnderline"/>
        </w:rPr>
        <w:t xml:space="preserve"> developing countries</w:t>
      </w:r>
      <w:r>
        <w:rPr>
          <w:sz w:val="16"/>
        </w:rPr>
        <w:t xml:space="preserve">. And </w:t>
      </w:r>
      <w:r>
        <w:rPr>
          <w:rStyle w:val="StyleBoldUnderline"/>
        </w:rPr>
        <w:t>the latest approach</w:t>
      </w:r>
      <w:r>
        <w:rPr>
          <w:sz w:val="16"/>
        </w:rPr>
        <w:t xml:space="preserve">, the use of the extremely expensive carbon </w:t>
      </w:r>
      <w:r>
        <w:rPr>
          <w:sz w:val="12"/>
        </w:rPr>
        <w:t>¶</w:t>
      </w:r>
      <w:r>
        <w:rPr>
          <w:sz w:val="16"/>
        </w:rPr>
        <w:t xml:space="preserve"> nanotubes in water filters, </w:t>
      </w:r>
      <w:r>
        <w:rPr>
          <w:rStyle w:val="StyleBoldUnderline"/>
        </w:rPr>
        <w:t xml:space="preserve">is a project by the US military that, rather than helping developing </w:t>
      </w:r>
      <w:r>
        <w:rPr>
          <w:rStyle w:val="StyleBoldUnderline"/>
          <w:sz w:val="12"/>
        </w:rPr>
        <w:t>¶</w:t>
      </w:r>
      <w:r>
        <w:rPr>
          <w:rStyle w:val="StyleBoldUnderline"/>
        </w:rPr>
        <w:t xml:space="preserve"> countries</w:t>
      </w:r>
      <w:r>
        <w:rPr>
          <w:sz w:val="16"/>
        </w:rPr>
        <w:t>, should provide “water pure enough to use for medical purposes right on the battlefield”.</w:t>
      </w:r>
    </w:p>
    <w:p w:rsidR="00622E73" w:rsidRDefault="00622E73" w:rsidP="00622E73">
      <w:pPr>
        <w:rPr>
          <w:sz w:val="16"/>
        </w:rPr>
      </w:pPr>
    </w:p>
    <w:p w:rsidR="00622E73" w:rsidRDefault="00622E73" w:rsidP="00622E73">
      <w:pPr>
        <w:pStyle w:val="Heading3"/>
      </w:pPr>
      <w:bookmarkStart w:id="9" w:name="_Toc363206044"/>
      <w:r>
        <w:lastRenderedPageBreak/>
        <w:t>Solar Energy</w:t>
      </w:r>
      <w:bookmarkEnd w:id="9"/>
    </w:p>
    <w:p w:rsidR="00622E73" w:rsidRDefault="00622E73" w:rsidP="00622E73">
      <w:pPr>
        <w:pStyle w:val="Heading4"/>
      </w:pPr>
      <w:r>
        <w:t>Educational and cultural barriers thwart rural implementation—Schummer concludes neg</w:t>
      </w:r>
    </w:p>
    <w:p w:rsidR="00622E73" w:rsidRDefault="00622E73" w:rsidP="00622E73"/>
    <w:p w:rsidR="00622E73" w:rsidRDefault="00622E73" w:rsidP="00622E73">
      <w:pPr>
        <w:rPr>
          <w:b/>
        </w:rPr>
      </w:pPr>
      <w:r>
        <w:rPr>
          <w:b/>
        </w:rPr>
        <w:t>Schummer 07</w:t>
      </w:r>
    </w:p>
    <w:p w:rsidR="00622E73" w:rsidRDefault="00622E73" w:rsidP="00622E73">
      <w:pPr>
        <w:rPr>
          <w:b/>
        </w:rPr>
      </w:pPr>
      <w:r>
        <w:rPr>
          <w:b/>
        </w:rPr>
        <w:t xml:space="preserve">(Joachim, Department of Philosophy, University of Darmstadt, “The Impact of Nanotechnologies on Developing Countries”, 2007, </w:t>
      </w:r>
      <w:hyperlink r:id="rId23" w:history="1">
        <w:r>
          <w:rPr>
            <w:rStyle w:val="Hyperlink"/>
            <w:b/>
          </w:rPr>
          <w:t>http://joachimschummer.net/papers/2007_Nano-Developing-Countries_Althoff-et-al.pdf</w:t>
        </w:r>
      </w:hyperlink>
      <w:r>
        <w:rPr>
          <w:b/>
        </w:rPr>
        <w:t>//VS)</w:t>
      </w:r>
    </w:p>
    <w:p w:rsidR="00622E73" w:rsidRDefault="00622E73" w:rsidP="00622E73">
      <w:pPr>
        <w:rPr>
          <w:rStyle w:val="StyleBoldUnderline"/>
        </w:rPr>
      </w:pPr>
      <w:r>
        <w:rPr>
          <w:sz w:val="16"/>
        </w:rPr>
        <w:t xml:space="preserve">However, </w:t>
      </w:r>
      <w:r>
        <w:rPr>
          <w:rStyle w:val="StyleBoldUnderline"/>
        </w:rPr>
        <w:t>the use of photovoltaic in rural areas of poor countries means that the technology must meet requirements that essentially differ from</w:t>
      </w:r>
      <w:r>
        <w:rPr>
          <w:sz w:val="16"/>
        </w:rPr>
        <w:t xml:space="preserve">, say, </w:t>
      </w:r>
      <w:proofErr w:type="gramStart"/>
      <w:r>
        <w:rPr>
          <w:rStyle w:val="StyleBoldUnderline"/>
        </w:rPr>
        <w:t>their</w:t>
      </w:r>
      <w:proofErr w:type="gramEnd"/>
      <w:r>
        <w:rPr>
          <w:rStyle w:val="StyleBoldUnderline"/>
        </w:rPr>
        <w:t xml:space="preserve"> use in</w:t>
      </w:r>
      <w:r>
        <w:rPr>
          <w:sz w:val="16"/>
        </w:rPr>
        <w:t xml:space="preserve"> Southern </w:t>
      </w:r>
      <w:r>
        <w:rPr>
          <w:rStyle w:val="StyleBoldUnderline"/>
        </w:rPr>
        <w:t>California</w:t>
      </w:r>
      <w:r>
        <w:rPr>
          <w:sz w:val="16"/>
        </w:rPr>
        <w:t xml:space="preserve">. </w:t>
      </w:r>
      <w:r>
        <w:rPr>
          <w:rStyle w:val="StyleBoldUnderline"/>
        </w:rPr>
        <w:t xml:space="preserve">When solar cells are the first ever electricity supply in a village, people at first need to </w:t>
      </w:r>
      <w:r>
        <w:rPr>
          <w:rStyle w:val="StyleBoldUnderline"/>
          <w:sz w:val="12"/>
        </w:rPr>
        <w:t>¶</w:t>
      </w:r>
      <w:r>
        <w:rPr>
          <w:rStyle w:val="StyleBoldUnderline"/>
        </w:rPr>
        <w:t xml:space="preserve"> accustom themselves to electricity</w:t>
      </w:r>
      <w:r>
        <w:rPr>
          <w:sz w:val="16"/>
        </w:rPr>
        <w:t xml:space="preserve">. Apart from considerable cultural barriers, </w:t>
      </w:r>
      <w:r>
        <w:rPr>
          <w:rStyle w:val="StyleBoldUnderline"/>
        </w:rPr>
        <w:t xml:space="preserve">people need to </w:t>
      </w:r>
      <w:r>
        <w:rPr>
          <w:rStyle w:val="StyleBoldUnderline"/>
          <w:sz w:val="12"/>
        </w:rPr>
        <w:t>¶</w:t>
      </w:r>
      <w:r>
        <w:rPr>
          <w:rStyle w:val="StyleBoldUnderline"/>
        </w:rPr>
        <w:t xml:space="preserve"> build up and learn how to use basic electric facilities</w:t>
      </w:r>
      <w:r>
        <w:rPr>
          <w:sz w:val="16"/>
        </w:rPr>
        <w:t xml:space="preserve">, including cables, switches, fuses, transformers, and rechargeable batteries, in addition to the electric devices for which the whole </w:t>
      </w:r>
      <w:r>
        <w:rPr>
          <w:sz w:val="12"/>
        </w:rPr>
        <w:t>¶</w:t>
      </w:r>
      <w:r>
        <w:rPr>
          <w:sz w:val="16"/>
        </w:rPr>
        <w:t xml:space="preserve"> setting is built up. </w:t>
      </w:r>
      <w:r>
        <w:rPr>
          <w:rStyle w:val="StyleBoldUnderline"/>
        </w:rPr>
        <w:t>Nanotechnologies cannot contribute to that</w:t>
      </w:r>
      <w:r>
        <w:rPr>
          <w:sz w:val="16"/>
        </w:rPr>
        <w:t xml:space="preserve">. </w:t>
      </w:r>
      <w:r>
        <w:rPr>
          <w:rStyle w:val="StyleBoldUnderline"/>
        </w:rPr>
        <w:t>They can</w:t>
      </w:r>
      <w:r>
        <w:rPr>
          <w:sz w:val="16"/>
        </w:rPr>
        <w:t xml:space="preserve"> perhaps </w:t>
      </w:r>
      <w:r>
        <w:rPr>
          <w:rStyle w:val="StyleBoldUnderline"/>
        </w:rPr>
        <w:t xml:space="preserve">improve the </w:t>
      </w:r>
      <w:r>
        <w:rPr>
          <w:rStyle w:val="StyleBoldUnderline"/>
          <w:sz w:val="12"/>
        </w:rPr>
        <w:t>¶</w:t>
      </w:r>
      <w:r>
        <w:rPr>
          <w:rStyle w:val="StyleBoldUnderline"/>
        </w:rPr>
        <w:t xml:space="preserve"> efficiency</w:t>
      </w:r>
      <w:r>
        <w:rPr>
          <w:sz w:val="16"/>
        </w:rPr>
        <w:t xml:space="preserve"> and price </w:t>
      </w:r>
      <w:r>
        <w:rPr>
          <w:rStyle w:val="StyleBoldUnderline"/>
        </w:rPr>
        <w:t>of</w:t>
      </w:r>
      <w:r>
        <w:rPr>
          <w:sz w:val="16"/>
        </w:rPr>
        <w:t xml:space="preserve"> solar </w:t>
      </w:r>
      <w:r>
        <w:rPr>
          <w:rStyle w:val="StyleBoldUnderline"/>
        </w:rPr>
        <w:t>cells</w:t>
      </w:r>
      <w:r>
        <w:rPr>
          <w:sz w:val="16"/>
        </w:rPr>
        <w:t xml:space="preserve"> </w:t>
      </w:r>
      <w:r>
        <w:rPr>
          <w:rStyle w:val="StyleBoldUnderline"/>
        </w:rPr>
        <w:t xml:space="preserve">by a few </w:t>
      </w:r>
      <w:proofErr w:type="gramStart"/>
      <w:r>
        <w:rPr>
          <w:rStyle w:val="StyleBoldUnderline"/>
        </w:rPr>
        <w:t>percentage</w:t>
      </w:r>
      <w:proofErr w:type="gramEnd"/>
      <w:r>
        <w:rPr>
          <w:rStyle w:val="StyleBoldUnderline"/>
        </w:rPr>
        <w:t xml:space="preserve"> points</w:t>
      </w:r>
      <w:r>
        <w:rPr>
          <w:sz w:val="16"/>
        </w:rPr>
        <w:t xml:space="preserve">, or make solar cells smaller, </w:t>
      </w:r>
      <w:r>
        <w:rPr>
          <w:sz w:val="12"/>
        </w:rPr>
        <w:t>¶</w:t>
      </w:r>
      <w:r>
        <w:rPr>
          <w:sz w:val="16"/>
        </w:rPr>
        <w:t xml:space="preserve"> more flexible, and transportable, </w:t>
      </w:r>
      <w:r>
        <w:rPr>
          <w:rStyle w:val="StyleBoldUnderline"/>
        </w:rPr>
        <w:t>which are humble contributions to the real problems</w:t>
      </w:r>
      <w:r>
        <w:rPr>
          <w:sz w:val="16"/>
        </w:rPr>
        <w:t xml:space="preserve">. As </w:t>
      </w:r>
      <w:r>
        <w:rPr>
          <w:sz w:val="12"/>
        </w:rPr>
        <w:t>¶</w:t>
      </w:r>
      <w:r>
        <w:rPr>
          <w:sz w:val="16"/>
        </w:rPr>
        <w:t xml:space="preserve"> with water purification, </w:t>
      </w:r>
      <w:r>
        <w:rPr>
          <w:rStyle w:val="StyleBoldUnderline"/>
        </w:rPr>
        <w:t>the real challenges are very basic and largely of educational and cultural nature.</w:t>
      </w:r>
    </w:p>
    <w:p w:rsidR="00622E73" w:rsidRPr="00082480" w:rsidRDefault="00622E73" w:rsidP="00622E73"/>
    <w:p w:rsidR="00622E73" w:rsidRPr="00082480" w:rsidRDefault="00622E73" w:rsidP="00622E73"/>
    <w:p w:rsidR="000B6AE4" w:rsidRDefault="000B6AE4" w:rsidP="000B6AE4">
      <w:pPr>
        <w:pStyle w:val="Heading3"/>
      </w:pPr>
      <w:bookmarkStart w:id="10" w:name="_Toc363206045"/>
      <w:r>
        <w:lastRenderedPageBreak/>
        <w:t>Economy</w:t>
      </w:r>
      <w:r w:rsidR="00622E73">
        <w:t xml:space="preserve"> Turn</w:t>
      </w:r>
      <w:bookmarkEnd w:id="10"/>
    </w:p>
    <w:p w:rsidR="000B6AE4" w:rsidRDefault="000B6AE4" w:rsidP="000B6AE4">
      <w:pPr>
        <w:pStyle w:val="Heading4"/>
      </w:pPr>
      <w:r>
        <w:t>Nanotech reduces raw material demand—kills developing economies</w:t>
      </w:r>
    </w:p>
    <w:p w:rsidR="000B6AE4" w:rsidRDefault="000B6AE4" w:rsidP="000B6AE4"/>
    <w:p w:rsidR="000B6AE4" w:rsidRDefault="000B6AE4" w:rsidP="000B6AE4">
      <w:pPr>
        <w:rPr>
          <w:b/>
        </w:rPr>
      </w:pPr>
      <w:r>
        <w:rPr>
          <w:b/>
        </w:rPr>
        <w:t>Foladori 06</w:t>
      </w:r>
    </w:p>
    <w:p w:rsidR="000B6AE4" w:rsidRDefault="000B6AE4" w:rsidP="000B6AE4">
      <w:pPr>
        <w:rPr>
          <w:b/>
        </w:rPr>
      </w:pPr>
      <w:r>
        <w:rPr>
          <w:b/>
        </w:rPr>
        <w:t xml:space="preserve">(professor in the Doctoral Program on Development Studies, Universidad </w:t>
      </w:r>
      <w:r>
        <w:rPr>
          <w:b/>
          <w:sz w:val="12"/>
        </w:rPr>
        <w:t xml:space="preserve">¶ </w:t>
      </w:r>
      <w:r>
        <w:rPr>
          <w:b/>
        </w:rPr>
        <w:t xml:space="preserve">Autónoma de Zacatecas, México, Guillermo, “Nanotechnology in Latin America </w:t>
      </w:r>
      <w:r>
        <w:rPr>
          <w:b/>
          <w:sz w:val="12"/>
        </w:rPr>
        <w:t xml:space="preserve">¶ </w:t>
      </w:r>
      <w:r>
        <w:rPr>
          <w:b/>
        </w:rPr>
        <w:t xml:space="preserve">at the Crossroads”, </w:t>
      </w:r>
      <w:hyperlink r:id="rId24" w:history="1">
        <w:r>
          <w:rPr>
            <w:rStyle w:val="Hyperlink"/>
            <w:b/>
          </w:rPr>
          <w:t>http://www.estudiosdeldesarrollo.net/administracion/docentes/documentos_personales/193983_2_International_138[1].pdf</w:t>
        </w:r>
      </w:hyperlink>
      <w:r>
        <w:rPr>
          <w:b/>
        </w:rPr>
        <w:t>//VS)</w:t>
      </w:r>
    </w:p>
    <w:p w:rsidR="000B6AE4" w:rsidRDefault="000B6AE4" w:rsidP="001F372B">
      <w:pPr>
        <w:rPr>
          <w:rStyle w:val="StyleBoldUnderline"/>
        </w:rPr>
      </w:pPr>
      <w:r>
        <w:rPr>
          <w:rStyle w:val="StyleBoldUnderline"/>
        </w:rPr>
        <w:t>A</w:t>
      </w:r>
      <w:r>
        <w:rPr>
          <w:sz w:val="16"/>
        </w:rPr>
        <w:t xml:space="preserve">nother </w:t>
      </w:r>
      <w:r>
        <w:rPr>
          <w:rStyle w:val="StyleBoldUnderline"/>
        </w:rPr>
        <w:t>problem concerning the disruptive nature of nanotechnologies is their impact on commerce</w:t>
      </w:r>
      <w:r>
        <w:rPr>
          <w:sz w:val="16"/>
        </w:rPr>
        <w:t xml:space="preserve">. It is likely that </w:t>
      </w:r>
      <w:r>
        <w:rPr>
          <w:rStyle w:val="StyleBoldUnderline"/>
        </w:rPr>
        <w:t>raw materials will become cheaper as a consequence of their being substituted by</w:t>
      </w:r>
      <w:r>
        <w:rPr>
          <w:sz w:val="16"/>
        </w:rPr>
        <w:t xml:space="preserve"> </w:t>
      </w:r>
      <w:r>
        <w:rPr>
          <w:sz w:val="12"/>
        </w:rPr>
        <w:t>¶</w:t>
      </w:r>
      <w:r>
        <w:rPr>
          <w:sz w:val="16"/>
        </w:rPr>
        <w:t xml:space="preserve"> </w:t>
      </w:r>
      <w:r>
        <w:rPr>
          <w:rStyle w:val="StyleBoldUnderline"/>
        </w:rPr>
        <w:t xml:space="preserve">nanotechnologies and </w:t>
      </w:r>
      <w:r>
        <w:rPr>
          <w:sz w:val="16"/>
        </w:rPr>
        <w:t xml:space="preserve">a </w:t>
      </w:r>
      <w:r>
        <w:rPr>
          <w:rStyle w:val="StyleBoldUnderline"/>
        </w:rPr>
        <w:t>fall in demand</w:t>
      </w:r>
      <w:r>
        <w:rPr>
          <w:sz w:val="16"/>
        </w:rPr>
        <w:t xml:space="preserve">. The publication of the Action Group on Erosion, Technology and </w:t>
      </w:r>
      <w:r>
        <w:rPr>
          <w:sz w:val="12"/>
        </w:rPr>
        <w:t>¶</w:t>
      </w:r>
      <w:r>
        <w:rPr>
          <w:sz w:val="16"/>
        </w:rPr>
        <w:t xml:space="preserve"> Concentration (“ETC Group”), The Potential Impacts of Nano-Scale Technologies on Commodity </w:t>
      </w:r>
      <w:r>
        <w:rPr>
          <w:sz w:val="12"/>
        </w:rPr>
        <w:t>¶</w:t>
      </w:r>
      <w:r>
        <w:rPr>
          <w:sz w:val="16"/>
        </w:rPr>
        <w:t xml:space="preserve"> Markets: The Implications for Commodity Dependent Developing Countries, studies the cases of the </w:t>
      </w:r>
      <w:r>
        <w:rPr>
          <w:sz w:val="12"/>
        </w:rPr>
        <w:t>¶</w:t>
      </w:r>
      <w:r>
        <w:rPr>
          <w:sz w:val="16"/>
        </w:rPr>
        <w:t xml:space="preserve"> markets for rubber, platinum and copper. </w:t>
      </w:r>
      <w:r>
        <w:rPr>
          <w:rStyle w:val="StyleBoldUnderline"/>
        </w:rPr>
        <w:t xml:space="preserve">There are nanotechnological procedures that will substantially </w:t>
      </w:r>
      <w:r>
        <w:rPr>
          <w:rStyle w:val="StyleBoldUnderline"/>
          <w:sz w:val="12"/>
        </w:rPr>
        <w:t>¶</w:t>
      </w:r>
      <w:r>
        <w:rPr>
          <w:rStyle w:val="StyleBoldUnderline"/>
        </w:rPr>
        <w:t xml:space="preserve"> improve </w:t>
      </w:r>
      <w:r>
        <w:rPr>
          <w:sz w:val="16"/>
        </w:rPr>
        <w:t>the</w:t>
      </w:r>
      <w:r>
        <w:rPr>
          <w:rStyle w:val="StyleBoldUnderline"/>
        </w:rPr>
        <w:t xml:space="preserve"> durability</w:t>
      </w:r>
      <w:r>
        <w:rPr>
          <w:sz w:val="16"/>
        </w:rPr>
        <w:t xml:space="preserve"> of automobile tires, the main market for rubber, and </w:t>
      </w:r>
      <w:r>
        <w:rPr>
          <w:rStyle w:val="StyleBoldUnderline"/>
        </w:rPr>
        <w:t xml:space="preserve">this could significantly reduce </w:t>
      </w:r>
      <w:r>
        <w:rPr>
          <w:rStyle w:val="StyleBoldUnderline"/>
          <w:sz w:val="12"/>
        </w:rPr>
        <w:t>¶</w:t>
      </w:r>
      <w:r>
        <w:rPr>
          <w:rStyle w:val="StyleBoldUnderline"/>
        </w:rPr>
        <w:t xml:space="preserve"> the worldwide demand for the product</w:t>
      </w:r>
      <w:r>
        <w:rPr>
          <w:sz w:val="16"/>
        </w:rPr>
        <w:t xml:space="preserve">. Carbon </w:t>
      </w:r>
      <w:r>
        <w:rPr>
          <w:rStyle w:val="StyleBoldUnderline"/>
        </w:rPr>
        <w:t xml:space="preserve">nanotubes could become an effective competitor for </w:t>
      </w:r>
      <w:r>
        <w:rPr>
          <w:rStyle w:val="StyleBoldUnderline"/>
          <w:sz w:val="12"/>
        </w:rPr>
        <w:t>¶</w:t>
      </w:r>
      <w:r>
        <w:rPr>
          <w:rStyle w:val="StyleBoldUnderline"/>
        </w:rPr>
        <w:t xml:space="preserve"> copper cables, greatly affecting worldwide demand for this product</w:t>
      </w:r>
      <w:r>
        <w:rPr>
          <w:sz w:val="16"/>
        </w:rPr>
        <w:t xml:space="preserve">. </w:t>
      </w:r>
      <w:r>
        <w:rPr>
          <w:rStyle w:val="StyleBoldUnderline"/>
        </w:rPr>
        <w:t>Platinum could be replaced</w:t>
      </w:r>
      <w:r>
        <w:rPr>
          <w:sz w:val="16"/>
        </w:rPr>
        <w:t xml:space="preserve"> by </w:t>
      </w:r>
      <w:r>
        <w:rPr>
          <w:sz w:val="12"/>
        </w:rPr>
        <w:t>¶</w:t>
      </w:r>
      <w:r>
        <w:rPr>
          <w:sz w:val="16"/>
        </w:rPr>
        <w:t xml:space="preserve"> nanotechnology as a catalyst in converters, batteries, and other products. </w:t>
      </w:r>
      <w:r>
        <w:rPr>
          <w:rStyle w:val="StyleBoldUnderline"/>
        </w:rPr>
        <w:t>These are</w:t>
      </w:r>
      <w:r>
        <w:rPr>
          <w:sz w:val="16"/>
        </w:rPr>
        <w:t xml:space="preserve"> some </w:t>
      </w:r>
      <w:r>
        <w:rPr>
          <w:rStyle w:val="StyleBoldUnderline"/>
        </w:rPr>
        <w:t xml:space="preserve">examples of the </w:t>
      </w:r>
      <w:r>
        <w:rPr>
          <w:rStyle w:val="StyleBoldUnderline"/>
          <w:sz w:val="12"/>
        </w:rPr>
        <w:t>¶</w:t>
      </w:r>
      <w:r>
        <w:rPr>
          <w:rStyle w:val="StyleBoldUnderline"/>
        </w:rPr>
        <w:t xml:space="preserve"> pressure that countries which sell these raw materials will face when they begin to be substituted by </w:t>
      </w:r>
      <w:r>
        <w:rPr>
          <w:rStyle w:val="StyleBoldUnderline"/>
          <w:sz w:val="12"/>
        </w:rPr>
        <w:t>¶</w:t>
      </w:r>
      <w:r>
        <w:rPr>
          <w:rStyle w:val="StyleBoldUnderline"/>
        </w:rPr>
        <w:t xml:space="preserve"> nanotechnology products</w:t>
      </w:r>
      <w:r>
        <w:rPr>
          <w:sz w:val="16"/>
        </w:rPr>
        <w:t xml:space="preserve">. The publication concludes as follows: </w:t>
      </w:r>
      <w:r>
        <w:rPr>
          <w:sz w:val="12"/>
        </w:rPr>
        <w:t>¶</w:t>
      </w:r>
      <w:r>
        <w:rPr>
          <w:sz w:val="16"/>
        </w:rPr>
        <w:t xml:space="preserve"> Without critical planning and assessment, commodity dependent </w:t>
      </w:r>
      <w:r>
        <w:rPr>
          <w:rStyle w:val="StyleBoldUnderline"/>
        </w:rPr>
        <w:t>developing countries are</w:t>
      </w:r>
      <w:r>
        <w:rPr>
          <w:sz w:val="16"/>
        </w:rPr>
        <w:t xml:space="preserve"> </w:t>
      </w:r>
      <w:r>
        <w:rPr>
          <w:sz w:val="12"/>
        </w:rPr>
        <w:t>¶</w:t>
      </w:r>
      <w:r>
        <w:rPr>
          <w:sz w:val="16"/>
        </w:rPr>
        <w:t xml:space="preserve"> more </w:t>
      </w:r>
      <w:r>
        <w:rPr>
          <w:rStyle w:val="StyleBoldUnderline"/>
        </w:rPr>
        <w:t xml:space="preserve">likely to be on the receiving end of nanotech’s potentially adverse impacts—rather </w:t>
      </w:r>
      <w:r>
        <w:rPr>
          <w:rStyle w:val="StyleBoldUnderline"/>
          <w:sz w:val="12"/>
        </w:rPr>
        <w:t>¶</w:t>
      </w:r>
      <w:r>
        <w:rPr>
          <w:rStyle w:val="StyleBoldUnderline"/>
        </w:rPr>
        <w:t xml:space="preserve"> than active participants in shaping nanotech’s role in society</w:t>
      </w:r>
      <w:r>
        <w:rPr>
          <w:sz w:val="16"/>
        </w:rPr>
        <w:t xml:space="preserve">.49 </w:t>
      </w:r>
      <w:r>
        <w:rPr>
          <w:rStyle w:val="StyleBoldUnderline"/>
        </w:rPr>
        <w:t>There is</w:t>
      </w:r>
      <w:r>
        <w:rPr>
          <w:sz w:val="16"/>
        </w:rPr>
        <w:t xml:space="preserve"> also </w:t>
      </w:r>
      <w:r>
        <w:rPr>
          <w:rStyle w:val="StyleBoldUnderline"/>
        </w:rPr>
        <w:t>the matter of unemployment</w:t>
      </w:r>
      <w:r>
        <w:rPr>
          <w:sz w:val="16"/>
        </w:rPr>
        <w:t xml:space="preserve">. The latest report of the work group on science and </w:t>
      </w:r>
      <w:r>
        <w:rPr>
          <w:sz w:val="12"/>
        </w:rPr>
        <w:t>¶</w:t>
      </w:r>
      <w:r>
        <w:rPr>
          <w:sz w:val="16"/>
        </w:rPr>
        <w:t xml:space="preserve"> technology of the United Nations Millennium Program considers </w:t>
      </w:r>
      <w:r>
        <w:rPr>
          <w:rStyle w:val="StyleBoldUnderline"/>
        </w:rPr>
        <w:t>nanotechnology</w:t>
      </w:r>
      <w:r>
        <w:rPr>
          <w:sz w:val="16"/>
        </w:rPr>
        <w:t xml:space="preserve"> to be more important to </w:t>
      </w:r>
      <w:r>
        <w:rPr>
          <w:sz w:val="12"/>
        </w:rPr>
        <w:t>¶</w:t>
      </w:r>
      <w:r>
        <w:rPr>
          <w:sz w:val="16"/>
        </w:rPr>
        <w:t xml:space="preserve"> the developing world because, among other things, it </w:t>
      </w:r>
      <w:r>
        <w:rPr>
          <w:rStyle w:val="StyleBoldUnderline"/>
        </w:rPr>
        <w:t>means reduced work</w:t>
      </w:r>
      <w:r>
        <w:rPr>
          <w:sz w:val="16"/>
        </w:rPr>
        <w:t>, land, and maintenance.50</w:t>
      </w:r>
      <w:r>
        <w:rPr>
          <w:sz w:val="12"/>
        </w:rPr>
        <w:t>¶</w:t>
      </w:r>
      <w:r>
        <w:rPr>
          <w:sz w:val="16"/>
        </w:rPr>
        <w:t xml:space="preserve"> However, </w:t>
      </w:r>
      <w:r>
        <w:rPr>
          <w:rStyle w:val="StyleBoldUnderline"/>
        </w:rPr>
        <w:t xml:space="preserve">the possibility of an increase in unemployment has not been considered by proponents of </w:t>
      </w:r>
      <w:r>
        <w:rPr>
          <w:rStyle w:val="StyleBoldUnderline"/>
          <w:sz w:val="12"/>
        </w:rPr>
        <w:t>¶</w:t>
      </w:r>
      <w:r>
        <w:rPr>
          <w:rStyle w:val="StyleBoldUnderline"/>
        </w:rPr>
        <w:t xml:space="preserve"> nanotechnology initiatives.</w:t>
      </w:r>
    </w:p>
    <w:p w:rsidR="000B6AE4" w:rsidRDefault="000B6AE4" w:rsidP="000B6AE4">
      <w:pPr>
        <w:pStyle w:val="Heading1"/>
      </w:pPr>
      <w:bookmarkStart w:id="11" w:name="_Toc363206046"/>
      <w:r>
        <w:lastRenderedPageBreak/>
        <w:t>Advantage Answers</w:t>
      </w:r>
      <w:bookmarkEnd w:id="11"/>
    </w:p>
    <w:p w:rsidR="000B6AE4" w:rsidRDefault="000B6AE4" w:rsidP="000B6AE4">
      <w:pPr>
        <w:pStyle w:val="Heading2"/>
        <w:rPr>
          <w:rFonts w:cs="Times New Roman"/>
        </w:rPr>
      </w:pPr>
      <w:bookmarkStart w:id="12" w:name="_Toc363206047"/>
      <w:r w:rsidRPr="00082480">
        <w:rPr>
          <w:rFonts w:cs="Times New Roman"/>
        </w:rPr>
        <w:lastRenderedPageBreak/>
        <w:t>Brain Drain Answers</w:t>
      </w:r>
      <w:bookmarkEnd w:id="12"/>
    </w:p>
    <w:p w:rsidR="000B6AE4" w:rsidRPr="00C33477" w:rsidRDefault="000B6AE4" w:rsidP="000B6AE4">
      <w:pPr>
        <w:pStyle w:val="Heading3"/>
      </w:pPr>
      <w:bookmarkStart w:id="13" w:name="_Toc363206048"/>
      <w:r>
        <w:lastRenderedPageBreak/>
        <w:t>1NC Brain Drain Frontline</w:t>
      </w:r>
      <w:bookmarkEnd w:id="13"/>
    </w:p>
    <w:p w:rsidR="000B6AE4" w:rsidRPr="00082480" w:rsidRDefault="000B6AE4" w:rsidP="000B6AE4"/>
    <w:p w:rsidR="000B6AE4" w:rsidRPr="00082480" w:rsidRDefault="000B6AE4" w:rsidP="000B6AE4">
      <w:pPr>
        <w:pStyle w:val="Heading4"/>
        <w:rPr>
          <w:rFonts w:cs="Times New Roman"/>
        </w:rPr>
      </w:pPr>
      <w:r w:rsidRPr="00082480">
        <w:rPr>
          <w:rFonts w:cs="Times New Roman"/>
        </w:rPr>
        <w:t>Brain drain empirically denied – India proves</w:t>
      </w:r>
    </w:p>
    <w:p w:rsidR="009C6082" w:rsidRDefault="009C6082" w:rsidP="000B6AE4">
      <w:pPr>
        <w:rPr>
          <w:rStyle w:val="StyleStyleBold12pt"/>
        </w:rPr>
      </w:pPr>
    </w:p>
    <w:p w:rsidR="000B6AE4" w:rsidRPr="009C6082" w:rsidRDefault="000B6AE4" w:rsidP="000B6AE4">
      <w:pPr>
        <w:rPr>
          <w:rStyle w:val="StyleStyleBold12pt"/>
        </w:rPr>
      </w:pPr>
      <w:r w:rsidRPr="009C6082">
        <w:rPr>
          <w:rStyle w:val="StyleStyleBold12pt"/>
        </w:rPr>
        <w:t xml:space="preserve">Guerrero and Bolay 5 – Ph.D Cum Laude in Political Sciences , independent consultant, Ph.D in Political Sciences, Director of Cooperation at Swiss Federal Institute of Technology (Gabriela and Jean-Claude, Enhancing development through knowledge circulation: a different view of the migration of highly skilled Mexicans,” Global Commission on International Migration, Nov 2005, </w:t>
      </w:r>
      <w:hyperlink r:id="rId25" w:history="1">
        <w:r w:rsidRPr="009C6082">
          <w:rPr>
            <w:rStyle w:val="StyleStyleBold12pt"/>
          </w:rPr>
          <w:t>http://www.migrationdevelopment.org/fileadmin/data/resources/brain_drain/research_papers/GMP_51_english_01.pdf</w:t>
        </w:r>
      </w:hyperlink>
      <w:r w:rsidRPr="009C6082">
        <w:rPr>
          <w:rStyle w:val="StyleStyleBold12pt"/>
        </w:rPr>
        <w:t>)//RH</w:t>
      </w:r>
    </w:p>
    <w:p w:rsidR="000B6AE4" w:rsidRPr="00082480" w:rsidRDefault="000B6AE4" w:rsidP="000B6AE4">
      <w:pPr>
        <w:rPr>
          <w:sz w:val="16"/>
          <w:szCs w:val="16"/>
        </w:rPr>
      </w:pPr>
      <w:r w:rsidRPr="00082480">
        <w:rPr>
          <w:sz w:val="16"/>
          <w:szCs w:val="16"/>
        </w:rPr>
        <w:t>Some</w:t>
      </w:r>
      <w:r w:rsidRPr="00082480">
        <w:t xml:space="preserve"> </w:t>
      </w:r>
      <w:r w:rsidRPr="00082480">
        <w:rPr>
          <w:u w:val="single"/>
        </w:rPr>
        <w:t>countries have developed important scientific and technological centres in the countries of origin using the resources of expatriate HRST</w:t>
      </w:r>
      <w:r w:rsidRPr="00082480">
        <w:rPr>
          <w:sz w:val="16"/>
          <w:szCs w:val="16"/>
          <w:u w:val="single"/>
        </w:rPr>
        <w:t>.</w:t>
      </w:r>
      <w:r w:rsidRPr="00082480">
        <w:rPr>
          <w:sz w:val="16"/>
          <w:szCs w:val="16"/>
        </w:rPr>
        <w:t xml:space="preserve"> The best known example of this is</w:t>
      </w:r>
      <w:r w:rsidRPr="00082480">
        <w:t xml:space="preserve"> </w:t>
      </w:r>
      <w:r w:rsidRPr="00082480">
        <w:rPr>
          <w:u w:val="single"/>
        </w:rPr>
        <w:t>India</w:t>
      </w:r>
      <w:r w:rsidRPr="00082480">
        <w:rPr>
          <w:sz w:val="16"/>
          <w:szCs w:val="16"/>
        </w:rPr>
        <w:t>, which</w:t>
      </w:r>
      <w:r w:rsidRPr="00082480">
        <w:t xml:space="preserve"> </w:t>
      </w:r>
      <w:r w:rsidRPr="00082480">
        <w:rPr>
          <w:u w:val="single"/>
        </w:rPr>
        <w:t>boasts a well-developed higher educational system, producing</w:t>
      </w:r>
      <w:r w:rsidRPr="00082480">
        <w:t xml:space="preserve"> </w:t>
      </w:r>
      <w:r w:rsidRPr="00082480">
        <w:rPr>
          <w:sz w:val="16"/>
          <w:szCs w:val="16"/>
        </w:rPr>
        <w:t>a considerable number of</w:t>
      </w:r>
      <w:r w:rsidRPr="00082480">
        <w:t xml:space="preserve"> </w:t>
      </w:r>
      <w:r w:rsidRPr="00082480">
        <w:rPr>
          <w:u w:val="single"/>
        </w:rPr>
        <w:t xml:space="preserve">highly skilled HRST who increasingly occupy top positions in the </w:t>
      </w:r>
      <w:proofErr w:type="gramStart"/>
      <w:r w:rsidRPr="00082480">
        <w:rPr>
          <w:u w:val="single"/>
        </w:rPr>
        <w:t>world</w:t>
      </w:r>
      <w:r w:rsidRPr="00082480">
        <w:rPr>
          <w:sz w:val="16"/>
          <w:szCs w:val="16"/>
        </w:rPr>
        <w:t>’s</w:t>
      </w:r>
      <w:proofErr w:type="gramEnd"/>
      <w:r w:rsidRPr="00082480">
        <w:rPr>
          <w:sz w:val="16"/>
          <w:szCs w:val="16"/>
        </w:rPr>
        <w:t xml:space="preserve"> most important and prestigious technology firms and research centres, especially those located in the United States. More and more </w:t>
      </w:r>
      <w:r w:rsidRPr="00082480">
        <w:rPr>
          <w:sz w:val="16"/>
          <w:szCs w:val="16"/>
          <w:u w:val="single"/>
        </w:rPr>
        <w:t>researchers from</w:t>
      </w:r>
      <w:r w:rsidRPr="00082480">
        <w:rPr>
          <w:sz w:val="16"/>
          <w:szCs w:val="16"/>
        </w:rPr>
        <w:t xml:space="preserve"> the Indian Institute of Technology - Madras </w:t>
      </w:r>
      <w:r w:rsidRPr="00082480">
        <w:t>(</w:t>
      </w:r>
      <w:r w:rsidRPr="00082480">
        <w:rPr>
          <w:u w:val="single"/>
        </w:rPr>
        <w:t>IIT) receive offers to take up</w:t>
      </w:r>
      <w:r w:rsidRPr="00082480">
        <w:t xml:space="preserve"> </w:t>
      </w:r>
      <w:r w:rsidRPr="00082480">
        <w:rPr>
          <w:sz w:val="16"/>
          <w:szCs w:val="16"/>
        </w:rPr>
        <w:t xml:space="preserve">professional or postgraduate </w:t>
      </w:r>
      <w:r w:rsidRPr="00082480">
        <w:rPr>
          <w:sz w:val="16"/>
          <w:szCs w:val="16"/>
          <w:u w:val="single"/>
        </w:rPr>
        <w:t>positions in the U</w:t>
      </w:r>
      <w:r w:rsidRPr="00082480">
        <w:rPr>
          <w:sz w:val="16"/>
          <w:szCs w:val="16"/>
        </w:rPr>
        <w:t xml:space="preserve">nited </w:t>
      </w:r>
      <w:r w:rsidRPr="00082480">
        <w:rPr>
          <w:sz w:val="16"/>
          <w:szCs w:val="16"/>
          <w:u w:val="single"/>
        </w:rPr>
        <w:t>S</w:t>
      </w:r>
      <w:r w:rsidRPr="00082480">
        <w:rPr>
          <w:sz w:val="16"/>
          <w:szCs w:val="16"/>
        </w:rPr>
        <w:t>tates immediately after they have finished their studies,</w:t>
      </w:r>
      <w:r w:rsidRPr="00082480">
        <w:t xml:space="preserve"> </w:t>
      </w:r>
      <w:r w:rsidRPr="00082480">
        <w:rPr>
          <w:u w:val="single"/>
        </w:rPr>
        <w:t>and from there they continue to collaborate with the IIT or to create joint ventures with institutions in India</w:t>
      </w:r>
      <w:r w:rsidRPr="00082480">
        <w:rPr>
          <w:sz w:val="16"/>
          <w:szCs w:val="16"/>
        </w:rPr>
        <w:t xml:space="preserve">. The generic applicability of information and communication technologies (IT) is considered to be one of the main reasons behind the numerous migrations of HRST from India’s IT sector (Khadria, 2001) (Xiang, 2001). In this sense, the globalisation of human capital no longer implies the simple physical movement of professionals but rather it also includes the global application of skills in various specialized areas. The reference literature shows how Indian HRST expatriates, especially those residing in the United States, </w:t>
      </w:r>
      <w:r w:rsidRPr="00082480">
        <w:rPr>
          <w:u w:val="single"/>
        </w:rPr>
        <w:t>play an</w:t>
      </w:r>
      <w:r w:rsidRPr="00082480">
        <w:t xml:space="preserve"> </w:t>
      </w:r>
      <w:r w:rsidRPr="00082480">
        <w:rPr>
          <w:sz w:val="16"/>
          <w:szCs w:val="16"/>
        </w:rPr>
        <w:t xml:space="preserve">absolutely </w:t>
      </w:r>
      <w:r w:rsidRPr="00082480">
        <w:rPr>
          <w:u w:val="single"/>
        </w:rPr>
        <w:t>strategic role in</w:t>
      </w:r>
      <w:r w:rsidRPr="00082480">
        <w:t xml:space="preserve"> </w:t>
      </w:r>
      <w:r w:rsidRPr="00082480">
        <w:rPr>
          <w:sz w:val="16"/>
          <w:szCs w:val="16"/>
        </w:rPr>
        <w:t>terms of</w:t>
      </w:r>
      <w:r w:rsidRPr="00082480">
        <w:t xml:space="preserve"> </w:t>
      </w:r>
      <w:r w:rsidRPr="00082480">
        <w:rPr>
          <w:u w:val="single"/>
        </w:rPr>
        <w:t>attracting investment for research and experimental development (RED) in India, the growth of industrial exports, the foundation of health and educational institutions and the creation of a development model that could be used as a blueprint for other developing countries suffering from brain drain</w:t>
      </w:r>
      <w:r w:rsidRPr="00082480">
        <w:rPr>
          <w:sz w:val="16"/>
          <w:szCs w:val="16"/>
        </w:rPr>
        <w:t xml:space="preserve"> (Tarifica Ph. Ltd., 1998; Khadria, 1999; Saxenian, 2000; Khadria, 2003). Some estimates suggest that HRST expatriates have facilitated a third of all the foreign investment in India since 1991 (Tarifica Ph. Ltd., 1998). Along these lines, Xiang (2001) suggests that migrations of Indian HRST should no longer be viewed in a negative light, but rather they should be seen as an opportunity to benefit from an Indian brain bank located overseas.</w:t>
      </w:r>
    </w:p>
    <w:p w:rsidR="000B6AE4" w:rsidRPr="00082480" w:rsidRDefault="000B6AE4" w:rsidP="000B6AE4">
      <w:pPr>
        <w:pStyle w:val="Heading4"/>
        <w:rPr>
          <w:rFonts w:cs="Times New Roman"/>
          <w:color w:val="FF0000"/>
        </w:rPr>
      </w:pPr>
      <w:r w:rsidRPr="00082480">
        <w:rPr>
          <w:rFonts w:cs="Times New Roman"/>
        </w:rPr>
        <w:t>Brain drain not happening – Mex</w:t>
      </w:r>
      <w:r w:rsidR="009C6082">
        <w:rPr>
          <w:rFonts w:cs="Times New Roman"/>
        </w:rPr>
        <w:t>ico program retains researchers</w:t>
      </w:r>
    </w:p>
    <w:p w:rsidR="000B6AE4" w:rsidRPr="00082480" w:rsidRDefault="000B6AE4" w:rsidP="000B6AE4">
      <w:pPr>
        <w:rPr>
          <w:sz w:val="16"/>
          <w:szCs w:val="16"/>
        </w:rPr>
      </w:pPr>
      <w:r w:rsidRPr="00082480">
        <w:rPr>
          <w:sz w:val="28"/>
          <w:szCs w:val="28"/>
        </w:rPr>
        <w:t xml:space="preserve">Guerrero and Bolay 5 – </w:t>
      </w:r>
      <w:r w:rsidRPr="00082480">
        <w:rPr>
          <w:sz w:val="16"/>
          <w:szCs w:val="16"/>
        </w:rPr>
        <w:t xml:space="preserve">Ph.D Cum Laude in Political Sciences , independent consultant, Ph.D in Political Sciences, Director of Cooperation at Swiss Federal Institute of Technology (Gabriela and Jean-Claude, Enhancing development through knowledge circulation: a different view of the migration of highly skilled Mexicans,” Global Commission on International Migration, Nov 2005, </w:t>
      </w:r>
      <w:hyperlink r:id="rId26" w:history="1">
        <w:r w:rsidRPr="00082480">
          <w:rPr>
            <w:sz w:val="16"/>
            <w:szCs w:val="16"/>
          </w:rPr>
          <w:t>http://www.migrationdevelopment.org/fileadmin/data/resources/brain_drain/research_papers/GMP_51_english_01.pdf</w:t>
        </w:r>
      </w:hyperlink>
      <w:r w:rsidRPr="00082480">
        <w:rPr>
          <w:sz w:val="16"/>
          <w:szCs w:val="16"/>
        </w:rPr>
        <w:t>)//RH</w:t>
      </w:r>
    </w:p>
    <w:p w:rsidR="000B6AE4" w:rsidRPr="00082480" w:rsidRDefault="000B6AE4" w:rsidP="000B6AE4">
      <w:pPr>
        <w:rPr>
          <w:sz w:val="16"/>
          <w:szCs w:val="16"/>
        </w:rPr>
      </w:pPr>
      <w:r w:rsidRPr="00082480">
        <w:rPr>
          <w:sz w:val="16"/>
          <w:szCs w:val="16"/>
        </w:rPr>
        <w:t>The Mexican Researcher Retention and Repatriation Programme, also known as the</w:t>
      </w:r>
      <w:r w:rsidRPr="00082480">
        <w:t xml:space="preserve"> </w:t>
      </w:r>
      <w:r w:rsidRPr="00082480">
        <w:rPr>
          <w:u w:val="single"/>
        </w:rPr>
        <w:t>“Repatriation Programme”, was created</w:t>
      </w:r>
      <w:r w:rsidRPr="00082480">
        <w:t xml:space="preserve"> </w:t>
      </w:r>
      <w:r w:rsidRPr="00082480">
        <w:rPr>
          <w:sz w:val="16"/>
          <w:szCs w:val="16"/>
        </w:rPr>
        <w:t>in 1991</w:t>
      </w:r>
      <w:r w:rsidRPr="00082480">
        <w:t xml:space="preserve"> </w:t>
      </w:r>
      <w:r w:rsidRPr="00082480">
        <w:rPr>
          <w:u w:val="single"/>
        </w:rPr>
        <w:t>by the Mexican government</w:t>
      </w:r>
      <w:r w:rsidRPr="00082480">
        <w:t xml:space="preserve"> </w:t>
      </w:r>
      <w:r w:rsidRPr="00082480">
        <w:rPr>
          <w:sz w:val="16"/>
          <w:szCs w:val="16"/>
        </w:rPr>
        <w:t>through Conacyt, its aim being</w:t>
      </w:r>
      <w:r w:rsidRPr="00082480">
        <w:t xml:space="preserve"> </w:t>
      </w:r>
      <w:r w:rsidRPr="00082480">
        <w:rPr>
          <w:u w:val="single"/>
        </w:rPr>
        <w:t>to retain HRST in Mexico and reverse the brain outflow.</w:t>
      </w:r>
      <w:r w:rsidRPr="00082480">
        <w:t xml:space="preserve"> </w:t>
      </w:r>
      <w:r w:rsidRPr="00082480">
        <w:rPr>
          <w:sz w:val="16"/>
          <w:szCs w:val="16"/>
        </w:rPr>
        <w:t>The institution</w:t>
      </w:r>
      <w:r w:rsidRPr="00082480">
        <w:t xml:space="preserve"> </w:t>
      </w:r>
      <w:r w:rsidRPr="00082480">
        <w:rPr>
          <w:u w:val="single"/>
        </w:rPr>
        <w:t>facilitates the return of Mexican scientists</w:t>
      </w:r>
      <w:r w:rsidRPr="00082480">
        <w:t xml:space="preserve"> </w:t>
      </w:r>
      <w:r w:rsidRPr="00082480">
        <w:rPr>
          <w:sz w:val="16"/>
          <w:szCs w:val="16"/>
        </w:rPr>
        <w:t>from abroad</w:t>
      </w:r>
      <w:r w:rsidRPr="00082480">
        <w:t xml:space="preserve"> </w:t>
      </w:r>
      <w:r w:rsidRPr="00082480">
        <w:rPr>
          <w:u w:val="single"/>
        </w:rPr>
        <w:t>and seeks to incorporate them into higher education academic institutions and scientific research centres in Mexico and the SNI in order to increase and strengthen scientific development and the advancement of human resources in science and technology</w:t>
      </w:r>
      <w:r w:rsidRPr="00082480">
        <w:t xml:space="preserve">. </w:t>
      </w:r>
      <w:r w:rsidRPr="00082480">
        <w:rPr>
          <w:sz w:val="16"/>
          <w:szCs w:val="16"/>
        </w:rPr>
        <w:t>According to information from the SIICYT,</w:t>
      </w:r>
      <w:r w:rsidRPr="00082480">
        <w:t xml:space="preserve"> </w:t>
      </w:r>
      <w:r w:rsidRPr="00082480">
        <w:rPr>
          <w:u w:val="single"/>
        </w:rPr>
        <w:t>this programme succeeded in repatriating and retaining 1,859 researchers between 1991 and 1999, a figure that corresponds to approximately half of the scholarship students and almost a third of the members of SNI</w:t>
      </w:r>
      <w:r w:rsidRPr="00082480">
        <w:t xml:space="preserve"> </w:t>
      </w:r>
      <w:r w:rsidRPr="00082480">
        <w:rPr>
          <w:sz w:val="16"/>
          <w:szCs w:val="16"/>
        </w:rPr>
        <w:t>in 1999. The majority of repatriates came from the following six countries: United States (40%), France (15%), Great Britain (13%), Spain (9%), Canada (5%) and Germany (5%), which are also the main countries to which Mexican scholarship students go to study.</w:t>
      </w:r>
    </w:p>
    <w:p w:rsidR="000B6AE4" w:rsidRPr="00082480" w:rsidRDefault="000B6AE4" w:rsidP="000B6AE4"/>
    <w:p w:rsidR="000B6AE4" w:rsidRDefault="000B6AE4" w:rsidP="000B6AE4">
      <w:pPr>
        <w:pStyle w:val="Heading2"/>
        <w:rPr>
          <w:rFonts w:cs="Times New Roman"/>
        </w:rPr>
      </w:pPr>
      <w:bookmarkStart w:id="14" w:name="_Toc363206049"/>
      <w:r w:rsidRPr="00082480">
        <w:rPr>
          <w:rFonts w:cs="Times New Roman"/>
        </w:rPr>
        <w:lastRenderedPageBreak/>
        <w:t>S&amp;T Answers</w:t>
      </w:r>
      <w:bookmarkEnd w:id="14"/>
    </w:p>
    <w:p w:rsidR="000B6AE4" w:rsidRPr="00180FA7" w:rsidRDefault="000B6AE4" w:rsidP="000B6AE4">
      <w:pPr>
        <w:pStyle w:val="Heading3"/>
        <w:rPr>
          <w:rFonts w:asciiTheme="minorHAnsi" w:hAnsiTheme="minorHAnsi"/>
          <w:szCs w:val="24"/>
        </w:rPr>
      </w:pPr>
      <w:bookmarkStart w:id="15" w:name="_Toc363206050"/>
      <w:r>
        <w:lastRenderedPageBreak/>
        <w:t>1NC S&amp;T Frontline</w:t>
      </w:r>
      <w:bookmarkEnd w:id="15"/>
    </w:p>
    <w:p w:rsidR="000B6AE4" w:rsidRDefault="000B6AE4" w:rsidP="000B6AE4">
      <w:pPr>
        <w:keepNext/>
        <w:keepLines/>
        <w:spacing w:before="200"/>
        <w:outlineLvl w:val="3"/>
        <w:rPr>
          <w:rFonts w:eastAsia="SimSun"/>
          <w:b/>
          <w:bCs/>
          <w:iCs/>
          <w:sz w:val="26"/>
        </w:rPr>
      </w:pPr>
      <w:r w:rsidRPr="008E0E76">
        <w:rPr>
          <w:rFonts w:eastAsia="SimSun"/>
          <w:b/>
          <w:bCs/>
          <w:iCs/>
          <w:sz w:val="26"/>
        </w:rPr>
        <w:t>US S&amp;T leadership high now – trends prove</w:t>
      </w:r>
    </w:p>
    <w:p w:rsidR="000B6AE4" w:rsidRPr="008E0E76" w:rsidRDefault="000B6AE4" w:rsidP="000B6AE4">
      <w:pPr>
        <w:rPr>
          <w:rFonts w:eastAsia="SimSun"/>
        </w:rPr>
      </w:pPr>
    </w:p>
    <w:p w:rsidR="000B6AE4" w:rsidRPr="008E0E76" w:rsidRDefault="000B6AE4" w:rsidP="000B6AE4">
      <w:pPr>
        <w:rPr>
          <w:rFonts w:eastAsia="Calibri"/>
          <w:bCs/>
          <w:sz w:val="16"/>
          <w:szCs w:val="16"/>
        </w:rPr>
      </w:pPr>
      <w:r w:rsidRPr="008E0E76">
        <w:rPr>
          <w:rFonts w:eastAsia="Calibri"/>
          <w:b/>
          <w:bCs/>
        </w:rPr>
        <w:t xml:space="preserve">Hummel et al 12 – </w:t>
      </w:r>
      <w:r w:rsidRPr="008E0E76">
        <w:rPr>
          <w:rFonts w:eastAsia="Calibri"/>
          <w:bCs/>
          <w:sz w:val="16"/>
          <w:szCs w:val="16"/>
        </w:rPr>
        <w:t xml:space="preserve">Hummel - Ph.D in Mathematics, Chief Scientist at Potomac Institute for Policy Studies, former project manager at DARPA. Cheetham – Research Associate for Academic Centers and Programs at the Potomac Institute for Policy Studies, research and analytical support to policy development projects for DOD (Robert Hummel, Patrick Cheetham, Justin Rossi, “US Science and Technology Leadership, and Technology Grand Challenges,” Synesis, 2012, </w:t>
      </w:r>
      <w:hyperlink r:id="rId27" w:history="1">
        <w:r w:rsidRPr="008E0E76">
          <w:rPr>
            <w:rFonts w:eastAsia="Calibri"/>
            <w:sz w:val="16"/>
            <w:szCs w:val="16"/>
          </w:rPr>
          <w:t>http://www.synesisjournal.com/vol3_g/Hummel_2012_G14-39.pdf</w:t>
        </w:r>
      </w:hyperlink>
      <w:r w:rsidRPr="008E0E76">
        <w:rPr>
          <w:rFonts w:eastAsia="Calibri"/>
          <w:sz w:val="16"/>
          <w:szCs w:val="16"/>
        </w:rPr>
        <w:t>)//RH</w:t>
      </w:r>
    </w:p>
    <w:p w:rsidR="00AC40A0" w:rsidRDefault="000B6AE4" w:rsidP="000B6AE4">
      <w:pPr>
        <w:rPr>
          <w:rFonts w:eastAsia="Calibri"/>
          <w:b/>
          <w:bCs/>
          <w:u w:val="single"/>
        </w:rPr>
      </w:pPr>
      <w:r w:rsidRPr="008E0E76">
        <w:rPr>
          <w:rFonts w:eastAsia="Calibri"/>
          <w:sz w:val="16"/>
          <w:szCs w:val="16"/>
        </w:rPr>
        <w:t>The</w:t>
      </w:r>
      <w:r w:rsidRPr="008E0E76">
        <w:rPr>
          <w:rFonts w:eastAsia="Calibri"/>
        </w:rPr>
        <w:t xml:space="preserve"> </w:t>
      </w:r>
      <w:r w:rsidRPr="008E0E76">
        <w:rPr>
          <w:rFonts w:eastAsia="Calibri"/>
          <w:b/>
          <w:bCs/>
          <w:u w:val="single"/>
        </w:rPr>
        <w:t>US enjoys a</w:t>
      </w:r>
      <w:r w:rsidRPr="008E0E76">
        <w:rPr>
          <w:rFonts w:eastAsia="Calibri"/>
        </w:rPr>
        <w:t xml:space="preserve"> </w:t>
      </w:r>
      <w:r w:rsidRPr="008E0E76">
        <w:rPr>
          <w:rFonts w:eastAsia="Calibri"/>
          <w:sz w:val="16"/>
          <w:szCs w:val="16"/>
        </w:rPr>
        <w:t>science and technology</w:t>
      </w:r>
      <w:r w:rsidRPr="008E0E76">
        <w:rPr>
          <w:rFonts w:eastAsia="Calibri"/>
        </w:rPr>
        <w:t xml:space="preserve"> </w:t>
      </w:r>
      <w:r w:rsidRPr="008E0E76">
        <w:rPr>
          <w:rFonts w:eastAsia="Calibri"/>
          <w:b/>
          <w:bCs/>
          <w:u w:val="single"/>
        </w:rPr>
        <w:t>(S&amp;T) enterprise that is the envy of the world. Our</w:t>
      </w:r>
      <w:r w:rsidRPr="008E0E76">
        <w:rPr>
          <w:rFonts w:eastAsia="Calibri"/>
        </w:rPr>
        <w:t xml:space="preserve"> </w:t>
      </w:r>
      <w:r w:rsidRPr="008E0E76">
        <w:rPr>
          <w:rFonts w:eastAsia="Calibri"/>
          <w:sz w:val="16"/>
          <w:szCs w:val="16"/>
        </w:rPr>
        <w:t>universities, industries, laboratories, and government institutions have developed and used</w:t>
      </w:r>
      <w:r w:rsidRPr="008E0E76">
        <w:rPr>
          <w:rFonts w:eastAsia="Calibri"/>
        </w:rPr>
        <w:t xml:space="preserve"> </w:t>
      </w:r>
      <w:r w:rsidRPr="008E0E76">
        <w:rPr>
          <w:rFonts w:eastAsia="Calibri"/>
          <w:b/>
          <w:bCs/>
          <w:u w:val="single"/>
        </w:rPr>
        <w:t>technology</w:t>
      </w:r>
      <w:r w:rsidRPr="008E0E76">
        <w:rPr>
          <w:rFonts w:eastAsia="Calibri"/>
        </w:rPr>
        <w:t xml:space="preserve"> that </w:t>
      </w:r>
      <w:r w:rsidRPr="008E0E76">
        <w:rPr>
          <w:rFonts w:eastAsia="Calibri"/>
          <w:b/>
          <w:bCs/>
          <w:u w:val="single"/>
        </w:rPr>
        <w:t>has driven economic benefits and secured superpower defense status. The US remains the leader in S&amp;T innovation, a position enjoyed since World War II</w:t>
      </w:r>
      <w:r w:rsidRPr="008E0E76">
        <w:rPr>
          <w:rFonts w:eastAsia="Calibri"/>
        </w:rPr>
        <w:t xml:space="preserve">. </w:t>
      </w:r>
      <w:r w:rsidRPr="008E0E76">
        <w:rPr>
          <w:rFonts w:eastAsia="Calibri"/>
          <w:sz w:val="16"/>
          <w:szCs w:val="16"/>
        </w:rPr>
        <w:t>While the</w:t>
      </w:r>
      <w:r w:rsidRPr="008E0E76">
        <w:rPr>
          <w:rFonts w:eastAsia="Calibri"/>
        </w:rPr>
        <w:t xml:space="preserve"> </w:t>
      </w:r>
      <w:r w:rsidRPr="008E0E76">
        <w:rPr>
          <w:rFonts w:eastAsia="Calibri"/>
          <w:b/>
          <w:bCs/>
          <w:u w:val="single"/>
        </w:rPr>
        <w:t>health of the US S&amp;T enterprise remains strong, there are considerable stresses within each major component</w:t>
      </w:r>
      <w:r w:rsidRPr="008E0E76">
        <w:rPr>
          <w:rFonts w:eastAsia="Calibri"/>
        </w:rPr>
        <w:t xml:space="preserve">. </w:t>
      </w:r>
      <w:r w:rsidRPr="008E0E76">
        <w:rPr>
          <w:rFonts w:eastAsia="Calibri"/>
          <w:sz w:val="16"/>
          <w:szCs w:val="16"/>
        </w:rPr>
        <w:t>Some believe that the US position as leader in S&amp;T could falter, at least in some fields</w:t>
      </w:r>
      <w:r w:rsidRPr="008E0E76">
        <w:rPr>
          <w:rFonts w:eastAsia="Calibri"/>
          <w:b/>
          <w:bCs/>
          <w:u w:val="single"/>
        </w:rPr>
        <w:t>. We review the stresses</w:t>
      </w:r>
      <w:r w:rsidRPr="008E0E76">
        <w:rPr>
          <w:rFonts w:eastAsia="Calibri"/>
        </w:rPr>
        <w:t xml:space="preserve"> </w:t>
      </w:r>
      <w:r w:rsidRPr="008E0E76">
        <w:rPr>
          <w:rFonts w:eastAsia="Calibri"/>
          <w:sz w:val="16"/>
          <w:szCs w:val="16"/>
        </w:rPr>
        <w:t>in various components of the S&amp;T enterprise and the evidence of trends in S&amp;T quality.</w:t>
      </w:r>
      <w:r w:rsidRPr="008E0E76">
        <w:rPr>
          <w:rFonts w:eastAsia="Calibri"/>
        </w:rPr>
        <w:t xml:space="preserve"> </w:t>
      </w:r>
      <w:r w:rsidRPr="008E0E76">
        <w:rPr>
          <w:rFonts w:eastAsia="Calibri"/>
          <w:b/>
          <w:bCs/>
          <w:u w:val="single"/>
        </w:rPr>
        <w:t>We conclude that the enterprise maintains a leadership position for now.</w:t>
      </w:r>
    </w:p>
    <w:p w:rsidR="000B6AE4" w:rsidRDefault="000B6AE4" w:rsidP="000B6AE4">
      <w:pPr>
        <w:keepNext/>
        <w:keepLines/>
        <w:spacing w:before="200"/>
        <w:outlineLvl w:val="3"/>
        <w:rPr>
          <w:rFonts w:eastAsia="SimSun"/>
          <w:b/>
          <w:bCs/>
          <w:iCs/>
          <w:sz w:val="26"/>
        </w:rPr>
      </w:pPr>
      <w:r w:rsidRPr="00743AB3">
        <w:rPr>
          <w:rFonts w:eastAsia="SimSun"/>
          <w:b/>
          <w:bCs/>
          <w:iCs/>
          <w:sz w:val="26"/>
        </w:rPr>
        <w:t>Squo solves – promotes sustainable economic growth, relations, and regional stability US and Mexico already cooperating on S&amp;T – over 40 S&amp;T agreements already in place</w:t>
      </w:r>
    </w:p>
    <w:p w:rsidR="000B6AE4" w:rsidRPr="00743AB3" w:rsidRDefault="000B6AE4" w:rsidP="000B6AE4">
      <w:pPr>
        <w:rPr>
          <w:rFonts w:eastAsia="SimSun"/>
        </w:rPr>
      </w:pPr>
    </w:p>
    <w:p w:rsidR="000B6AE4" w:rsidRPr="00743AB3" w:rsidRDefault="000B6AE4" w:rsidP="000B6AE4">
      <w:pPr>
        <w:rPr>
          <w:rFonts w:eastAsia="Calibri"/>
          <w:sz w:val="16"/>
          <w:szCs w:val="16"/>
        </w:rPr>
      </w:pPr>
      <w:r w:rsidRPr="00743AB3">
        <w:rPr>
          <w:rFonts w:eastAsia="Calibri"/>
          <w:b/>
          <w:bCs/>
        </w:rPr>
        <w:t xml:space="preserve">Miotke 8 – </w:t>
      </w:r>
      <w:r w:rsidRPr="00743AB3">
        <w:rPr>
          <w:rFonts w:eastAsia="Calibri"/>
          <w:sz w:val="16"/>
          <w:szCs w:val="16"/>
        </w:rPr>
        <w:t xml:space="preserve">subcommittee on research and science education, committee on science and technology, House of Representatives, 110 Congress, Foreign Service Officer, Deputy Assistant Secretary of State for Science, Space, and Health (Jeff, “International Science and Technology Cooperation,” Government Printing Office, 4/2/2008, </w:t>
      </w:r>
      <w:hyperlink r:id="rId28" w:history="1">
        <w:r w:rsidRPr="00743AB3">
          <w:rPr>
            <w:rFonts w:eastAsia="Calibri"/>
            <w:sz w:val="16"/>
            <w:szCs w:val="16"/>
          </w:rPr>
          <w:t>http://www.gpo.gov/fdsys/pkg/CHRG-110hhrg41470/html/CHRG-110hhrg41470.htm</w:t>
        </w:r>
      </w:hyperlink>
      <w:r w:rsidRPr="00743AB3">
        <w:rPr>
          <w:rFonts w:eastAsia="Calibri"/>
          <w:sz w:val="16"/>
          <w:szCs w:val="16"/>
        </w:rPr>
        <w:t>)//RH</w:t>
      </w:r>
    </w:p>
    <w:p w:rsidR="000B6AE4" w:rsidRPr="00743AB3" w:rsidRDefault="000B6AE4" w:rsidP="000B6AE4">
      <w:pPr>
        <w:rPr>
          <w:rFonts w:eastAsia="Calibri"/>
          <w:sz w:val="16"/>
          <w:szCs w:val="16"/>
        </w:rPr>
      </w:pPr>
      <w:r w:rsidRPr="00743AB3">
        <w:rPr>
          <w:rFonts w:eastAsia="Calibri"/>
          <w:sz w:val="16"/>
          <w:szCs w:val="16"/>
        </w:rPr>
        <w:t>The Bureau of Oceans, Environment, and Science</w:t>
      </w:r>
      <w:r w:rsidRPr="00743AB3">
        <w:rPr>
          <w:rFonts w:eastAsia="Calibri"/>
        </w:rPr>
        <w:t xml:space="preserve"> (</w:t>
      </w:r>
      <w:r w:rsidRPr="00743AB3">
        <w:rPr>
          <w:rFonts w:eastAsia="Calibri"/>
          <w:b/>
          <w:bCs/>
          <w:u w:val="single"/>
        </w:rPr>
        <w:t>OES) in DOS pursues such efforts through</w:t>
      </w:r>
      <w:r w:rsidRPr="00743AB3">
        <w:rPr>
          <w:rFonts w:eastAsia="Calibri"/>
        </w:rPr>
        <w:t xml:space="preserve"> </w:t>
      </w:r>
      <w:r w:rsidRPr="00743AB3">
        <w:rPr>
          <w:rFonts w:eastAsia="Calibri"/>
          <w:sz w:val="16"/>
          <w:szCs w:val="16"/>
        </w:rPr>
        <w:t>the</w:t>
      </w:r>
      <w:r w:rsidRPr="00743AB3">
        <w:rPr>
          <w:rFonts w:eastAsia="Calibri"/>
          <w:b/>
          <w:bCs/>
          <w:sz w:val="16"/>
          <w:szCs w:val="16"/>
          <w:u w:val="single"/>
        </w:rPr>
        <w:t xml:space="preserve"> </w:t>
      </w:r>
      <w:r w:rsidRPr="00743AB3">
        <w:rPr>
          <w:rFonts w:eastAsia="Calibri"/>
          <w:sz w:val="16"/>
          <w:szCs w:val="16"/>
        </w:rPr>
        <w:t>establishment of</w:t>
      </w:r>
      <w:r w:rsidRPr="00743AB3">
        <w:rPr>
          <w:rFonts w:eastAsia="Calibri"/>
          <w:b/>
          <w:bCs/>
          <w:u w:val="single"/>
        </w:rPr>
        <w:t xml:space="preserve"> bilateral and multilateral S&amp;T cooperation agreements. There are now over forty of these framework agreements in place, or in various stages of negotiation, in every region of the world--from Asia and Africa, to Europe, the Middle East, and Latin America. These agreements: Strengthen </w:t>
      </w:r>
      <w:r w:rsidRPr="00743AB3">
        <w:rPr>
          <w:rFonts w:eastAsia="Calibri"/>
          <w:sz w:val="16"/>
          <w:szCs w:val="16"/>
        </w:rPr>
        <w:t xml:space="preserve">bilateral, regional, and </w:t>
      </w:r>
      <w:r w:rsidRPr="00743AB3">
        <w:rPr>
          <w:rFonts w:eastAsia="Calibri"/>
        </w:rPr>
        <w:t>global</w:t>
      </w:r>
      <w:r w:rsidRPr="00743AB3">
        <w:rPr>
          <w:rFonts w:eastAsia="Calibri"/>
          <w:b/>
          <w:bCs/>
          <w:u w:val="single"/>
        </w:rPr>
        <w:t xml:space="preserve"> cooperation, advance </w:t>
      </w:r>
      <w:r w:rsidRPr="00743AB3">
        <w:rPr>
          <w:rFonts w:eastAsia="Calibri"/>
          <w:sz w:val="16"/>
          <w:szCs w:val="16"/>
        </w:rPr>
        <w:t>broader</w:t>
      </w:r>
      <w:r w:rsidRPr="00743AB3">
        <w:rPr>
          <w:rFonts w:eastAsia="Calibri"/>
          <w:b/>
          <w:bCs/>
          <w:u w:val="single"/>
        </w:rPr>
        <w:t xml:space="preserve"> U.S. foreign policy goals, </w:t>
      </w:r>
      <w:r w:rsidRPr="00743AB3">
        <w:rPr>
          <w:rFonts w:eastAsia="Calibri"/>
          <w:sz w:val="16"/>
          <w:szCs w:val="16"/>
        </w:rPr>
        <w:t>provide for</w:t>
      </w:r>
      <w:r w:rsidRPr="00743AB3">
        <w:rPr>
          <w:rFonts w:eastAsia="Calibri"/>
          <w:b/>
          <w:bCs/>
          <w:u w:val="single"/>
        </w:rPr>
        <w:t xml:space="preserve"> protection and allocation of intellectual property rights and benefit sharing, encourage public and private engagement, foster science-based decision-making, </w:t>
      </w:r>
      <w:r w:rsidRPr="00743AB3">
        <w:rPr>
          <w:rFonts w:eastAsia="Calibri"/>
          <w:sz w:val="16"/>
          <w:szCs w:val="16"/>
        </w:rPr>
        <w:t>facilitate the</w:t>
      </w:r>
      <w:r w:rsidRPr="00743AB3">
        <w:rPr>
          <w:rFonts w:eastAsia="Calibri"/>
          <w:b/>
          <w:bCs/>
          <w:u w:val="single"/>
        </w:rPr>
        <w:t xml:space="preserve"> exchange of scientific results and access for researchers, </w:t>
      </w:r>
      <w:r w:rsidRPr="00743AB3">
        <w:rPr>
          <w:rFonts w:eastAsia="Calibri"/>
        </w:rPr>
        <w:t>address</w:t>
      </w:r>
      <w:r w:rsidRPr="00743AB3">
        <w:rPr>
          <w:rFonts w:eastAsia="Calibri"/>
          <w:b/>
          <w:bCs/>
          <w:u w:val="single"/>
        </w:rPr>
        <w:t xml:space="preserve"> taxation issues, and respond to </w:t>
      </w:r>
      <w:r w:rsidRPr="00743AB3">
        <w:rPr>
          <w:rFonts w:eastAsia="Calibri"/>
          <w:sz w:val="16"/>
          <w:szCs w:val="16"/>
        </w:rPr>
        <w:t>the complex set of</w:t>
      </w:r>
      <w:r w:rsidRPr="00743AB3">
        <w:rPr>
          <w:rFonts w:eastAsia="Calibri"/>
          <w:b/>
          <w:bCs/>
          <w:u w:val="single"/>
        </w:rPr>
        <w:t xml:space="preserve"> issues associated with economic development, security, and regional stability. These bilateral agreements have significant </w:t>
      </w:r>
      <w:r w:rsidRPr="00743AB3">
        <w:rPr>
          <w:rFonts w:eastAsia="Calibri"/>
          <w:sz w:val="16"/>
          <w:szCs w:val="16"/>
        </w:rPr>
        <w:t>indirect</w:t>
      </w:r>
      <w:r w:rsidRPr="00743AB3">
        <w:rPr>
          <w:rFonts w:eastAsia="Calibri"/>
          <w:b/>
          <w:bCs/>
          <w:u w:val="single"/>
        </w:rPr>
        <w:t xml:space="preserve"> benefits including </w:t>
      </w:r>
      <w:r w:rsidRPr="00743AB3">
        <w:rPr>
          <w:rFonts w:eastAsia="Calibri"/>
          <w:sz w:val="16"/>
          <w:szCs w:val="16"/>
        </w:rPr>
        <w:t>contributing to</w:t>
      </w:r>
      <w:r w:rsidRPr="00743AB3">
        <w:rPr>
          <w:rFonts w:eastAsia="Calibri"/>
          <w:b/>
          <w:bCs/>
          <w:u w:val="single"/>
        </w:rPr>
        <w:t xml:space="preserve"> solutions and initiatives that encourage sustainable economic growth, promoting good will, strengthening political relationships, helping foster democracy and civil society, supporting the role of women in science and society, promoting science education </w:t>
      </w:r>
      <w:r w:rsidRPr="00743AB3">
        <w:rPr>
          <w:rFonts w:eastAsia="Calibri"/>
          <w:sz w:val="16"/>
          <w:szCs w:val="16"/>
        </w:rPr>
        <w:t>for youth</w:t>
      </w:r>
      <w:r w:rsidRPr="00743AB3">
        <w:rPr>
          <w:rFonts w:eastAsia="Calibri"/>
          <w:b/>
          <w:bCs/>
          <w:u w:val="single"/>
        </w:rPr>
        <w:t xml:space="preserve">, and advancing the frontiers of knowledge </w:t>
      </w:r>
      <w:r w:rsidRPr="00743AB3">
        <w:rPr>
          <w:rFonts w:eastAsia="Calibri"/>
          <w:sz w:val="16"/>
          <w:szCs w:val="16"/>
        </w:rPr>
        <w:t>for the benefit of all.</w:t>
      </w:r>
    </w:p>
    <w:p w:rsidR="000B6AE4" w:rsidRDefault="000B6AE4" w:rsidP="000B6AE4">
      <w:pPr>
        <w:rPr>
          <w:rFonts w:eastAsia="Calibri"/>
          <w:sz w:val="16"/>
          <w:szCs w:val="16"/>
        </w:rPr>
      </w:pPr>
    </w:p>
    <w:p w:rsidR="000B6AE4" w:rsidRDefault="000B6AE4" w:rsidP="000B6AE4">
      <w:pPr>
        <w:pStyle w:val="Heading4"/>
      </w:pPr>
      <w:r>
        <w:t>U.S. tech leadership inevitable despite challenges – no other country has the structural institutions to sustain leadership empirics prove</w:t>
      </w:r>
    </w:p>
    <w:p w:rsidR="000B6AE4" w:rsidRPr="00180FA7" w:rsidRDefault="000B6AE4" w:rsidP="000B6AE4"/>
    <w:p w:rsidR="000B6AE4" w:rsidRDefault="000B6AE4" w:rsidP="000B6AE4">
      <w:r>
        <w:rPr>
          <w:b/>
        </w:rPr>
        <w:t xml:space="preserve">Acemoglu </w:t>
      </w:r>
      <w:proofErr w:type="gramStart"/>
      <w:r>
        <w:rPr>
          <w:b/>
        </w:rPr>
        <w:t>et</w:t>
      </w:r>
      <w:proofErr w:type="gramEnd"/>
      <w:r>
        <w:rPr>
          <w:b/>
        </w:rPr>
        <w:t xml:space="preserve">. al 12 </w:t>
      </w:r>
      <w:r w:rsidRPr="00180FA7">
        <w:rPr>
          <w:rStyle w:val="StyleStyleBold12pt"/>
        </w:rPr>
        <w:t xml:space="preserve">(Daron Acemoglu, economist, Professor of Economics at MIT, James A. Robinson, Professor of Government at Harvard University, “World’s next technology leader will be U.S, not China – if America can shape up,” </w:t>
      </w:r>
      <w:hyperlink r:id="rId29" w:history="1">
        <w:r w:rsidRPr="00180FA7">
          <w:rPr>
            <w:rStyle w:val="StyleStyleBold12pt"/>
          </w:rPr>
          <w:t>http://www.csmonitor.com/Commentary/Global-Viewpoint/2012/0419/World-s-next-technology-leader-will-be-US-not-China-if-America-can-shape-up</w:t>
        </w:r>
      </w:hyperlink>
      <w:r w:rsidRPr="00180FA7">
        <w:rPr>
          <w:rStyle w:val="StyleStyleBold12pt"/>
        </w:rPr>
        <w:t>, April 19, 2012)</w:t>
      </w:r>
    </w:p>
    <w:p w:rsidR="000B6AE4" w:rsidRPr="00537491" w:rsidRDefault="000B6AE4" w:rsidP="000B6AE4">
      <w:r>
        <w:lastRenderedPageBreak/>
        <w:t xml:space="preserve">The </w:t>
      </w:r>
      <w:r>
        <w:rPr>
          <w:rStyle w:val="StyleBoldUnderline"/>
        </w:rPr>
        <w:t xml:space="preserve">odds favor the US not only because it is technologically more advanced and innovative </w:t>
      </w:r>
      <w:r>
        <w:t>than China at the moment, with an income per capita more than six times that of China</w:t>
      </w:r>
      <w:r>
        <w:rPr>
          <w:rStyle w:val="StyleBoldUnderline"/>
        </w:rPr>
        <w:t>.</w:t>
      </w:r>
      <w:r>
        <w:t xml:space="preserve"> </w:t>
      </w:r>
      <w:r>
        <w:rPr>
          <w:rStyle w:val="StyleBoldUnderline"/>
        </w:rPr>
        <w:t>They do so</w:t>
      </w:r>
      <w:r>
        <w:t xml:space="preserve"> also </w:t>
      </w:r>
      <w:r>
        <w:rPr>
          <w:rStyle w:val="StyleBoldUnderline"/>
        </w:rPr>
        <w:t>because innovation ultimately depends on a country’s institutions.</w:t>
      </w:r>
      <w:r>
        <w:rPr>
          <w:rStyle w:val="StyleBoldUnderline"/>
          <w:sz w:val="12"/>
        </w:rPr>
        <w:t xml:space="preserve">¶ </w:t>
      </w:r>
      <w:r>
        <w:rPr>
          <w:rStyle w:val="StyleBoldUnderline"/>
        </w:rPr>
        <w:t>Inclusive political institutions distribute political power equally in society and constrain how that power can be exercised. They</w:t>
      </w:r>
      <w:r>
        <w:t xml:space="preserve"> tend to </w:t>
      </w:r>
      <w:r>
        <w:rPr>
          <w:rStyle w:val="StyleBoldUnderline"/>
        </w:rPr>
        <w:t>underpin inclusive economic institutions, which encourage innovation and investment and provide a level playing field</w:t>
      </w:r>
      <w:r>
        <w:t xml:space="preserve"> so that the talents of a broad cross-section of society can be best deployed.</w:t>
      </w:r>
      <w:r>
        <w:rPr>
          <w:sz w:val="12"/>
        </w:rPr>
        <w:t xml:space="preserve">¶ </w:t>
      </w:r>
      <w:proofErr w:type="gramStart"/>
      <w:r>
        <w:rPr>
          <w:rStyle w:val="StyleBoldUnderline"/>
        </w:rPr>
        <w:t>Despite</w:t>
      </w:r>
      <w:proofErr w:type="gramEnd"/>
      <w:r>
        <w:rPr>
          <w:rStyle w:val="StyleBoldUnderline"/>
        </w:rPr>
        <w:t xml:space="preserve"> all of the challenges that they are facing, US institutions are broadly inclusive, and thus more conducive to innovation</w:t>
      </w:r>
      <w:r>
        <w:t>. Despite all of the resources that China is pouring into science and technology at the moment, its political institutions are extractive, and as such, unless overhauled and revolutionized soon, they will be an impediment to innovation.</w:t>
      </w:r>
      <w:r>
        <w:rPr>
          <w:sz w:val="12"/>
        </w:rPr>
        <w:t xml:space="preserve">¶ </w:t>
      </w:r>
      <w:r>
        <w:rPr>
          <w:rStyle w:val="StyleBoldUnderline"/>
        </w:rPr>
        <w:t>China may continue to grow in the near term, but this is growth under extractive institutions</w:t>
      </w:r>
      <w:r>
        <w:t xml:space="preserve"> – mostly relying on politically connected businesses and technological transfer and catch-up. </w:t>
      </w:r>
      <w:r>
        <w:rPr>
          <w:rStyle w:val="StyleBoldUnderline"/>
        </w:rPr>
        <w:t>The next stage of economic growth – generating genuine innovation – will be much more difficult unless China's political institutions change</w:t>
      </w:r>
      <w:r>
        <w:t xml:space="preserve"> to create an environment that rewards the challenging of established interests, technologies, firms, and authority.</w:t>
      </w:r>
      <w:r>
        <w:rPr>
          <w:sz w:val="12"/>
        </w:rPr>
        <w:t xml:space="preserve">¶ </w:t>
      </w:r>
      <w:proofErr w:type="gramStart"/>
      <w:r>
        <w:rPr>
          <w:rStyle w:val="StyleBoldUnderline"/>
        </w:rPr>
        <w:t>We</w:t>
      </w:r>
      <w:proofErr w:type="gramEnd"/>
      <w:r>
        <w:rPr>
          <w:rStyle w:val="StyleBoldUnderline"/>
        </w:rPr>
        <w:t xml:space="preserve"> have a historical precedent for this type of growth and how it runs out of steam</w:t>
      </w:r>
      <w:r>
        <w:t xml:space="preserve">: </w:t>
      </w:r>
      <w:r>
        <w:rPr>
          <w:rStyle w:val="StyleBoldUnderline"/>
        </w:rPr>
        <w:t xml:space="preserve">the </w:t>
      </w:r>
      <w:hyperlink r:id="rId30" w:tgtFrame="_self" w:history="1">
        <w:r>
          <w:rPr>
            <w:rStyle w:val="StyleBoldUnderline"/>
          </w:rPr>
          <w:t>Soviet Union</w:t>
        </w:r>
      </w:hyperlink>
      <w:r>
        <w:rPr>
          <w:rStyle w:val="StyleBoldUnderline"/>
        </w:rPr>
        <w:t>.</w:t>
      </w:r>
      <w:r>
        <w:t xml:space="preserve"> </w:t>
      </w:r>
      <w:r>
        <w:rPr>
          <w:rStyle w:val="StyleBoldUnderline"/>
        </w:rPr>
        <w:t xml:space="preserve">After the </w:t>
      </w:r>
      <w:hyperlink r:id="rId31" w:tgtFrame="_self" w:history="1">
        <w:r>
          <w:rPr>
            <w:rStyle w:val="StyleBoldUnderline"/>
          </w:rPr>
          <w:t>Bolsheviks</w:t>
        </w:r>
      </w:hyperlink>
      <w:r>
        <w:rPr>
          <w:rStyle w:val="StyleBoldUnderline"/>
        </w:rPr>
        <w:t xml:space="preserve"> took over the highly inefficient</w:t>
      </w:r>
      <w:r>
        <w:t xml:space="preserve"> agricultural </w:t>
      </w:r>
      <w:r>
        <w:rPr>
          <w:rStyle w:val="StyleBoldUnderline"/>
        </w:rPr>
        <w:t xml:space="preserve">economy </w:t>
      </w:r>
      <w:r>
        <w:t xml:space="preserve">from the Tsarist regime </w:t>
      </w:r>
      <w:r>
        <w:rPr>
          <w:rStyle w:val="StyleBoldUnderline"/>
        </w:rPr>
        <w:t>and started to use the power of the state to move people and resources into industry, the Soviet Union grew at</w:t>
      </w:r>
      <w:r>
        <w:t xml:space="preserve"> then-</w:t>
      </w:r>
      <w:r>
        <w:rPr>
          <w:rStyle w:val="StyleBoldUnderline"/>
        </w:rPr>
        <w:t>unparalleled rates</w:t>
      </w:r>
      <w:r>
        <w:t>, achieving an average annual growth rate of over 6 percent between 1928 and 1960.</w:t>
      </w:r>
      <w:r>
        <w:rPr>
          <w:sz w:val="12"/>
        </w:rPr>
        <w:t xml:space="preserve">¶ </w:t>
      </w:r>
      <w:r>
        <w:t xml:space="preserve">Though there was much enthusiasm about Soviet growth – as there is now about China’s growth machine – </w:t>
      </w:r>
      <w:r>
        <w:rPr>
          <w:rStyle w:val="StyleBoldUnderline"/>
        </w:rPr>
        <w:t>it couldn’t and didn’t last. By the 1970s, the Soviets had produced almost all the growth that could be derived from moving people from agriculture into industry</w:t>
      </w:r>
      <w:r>
        <w:t xml:space="preserve">, and despite various incentives and bonuses, and even harsh punishments for failure, </w:t>
      </w:r>
      <w:r>
        <w:rPr>
          <w:rStyle w:val="StyleBoldUnderline"/>
        </w:rPr>
        <w:t>they could not generate innovation. The Soviet economy stagnated and then totally collapsed.</w:t>
      </w:r>
    </w:p>
    <w:p w:rsidR="000B6AE4" w:rsidRDefault="000B6AE4" w:rsidP="000B6AE4">
      <w:pPr>
        <w:pStyle w:val="Heading4"/>
      </w:pPr>
      <w:r w:rsidRPr="00180FA7">
        <w:t>The US is already the leader in technology</w:t>
      </w:r>
    </w:p>
    <w:p w:rsidR="000B6AE4" w:rsidRPr="00180FA7" w:rsidRDefault="000B6AE4" w:rsidP="000B6AE4"/>
    <w:p w:rsidR="000B6AE4" w:rsidRDefault="000B6AE4" w:rsidP="000B6AE4">
      <w:r>
        <w:rPr>
          <w:b/>
        </w:rPr>
        <w:t>Yetiv 12</w:t>
      </w:r>
      <w:r w:rsidRPr="00180FA7">
        <w:rPr>
          <w:rStyle w:val="StyleStyleBold12pt"/>
        </w:rPr>
        <w:t xml:space="preserve"> (Steve Yetiv, political science professor at Old Dominion University, “8 reasons America is not in decline,” March 6, 2012</w:t>
      </w:r>
      <w:proofErr w:type="gramStart"/>
      <w:r w:rsidRPr="00180FA7">
        <w:rPr>
          <w:rStyle w:val="StyleStyleBold12pt"/>
        </w:rPr>
        <w:t xml:space="preserve">,  </w:t>
      </w:r>
      <w:proofErr w:type="gramEnd"/>
      <w:r w:rsidR="00AF3B75">
        <w:fldChar w:fldCharType="begin"/>
      </w:r>
      <w:r w:rsidR="00AF3B75">
        <w:instrText xml:space="preserve"> HYPERLINK "http://www.csmonitor.com/Commentary/Opinion/2</w:instrText>
      </w:r>
      <w:r w:rsidR="00AF3B75">
        <w:instrText xml:space="preserve">012/0306/8-reasons-America-is-not-in-decline/US-has-world-s-best-entrepreneurs-and-most-Fortune-500-companies" </w:instrText>
      </w:r>
      <w:r w:rsidR="00AF3B75">
        <w:fldChar w:fldCharType="separate"/>
      </w:r>
      <w:r w:rsidRPr="00180FA7">
        <w:rPr>
          <w:rStyle w:val="StyleStyleBold12pt"/>
        </w:rPr>
        <w:t>http://www.csmonitor.com/Commentary/Opinion/2012/0306/8-reasons-America-is-not-in-decline/US-has-world-s-best-entrepreneurs-and-most-Fortune-500-companies</w:t>
      </w:r>
      <w:r w:rsidR="00AF3B75">
        <w:rPr>
          <w:rStyle w:val="StyleStyleBold12pt"/>
        </w:rPr>
        <w:fldChar w:fldCharType="end"/>
      </w:r>
      <w:r w:rsidRPr="00180FA7">
        <w:rPr>
          <w:rStyle w:val="StyleStyleBold12pt"/>
        </w:rPr>
        <w:t>)</w:t>
      </w:r>
    </w:p>
    <w:p w:rsidR="000B6AE4" w:rsidRDefault="000B6AE4" w:rsidP="000B6AE4">
      <w:r>
        <w:t xml:space="preserve">2. </w:t>
      </w:r>
      <w:r>
        <w:rPr>
          <w:rStyle w:val="StyleBoldUnderline"/>
        </w:rPr>
        <w:t xml:space="preserve">US </w:t>
      </w:r>
      <w:proofErr w:type="gramStart"/>
      <w:r>
        <w:rPr>
          <w:rStyle w:val="StyleBoldUnderline"/>
        </w:rPr>
        <w:t>has</w:t>
      </w:r>
      <w:proofErr w:type="gramEnd"/>
      <w:r>
        <w:t xml:space="preserve"> world’s best entrepreneurs and most Fortune 500 companies</w:t>
      </w:r>
      <w:r>
        <w:rPr>
          <w:sz w:val="12"/>
        </w:rPr>
        <w:t xml:space="preserve">¶ </w:t>
      </w:r>
      <w:r>
        <w:t xml:space="preserve">It has </w:t>
      </w:r>
      <w:r>
        <w:rPr>
          <w:rStyle w:val="StyleBoldUnderline"/>
        </w:rPr>
        <w:t>the world’s best entrepreneurs and by far the highest number of Fortune 500 companies. It remains at the forefront of the technologies of the future, such as biotechnology and nanotechnology, and has the advantage in cyberspace</w:t>
      </w:r>
      <w:r>
        <w:t>, even though it has fallen behind in some other areas, like green technologies.</w:t>
      </w:r>
    </w:p>
    <w:p w:rsidR="000B6AE4" w:rsidRDefault="000B6AE4" w:rsidP="000B6AE4"/>
    <w:p w:rsidR="000B6AE4" w:rsidRDefault="000B6AE4" w:rsidP="000B6AE4"/>
    <w:p w:rsidR="000B6AE4" w:rsidRPr="00743AB3" w:rsidRDefault="000B6AE4" w:rsidP="000B6AE4">
      <w:pPr>
        <w:rPr>
          <w:rFonts w:eastAsia="Calibri"/>
          <w:sz w:val="16"/>
          <w:szCs w:val="16"/>
        </w:rPr>
      </w:pPr>
    </w:p>
    <w:p w:rsidR="000B6AE4" w:rsidRPr="008E0E76" w:rsidRDefault="000B6AE4" w:rsidP="000B6AE4">
      <w:pPr>
        <w:rPr>
          <w:rFonts w:eastAsia="Calibri"/>
          <w:b/>
          <w:bCs/>
          <w:u w:val="single"/>
        </w:rPr>
      </w:pPr>
    </w:p>
    <w:p w:rsidR="000B6AE4" w:rsidRPr="00082480" w:rsidRDefault="000B6AE4" w:rsidP="000B6AE4"/>
    <w:p w:rsidR="000B6AE4" w:rsidRDefault="000B6AE4" w:rsidP="000B6AE4">
      <w:pPr>
        <w:pStyle w:val="Heading2"/>
        <w:rPr>
          <w:rFonts w:cs="Times New Roman"/>
        </w:rPr>
      </w:pPr>
      <w:bookmarkStart w:id="16" w:name="_Toc363206051"/>
      <w:r w:rsidRPr="00082480">
        <w:rPr>
          <w:rFonts w:cs="Times New Roman"/>
        </w:rPr>
        <w:lastRenderedPageBreak/>
        <w:t>Disease Advantage Answers</w:t>
      </w:r>
      <w:bookmarkEnd w:id="16"/>
    </w:p>
    <w:p w:rsidR="000B6AE4" w:rsidRPr="00C33477" w:rsidRDefault="000B6AE4" w:rsidP="000B6AE4">
      <w:pPr>
        <w:pStyle w:val="Heading3"/>
      </w:pPr>
      <w:bookmarkStart w:id="17" w:name="_Toc363206052"/>
      <w:r>
        <w:lastRenderedPageBreak/>
        <w:t>1NC Disease Frontline</w:t>
      </w:r>
      <w:bookmarkEnd w:id="17"/>
    </w:p>
    <w:p w:rsidR="000B6AE4" w:rsidRPr="00082480" w:rsidRDefault="000B6AE4" w:rsidP="000B6AE4"/>
    <w:p w:rsidR="000B6AE4" w:rsidRPr="00082480" w:rsidRDefault="000B6AE4" w:rsidP="000B6AE4">
      <w:pPr>
        <w:pStyle w:val="Heading4"/>
        <w:rPr>
          <w:rFonts w:cs="Times New Roman"/>
        </w:rPr>
      </w:pPr>
      <w:r w:rsidRPr="00082480">
        <w:rPr>
          <w:rFonts w:cs="Times New Roman"/>
        </w:rPr>
        <w:t>Market pressures and implementation hurdles decimate effectiveness</w:t>
      </w:r>
    </w:p>
    <w:p w:rsidR="000B6AE4" w:rsidRPr="00082480" w:rsidRDefault="000B6AE4" w:rsidP="000B6AE4"/>
    <w:p w:rsidR="000B6AE4" w:rsidRPr="00082480" w:rsidRDefault="000B6AE4" w:rsidP="000B6AE4">
      <w:pPr>
        <w:rPr>
          <w:b/>
        </w:rPr>
      </w:pPr>
      <w:r w:rsidRPr="00082480">
        <w:rPr>
          <w:b/>
        </w:rPr>
        <w:t>Spieler 07</w:t>
      </w:r>
    </w:p>
    <w:p w:rsidR="000B6AE4" w:rsidRPr="00082480" w:rsidRDefault="000B6AE4" w:rsidP="000B6AE4">
      <w:pPr>
        <w:rPr>
          <w:rStyle w:val="StyleStyleBold12pt"/>
        </w:rPr>
      </w:pPr>
      <w:r w:rsidRPr="00082480">
        <w:rPr>
          <w:rStyle w:val="StyleStyleBold12pt"/>
        </w:rPr>
        <w:t xml:space="preserve">(Jeff, chief of research, technology and utilization for the Office of Population and Reproductive Health at the US Agency for International Development was held recently at the Woodrow Wilson International Center for Scholars , “Nanotechnology and Health”, 02/2007, </w:t>
      </w:r>
      <w:hyperlink r:id="rId32" w:history="1">
        <w:r w:rsidRPr="00082480">
          <w:rPr>
            <w:rStyle w:val="StyleStyleBold12pt"/>
          </w:rPr>
          <w:t>http://www.anythingbutwork.com/health/nanotechnology.htm</w:t>
        </w:r>
      </w:hyperlink>
      <w:r w:rsidRPr="00082480">
        <w:rPr>
          <w:rStyle w:val="StyleStyleBold12pt"/>
        </w:rPr>
        <w:t>//VS)</w:t>
      </w:r>
    </w:p>
    <w:p w:rsidR="000B6AE4" w:rsidRDefault="000B6AE4" w:rsidP="000B6AE4">
      <w:pPr>
        <w:rPr>
          <w:sz w:val="16"/>
        </w:rPr>
      </w:pPr>
      <w:r w:rsidRPr="00082480">
        <w:rPr>
          <w:sz w:val="16"/>
        </w:rPr>
        <w:t xml:space="preserve">Measuring one billionth of a meter, one nanometer is a fraction the average width of a human hair (about 100 000 nanometers). </w:t>
      </w:r>
      <w:r w:rsidRPr="00082480">
        <w:rPr>
          <w:rStyle w:val="StyleBoldUnderline"/>
        </w:rPr>
        <w:t>Nanotechnology is the ability to</w:t>
      </w:r>
      <w:r w:rsidRPr="00082480">
        <w:rPr>
          <w:sz w:val="16"/>
        </w:rPr>
        <w:t xml:space="preserve"> measure, see, </w:t>
      </w:r>
      <w:r w:rsidRPr="00082480">
        <w:rPr>
          <w:rStyle w:val="StyleBoldUnderline"/>
        </w:rPr>
        <w:t>manipulate</w:t>
      </w:r>
      <w:r w:rsidRPr="00082480">
        <w:rPr>
          <w:sz w:val="16"/>
        </w:rPr>
        <w:t xml:space="preserve"> and manufacture </w:t>
      </w:r>
      <w:r w:rsidRPr="00082480">
        <w:rPr>
          <w:rStyle w:val="StyleBoldUnderline"/>
        </w:rPr>
        <w:t>objects</w:t>
      </w:r>
      <w:r w:rsidRPr="00082480">
        <w:rPr>
          <w:sz w:val="16"/>
        </w:rPr>
        <w:t xml:space="preserve"> between one and 100 nanometers.</w:t>
      </w:r>
      <w:r w:rsidRPr="00082480">
        <w:rPr>
          <w:sz w:val="12"/>
        </w:rPr>
        <w:t>¶</w:t>
      </w:r>
      <w:r w:rsidRPr="00082480">
        <w:rPr>
          <w:sz w:val="16"/>
        </w:rPr>
        <w:t xml:space="preserve"> Dr. Peter A. Singer, senior scientist at the McLaughlin-Rotman Centre for Global Health and Professor of Medicine at University of Toronto said</w:t>
      </w:r>
      <w:proofErr w:type="gramStart"/>
      <w:r w:rsidRPr="00082480">
        <w:rPr>
          <w:sz w:val="16"/>
        </w:rPr>
        <w:t>:</w:t>
      </w:r>
      <w:r w:rsidRPr="00082480">
        <w:rPr>
          <w:sz w:val="12"/>
        </w:rPr>
        <w:t>¶</w:t>
      </w:r>
      <w:proofErr w:type="gramEnd"/>
      <w:r w:rsidRPr="00082480">
        <w:rPr>
          <w:sz w:val="16"/>
        </w:rPr>
        <w:t xml:space="preserve"> "</w:t>
      </w:r>
      <w:r w:rsidRPr="00082480">
        <w:rPr>
          <w:rStyle w:val="StyleBoldUnderline"/>
        </w:rPr>
        <w:t xml:space="preserve">Nanotechnology has the potential to generate </w:t>
      </w:r>
      <w:r w:rsidRPr="00082480">
        <w:rPr>
          <w:sz w:val="16"/>
        </w:rPr>
        <w:t>enormous</w:t>
      </w:r>
      <w:r w:rsidRPr="00082480">
        <w:rPr>
          <w:rStyle w:val="StyleBoldUnderline"/>
        </w:rPr>
        <w:t xml:space="preserve"> </w:t>
      </w:r>
      <w:r w:rsidRPr="00082480">
        <w:rPr>
          <w:sz w:val="16"/>
        </w:rPr>
        <w:t>health</w:t>
      </w:r>
      <w:r w:rsidRPr="00082480">
        <w:rPr>
          <w:rStyle w:val="StyleBoldUnderline"/>
        </w:rPr>
        <w:t xml:space="preserve"> benefits </w:t>
      </w:r>
      <w:r w:rsidRPr="00082480">
        <w:rPr>
          <w:sz w:val="16"/>
        </w:rPr>
        <w:t>for the more than five billion people living in the developing world. Nanotechnology might provide less-industrialized countries with powerful new tools for diagnosing and treating disease, and might increase the availability of clean water.</w:t>
      </w:r>
      <w:r w:rsidRPr="00082480">
        <w:rPr>
          <w:sz w:val="12"/>
        </w:rPr>
        <w:t>¶</w:t>
      </w:r>
      <w:r w:rsidRPr="00082480">
        <w:rPr>
          <w:sz w:val="16"/>
        </w:rPr>
        <w:t xml:space="preserve"> "</w:t>
      </w:r>
      <w:r w:rsidRPr="00082480">
        <w:rPr>
          <w:rStyle w:val="StyleBoldUnderline"/>
        </w:rPr>
        <w:t>But it remains to be seen whether novel applications of nanotechnology will deliver on their promise.</w:t>
      </w:r>
      <w:r w:rsidRPr="00082480">
        <w:rPr>
          <w:sz w:val="16"/>
        </w:rPr>
        <w:t xml:space="preserve"> </w:t>
      </w:r>
      <w:r w:rsidRPr="00082480">
        <w:rPr>
          <w:rStyle w:val="StyleBoldUnderline"/>
        </w:rPr>
        <w:t>A fundamental problem is that people are not engaged and are not talking to each other. Business has little incentive-as shown by the lack of new drugs for malaria, dengue fever and other diseases that disproportionately affect people in developing countries-to invest in the appropriate nanotechnology research targeted at the developing world.</w:t>
      </w:r>
      <w:r w:rsidRPr="00082480">
        <w:rPr>
          <w:sz w:val="16"/>
        </w:rPr>
        <w:t xml:space="preserve"> </w:t>
      </w:r>
      <w:r w:rsidRPr="00082480">
        <w:rPr>
          <w:rStyle w:val="StyleBoldUnderline"/>
        </w:rPr>
        <w:t>Government</w:t>
      </w:r>
      <w:r w:rsidRPr="00082480">
        <w:rPr>
          <w:sz w:val="16"/>
        </w:rPr>
        <w:t xml:space="preserve"> foreign </w:t>
      </w:r>
      <w:r w:rsidRPr="00082480">
        <w:rPr>
          <w:rStyle w:val="StyleBoldUnderline"/>
        </w:rPr>
        <w:t>assistance agencies do not often focus,</w:t>
      </w:r>
      <w:r w:rsidRPr="00082480">
        <w:rPr>
          <w:sz w:val="16"/>
        </w:rPr>
        <w:t xml:space="preserve"> or focus adequately, </w:t>
      </w:r>
      <w:r w:rsidRPr="00082480">
        <w:rPr>
          <w:rStyle w:val="StyleBoldUnderline"/>
        </w:rPr>
        <w:t>on science and technology</w:t>
      </w:r>
      <w:r w:rsidRPr="00082480">
        <w:rPr>
          <w:sz w:val="16"/>
        </w:rPr>
        <w:t xml:space="preserve">. </w:t>
      </w:r>
      <w:r w:rsidRPr="00082480">
        <w:rPr>
          <w:rStyle w:val="StyleBoldUnderline"/>
        </w:rPr>
        <w:t>With scant public awareness</w:t>
      </w:r>
      <w:r w:rsidRPr="00082480">
        <w:rPr>
          <w:sz w:val="16"/>
        </w:rPr>
        <w:t xml:space="preserve"> of nanotechnology in any country, </w:t>
      </w:r>
      <w:r w:rsidRPr="00082480">
        <w:rPr>
          <w:rStyle w:val="StyleBoldUnderline"/>
        </w:rPr>
        <w:t>there are few efforts by</w:t>
      </w:r>
      <w:r w:rsidRPr="00082480">
        <w:rPr>
          <w:sz w:val="16"/>
        </w:rPr>
        <w:t xml:space="preserve"> nongovernmental organizations (</w:t>
      </w:r>
      <w:r w:rsidRPr="00082480">
        <w:rPr>
          <w:rStyle w:val="StyleBoldUnderline"/>
        </w:rPr>
        <w:t>NGOs</w:t>
      </w:r>
      <w:r w:rsidRPr="00082480">
        <w:rPr>
          <w:sz w:val="16"/>
        </w:rPr>
        <w:t xml:space="preserve">) and community groups </w:t>
      </w:r>
      <w:r w:rsidRPr="00082480">
        <w:rPr>
          <w:rStyle w:val="StyleBoldUnderline"/>
        </w:rPr>
        <w:t>to examine how nanotechnology could be directed toward</w:t>
      </w:r>
      <w:r w:rsidRPr="00082480">
        <w:rPr>
          <w:sz w:val="16"/>
        </w:rPr>
        <w:t xml:space="preserve">, for example, </w:t>
      </w:r>
      <w:r w:rsidRPr="00082480">
        <w:rPr>
          <w:rStyle w:val="StyleBoldUnderline"/>
        </w:rPr>
        <w:t>improving public health in the developing world</w:t>
      </w:r>
      <w:r w:rsidRPr="00082480">
        <w:rPr>
          <w:sz w:val="16"/>
        </w:rPr>
        <w:t>."</w:t>
      </w:r>
      <w:r w:rsidRPr="00082480">
        <w:rPr>
          <w:sz w:val="12"/>
        </w:rPr>
        <w:t>¶</w:t>
      </w:r>
      <w:r w:rsidRPr="00082480">
        <w:rPr>
          <w:sz w:val="16"/>
        </w:rPr>
        <w:t xml:space="preserve"> </w:t>
      </w:r>
      <w:proofErr w:type="gramStart"/>
      <w:r w:rsidRPr="00082480">
        <w:rPr>
          <w:sz w:val="16"/>
        </w:rPr>
        <w:t>Previous</w:t>
      </w:r>
      <w:proofErr w:type="gramEnd"/>
      <w:r w:rsidRPr="00082480">
        <w:rPr>
          <w:sz w:val="16"/>
        </w:rPr>
        <w:t xml:space="preserve"> research by Dr Singer's group identified nanotechnology applications relating to energy, agricultural productivity, water supply, and diagnosis and treatment of disease as having most immediate relevance to the developing world. Researchers also highlighted a surprising amount of innovative nanotechnology R&amp;D in a number of developing countries.</w:t>
      </w:r>
      <w:r w:rsidRPr="00082480">
        <w:rPr>
          <w:sz w:val="12"/>
        </w:rPr>
        <w:t>¶</w:t>
      </w:r>
      <w:r w:rsidRPr="00082480">
        <w:rPr>
          <w:sz w:val="16"/>
        </w:rPr>
        <w:t xml:space="preserve"> Dr. Andrew Maynard, chief science advisor for the Woodrow Wilson Center's Project on Emerging Nanotechnologies commented</w:t>
      </w:r>
      <w:proofErr w:type="gramStart"/>
      <w:r w:rsidRPr="00082480">
        <w:rPr>
          <w:sz w:val="16"/>
        </w:rPr>
        <w:t>:</w:t>
      </w:r>
      <w:r w:rsidRPr="00082480">
        <w:rPr>
          <w:sz w:val="12"/>
        </w:rPr>
        <w:t>¶</w:t>
      </w:r>
      <w:proofErr w:type="gramEnd"/>
      <w:r w:rsidRPr="00082480">
        <w:rPr>
          <w:sz w:val="16"/>
        </w:rPr>
        <w:t xml:space="preserve"> "</w:t>
      </w:r>
      <w:r w:rsidRPr="00082480">
        <w:rPr>
          <w:rStyle w:val="StyleBoldUnderline"/>
        </w:rPr>
        <w:t>Countries</w:t>
      </w:r>
      <w:r w:rsidRPr="00082480">
        <w:rPr>
          <w:sz w:val="16"/>
        </w:rPr>
        <w:t xml:space="preserve"> like Brazil, India, China and South Africa </w:t>
      </w:r>
      <w:r w:rsidRPr="00082480">
        <w:rPr>
          <w:rStyle w:val="StyleBoldUnderline"/>
        </w:rPr>
        <w:t>have</w:t>
      </w:r>
      <w:r w:rsidRPr="00082480">
        <w:rPr>
          <w:sz w:val="16"/>
        </w:rPr>
        <w:t xml:space="preserve"> significant </w:t>
      </w:r>
      <w:r w:rsidRPr="00082480">
        <w:rPr>
          <w:rStyle w:val="StyleBoldUnderline"/>
        </w:rPr>
        <w:t>nanotechnology research initiatives</w:t>
      </w:r>
      <w:r w:rsidRPr="00082480">
        <w:rPr>
          <w:sz w:val="16"/>
        </w:rPr>
        <w:t xml:space="preserve"> </w:t>
      </w:r>
      <w:r w:rsidRPr="00082480">
        <w:rPr>
          <w:rStyle w:val="StyleBoldUnderline"/>
        </w:rPr>
        <w:t>that could be directed toward the particular needs of the poor. But there is still a danger</w:t>
      </w:r>
      <w:r w:rsidRPr="00082480">
        <w:rPr>
          <w:sz w:val="16"/>
        </w:rPr>
        <w:t>-</w:t>
      </w:r>
      <w:r w:rsidRPr="00082480">
        <w:rPr>
          <w:rStyle w:val="StyleBoldUnderline"/>
        </w:rPr>
        <w:t>if market forces are the only dynamic-</w:t>
      </w:r>
      <w:proofErr w:type="gramStart"/>
      <w:r w:rsidRPr="00082480">
        <w:rPr>
          <w:rStyle w:val="StyleBoldUnderline"/>
        </w:rPr>
        <w:t>that</w:t>
      </w:r>
      <w:proofErr w:type="gramEnd"/>
      <w:r w:rsidRPr="00082480">
        <w:rPr>
          <w:rStyle w:val="StyleBoldUnderline"/>
        </w:rPr>
        <w:t xml:space="preserve"> small minorities of people in wealthy nations will benefit from nanotechnology breakthroughs in the health sector, while large majorities, mainly in the developing world, will not</w:t>
      </w:r>
      <w:r w:rsidRPr="00082480">
        <w:rPr>
          <w:sz w:val="16"/>
        </w:rPr>
        <w:t xml:space="preserve">. </w:t>
      </w:r>
      <w:r w:rsidRPr="00082480">
        <w:rPr>
          <w:rStyle w:val="StyleBoldUnderline"/>
        </w:rPr>
        <w:t>Responsible development of nanotechnology must include benefits for people in both rich and poor nations</w:t>
      </w:r>
      <w:r w:rsidRPr="00082480">
        <w:rPr>
          <w:sz w:val="16"/>
        </w:rPr>
        <w:t xml:space="preserve"> and at relatively low cost. </w:t>
      </w:r>
      <w:r w:rsidRPr="00082480">
        <w:rPr>
          <w:rStyle w:val="StyleBoldUnderline"/>
        </w:rPr>
        <w:t>This</w:t>
      </w:r>
      <w:r w:rsidRPr="00082480">
        <w:rPr>
          <w:sz w:val="16"/>
        </w:rPr>
        <w:t xml:space="preserve"> also </w:t>
      </w:r>
      <w:r w:rsidRPr="00082480">
        <w:rPr>
          <w:rStyle w:val="StyleBoldUnderline"/>
        </w:rPr>
        <w:t>requires</w:t>
      </w:r>
      <w:r w:rsidRPr="00082480">
        <w:rPr>
          <w:sz w:val="16"/>
        </w:rPr>
        <w:t xml:space="preserve"> that careful </w:t>
      </w:r>
      <w:r w:rsidRPr="00082480">
        <w:rPr>
          <w:rStyle w:val="StyleBoldUnderline"/>
        </w:rPr>
        <w:t>attention</w:t>
      </w:r>
      <w:r w:rsidRPr="00082480">
        <w:rPr>
          <w:sz w:val="16"/>
        </w:rPr>
        <w:t xml:space="preserve"> be paid </w:t>
      </w:r>
      <w:r w:rsidRPr="00082480">
        <w:rPr>
          <w:rStyle w:val="StyleBoldUnderline"/>
        </w:rPr>
        <w:t>to</w:t>
      </w:r>
      <w:r w:rsidRPr="00082480">
        <w:rPr>
          <w:sz w:val="16"/>
        </w:rPr>
        <w:t xml:space="preserve"> possible </w:t>
      </w:r>
      <w:r w:rsidRPr="00082480">
        <w:rPr>
          <w:rStyle w:val="StyleBoldUnderline"/>
        </w:rPr>
        <w:t>risks nanotechnology poses for human health and the environment</w:t>
      </w:r>
      <w:r w:rsidRPr="00082480">
        <w:rPr>
          <w:sz w:val="16"/>
        </w:rPr>
        <w:t>."</w:t>
      </w:r>
      <w:r w:rsidRPr="00082480">
        <w:rPr>
          <w:sz w:val="12"/>
        </w:rPr>
        <w:t>¶</w:t>
      </w:r>
      <w:r w:rsidRPr="00082480">
        <w:rPr>
          <w:sz w:val="16"/>
        </w:rPr>
        <w:t xml:space="preserve"> Dr. Piotr Grodzinski, director of the Nanotechnology Alliance for Cancer at the National Cancer Institute, National Institutes of Health said:</w:t>
      </w:r>
      <w:r w:rsidRPr="00082480">
        <w:rPr>
          <w:sz w:val="12"/>
        </w:rPr>
        <w:t>¶</w:t>
      </w:r>
      <w:r w:rsidRPr="00082480">
        <w:rPr>
          <w:sz w:val="16"/>
        </w:rPr>
        <w:t xml:space="preserve"> "It is my belief that nanomaterials and nanomedical devices will play increasingly critical and beneficial roles in improving the way we diagnose, treat, and ultimately prevent cancer and other diseases. But </w:t>
      </w:r>
      <w:r w:rsidRPr="00082480">
        <w:rPr>
          <w:rStyle w:val="StyleBoldUnderline"/>
        </w:rPr>
        <w:t>we face challenges; the complexity of clinical implementation and the treatment cost may cause gradual,</w:t>
      </w:r>
      <w:r w:rsidRPr="00082480">
        <w:rPr>
          <w:sz w:val="16"/>
        </w:rPr>
        <w:t xml:space="preserve"> rather than immediate, </w:t>
      </w:r>
      <w:r w:rsidRPr="00082480">
        <w:rPr>
          <w:rStyle w:val="StyleBoldUnderline"/>
        </w:rPr>
        <w:t>distribution</w:t>
      </w:r>
      <w:r w:rsidRPr="00082480">
        <w:rPr>
          <w:sz w:val="16"/>
        </w:rPr>
        <w:t xml:space="preserve"> of these novel yet effective approaches.</w:t>
      </w:r>
    </w:p>
    <w:p w:rsidR="000B6AE4" w:rsidRDefault="000B6AE4" w:rsidP="000B6AE4">
      <w:pPr>
        <w:rPr>
          <w:sz w:val="16"/>
        </w:rPr>
      </w:pPr>
    </w:p>
    <w:p w:rsidR="000B6AE4" w:rsidRDefault="000B6AE4" w:rsidP="000B6AE4">
      <w:pPr>
        <w:rPr>
          <w:sz w:val="16"/>
        </w:rPr>
      </w:pPr>
    </w:p>
    <w:p w:rsidR="000B6AE4" w:rsidRDefault="000B6AE4" w:rsidP="000B6AE4">
      <w:pPr>
        <w:pStyle w:val="Heading3"/>
      </w:pPr>
      <w:bookmarkStart w:id="18" w:name="_Toc363206053"/>
      <w:r>
        <w:lastRenderedPageBreak/>
        <w:t>Impact Defense</w:t>
      </w:r>
      <w:bookmarkEnd w:id="18"/>
    </w:p>
    <w:p w:rsidR="000B6AE4" w:rsidRDefault="000B6AE4" w:rsidP="000B6AE4"/>
    <w:p w:rsidR="000B6AE4" w:rsidRDefault="000B6AE4" w:rsidP="000B6AE4">
      <w:pPr>
        <w:pStyle w:val="Heading4"/>
      </w:pPr>
      <w:bookmarkStart w:id="19" w:name="_Toc220151958"/>
      <w:r w:rsidRPr="003A4276">
        <w:t>Disease spread is inevitable.</w:t>
      </w:r>
      <w:bookmarkEnd w:id="19"/>
    </w:p>
    <w:p w:rsidR="000B6AE4" w:rsidRPr="003A4276" w:rsidRDefault="000B6AE4" w:rsidP="000B6AE4"/>
    <w:p w:rsidR="000B6AE4" w:rsidRPr="003A4276" w:rsidRDefault="000B6AE4" w:rsidP="000B6AE4">
      <w:pPr>
        <w:rPr>
          <w:rStyle w:val="StyleStyleBold12pt"/>
        </w:rPr>
      </w:pPr>
      <w:r>
        <w:rPr>
          <w:rFonts w:cstheme="majorHAnsi"/>
          <w:b/>
        </w:rPr>
        <w:t>Bower &amp; Chalk ’03</w:t>
      </w:r>
      <w:r>
        <w:rPr>
          <w:rFonts w:cstheme="majorHAnsi"/>
        </w:rPr>
        <w:t xml:space="preserve"> </w:t>
      </w:r>
      <w:r w:rsidRPr="003A4276">
        <w:rPr>
          <w:rStyle w:val="StyleStyleBold12pt"/>
        </w:rPr>
        <w:t>(Jennifer Bower, Science &amp; Tech Policy Analyst, Peter Chalk, Political Scientist, “Vectors Without Borders,” summer 2003,</w:t>
      </w:r>
    </w:p>
    <w:p w:rsidR="000B6AE4" w:rsidRPr="003A4276" w:rsidRDefault="000B6AE4" w:rsidP="000B6AE4">
      <w:pPr>
        <w:rPr>
          <w:rStyle w:val="BoldUnderlineChar"/>
          <w:rFonts w:asciiTheme="minorHAnsi" w:eastAsiaTheme="minorEastAsia" w:hAnsiTheme="minorHAnsi" w:cstheme="minorBidi"/>
          <w:bCs/>
          <w:u w:val="none"/>
        </w:rPr>
      </w:pPr>
      <w:r w:rsidRPr="003A4276">
        <w:rPr>
          <w:rStyle w:val="StyleStyleBold12pt"/>
        </w:rPr>
        <w:t>http://www.rand.org/publications/randreview/issues/summer2003/vectors.html)</w:t>
      </w:r>
    </w:p>
    <w:p w:rsidR="000B6AE4" w:rsidRDefault="000B6AE4" w:rsidP="000B6AE4">
      <w:pPr>
        <w:rPr>
          <w:rFonts w:ascii="Georgia" w:hAnsi="Georgia"/>
        </w:rPr>
      </w:pPr>
      <w:r>
        <w:rPr>
          <w:rFonts w:cstheme="majorHAnsi"/>
        </w:rPr>
        <w:t xml:space="preserve">In the latter half of the 20th century, almost 30 new human diseases were identified. The spread of several of them has been expedited by the growth of antibiotic and drug resistance. </w:t>
      </w:r>
      <w:r>
        <w:rPr>
          <w:rFonts w:cstheme="majorHAnsi"/>
          <w:u w:val="single"/>
        </w:rPr>
        <w:t>Globalization, modern medical practices, urbanization, climate change, sexual promiscuity, intravenous drug use, and acts of bioterrorism further increase the likelihood that people will come into contact with potentially fatal diseases</w:t>
      </w:r>
      <w:r>
        <w:rPr>
          <w:rFonts w:cstheme="majorHAnsi"/>
        </w:rPr>
        <w:t>.</w:t>
      </w:r>
    </w:p>
    <w:p w:rsidR="000B6AE4" w:rsidRDefault="000B6AE4" w:rsidP="000B6AE4"/>
    <w:p w:rsidR="00406FC1" w:rsidRDefault="00406FC1" w:rsidP="00406FC1">
      <w:pPr>
        <w:pStyle w:val="Heading4"/>
      </w:pPr>
      <w:r w:rsidRPr="007A0733">
        <w:t xml:space="preserve">No extinction </w:t>
      </w:r>
    </w:p>
    <w:p w:rsidR="00406FC1" w:rsidRPr="00406FC1" w:rsidRDefault="00406FC1" w:rsidP="00406FC1"/>
    <w:p w:rsidR="00406FC1" w:rsidRPr="00C3274F" w:rsidRDefault="00406FC1" w:rsidP="00406FC1">
      <w:pPr>
        <w:rPr>
          <w:sz w:val="12"/>
          <w:szCs w:val="15"/>
        </w:rPr>
      </w:pPr>
      <w:r w:rsidRPr="00E52416">
        <w:rPr>
          <w:rStyle w:val="StyleStyleBold12pt"/>
        </w:rPr>
        <w:t>Posner 5</w:t>
      </w:r>
      <w:r w:rsidRPr="00C3274F">
        <w:rPr>
          <w:sz w:val="12"/>
          <w:szCs w:val="15"/>
        </w:rPr>
        <w:t>—</w:t>
      </w:r>
      <w:r w:rsidRPr="00406FC1">
        <w:rPr>
          <w:rStyle w:val="StyleStyleBold12pt"/>
        </w:rPr>
        <w:t xml:space="preserve">Senior Lecturer, </w:t>
      </w:r>
      <w:proofErr w:type="gramStart"/>
      <w:r w:rsidRPr="00406FC1">
        <w:rPr>
          <w:rStyle w:val="StyleStyleBold12pt"/>
        </w:rPr>
        <w:t>U  Chicago</w:t>
      </w:r>
      <w:proofErr w:type="gramEnd"/>
      <w:r w:rsidRPr="00406FC1">
        <w:rPr>
          <w:rStyle w:val="StyleStyleBold12pt"/>
        </w:rPr>
        <w:t xml:space="preserve"> Law. </w:t>
      </w:r>
      <w:proofErr w:type="gramStart"/>
      <w:r w:rsidRPr="00406FC1">
        <w:rPr>
          <w:rStyle w:val="StyleStyleBold12pt"/>
        </w:rPr>
        <w:t>Judge on the US Court of Appeals 7th Circuit.</w:t>
      </w:r>
      <w:proofErr w:type="gramEnd"/>
      <w:r w:rsidRPr="00406FC1">
        <w:rPr>
          <w:rStyle w:val="StyleStyleBold12pt"/>
        </w:rPr>
        <w:t xml:space="preserve"> </w:t>
      </w:r>
      <w:proofErr w:type="gramStart"/>
      <w:r w:rsidRPr="00406FC1">
        <w:rPr>
          <w:rStyle w:val="StyleStyleBold12pt"/>
        </w:rPr>
        <w:t>AB from Yale and LLB from Harvard.</w:t>
      </w:r>
      <w:proofErr w:type="gramEnd"/>
      <w:r w:rsidRPr="00406FC1">
        <w:rPr>
          <w:rStyle w:val="StyleStyleBold12pt"/>
        </w:rPr>
        <w:t xml:space="preserve"> (Richard, Catastrophe, http://goliath.ecnext.com/coms2/gi_0199-4150331/Catastrophe-the-dozen-most-significant.html)</w:t>
      </w:r>
    </w:p>
    <w:p w:rsidR="00406FC1" w:rsidRDefault="00406FC1" w:rsidP="00406FC1">
      <w:pPr>
        <w:pStyle w:val="cardtext"/>
        <w:ind w:left="0"/>
        <w:rPr>
          <w:sz w:val="12"/>
        </w:rPr>
      </w:pPr>
      <w:r w:rsidRPr="00E77576">
        <w:rPr>
          <w:sz w:val="12"/>
        </w:rPr>
        <w:t xml:space="preserve">Yet the fact that </w:t>
      </w:r>
      <w:r w:rsidRPr="007250F6">
        <w:rPr>
          <w:rStyle w:val="TitleChar"/>
          <w:highlight w:val="yellow"/>
        </w:rPr>
        <w:t>Homo sapiens</w:t>
      </w:r>
      <w:r w:rsidRPr="00E77576">
        <w:rPr>
          <w:sz w:val="12"/>
        </w:rPr>
        <w:t xml:space="preserve"> has </w:t>
      </w:r>
      <w:r w:rsidRPr="007250F6">
        <w:rPr>
          <w:rStyle w:val="TitleChar"/>
          <w:highlight w:val="yellow"/>
        </w:rPr>
        <w:t>managed to survive every disease</w:t>
      </w:r>
      <w:r w:rsidRPr="00E77576">
        <w:rPr>
          <w:sz w:val="12"/>
        </w:rPr>
        <w:t xml:space="preserve"> to assail it </w:t>
      </w:r>
      <w:r w:rsidRPr="007250F6">
        <w:rPr>
          <w:rStyle w:val="TitleChar"/>
          <w:highlight w:val="yellow"/>
        </w:rPr>
        <w:t>in</w:t>
      </w:r>
      <w:r w:rsidRPr="00E77576">
        <w:rPr>
          <w:sz w:val="12"/>
        </w:rPr>
        <w:t xml:space="preserve"> the </w:t>
      </w:r>
      <w:r w:rsidRPr="007250F6">
        <w:rPr>
          <w:rStyle w:val="TitleChar"/>
          <w:highlight w:val="yellow"/>
        </w:rPr>
        <w:t>200,000 years</w:t>
      </w:r>
      <w:r w:rsidRPr="00E77576">
        <w:rPr>
          <w:sz w:val="12"/>
        </w:rPr>
        <w:t xml:space="preserve"> or so of its existence is a source of genuine comfort, at least if the focus is on extinction events. There have been enormously destructive plagues, such as the Black Death, smallpox, and now AIDS, but </w:t>
      </w:r>
      <w:r w:rsidRPr="000A22F6">
        <w:rPr>
          <w:rStyle w:val="TitleChar"/>
        </w:rPr>
        <w:t>none has come close to destroying the</w:t>
      </w:r>
      <w:r w:rsidRPr="00E77576">
        <w:rPr>
          <w:sz w:val="12"/>
        </w:rPr>
        <w:t xml:space="preserve"> entire </w:t>
      </w:r>
      <w:r w:rsidRPr="000A22F6">
        <w:rPr>
          <w:rStyle w:val="TitleChar"/>
        </w:rPr>
        <w:t>human race</w:t>
      </w:r>
      <w:r w:rsidRPr="00E77576">
        <w:rPr>
          <w:sz w:val="12"/>
        </w:rPr>
        <w:t xml:space="preserve">. </w:t>
      </w:r>
      <w:r w:rsidRPr="000A22F6">
        <w:rPr>
          <w:rStyle w:val="Emphasis"/>
        </w:rPr>
        <w:t>There is a biological reason</w:t>
      </w:r>
      <w:r w:rsidRPr="00E77576">
        <w:rPr>
          <w:sz w:val="12"/>
        </w:rPr>
        <w:t xml:space="preserve">. </w:t>
      </w:r>
      <w:r w:rsidRPr="007250F6">
        <w:rPr>
          <w:rStyle w:val="TitleChar"/>
          <w:highlight w:val="yellow"/>
        </w:rPr>
        <w:t>Natural selection favors</w:t>
      </w:r>
      <w:r w:rsidRPr="00E77576">
        <w:rPr>
          <w:sz w:val="12"/>
        </w:rPr>
        <w:t xml:space="preserve"> </w:t>
      </w:r>
      <w:r w:rsidRPr="000A22F6">
        <w:rPr>
          <w:rStyle w:val="TitleChar"/>
        </w:rPr>
        <w:t>germs of</w:t>
      </w:r>
      <w:r w:rsidRPr="00E77576">
        <w:rPr>
          <w:sz w:val="12"/>
        </w:rPr>
        <w:t xml:space="preserve"> </w:t>
      </w:r>
      <w:r w:rsidRPr="007250F6">
        <w:rPr>
          <w:rStyle w:val="TitleChar"/>
          <w:highlight w:val="yellow"/>
        </w:rPr>
        <w:t>limited lethality</w:t>
      </w:r>
      <w:r w:rsidRPr="007250F6">
        <w:rPr>
          <w:sz w:val="12"/>
          <w:highlight w:val="yellow"/>
        </w:rPr>
        <w:t xml:space="preserve">; </w:t>
      </w:r>
      <w:r w:rsidRPr="007250F6">
        <w:rPr>
          <w:rStyle w:val="TitleChar"/>
          <w:highlight w:val="yellow"/>
        </w:rPr>
        <w:t>they are fitter</w:t>
      </w:r>
      <w:r w:rsidRPr="000A22F6">
        <w:rPr>
          <w:rStyle w:val="TitleChar"/>
        </w:rPr>
        <w:t xml:space="preserve"> in an evolutionary sense </w:t>
      </w:r>
      <w:r w:rsidRPr="007250F6">
        <w:rPr>
          <w:rStyle w:val="TitleChar"/>
          <w:highlight w:val="yellow"/>
        </w:rPr>
        <w:t>because their genes are more likely to</w:t>
      </w:r>
      <w:r w:rsidRPr="000A22F6">
        <w:rPr>
          <w:rStyle w:val="TitleChar"/>
        </w:rPr>
        <w:t xml:space="preserve"> be </w:t>
      </w:r>
      <w:r w:rsidRPr="007250F6">
        <w:rPr>
          <w:rStyle w:val="TitleChar"/>
          <w:highlight w:val="yellow"/>
        </w:rPr>
        <w:t>spread if the germs do not kill their hosts too quickly</w:t>
      </w:r>
      <w:r w:rsidRPr="00E77576">
        <w:rPr>
          <w:sz w:val="12"/>
        </w:rPr>
        <w:t xml:space="preserve">. The AIDS virus is an example of a lethal virus, wholly natural, that by lying dormant yet infectious in its host for years maximizes its spread. Yet </w:t>
      </w:r>
      <w:r w:rsidRPr="007250F6">
        <w:rPr>
          <w:rStyle w:val="TitleChar"/>
          <w:highlight w:val="yellow"/>
        </w:rPr>
        <w:t>there is no danger</w:t>
      </w:r>
      <w:r w:rsidRPr="000A22F6">
        <w:rPr>
          <w:rStyle w:val="TitleChar"/>
        </w:rPr>
        <w:t xml:space="preserve"> </w:t>
      </w:r>
      <w:r w:rsidRPr="007250F6">
        <w:rPr>
          <w:rStyle w:val="TitleChar"/>
          <w:highlight w:val="yellow"/>
        </w:rPr>
        <w:t>that</w:t>
      </w:r>
      <w:r w:rsidRPr="00E77576">
        <w:rPr>
          <w:sz w:val="12"/>
        </w:rPr>
        <w:t xml:space="preserve"> AIDS will destroy the entire human race. The likelihood of </w:t>
      </w:r>
      <w:r w:rsidRPr="007250F6">
        <w:rPr>
          <w:rStyle w:val="TitleChar"/>
          <w:highlight w:val="yellow"/>
        </w:rPr>
        <w:t>a</w:t>
      </w:r>
      <w:r w:rsidRPr="000A22F6">
        <w:rPr>
          <w:rStyle w:val="TitleChar"/>
        </w:rPr>
        <w:t xml:space="preserve"> natural </w:t>
      </w:r>
      <w:r w:rsidRPr="007250F6">
        <w:rPr>
          <w:rStyle w:val="TitleChar"/>
          <w:highlight w:val="yellow"/>
        </w:rPr>
        <w:t>pandemic</w:t>
      </w:r>
      <w:r w:rsidRPr="00E77576">
        <w:rPr>
          <w:sz w:val="12"/>
        </w:rPr>
        <w:t xml:space="preserve"> that </w:t>
      </w:r>
      <w:r w:rsidRPr="007250F6">
        <w:rPr>
          <w:rStyle w:val="TitleChar"/>
          <w:highlight w:val="yellow"/>
        </w:rPr>
        <w:t>would cause</w:t>
      </w:r>
      <w:r w:rsidRPr="00E77576">
        <w:rPr>
          <w:sz w:val="12"/>
        </w:rPr>
        <w:t xml:space="preserve"> the </w:t>
      </w:r>
      <w:r w:rsidRPr="007250F6">
        <w:rPr>
          <w:rStyle w:val="TitleChar"/>
          <w:highlight w:val="yellow"/>
        </w:rPr>
        <w:t>extinction</w:t>
      </w:r>
      <w:r w:rsidRPr="00E77576">
        <w:rPr>
          <w:sz w:val="12"/>
        </w:rPr>
        <w:t xml:space="preserve"> of the human race is probably even less today than in the past (except in prehistoric times, when people lived in small, scattered bands, which would have limited the spread of disease), despite wider human contacts that make it more difficult to localize an infectious disease. </w:t>
      </w:r>
    </w:p>
    <w:p w:rsidR="000B6AE4" w:rsidRDefault="000B6AE4" w:rsidP="000B6AE4"/>
    <w:p w:rsidR="00501CD0" w:rsidRDefault="00501CD0" w:rsidP="00501CD0">
      <w:pPr>
        <w:pStyle w:val="Heading4"/>
      </w:pPr>
      <w:r w:rsidRPr="007A0733">
        <w:t xml:space="preserve">Intervening actors check </w:t>
      </w:r>
    </w:p>
    <w:p w:rsidR="00501CD0" w:rsidRPr="00501CD0" w:rsidRDefault="00501CD0" w:rsidP="00501CD0"/>
    <w:p w:rsidR="00501CD0" w:rsidRPr="00C3274F" w:rsidRDefault="00501CD0" w:rsidP="00501CD0">
      <w:pPr>
        <w:rPr>
          <w:sz w:val="12"/>
          <w:szCs w:val="15"/>
        </w:rPr>
      </w:pPr>
      <w:proofErr w:type="gramStart"/>
      <w:r w:rsidRPr="00F704B0">
        <w:rPr>
          <w:rStyle w:val="StyleStyleBold12pt"/>
        </w:rPr>
        <w:t xml:space="preserve">Zakaria </w:t>
      </w:r>
      <w:r>
        <w:rPr>
          <w:rStyle w:val="StyleStyleBold12pt"/>
        </w:rPr>
        <w:t>2k</w:t>
      </w:r>
      <w:r w:rsidRPr="00F704B0">
        <w:rPr>
          <w:rStyle w:val="StyleStyleBold12pt"/>
        </w:rPr>
        <w:t>9</w:t>
      </w:r>
      <w:r w:rsidRPr="007A0733">
        <w:rPr>
          <w:b/>
        </w:rPr>
        <w:t>—</w:t>
      </w:r>
      <w:r w:rsidRPr="00501CD0">
        <w:rPr>
          <w:rStyle w:val="StyleStyleBold12pt"/>
        </w:rPr>
        <w:t>Editor of Newsweek, BA from Yale, PhD in pol sci, Harvard.</w:t>
      </w:r>
      <w:proofErr w:type="gramEnd"/>
      <w:r w:rsidRPr="00501CD0">
        <w:rPr>
          <w:rStyle w:val="StyleStyleBold12pt"/>
        </w:rPr>
        <w:t xml:space="preserve"> He serves on the board of Yale University, The Council on Foreign Relations, The Trilateral Commission, and Shakespeare and Company. Named "one of the 21 most important people of the 21st Century</w:t>
      </w:r>
      <w:proofErr w:type="gramStart"/>
      <w:r w:rsidRPr="00501CD0">
        <w:rPr>
          <w:rStyle w:val="StyleStyleBold12pt"/>
        </w:rPr>
        <w:t>"  (</w:t>
      </w:r>
      <w:proofErr w:type="gramEnd"/>
      <w:r w:rsidRPr="00501CD0">
        <w:rPr>
          <w:rStyle w:val="StyleStyleBold12pt"/>
        </w:rPr>
        <w:t>Fareed, “The Capitalist Manifesto: Greed Is Good,” 13 June 2009, http://www.newsweek.com/id/201935)</w:t>
      </w:r>
    </w:p>
    <w:p w:rsidR="00501CD0" w:rsidRPr="00C3274F" w:rsidRDefault="00501CD0" w:rsidP="00501CD0">
      <w:pPr>
        <w:rPr>
          <w:rFonts w:cs="Georgia"/>
          <w:sz w:val="12"/>
          <w:szCs w:val="15"/>
        </w:rPr>
      </w:pPr>
      <w:r w:rsidRPr="00C3274F">
        <w:rPr>
          <w:rFonts w:cs="Georgia"/>
          <w:sz w:val="12"/>
          <w:szCs w:val="15"/>
        </w:rPr>
        <w:t>Note—Laurie Garrett=science and health writer, winner of the Pulitzer, Polk, and Peabody Prize</w:t>
      </w:r>
    </w:p>
    <w:p w:rsidR="00501CD0" w:rsidRDefault="00501CD0" w:rsidP="00501CD0">
      <w:pPr>
        <w:pStyle w:val="cardtext"/>
        <w:ind w:left="0"/>
        <w:rPr>
          <w:sz w:val="12"/>
        </w:rPr>
      </w:pPr>
      <w:r w:rsidRPr="00045DC3">
        <w:rPr>
          <w:sz w:val="12"/>
        </w:rPr>
        <w:t xml:space="preserve">It certainly looks like another example of crying wolf. </w:t>
      </w:r>
      <w:r w:rsidRPr="000A22F6">
        <w:rPr>
          <w:rStyle w:val="TitleChar"/>
        </w:rPr>
        <w:t>After bracing ourselves for a global pandemic, we've suffered</w:t>
      </w:r>
      <w:r w:rsidRPr="00045DC3">
        <w:rPr>
          <w:sz w:val="12"/>
        </w:rPr>
        <w:t xml:space="preserve"> something more like </w:t>
      </w:r>
      <w:r w:rsidRPr="000A22F6">
        <w:rPr>
          <w:rStyle w:val="TitleChar"/>
        </w:rPr>
        <w:t>the usual seasonal influenza</w:t>
      </w:r>
      <w:r w:rsidRPr="00045DC3">
        <w:rPr>
          <w:sz w:val="12"/>
        </w:rPr>
        <w:t xml:space="preserve">. Three weeks ago the World Health Organization declared a health emergency, warning countries to "prepare for a pandemic" and said that the only question was the extent of worldwide damage. </w:t>
      </w:r>
      <w:r w:rsidRPr="000A22F6">
        <w:rPr>
          <w:rStyle w:val="TitleChar"/>
        </w:rPr>
        <w:t>Senior officials prophesied that millions could be infected</w:t>
      </w:r>
      <w:r w:rsidRPr="00045DC3">
        <w:rPr>
          <w:sz w:val="12"/>
        </w:rPr>
        <w:t xml:space="preserve"> by the disease. </w:t>
      </w:r>
      <w:r w:rsidRPr="000A22F6">
        <w:rPr>
          <w:rStyle w:val="TitleChar"/>
        </w:rPr>
        <w:t>But as of last week, the WHO had confirmed only 4,800 cases</w:t>
      </w:r>
      <w:r w:rsidRPr="00045DC3">
        <w:rPr>
          <w:sz w:val="12"/>
        </w:rPr>
        <w:t xml:space="preserve"> of swine flu, with 61 people having died of it. Obviously, these low numbers are a pleasant surprise, but it does make one wonder, what did we get wrong? </w:t>
      </w:r>
      <w:r w:rsidRPr="000A22F6">
        <w:rPr>
          <w:rStyle w:val="TitleChar"/>
        </w:rPr>
        <w:t>Why did</w:t>
      </w:r>
      <w:r w:rsidRPr="00045DC3">
        <w:rPr>
          <w:sz w:val="12"/>
        </w:rPr>
        <w:t xml:space="preserve"> the </w:t>
      </w:r>
      <w:r w:rsidRPr="007250F6">
        <w:rPr>
          <w:rStyle w:val="TitleChar"/>
          <w:highlight w:val="yellow"/>
        </w:rPr>
        <w:t>predictions</w:t>
      </w:r>
      <w:r w:rsidRPr="000A22F6">
        <w:rPr>
          <w:rStyle w:val="TitleChar"/>
        </w:rPr>
        <w:t xml:space="preserve"> of a pandemic </w:t>
      </w:r>
      <w:r w:rsidRPr="007250F6">
        <w:rPr>
          <w:rStyle w:val="TitleChar"/>
          <w:highlight w:val="yellow"/>
        </w:rPr>
        <w:t xml:space="preserve">turn out </w:t>
      </w:r>
      <w:r w:rsidRPr="000A22F6">
        <w:rPr>
          <w:rStyle w:val="TitleChar"/>
        </w:rPr>
        <w:t xml:space="preserve">to be so </w:t>
      </w:r>
      <w:r w:rsidRPr="007250F6">
        <w:rPr>
          <w:rStyle w:val="TitleChar"/>
          <w:highlight w:val="yellow"/>
        </w:rPr>
        <w:t>exaggerated</w:t>
      </w:r>
      <w:r w:rsidRPr="00045DC3">
        <w:rPr>
          <w:sz w:val="12"/>
        </w:rPr>
        <w:t xml:space="preserve">? Some people blame an overheated media, but it would have been difficult to ignore major international health organizations and governments when they were warning of catastrophe. I think </w:t>
      </w:r>
      <w:r w:rsidRPr="000A22F6">
        <w:rPr>
          <w:rStyle w:val="TitleChar"/>
        </w:rPr>
        <w:t>there is a</w:t>
      </w:r>
      <w:r w:rsidRPr="00045DC3">
        <w:rPr>
          <w:sz w:val="12"/>
        </w:rPr>
        <w:t xml:space="preserve"> broader </w:t>
      </w:r>
      <w:r w:rsidRPr="000A22F6">
        <w:rPr>
          <w:rStyle w:val="TitleChar"/>
        </w:rPr>
        <w:t>mistake in the way we look at the world.</w:t>
      </w:r>
      <w:r w:rsidRPr="00045DC3">
        <w:rPr>
          <w:sz w:val="12"/>
        </w:rPr>
        <w:t xml:space="preserve"> Once we see a problem, we can describe it in great detail, extrapolating all its possible consequences. But </w:t>
      </w:r>
      <w:r w:rsidRPr="007250F6">
        <w:rPr>
          <w:rStyle w:val="Emphasis"/>
          <w:highlight w:val="yellow"/>
        </w:rPr>
        <w:lastRenderedPageBreak/>
        <w:t>we</w:t>
      </w:r>
      <w:r w:rsidRPr="00045DC3">
        <w:rPr>
          <w:sz w:val="12"/>
        </w:rPr>
        <w:t xml:space="preserve"> can </w:t>
      </w:r>
      <w:r w:rsidRPr="007250F6">
        <w:rPr>
          <w:rStyle w:val="TitleChar"/>
          <w:highlight w:val="yellow"/>
        </w:rPr>
        <w:t xml:space="preserve">rarely </w:t>
      </w:r>
      <w:r w:rsidRPr="007250F6">
        <w:rPr>
          <w:rStyle w:val="Emphasis"/>
          <w:highlight w:val="yellow"/>
        </w:rPr>
        <w:t>anticipate</w:t>
      </w:r>
      <w:r w:rsidRPr="000A22F6">
        <w:rPr>
          <w:rStyle w:val="Emphasis"/>
        </w:rPr>
        <w:t xml:space="preserve"> the </w:t>
      </w:r>
      <w:r w:rsidRPr="007250F6">
        <w:rPr>
          <w:rStyle w:val="Emphasis"/>
          <w:highlight w:val="yellow"/>
        </w:rPr>
        <w:t>human response to</w:t>
      </w:r>
      <w:r w:rsidRPr="000A22F6">
        <w:rPr>
          <w:rStyle w:val="Emphasis"/>
        </w:rPr>
        <w:t xml:space="preserve"> that </w:t>
      </w:r>
      <w:r w:rsidRPr="007250F6">
        <w:rPr>
          <w:rStyle w:val="Emphasis"/>
          <w:highlight w:val="yellow"/>
        </w:rPr>
        <w:t>crisis</w:t>
      </w:r>
      <w:r w:rsidRPr="000A22F6">
        <w:rPr>
          <w:rStyle w:val="TitleChar"/>
        </w:rPr>
        <w:t>. Take</w:t>
      </w:r>
      <w:r w:rsidRPr="00045DC3">
        <w:rPr>
          <w:sz w:val="12"/>
        </w:rPr>
        <w:t xml:space="preserve"> </w:t>
      </w:r>
      <w:r w:rsidRPr="000A22F6">
        <w:rPr>
          <w:rStyle w:val="TitleChar"/>
        </w:rPr>
        <w:t>swine flu. The virus</w:t>
      </w:r>
      <w:r w:rsidRPr="00045DC3">
        <w:rPr>
          <w:sz w:val="12"/>
        </w:rPr>
        <w:t xml:space="preserve"> </w:t>
      </w:r>
      <w:r w:rsidRPr="000A22F6">
        <w:rPr>
          <w:rStyle w:val="TitleChar"/>
        </w:rPr>
        <w:t>had crucial characteristics</w:t>
      </w:r>
      <w:r w:rsidRPr="00045DC3">
        <w:rPr>
          <w:sz w:val="12"/>
        </w:rPr>
        <w:t xml:space="preserve"> </w:t>
      </w:r>
      <w:r w:rsidRPr="000A22F6">
        <w:rPr>
          <w:rStyle w:val="TitleChar"/>
        </w:rPr>
        <w:t>that led researchers to worry that it could spread far and fast</w:t>
      </w:r>
      <w:r w:rsidRPr="00045DC3">
        <w:rPr>
          <w:sz w:val="12"/>
        </w:rPr>
        <w:t xml:space="preserve">. They described—and the media reported—what would happen if it went unchecked. </w:t>
      </w:r>
      <w:r w:rsidRPr="000A22F6">
        <w:rPr>
          <w:rStyle w:val="TitleChar"/>
        </w:rPr>
        <w:t>But it did not go unchecked</w:t>
      </w:r>
      <w:r w:rsidRPr="00045DC3">
        <w:rPr>
          <w:sz w:val="12"/>
        </w:rPr>
        <w:t xml:space="preserve">. </w:t>
      </w:r>
      <w:r w:rsidRPr="000A22F6">
        <w:rPr>
          <w:rStyle w:val="TitleChar"/>
        </w:rPr>
        <w:t xml:space="preserve">In fact, </w:t>
      </w:r>
      <w:r w:rsidRPr="007250F6">
        <w:rPr>
          <w:rStyle w:val="TitleChar"/>
          <w:highlight w:val="yellow"/>
        </w:rPr>
        <w:t>swine flu was met by</w:t>
      </w:r>
      <w:r w:rsidRPr="000A22F6">
        <w:rPr>
          <w:rStyle w:val="TitleChar"/>
        </w:rPr>
        <w:t xml:space="preserve"> an extremely </w:t>
      </w:r>
      <w:r w:rsidRPr="007250F6">
        <w:rPr>
          <w:rStyle w:val="TitleChar"/>
          <w:highlight w:val="yellow"/>
        </w:rPr>
        <w:t>vigorous</w:t>
      </w:r>
      <w:r w:rsidRPr="000A22F6">
        <w:rPr>
          <w:rStyle w:val="TitleChar"/>
        </w:rPr>
        <w:t xml:space="preserve"> </w:t>
      </w:r>
      <w:r w:rsidRPr="007250F6">
        <w:rPr>
          <w:rStyle w:val="TitleChar"/>
          <w:highlight w:val="yellow"/>
        </w:rPr>
        <w:t>response at its epicenter</w:t>
      </w:r>
      <w:r w:rsidRPr="00045DC3">
        <w:rPr>
          <w:sz w:val="12"/>
        </w:rPr>
        <w:t xml:space="preserve">, </w:t>
      </w:r>
      <w:r w:rsidRPr="000A22F6">
        <w:rPr>
          <w:rStyle w:val="TitleChar"/>
        </w:rPr>
        <w:t xml:space="preserve">Mexico. </w:t>
      </w:r>
      <w:r w:rsidRPr="007250F6">
        <w:rPr>
          <w:rStyle w:val="TitleChar"/>
          <w:highlight w:val="yellow"/>
        </w:rPr>
        <w:t>The Mexican government</w:t>
      </w:r>
      <w:r w:rsidRPr="000A22F6">
        <w:rPr>
          <w:rStyle w:val="TitleChar"/>
        </w:rPr>
        <w:t xml:space="preserve"> reacted quickly</w:t>
      </w:r>
      <w:r w:rsidRPr="00045DC3">
        <w:rPr>
          <w:sz w:val="12"/>
        </w:rPr>
        <w:t xml:space="preserve"> and massively, quarantining the infected population, testing others, providing medication to those who needed it. </w:t>
      </w:r>
      <w:r w:rsidRPr="000A22F6">
        <w:rPr>
          <w:rStyle w:val="TitleChar"/>
        </w:rPr>
        <w:t>The noted expert on this subject,</w:t>
      </w:r>
      <w:r w:rsidRPr="00045DC3">
        <w:rPr>
          <w:sz w:val="12"/>
        </w:rPr>
        <w:t xml:space="preserve"> Laurie </w:t>
      </w:r>
      <w:r w:rsidRPr="000A22F6">
        <w:rPr>
          <w:rStyle w:val="TitleChar"/>
        </w:rPr>
        <w:t>Garrett, says, "</w:t>
      </w:r>
      <w:r w:rsidRPr="00045DC3">
        <w:rPr>
          <w:sz w:val="12"/>
        </w:rPr>
        <w:t xml:space="preserve">We should all stand up and scream, </w:t>
      </w:r>
      <w:r w:rsidRPr="000A22F6">
        <w:rPr>
          <w:rStyle w:val="TitleChar"/>
        </w:rPr>
        <w:t>'Gracias, Mexico</w:t>
      </w:r>
      <w:r w:rsidRPr="00045DC3">
        <w:rPr>
          <w:sz w:val="12"/>
        </w:rPr>
        <w:t xml:space="preserve">!' because the Mexican people and the Mexican government have sacrificed on a level that I'm not sure as Americans we would be prepared to do in the exact same circumstances. They shut down their schools. They shut down businesses, restaurants, churches, sporting events. </w:t>
      </w:r>
      <w:r w:rsidRPr="000A22F6">
        <w:rPr>
          <w:rStyle w:val="TitleChar"/>
        </w:rPr>
        <w:t>They</w:t>
      </w:r>
      <w:r w:rsidRPr="00045DC3">
        <w:rPr>
          <w:sz w:val="12"/>
        </w:rPr>
        <w:t xml:space="preserve"> basically paralyzed their own economy. They've suffered billions of dollars in financial losses still being tallied up, and thereby </w:t>
      </w:r>
      <w:r w:rsidRPr="000A22F6">
        <w:rPr>
          <w:rStyle w:val="TitleChar"/>
        </w:rPr>
        <w:t xml:space="preserve">really </w:t>
      </w:r>
      <w:r w:rsidRPr="007250F6">
        <w:rPr>
          <w:rStyle w:val="TitleChar"/>
          <w:highlight w:val="yellow"/>
        </w:rPr>
        <w:t>brought transmission to a halt</w:t>
      </w:r>
      <w:r w:rsidRPr="000A22F6">
        <w:rPr>
          <w:rStyle w:val="TitleChar"/>
        </w:rPr>
        <w:t>." Every time one of these viruses is detected</w:t>
      </w:r>
      <w:r w:rsidRPr="00045DC3">
        <w:rPr>
          <w:sz w:val="12"/>
        </w:rPr>
        <w:t xml:space="preserve">, writers and </w:t>
      </w:r>
      <w:r w:rsidRPr="000A22F6">
        <w:rPr>
          <w:rStyle w:val="TitleChar"/>
        </w:rPr>
        <w:t>officials bring up the Spanish influenza</w:t>
      </w:r>
      <w:r w:rsidRPr="00045DC3">
        <w:rPr>
          <w:sz w:val="12"/>
        </w:rPr>
        <w:t xml:space="preserve"> epidemic </w:t>
      </w:r>
      <w:r w:rsidRPr="000A22F6">
        <w:rPr>
          <w:rStyle w:val="TitleChar"/>
        </w:rPr>
        <w:t>of 1918</w:t>
      </w:r>
      <w:r w:rsidRPr="00045DC3">
        <w:rPr>
          <w:sz w:val="12"/>
        </w:rPr>
        <w:t xml:space="preserve"> in which millions of people died. Indeed, during the last pandemic scare, in 2005, President George W. Bush claimed that he had been reading a history of the Spanish flu to help him understand how to respond. </w:t>
      </w:r>
      <w:r w:rsidRPr="000A22F6">
        <w:rPr>
          <w:rStyle w:val="TitleChar"/>
        </w:rPr>
        <w:t xml:space="preserve">But </w:t>
      </w:r>
      <w:r w:rsidRPr="007250F6">
        <w:rPr>
          <w:rStyle w:val="TitleChar"/>
          <w:highlight w:val="yellow"/>
        </w:rPr>
        <w:t>the world</w:t>
      </w:r>
      <w:r w:rsidRPr="000A22F6">
        <w:rPr>
          <w:rStyle w:val="TitleChar"/>
        </w:rPr>
        <w:t xml:space="preserve"> we live in today </w:t>
      </w:r>
      <w:r w:rsidRPr="007250F6">
        <w:rPr>
          <w:rStyle w:val="TitleChar"/>
          <w:highlight w:val="yellow"/>
        </w:rPr>
        <w:t>looks nothing like 1918</w:t>
      </w:r>
      <w:r w:rsidRPr="000A22F6">
        <w:rPr>
          <w:rStyle w:val="TitleChar"/>
        </w:rPr>
        <w:t xml:space="preserve">. Public </w:t>
      </w:r>
      <w:r w:rsidRPr="007250F6">
        <w:rPr>
          <w:rStyle w:val="TitleChar"/>
          <w:highlight w:val="yellow"/>
        </w:rPr>
        <w:t xml:space="preserve">health-care systems are </w:t>
      </w:r>
      <w:r w:rsidRPr="000A22F6">
        <w:rPr>
          <w:rStyle w:val="TitleChar"/>
        </w:rPr>
        <w:t xml:space="preserve">far </w:t>
      </w:r>
      <w:r w:rsidRPr="007250F6">
        <w:rPr>
          <w:rStyle w:val="TitleChar"/>
          <w:highlight w:val="yellow"/>
        </w:rPr>
        <w:t>better</w:t>
      </w:r>
      <w:r w:rsidRPr="00045DC3">
        <w:rPr>
          <w:sz w:val="12"/>
        </w:rPr>
        <w:t xml:space="preserve"> and more widespread than anything that existed during the First World War. </w:t>
      </w:r>
      <w:r w:rsidRPr="000A22F6">
        <w:rPr>
          <w:rStyle w:val="TitleChar"/>
        </w:rPr>
        <w:t>Even Mexico, a developing country, has a first-rate public-health system</w:t>
      </w:r>
      <w:r w:rsidRPr="00045DC3">
        <w:rPr>
          <w:sz w:val="12"/>
        </w:rPr>
        <w:t xml:space="preserve">—far better than anything Britain or France had in the early 20th century. </w:t>
      </w:r>
    </w:p>
    <w:p w:rsidR="000B6AE4" w:rsidRPr="003A4276" w:rsidRDefault="000B6AE4" w:rsidP="000B6AE4"/>
    <w:p w:rsidR="000B6AE4" w:rsidRPr="00082480" w:rsidRDefault="000B6AE4" w:rsidP="000B6AE4">
      <w:pPr>
        <w:tabs>
          <w:tab w:val="left" w:pos="1584"/>
          <w:tab w:val="left" w:pos="15720"/>
        </w:tabs>
        <w:rPr>
          <w:sz w:val="16"/>
        </w:rPr>
      </w:pPr>
      <w:r w:rsidRPr="00082480">
        <w:rPr>
          <w:sz w:val="16"/>
        </w:rPr>
        <w:tab/>
      </w:r>
    </w:p>
    <w:p w:rsidR="000B6AE4" w:rsidRDefault="000B6AE4" w:rsidP="000B6AE4">
      <w:pPr>
        <w:pStyle w:val="Heading2"/>
        <w:rPr>
          <w:rFonts w:cs="Times New Roman"/>
        </w:rPr>
      </w:pPr>
      <w:bookmarkStart w:id="20" w:name="_Toc363206054"/>
      <w:r w:rsidRPr="00082480">
        <w:rPr>
          <w:rFonts w:cs="Times New Roman"/>
        </w:rPr>
        <w:lastRenderedPageBreak/>
        <w:t>Water Advantage Answers</w:t>
      </w:r>
      <w:bookmarkEnd w:id="20"/>
    </w:p>
    <w:p w:rsidR="000B6AE4" w:rsidRPr="008B2F4E" w:rsidRDefault="000B6AE4" w:rsidP="000B6AE4">
      <w:pPr>
        <w:pStyle w:val="Heading3"/>
      </w:pPr>
      <w:bookmarkStart w:id="21" w:name="_Toc363206055"/>
      <w:r>
        <w:lastRenderedPageBreak/>
        <w:t>1NC Water Frontline</w:t>
      </w:r>
      <w:bookmarkEnd w:id="21"/>
    </w:p>
    <w:p w:rsidR="000B6AE4" w:rsidRPr="00082480" w:rsidRDefault="000B6AE4" w:rsidP="000B6AE4"/>
    <w:p w:rsidR="000B6AE4" w:rsidRPr="00082480" w:rsidRDefault="000B6AE4" w:rsidP="000B6AE4">
      <w:pPr>
        <w:keepNext/>
        <w:keepLines/>
        <w:spacing w:before="200"/>
        <w:outlineLvl w:val="3"/>
        <w:rPr>
          <w:rFonts w:eastAsia="SimSun"/>
          <w:b/>
          <w:bCs/>
          <w:iCs/>
          <w:sz w:val="26"/>
          <w:szCs w:val="26"/>
        </w:rPr>
      </w:pPr>
      <w:r w:rsidRPr="00082480">
        <w:rPr>
          <w:rFonts w:eastAsia="SimSun"/>
          <w:b/>
          <w:bCs/>
          <w:iCs/>
          <w:sz w:val="26"/>
          <w:szCs w:val="26"/>
        </w:rPr>
        <w:t>No water shortages in Latin America now – high water management, model for other countries, democratic processes now</w:t>
      </w:r>
    </w:p>
    <w:p w:rsidR="000B6AE4" w:rsidRPr="00082480" w:rsidRDefault="000B6AE4" w:rsidP="000B6AE4">
      <w:pPr>
        <w:rPr>
          <w:rFonts w:eastAsia="Calibri"/>
          <w:bCs/>
          <w:szCs w:val="20"/>
        </w:rPr>
      </w:pPr>
      <w:r w:rsidRPr="00082480">
        <w:rPr>
          <w:rFonts w:eastAsia="Calibri"/>
          <w:b/>
          <w:bCs/>
        </w:rPr>
        <w:t xml:space="preserve">World Bank 13 – </w:t>
      </w:r>
      <w:r w:rsidRPr="00082480">
        <w:rPr>
          <w:rFonts w:eastAsia="Calibri"/>
          <w:bCs/>
          <w:szCs w:val="20"/>
        </w:rPr>
        <w:t>(“World Water Day: Latin America leads in water management but inequalities in access remain”, World Bank, 3/22/13, http://www.worldbank.org/en/news/feature/2013/03/22/world-water-day-latin-america-achievements-challenges)//BD</w:t>
      </w:r>
    </w:p>
    <w:p w:rsidR="000B6AE4" w:rsidRPr="003C1F50" w:rsidRDefault="000B6AE4" w:rsidP="000B6AE4">
      <w:pPr>
        <w:rPr>
          <w:rFonts w:eastAsia="Calibri"/>
        </w:rPr>
      </w:pPr>
    </w:p>
    <w:p w:rsidR="000B6AE4" w:rsidRPr="00082480" w:rsidRDefault="000B6AE4" w:rsidP="000B6AE4">
      <w:pPr>
        <w:rPr>
          <w:rFonts w:eastAsia="Calibri"/>
          <w:sz w:val="18"/>
          <w:szCs w:val="18"/>
        </w:rPr>
      </w:pPr>
      <w:r w:rsidRPr="00082480">
        <w:rPr>
          <w:rFonts w:eastAsia="Calibri"/>
          <w:sz w:val="18"/>
          <w:szCs w:val="18"/>
        </w:rPr>
        <w:t xml:space="preserve">From the vast Amazon Basin to the extensive Guaraní aquifer, to the frozen glaciers high in the Andes, </w:t>
      </w:r>
      <w:r w:rsidRPr="00082480">
        <w:rPr>
          <w:rFonts w:eastAsia="Calibri"/>
          <w:b/>
          <w:bCs/>
          <w:u w:val="single"/>
        </w:rPr>
        <w:t>Latin America is rich in water -a key resource in the region’s development. ¶ Enormous progress has been made in the last two decades in extending water access across the region, with 70 million more people served in the urban centers than at the turn of the millennium. Furthermore, many countries within the region</w:t>
      </w:r>
      <w:r w:rsidRPr="00082480">
        <w:rPr>
          <w:rFonts w:eastAsia="Calibri"/>
          <w:sz w:val="18"/>
          <w:szCs w:val="18"/>
        </w:rPr>
        <w:t>, and especially Brazil</w:t>
      </w:r>
      <w:r w:rsidRPr="00082480">
        <w:rPr>
          <w:rFonts w:eastAsia="Calibri"/>
          <w:b/>
          <w:bCs/>
          <w:u w:val="single"/>
        </w:rPr>
        <w:t>, have become examples for managing water resources.¶ “There are several examples where Latin America is fairly advanced with respect to water governance and the fact is that other countries are looking towards Latin America in order to learn,</w:t>
      </w:r>
      <w:r w:rsidRPr="00082480">
        <w:rPr>
          <w:rFonts w:eastAsia="Calibri"/>
          <w:sz w:val="18"/>
          <w:szCs w:val="18"/>
        </w:rPr>
        <w:t xml:space="preserve">” explained World Bank Water Expert Karin Kemper. </w:t>
      </w:r>
      <w:r w:rsidRPr="00082480">
        <w:rPr>
          <w:rFonts w:eastAsia="Calibri"/>
          <w:sz w:val="12"/>
          <w:szCs w:val="18"/>
        </w:rPr>
        <w:t xml:space="preserve">¶ </w:t>
      </w:r>
      <w:proofErr w:type="gramStart"/>
      <w:r w:rsidRPr="00082480">
        <w:rPr>
          <w:rFonts w:eastAsia="Calibri"/>
          <w:sz w:val="18"/>
          <w:szCs w:val="18"/>
        </w:rPr>
        <w:t>One</w:t>
      </w:r>
      <w:proofErr w:type="gramEnd"/>
      <w:r w:rsidRPr="00082480">
        <w:rPr>
          <w:rFonts w:eastAsia="Calibri"/>
          <w:sz w:val="18"/>
          <w:szCs w:val="18"/>
        </w:rPr>
        <w:t xml:space="preserve"> such example is the management of Brazil’s many river basins. Accepting that all users have an interest in how water is managed, over the past 15 years Brazil has paved the way for participatory approach to managing water supplies</w:t>
      </w:r>
      <w:r w:rsidRPr="00082480">
        <w:rPr>
          <w:rFonts w:eastAsia="Calibri"/>
          <w:b/>
          <w:bCs/>
          <w:u w:val="single"/>
        </w:rPr>
        <w:t>.¶ Consequently, users from across the spectrum – water supply companies, irrigators, energy providers and representatives from both state and federal government as well as civil society - are involved in the decision making process, in order to take into consideration their differing water needs</w:t>
      </w:r>
      <w:r w:rsidRPr="00082480">
        <w:rPr>
          <w:rFonts w:eastAsia="Calibri"/>
          <w:sz w:val="18"/>
          <w:szCs w:val="18"/>
        </w:rPr>
        <w:t>. Initially pioneered in São Paulo, this inclusive approach to water governance is particularly successful in the state of Ceará and is today enshrined in both federal and state law.</w:t>
      </w:r>
      <w:r w:rsidRPr="00082480">
        <w:rPr>
          <w:rFonts w:eastAsia="Calibri"/>
          <w:sz w:val="12"/>
          <w:szCs w:val="18"/>
        </w:rPr>
        <w:t xml:space="preserve">¶ </w:t>
      </w:r>
      <w:r w:rsidRPr="00082480">
        <w:rPr>
          <w:rFonts w:eastAsia="Calibri"/>
          <w:sz w:val="18"/>
          <w:szCs w:val="18"/>
        </w:rPr>
        <w:t>Open Quotes</w:t>
      </w:r>
      <w:r w:rsidRPr="00082480">
        <w:rPr>
          <w:rFonts w:eastAsia="Calibri"/>
          <w:sz w:val="12"/>
          <w:szCs w:val="18"/>
        </w:rPr>
        <w:t xml:space="preserve">¶ </w:t>
      </w:r>
      <w:r w:rsidRPr="00082480">
        <w:rPr>
          <w:rFonts w:eastAsia="Calibri"/>
          <w:sz w:val="18"/>
          <w:szCs w:val="18"/>
        </w:rPr>
        <w:t>The poorest are most affected by droughts and floods, they are the least able to organize themselves against such occurrences, and have little access to financial tools, such as savings and insurance. Close Quotes</w:t>
      </w:r>
      <w:r w:rsidRPr="00082480">
        <w:rPr>
          <w:rFonts w:eastAsia="Calibri"/>
          <w:sz w:val="12"/>
          <w:szCs w:val="18"/>
        </w:rPr>
        <w:t xml:space="preserve">¶ </w:t>
      </w:r>
      <w:r w:rsidRPr="00082480">
        <w:rPr>
          <w:rFonts w:eastAsia="Calibri"/>
          <w:sz w:val="18"/>
          <w:szCs w:val="18"/>
        </w:rPr>
        <w:t>Ede Ijjasz-Vasquez</w:t>
      </w:r>
      <w:r w:rsidRPr="00082480">
        <w:rPr>
          <w:rFonts w:eastAsia="Calibri"/>
          <w:sz w:val="12"/>
          <w:szCs w:val="18"/>
        </w:rPr>
        <w:t xml:space="preserve">¶ </w:t>
      </w:r>
      <w:r w:rsidRPr="00082480">
        <w:rPr>
          <w:rFonts w:eastAsia="Calibri"/>
          <w:sz w:val="18"/>
          <w:szCs w:val="18"/>
        </w:rPr>
        <w:t>World Bank Regional Director for Sustainable Development</w:t>
      </w:r>
      <w:r w:rsidRPr="00082480">
        <w:rPr>
          <w:rFonts w:eastAsia="Calibri"/>
          <w:sz w:val="12"/>
          <w:szCs w:val="18"/>
        </w:rPr>
        <w:t xml:space="preserve">¶ </w:t>
      </w:r>
      <w:proofErr w:type="gramStart"/>
      <w:r w:rsidRPr="00082480">
        <w:rPr>
          <w:rFonts w:eastAsia="Calibri"/>
          <w:sz w:val="18"/>
          <w:szCs w:val="18"/>
        </w:rPr>
        <w:t>A</w:t>
      </w:r>
      <w:proofErr w:type="gramEnd"/>
      <w:r w:rsidRPr="00082480">
        <w:rPr>
          <w:rFonts w:eastAsia="Calibri"/>
          <w:sz w:val="18"/>
          <w:szCs w:val="18"/>
        </w:rPr>
        <w:t xml:space="preserve"> water-rich region, Latin America is home to nearly 31% of the world’s freshwater resources, but it also has large arid and semi-arid areas with recurring droughts common from Mexico to Chile. Water scarcity is expected to increase in several areas due to climate change, including in the Andes, where the melting glaciers will have a great effect on the water supply.</w:t>
      </w:r>
      <w:r w:rsidRPr="00082480">
        <w:rPr>
          <w:rFonts w:eastAsia="Calibri"/>
          <w:sz w:val="12"/>
          <w:szCs w:val="18"/>
        </w:rPr>
        <w:t xml:space="preserve">¶ </w:t>
      </w:r>
      <w:r w:rsidRPr="00082480">
        <w:rPr>
          <w:rFonts w:eastAsia="Calibri"/>
          <w:sz w:val="18"/>
          <w:szCs w:val="18"/>
        </w:rPr>
        <w:t>The full impact of these changes is still unknown, but experts agree that changes in water supply will be one of the first, and most dramatic, effects.</w:t>
      </w:r>
      <w:r w:rsidRPr="00082480">
        <w:rPr>
          <w:rFonts w:eastAsia="Calibri"/>
          <w:sz w:val="12"/>
          <w:szCs w:val="18"/>
        </w:rPr>
        <w:t xml:space="preserve">¶ </w:t>
      </w:r>
      <w:r w:rsidRPr="00082480">
        <w:rPr>
          <w:rFonts w:eastAsia="Calibri"/>
          <w:sz w:val="18"/>
          <w:szCs w:val="18"/>
        </w:rPr>
        <w:t>Consequently, preventing the region’s poorest and most vulnerable populations from falling back into poverty will need a regional yearly investment. Ede Ijjasz-Vasquez, World Bank Regional Director for Sustainable Development, estimates that climate change adapting measures have a cost of US$15 billion to US$20 billion a year for Latin America and the Caribbean.</w:t>
      </w:r>
      <w:r w:rsidRPr="00082480">
        <w:rPr>
          <w:rFonts w:eastAsia="Calibri"/>
          <w:sz w:val="12"/>
          <w:szCs w:val="18"/>
        </w:rPr>
        <w:t xml:space="preserve">¶ </w:t>
      </w:r>
      <w:r w:rsidRPr="00082480">
        <w:rPr>
          <w:rFonts w:eastAsia="Calibri"/>
          <w:sz w:val="18"/>
          <w:szCs w:val="18"/>
        </w:rPr>
        <w:t>“The poorest are most affected by droughts and floods, they are the least able to organize themselves against such occurrences, and have little access to financial tools, such as savings and insurance," Ijjasz explained.</w:t>
      </w:r>
      <w:r w:rsidRPr="00082480">
        <w:rPr>
          <w:rFonts w:eastAsia="Calibri"/>
          <w:sz w:val="12"/>
          <w:szCs w:val="18"/>
        </w:rPr>
        <w:t xml:space="preserve">¶ </w:t>
      </w:r>
      <w:r w:rsidRPr="00082480">
        <w:rPr>
          <w:rFonts w:eastAsia="Calibri"/>
          <w:sz w:val="18"/>
          <w:szCs w:val="18"/>
        </w:rPr>
        <w:t>Access to water services is still highly unequal. Rapid urbanization in the region means water and sanitation services have been heavily weighted towards the urban populations, to the detriment of interior, rural communities. But despite enormous progress over the past 20 years, 30 million Latin Americans are still without access to safe drinking water</w:t>
      </w:r>
      <w:proofErr w:type="gramStart"/>
      <w:r w:rsidRPr="00082480">
        <w:rPr>
          <w:rFonts w:eastAsia="Calibri"/>
          <w:sz w:val="18"/>
          <w:szCs w:val="18"/>
        </w:rPr>
        <w:t>..</w:t>
      </w:r>
      <w:proofErr w:type="gramEnd"/>
      <w:r w:rsidRPr="00082480">
        <w:rPr>
          <w:rFonts w:eastAsia="Calibri"/>
          <w:sz w:val="12"/>
          <w:szCs w:val="18"/>
        </w:rPr>
        <w:t xml:space="preserve">¶ </w:t>
      </w:r>
      <w:proofErr w:type="gramStart"/>
      <w:r w:rsidRPr="00082480">
        <w:rPr>
          <w:rFonts w:eastAsia="Calibri"/>
          <w:sz w:val="18"/>
          <w:szCs w:val="18"/>
        </w:rPr>
        <w:t>Consequently</w:t>
      </w:r>
      <w:proofErr w:type="gramEnd"/>
      <w:r w:rsidRPr="00082480">
        <w:rPr>
          <w:rFonts w:eastAsia="Calibri"/>
          <w:sz w:val="18"/>
          <w:szCs w:val="18"/>
        </w:rPr>
        <w:t>, a key challenge for many Latin American countries is to further improve the way this scarce resource is managed. Infrastructure, such as storage and distribution systems, needs to be put into place, along with ways to allocate water across sectors to enable economic growth to be maintained in an environmentally sustainable and socially inclusive manner.</w:t>
      </w:r>
      <w:r w:rsidRPr="00082480">
        <w:rPr>
          <w:rFonts w:eastAsia="Calibri"/>
          <w:sz w:val="12"/>
          <w:szCs w:val="18"/>
        </w:rPr>
        <w:t xml:space="preserve">¶ </w:t>
      </w:r>
      <w:proofErr w:type="gramStart"/>
      <w:r w:rsidRPr="00082480">
        <w:rPr>
          <w:rFonts w:eastAsia="Calibri"/>
          <w:sz w:val="18"/>
          <w:szCs w:val="18"/>
        </w:rPr>
        <w:t>While</w:t>
      </w:r>
      <w:proofErr w:type="gramEnd"/>
      <w:r w:rsidRPr="00082480">
        <w:rPr>
          <w:rFonts w:eastAsia="Calibri"/>
          <w:sz w:val="18"/>
          <w:szCs w:val="18"/>
        </w:rPr>
        <w:t xml:space="preserve"> the region has already met the Millennium Development Goal target for water, rural sanitation is lagging behind. Currently, 100 million people still lack access to any sanitation, with rural access at just 60%. Additionally, only 20% of waste water in Latin America is treated, leading to the pollution of rivers and coastal areas, which not only exposes the resident population to toxins and disease but also causes billions to be lost in potential tourism and real estate revenues.</w:t>
      </w:r>
      <w:r w:rsidRPr="00082480">
        <w:rPr>
          <w:rFonts w:eastAsia="Calibri"/>
          <w:sz w:val="12"/>
          <w:szCs w:val="18"/>
        </w:rPr>
        <w:t xml:space="preserve">¶ </w:t>
      </w:r>
      <w:r w:rsidRPr="00082480">
        <w:rPr>
          <w:rFonts w:eastAsia="Calibri"/>
          <w:sz w:val="18"/>
          <w:szCs w:val="18"/>
        </w:rPr>
        <w:t xml:space="preserve">By extending access to water and improving governance, Latin America has made clear progress over the past two decades. </w:t>
      </w:r>
      <w:r w:rsidRPr="00082480">
        <w:rPr>
          <w:rFonts w:eastAsia="Calibri"/>
          <w:b/>
          <w:bCs/>
          <w:u w:val="single"/>
        </w:rPr>
        <w:t>And while inequalities remain, 96% of Latin American’s now have access to a clean, safe water source</w:t>
      </w:r>
      <w:r w:rsidRPr="00082480">
        <w:rPr>
          <w:rFonts w:eastAsia="Calibri"/>
          <w:sz w:val="18"/>
          <w:szCs w:val="18"/>
        </w:rPr>
        <w:t xml:space="preserve">. However, if water security is to be protected in the future, now is the time for the region to prepare for a changing </w:t>
      </w:r>
      <w:proofErr w:type="gramStart"/>
      <w:r w:rsidRPr="00082480">
        <w:rPr>
          <w:rFonts w:eastAsia="Calibri"/>
          <w:sz w:val="18"/>
          <w:szCs w:val="18"/>
        </w:rPr>
        <w:t>climate.</w:t>
      </w:r>
      <w:proofErr w:type="gramEnd"/>
    </w:p>
    <w:p w:rsidR="006B6A33" w:rsidRDefault="006B6A33" w:rsidP="006B6A33">
      <w:pPr>
        <w:pStyle w:val="Heading4"/>
        <w:rPr>
          <w:lang w:bidi="en-US"/>
        </w:rPr>
      </w:pPr>
      <w:r w:rsidRPr="00580FEA">
        <w:rPr>
          <w:lang w:bidi="en-US"/>
        </w:rPr>
        <w:t>Resource scarcity leads to cooperation, not war – empirically proven</w:t>
      </w:r>
    </w:p>
    <w:p w:rsidR="006B6A33" w:rsidRPr="006B6A33" w:rsidRDefault="006B6A33" w:rsidP="006B6A33">
      <w:pPr>
        <w:rPr>
          <w:lang w:bidi="en-US"/>
        </w:rPr>
      </w:pPr>
    </w:p>
    <w:p w:rsidR="006B6A33" w:rsidRPr="006B6A33" w:rsidRDefault="006B6A33" w:rsidP="006B6A33">
      <w:pPr>
        <w:rPr>
          <w:b/>
          <w:bCs/>
        </w:rPr>
      </w:pPr>
      <w:proofErr w:type="gramStart"/>
      <w:r w:rsidRPr="006B6A33">
        <w:rPr>
          <w:rStyle w:val="StyleStyleBold12pt"/>
        </w:rPr>
        <w:lastRenderedPageBreak/>
        <w:t>Dalby 6 (Simon, Dept.</w:t>
      </w:r>
      <w:proofErr w:type="gramEnd"/>
      <w:r w:rsidRPr="006B6A33">
        <w:rPr>
          <w:rStyle w:val="StyleStyleBold12pt"/>
        </w:rPr>
        <w:t xml:space="preserve"> Of Geography, Carleton University, "Security and environment linkages revisited" in Globalisation and Environmental Challenges: Reconceptualising Security in the 21st Century, www.ntu.edu.sg/idss/publications/SSIS/SSIS001.pdf) </w:t>
      </w:r>
    </w:p>
    <w:p w:rsidR="006B6A33" w:rsidRPr="00580FEA" w:rsidRDefault="006B6A33" w:rsidP="006B6A33">
      <w:pPr>
        <w:rPr>
          <w:rFonts w:cs="Arial"/>
          <w:u w:val="thick"/>
        </w:rPr>
      </w:pPr>
      <w:r w:rsidRPr="00580FEA">
        <w:rPr>
          <w:rFonts w:cs="Arial"/>
          <w:sz w:val="16"/>
          <w:lang w:bidi="en-US"/>
        </w:rPr>
        <w:t>In parallel with the focus on human security as a necessity in the face of both natural and artificial forms of vulnerability, recent literature has emphasised the opportunities that environmental management presents for political cooperation between states and other political actors, on both largescale infrastructure projects as well as more traditional matters of wildlife and new concerns with biodiversity preservation (Matthew/Halle/Switzer 2002). Simultaneously</w:t>
      </w:r>
      <w:r w:rsidRPr="00580FEA">
        <w:rPr>
          <w:rStyle w:val="StyleBoldUnderline"/>
          <w:rFonts w:cs="Arial"/>
        </w:rPr>
        <w:t xml:space="preserve">, the discussion on water wars, and in particular the key finding the shared </w:t>
      </w:r>
      <w:r w:rsidRPr="00580FEA">
        <w:rPr>
          <w:rStyle w:val="StyleBoldUnderline"/>
          <w:rFonts w:cs="Arial"/>
          <w:highlight w:val="yellow"/>
        </w:rPr>
        <w:t>resources frequently stimulate cooperation rather than conflict</w:t>
      </w:r>
      <w:r w:rsidRPr="00580FEA">
        <w:rPr>
          <w:rStyle w:val="StyleBoldUnderline"/>
          <w:rFonts w:cs="Arial"/>
        </w:rPr>
        <w:t>, shifted focus from conflict to the possibilities of environmental action as a mode of peacemaking</w:t>
      </w:r>
      <w:r w:rsidRPr="00580FEA">
        <w:rPr>
          <w:rStyle w:val="StyleBoldUnderline"/>
          <w:rFonts w:cs="Arial"/>
          <w:highlight w:val="yellow"/>
        </w:rPr>
        <w:t>. Both at the international level in terms of environmental diplomacy and institution building, there is considerable evidence of cooperative action</w:t>
      </w:r>
      <w:r w:rsidRPr="00580FEA">
        <w:rPr>
          <w:rStyle w:val="StyleBoldUnderline"/>
          <w:rFonts w:cs="Arial"/>
        </w:rPr>
        <w:t xml:space="preserve"> on the part of many states</w:t>
      </w:r>
      <w:r w:rsidRPr="00580FEA">
        <w:rPr>
          <w:rFonts w:cs="Arial"/>
          <w:sz w:val="16"/>
          <w:lang w:bidi="en-US"/>
        </w:rPr>
        <w:t xml:space="preserve"> (Conca/Dabelko 2002). </w:t>
      </w:r>
      <w:r w:rsidRPr="00580FEA">
        <w:rPr>
          <w:rStyle w:val="StyleBoldUnderline"/>
          <w:rFonts w:cs="Arial"/>
          <w:highlight w:val="yellow"/>
        </w:rPr>
        <w:t>Case studies</w:t>
      </w:r>
      <w:r w:rsidRPr="00580FEA">
        <w:rPr>
          <w:rStyle w:val="StyleBoldUnderline"/>
          <w:rFonts w:cs="Arial"/>
        </w:rPr>
        <w:t xml:space="preserve"> from many parts of the world </w:t>
      </w:r>
      <w:r w:rsidRPr="00580FEA">
        <w:rPr>
          <w:rStyle w:val="StyleBoldUnderline"/>
          <w:rFonts w:cs="Arial"/>
          <w:highlight w:val="yellow"/>
        </w:rPr>
        <w:t>suggest that cooperation</w:t>
      </w:r>
      <w:r w:rsidRPr="00580FEA">
        <w:rPr>
          <w:rStyle w:val="StyleBoldUnderline"/>
          <w:rFonts w:cs="Arial"/>
        </w:rPr>
        <w:t xml:space="preserve"> and diplomatic arrangements </w:t>
      </w:r>
      <w:r w:rsidRPr="00580FEA">
        <w:rPr>
          <w:rStyle w:val="StyleBoldUnderline"/>
          <w:rFonts w:cs="Arial"/>
          <w:highlight w:val="yellow"/>
        </w:rPr>
        <w:t>can facilitate peaceful responses to</w:t>
      </w:r>
      <w:r w:rsidRPr="00580FEA">
        <w:rPr>
          <w:rStyle w:val="StyleBoldUnderline"/>
          <w:rFonts w:cs="Arial"/>
        </w:rPr>
        <w:t xml:space="preserve"> the </w:t>
      </w:r>
      <w:r w:rsidRPr="00580FEA">
        <w:rPr>
          <w:rStyle w:val="StyleBoldUnderline"/>
          <w:rFonts w:cs="Arial"/>
          <w:highlight w:val="yellow"/>
        </w:rPr>
        <w:t>environmental difficulties</w:t>
      </w:r>
      <w:r w:rsidRPr="00580FEA">
        <w:rPr>
          <w:rStyle w:val="StyleBoldUnderline"/>
          <w:rFonts w:cs="Arial"/>
        </w:rPr>
        <w:t xml:space="preserve"> in contrast to the pessimism of the 1990’s where the focus was on the potential for conflicts.</w:t>
      </w:r>
      <w:r w:rsidRPr="00580FEA">
        <w:rPr>
          <w:rFonts w:cs="Arial"/>
          <w:sz w:val="16"/>
          <w:lang w:bidi="en-US"/>
        </w:rPr>
        <w:t xml:space="preserve"> </w:t>
      </w:r>
      <w:r w:rsidRPr="00580FEA">
        <w:rPr>
          <w:rStyle w:val="StyleBoldUnderline"/>
          <w:rFonts w:cs="Arial"/>
        </w:rPr>
        <w:t>One recent example of the attempts to resolve difficulties in the case of Lake Victoria suggests a dramatic alternative to the resource war scenarios</w:t>
      </w:r>
      <w:r w:rsidRPr="00580FEA">
        <w:rPr>
          <w:rFonts w:cs="Arial"/>
          <w:sz w:val="16"/>
          <w:lang w:bidi="en-US"/>
        </w:rPr>
        <w:t xml:space="preserve">. The need to curtail over-fishing in the lake and the importance of remediation has encouraged cooperation; scarcities leading to conflict arguments have not been common in the region, and they have not influenced policy prescriptions (Canter/Ndegwa 2002). </w:t>
      </w:r>
      <w:r w:rsidRPr="00580FEA">
        <w:rPr>
          <w:rStyle w:val="StyleBoldUnderline"/>
          <w:rFonts w:cs="Arial"/>
        </w:rPr>
        <w:t xml:space="preserve">Many conflicts over the allocations of water use rights continue around the world but most of them are within states and international disputes simply do not have a history of leading to wars.  </w:t>
      </w:r>
    </w:p>
    <w:p w:rsidR="006B6A33" w:rsidRPr="00580FEA" w:rsidRDefault="006B6A33" w:rsidP="006B6A33">
      <w:pPr>
        <w:rPr>
          <w:rFonts w:cs="Arial"/>
        </w:rPr>
      </w:pPr>
    </w:p>
    <w:p w:rsidR="000B6AE4" w:rsidRPr="00082480" w:rsidRDefault="000B6AE4" w:rsidP="000B6AE4">
      <w:pPr>
        <w:rPr>
          <w:rFonts w:eastAsia="Calibri"/>
          <w:sz w:val="18"/>
          <w:szCs w:val="18"/>
        </w:rPr>
      </w:pPr>
    </w:p>
    <w:p w:rsidR="000B6AE4" w:rsidRPr="00082480" w:rsidRDefault="000B6AE4" w:rsidP="000B6AE4"/>
    <w:p w:rsidR="000B6AE4" w:rsidRPr="00082480" w:rsidRDefault="000B6AE4" w:rsidP="000B6AE4"/>
    <w:p w:rsidR="000B6AE4" w:rsidRDefault="00C533D1" w:rsidP="000B6AE4">
      <w:pPr>
        <w:pStyle w:val="Heading1"/>
      </w:pPr>
      <w:bookmarkStart w:id="22" w:name="_Toc363206056"/>
      <w:r>
        <w:lastRenderedPageBreak/>
        <w:t>International</w:t>
      </w:r>
      <w:r w:rsidR="000B6AE4">
        <w:t xml:space="preserve"> CP</w:t>
      </w:r>
      <w:r>
        <w:t>s</w:t>
      </w:r>
      <w:bookmarkEnd w:id="22"/>
    </w:p>
    <w:p w:rsidR="000B6AE4" w:rsidRDefault="00D169B0" w:rsidP="000B6AE4">
      <w:pPr>
        <w:pStyle w:val="Heading2"/>
      </w:pPr>
      <w:bookmarkStart w:id="23" w:name="_Toc363206057"/>
      <w:r>
        <w:lastRenderedPageBreak/>
        <w:t>Brazil CP</w:t>
      </w:r>
      <w:bookmarkEnd w:id="23"/>
    </w:p>
    <w:p w:rsidR="00C533D1" w:rsidRPr="00C533D1" w:rsidRDefault="00C533D1" w:rsidP="00C533D1">
      <w:pPr>
        <w:pStyle w:val="Heading3"/>
      </w:pPr>
      <w:bookmarkStart w:id="24" w:name="_Toc363206058"/>
      <w:r>
        <w:lastRenderedPageBreak/>
        <w:t>1NC Shell</w:t>
      </w:r>
      <w:bookmarkEnd w:id="24"/>
    </w:p>
    <w:p w:rsidR="000B6AE4" w:rsidRDefault="000B6AE4" w:rsidP="000B6AE4"/>
    <w:p w:rsidR="00AC40A0" w:rsidRDefault="00AC40A0" w:rsidP="00AC40A0">
      <w:pPr>
        <w:pStyle w:val="Heading4"/>
      </w:pPr>
      <w:r>
        <w:t>Text: The Federative Republic of Brazil should substantially increase its nanotechnology assistance to Mexico.</w:t>
      </w:r>
    </w:p>
    <w:p w:rsidR="000B6AE4" w:rsidRDefault="000B6AE4" w:rsidP="000B6AE4">
      <w:pPr>
        <w:pStyle w:val="Heading4"/>
      </w:pPr>
      <w:r w:rsidRPr="0077362B">
        <w:t>Brazil can</w:t>
      </w:r>
      <w:r>
        <w:rPr>
          <w:rStyle w:val="StyleBoldUnderline"/>
          <w:u w:val="none"/>
        </w:rPr>
        <w:t xml:space="preserve"> </w:t>
      </w:r>
      <w:r w:rsidRPr="0077362B">
        <w:t>solve nanotech- has central coordination, empirical international regional success, and can cooperate with Mexico</w:t>
      </w:r>
    </w:p>
    <w:p w:rsidR="000B6AE4" w:rsidRPr="0077362B" w:rsidRDefault="000B6AE4" w:rsidP="000B6AE4">
      <w:pPr>
        <w:rPr>
          <w:rStyle w:val="StyleBoldUnderline"/>
          <w:u w:val="none"/>
        </w:rPr>
      </w:pPr>
      <w:r>
        <w:rPr>
          <w:rStyle w:val="StyleBoldUnderline"/>
          <w:u w:val="none"/>
        </w:rPr>
        <w:br/>
      </w:r>
      <w:proofErr w:type="gramStart"/>
      <w:r>
        <w:rPr>
          <w:rStyle w:val="StyleStyleBold12pt"/>
          <w:bCs w:val="0"/>
        </w:rPr>
        <w:t xml:space="preserve">Foladori and Invernizzi 13 </w:t>
      </w:r>
      <w:r w:rsidRPr="0077362B">
        <w:rPr>
          <w:rStyle w:val="StyleStyleBold12pt"/>
        </w:rPr>
        <w:t>(Guillermo, anthropologist with a PhD in Economics.</w:t>
      </w:r>
      <w:proofErr w:type="gramEnd"/>
      <w:r w:rsidRPr="0077362B">
        <w:rPr>
          <w:rStyle w:val="StyleStyleBold12pt"/>
        </w:rPr>
        <w:t xml:space="preserve"> He has worked as professor at universities in México, Noela, Federal University of Parana, Brazil Noela Invernizzi is an Anthropologist, and holds a PhD in Science and Technology Policy, 2013, “Inequality gaps in nanotechnology development in Latin America”, </w:t>
      </w:r>
      <w:hyperlink r:id="rId33" w:history="1">
        <w:r w:rsidRPr="0077362B">
          <w:rPr>
            <w:rStyle w:val="StyleStyleBold12pt"/>
          </w:rPr>
          <w:t>www.theartsjournal.org/index.php/site/article/download/82/81</w:t>
        </w:r>
      </w:hyperlink>
      <w:r w:rsidRPr="0077362B">
        <w:rPr>
          <w:rStyle w:val="StyleStyleBold12pt"/>
        </w:rPr>
        <w:t xml:space="preserve"> //nz)</w:t>
      </w:r>
    </w:p>
    <w:p w:rsidR="000B6AE4" w:rsidRDefault="000B6AE4" w:rsidP="000B6AE4">
      <w:pPr>
        <w:rPr>
          <w:rStyle w:val="StyleBoldUnderline"/>
        </w:rPr>
      </w:pPr>
      <w:r>
        <w:rPr>
          <w:rStyle w:val="StyleBoldUnderline"/>
        </w:rPr>
        <w:t>Several Latin American countries started promoting nanotechnology over the last decade in this new techno scientific field</w:t>
      </w:r>
      <w:r>
        <w:rPr>
          <w:sz w:val="12"/>
        </w:rPr>
        <w:t>. It has been defined as strategic in the Science, Technology and Innovation Plans of various countries in the region.</w:t>
      </w:r>
      <w:r>
        <w:t xml:space="preserve"> </w:t>
      </w:r>
      <w:r>
        <w:rPr>
          <w:rStyle w:val="StyleBoldUnderline"/>
        </w:rPr>
        <w:t>The process has been headed by Brazil</w:t>
      </w:r>
      <w:r>
        <w:t xml:space="preserve">, Mexico and Argentina, </w:t>
      </w:r>
      <w:r>
        <w:rPr>
          <w:rStyle w:val="StyleBoldUnderline"/>
        </w:rPr>
        <w:t>not only the largest economies in the region, but also the countries that have historically accumulated the more advanced scientific capabilities</w:t>
      </w:r>
      <w:r>
        <w:t xml:space="preserve">. </w:t>
      </w:r>
      <w:r>
        <w:rPr>
          <w:sz w:val="12"/>
        </w:rPr>
        <w:t xml:space="preserve">Later on, several other medium-size and small countries followed.¶ </w:t>
      </w:r>
      <w:r>
        <w:rPr>
          <w:rStyle w:val="StyleBoldUnderline"/>
        </w:rPr>
        <w:t>The Brazilian Minister of Science and Technology (MCT) started a systematic support for the area in 2001, with the creation of the first research networks in nanotechnology. In 2004 launched the National Program for the Development of Nanoscience and Nanotechnology, the first of its kind in the region. Re-launched in 2005 as the National Nanotechnology Program, this plan directed efforts for development of qualified human resources, the modernization of infrastructure and the promotion of university-industry cooperation</w:t>
      </w:r>
      <w:r>
        <w:t xml:space="preserve">. </w:t>
      </w:r>
      <w:r>
        <w:rPr>
          <w:rFonts w:eastAsia="Times New Roman"/>
          <w:sz w:val="12"/>
        </w:rPr>
        <w:t>At the same time, industrial policy reinforced the strategic status attributed to nanotechnology and its role to enhance the countries’ competitiveness (Invernizzi, Korbes, &amp; Fuck, 2012). Recently, the MCT launched the SisNANO, a system or multi-users nanotechnology laboratories with a view to facilitate researchers´ and companies´ access to research infrastructure (MCTI, 2012). In 2001, the Mexican Science and Technology Special Program 2001-2006 highlighted the strategic importance of nanotechnology for the first time.</w:t>
      </w:r>
      <w:r>
        <w:t xml:space="preserve"> </w:t>
      </w:r>
      <w:r>
        <w:rPr>
          <w:rStyle w:val="StyleBoldUnderline"/>
        </w:rPr>
        <w:t>Currently, nanotechnology is one of the nine priority areas for scientific and technological development contained in the Science, Technology and Innovation Special Program 2008-2012.</w:t>
      </w:r>
      <w:r>
        <w:t xml:space="preserve"> </w:t>
      </w:r>
      <w:r>
        <w:rPr>
          <w:rStyle w:val="Emphasis"/>
        </w:rPr>
        <w:t xml:space="preserve">Differently from Brazil, Mexico does not have a centrally coordinated nanotechnology plan </w:t>
      </w:r>
      <w:r>
        <w:rPr>
          <w:rStyle w:val="StyleBoldUnderline"/>
        </w:rPr>
        <w:t xml:space="preserve">and the advance of the field has been driven by different research groups, </w:t>
      </w:r>
      <w:r>
        <w:rPr>
          <w:rStyle w:val="Emphasis"/>
        </w:rPr>
        <w:t>which have succeeded in implementing</w:t>
      </w:r>
      <w:r>
        <w:rPr>
          <w:rStyle w:val="StyleBoldUnderline"/>
        </w:rPr>
        <w:t xml:space="preserve"> a well-developed research infrastructure, making use of a variety of public research funds, of university-business cooperation, and </w:t>
      </w:r>
      <w:r>
        <w:rPr>
          <w:rStyle w:val="Emphasis"/>
        </w:rPr>
        <w:t>international cooperation</w:t>
      </w:r>
      <w:r>
        <w:rPr>
          <w:rStyle w:val="StyleBoldUnderline"/>
        </w:rPr>
        <w:t>.</w:t>
      </w:r>
      <w:r>
        <w:t xml:space="preserve"> </w:t>
      </w:r>
      <w:r>
        <w:rPr>
          <w:sz w:val="12"/>
        </w:rPr>
        <w:t>In 2009 the National Council on Science and Technology contributed to the creation of a national network in Nano Science and Technology with the purpose of connecting researchers and their facilities (Záyago &amp; Foladori, 2012; Záyago, Foladori, &amp; Arteaga, 2012) It is interesting to notice the convergence of certain elements in the regional context at the moment that nanotechnology emerged as a cutting edge techno-scientific area. This occurred at a time when regional universities began to gain wider access to resources such as the Internet and online databases of scientific magazines, which together, along with expanded opportunities for post-graduate studies abroad and, in the case of the Southern Cone, the return of many scientist who had been living abroad in exile since the end of the 1980s, contributed to expanding the contact of local scientific communities to more dynamic centers of knowledge production.</w:t>
      </w:r>
      <w:r>
        <w:t xml:space="preserve"> </w:t>
      </w:r>
      <w:r>
        <w:rPr>
          <w:rStyle w:val="StyleBoldUnderline"/>
        </w:rPr>
        <w:t>Thus, to a large extent, the scientists followed the formation of nanotechnology much more closely than they probably followed other scientific areas in the past.</w:t>
      </w:r>
      <w:r>
        <w:t xml:space="preserve"> </w:t>
      </w:r>
      <w:r>
        <w:rPr>
          <w:sz w:val="12"/>
        </w:rPr>
        <w:t xml:space="preserve">Although the local networks expanded in recent years, the international networks did not shrink, as they continue to be essential to maintaining the sustained contact with laboratories at the cutting edge of nanotechnology research and also to maintaining access to sophisticated equipment. </w:t>
      </w:r>
      <w:r>
        <w:t>T</w:t>
      </w:r>
      <w:r>
        <w:rPr>
          <w:rStyle w:val="StyleBoldUnderline"/>
        </w:rPr>
        <w:t>he formation of intraregional networks is more recent and, as the previous data on publications suggest, much frailer</w:t>
      </w:r>
      <w:r>
        <w:rPr>
          <w:rStyle w:val="Emphasis"/>
        </w:rPr>
        <w:t>. Brazil works as a common node of several of the more structured regional cooperation initiatives</w:t>
      </w:r>
      <w:r>
        <w:t xml:space="preserve"> (Invernizzi et al., 2012). The first initiative was the Brazilian-Argentinean Center for Nanotechnology, created in 2005, </w:t>
      </w:r>
      <w:r>
        <w:rPr>
          <w:rStyle w:val="StyleBoldUnderline"/>
        </w:rPr>
        <w:t>next followed the Brazilian-Mexican Virtual Center for Nanotechnology, created in 2009,</w:t>
      </w:r>
      <w:r>
        <w:t xml:space="preserve"> and the Brazilian-Chilean Center for Nanotechnology. Another initiative beginning in early 2011 was the Mexico-Argentina Virtual Center. </w:t>
      </w:r>
      <w:r>
        <w:rPr>
          <w:rStyle w:val="StyleBoldUnderline"/>
        </w:rPr>
        <w:t xml:space="preserve">Up to what extend these intra-regional networks reproduce the topics and methodologies </w:t>
      </w:r>
      <w:r>
        <w:rPr>
          <w:rStyle w:val="StyleBoldUnderline"/>
        </w:rPr>
        <w:lastRenderedPageBreak/>
        <w:t>driven by developed countries is something to be investigated</w:t>
      </w:r>
      <w:r>
        <w:t xml:space="preserve">, </w:t>
      </w:r>
      <w:r>
        <w:rPr>
          <w:rStyle w:val="StyleBoldUnderline"/>
        </w:rPr>
        <w:t>but will not be a surprise considering the policy context of promoting competitiveness and the larger funds that intercontinental networks receive vis a vis regional networks.</w:t>
      </w:r>
    </w:p>
    <w:p w:rsidR="000B6AE4" w:rsidRPr="0077362B" w:rsidRDefault="000B6AE4" w:rsidP="000B6AE4"/>
    <w:p w:rsidR="000B6AE4" w:rsidRPr="003C7045" w:rsidRDefault="000B6AE4" w:rsidP="00D169B0">
      <w:pPr>
        <w:pStyle w:val="Heading3"/>
      </w:pPr>
      <w:bookmarkStart w:id="25" w:name="_Toc363206059"/>
      <w:r>
        <w:lastRenderedPageBreak/>
        <w:t>2NC Solvency</w:t>
      </w:r>
      <w:bookmarkEnd w:id="25"/>
    </w:p>
    <w:p w:rsidR="00AC40A0" w:rsidRDefault="00AC40A0" w:rsidP="00AC40A0">
      <w:pPr>
        <w:pStyle w:val="Heading4"/>
        <w:rPr>
          <w:rStyle w:val="StyleStyleBold12pt"/>
        </w:rPr>
      </w:pPr>
      <w:r w:rsidRPr="00AC40A0">
        <w:t>And, Brazil solves –</w:t>
      </w:r>
      <w:r>
        <w:rPr>
          <w:rStyle w:val="StyleStyleBold12pt"/>
        </w:rPr>
        <w:t xml:space="preserve"> </w:t>
      </w:r>
      <w:r w:rsidRPr="00AC40A0">
        <w:t>localized experience</w:t>
      </w:r>
    </w:p>
    <w:p w:rsidR="00AC40A0" w:rsidRDefault="00AC40A0" w:rsidP="000B6AE4">
      <w:pPr>
        <w:rPr>
          <w:rStyle w:val="StyleStyleBold12pt"/>
        </w:rPr>
      </w:pPr>
    </w:p>
    <w:p w:rsidR="000B6AE4" w:rsidRPr="00082480" w:rsidRDefault="000B6AE4" w:rsidP="000B6AE4">
      <w:pPr>
        <w:rPr>
          <w:rStyle w:val="StyleStyleBold12pt"/>
        </w:rPr>
      </w:pPr>
      <w:r w:rsidRPr="00082480">
        <w:rPr>
          <w:rStyle w:val="StyleStyleBold12pt"/>
        </w:rPr>
        <w:t>Foladori et al 07</w:t>
      </w:r>
    </w:p>
    <w:p w:rsidR="000B6AE4" w:rsidRPr="00082480" w:rsidRDefault="000B6AE4" w:rsidP="000B6AE4">
      <w:pPr>
        <w:rPr>
          <w:rStyle w:val="StyleStyleBold12pt"/>
        </w:rPr>
      </w:pPr>
      <w:r w:rsidRPr="00082480">
        <w:rPr>
          <w:rStyle w:val="StyleStyleBold12pt"/>
        </w:rPr>
        <w:t xml:space="preserve">Professor at Universidad Autónoma de Zacatecas; Invernizzi-Senior associate at the Wilson Center (Guillermo, Noela, “Nanotechnologies in¶ Latin America”, 12/2007, </w:t>
      </w:r>
      <w:hyperlink r:id="rId34" w:history="1">
        <w:r w:rsidRPr="00082480">
          <w:rPr>
            <w:rStyle w:val="StyleStyleBold12pt"/>
          </w:rPr>
          <w:t>http://www.academia.edu/370692/Nanotechnologies_in_Latin_America)//VS</w:t>
        </w:r>
      </w:hyperlink>
    </w:p>
    <w:p w:rsidR="000B6AE4" w:rsidRPr="00082480" w:rsidRDefault="000B6AE4" w:rsidP="000B6AE4">
      <w:pPr>
        <w:rPr>
          <w:sz w:val="16"/>
        </w:rPr>
      </w:pPr>
      <w:r w:rsidRPr="00082480">
        <w:rPr>
          <w:rStyle w:val="StyleBoldUnderline"/>
        </w:rPr>
        <w:t>What are,</w:t>
      </w:r>
      <w:r w:rsidRPr="00082480">
        <w:rPr>
          <w:sz w:val="16"/>
        </w:rPr>
        <w:t xml:space="preserve"> then, </w:t>
      </w:r>
      <w:r w:rsidRPr="00082480">
        <w:rPr>
          <w:rStyle w:val="StyleBoldUnderline"/>
        </w:rPr>
        <w:t>the development paths followed by nanotechnologies in Latin</w:t>
      </w:r>
      <w:r w:rsidRPr="00082480">
        <w:rPr>
          <w:rStyle w:val="StyleBoldUnderline"/>
          <w:b w:val="0"/>
          <w:sz w:val="12"/>
          <w:u w:val="none"/>
        </w:rPr>
        <w:t>¶</w:t>
      </w:r>
      <w:r w:rsidRPr="00082480">
        <w:rPr>
          <w:rStyle w:val="StyleBoldUnderline"/>
        </w:rPr>
        <w:t xml:space="preserve"> America</w:t>
      </w:r>
      <w:r w:rsidRPr="00082480">
        <w:rPr>
          <w:sz w:val="16"/>
        </w:rPr>
        <w:t xml:space="preserve"> that we can observe after this research? We can essentially group them</w:t>
      </w:r>
      <w:r w:rsidRPr="00082480">
        <w:rPr>
          <w:sz w:val="12"/>
        </w:rPr>
        <w:t>¶</w:t>
      </w:r>
      <w:r w:rsidRPr="00082480">
        <w:rPr>
          <w:sz w:val="16"/>
        </w:rPr>
        <w:t xml:space="preserve"> around three trends. </w:t>
      </w:r>
      <w:r w:rsidRPr="00082480">
        <w:rPr>
          <w:rStyle w:val="StyleBoldUnderline"/>
        </w:rPr>
        <w:t>The first trend is a clear concentration of the development of</w:t>
      </w:r>
      <w:r w:rsidRPr="00082480">
        <w:rPr>
          <w:rStyle w:val="StyleBoldUnderline"/>
          <w:b w:val="0"/>
          <w:sz w:val="12"/>
          <w:u w:val="none"/>
        </w:rPr>
        <w:t>¶</w:t>
      </w:r>
      <w:r w:rsidRPr="00082480">
        <w:rPr>
          <w:rStyle w:val="StyleBoldUnderline"/>
        </w:rPr>
        <w:t xml:space="preserve"> nanotechnology in</w:t>
      </w:r>
      <w:r w:rsidRPr="00082480">
        <w:rPr>
          <w:sz w:val="16"/>
        </w:rPr>
        <w:t xml:space="preserve"> basically three countries: </w:t>
      </w:r>
      <w:r w:rsidRPr="00082480">
        <w:rPr>
          <w:rStyle w:val="StyleBoldUnderline"/>
        </w:rPr>
        <w:t>Brazil, Mexico and Argentina</w:t>
      </w:r>
      <w:r w:rsidRPr="00082480">
        <w:rPr>
          <w:sz w:val="16"/>
        </w:rPr>
        <w:t xml:space="preserve">. </w:t>
      </w:r>
      <w:r w:rsidRPr="00082480">
        <w:rPr>
          <w:rStyle w:val="Emphasis"/>
        </w:rPr>
        <w:t>These</w:t>
      </w:r>
      <w:r w:rsidRPr="00082480">
        <w:rPr>
          <w:rStyle w:val="Emphasis"/>
          <w:b w:val="0"/>
          <w:sz w:val="12"/>
          <w:u w:val="none"/>
        </w:rPr>
        <w:t>¶</w:t>
      </w:r>
      <w:r w:rsidRPr="00082480">
        <w:rPr>
          <w:rStyle w:val="Emphasis"/>
        </w:rPr>
        <w:t xml:space="preserve"> countries historically experienced in the region both </w:t>
      </w:r>
      <w:proofErr w:type="gramStart"/>
      <w:r w:rsidRPr="00082480">
        <w:rPr>
          <w:rStyle w:val="Emphasis"/>
        </w:rPr>
        <w:t>a more</w:t>
      </w:r>
      <w:proofErr w:type="gramEnd"/>
      <w:r w:rsidRPr="00082480">
        <w:rPr>
          <w:rStyle w:val="Emphasis"/>
        </w:rPr>
        <w:t xml:space="preserve"> advanced process of</w:t>
      </w:r>
      <w:r w:rsidRPr="00082480">
        <w:rPr>
          <w:rStyle w:val="Emphasis"/>
          <w:b w:val="0"/>
          <w:sz w:val="12"/>
          <w:u w:val="none"/>
        </w:rPr>
        <w:t>¶</w:t>
      </w:r>
      <w:r w:rsidRPr="00082480">
        <w:rPr>
          <w:rStyle w:val="Emphasis"/>
        </w:rPr>
        <w:t xml:space="preserve"> industrialization and a higher development of infrastructure dedicated to support</w:t>
      </w:r>
      <w:r w:rsidRPr="00082480">
        <w:rPr>
          <w:rStyle w:val="Emphasis"/>
          <w:b w:val="0"/>
          <w:sz w:val="12"/>
          <w:u w:val="none"/>
        </w:rPr>
        <w:t>¶</w:t>
      </w:r>
      <w:r w:rsidRPr="00082480">
        <w:rPr>
          <w:rStyle w:val="Emphasis"/>
        </w:rPr>
        <w:t xml:space="preserve"> public education and research</w:t>
      </w:r>
      <w:r w:rsidRPr="00082480">
        <w:rPr>
          <w:sz w:val="16"/>
        </w:rPr>
        <w:t xml:space="preserve">. This concentration can, however, result in </w:t>
      </w:r>
      <w:r w:rsidRPr="00082480">
        <w:rPr>
          <w:rStyle w:val="StyleBoldUnderline"/>
        </w:rPr>
        <w:t>an increase in the south-south gap</w:t>
      </w:r>
      <w:r w:rsidRPr="00082480">
        <w:rPr>
          <w:sz w:val="16"/>
        </w:rPr>
        <w:t xml:space="preserve"> aggregated to the already impressive north-south gap</w:t>
      </w:r>
      <w:r w:rsidRPr="00082480">
        <w:rPr>
          <w:sz w:val="12"/>
        </w:rPr>
        <w:t>¶</w:t>
      </w:r>
      <w:r w:rsidRPr="00082480">
        <w:rPr>
          <w:sz w:val="16"/>
        </w:rPr>
        <w:t xml:space="preserve"> regarding nanotechnology development. Nonetheless, this tendency </w:t>
      </w:r>
      <w:r w:rsidRPr="00082480">
        <w:rPr>
          <w:rStyle w:val="StyleBoldUnderline"/>
        </w:rPr>
        <w:t>can be overcome by</w:t>
      </w:r>
      <w:r w:rsidRPr="00082480">
        <w:rPr>
          <w:sz w:val="16"/>
        </w:rPr>
        <w:t xml:space="preserve"> the development of agreements and </w:t>
      </w:r>
      <w:r w:rsidRPr="00082480">
        <w:rPr>
          <w:rStyle w:val="StyleBoldUnderline"/>
        </w:rPr>
        <w:t>joint programs among the countries</w:t>
      </w:r>
      <w:r w:rsidRPr="00082480">
        <w:rPr>
          <w:rStyle w:val="StyleBoldUnderline"/>
          <w:b w:val="0"/>
          <w:sz w:val="12"/>
          <w:u w:val="none"/>
        </w:rPr>
        <w:t>¶</w:t>
      </w:r>
      <w:r w:rsidRPr="00082480">
        <w:rPr>
          <w:rStyle w:val="StyleBoldUnderline"/>
        </w:rPr>
        <w:t xml:space="preserve"> in the region</w:t>
      </w:r>
      <w:r w:rsidRPr="00082480">
        <w:rPr>
          <w:sz w:val="16"/>
        </w:rPr>
        <w:t xml:space="preserve"> with the purpose of endorsing the development of nanotechnologies.</w:t>
      </w:r>
      <w:r w:rsidRPr="00082480">
        <w:rPr>
          <w:sz w:val="12"/>
        </w:rPr>
        <w:t>¶</w:t>
      </w:r>
      <w:r w:rsidRPr="00082480">
        <w:rPr>
          <w:sz w:val="16"/>
        </w:rPr>
        <w:t xml:space="preserve"> </w:t>
      </w:r>
      <w:proofErr w:type="gramStart"/>
      <w:r w:rsidRPr="00082480">
        <w:rPr>
          <w:sz w:val="16"/>
        </w:rPr>
        <w:t>Some</w:t>
      </w:r>
      <w:proofErr w:type="gramEnd"/>
      <w:r w:rsidRPr="00082480">
        <w:rPr>
          <w:sz w:val="16"/>
        </w:rPr>
        <w:t xml:space="preserve"> programs are stronger, at least at the moment, such as those between Brazil</w:t>
      </w:r>
      <w:r w:rsidRPr="00082480">
        <w:rPr>
          <w:sz w:val="12"/>
        </w:rPr>
        <w:t>¶</w:t>
      </w:r>
      <w:r w:rsidRPr="00082480">
        <w:rPr>
          <w:sz w:val="16"/>
        </w:rPr>
        <w:t xml:space="preserve"> and Argentina, with some integration of Uruguay. </w:t>
      </w:r>
      <w:r w:rsidRPr="00082480">
        <w:rPr>
          <w:rStyle w:val="StyleBoldUnderline"/>
        </w:rPr>
        <w:t>Widening the scope and reach</w:t>
      </w:r>
      <w:r w:rsidRPr="00082480">
        <w:rPr>
          <w:rStyle w:val="StyleBoldUnderline"/>
          <w:b w:val="0"/>
          <w:sz w:val="12"/>
          <w:u w:val="none"/>
        </w:rPr>
        <w:t>¶</w:t>
      </w:r>
      <w:r w:rsidRPr="00082480">
        <w:rPr>
          <w:rStyle w:val="StyleBoldUnderline"/>
        </w:rPr>
        <w:t xml:space="preserve"> of these agreements would make it possible to make better use of the research infrastructure and human resources in the region</w:t>
      </w:r>
      <w:r w:rsidRPr="00082480">
        <w:rPr>
          <w:sz w:val="16"/>
        </w:rPr>
        <w:t>. Furthermore, it would be possible</w:t>
      </w:r>
      <w:r w:rsidRPr="00082480">
        <w:rPr>
          <w:sz w:val="12"/>
        </w:rPr>
        <w:t>¶</w:t>
      </w:r>
      <w:r w:rsidRPr="00082480">
        <w:rPr>
          <w:sz w:val="16"/>
        </w:rPr>
        <w:t xml:space="preserve"> to elucidate a better agenda with a focus on the economic and social needs. </w:t>
      </w:r>
      <w:r w:rsidRPr="00082480">
        <w:rPr>
          <w:sz w:val="12"/>
        </w:rPr>
        <w:t>¶</w:t>
      </w:r>
      <w:r w:rsidRPr="00082480">
        <w:rPr>
          <w:sz w:val="16"/>
        </w:rPr>
        <w:t xml:space="preserve"> </w:t>
      </w:r>
      <w:proofErr w:type="gramStart"/>
      <w:r w:rsidRPr="00082480">
        <w:rPr>
          <w:rStyle w:val="StyleBoldUnderline"/>
        </w:rPr>
        <w:t>Only</w:t>
      </w:r>
      <w:proofErr w:type="gramEnd"/>
      <w:r w:rsidRPr="00082480">
        <w:rPr>
          <w:sz w:val="16"/>
        </w:rPr>
        <w:t xml:space="preserve"> two countries, </w:t>
      </w:r>
      <w:r w:rsidRPr="00082480">
        <w:rPr>
          <w:rStyle w:val="StyleBoldUnderline"/>
        </w:rPr>
        <w:t>Brazil and Argentina, have created national nanotechnology programs</w:t>
      </w:r>
      <w:r w:rsidRPr="00082480">
        <w:rPr>
          <w:sz w:val="16"/>
        </w:rPr>
        <w:t xml:space="preserve">. However, </w:t>
      </w:r>
      <w:r w:rsidRPr="00082480">
        <w:rPr>
          <w:rStyle w:val="StyleBoldUnderline"/>
        </w:rPr>
        <w:t>the single aim of those programs is to use nanotechnologies as a tool to increase competitiveness</w:t>
      </w:r>
      <w:r w:rsidRPr="00082480">
        <w:rPr>
          <w:sz w:val="16"/>
        </w:rPr>
        <w:t>. This is a second trend. The idea is to</w:t>
      </w:r>
      <w:r w:rsidRPr="00082480">
        <w:rPr>
          <w:sz w:val="12"/>
        </w:rPr>
        <w:t>¶</w:t>
      </w:r>
      <w:r w:rsidRPr="00082480">
        <w:rPr>
          <w:sz w:val="16"/>
        </w:rPr>
        <w:t xml:space="preserve"> link knowledge to industry with the purpose of stimulating the productive sector</w:t>
      </w:r>
      <w:proofErr w:type="gramStart"/>
      <w:r w:rsidRPr="00082480">
        <w:rPr>
          <w:sz w:val="16"/>
        </w:rPr>
        <w:t>,</w:t>
      </w:r>
      <w:r w:rsidRPr="00082480">
        <w:rPr>
          <w:sz w:val="12"/>
        </w:rPr>
        <w:t>¶</w:t>
      </w:r>
      <w:proofErr w:type="gramEnd"/>
      <w:r w:rsidRPr="00082480">
        <w:rPr>
          <w:sz w:val="16"/>
        </w:rPr>
        <w:t xml:space="preserve"> which has been historically characterized in Latin America by its little-to-no initiative toward innovation. </w:t>
      </w:r>
      <w:r w:rsidRPr="00082480">
        <w:rPr>
          <w:rStyle w:val="StyleBoldUnderline"/>
        </w:rPr>
        <w:t>The creation of national programs not only guarantees</w:t>
      </w:r>
      <w:r w:rsidRPr="00082480">
        <w:rPr>
          <w:rStyle w:val="StyleBoldUnderline"/>
          <w:b w:val="0"/>
          <w:sz w:val="12"/>
          <w:u w:val="none"/>
        </w:rPr>
        <w:t>¶</w:t>
      </w:r>
      <w:r w:rsidRPr="00082480">
        <w:rPr>
          <w:rStyle w:val="StyleBoldUnderline"/>
        </w:rPr>
        <w:t xml:space="preserve"> resources and stresses the importance of nanotechnology within the S&amp;T national</w:t>
      </w:r>
      <w:r w:rsidRPr="00082480">
        <w:rPr>
          <w:rStyle w:val="StyleBoldUnderline"/>
          <w:b w:val="0"/>
          <w:sz w:val="12"/>
          <w:u w:val="none"/>
        </w:rPr>
        <w:t>¶</w:t>
      </w:r>
      <w:r w:rsidRPr="00082480">
        <w:rPr>
          <w:rStyle w:val="StyleBoldUnderline"/>
        </w:rPr>
        <w:t xml:space="preserve"> agenda, but also contributes to the establishment of national goals and delineates</w:t>
      </w:r>
      <w:r w:rsidRPr="00082480">
        <w:rPr>
          <w:rStyle w:val="StyleBoldUnderline"/>
          <w:b w:val="0"/>
          <w:sz w:val="12"/>
          <w:u w:val="none"/>
        </w:rPr>
        <w:t>¶</w:t>
      </w:r>
      <w:r w:rsidRPr="00082480">
        <w:rPr>
          <w:rStyle w:val="StyleBoldUnderline"/>
        </w:rPr>
        <w:t xml:space="preserve"> feasible research areas</w:t>
      </w:r>
      <w:r w:rsidRPr="00082480">
        <w:rPr>
          <w:sz w:val="16"/>
        </w:rPr>
        <w:t xml:space="preserve">. For that reason, </w:t>
      </w:r>
      <w:r w:rsidRPr="00082480">
        <w:rPr>
          <w:rStyle w:val="StyleBoldUnderline"/>
        </w:rPr>
        <w:t>we see as essential the establishment of</w:t>
      </w:r>
      <w:r w:rsidRPr="00082480">
        <w:rPr>
          <w:rStyle w:val="StyleBoldUnderline"/>
          <w:b w:val="0"/>
          <w:sz w:val="12"/>
          <w:u w:val="none"/>
        </w:rPr>
        <w:t>¶</w:t>
      </w:r>
      <w:r w:rsidRPr="00082480">
        <w:rPr>
          <w:rStyle w:val="StyleBoldUnderline"/>
        </w:rPr>
        <w:t xml:space="preserve"> National Nanotechnology Programs to orient nanotechnology development in Latin America towards explicit goals of social development</w:t>
      </w:r>
      <w:r w:rsidRPr="00082480">
        <w:rPr>
          <w:sz w:val="16"/>
        </w:rPr>
        <w:t>.</w:t>
      </w:r>
    </w:p>
    <w:p w:rsidR="000B6AE4" w:rsidRDefault="000B6AE4" w:rsidP="000B6AE4"/>
    <w:p w:rsidR="000B6AE4" w:rsidRPr="00082480" w:rsidRDefault="000B6AE4" w:rsidP="000B6AE4"/>
    <w:p w:rsidR="000B6AE4" w:rsidRPr="00082480" w:rsidRDefault="000B6AE4" w:rsidP="000B6AE4"/>
    <w:p w:rsidR="000B6AE4" w:rsidRDefault="000B6AE4" w:rsidP="00EC3C5B">
      <w:pPr>
        <w:pStyle w:val="Heading2"/>
      </w:pPr>
      <w:bookmarkStart w:id="26" w:name="_Toc363206060"/>
      <w:r>
        <w:lastRenderedPageBreak/>
        <w:t>Europe CP</w:t>
      </w:r>
      <w:bookmarkEnd w:id="26"/>
    </w:p>
    <w:p w:rsidR="00EC3C5B" w:rsidRPr="00EC3C5B" w:rsidRDefault="00EC3C5B" w:rsidP="00EC3C5B">
      <w:pPr>
        <w:pStyle w:val="Heading3"/>
      </w:pPr>
      <w:bookmarkStart w:id="27" w:name="_Toc363206061"/>
      <w:r>
        <w:lastRenderedPageBreak/>
        <w:t>1NC EU CP</w:t>
      </w:r>
      <w:bookmarkEnd w:id="27"/>
      <w:r>
        <w:t xml:space="preserve"> </w:t>
      </w:r>
    </w:p>
    <w:p w:rsidR="00EC3C5B" w:rsidRDefault="00EC3C5B" w:rsidP="00EC3C5B"/>
    <w:p w:rsidR="00C834F4" w:rsidRDefault="00C834F4" w:rsidP="00C834F4">
      <w:pPr>
        <w:pStyle w:val="Heading4"/>
      </w:pPr>
      <w:r>
        <w:t>Text: The European Union should substantially increase its nanotechnology assistance to Mexico.</w:t>
      </w:r>
    </w:p>
    <w:p w:rsidR="000B6AE4" w:rsidRDefault="000B6AE4" w:rsidP="000B6AE4"/>
    <w:p w:rsidR="000B6AE4" w:rsidRDefault="00165A45" w:rsidP="000B6AE4">
      <w:pPr>
        <w:rPr>
          <w:b/>
          <w:color w:val="000000"/>
        </w:rPr>
      </w:pPr>
      <w:r w:rsidRPr="002021C2">
        <w:rPr>
          <w:rStyle w:val="Heading4Char"/>
        </w:rPr>
        <w:t>The CP Solves –</w:t>
      </w:r>
      <w:r>
        <w:rPr>
          <w:b/>
          <w:color w:val="000000"/>
        </w:rPr>
        <w:t xml:space="preserve"> </w:t>
      </w:r>
      <w:r w:rsidRPr="002021C2">
        <w:rPr>
          <w:rStyle w:val="Heading4Char"/>
        </w:rPr>
        <w:t>U.S. Doesn’t control the nanotech market – EU has the tech and is ready</w:t>
      </w:r>
      <w:r>
        <w:rPr>
          <w:b/>
          <w:color w:val="000000"/>
        </w:rPr>
        <w:t xml:space="preserve"> </w:t>
      </w:r>
    </w:p>
    <w:p w:rsidR="00165A45" w:rsidRPr="001B1B38" w:rsidRDefault="00165A45" w:rsidP="000B6AE4">
      <w:pPr>
        <w:rPr>
          <w:b/>
          <w:color w:val="000000"/>
        </w:rPr>
      </w:pPr>
    </w:p>
    <w:p w:rsidR="000B6AE4" w:rsidRPr="001B1B38" w:rsidRDefault="000B6AE4" w:rsidP="000B6AE4">
      <w:pPr>
        <w:rPr>
          <w:color w:val="000000"/>
          <w:sz w:val="16"/>
        </w:rPr>
      </w:pPr>
      <w:r w:rsidRPr="001B1B38">
        <w:rPr>
          <w:b/>
          <w:color w:val="000000"/>
        </w:rPr>
        <w:t>NSTC 2k</w:t>
      </w:r>
      <w:r>
        <w:rPr>
          <w:b/>
          <w:color w:val="000000"/>
        </w:rPr>
        <w:t xml:space="preserve"> - </w:t>
      </w:r>
      <w:r w:rsidRPr="001B1B38">
        <w:rPr>
          <w:color w:val="000000"/>
          <w:sz w:val="16"/>
        </w:rPr>
        <w:t>Committee on Technology and Subcommittee on Nanoscale Science, Engineering and Technology</w:t>
      </w:r>
      <w:r w:rsidRPr="001B1B38">
        <w:rPr>
          <w:color w:val="000000"/>
        </w:rPr>
        <w:t xml:space="preserve"> </w:t>
      </w:r>
      <w:r w:rsidRPr="001B1B38">
        <w:rPr>
          <w:color w:val="000000"/>
          <w:sz w:val="16"/>
        </w:rPr>
        <w:t xml:space="preserve">[National </w:t>
      </w:r>
      <w:r>
        <w:rPr>
          <w:color w:val="000000"/>
          <w:sz w:val="16"/>
        </w:rPr>
        <w:t xml:space="preserve">Science and Technology </w:t>
      </w:r>
      <w:proofErr w:type="gramStart"/>
      <w:r>
        <w:rPr>
          <w:color w:val="000000"/>
          <w:sz w:val="16"/>
        </w:rPr>
        <w:t xml:space="preserve">Council </w:t>
      </w:r>
      <w:r w:rsidRPr="001B1B38">
        <w:rPr>
          <w:color w:val="000000"/>
          <w:sz w:val="16"/>
        </w:rPr>
        <w:t>,</w:t>
      </w:r>
      <w:proofErr w:type="gramEnd"/>
      <w:r w:rsidRPr="001B1B38">
        <w:rPr>
          <w:color w:val="000000"/>
          <w:sz w:val="16"/>
        </w:rPr>
        <w:t xml:space="preserve"> “National Nanotechnology Initiative: The Initiative and its Implementation Plan,” http://www.wtec.org/loyola/nano/IWGN.Implementation.Plan/nni.implementation.plan</w:t>
      </w:r>
      <w:r>
        <w:rPr>
          <w:color w:val="000000"/>
          <w:sz w:val="16"/>
        </w:rPr>
        <w:t>.pdf,)//AE</w:t>
      </w:r>
    </w:p>
    <w:p w:rsidR="000B6AE4" w:rsidRPr="001B1B38" w:rsidRDefault="000B6AE4" w:rsidP="000B6AE4">
      <w:pPr>
        <w:rPr>
          <w:color w:val="000000"/>
          <w:sz w:val="16"/>
        </w:rPr>
      </w:pPr>
    </w:p>
    <w:p w:rsidR="000B6AE4" w:rsidRPr="001B1B38" w:rsidRDefault="000B6AE4" w:rsidP="000B6AE4">
      <w:pPr>
        <w:rPr>
          <w:color w:val="000000"/>
          <w:sz w:val="16"/>
        </w:rPr>
      </w:pPr>
      <w:r w:rsidRPr="001B1B38">
        <w:rPr>
          <w:rStyle w:val="StyleBoldUnderline"/>
        </w:rPr>
        <w:t>The U</w:t>
      </w:r>
      <w:r w:rsidRPr="001B1B38">
        <w:rPr>
          <w:color w:val="000000"/>
          <w:sz w:val="16"/>
        </w:rPr>
        <w:t xml:space="preserve">nited </w:t>
      </w:r>
      <w:r w:rsidRPr="001B1B38">
        <w:rPr>
          <w:rStyle w:val="StyleBoldUnderline"/>
        </w:rPr>
        <w:t>S</w:t>
      </w:r>
      <w:r w:rsidRPr="001B1B38">
        <w:rPr>
          <w:color w:val="000000"/>
          <w:sz w:val="16"/>
        </w:rPr>
        <w:t xml:space="preserve">tates </w:t>
      </w:r>
      <w:r w:rsidRPr="001B1B38">
        <w:rPr>
          <w:rStyle w:val="StyleBoldUnderline"/>
        </w:rPr>
        <w:t>does not dominate nanotechnology research. There is strong international interest, with nearly twice as much ongoing research overseas as in the U</w:t>
      </w:r>
      <w:r w:rsidRPr="001B1B38">
        <w:rPr>
          <w:color w:val="000000"/>
          <w:sz w:val="16"/>
        </w:rPr>
        <w:t xml:space="preserve">nited </w:t>
      </w:r>
      <w:r w:rsidRPr="001B1B38">
        <w:rPr>
          <w:rStyle w:val="StyleBoldUnderline"/>
        </w:rPr>
        <w:t>S</w:t>
      </w:r>
      <w:r w:rsidRPr="001B1B38">
        <w:rPr>
          <w:color w:val="000000"/>
          <w:sz w:val="16"/>
        </w:rPr>
        <w:t xml:space="preserve">tates (see the worldwide study Nanostructure Science and Engineering, NSTC 1999). Other regions, </w:t>
      </w:r>
      <w:r w:rsidRPr="001B1B38">
        <w:rPr>
          <w:rStyle w:val="StyleBoldUnderline"/>
        </w:rPr>
        <w:t>particularly Japan and Western Europe, are supporting work that is equal to the quality and breadth of the science</w:t>
      </w:r>
      <w:r w:rsidRPr="001B1B38">
        <w:rPr>
          <w:color w:val="000000"/>
          <w:sz w:val="16"/>
        </w:rPr>
        <w:t xml:space="preserve"> done in the United States </w:t>
      </w:r>
      <w:r w:rsidRPr="001B1B38">
        <w:rPr>
          <w:rStyle w:val="StyleBoldUnderline"/>
        </w:rPr>
        <w:t>because there</w:t>
      </w:r>
      <w:r w:rsidRPr="001B1B38">
        <w:rPr>
          <w:color w:val="000000"/>
          <w:sz w:val="16"/>
        </w:rPr>
        <w:t xml:space="preserve">, too, </w:t>
      </w:r>
      <w:r w:rsidRPr="001B1B38">
        <w:rPr>
          <w:rStyle w:val="StyleBoldUnderline"/>
        </w:rPr>
        <w:t>scientists and national leaders have determined that nanotechnology has the potential to be a major economic factor</w:t>
      </w:r>
      <w:r w:rsidRPr="001B1B38">
        <w:rPr>
          <w:color w:val="000000"/>
          <w:sz w:val="16"/>
        </w:rPr>
        <w:t xml:space="preserve"> during the next several decades. </w:t>
      </w:r>
      <w:r w:rsidRPr="001B1B38">
        <w:rPr>
          <w:rStyle w:val="StyleBoldUnderline"/>
        </w:rPr>
        <w:t>This situation is unlike the other post-war technological revolutions</w:t>
      </w:r>
      <w:r w:rsidRPr="001B1B38">
        <w:rPr>
          <w:color w:val="000000"/>
          <w:sz w:val="16"/>
        </w:rPr>
        <w:t xml:space="preserve">, where the United States enjoyed earlier leads. </w:t>
      </w:r>
      <w:r w:rsidRPr="001B1B38">
        <w:rPr>
          <w:rStyle w:val="StyleBoldUnderline"/>
        </w:rPr>
        <w:t>The international dimensions</w:t>
      </w:r>
      <w:r w:rsidRPr="001B1B38">
        <w:rPr>
          <w:color w:val="000000"/>
          <w:sz w:val="16"/>
        </w:rPr>
        <w:t xml:space="preserve"> of nanotechnology research and its potential applications </w:t>
      </w:r>
      <w:r w:rsidRPr="001B1B38">
        <w:rPr>
          <w:rStyle w:val="StyleBoldUnderline"/>
        </w:rPr>
        <w:t>implies that the U</w:t>
      </w:r>
      <w:r w:rsidRPr="001B1B38">
        <w:rPr>
          <w:color w:val="000000"/>
          <w:sz w:val="16"/>
        </w:rPr>
        <w:t xml:space="preserve">nited </w:t>
      </w:r>
      <w:r w:rsidRPr="001B1B38">
        <w:rPr>
          <w:rStyle w:val="StyleBoldUnderline"/>
        </w:rPr>
        <w:t>S</w:t>
      </w:r>
      <w:r w:rsidRPr="001B1B38">
        <w:rPr>
          <w:color w:val="000000"/>
          <w:sz w:val="16"/>
        </w:rPr>
        <w:t xml:space="preserve">tates </w:t>
      </w:r>
      <w:r w:rsidRPr="001B1B38">
        <w:rPr>
          <w:rStyle w:val="StyleBoldUnderline"/>
        </w:rPr>
        <w:t>must put in place an infrastructure that is equal to that which exists anywhere</w:t>
      </w:r>
      <w:r w:rsidRPr="001B1B38">
        <w:rPr>
          <w:color w:val="000000"/>
          <w:sz w:val="16"/>
        </w:rPr>
        <w:t xml:space="preserve"> in the world. </w:t>
      </w:r>
      <w:r w:rsidRPr="001B1B38">
        <w:rPr>
          <w:rStyle w:val="StyleBoldUnderline"/>
        </w:rPr>
        <w:t>This emerging field</w:t>
      </w:r>
      <w:r w:rsidRPr="001B1B38">
        <w:rPr>
          <w:color w:val="000000"/>
          <w:sz w:val="16"/>
        </w:rPr>
        <w:t xml:space="preserve"> also </w:t>
      </w:r>
      <w:r w:rsidRPr="001B1B38">
        <w:rPr>
          <w:rStyle w:val="StyleBoldUnderline"/>
        </w:rPr>
        <w:t>creates a[n] unique opportunity for the U</w:t>
      </w:r>
      <w:r w:rsidRPr="001B1B38">
        <w:rPr>
          <w:color w:val="000000"/>
          <w:sz w:val="16"/>
        </w:rPr>
        <w:t xml:space="preserve">nited </w:t>
      </w:r>
      <w:r w:rsidRPr="001B1B38">
        <w:rPr>
          <w:rStyle w:val="StyleBoldUnderline"/>
        </w:rPr>
        <w:t>S</w:t>
      </w:r>
      <w:r w:rsidRPr="001B1B38">
        <w:rPr>
          <w:color w:val="000000"/>
          <w:sz w:val="16"/>
        </w:rPr>
        <w:t xml:space="preserve">tates </w:t>
      </w:r>
      <w:r w:rsidRPr="001B1B38">
        <w:rPr>
          <w:rStyle w:val="StyleBoldUnderline"/>
        </w:rPr>
        <w:t>to partner with other countries</w:t>
      </w:r>
      <w:r w:rsidRPr="001B1B38">
        <w:rPr>
          <w:color w:val="000000"/>
          <w:sz w:val="16"/>
        </w:rPr>
        <w:t xml:space="preserve"> in ways that are mutually beneficial </w:t>
      </w:r>
      <w:r w:rsidRPr="001B1B38">
        <w:rPr>
          <w:rStyle w:val="StyleBoldUnderline"/>
        </w:rPr>
        <w:t>through information sharing, cooperative research, and study by young U.S. researchers at foreign centers</w:t>
      </w:r>
      <w:r w:rsidRPr="001B1B38">
        <w:rPr>
          <w:color w:val="000000"/>
          <w:sz w:val="16"/>
        </w:rPr>
        <w:t xml:space="preserve"> of excellence. A suitable U.S. </w:t>
      </w:r>
      <w:r w:rsidRPr="001B1B38">
        <w:rPr>
          <w:rStyle w:val="StyleBoldUnderline"/>
        </w:rPr>
        <w:t>infrastructure is also needed to compete and collaborate</w:t>
      </w:r>
      <w:r w:rsidRPr="001B1B38">
        <w:rPr>
          <w:color w:val="000000"/>
          <w:sz w:val="16"/>
        </w:rPr>
        <w:t xml:space="preserve"> with those groups.</w:t>
      </w:r>
    </w:p>
    <w:p w:rsidR="000B6AE4" w:rsidRPr="00AB406E" w:rsidRDefault="000B6AE4" w:rsidP="000B6AE4"/>
    <w:p w:rsidR="000B6AE4" w:rsidRDefault="00EC3C5B" w:rsidP="000B6AE4">
      <w:pPr>
        <w:rPr>
          <w:b/>
        </w:rPr>
      </w:pPr>
      <w:r>
        <w:rPr>
          <w:b/>
        </w:rPr>
        <w:t xml:space="preserve">And, </w:t>
      </w:r>
      <w:r w:rsidR="00165A45">
        <w:rPr>
          <w:b/>
        </w:rPr>
        <w:t>the cp solves effective regulations</w:t>
      </w:r>
      <w:r w:rsidR="000B6AE4">
        <w:rPr>
          <w:b/>
        </w:rPr>
        <w:t xml:space="preserve"> – new EU and Chinese deal proves</w:t>
      </w:r>
    </w:p>
    <w:p w:rsidR="000B6AE4" w:rsidRDefault="000B6AE4" w:rsidP="000B6AE4">
      <w:pPr>
        <w:rPr>
          <w:b/>
        </w:rPr>
      </w:pPr>
    </w:p>
    <w:p w:rsidR="000B6AE4" w:rsidRDefault="000B6AE4" w:rsidP="000B6AE4">
      <w:r>
        <w:rPr>
          <w:b/>
          <w:u w:val="single"/>
        </w:rPr>
        <w:t>Nanowerk News ‘10</w:t>
      </w:r>
      <w:r>
        <w:t xml:space="preserve"> “</w:t>
      </w:r>
      <w:r w:rsidRPr="00800B0D">
        <w:t>EU-Chinese collaboration in nanotechnology consumer protection</w:t>
      </w:r>
      <w:r>
        <w:t>” 6/8</w:t>
      </w:r>
    </w:p>
    <w:p w:rsidR="000B6AE4" w:rsidRPr="004770CA" w:rsidRDefault="000B6AE4" w:rsidP="000B6AE4">
      <w:r w:rsidRPr="00800B0D">
        <w:t>http://www.nan</w:t>
      </w:r>
      <w:r>
        <w:t>owerk.com/news/newsid=16620.php</w:t>
      </w:r>
    </w:p>
    <w:p w:rsidR="000B6AE4" w:rsidRPr="00021E23" w:rsidRDefault="000B6AE4" w:rsidP="000B6AE4">
      <w:r w:rsidRPr="00021E23">
        <w:t xml:space="preserve">(Nanowerk News) </w:t>
      </w:r>
      <w:r w:rsidRPr="00D37FAA">
        <w:rPr>
          <w:b/>
          <w:u w:val="single"/>
        </w:rPr>
        <w:t>The Chinese Academy of Inspection and Quarantine and the European Commision Joint Research Centre (JRC) Institute for Health and Consumer Protection (IHCP) have kicked off collaboration to support risk management and improve consumer protection through new approaches in the areas of nanotechnology</w:t>
      </w:r>
      <w:r w:rsidRPr="00021E23">
        <w:t xml:space="preserve"> and alternative methods to animal testing.</w:t>
      </w:r>
      <w:r>
        <w:t xml:space="preserve"> On 6 June, the organisations have signed a Memorandum of Understanding at the occasion of the EU-China Food Safety Scientific Seminar at the Shanghai World Expo. </w:t>
      </w:r>
      <w:r w:rsidRPr="00D37FAA">
        <w:rPr>
          <w:b/>
          <w:u w:val="single"/>
        </w:rPr>
        <w:t>Both institutions provide technical support for policy makers and aim to reinforce their co-operation in scientific research for consumer products safety. Nanotechnology is increasingly exploited in the development of novel and improved products and applications in areas as diverse as medicine</w:t>
      </w:r>
      <w:r>
        <w:t xml:space="preserve">, biotechnology, electronics, materials science, </w:t>
      </w:r>
      <w:r w:rsidRPr="00D37FAA">
        <w:rPr>
          <w:b/>
          <w:u w:val="single"/>
        </w:rPr>
        <w:t>and energy technologies</w:t>
      </w:r>
      <w:r>
        <w:t xml:space="preserve">. The rapid increase in the utilisation of nanoparticles in industry and in consumer products is, however, causing concerns regarding the potential effects on health and on the environment. </w:t>
      </w:r>
      <w:r w:rsidRPr="00D37FAA">
        <w:rPr>
          <w:b/>
          <w:u w:val="single"/>
        </w:rPr>
        <w:t xml:space="preserve">With today's globalisation of markets, food safety or consumer </w:t>
      </w:r>
      <w:proofErr w:type="gramStart"/>
      <w:r w:rsidRPr="00D37FAA">
        <w:rPr>
          <w:b/>
          <w:u w:val="single"/>
        </w:rPr>
        <w:t>protection are</w:t>
      </w:r>
      <w:proofErr w:type="gramEnd"/>
      <w:r w:rsidRPr="00D37FAA">
        <w:rPr>
          <w:b/>
          <w:u w:val="single"/>
        </w:rPr>
        <w:t xml:space="preserve"> no longer domestic issues, but need to be addressed in international collaboration</w:t>
      </w:r>
      <w:r>
        <w:t>.</w:t>
      </w:r>
    </w:p>
    <w:p w:rsidR="000B6AE4" w:rsidRDefault="000B6AE4" w:rsidP="000B6AE4">
      <w:pPr>
        <w:rPr>
          <w:b/>
        </w:rPr>
      </w:pPr>
    </w:p>
    <w:p w:rsidR="000B6AE4" w:rsidRDefault="000B6AE4" w:rsidP="000B6AE4"/>
    <w:p w:rsidR="000B6AE4" w:rsidRDefault="000B6AE4" w:rsidP="000B6AE4"/>
    <w:p w:rsidR="000B6AE4" w:rsidRDefault="000B6AE4" w:rsidP="000B6AE4">
      <w:pPr>
        <w:pStyle w:val="Heading3"/>
      </w:pPr>
      <w:bookmarkStart w:id="28" w:name="_Toc363206062"/>
      <w:r>
        <w:lastRenderedPageBreak/>
        <w:t>2NC Solvency</w:t>
      </w:r>
      <w:bookmarkEnd w:id="28"/>
    </w:p>
    <w:p w:rsidR="000B6AE4" w:rsidRDefault="000B6AE4" w:rsidP="000B6AE4"/>
    <w:p w:rsidR="00EC3C5B" w:rsidRDefault="00EC3C5B" w:rsidP="00EC3C5B">
      <w:pPr>
        <w:pStyle w:val="Heading4"/>
      </w:pPr>
      <w:r>
        <w:t>And, research collaborations on Nanotech aren’t exclusive to the U.S. –Europe can do the plan</w:t>
      </w:r>
    </w:p>
    <w:p w:rsidR="00EC3C5B" w:rsidRDefault="00EC3C5B" w:rsidP="000B6AE4">
      <w:pPr>
        <w:rPr>
          <w:b/>
        </w:rPr>
      </w:pPr>
    </w:p>
    <w:p w:rsidR="000B6AE4" w:rsidRPr="00082480" w:rsidRDefault="000B6AE4" w:rsidP="000B6AE4">
      <w:r w:rsidRPr="00082480">
        <w:rPr>
          <w:b/>
        </w:rPr>
        <w:t>Kay et al 09</w:t>
      </w:r>
      <w:r w:rsidRPr="00082480">
        <w:rPr>
          <w:sz w:val="16"/>
          <w:szCs w:val="16"/>
        </w:rPr>
        <w:t xml:space="preserve">-School of Public Policy, Georgia Institute of Technology; Shapira- Manchester Institute of Innovation Research, Manchester Business School, University of Manchester (Luciano, Philip, “Developing nanotechnology in Latin America”, 02/11/2009, </w:t>
      </w:r>
      <w:hyperlink r:id="rId35" w:anchor="__ffn_sectitle" w:history="1">
        <w:r w:rsidRPr="00082480">
          <w:rPr>
            <w:rStyle w:val="Hyperlink"/>
            <w:sz w:val="16"/>
            <w:szCs w:val="16"/>
          </w:rPr>
          <w:t>http://www.ncbi.nlm.nih.gov/pmc/articles/PMC2988220/#__ffn_sectitle</w:t>
        </w:r>
      </w:hyperlink>
      <w:r w:rsidRPr="00082480">
        <w:rPr>
          <w:sz w:val="16"/>
          <w:szCs w:val="16"/>
        </w:rPr>
        <w:t>//VS)</w:t>
      </w:r>
    </w:p>
    <w:p w:rsidR="000B6AE4" w:rsidRPr="00082480" w:rsidRDefault="000B6AE4" w:rsidP="000B6AE4">
      <w:pPr>
        <w:rPr>
          <w:rStyle w:val="StyleBoldUnderline"/>
        </w:rPr>
      </w:pPr>
      <w:r w:rsidRPr="00082480">
        <w:rPr>
          <w:rStyle w:val="StyleBoldUnderline"/>
        </w:rPr>
        <w:t>The</w:t>
      </w:r>
      <w:r w:rsidRPr="00082480">
        <w:rPr>
          <w:sz w:val="16"/>
        </w:rPr>
        <w:t xml:space="preserve"> third </w:t>
      </w:r>
      <w:r w:rsidRPr="00F72008">
        <w:rPr>
          <w:rStyle w:val="Emphasis"/>
        </w:rPr>
        <w:t>strategy involves the development international research collaborations and alliances outside Latin America,</w:t>
      </w:r>
      <w:r w:rsidRPr="00082480">
        <w:rPr>
          <w:sz w:val="16"/>
        </w:rPr>
        <w:t xml:space="preserve"> </w:t>
      </w:r>
      <w:r w:rsidRPr="00082480">
        <w:rPr>
          <w:rStyle w:val="StyleBoldUnderline"/>
        </w:rPr>
        <w:t>particularly with leading international centers in the US</w:t>
      </w:r>
      <w:r w:rsidRPr="00082480">
        <w:rPr>
          <w:sz w:val="16"/>
        </w:rPr>
        <w:t xml:space="preserve">, Europe, and other developed countries. </w:t>
      </w:r>
      <w:r w:rsidRPr="00082480">
        <w:rPr>
          <w:rStyle w:val="StyleBoldUnderline"/>
        </w:rPr>
        <w:t xml:space="preserve">Such linkages allow Latin American researchers opportunities both </w:t>
      </w:r>
      <w:r w:rsidRPr="00F72008">
        <w:rPr>
          <w:rStyle w:val="Emphasis"/>
        </w:rPr>
        <w:t>to tap into the frontiers of research and development and to catch-up with or replicate research done by technology leaders.</w:t>
      </w:r>
      <w:r w:rsidRPr="00082480">
        <w:rPr>
          <w:sz w:val="16"/>
        </w:rPr>
        <w:t xml:space="preserve"> At the same time, </w:t>
      </w:r>
      <w:r w:rsidRPr="00082480">
        <w:rPr>
          <w:rStyle w:val="StyleBoldUnderline"/>
        </w:rPr>
        <w:t>global</w:t>
      </w:r>
      <w:r w:rsidRPr="00082480">
        <w:rPr>
          <w:sz w:val="16"/>
        </w:rPr>
        <w:t xml:space="preserve"> </w:t>
      </w:r>
      <w:r w:rsidRPr="00082480">
        <w:rPr>
          <w:rStyle w:val="StyleBoldUnderline"/>
        </w:rPr>
        <w:t>collaborations may lead to technological developments that are more 3 with foreign rather than local interests</w:t>
      </w:r>
      <w:r w:rsidRPr="00082480">
        <w:rPr>
          <w:sz w:val="16"/>
        </w:rPr>
        <w:t xml:space="preserve">, although in some cases developed countries maintain research programs which encourage their researchers to work with colleagues in developing countries on topics of particular relevance to the latter. </w:t>
      </w:r>
      <w:r w:rsidRPr="00082480">
        <w:rPr>
          <w:rStyle w:val="StyleBoldUnderline"/>
        </w:rPr>
        <w:t>Efforts toward international alliances are likely to be led by universities and research institutes (with</w:t>
      </w:r>
      <w:r w:rsidRPr="00082480">
        <w:rPr>
          <w:sz w:val="16"/>
        </w:rPr>
        <w:t xml:space="preserve"> perhaps </w:t>
      </w:r>
      <w:r w:rsidRPr="00082480">
        <w:rPr>
          <w:rStyle w:val="StyleBoldUnderline"/>
        </w:rPr>
        <w:t>the support of government departments</w:t>
      </w:r>
      <w:r w:rsidRPr="00082480">
        <w:rPr>
          <w:sz w:val="16"/>
        </w:rPr>
        <w:t>, but not their management).</w:t>
      </w:r>
    </w:p>
    <w:p w:rsidR="000B6AE4" w:rsidRDefault="000B6AE4" w:rsidP="000B6AE4"/>
    <w:p w:rsidR="000B6AE4" w:rsidRDefault="000B6AE4" w:rsidP="000B6AE4">
      <w:pPr>
        <w:rPr>
          <w:b/>
        </w:rPr>
      </w:pPr>
      <w:r w:rsidRPr="00033BCE">
        <w:rPr>
          <w:rStyle w:val="Heading4Char"/>
        </w:rPr>
        <w:t>EU-China MOU</w:t>
      </w:r>
      <w:r>
        <w:rPr>
          <w:b/>
        </w:rPr>
        <w:t xml:space="preserve"> </w:t>
      </w:r>
      <w:r w:rsidRPr="00033BCE">
        <w:rPr>
          <w:rStyle w:val="Heading4Char"/>
        </w:rPr>
        <w:t>proves that regulation will happen without the US</w:t>
      </w:r>
    </w:p>
    <w:p w:rsidR="000B6AE4" w:rsidRDefault="000B6AE4" w:rsidP="000B6AE4">
      <w:pPr>
        <w:rPr>
          <w:b/>
        </w:rPr>
      </w:pPr>
    </w:p>
    <w:p w:rsidR="000B6AE4" w:rsidRDefault="000B6AE4" w:rsidP="000B6AE4">
      <w:r>
        <w:rPr>
          <w:b/>
          <w:u w:val="single"/>
        </w:rPr>
        <w:t>Harrington ’10</w:t>
      </w:r>
      <w:r>
        <w:t xml:space="preserve"> Rory, FoodProductionDaily.com, “</w:t>
      </w:r>
      <w:r w:rsidRPr="00A662E8">
        <w:t>EU and China join forces to explore nanotech risks</w:t>
      </w:r>
      <w:r>
        <w:t>” 6/7</w:t>
      </w:r>
    </w:p>
    <w:p w:rsidR="000B6AE4" w:rsidRPr="004770CA" w:rsidRDefault="000B6AE4" w:rsidP="000B6AE4">
      <w:r w:rsidRPr="00A662E8">
        <w:t>http://www.foodproductiondaily.com/Quality-Safety/EU-and-China-join-forces-to-explore-nanotech-ris</w:t>
      </w:r>
      <w:r>
        <w:t>ks</w:t>
      </w:r>
    </w:p>
    <w:p w:rsidR="000B6AE4" w:rsidRPr="006C089B" w:rsidRDefault="000B6AE4" w:rsidP="000B6AE4">
      <w:r w:rsidRPr="006C089B">
        <w:rPr>
          <w:b/>
          <w:u w:val="single"/>
        </w:rPr>
        <w:t>The European Union and China yesterday reached an agreement to boost research into consumer safety and explore the potential risks from nanotechnology</w:t>
      </w:r>
      <w:r>
        <w:t xml:space="preserve">. The European Commission's Joint Research Centre (JRC) and the Chinese Academy of Inspection and Quarantine (CAIQ) signed a memorandum of understanding (MOU) at a joint Food Safety Scientific Seminar at the Shanghai Expo. </w:t>
      </w:r>
      <w:r w:rsidRPr="006C089B">
        <w:rPr>
          <w:b/>
          <w:u w:val="single"/>
        </w:rPr>
        <w:t>The bodies, which provide technical support for policymakers, pledged to find new approaches to nanotechnology and toxicology</w:t>
      </w:r>
      <w:r>
        <w:t xml:space="preserve">, as well as improving consumer protection and pursue alternative methods of animal testing. </w:t>
      </w:r>
      <w:r w:rsidRPr="00A662E8">
        <w:rPr>
          <w:b/>
          <w:u w:val="single"/>
        </w:rPr>
        <w:t>Global supply chain The JRC said the increasingly global nature of the supply chain was one reason the EU and China had come together. “With today's globalisation of markets, food safety or consumer protection are no longer domestic issues, but need to be addressed in international collaboration,”</w:t>
      </w:r>
      <w:r>
        <w:t xml:space="preserve"> said the European organisation. It added that </w:t>
      </w:r>
      <w:r w:rsidRPr="00A662E8">
        <w:rPr>
          <w:b/>
          <w:u w:val="single"/>
        </w:rPr>
        <w:t>the explosion of nanotechnology applications and the possible safety hazards from the materials had also been a major driver behind the partnership.</w:t>
      </w:r>
    </w:p>
    <w:p w:rsidR="000B6AE4" w:rsidRDefault="000B6AE4" w:rsidP="000B6AE4">
      <w:pPr>
        <w:rPr>
          <w:b/>
        </w:rPr>
      </w:pPr>
    </w:p>
    <w:p w:rsidR="00033BCE" w:rsidRDefault="00033BCE" w:rsidP="00033BCE">
      <w:pPr>
        <w:pStyle w:val="Heading3"/>
      </w:pPr>
      <w:bookmarkStart w:id="29" w:name="_Toc363206063"/>
      <w:r>
        <w:lastRenderedPageBreak/>
        <w:t>2NC AT: Disads</w:t>
      </w:r>
      <w:bookmarkEnd w:id="29"/>
    </w:p>
    <w:p w:rsidR="000B6AE4" w:rsidRDefault="00033BCE" w:rsidP="000B6AE4">
      <w:pPr>
        <w:pStyle w:val="Heading4"/>
      </w:pPr>
      <w:r>
        <w:t xml:space="preserve">And, </w:t>
      </w:r>
      <w:r w:rsidR="000B6AE4">
        <w:t>Euro-Latin American Coop on Nano Now – Euro wants to coop</w:t>
      </w:r>
      <w:r>
        <w:t xml:space="preserve"> – proves no disads to the cp</w:t>
      </w:r>
    </w:p>
    <w:p w:rsidR="000B6AE4" w:rsidRPr="008520A6" w:rsidRDefault="000B6AE4" w:rsidP="000B6AE4"/>
    <w:p w:rsidR="000B6AE4" w:rsidRDefault="000B6AE4" w:rsidP="000B6AE4">
      <w:pPr>
        <w:rPr>
          <w:rStyle w:val="StyleStyleBold12pt"/>
        </w:rPr>
      </w:pPr>
      <w:r>
        <w:rPr>
          <w:rStyle w:val="StyleStyleBold12pt"/>
        </w:rPr>
        <w:t>Foladori and Lau 2k7</w:t>
      </w:r>
    </w:p>
    <w:p w:rsidR="000B6AE4" w:rsidRPr="008520A6" w:rsidRDefault="000B6AE4" w:rsidP="000B6AE4">
      <w:pPr>
        <w:rPr>
          <w:b/>
          <w:bCs/>
        </w:rPr>
      </w:pPr>
      <w:r>
        <w:rPr>
          <w:rStyle w:val="StyleStyleBold12pt"/>
        </w:rPr>
        <w:t xml:space="preserve">(ReLANS coordinators, Doctoral Program in Development Studies Universidad Autónoma de Zacatecas Zacatecas, México, “Nanotechnologies in Latin America,” pg online @ </w:t>
      </w:r>
      <w:hyperlink r:id="rId36" w:history="1">
        <w:r w:rsidRPr="00474D0D">
          <w:rPr>
            <w:rStyle w:val="StyleStyleBold12pt"/>
          </w:rPr>
          <w:t>http://www.rosalux.de/fileadmin/rls_uploads/pdfs/Manuskripte_81.pdf</w:t>
        </w:r>
      </w:hyperlink>
      <w:r>
        <w:rPr>
          <w:rStyle w:val="StyleStyleBold12pt"/>
        </w:rPr>
        <w:t xml:space="preserve"> //um-ef)</w:t>
      </w:r>
    </w:p>
    <w:p w:rsidR="000B6AE4" w:rsidRDefault="000B6AE4" w:rsidP="000B6AE4">
      <w:r w:rsidRPr="000809D7">
        <w:rPr>
          <w:rStyle w:val="StyleBoldUnderline"/>
        </w:rPr>
        <w:t>There are important international accords in which México is participating</w:t>
      </w:r>
      <w:r>
        <w:t xml:space="preserve">. In 2004, </w:t>
      </w:r>
      <w:r w:rsidRPr="000809D7">
        <w:rPr>
          <w:rStyle w:val="StyleBoldUnderline"/>
        </w:rPr>
        <w:t>México and Europe signed an agreement on Scientific Cooperation and Technology</w:t>
      </w:r>
      <w:r>
        <w:t xml:space="preserve">. This agreement allows the participation of Mexican research centers within the Programa Marco de Desarrollo Tecnológico de la Unión Europea 2002-2006 (Program for Technological Development of the European Union). </w:t>
      </w:r>
      <w:r w:rsidRPr="000809D7">
        <w:rPr>
          <w:rStyle w:val="Emphasis"/>
        </w:rPr>
        <w:t>Nanotechnology is a priority theme</w:t>
      </w:r>
      <w:r>
        <w:t xml:space="preserve">. </w:t>
      </w:r>
      <w:r w:rsidRPr="000809D7">
        <w:rPr>
          <w:rStyle w:val="Emphasis"/>
        </w:rPr>
        <w:t>There is also a bilateral agreement</w:t>
      </w:r>
      <w:r>
        <w:t xml:space="preserve"> (“PROBICYT”) </w:t>
      </w:r>
      <w:r w:rsidRPr="000809D7">
        <w:rPr>
          <w:rStyle w:val="StyleBoldUnderline"/>
        </w:rPr>
        <w:t>in science and technology to strengthen and promote the creation of a national system of innovation, improve both human resources and infrastructure and to endorse competitiveness</w:t>
      </w:r>
      <w:r>
        <w:t xml:space="preserve">. </w:t>
      </w:r>
      <w:r w:rsidRPr="000809D7">
        <w:rPr>
          <w:rStyle w:val="StyleBoldUnderline"/>
        </w:rPr>
        <w:t>In addition, México, together with other Latin American countries, participates in programs</w:t>
      </w:r>
      <w:r>
        <w:t xml:space="preserve"> such as @Lis (Information Society), AL-Invest (Investments), ALBAN (Education) and Urbal (Urban Development) (Berlanga, 2004). NANOFORUMEULA, on the other hand, is a project on Nanotechnology R&amp;D. The following partners are involved in the consortium: The University of Twente in Holland, the Superintendent of the Franca Zone of Manaus (SUFRAMA) in Brazil, the CEA-LETI-MINATEC in Grenoble, France, the Fraunhofer IWS Institute of Dresden in Germany, the Universidad Autónoma de Madrid in Spain and the IPICyT from México. This project shows that </w:t>
      </w:r>
      <w:r w:rsidRPr="000809D7">
        <w:rPr>
          <w:rStyle w:val="Emphasis"/>
        </w:rPr>
        <w:t>the European Union is interested in encouraging long-term relations between European institutions and their counterparts in Latin America</w:t>
      </w:r>
      <w:r>
        <w:t xml:space="preserve"> (Suframa, 2007). In addition, the Inter-American Collaboration on Advanced Materials (“CIAM”) is an institutional program created in 2002 to support research collaboration. Institutions from Argentina, Brazil, Canada, Chile, Colombia, México, Trinidad and Tobago, Jamaica and the U.S. are members of this organization</w:t>
      </w:r>
      <w:r w:rsidRPr="000809D7">
        <w:rPr>
          <w:rStyle w:val="Emphasis"/>
        </w:rPr>
        <w:t>. Several Mexican researchers have received grants to foster nanotechnology research</w:t>
      </w:r>
      <w:r>
        <w:t>.</w:t>
      </w:r>
    </w:p>
    <w:p w:rsidR="000B6AE4" w:rsidRDefault="000B6AE4" w:rsidP="000B6AE4">
      <w:pPr>
        <w:rPr>
          <w:b/>
        </w:rPr>
      </w:pPr>
    </w:p>
    <w:p w:rsidR="00033BCE" w:rsidRDefault="00033BCE" w:rsidP="00033BCE">
      <w:pPr>
        <w:pStyle w:val="Heading3"/>
      </w:pPr>
      <w:bookmarkStart w:id="30" w:name="_Toc363206064"/>
      <w:r>
        <w:lastRenderedPageBreak/>
        <w:t>2NC Solves Regulations</w:t>
      </w:r>
      <w:bookmarkEnd w:id="30"/>
    </w:p>
    <w:p w:rsidR="00033BCE" w:rsidRDefault="00033BCE" w:rsidP="00033BCE"/>
    <w:p w:rsidR="00033BCE" w:rsidRDefault="00033BCE" w:rsidP="00033BCE"/>
    <w:p w:rsidR="00033BCE" w:rsidRDefault="00033BCE" w:rsidP="00033BCE">
      <w:pPr>
        <w:rPr>
          <w:b/>
        </w:rPr>
      </w:pPr>
      <w:r>
        <w:rPr>
          <w:b/>
        </w:rPr>
        <w:t>Canada and France – OECD cooperation on nanotech solves regulations</w:t>
      </w:r>
    </w:p>
    <w:p w:rsidR="00033BCE" w:rsidRDefault="00033BCE" w:rsidP="00033BCE">
      <w:pPr>
        <w:rPr>
          <w:b/>
        </w:rPr>
      </w:pPr>
    </w:p>
    <w:p w:rsidR="00033BCE" w:rsidRPr="001D001E" w:rsidRDefault="00033BCE" w:rsidP="00033BCE">
      <w:pPr>
        <w:rPr>
          <w:rStyle w:val="StyleStyleBold12pt"/>
        </w:rPr>
      </w:pPr>
      <w:r>
        <w:rPr>
          <w:b/>
          <w:u w:val="single"/>
        </w:rPr>
        <w:t xml:space="preserve">Maynard ‘9 </w:t>
      </w:r>
      <w:r w:rsidRPr="001D001E">
        <w:rPr>
          <w:rStyle w:val="StyleStyleBold12pt"/>
        </w:rPr>
        <w:t>Andrew, Director, University of Michigan Risk Science Center, Professor, Environmental Health Sciences, “Nanotechnology: Weighing the risks of regulation” 2020Science, 7/8</w:t>
      </w:r>
    </w:p>
    <w:p w:rsidR="00033BCE" w:rsidRPr="004770CA" w:rsidRDefault="00033BCE" w:rsidP="00033BCE">
      <w:pPr>
        <w:rPr>
          <w:b/>
          <w:bCs/>
        </w:rPr>
      </w:pPr>
      <w:r w:rsidRPr="001D001E">
        <w:rPr>
          <w:rStyle w:val="StyleStyleBold12pt"/>
        </w:rPr>
        <w:t>http://2020science.org/2009/07/08/nanotechnology-weighing-the-risks-of-regulation/#ixzz19CIEeqVT</w:t>
      </w:r>
    </w:p>
    <w:p w:rsidR="00033BCE" w:rsidRPr="00A72FEF" w:rsidRDefault="00033BCE" w:rsidP="00033BCE">
      <w:r w:rsidRPr="00A72FEF">
        <w:t xml:space="preserve">Against this backdrop, </w:t>
      </w:r>
      <w:r w:rsidRPr="008B75EA">
        <w:rPr>
          <w:b/>
          <w:u w:val="single"/>
        </w:rPr>
        <w:t>Canadian officials announced in January the country’s intentions to make data reporting on the production and use of engineered nanomaterials mandatory</w:t>
      </w:r>
      <w:r w:rsidRPr="00A72FEF">
        <w:t xml:space="preserve"> (PEN 2009).  The one-time request will be aimed at gathering information to help develop a regulatory framework and will target companies and institutions that manufacture or import more than 1kg of a given nanomaterial.  </w:t>
      </w:r>
      <w:r w:rsidRPr="008B75EA">
        <w:rPr>
          <w:b/>
          <w:u w:val="single"/>
        </w:rPr>
        <w:t>France is also in the final stages of establishing mandatory data reporting requirements</w:t>
      </w:r>
      <w:r w:rsidRPr="00A72FEF">
        <w:t xml:space="preserve">.  In a move that could put the country at odds with its European neighbors, the “Grenelle de l’environnement”—a large piece of environmental legislation working its way through the French political system—includes language covering mandatory reporting on the identity, quantities and uses of engineered nanomaterials (including materials containing nanoparticles) in industry (Assemblée Nationale 2009). While these moves to make data collection mandatory are not necessarily linked directly to the UK and US experiences, there is little doubt that they were influenced by them.  </w:t>
      </w:r>
      <w:r w:rsidRPr="008B75EA">
        <w:rPr>
          <w:b/>
          <w:u w:val="single"/>
        </w:rPr>
        <w:t>Representatives from all four countries regularly share information on nanotechnology oversight through the auspices of the Organization for Economic Co-operation and Development (OECD) Working Party on Manufactured Nanomaterials.</w:t>
      </w:r>
    </w:p>
    <w:p w:rsidR="00033BCE" w:rsidRDefault="00033BCE" w:rsidP="00033BCE"/>
    <w:p w:rsidR="00033BCE" w:rsidRDefault="00033BCE" w:rsidP="00033BCE">
      <w:pPr>
        <w:pStyle w:val="Heading4"/>
      </w:pPr>
      <w:r>
        <w:t xml:space="preserve">Industries are part of the regulation process </w:t>
      </w:r>
    </w:p>
    <w:p w:rsidR="00033BCE" w:rsidRPr="007B09C6" w:rsidRDefault="00033BCE" w:rsidP="00033BCE"/>
    <w:p w:rsidR="00033BCE" w:rsidRPr="000D6713" w:rsidRDefault="00033BCE" w:rsidP="00033BCE">
      <w:pPr>
        <w:rPr>
          <w:sz w:val="18"/>
          <w:szCs w:val="18"/>
        </w:rPr>
      </w:pPr>
      <w:r w:rsidRPr="000D6713">
        <w:rPr>
          <w:b/>
          <w:sz w:val="18"/>
          <w:szCs w:val="18"/>
        </w:rPr>
        <w:t xml:space="preserve">Jaspers and Faulkner 10 </w:t>
      </w:r>
      <w:r w:rsidRPr="000D6713">
        <w:rPr>
          <w:rStyle w:val="StyleStyleBold12pt"/>
          <w:sz w:val="18"/>
          <w:szCs w:val="18"/>
        </w:rPr>
        <w:t>[Nico Jaspers, researcher in the International Relations Department at the London School of Economics and Political Science, Robert Faulkener, associate professor at the London School of economics and Political Science, “INTERNATIONAL NANOTECHNOLOGY POLICY AND REGULATION, Case Study: EUROPEAN UNION”, The London School of Economics and Political Science, Lee Kuan Yew School of Public Policy, 29 March 2010, http://www.lse.ac.uk/internationalRelations/centresandunits/regulatingnanotechnologies/nanopdfs/EuropeanUnion2010.pdf]//PP</w:t>
      </w:r>
    </w:p>
    <w:p w:rsidR="00033BCE" w:rsidRDefault="00033BCE" w:rsidP="00033BCE">
      <w:pPr>
        <w:rPr>
          <w:sz w:val="16"/>
        </w:rPr>
      </w:pPr>
      <w:r>
        <w:rPr>
          <w:sz w:val="16"/>
        </w:rPr>
        <w:t xml:space="preserve">European nanotechnology industries are as diverse as the potential applications of the technologies are themselves. </w:t>
      </w:r>
      <w:r>
        <w:rPr>
          <w:u w:val="single"/>
        </w:rPr>
        <w:t>European businesses are active in most areas of nanotechnology application, from basic materials and chemicals, to electronics, pharmaceuticals and health care applications, energy production and storage, consumer products, transportation, agriculture and food production, and others</w:t>
      </w:r>
      <w:r>
        <w:rPr>
          <w:sz w:val="16"/>
        </w:rPr>
        <w:t xml:space="preserve">. The size of businesses ranges from small startups and university spin-offs to </w:t>
      </w:r>
      <w:r>
        <w:rPr>
          <w:u w:val="single"/>
        </w:rPr>
        <w:t>large multinational conglomerates that operate at all stages of the nanotechnology value chain, from basic exploratory research to “raw” nanomaterials and final products.</w:t>
      </w:r>
      <w:r>
        <w:rPr>
          <w:sz w:val="16"/>
        </w:rPr>
        <w:t xml:space="preserve"> </w:t>
      </w:r>
      <w:r>
        <w:rPr>
          <w:u w:val="single"/>
        </w:rPr>
        <w:t>Research, development and commercialization of nanotechnologies occurs in virtually all European countries, with Germany, the UK and France generally considered to be most advanced</w:t>
      </w:r>
      <w:r>
        <w:rPr>
          <w:sz w:val="16"/>
        </w:rPr>
        <w:t xml:space="preserve">, at least in terms of patent applications.9 The engagement of industries with regulatory issues very much depends on their size and field of operation, with producers of final products, </w:t>
      </w:r>
      <w:r>
        <w:rPr>
          <w:u w:val="single"/>
        </w:rPr>
        <w:t>retailers and large conglomerates generally being more involved.</w:t>
      </w:r>
      <w:r>
        <w:rPr>
          <w:sz w:val="16"/>
        </w:rPr>
        <w:t xml:space="preserve"> </w:t>
      </w:r>
      <w:r>
        <w:rPr>
          <w:u w:val="single"/>
        </w:rPr>
        <w:t xml:space="preserve">Industry associations have also developed great expertise in nano-related regulatory matters according to sector of operation. Among the most active industry associations are the </w:t>
      </w:r>
      <w:r>
        <w:rPr>
          <w:sz w:val="16"/>
        </w:rPr>
        <w:t>Confederation of the Food and Drink Industries of the EU (</w:t>
      </w:r>
      <w:r>
        <w:rPr>
          <w:u w:val="single"/>
        </w:rPr>
        <w:t>CIAA)</w:t>
      </w:r>
      <w:r>
        <w:rPr>
          <w:sz w:val="16"/>
        </w:rPr>
        <w:t>, the European Cosmetics Association (</w:t>
      </w:r>
      <w:r>
        <w:rPr>
          <w:u w:val="single"/>
        </w:rPr>
        <w:t>Colipa</w:t>
      </w:r>
      <w:r>
        <w:rPr>
          <w:sz w:val="16"/>
        </w:rPr>
        <w:t>), and the European Chemical Industry Council (</w:t>
      </w:r>
      <w:r>
        <w:rPr>
          <w:u w:val="single"/>
        </w:rPr>
        <w:t>CEFIC</w:t>
      </w:r>
      <w:r>
        <w:rPr>
          <w:sz w:val="16"/>
        </w:rPr>
        <w:t xml:space="preserve">). </w:t>
      </w:r>
      <w:r>
        <w:rPr>
          <w:u w:val="single"/>
        </w:rPr>
        <w:t xml:space="preserve">The </w:t>
      </w:r>
      <w:r>
        <w:rPr>
          <w:u w:val="single"/>
        </w:rPr>
        <w:lastRenderedPageBreak/>
        <w:t xml:space="preserve">Nanotechnologies Industries Association (NIA) works across sectoral divides and also represents small and niche producers. In general, most European nanotechnology industries have sought to engage actively and visibly in the regulatory debate, </w:t>
      </w:r>
      <w:r>
        <w:rPr>
          <w:sz w:val="16"/>
        </w:rPr>
        <w:t xml:space="preserve">even though the level of engagement varies from sector to sector. </w:t>
      </w:r>
    </w:p>
    <w:p w:rsidR="00033BCE" w:rsidRDefault="00033BCE" w:rsidP="00033BCE"/>
    <w:p w:rsidR="00033BCE" w:rsidRDefault="00033BCE" w:rsidP="00033BCE"/>
    <w:p w:rsidR="00033BCE" w:rsidRDefault="00033BCE" w:rsidP="00033BCE"/>
    <w:p w:rsidR="00033BCE" w:rsidRDefault="00033BCE" w:rsidP="00033BCE"/>
    <w:p w:rsidR="00033BCE" w:rsidRPr="00F72008" w:rsidRDefault="00033BCE" w:rsidP="00033BCE"/>
    <w:p w:rsidR="00033BCE" w:rsidRDefault="00033BCE" w:rsidP="00033BCE"/>
    <w:p w:rsidR="00033BCE" w:rsidRDefault="00033BCE" w:rsidP="00033BCE">
      <w:pPr>
        <w:pStyle w:val="Heading3"/>
      </w:pPr>
      <w:bookmarkStart w:id="31" w:name="_Toc363206065"/>
      <w:r>
        <w:lastRenderedPageBreak/>
        <w:t>Solvency: EU</w:t>
      </w:r>
      <w:bookmarkEnd w:id="31"/>
    </w:p>
    <w:p w:rsidR="000B6AE4" w:rsidRDefault="000B6AE4" w:rsidP="000B6AE4">
      <w:pPr>
        <w:rPr>
          <w:b/>
        </w:rPr>
      </w:pPr>
    </w:p>
    <w:p w:rsidR="000B6AE4" w:rsidRPr="00033BCE" w:rsidRDefault="000B6AE4" w:rsidP="000B6AE4">
      <w:pPr>
        <w:rPr>
          <w:rStyle w:val="Heading4Char"/>
        </w:rPr>
      </w:pPr>
      <w:r w:rsidRPr="00033BCE">
        <w:rPr>
          <w:rStyle w:val="Heading4Char"/>
        </w:rPr>
        <w:t>EU and Japan</w:t>
      </w:r>
    </w:p>
    <w:p w:rsidR="000B6AE4" w:rsidRDefault="000B6AE4" w:rsidP="000B6AE4">
      <w:pPr>
        <w:rPr>
          <w:b/>
        </w:rPr>
      </w:pPr>
    </w:p>
    <w:p w:rsidR="000B6AE4" w:rsidRPr="001D001E" w:rsidRDefault="000B6AE4" w:rsidP="000B6AE4">
      <w:pPr>
        <w:rPr>
          <w:rStyle w:val="StyleStyleBold12pt"/>
        </w:rPr>
      </w:pPr>
      <w:r>
        <w:rPr>
          <w:b/>
          <w:u w:val="single"/>
        </w:rPr>
        <w:t xml:space="preserve">Wright and King ‘9 </w:t>
      </w:r>
      <w:r>
        <w:t xml:space="preserve"> </w:t>
      </w:r>
      <w:r w:rsidRPr="001D001E">
        <w:rPr>
          <w:rStyle w:val="StyleStyleBold12pt"/>
        </w:rPr>
        <w:t>Laura and Greg, Nanotechnology Now “Nanotechnology in the new regulatory environment” Greg King, COO of nanoTox, Inc., talks about what the new nanotech regulations here and overseas might look like, how they might affect the industry's future and what nano companies might expect to face in the coming years. 4/1</w:t>
      </w:r>
    </w:p>
    <w:p w:rsidR="000B6AE4" w:rsidRPr="004770CA" w:rsidRDefault="000B6AE4" w:rsidP="000B6AE4">
      <w:pPr>
        <w:rPr>
          <w:b/>
          <w:bCs/>
        </w:rPr>
      </w:pPr>
      <w:r w:rsidRPr="001D001E">
        <w:rPr>
          <w:rStyle w:val="StyleStyleBold12pt"/>
        </w:rPr>
        <w:t>http://www.nanotech-now.com/columns/?article=294</w:t>
      </w:r>
    </w:p>
    <w:p w:rsidR="000B6AE4" w:rsidRDefault="000B6AE4" w:rsidP="000B6AE4">
      <w:r w:rsidRPr="003B34F4">
        <w:t xml:space="preserve">We've also seen this in many recent actions taken here in the U.S., such as reevaluation of the Toxic Substances Control Act (TSCA) to determine if it effectively addresses toxic or potentially toxic substances, including nanomaterials and nanotechnology products. </w:t>
      </w:r>
      <w:r w:rsidRPr="003B34F4">
        <w:rPr>
          <w:b/>
          <w:u w:val="single"/>
        </w:rPr>
        <w:t>The EU recently passed more stringent safety regulations for the use of nanomaterials in cosmetics. Companies will have to adhere to "safety first' precautionary testing before their products will be approved for sale. Japan's Ministry of Economy Trade and Industry also is expected to announce safety regulations</w:t>
      </w:r>
      <w:r w:rsidRPr="003B34F4">
        <w:t xml:space="preserve"> similar to the U.S. EPA.</w:t>
      </w:r>
    </w:p>
    <w:p w:rsidR="000B6AE4" w:rsidRDefault="000B6AE4" w:rsidP="000B6AE4">
      <w:pPr>
        <w:pStyle w:val="Heading4"/>
      </w:pPr>
      <w:r>
        <w:t>European Union solves</w:t>
      </w:r>
    </w:p>
    <w:p w:rsidR="000B6AE4" w:rsidRPr="007B09C6" w:rsidRDefault="000B6AE4" w:rsidP="000B6AE4"/>
    <w:p w:rsidR="000B6AE4" w:rsidRDefault="000B6AE4" w:rsidP="000B6AE4">
      <w:pPr>
        <w:rPr>
          <w:sz w:val="16"/>
          <w:szCs w:val="16"/>
        </w:rPr>
      </w:pPr>
      <w:r>
        <w:rPr>
          <w:b/>
        </w:rPr>
        <w:t xml:space="preserve">Jaspers and Faulkner 10 </w:t>
      </w:r>
      <w:r>
        <w:rPr>
          <w:sz w:val="16"/>
          <w:szCs w:val="16"/>
        </w:rPr>
        <w:t>[Nico Jaspers, researcher in the International Relations Department at the London School of Economics and Political Science, Robert Faulkener, associate professor at the London School of economics and Political Science, “INTERNATIONAL NANOTECHNOLOGY POLICY AND REGULATION, Case Study: EUROPEAN UNION”, The London School of Economics and Political Science, Lee Kuan Yew School of Public Policy, 29 March 2010, http://www.lse.ac.uk/internationalRelations/centresandunits/regulatingnanotechnologies/nanopdfs/EuropeanUnion2010.pdf]//PP</w:t>
      </w:r>
    </w:p>
    <w:p w:rsidR="000B6AE4" w:rsidRDefault="000B6AE4" w:rsidP="000B6AE4">
      <w:pPr>
        <w:rPr>
          <w:sz w:val="16"/>
        </w:rPr>
      </w:pPr>
      <w:r>
        <w:rPr>
          <w:u w:val="single"/>
        </w:rPr>
        <w:t>The European Union started funding research in nanosciences and nanotechnologies in the late 1980s at relatively low levels</w:t>
      </w:r>
      <w:r>
        <w:rPr>
          <w:sz w:val="16"/>
        </w:rPr>
        <w:t xml:space="preserve"> through its second and third “Framework Programmes”.2 </w:t>
      </w:r>
      <w:proofErr w:type="gramStart"/>
      <w:r>
        <w:rPr>
          <w:u w:val="single"/>
        </w:rPr>
        <w:t>From</w:t>
      </w:r>
      <w:proofErr w:type="gramEnd"/>
      <w:r>
        <w:rPr>
          <w:u w:val="single"/>
        </w:rPr>
        <w:t xml:space="preserve"> the mid-1990s onwards, promoting nanotechnologies at the European level was increasingly seen as a matter of strategic importance</w:t>
      </w:r>
      <w:r>
        <w:rPr>
          <w:sz w:val="16"/>
        </w:rPr>
        <w:t>. Calls for a “</w:t>
      </w:r>
      <w:r>
        <w:rPr>
          <w:u w:val="single"/>
        </w:rPr>
        <w:t>Europe-wide nanotechnology and nanoscience community</w:t>
      </w:r>
      <w:r>
        <w:rPr>
          <w:sz w:val="16"/>
        </w:rPr>
        <w:t xml:space="preserve">” </w:t>
      </w:r>
      <w:r>
        <w:rPr>
          <w:u w:val="single"/>
        </w:rPr>
        <w:t>were launched to coordinate funding efforts and promote the commercialization of innovation</w:t>
      </w:r>
      <w:r>
        <w:rPr>
          <w:sz w:val="16"/>
        </w:rPr>
        <w:t xml:space="preserve">.3 </w:t>
      </w:r>
      <w:r>
        <w:rPr>
          <w:u w:val="single"/>
        </w:rPr>
        <w:t>After first inter-European meetings by key stakeholders from science and industry in 1996, and a cautious increase in funding between 1998 and 2002, European nanotechnology policy assumed a more central role alongside efforts to create a “European Research Area</w:t>
      </w:r>
      <w:r>
        <w:rPr>
          <w:sz w:val="16"/>
        </w:rPr>
        <w:t xml:space="preserve">” in 2000.4 </w:t>
      </w:r>
      <w:r>
        <w:rPr>
          <w:u w:val="single"/>
        </w:rPr>
        <w:t xml:space="preserve">The EU boosted its funding for nanotechnologies </w:t>
      </w:r>
      <w:r>
        <w:rPr>
          <w:sz w:val="16"/>
        </w:rPr>
        <w:t xml:space="preserve">to €1.3 billion between 2002 and 2006, </w:t>
      </w:r>
      <w:r>
        <w:rPr>
          <w:u w:val="single"/>
        </w:rPr>
        <w:t>which established the EU as the single largest funding body for research in nanosciences and nanotechnologie</w:t>
      </w:r>
      <w:r>
        <w:rPr>
          <w:sz w:val="16"/>
        </w:rPr>
        <w:t xml:space="preserve">s. Through its latest funding programme, </w:t>
      </w:r>
      <w:r>
        <w:rPr>
          <w:u w:val="single"/>
        </w:rPr>
        <w:t>FP7</w:t>
      </w:r>
      <w:r>
        <w:rPr>
          <w:sz w:val="16"/>
        </w:rPr>
        <w:t xml:space="preserve">, the EU plans to </w:t>
      </w:r>
      <w:r>
        <w:rPr>
          <w:u w:val="single"/>
        </w:rPr>
        <w:t>spend a total of €3.5 billion</w:t>
      </w:r>
      <w:r>
        <w:rPr>
          <w:sz w:val="16"/>
        </w:rPr>
        <w:t xml:space="preserve"> on nanotechnology research and development between 2007 and 2013, </w:t>
      </w:r>
      <w:r>
        <w:rPr>
          <w:u w:val="single"/>
        </w:rPr>
        <w:t>in addition to the funding provided by Member States</w:t>
      </w:r>
      <w:r>
        <w:rPr>
          <w:sz w:val="16"/>
        </w:rPr>
        <w:t xml:space="preserve">. Since the early 2000s, </w:t>
      </w:r>
      <w:r>
        <w:rPr>
          <w:u w:val="single"/>
        </w:rPr>
        <w:t>the EU has also paid attention to potential risks of nanotechnologies as part of its overall nanotechnology strategy</w:t>
      </w:r>
      <w:r>
        <w:rPr>
          <w:sz w:val="16"/>
        </w:rPr>
        <w:t xml:space="preserve">. In 2003, </w:t>
      </w:r>
      <w:r>
        <w:rPr>
          <w:u w:val="single"/>
        </w:rPr>
        <w:t>the head of the Commission’s unit</w:t>
      </w:r>
      <w:r>
        <w:rPr>
          <w:sz w:val="16"/>
        </w:rPr>
        <w:t xml:space="preserve"> for nanotechnologies within DG Research </w:t>
      </w:r>
      <w:r>
        <w:rPr>
          <w:u w:val="single"/>
        </w:rPr>
        <w:t>argued that in order for nanotechnologies to generate “wealth and employment</w:t>
      </w:r>
      <w:r>
        <w:rPr>
          <w:sz w:val="16"/>
        </w:rPr>
        <w:t xml:space="preserve"> to the advantage of every citizen”, </w:t>
      </w:r>
      <w:r>
        <w:rPr>
          <w:u w:val="single"/>
        </w:rPr>
        <w:t>“[p]ossible risks and societal impact should also be investigated</w:t>
      </w:r>
      <w:r>
        <w:rPr>
          <w:sz w:val="16"/>
        </w:rPr>
        <w:t xml:space="preserve">”.5 That same year, the </w:t>
      </w:r>
      <w:r>
        <w:rPr>
          <w:u w:val="single"/>
        </w:rPr>
        <w:t>Parliament organised a workshop where concerns were raised as to whether “innovation is running ahead of regulation”</w:t>
      </w:r>
      <w:r>
        <w:rPr>
          <w:sz w:val="16"/>
        </w:rPr>
        <w:t xml:space="preserve">,6 a concern that was also echoed in a 2004 workshop organised by Parliament’s Committee on Industry, Research and Energy (ITRE) on “Nanotechnology and Regulation in the Framework of the Precautionary Principle”.7 From the publication of its first strategy paper in 2004 until today, </w:t>
      </w:r>
      <w:r>
        <w:rPr>
          <w:u w:val="single"/>
        </w:rPr>
        <w:t>the Commission has consistently stressed the need for “appropriate and timely regulation in the area of public health, consumer protection and the environment […] to ensure confidence from consumers, workers and investors</w:t>
      </w:r>
      <w:r>
        <w:rPr>
          <w:sz w:val="16"/>
        </w:rPr>
        <w:t>.”8</w:t>
      </w:r>
    </w:p>
    <w:p w:rsidR="000B6AE4" w:rsidRDefault="000B6AE4" w:rsidP="000B6AE4"/>
    <w:p w:rsidR="003D6B86" w:rsidRDefault="003D6B86" w:rsidP="000B6AE4"/>
    <w:p w:rsidR="003D6B86" w:rsidRPr="00082480" w:rsidRDefault="003D6B86" w:rsidP="003D6B86">
      <w:pPr>
        <w:pStyle w:val="Heading2"/>
        <w:rPr>
          <w:rFonts w:cs="Times New Roman"/>
        </w:rPr>
      </w:pPr>
      <w:bookmarkStart w:id="32" w:name="_Toc363206066"/>
      <w:r w:rsidRPr="00082480">
        <w:rPr>
          <w:rFonts w:cs="Times New Roman"/>
        </w:rPr>
        <w:lastRenderedPageBreak/>
        <w:t>Neg U.S. Key Cards</w:t>
      </w:r>
      <w:bookmarkEnd w:id="32"/>
    </w:p>
    <w:p w:rsidR="003D6B86" w:rsidRPr="00082480" w:rsidRDefault="003D6B86" w:rsidP="003D6B86">
      <w:pPr>
        <w:pStyle w:val="Heading3"/>
        <w:rPr>
          <w:rFonts w:cs="Times New Roman"/>
        </w:rPr>
      </w:pPr>
      <w:bookmarkStart w:id="33" w:name="_Toc363206067"/>
      <w:r w:rsidRPr="00082480">
        <w:rPr>
          <w:rFonts w:cs="Times New Roman"/>
        </w:rPr>
        <w:lastRenderedPageBreak/>
        <w:t>U.S. Model Bad</w:t>
      </w:r>
      <w:bookmarkEnd w:id="33"/>
    </w:p>
    <w:p w:rsidR="003D6B86" w:rsidRPr="00082480" w:rsidRDefault="003D6B86" w:rsidP="003D6B86">
      <w:pPr>
        <w:rPr>
          <w:b/>
        </w:rPr>
      </w:pPr>
    </w:p>
    <w:p w:rsidR="003D6B86" w:rsidRPr="002A3868" w:rsidRDefault="003D6B86" w:rsidP="002A3868">
      <w:pPr>
        <w:pStyle w:val="Heading4"/>
      </w:pPr>
      <w:r w:rsidRPr="002A3868">
        <w:t>US regulation is</w:t>
      </w:r>
      <w:r w:rsidRPr="00330EA8">
        <w:rPr>
          <w:rFonts w:cs="Times New Roman"/>
          <w:u w:val="single"/>
        </w:rPr>
        <w:t xml:space="preserve"> </w:t>
      </w:r>
      <w:r w:rsidRPr="002A3868">
        <w:rPr>
          <w:u w:val="single"/>
        </w:rPr>
        <w:t>comparatively</w:t>
      </w:r>
      <w:r w:rsidRPr="002A3868">
        <w:t xml:space="preserve"> horrible</w:t>
      </w:r>
    </w:p>
    <w:p w:rsidR="003D6B86" w:rsidRPr="00082480" w:rsidRDefault="003D6B86" w:rsidP="003D6B86">
      <w:pPr>
        <w:rPr>
          <w:b/>
        </w:rPr>
      </w:pPr>
    </w:p>
    <w:p w:rsidR="003D6B86" w:rsidRPr="00082480" w:rsidRDefault="003D6B86" w:rsidP="003D6B86">
      <w:pPr>
        <w:rPr>
          <w:b/>
        </w:rPr>
      </w:pPr>
      <w:r w:rsidRPr="00082480">
        <w:rPr>
          <w:b/>
        </w:rPr>
        <w:t>Soliman 12</w:t>
      </w:r>
    </w:p>
    <w:p w:rsidR="003D6B86" w:rsidRPr="00082480" w:rsidRDefault="003D6B86" w:rsidP="003D6B86">
      <w:r w:rsidRPr="00082480">
        <w:t>[Adam Soliman is an agricultural economist, law school graduate and researcher focused on legal and economic issues in the Agriculture, Resource &amp; Food sectors. “The Need for Stronger Nanotechnology Regulation” October 16 2012 http://www.foodsafetynews.com/2012/10/why-we-should-have-more-regulations-on-nanotechnology/#.UexFMD772oc]</w:t>
      </w:r>
    </w:p>
    <w:p w:rsidR="003D6B86" w:rsidRPr="00082480" w:rsidRDefault="003D6B86" w:rsidP="003D6B86">
      <w:pPr>
        <w:rPr>
          <w:u w:val="single"/>
        </w:rPr>
      </w:pPr>
      <w:r w:rsidRPr="00082480">
        <w:rPr>
          <w:highlight w:val="green"/>
          <w:u w:val="single"/>
        </w:rPr>
        <w:t>Legislation governing the use of nanoparticles is limited</w:t>
      </w:r>
      <w:r w:rsidRPr="00082480">
        <w:rPr>
          <w:u w:val="single"/>
        </w:rPr>
        <w:t xml:space="preserve"> around the world, </w:t>
      </w:r>
      <w:r w:rsidRPr="00082480">
        <w:rPr>
          <w:highlight w:val="green"/>
          <w:u w:val="single"/>
        </w:rPr>
        <w:t>particularly in the U.S</w:t>
      </w:r>
      <w:r w:rsidRPr="00082480">
        <w:rPr>
          <w:sz w:val="16"/>
          <w:szCs w:val="16"/>
          <w:highlight w:val="green"/>
          <w:u w:val="single"/>
        </w:rPr>
        <w:t>.</w:t>
      </w:r>
      <w:r w:rsidRPr="00082480">
        <w:rPr>
          <w:sz w:val="16"/>
          <w:szCs w:val="16"/>
          <w:u w:val="single"/>
        </w:rPr>
        <w:t xml:space="preserve"> </w:t>
      </w:r>
      <w:r w:rsidRPr="00082480">
        <w:rPr>
          <w:sz w:val="16"/>
          <w:szCs w:val="16"/>
        </w:rPr>
        <w:t xml:space="preserve">In 2007, </w:t>
      </w:r>
      <w:r w:rsidRPr="00082480">
        <w:rPr>
          <w:u w:val="single"/>
        </w:rPr>
        <w:t>a report released by the U.S. Food and Drug Administration’s Nanotechnology Task Force 33 stated that despite the ‘special properties’ of nanomaterials, no further regulation is needed</w:t>
      </w:r>
      <w:r w:rsidRPr="00082480">
        <w:rPr>
          <w:sz w:val="16"/>
          <w:szCs w:val="16"/>
        </w:rPr>
        <w:t xml:space="preserve"> (3). This report was opposed by environmental group Friends of the Earth and the International Center for Technology Assessment. The organizations filed a petition with FDA urging it to take action to highlight the risks associated with nanotechnology (4). As a result, the federal Nanotechnology Research and Development Act </w:t>
      </w:r>
      <w:proofErr w:type="gramStart"/>
      <w:r w:rsidRPr="00082480">
        <w:rPr>
          <w:sz w:val="16"/>
          <w:szCs w:val="16"/>
        </w:rPr>
        <w:t>was</w:t>
      </w:r>
      <w:proofErr w:type="gramEnd"/>
      <w:r w:rsidRPr="00082480">
        <w:rPr>
          <w:sz w:val="16"/>
          <w:szCs w:val="16"/>
        </w:rPr>
        <w:t xml:space="preserve"> passed in 2003. The Toxic Substances Control Act (TSCA) was also developed to assess the risk posed by substances, and to provide authority to the Environmental Protection Agency (EPA) in regulating them (5). The TSCA set out provisions to protect living systems against unknown risks of new or engineered substances by regulating and testing new and existing chemicals. However, </w:t>
      </w:r>
      <w:r w:rsidRPr="00082480">
        <w:rPr>
          <w:highlight w:val="green"/>
          <w:u w:val="single"/>
        </w:rPr>
        <w:t>the EPA does not hold much sway</w:t>
      </w:r>
      <w:r w:rsidRPr="00082480">
        <w:rPr>
          <w:u w:val="single"/>
        </w:rPr>
        <w:t xml:space="preserve"> in the American political sphere</w:t>
      </w:r>
      <w:r w:rsidRPr="00082480">
        <w:rPr>
          <w:sz w:val="16"/>
          <w:szCs w:val="16"/>
        </w:rPr>
        <w:t xml:space="preserve">. In fact, </w:t>
      </w:r>
      <w:r w:rsidRPr="00082480">
        <w:rPr>
          <w:u w:val="single"/>
        </w:rPr>
        <w:t>th</w:t>
      </w:r>
      <w:r w:rsidRPr="00082480">
        <w:rPr>
          <w:highlight w:val="green"/>
          <w:u w:val="single"/>
        </w:rPr>
        <w:t>e U.S. legislature does not even require pre-market approval of consumer goods</w:t>
      </w:r>
      <w:r w:rsidRPr="00082480">
        <w:rPr>
          <w:u w:val="single"/>
        </w:rPr>
        <w:t>; the FDA relies solely on manufacturers to ensure product safety</w:t>
      </w:r>
      <w:r w:rsidRPr="00082480">
        <w:rPr>
          <w:sz w:val="16"/>
          <w:szCs w:val="16"/>
        </w:rPr>
        <w:t xml:space="preserve"> (6). Moreover, </w:t>
      </w:r>
      <w:r w:rsidRPr="00082480">
        <w:rPr>
          <w:highlight w:val="green"/>
          <w:u w:val="single"/>
        </w:rPr>
        <w:t>only evidence of a very specific harm associated with a product can elicit legal restrictions, and nanoparticles have not yet been tested for such specific risks.</w:t>
      </w:r>
    </w:p>
    <w:p w:rsidR="003D6B86" w:rsidRPr="00082480" w:rsidRDefault="003D6B86" w:rsidP="003D6B86">
      <w:pPr>
        <w:rPr>
          <w:u w:val="single"/>
        </w:rPr>
      </w:pPr>
    </w:p>
    <w:p w:rsidR="003D6B86" w:rsidRDefault="003D6B86" w:rsidP="003D6B86">
      <w:pPr>
        <w:widowControl w:val="0"/>
        <w:autoSpaceDE w:val="0"/>
        <w:autoSpaceDN w:val="0"/>
        <w:adjustRightInd w:val="0"/>
        <w:rPr>
          <w:rStyle w:val="Heading4Char"/>
        </w:rPr>
      </w:pPr>
      <w:r w:rsidRPr="00330EA8">
        <w:rPr>
          <w:rStyle w:val="Heading4Char"/>
        </w:rPr>
        <w:t>US model bad –</w:t>
      </w:r>
      <w:r w:rsidRPr="00082480">
        <w:rPr>
          <w:b/>
        </w:rPr>
        <w:t xml:space="preserve"> </w:t>
      </w:r>
      <w:r w:rsidRPr="00330EA8">
        <w:rPr>
          <w:rStyle w:val="Heading4Char"/>
        </w:rPr>
        <w:t>lack of definitions and no product data</w:t>
      </w:r>
    </w:p>
    <w:p w:rsidR="003D6B86" w:rsidRPr="00082480" w:rsidRDefault="003D6B86" w:rsidP="003D6B86">
      <w:pPr>
        <w:widowControl w:val="0"/>
        <w:autoSpaceDE w:val="0"/>
        <w:autoSpaceDN w:val="0"/>
        <w:adjustRightInd w:val="0"/>
        <w:rPr>
          <w:b/>
        </w:rPr>
      </w:pPr>
    </w:p>
    <w:p w:rsidR="003D6B86" w:rsidRPr="00082480" w:rsidRDefault="003D6B86" w:rsidP="003D6B86">
      <w:pPr>
        <w:widowControl w:val="0"/>
        <w:autoSpaceDE w:val="0"/>
        <w:autoSpaceDN w:val="0"/>
        <w:adjustRightInd w:val="0"/>
        <w:rPr>
          <w:b/>
        </w:rPr>
      </w:pPr>
      <w:r w:rsidRPr="00082480">
        <w:rPr>
          <w:b/>
        </w:rPr>
        <w:t>Suppan 11</w:t>
      </w:r>
    </w:p>
    <w:p w:rsidR="003D6B86" w:rsidRPr="00082480" w:rsidRDefault="003D6B86" w:rsidP="003D6B86">
      <w:pPr>
        <w:widowControl w:val="0"/>
        <w:autoSpaceDE w:val="0"/>
        <w:autoSpaceDN w:val="0"/>
        <w:adjustRightInd w:val="0"/>
        <w:rPr>
          <w:sz w:val="16"/>
          <w:szCs w:val="16"/>
        </w:rPr>
      </w:pPr>
      <w:r w:rsidRPr="00082480">
        <w:rPr>
          <w:sz w:val="16"/>
          <w:szCs w:val="16"/>
        </w:rPr>
        <w:t>[Steve Suppan, Ph. D. in comparative literature, senior policy analyst for the Institute of Agriculture and Trade Policy, “Racing Ahead: US Agri-Nanotechnology in the Absence of Regulation” June 2011, http://www.iatp.org/files/2011.6.29%20agrinanotech%20ss.pdf]</w:t>
      </w:r>
    </w:p>
    <w:p w:rsidR="003D6B86" w:rsidRPr="00082480" w:rsidRDefault="003D6B86" w:rsidP="003D6B86">
      <w:pPr>
        <w:widowControl w:val="0"/>
        <w:autoSpaceDE w:val="0"/>
        <w:autoSpaceDN w:val="0"/>
        <w:adjustRightInd w:val="0"/>
        <w:rPr>
          <w:sz w:val="16"/>
          <w:szCs w:val="16"/>
        </w:rPr>
      </w:pPr>
      <w:r w:rsidRPr="00082480">
        <w:rPr>
          <w:u w:val="single"/>
        </w:rPr>
        <w:t>Two causes of regulatory paralysis: no agreed definitions and no product data to review</w:t>
      </w:r>
      <w:r w:rsidRPr="00082480">
        <w:rPr>
          <w:sz w:val="16"/>
          <w:szCs w:val="16"/>
        </w:rPr>
        <w:t xml:space="preserve"> </w:t>
      </w:r>
    </w:p>
    <w:p w:rsidR="003D6B86" w:rsidRPr="00082480" w:rsidRDefault="003D6B86" w:rsidP="003D6B86">
      <w:pPr>
        <w:widowControl w:val="0"/>
        <w:autoSpaceDE w:val="0"/>
        <w:autoSpaceDN w:val="0"/>
        <w:adjustRightInd w:val="0"/>
        <w:rPr>
          <w:b/>
          <w:noProof/>
        </w:rPr>
      </w:pPr>
      <w:r w:rsidRPr="00082480">
        <w:rPr>
          <w:sz w:val="16"/>
          <w:szCs w:val="16"/>
        </w:rPr>
        <w:t xml:space="preserve">It is not for lack of interest that </w:t>
      </w:r>
      <w:r w:rsidRPr="00082480">
        <w:rPr>
          <w:u w:val="single"/>
        </w:rPr>
        <w:t>there is not yet a legally applicable ENM definition</w:t>
      </w:r>
      <w:r w:rsidRPr="00082480">
        <w:rPr>
          <w:sz w:val="16"/>
          <w:szCs w:val="16"/>
        </w:rPr>
        <w:t xml:space="preserve">. A European Commission report that summarizes numerous national and international efforts states that the definition should be broad enough to be adaptable “for specific regulations or directives. It should therefore be emphasized that adoption of a definition will also involve policy choices, and accordingly will entail political decisions.”25 Even if legislators delegated to regulators the authority to define ENMs and other nanotechnology terms for regulatory purposes, the definitions would entail more than descriptions of particle size and material properties that would trigger regulatory concern. </w:t>
      </w:r>
      <w:r w:rsidRPr="00082480">
        <w:rPr>
          <w:u w:val="single"/>
        </w:rPr>
        <w:t>The decision to commit to binding legal definitions would be predicated on related decisions that would collectively signal to industry and to consumers that there was political will to regulate and a commitment to ensure the human, technical and financial resources to implement and enforce regulations. However, during the past 30 years, writes former EPA official J. Clarence Davies, in the United States, “</w:t>
      </w:r>
      <w:proofErr w:type="gramStart"/>
      <w:r w:rsidRPr="00082480">
        <w:rPr>
          <w:u w:val="single"/>
        </w:rPr>
        <w:t>most</w:t>
      </w:r>
      <w:proofErr w:type="gramEnd"/>
      <w:r w:rsidRPr="00082480">
        <w:rPr>
          <w:u w:val="single"/>
        </w:rPr>
        <w:t xml:space="preserve"> of the EHS [environmental, health and safety] regulatory agencies have been deprived of the resources needed to perform their basic functions.”</w:t>
      </w:r>
      <w:r w:rsidRPr="00082480">
        <w:rPr>
          <w:sz w:val="16"/>
          <w:szCs w:val="16"/>
        </w:rPr>
        <w:t xml:space="preserve">26 This deprivation, driven by well-financed initiatives against so-called “over-regulation,” is dangerous, given the many and difficult regulatory challenges posed by nanotechnologies in the United States, to say nothing of those pertaining to imported products with ENMs. Despite the well-researched and comprehensive proposals of Davies and others to create a nanotechnology-specific regulatory regime, the fear of the economic impact of mandatory premarket EHS research on the anticipated nanotechnology market has blocked the realization of those proposals. </w:t>
      </w:r>
      <w:r w:rsidRPr="00082480">
        <w:rPr>
          <w:u w:val="single"/>
        </w:rPr>
        <w:t>Consumer groups have called on U.S. and EU officials not to delay regulation through failure to agree on a definition of ENMs and other nanotechnology-related terms.</w:t>
      </w:r>
      <w:r w:rsidRPr="00082480">
        <w:rPr>
          <w:sz w:val="16"/>
          <w:szCs w:val="16"/>
        </w:rPr>
        <w:t xml:space="preserve">27 U.S. nanotech product developers want regulatory definitions and a predictable regulatory approval process that will enhance investor confidence, and ensure the commercialization of their products, or they may move their production facilities to more industry-compliant regulatory jurisdictions.28 But </w:t>
      </w:r>
      <w:r w:rsidRPr="00082480">
        <w:rPr>
          <w:u w:val="single"/>
        </w:rPr>
        <w:t xml:space="preserve">if definitions could be agreed and political will to support regulation of nanotechnology products could be secured, what categories of problems would regulators face in assessing which products required which degree of regulatory </w:t>
      </w:r>
      <w:r w:rsidRPr="00082480">
        <w:rPr>
          <w:u w:val="single"/>
        </w:rPr>
        <w:lastRenderedPageBreak/>
        <w:t>scrutiny? One problem will be to secure product data from commercialization applicants.</w:t>
      </w:r>
      <w:r w:rsidRPr="00082480">
        <w:rPr>
          <w:sz w:val="16"/>
          <w:szCs w:val="16"/>
        </w:rPr>
        <w:t xml:space="preserve"> According to assistant EPA administrator Steve Owens’ presentation to an international regulatory conference, “about </w:t>
      </w:r>
      <w:r w:rsidRPr="00082480">
        <w:rPr>
          <w:u w:val="single"/>
        </w:rPr>
        <w:t>90 percent of the various nanoscale materials already being used commercially</w:t>
      </w:r>
      <w:r w:rsidRPr="00082480">
        <w:rPr>
          <w:sz w:val="16"/>
          <w:szCs w:val="16"/>
        </w:rPr>
        <w:t xml:space="preserve">, or thought to be used, </w:t>
      </w:r>
      <w:r w:rsidRPr="00082480">
        <w:rPr>
          <w:u w:val="single"/>
        </w:rPr>
        <w:t>were never reported to the government</w:t>
      </w:r>
      <w:r w:rsidRPr="00082480">
        <w:rPr>
          <w:sz w:val="16"/>
          <w:szCs w:val="16"/>
        </w:rPr>
        <w:t xml:space="preserve">.”29 Since a broad range of nanoscale materials are reported to the United States Patents and Trademarks Office (USPTO), Dr. Owens probably meant that those materials had not been reported directly to EPA, and EPA did not have an agreement with USPTO to use patent information for pre-regulatory or regulatory purposes. However, it is not just the kinds of ENMs and their uses that are not reported, or at least not reported directly, by industry to regulatory agencies. </w:t>
      </w:r>
      <w:r w:rsidRPr="00082480">
        <w:rPr>
          <w:u w:val="single"/>
        </w:rPr>
        <w:t>In order to set limits concerning permitted toxicological exposure of the environment and workers to ENMs, and to do life-cycle analyses of ENMs, it would be useful to know how many ENMs are produced annually and to where they are distributed for subsequent incorporation into consumer and industrial products.</w:t>
      </w:r>
      <w:r w:rsidRPr="00082480">
        <w:rPr>
          <w:sz w:val="16"/>
          <w:szCs w:val="16"/>
        </w:rPr>
        <w:t xml:space="preserve"> However, the surface-to-weight relation of ENMs is exponentially greater than that of macro-sized materials and this exponentially greater ratio makes them commercially useful. So a simple reporting of volume or weight of materials will not suffice as a guide to potential EHS consequences of exposure to a specific ENM. A research project to estimate ENM production levels found that </w:t>
      </w:r>
      <w:r w:rsidRPr="00082480">
        <w:rPr>
          <w:u w:val="single"/>
        </w:rPr>
        <w:t>most companies surveyed regarded production levels as confidential business information that they refused to disclose, even after the researchers guaranteed company confidentiality</w:t>
      </w:r>
      <w:r w:rsidRPr="00082480">
        <w:rPr>
          <w:sz w:val="16"/>
          <w:szCs w:val="16"/>
        </w:rPr>
        <w:t xml:space="preserve">. (For at least some ENMs, such as nano-copper, even the </w:t>
      </w:r>
      <w:proofErr w:type="gramStart"/>
      <w:r w:rsidRPr="00082480">
        <w:rPr>
          <w:sz w:val="16"/>
          <w:szCs w:val="16"/>
        </w:rPr>
        <w:t>names of producing firms is</w:t>
      </w:r>
      <w:proofErr w:type="gramEnd"/>
      <w:r w:rsidRPr="00082480">
        <w:rPr>
          <w:sz w:val="16"/>
          <w:szCs w:val="16"/>
        </w:rPr>
        <w:t xml:space="preserve"> classified by regulatory agencies as confidential business information.) Hence </w:t>
      </w:r>
      <w:r w:rsidRPr="00082480">
        <w:rPr>
          <w:u w:val="single"/>
        </w:rPr>
        <w:t>the degree of uncertainty about ENM production levels was a key finding of this study that estimated annual U.S. production of nano- titanium dioxide at somewhere between 7,800 and 38,000 tons per year.</w:t>
      </w:r>
      <w:r w:rsidRPr="00082480">
        <w:rPr>
          <w:sz w:val="16"/>
          <w:szCs w:val="16"/>
        </w:rPr>
        <w:t xml:space="preserve"> Nano titanium dioxide, like its conventional counterpart, is used in paints, varnishes and coatings, but because it is even more refractive than its conventional counterpart, the nano version is also used in sunscreen, cosmetics, self-cleaning windows and water treatment.30</w:t>
      </w:r>
    </w:p>
    <w:p w:rsidR="003D6B86" w:rsidRPr="00082480" w:rsidRDefault="003D6B86" w:rsidP="003D6B86">
      <w:pPr>
        <w:widowControl w:val="0"/>
        <w:autoSpaceDE w:val="0"/>
        <w:autoSpaceDN w:val="0"/>
        <w:adjustRightInd w:val="0"/>
        <w:rPr>
          <w:b/>
          <w:noProof/>
        </w:rPr>
      </w:pPr>
    </w:p>
    <w:p w:rsidR="003D6B86" w:rsidRDefault="003D6B86" w:rsidP="003D6B86">
      <w:pPr>
        <w:widowControl w:val="0"/>
        <w:autoSpaceDE w:val="0"/>
        <w:autoSpaceDN w:val="0"/>
        <w:adjustRightInd w:val="0"/>
        <w:rPr>
          <w:b/>
          <w:noProof/>
        </w:rPr>
      </w:pPr>
      <w:r w:rsidRPr="00C756CF">
        <w:rPr>
          <w:rStyle w:val="Heading4Char"/>
        </w:rPr>
        <w:t>US model fails –</w:t>
      </w:r>
      <w:r w:rsidRPr="00082480">
        <w:rPr>
          <w:b/>
          <w:noProof/>
        </w:rPr>
        <w:t xml:space="preserve"> </w:t>
      </w:r>
      <w:r w:rsidRPr="00C756CF">
        <w:rPr>
          <w:rStyle w:val="Heading4Char"/>
        </w:rPr>
        <w:t>regulatory gaps, inconsistencies, and legal vulnerability</w:t>
      </w:r>
    </w:p>
    <w:p w:rsidR="003D6B86" w:rsidRPr="00082480" w:rsidRDefault="003D6B86" w:rsidP="003D6B86">
      <w:pPr>
        <w:widowControl w:val="0"/>
        <w:autoSpaceDE w:val="0"/>
        <w:autoSpaceDN w:val="0"/>
        <w:adjustRightInd w:val="0"/>
        <w:rPr>
          <w:b/>
          <w:noProof/>
        </w:rPr>
      </w:pPr>
    </w:p>
    <w:p w:rsidR="003D6B86" w:rsidRPr="00082480" w:rsidRDefault="003D6B86" w:rsidP="003D6B86">
      <w:pPr>
        <w:widowControl w:val="0"/>
        <w:autoSpaceDE w:val="0"/>
        <w:autoSpaceDN w:val="0"/>
        <w:adjustRightInd w:val="0"/>
        <w:rPr>
          <w:b/>
          <w:noProof/>
          <w:sz w:val="26"/>
          <w:szCs w:val="26"/>
        </w:rPr>
      </w:pPr>
      <w:r w:rsidRPr="00082480">
        <w:rPr>
          <w:b/>
          <w:noProof/>
        </w:rPr>
        <w:t>Marchant, Sylvester, and Abbott 8</w:t>
      </w:r>
    </w:p>
    <w:p w:rsidR="003D6B86" w:rsidRPr="00082480" w:rsidRDefault="003D6B86" w:rsidP="003D6B86">
      <w:pPr>
        <w:widowControl w:val="0"/>
        <w:autoSpaceDE w:val="0"/>
        <w:autoSpaceDN w:val="0"/>
        <w:adjustRightInd w:val="0"/>
        <w:rPr>
          <w:noProof/>
          <w:sz w:val="16"/>
          <w:szCs w:val="16"/>
        </w:rPr>
      </w:pPr>
      <w:r w:rsidRPr="00082480">
        <w:rPr>
          <w:noProof/>
          <w:sz w:val="16"/>
          <w:szCs w:val="16"/>
        </w:rPr>
        <w:t>[Gary Marchant, Ph. D., is a Professor of Law; Executive Director &amp; Faculty Fellow, Center for the Study of Law, Science, &amp; Technology; Lincoln Professor of Emerging Technologies, Law &amp; Ethics at the College of Law at ASU, Douglas Sylvester is the Dean of the College of Law at ASU, Kenneth Abbott is the Senior Sustainability Scholar at Global Institute of Sustainability, “Nanotechnology regulation: the United States approach” November 24 2008, http://papers.ssrn.com/sol3/papers.cfm?abstract_id=1305256]</w:t>
      </w:r>
    </w:p>
    <w:p w:rsidR="003D6B86" w:rsidRPr="00082480" w:rsidRDefault="003D6B86" w:rsidP="003D6B86">
      <w:pPr>
        <w:widowControl w:val="0"/>
        <w:autoSpaceDE w:val="0"/>
        <w:autoSpaceDN w:val="0"/>
        <w:adjustRightInd w:val="0"/>
        <w:rPr>
          <w:u w:val="single"/>
        </w:rPr>
      </w:pPr>
      <w:r w:rsidRPr="00082480">
        <w:rPr>
          <w:sz w:val="16"/>
          <w:szCs w:val="16"/>
        </w:rPr>
        <w:t xml:space="preserve">Yet, some </w:t>
      </w:r>
      <w:r w:rsidRPr="00082480">
        <w:rPr>
          <w:u w:val="single"/>
        </w:rPr>
        <w:t>critics have identified problems with the Coordinated Framework, including the inevitable existence of regulatory gaps and overlaps when several different agencies attempt to address the same general technology</w:t>
      </w:r>
      <w:r w:rsidRPr="00082480">
        <w:rPr>
          <w:sz w:val="16"/>
          <w:szCs w:val="16"/>
        </w:rPr>
        <w:t xml:space="preserve"> (Mandel, 2004). </w:t>
      </w:r>
      <w:r w:rsidRPr="00082480">
        <w:rPr>
          <w:u w:val="single"/>
        </w:rPr>
        <w:t>There are also inconsistencies in which similar products are regulated very differently, because they fall on different sides of jurisdictional divides.</w:t>
      </w:r>
      <w:r w:rsidRPr="00082480">
        <w:rPr>
          <w:sz w:val="16"/>
          <w:szCs w:val="16"/>
        </w:rPr>
        <w:t xml:space="preserve"> For example, </w:t>
      </w:r>
      <w:r w:rsidRPr="00082480">
        <w:rPr>
          <w:i/>
          <w:sz w:val="16"/>
          <w:szCs w:val="16"/>
        </w:rPr>
        <w:t>Baccilus thurigiensis</w:t>
      </w:r>
      <w:r w:rsidRPr="00082480">
        <w:rPr>
          <w:sz w:val="16"/>
          <w:szCs w:val="16"/>
        </w:rPr>
        <w:t xml:space="preserve"> (Bt) resistant corn is subject to extensive regulation by EPA under the Federal Insecticide, Fungicide and Rodenticide Act (FIFRA), because it qualifies as a pesticide, whereas RoundUp Ready corn essentially gest a regulatory free pass because it does not fall within the jurisdiction of one of the ten statutes within the Coordinated Framework. Yet another concern is that </w:t>
      </w:r>
      <w:r w:rsidRPr="00082480">
        <w:rPr>
          <w:u w:val="single"/>
        </w:rPr>
        <w:t>many of the existing statutes have to be ‘stretched’ to cover applicable</w:t>
      </w:r>
      <w:r w:rsidRPr="00082480">
        <w:rPr>
          <w:sz w:val="16"/>
          <w:szCs w:val="16"/>
        </w:rPr>
        <w:t xml:space="preserve"> biotechnology </w:t>
      </w:r>
      <w:r w:rsidRPr="00082480">
        <w:rPr>
          <w:u w:val="single"/>
        </w:rPr>
        <w:t>products, making suspect the agency’s jurisdiction to regulate</w:t>
      </w:r>
      <w:r w:rsidRPr="00082480">
        <w:rPr>
          <w:sz w:val="16"/>
          <w:szCs w:val="16"/>
        </w:rPr>
        <w:t xml:space="preserve"> biotechnology </w:t>
      </w:r>
      <w:r w:rsidRPr="00082480">
        <w:rPr>
          <w:u w:val="single"/>
        </w:rPr>
        <w:t>products using those statutory interpretations.</w:t>
      </w:r>
      <w:r w:rsidRPr="00082480">
        <w:rPr>
          <w:sz w:val="16"/>
          <w:szCs w:val="16"/>
        </w:rPr>
        <w:t xml:space="preserve"> Critics are concerned that </w:t>
      </w:r>
      <w:r w:rsidRPr="00082480">
        <w:rPr>
          <w:u w:val="single"/>
        </w:rPr>
        <w:t>this legal vulnerability makes the regulatory agencies reluctant to take strict regulatory actions that might provoke an industry legal challenge.</w:t>
      </w:r>
      <w:r w:rsidRPr="00082480">
        <w:rPr>
          <w:sz w:val="16"/>
          <w:szCs w:val="16"/>
        </w:rPr>
        <w:t xml:space="preserve"> Although the reviews of the success and effectiveness of the Coordinated Framework are mixed, </w:t>
      </w:r>
      <w:r w:rsidRPr="00082480">
        <w:rPr>
          <w:u w:val="single"/>
        </w:rPr>
        <w:t>the US has elected to pursue a comparable approach for regulating nanotechnology. Government officials have expressly stated that no new statutes are required to regulate nanotechnology</w:t>
      </w:r>
      <w:r w:rsidRPr="00082480">
        <w:rPr>
          <w:sz w:val="16"/>
          <w:szCs w:val="16"/>
        </w:rPr>
        <w:t xml:space="preserve"> (Risk Policy Report, 2006). </w:t>
      </w:r>
      <w:r w:rsidRPr="00082480">
        <w:rPr>
          <w:u w:val="single"/>
        </w:rPr>
        <w:t>Existing statutes administered by the various federal agencies can be applied based on the category a product falls into. The National Nanotechnology Initiatives (NNI) is the equivalent of the Coordinated Framework</w:t>
      </w:r>
      <w:r w:rsidRPr="00082480">
        <w:rPr>
          <w:sz w:val="16"/>
          <w:szCs w:val="16"/>
        </w:rPr>
        <w:t xml:space="preserve"> for Regulation of Biotechnology, and like the Coordinated Framework is administered by the White House Office of Science and Technology Policy’s National Science and Technology Committee. An inter-agency coordinating committee known as the Nanoscale Science, Engineering and Technology (NSET) Committee has been established as a sub-committee of the Nano Science and Technology Council (NSTC), which is the equivalent of the Biotechnology Science Coordinating Committee (BSCC). </w:t>
      </w:r>
      <w:r w:rsidRPr="00082480">
        <w:rPr>
          <w:u w:val="single"/>
        </w:rPr>
        <w:t>Over 20 different federal agencies are represented</w:t>
      </w:r>
      <w:r w:rsidRPr="00082480">
        <w:rPr>
          <w:sz w:val="16"/>
          <w:szCs w:val="16"/>
        </w:rPr>
        <w:t xml:space="preserve"> on the NSET. The NNI has given considerable emphasis to ethical, legal and social issues. </w:t>
      </w:r>
      <w:r w:rsidRPr="00082480">
        <w:rPr>
          <w:u w:val="single"/>
        </w:rPr>
        <w:t>The NNI Strategic Plan expressly divides the responsible development of nanotechnology into two categories: (a) environmental health, and safety (EHS) implications; and (b) ethical, legal and other societal issues</w:t>
      </w:r>
      <w:r w:rsidRPr="00082480">
        <w:rPr>
          <w:sz w:val="16"/>
          <w:szCs w:val="16"/>
        </w:rPr>
        <w:t xml:space="preserve"> (NSTC, 2004). A working group on Nanomaterials Environmental and Health Implications (NEHI) was established in 2004 under the NSET to address and coordinate environmental and health issues with nanotechnology. </w:t>
      </w:r>
      <w:r w:rsidRPr="00082480">
        <w:rPr>
          <w:u w:val="single"/>
        </w:rPr>
        <w:t>With the decision having been made</w:t>
      </w:r>
      <w:r w:rsidRPr="00082480">
        <w:rPr>
          <w:sz w:val="16"/>
          <w:szCs w:val="16"/>
        </w:rPr>
        <w:t xml:space="preserve">, at least for the </w:t>
      </w:r>
      <w:r w:rsidRPr="00082480">
        <w:rPr>
          <w:sz w:val="16"/>
          <w:szCs w:val="16"/>
        </w:rPr>
        <w:lastRenderedPageBreak/>
        <w:t xml:space="preserve">present time, </w:t>
      </w:r>
      <w:r w:rsidRPr="00082480">
        <w:rPr>
          <w:u w:val="single"/>
        </w:rPr>
        <w:t>to adopt no new regulatory statues to address nanotechnology, the focus has shifted to the actions of the individual agencies in applying their existing statutory authorities to nanotechnology products.</w:t>
      </w:r>
      <w:r w:rsidRPr="00082480">
        <w:rPr>
          <w:sz w:val="16"/>
          <w:szCs w:val="16"/>
        </w:rPr>
        <w:t xml:space="preserve"> The three most active US federal agencies in this regard are US EPA, FDA and NIOSH.</w:t>
      </w:r>
    </w:p>
    <w:p w:rsidR="003D6B86" w:rsidRPr="00082480" w:rsidRDefault="003D6B86" w:rsidP="003D6B86">
      <w:pPr>
        <w:widowControl w:val="0"/>
        <w:autoSpaceDE w:val="0"/>
        <w:autoSpaceDN w:val="0"/>
        <w:adjustRightInd w:val="0"/>
        <w:rPr>
          <w:b/>
        </w:rPr>
      </w:pPr>
    </w:p>
    <w:p w:rsidR="003D6B86" w:rsidRPr="00082480" w:rsidRDefault="003D6B86" w:rsidP="003D6B86">
      <w:pPr>
        <w:pStyle w:val="Heading3"/>
        <w:rPr>
          <w:rStyle w:val="StyleStyleBold12pt"/>
          <w:rFonts w:cs="Times New Roman"/>
        </w:rPr>
      </w:pPr>
      <w:bookmarkStart w:id="34" w:name="_Toc363206068"/>
      <w:r w:rsidRPr="00082480">
        <w:rPr>
          <w:rStyle w:val="StyleStyleBold12pt"/>
          <w:rFonts w:cs="Times New Roman"/>
          <w:b/>
          <w:bCs/>
          <w:sz w:val="32"/>
          <w:u w:val="single"/>
        </w:rPr>
        <w:lastRenderedPageBreak/>
        <w:t>Cant</w:t>
      </w:r>
      <w:r w:rsidRPr="00082480">
        <w:rPr>
          <w:rStyle w:val="StyleStyleBold12pt"/>
          <w:rFonts w:cs="Times New Roman"/>
        </w:rPr>
        <w:t xml:space="preserve"> </w:t>
      </w:r>
      <w:r w:rsidRPr="00082480">
        <w:rPr>
          <w:rStyle w:val="StyleStyleBold12pt"/>
          <w:rFonts w:cs="Times New Roman"/>
          <w:b/>
          <w:bCs/>
          <w:sz w:val="32"/>
          <w:u w:val="single"/>
        </w:rPr>
        <w:t>Model U.S. Biotech</w:t>
      </w:r>
      <w:bookmarkEnd w:id="34"/>
    </w:p>
    <w:p w:rsidR="003D6B86" w:rsidRPr="00082480" w:rsidRDefault="003D6B86" w:rsidP="003D6B86"/>
    <w:p w:rsidR="003D6B86" w:rsidRDefault="003D6B86" w:rsidP="002A3868">
      <w:pPr>
        <w:pStyle w:val="Heading4"/>
      </w:pPr>
      <w:r w:rsidRPr="00082480">
        <w:t>If the US model is good, it’s only because it had a biotech model to begin with – Mexico can’t model it because the entire Mexican legal system would have to be rehashed</w:t>
      </w:r>
    </w:p>
    <w:p w:rsidR="002A3868" w:rsidRPr="002A3868" w:rsidRDefault="002A3868" w:rsidP="002A3868"/>
    <w:p w:rsidR="003D6B86" w:rsidRPr="00082480" w:rsidRDefault="003D6B86" w:rsidP="003D6B86">
      <w:pPr>
        <w:widowControl w:val="0"/>
        <w:autoSpaceDE w:val="0"/>
        <w:autoSpaceDN w:val="0"/>
        <w:adjustRightInd w:val="0"/>
        <w:rPr>
          <w:b/>
          <w:noProof/>
          <w:sz w:val="26"/>
          <w:szCs w:val="26"/>
        </w:rPr>
      </w:pPr>
      <w:r w:rsidRPr="00082480">
        <w:rPr>
          <w:b/>
          <w:noProof/>
        </w:rPr>
        <w:t>Marchant, Sylvester, and Abbott 8</w:t>
      </w:r>
    </w:p>
    <w:p w:rsidR="003D6B86" w:rsidRPr="00082480" w:rsidRDefault="003D6B86" w:rsidP="003D6B86">
      <w:pPr>
        <w:widowControl w:val="0"/>
        <w:autoSpaceDE w:val="0"/>
        <w:autoSpaceDN w:val="0"/>
        <w:adjustRightInd w:val="0"/>
        <w:rPr>
          <w:sz w:val="16"/>
          <w:szCs w:val="16"/>
        </w:rPr>
      </w:pPr>
      <w:r w:rsidRPr="00082480">
        <w:rPr>
          <w:noProof/>
          <w:sz w:val="16"/>
          <w:szCs w:val="16"/>
        </w:rPr>
        <w:t>[Gary Marchant, Ph. D., is a Professor of Law; Executive Director &amp; Faculty Fellow, Center for the Study of Law, Science, &amp; Technology; Lincoln Professor of Emerging Technologies, Law &amp; Ethics at the College of Law at ASU, Douglas Sylvester is the Dean of the College of Law at ASU, Kenneth Abbott is the Senior Sustainability Scholar at Global Institute of Sustainability, “Nanotechnology regulation: the United States approach” November 24 2008, http://papers.ssrn.com/sol3/papers.cfm?abstract_id=1305256]</w:t>
      </w:r>
    </w:p>
    <w:p w:rsidR="003D6B86" w:rsidRPr="00082480" w:rsidRDefault="003D6B86" w:rsidP="003D6B86">
      <w:pPr>
        <w:widowControl w:val="0"/>
        <w:autoSpaceDE w:val="0"/>
        <w:autoSpaceDN w:val="0"/>
        <w:adjustRightInd w:val="0"/>
        <w:rPr>
          <w:sz w:val="16"/>
          <w:szCs w:val="16"/>
        </w:rPr>
      </w:pPr>
      <w:r w:rsidRPr="00082480">
        <w:rPr>
          <w:sz w:val="16"/>
          <w:szCs w:val="16"/>
        </w:rPr>
        <w:t xml:space="preserve">The Coordinated Framework has generally been perceived as a success in the US. The commercialization has proceeded more rapidly and extensively in the US than in any other country, without the strong public opposition that has been experienced in Europe and other nations. In the words of one commentator, </w:t>
      </w:r>
      <w:r w:rsidRPr="00082480">
        <w:rPr>
          <w:u w:val="single"/>
        </w:rPr>
        <w:t>[w]here other countries have tried to write entire new bodies of jurisprudence in response to recent medical advances, American lawmakers have said that questions raised by biotechnology can all be answered within the body of existing law. As a result, while other nations’ biotech industries have become mired down in legal wrangles, the industry in America is booming</w:t>
      </w:r>
      <w:r w:rsidRPr="00082480">
        <w:rPr>
          <w:sz w:val="16"/>
          <w:szCs w:val="16"/>
        </w:rPr>
        <w:t>, with 1997 sales of $US13 billion. (Katz-Stone, 1998)</w:t>
      </w:r>
    </w:p>
    <w:p w:rsidR="003D6B86" w:rsidRDefault="003D6B86" w:rsidP="000B6AE4"/>
    <w:p w:rsidR="000B6AE4" w:rsidRDefault="000B6AE4" w:rsidP="000B6AE4"/>
    <w:p w:rsidR="000B6AE4" w:rsidRDefault="006A36AC" w:rsidP="000B6AE4">
      <w:pPr>
        <w:pStyle w:val="Heading1"/>
      </w:pPr>
      <w:bookmarkStart w:id="35" w:name="_Toc363206069"/>
      <w:r>
        <w:lastRenderedPageBreak/>
        <w:t>Other CPs</w:t>
      </w:r>
      <w:bookmarkEnd w:id="35"/>
    </w:p>
    <w:p w:rsidR="006A36AC" w:rsidRDefault="006A36AC" w:rsidP="006A36AC">
      <w:pPr>
        <w:pStyle w:val="Heading2"/>
      </w:pPr>
      <w:bookmarkStart w:id="36" w:name="_Toc363206070"/>
      <w:r>
        <w:lastRenderedPageBreak/>
        <w:t>SAICM CP</w:t>
      </w:r>
      <w:bookmarkEnd w:id="36"/>
    </w:p>
    <w:p w:rsidR="00EB2C74" w:rsidRPr="00EB2C74" w:rsidRDefault="00EB2C74" w:rsidP="006A36AC">
      <w:pPr>
        <w:pStyle w:val="Heading3"/>
      </w:pPr>
      <w:bookmarkStart w:id="37" w:name="_Toc363206071"/>
      <w:r>
        <w:lastRenderedPageBreak/>
        <w:t>1NC SAICM CP Shell</w:t>
      </w:r>
      <w:bookmarkEnd w:id="37"/>
    </w:p>
    <w:p w:rsidR="000B6AE4" w:rsidRDefault="000B6AE4" w:rsidP="000B6AE4"/>
    <w:p w:rsidR="006A36AC" w:rsidRDefault="006A36AC" w:rsidP="000B6AE4"/>
    <w:p w:rsidR="006A36AC" w:rsidRDefault="006A36AC" w:rsidP="000B6AE4"/>
    <w:p w:rsidR="000B6AE4" w:rsidRDefault="000B6AE4" w:rsidP="000B6AE4">
      <w:pPr>
        <w:pStyle w:val="Heading3"/>
      </w:pPr>
      <w:bookmarkStart w:id="38" w:name="_Toc363206072"/>
      <w:r>
        <w:lastRenderedPageBreak/>
        <w:t>2NC SAICM Solvency</w:t>
      </w:r>
      <w:bookmarkEnd w:id="38"/>
    </w:p>
    <w:p w:rsidR="000B6AE4" w:rsidRDefault="000B6AE4" w:rsidP="000B6AE4"/>
    <w:p w:rsidR="000B6AE4" w:rsidRDefault="000B6AE4" w:rsidP="000B6AE4">
      <w:pPr>
        <w:pStyle w:val="Heading4"/>
      </w:pPr>
      <w:r>
        <w:t>Solves regulations and assistance</w:t>
      </w:r>
    </w:p>
    <w:p w:rsidR="000B6AE4" w:rsidRDefault="000B6AE4" w:rsidP="000B6AE4"/>
    <w:p w:rsidR="000B6AE4" w:rsidRDefault="000B6AE4" w:rsidP="000B6AE4">
      <w:pPr>
        <w:rPr>
          <w:rStyle w:val="StyleStyleBold12pt"/>
        </w:rPr>
      </w:pPr>
      <w:r>
        <w:rPr>
          <w:rStyle w:val="StyleStyleBold12pt"/>
        </w:rPr>
        <w:t>Foladori 2k12</w:t>
      </w:r>
    </w:p>
    <w:p w:rsidR="000B6AE4" w:rsidRPr="00413805" w:rsidRDefault="000B6AE4" w:rsidP="000B6AE4">
      <w:pPr>
        <w:rPr>
          <w:rStyle w:val="StyleStyleBold12pt"/>
        </w:rPr>
      </w:pPr>
      <w:r>
        <w:rPr>
          <w:rStyle w:val="StyleStyleBold12pt"/>
        </w:rPr>
        <w:t>(Guillermo Foladori Noela Invernizzi“Social and Environmental Implications of Nanotechnology Development in Latin America and the Caribbean,” pg online @ http://www.scribd.com/doc/87466689/NT-LAC-ipen //um-ef)</w:t>
      </w:r>
    </w:p>
    <w:p w:rsidR="000B6AE4" w:rsidRPr="00C10E23" w:rsidRDefault="000B6AE4" w:rsidP="000B6AE4">
      <w:pPr>
        <w:rPr>
          <w:sz w:val="16"/>
        </w:rPr>
      </w:pPr>
      <w:r w:rsidRPr="00C10E23">
        <w:rPr>
          <w:sz w:val="16"/>
        </w:rPr>
        <w:t xml:space="preserve">The Second International Conference on Chemical Management (ICCM) was held in Geneva in 2009, where governments and NGOs recognized and decided (Resolution 11-4-E) </w:t>
      </w:r>
      <w:r w:rsidRPr="00A95656">
        <w:rPr>
          <w:rStyle w:val="StyleBoldUnderline"/>
        </w:rPr>
        <w:t>that nanotechnology and engineered nanomaterial are a new emerging policy issue that should be regulated in the framework of SAICM</w:t>
      </w:r>
      <w:r w:rsidRPr="00C10E23">
        <w:rPr>
          <w:sz w:val="16"/>
        </w:rPr>
        <w:t xml:space="preserve">. </w:t>
      </w:r>
      <w:r w:rsidRPr="00A95656">
        <w:rPr>
          <w:rStyle w:val="StyleBoldUnderline"/>
        </w:rPr>
        <w:t>Highlighted in the resolution is the call to grant assistance to developing countries and transition economies so that they can increase their capacity for nanotechnology and engineered nanomaterials</w:t>
      </w:r>
      <w:r w:rsidRPr="00C10E23">
        <w:rPr>
          <w:sz w:val="16"/>
        </w:rPr>
        <w:t xml:space="preserve"> and maximize its benefits while minimizing its risks. In addition, </w:t>
      </w:r>
      <w:r w:rsidRPr="00A95656">
        <w:rPr>
          <w:rStyle w:val="StyleBoldUnderline"/>
        </w:rPr>
        <w:t xml:space="preserve">it asks that government and industry maintain a dialogue with the workers and their representatives during the creation and implementation of regulations to protect human health and the environment, and maintain a more general public dialogue with all </w:t>
      </w:r>
      <w:proofErr w:type="gramStart"/>
      <w:r w:rsidRPr="00A95656">
        <w:rPr>
          <w:rStyle w:val="StyleBoldUnderline"/>
        </w:rPr>
        <w:t>interested</w:t>
      </w:r>
      <w:proofErr w:type="gramEnd"/>
      <w:r w:rsidRPr="00A95656">
        <w:rPr>
          <w:rStyle w:val="StyleBoldUnderline"/>
        </w:rPr>
        <w:t xml:space="preserve"> sectors</w:t>
      </w:r>
      <w:r w:rsidRPr="00C10E23">
        <w:rPr>
          <w:sz w:val="16"/>
        </w:rPr>
        <w:t xml:space="preserve">. </w:t>
      </w:r>
      <w:r w:rsidRPr="00A95656">
        <w:rPr>
          <w:rStyle w:val="StyleBoldUnderline"/>
        </w:rPr>
        <w:t>Within this framework, regional conferences on nanotechnology and nanomaterial in Africa, Latin America, and Asia were organized by the United Nations Institute for Training and Research and the Organization for Economic Co-operation and Development (OECD</w:t>
      </w:r>
      <w:r w:rsidRPr="00C10E23">
        <w:rPr>
          <w:sz w:val="16"/>
        </w:rPr>
        <w:t>). In Latin America and the Caribbean, such workshops were given in coordination with the regional consultation meetings on the progression on the application of SAICM held in Kingston, Jamaica, from March 8-12th 2010 and in Panama City from June 2nd to 3rd 2011. In these regional meetings series of recommendations regarding the policy towards nanotechnologies and engineered nanomaterial were approved, and at the Panama meeting possible measures of cooperation and specific actions that need to be incorporated within the Plan of Global Action of SAICM were discussed, using the proposal of the Swiss government as a foundation.</w:t>
      </w:r>
    </w:p>
    <w:p w:rsidR="000B6AE4" w:rsidRPr="008235CA" w:rsidRDefault="000B6AE4" w:rsidP="000B6AE4"/>
    <w:p w:rsidR="000B6AE4" w:rsidRDefault="000B6AE4" w:rsidP="006A36AC">
      <w:pPr>
        <w:pStyle w:val="Heading2"/>
      </w:pPr>
      <w:bookmarkStart w:id="39" w:name="_Toc363206073"/>
      <w:r>
        <w:lastRenderedPageBreak/>
        <w:t>MCC CP</w:t>
      </w:r>
      <w:bookmarkEnd w:id="39"/>
    </w:p>
    <w:p w:rsidR="00A54F65" w:rsidRPr="00A54F65" w:rsidRDefault="00A54F65" w:rsidP="006A36AC">
      <w:pPr>
        <w:pStyle w:val="Heading3"/>
      </w:pPr>
      <w:bookmarkStart w:id="40" w:name="_Toc363206074"/>
      <w:r>
        <w:lastRenderedPageBreak/>
        <w:t>1NC MCC CP Shell</w:t>
      </w:r>
      <w:bookmarkEnd w:id="40"/>
    </w:p>
    <w:p w:rsidR="000B6AE4" w:rsidRDefault="000B6AE4" w:rsidP="000B6AE4"/>
    <w:p w:rsidR="000B6AE4" w:rsidRDefault="000B6AE4" w:rsidP="006A36AC">
      <w:pPr>
        <w:pStyle w:val="Heading4"/>
        <w:rPr>
          <w:rStyle w:val="StyleStyleBold12pt"/>
          <w:b/>
          <w:bCs/>
        </w:rPr>
      </w:pPr>
      <w:r w:rsidRPr="006A36AC">
        <w:t>MCC solves –</w:t>
      </w:r>
      <w:r>
        <w:rPr>
          <w:rStyle w:val="StyleStyleBold12pt"/>
          <w:b/>
          <w:bCs/>
        </w:rPr>
        <w:t xml:space="preserve"> </w:t>
      </w:r>
      <w:r w:rsidRPr="006A36AC">
        <w:t>compacts combine regulations while promoting innovation</w:t>
      </w:r>
    </w:p>
    <w:p w:rsidR="00A54F65" w:rsidRPr="00A54F65" w:rsidRDefault="00A54F65" w:rsidP="006A36AC"/>
    <w:p w:rsidR="000B6AE4" w:rsidRPr="00A54F65" w:rsidRDefault="000B6AE4" w:rsidP="000B6AE4">
      <w:pPr>
        <w:rPr>
          <w:rStyle w:val="StyleStyleBold12pt"/>
          <w:b w:val="0"/>
          <w:sz w:val="16"/>
          <w:szCs w:val="16"/>
        </w:rPr>
      </w:pPr>
      <w:r>
        <w:rPr>
          <w:rStyle w:val="StyleStyleBold12pt"/>
        </w:rPr>
        <w:t xml:space="preserve">Lodwick et al 7 </w:t>
      </w:r>
      <w:r>
        <w:rPr>
          <w:rStyle w:val="StyleStyleBold12pt"/>
          <w:sz w:val="16"/>
          <w:szCs w:val="16"/>
        </w:rPr>
        <w:t xml:space="preserve">(T. Lodwick*, R. Rodrigues**, R. Sandler***, W.D. Kay**** * Nanotechnology and Society Research Group (NSRG), Northeastern University **Santa Clara University, School of Law, ***NSRG, Department of Philosophy and Religion, Northeastern University, ****NSRG, Deapartment of Political Science, Northeastern University, “nanotechnology and the global poor: the united states policy and international collaborations” pg online @ </w:t>
      </w:r>
      <w:hyperlink r:id="rId37" w:history="1">
        <w:r>
          <w:rPr>
            <w:rStyle w:val="Hyperlink"/>
            <w:sz w:val="16"/>
            <w:szCs w:val="16"/>
          </w:rPr>
          <w:t>http://www.nsti.org/procs/Nanotech2007v1/8/T81.501</w:t>
        </w:r>
      </w:hyperlink>
      <w:r>
        <w:rPr>
          <w:rStyle w:val="StyleStyleBold12pt"/>
          <w:sz w:val="16"/>
          <w:szCs w:val="16"/>
        </w:rPr>
        <w:t>, AC)</w:t>
      </w:r>
    </w:p>
    <w:p w:rsidR="000B6AE4" w:rsidRDefault="000B6AE4" w:rsidP="000B6AE4">
      <w:pPr>
        <w:rPr>
          <w:sz w:val="16"/>
        </w:rPr>
      </w:pPr>
      <w:r>
        <w:rPr>
          <w:rStyle w:val="StyleBoldUnderline"/>
        </w:rPr>
        <w:t>MCC</w:t>
      </w:r>
      <w:r>
        <w:rPr>
          <w:sz w:val="16"/>
        </w:rPr>
        <w:t xml:space="preserve"> is a new aid agency which </w:t>
      </w:r>
      <w:r>
        <w:rPr>
          <w:rStyle w:val="StyleBoldUnderline"/>
        </w:rPr>
        <w:t>offers unique opportunities for nanotechnology</w:t>
      </w:r>
      <w:r>
        <w:rPr>
          <w:sz w:val="16"/>
        </w:rPr>
        <w:t xml:space="preserve">. Unlike USAID, MCC has a screening process for aid candidates, and currently only 25 developing nations are eligible [9]. </w:t>
      </w:r>
      <w:r>
        <w:rPr>
          <w:rStyle w:val="StyleBoldUnderline"/>
        </w:rPr>
        <w:t>MCC seeks to reduce poverty through sustainable economic growth</w:t>
      </w:r>
      <w:r>
        <w:rPr>
          <w:sz w:val="16"/>
        </w:rPr>
        <w:t xml:space="preserve">, and it does so </w:t>
      </w:r>
      <w:r>
        <w:rPr>
          <w:rStyle w:val="StyleBoldUnderline"/>
        </w:rPr>
        <w:t xml:space="preserve">through </w:t>
      </w:r>
      <w:r>
        <w:rPr>
          <w:sz w:val="16"/>
        </w:rPr>
        <w:t xml:space="preserve">multi-year investment plans known as </w:t>
      </w:r>
      <w:r>
        <w:rPr>
          <w:rStyle w:val="StyleBoldUnderline"/>
        </w:rPr>
        <w:t>Compacts</w:t>
      </w:r>
      <w:r>
        <w:rPr>
          <w:sz w:val="16"/>
        </w:rPr>
        <w:t xml:space="preserve"> managed primarily by the developing nation. </w:t>
      </w:r>
      <w:r>
        <w:rPr>
          <w:rStyle w:val="StyleBoldUnderline"/>
        </w:rPr>
        <w:t>Compacts</w:t>
      </w:r>
      <w:r>
        <w:rPr>
          <w:sz w:val="16"/>
        </w:rPr>
        <w:t xml:space="preserve"> typically </w:t>
      </w:r>
      <w:r>
        <w:rPr>
          <w:rStyle w:val="StyleBoldUnderline"/>
        </w:rPr>
        <w:t>involve hundreds of millions of dollars</w:t>
      </w:r>
      <w:r>
        <w:rPr>
          <w:sz w:val="16"/>
        </w:rPr>
        <w:t xml:space="preserve"> and therefore can do a great deal for just one nation. Nanotechnology has not been incorporated into any Compacts, but </w:t>
      </w:r>
      <w:r>
        <w:rPr>
          <w:rStyle w:val="StyleBoldUnderline"/>
        </w:rPr>
        <w:t xml:space="preserve">the reason MCC is </w:t>
      </w:r>
      <w:proofErr w:type="gramStart"/>
      <w:r>
        <w:rPr>
          <w:rStyle w:val="StyleBoldUnderline"/>
        </w:rPr>
        <w:t>so</w:t>
      </w:r>
      <w:proofErr w:type="gramEnd"/>
      <w:r>
        <w:rPr>
          <w:rStyle w:val="StyleBoldUnderline"/>
        </w:rPr>
        <w:t xml:space="preserve"> enticing as a nanotechnology infusion vehicle is because an eligible nation could develop a Compact with the goal of building an independent nanotechnology research or manufacturing sector</w:t>
      </w:r>
      <w:r>
        <w:rPr>
          <w:sz w:val="16"/>
        </w:rPr>
        <w:t xml:space="preserve">. Moreover, compacts can take multi-sector approaches, so </w:t>
      </w:r>
      <w:r>
        <w:rPr>
          <w:rStyle w:val="StyleBoldUnderline"/>
        </w:rPr>
        <w:t>a nano-oriented compact could combine education, research, domestic industry, and regulatory capacity all at once</w:t>
      </w:r>
      <w:r>
        <w:rPr>
          <w:sz w:val="16"/>
        </w:rPr>
        <w:t>.</w:t>
      </w:r>
      <w:r>
        <w:rPr>
          <w:sz w:val="12"/>
        </w:rPr>
        <w:t>¶</w:t>
      </w:r>
      <w:r>
        <w:rPr>
          <w:sz w:val="16"/>
        </w:rPr>
        <w:t xml:space="preserve"> As discussed above, the current patent system is likely to complicate many of these and other efforts to assist the global poor through nanotechnology. Patent exemptions for innovations with beneficial humanitarian applications or innovative classes of patents that reward innovations</w:t>
      </w:r>
      <w:r>
        <w:rPr>
          <w:sz w:val="12"/>
        </w:rPr>
        <w:t>¶</w:t>
      </w:r>
      <w:r>
        <w:rPr>
          <w:sz w:val="16"/>
        </w:rPr>
        <w:t xml:space="preserve"> according to their contribution to assisting the global poor would help to overcome some of these barriers.</w:t>
      </w:r>
    </w:p>
    <w:p w:rsidR="000B6AE4" w:rsidRDefault="000B6AE4" w:rsidP="000B6AE4"/>
    <w:p w:rsidR="001F372B" w:rsidRDefault="001F372B" w:rsidP="000B6AE4"/>
    <w:p w:rsidR="001F372B" w:rsidRDefault="001F372B" w:rsidP="006A36AC">
      <w:pPr>
        <w:pStyle w:val="Heading2"/>
        <w:rPr>
          <w:rStyle w:val="StyleBoldUnderline"/>
          <w:rFonts w:cs="Times New Roman"/>
        </w:rPr>
      </w:pPr>
      <w:bookmarkStart w:id="41" w:name="_Toc363206075"/>
      <w:r>
        <w:lastRenderedPageBreak/>
        <w:t xml:space="preserve">S&amp;T Advantage CP </w:t>
      </w:r>
      <w:r w:rsidRPr="00082480">
        <w:t>XO</w:t>
      </w:r>
      <w:bookmarkEnd w:id="41"/>
      <w:r w:rsidRPr="00082480">
        <w:rPr>
          <w:rStyle w:val="StyleBoldUnderline"/>
          <w:rFonts w:cs="Times New Roman"/>
        </w:rPr>
        <w:t xml:space="preserve"> </w:t>
      </w:r>
    </w:p>
    <w:p w:rsidR="001F372B" w:rsidRPr="001F372B" w:rsidRDefault="001F372B" w:rsidP="001F372B">
      <w:pPr>
        <w:pStyle w:val="Heading3"/>
      </w:pPr>
      <w:bookmarkStart w:id="42" w:name="_Toc363206076"/>
      <w:r>
        <w:lastRenderedPageBreak/>
        <w:t>1NC S&amp;T Adv CP Shell</w:t>
      </w:r>
      <w:bookmarkEnd w:id="42"/>
    </w:p>
    <w:p w:rsidR="001F372B" w:rsidRPr="00082480" w:rsidRDefault="001F372B" w:rsidP="001F372B">
      <w:pPr>
        <w:rPr>
          <w:rStyle w:val="StyleStyleBold12pt"/>
        </w:rPr>
      </w:pPr>
    </w:p>
    <w:p w:rsidR="001F372B" w:rsidRDefault="001F372B" w:rsidP="001F372B">
      <w:pPr>
        <w:pStyle w:val="Heading4"/>
        <w:rPr>
          <w:rFonts w:cs="Times New Roman"/>
        </w:rPr>
      </w:pPr>
      <w:r w:rsidRPr="00082480">
        <w:rPr>
          <w:rFonts w:cs="Times New Roman"/>
        </w:rPr>
        <w:t>XO solves</w:t>
      </w:r>
      <w:r w:rsidRPr="00082480">
        <w:rPr>
          <w:rStyle w:val="StyleStyleBold12pt"/>
          <w:rFonts w:cs="Times New Roman"/>
        </w:rPr>
        <w:t xml:space="preserve"> </w:t>
      </w:r>
      <w:r w:rsidRPr="00082480">
        <w:rPr>
          <w:rFonts w:cs="Times New Roman"/>
        </w:rPr>
        <w:t>– clear guidance, attracts attention and action, proximity to agencies, influence on budgets, agency integration</w:t>
      </w:r>
    </w:p>
    <w:p w:rsidR="006A36AC" w:rsidRPr="006A36AC" w:rsidRDefault="006A36AC" w:rsidP="006A36AC"/>
    <w:p w:rsidR="001F372B" w:rsidRPr="006A36AC" w:rsidRDefault="001F372B" w:rsidP="001F372B">
      <w:pPr>
        <w:rPr>
          <w:bCs/>
          <w:szCs w:val="20"/>
        </w:rPr>
      </w:pPr>
      <w:r w:rsidRPr="00082480">
        <w:rPr>
          <w:rStyle w:val="StyleStyleBold12pt"/>
        </w:rPr>
        <w:t>Hane 8</w:t>
      </w:r>
      <w:r w:rsidRPr="00082480">
        <w:rPr>
          <w:rStyle w:val="StyleStyleBold12pt"/>
          <w:szCs w:val="20"/>
        </w:rPr>
        <w:t xml:space="preserve"> - technology, business, and policy consultant in Rockville, Maryland and was assistant director of OSTP for international strategy and affairs in the Clinton administration (Gerald, “Science, Technology, and Global Reengagement”, Issues in Science and Technology, 2008, </w:t>
      </w:r>
      <w:hyperlink r:id="rId38" w:history="1">
        <w:r w:rsidRPr="00082480">
          <w:rPr>
            <w:rStyle w:val="Hyperlink"/>
            <w:szCs w:val="20"/>
          </w:rPr>
          <w:t>http://www.issues.org/25.1/hane.html</w:t>
        </w:r>
      </w:hyperlink>
      <w:r w:rsidRPr="00082480">
        <w:rPr>
          <w:szCs w:val="20"/>
        </w:rPr>
        <w:t>)//BD</w:t>
      </w:r>
    </w:p>
    <w:p w:rsidR="001F372B" w:rsidRPr="00A54F65" w:rsidRDefault="001F372B" w:rsidP="001F372B">
      <w:pPr>
        <w:rPr>
          <w:b/>
          <w:bCs/>
          <w:u w:val="single"/>
        </w:rPr>
      </w:pPr>
      <w:r w:rsidRPr="00082480">
        <w:rPr>
          <w:rStyle w:val="StyleBoldUnderline"/>
        </w:rPr>
        <w:t>The greatest need is for clear leadership from the president. Anything less will result in muddled progress at best</w:t>
      </w:r>
      <w:r w:rsidRPr="00082480">
        <w:rPr>
          <w:sz w:val="18"/>
          <w:szCs w:val="18"/>
        </w:rPr>
        <w:t xml:space="preserve">. A variety of </w:t>
      </w:r>
      <w:r w:rsidRPr="00082480">
        <w:rPr>
          <w:rStyle w:val="StyleBoldUnderline"/>
        </w:rPr>
        <w:t>agencies</w:t>
      </w:r>
      <w:r w:rsidRPr="00082480">
        <w:rPr>
          <w:sz w:val="18"/>
          <w:szCs w:val="18"/>
        </w:rPr>
        <w:t xml:space="preserve"> can respond to varying incentives, but their </w:t>
      </w:r>
      <w:r w:rsidRPr="00082480">
        <w:rPr>
          <w:rStyle w:val="StyleBoldUnderline"/>
        </w:rPr>
        <w:t>mixed interests have often resulted in a stalemate, handicapping both S&amp;T and foreign polic</w:t>
      </w:r>
      <w:r w:rsidRPr="00082480">
        <w:rPr>
          <w:sz w:val="18"/>
          <w:szCs w:val="18"/>
        </w:rPr>
        <w:t>y. The best time to exert this leadership is in the first 100 days of a new administration. As policies are being redirected, agencies will look to the new president for guidance</w:t>
      </w:r>
      <w:r w:rsidRPr="00082480">
        <w:rPr>
          <w:rStyle w:val="StyleBoldUnderline"/>
        </w:rPr>
        <w:t>. A clear form of guidance would be an executive order on S&amp;T in global affairs</w:t>
      </w:r>
      <w:r w:rsidRPr="00082480">
        <w:rPr>
          <w:sz w:val="18"/>
          <w:szCs w:val="18"/>
        </w:rPr>
        <w:t xml:space="preserve">.¶ Decisionmaking. If S&amp;T are to be seriously integrated into global affairs, the OSTP director must a member of the NSC as well as the National Economic Council (NEC). No serious international work can be done without integration into the NSC. The NSC and NEC directors currently sit on each others’ councils, and both are on the NSTC.¶ Execution. Recent history has shown that </w:t>
      </w:r>
      <w:r w:rsidRPr="00082480">
        <w:rPr>
          <w:rStyle w:val="StyleBoldUnderline"/>
        </w:rPr>
        <w:t>S&amp;T policy concerns have trouble attracting timely attention and action. The remedy is for the executive order to create a new White House position: deputy assistant to the president for science, technology, and global affairs</w:t>
      </w:r>
      <w:r w:rsidRPr="00082480">
        <w:rPr>
          <w:sz w:val="18"/>
          <w:szCs w:val="18"/>
        </w:rPr>
        <w:t xml:space="preserve">. The seniority of this position matters. </w:t>
      </w:r>
      <w:r w:rsidRPr="00082480">
        <w:rPr>
          <w:rStyle w:val="StyleBoldUnderline"/>
        </w:rPr>
        <w:t>Proximity to the president is power, and a person who can deal with the crosscutting issues that involve the OSTP, NSC, and NEC can make a critical difference</w:t>
      </w:r>
      <w:r w:rsidRPr="00082480">
        <w:rPr>
          <w:sz w:val="18"/>
          <w:szCs w:val="18"/>
        </w:rPr>
        <w:t>. Scientists are often content to have a seat at the table because they believe that their expertise will win respect. But in the rapid-fire environment of high-level policymaking, passive advice is often ignored</w:t>
      </w:r>
      <w:r w:rsidRPr="00082480">
        <w:rPr>
          <w:rStyle w:val="StyleBoldUnderline"/>
        </w:rPr>
        <w:t>. The S&amp;T perspective should not merely be at the table, it should take the lead in framing the discussion and influencing decisions</w:t>
      </w:r>
      <w:r w:rsidRPr="00082480">
        <w:rPr>
          <w:sz w:val="18"/>
          <w:szCs w:val="18"/>
        </w:rPr>
        <w:t xml:space="preserve">.¶ Budget. To act, </w:t>
      </w:r>
      <w:r w:rsidRPr="00082480">
        <w:rPr>
          <w:rStyle w:val="StyleBoldUnderline"/>
        </w:rPr>
        <w:t>agencies need resources, and securing resources for international S&amp;T activities has been difficult</w:t>
      </w:r>
      <w:r w:rsidRPr="00082480">
        <w:rPr>
          <w:sz w:val="18"/>
          <w:szCs w:val="18"/>
        </w:rPr>
        <w:t xml:space="preserve">. When I was the head of international issues at OSTP, numerous agency representatives noted that this issue could be a “third rail,” because </w:t>
      </w:r>
      <w:r w:rsidRPr="00082480">
        <w:rPr>
          <w:rStyle w:val="StyleBoldUnderline"/>
        </w:rPr>
        <w:t xml:space="preserve">it was perceived that the atmosphere was hostile in Congress. Foreign partners are not </w:t>
      </w:r>
      <w:proofErr w:type="gramStart"/>
      <w:r w:rsidRPr="00082480">
        <w:rPr>
          <w:rStyle w:val="StyleBoldUnderline"/>
        </w:rPr>
        <w:t>a strong</w:t>
      </w:r>
      <w:proofErr w:type="gramEnd"/>
      <w:r w:rsidRPr="00082480">
        <w:rPr>
          <w:rStyle w:val="StyleBoldUnderline"/>
        </w:rPr>
        <w:t xml:space="preserve"> political constituency.¶ International S&amp;T cooperation is greatest in cases in which national interests are deemed most vital: national defense and health.</w:t>
      </w:r>
      <w:r w:rsidRPr="00082480">
        <w:rPr>
          <w:sz w:val="18"/>
          <w:szCs w:val="18"/>
        </w:rPr>
        <w:t xml:space="preserve"> The Department of Defense and the National Institutes of Health have extensive international efforts designed to tap expertise wherever it is found. Why other agencies have less interest in pursuing this global strategy is a mystery. Further, when budget instability in Congress affects major international commitments such as the U.S. commitment to the International Thermonuclear Experimental Reactor, the negative consequences affect the nation’s ability to secure partnerships in other arenas.¶ </w:t>
      </w:r>
      <w:r w:rsidRPr="00082480">
        <w:rPr>
          <w:rStyle w:val="StyleBoldUnderline"/>
        </w:rPr>
        <w:t>The executive order should direct the deputy assistant to the president and the OMB to review international S&amp;T initiatives in the context of annual agency budget proposals. Without such a direct link, budgetary influence is much more ephemeral.</w:t>
      </w:r>
      <w:r w:rsidRPr="00082480">
        <w:rPr>
          <w:sz w:val="18"/>
          <w:szCs w:val="18"/>
        </w:rPr>
        <w:t xml:space="preserve"> Here, Japan’s cabinet-level Council on Science and Technology might provide a model. This council, sitting in the prime minister’s office, plays a formal role in the annual budget process, which enables it to provide meaningful support for priorities and more effective coordination of all S&amp;T programs.¶ Strategy</w:t>
      </w:r>
      <w:r w:rsidRPr="00082480">
        <w:rPr>
          <w:rStyle w:val="StyleBoldUnderline"/>
        </w:rPr>
        <w:t>. The executive order should call for a strategy for S&amp;T in global affairs. Part of the challenge in gaining support for international S&amp;T is that it is not clear to many how much it benefits our national goals or advances technical knowledge</w:t>
      </w:r>
      <w:r w:rsidRPr="00082480">
        <w:rPr>
          <w:sz w:val="18"/>
          <w:szCs w:val="18"/>
        </w:rPr>
        <w:t>. Such a strategy could validate the broad value of international engagement in S&amp;T</w:t>
      </w:r>
      <w:r w:rsidRPr="00082480">
        <w:rPr>
          <w:rStyle w:val="StyleBoldUnderline"/>
        </w:rPr>
        <w:t>. It would clarify action and accountability by directing S&amp;T agencies to define ways of supporting their missions and U.S. global priorities simultaneously</w:t>
      </w:r>
      <w:r w:rsidRPr="00082480">
        <w:rPr>
          <w:sz w:val="18"/>
          <w:szCs w:val="18"/>
        </w:rPr>
        <w:t xml:space="preserve">. It would also mean directing foreign policy agencies to decide how to integrate S&amp;T into their global policy missions and direct all agencies to articulate factors that would fit into agency-by-agency goals and performance plans.¶ </w:t>
      </w:r>
      <w:r w:rsidRPr="00082480">
        <w:rPr>
          <w:rStyle w:val="StyleBoldUnderline"/>
        </w:rPr>
        <w:t xml:space="preserve">This S&amp;T strategy can also provide a framework for collaborating with </w:t>
      </w:r>
      <w:r w:rsidRPr="00082480">
        <w:rPr>
          <w:rStyle w:val="Emphasis"/>
        </w:rPr>
        <w:t>n</w:t>
      </w:r>
      <w:r w:rsidRPr="00082480">
        <w:rPr>
          <w:rStyle w:val="StyleBoldUnderline"/>
        </w:rPr>
        <w:t>on</w:t>
      </w:r>
      <w:r w:rsidRPr="00082480">
        <w:rPr>
          <w:rStyle w:val="Emphasis"/>
        </w:rPr>
        <w:t>g</w:t>
      </w:r>
      <w:r w:rsidRPr="00082480">
        <w:rPr>
          <w:rStyle w:val="StyleBoldUnderline"/>
        </w:rPr>
        <w:t xml:space="preserve">overnmental </w:t>
      </w:r>
      <w:r w:rsidRPr="00082480">
        <w:rPr>
          <w:rStyle w:val="Emphasis"/>
        </w:rPr>
        <w:t>o</w:t>
      </w:r>
      <w:r w:rsidRPr="00082480">
        <w:rPr>
          <w:rStyle w:val="StyleBoldUnderline"/>
        </w:rPr>
        <w:t>rganizations</w:t>
      </w:r>
      <w:r w:rsidRPr="00082480">
        <w:rPr>
          <w:sz w:val="18"/>
          <w:szCs w:val="18"/>
        </w:rPr>
        <w:t xml:space="preserve">. Nongovernmental organizations such as the NAS, American Association for the Advancement of Science, and the Civilian </w:t>
      </w:r>
      <w:r w:rsidRPr="00082480">
        <w:rPr>
          <w:sz w:val="18"/>
          <w:szCs w:val="18"/>
        </w:rPr>
        <w:lastRenderedPageBreak/>
        <w:t xml:space="preserve">Research and Development Foundation have extensive global networks and on-the-ground expertise. </w:t>
      </w:r>
      <w:r w:rsidRPr="00082480">
        <w:rPr>
          <w:rStyle w:val="StyleBoldUnderline"/>
        </w:rPr>
        <w:t>They can also work in situations where the government finds it difficult to do so</w:t>
      </w:r>
      <w:r w:rsidRPr="00082480">
        <w:rPr>
          <w:sz w:val="18"/>
          <w:szCs w:val="18"/>
        </w:rPr>
        <w:t xml:space="preserve">, such as in our relations with Libya, Iran, and Cuba.¶ Define incentives for action. To act, agencies need incentives. Budget is one. The congressionally mandated Government Performance and Results Act (GPRA) is another. GPRA requires all agencies to develop regular strategic plans, performance plans, and performance assessments. This system has been effective in driving and clarifying performance in federal agencies and should thus reflect the policies of S&amp;T in global engagement. Incorporating strategic and performance criteria such as the effective leveraging of international assets and expertise would help to reshape this aspect of bureaucratic culture.¶ </w:t>
      </w:r>
      <w:proofErr w:type="gramStart"/>
      <w:r w:rsidRPr="00082480">
        <w:rPr>
          <w:sz w:val="18"/>
          <w:szCs w:val="18"/>
        </w:rPr>
        <w:t>Get</w:t>
      </w:r>
      <w:proofErr w:type="gramEnd"/>
      <w:r w:rsidRPr="00082480">
        <w:rPr>
          <w:sz w:val="18"/>
          <w:szCs w:val="18"/>
        </w:rPr>
        <w:t xml:space="preserve"> the best ideas from the bottom up. Scientists often dislike the word strategy because it seems to imply a top-down ordering of events. Many are suspicious of policy as an intrusion rather than an enabler</w:t>
      </w:r>
      <w:r w:rsidRPr="00082480">
        <w:rPr>
          <w:rStyle w:val="StyleBoldUnderline"/>
        </w:rPr>
        <w:t>. Just as the United States has achieved the highest quality science using a bottom-up process of idea generation,</w:t>
      </w:r>
      <w:r w:rsidRPr="00082480">
        <w:rPr>
          <w:sz w:val="18"/>
          <w:szCs w:val="18"/>
        </w:rPr>
        <w:t xml:space="preserve"> so too can bottom-up partnerships provide excellent opportunities for global leveraging, global resources, and global impacts. </w:t>
      </w:r>
      <w:r w:rsidRPr="00082480">
        <w:rPr>
          <w:rStyle w:val="StyleBoldUnderline"/>
        </w:rPr>
        <w:t xml:space="preserve">The executive order should direct agencies to establish bottom-up leveraged international partnership programs.¶ </w:t>
      </w:r>
      <w:proofErr w:type="gramStart"/>
      <w:r w:rsidRPr="00082480">
        <w:rPr>
          <w:rStyle w:val="StyleBoldUnderline"/>
        </w:rPr>
        <w:t>An</w:t>
      </w:r>
      <w:proofErr w:type="gramEnd"/>
      <w:r w:rsidRPr="00082480">
        <w:rPr>
          <w:rStyle w:val="StyleBoldUnderline"/>
        </w:rPr>
        <w:t xml:space="preserve"> example is the relatively new Program for International Research and Education at NSF</w:t>
      </w:r>
      <w:r w:rsidRPr="00082480">
        <w:rPr>
          <w:sz w:val="18"/>
          <w:szCs w:val="18"/>
        </w:rPr>
        <w:t xml:space="preserve">, which leverages capabilities globally and is extremely popular with U.S. research institutions. Projects address a diversity of research challenges, including imaging the African superplume seismic geostructure, analyzing geohazards, providing cleaner water through nanotechnology, developing better ways of interpreting meaning in languages, and advancing frontier fields such as angstrom-scale technologies, electron chemistry, and microfluidics.¶ </w:t>
      </w:r>
      <w:r w:rsidRPr="00082480">
        <w:rPr>
          <w:rStyle w:val="StyleBoldUnderline"/>
        </w:rPr>
        <w:t>Strengthen science in foreign policy. Here more muscle is needed. The executive order should establish the position of under secretary for environment, science, technology, and health in the State Department.</w:t>
      </w:r>
      <w:r w:rsidRPr="00082480">
        <w:rPr>
          <w:sz w:val="18"/>
          <w:szCs w:val="18"/>
        </w:rPr>
        <w:t xml:space="preserve"> This person would also function as science advisor to the Secretary of State, which would give the science advisor the authority, staff, and resources to shape and follow-through on policy initiatives. Currently, the Bureau of Oceans and International Environmental and Scientific Affairs (OES) in the State Department is handicapped by being a secondary priority of the undersecretary of democracy for global affairs. Although the science advisor has access to the Secretary of State, the position has few staff or resources and no direct influence over the OES Bureau. The advisor’s decisionmaking authority needs to be enhanced and resources aligned.¶ With undersecretary rank, the position would be comparable to the undersecretary for S&amp;T at the Department of Homeland Security, undersecretary for science at the Department of Energy, and the undersecretary for oceans and atmosphere at the Department of Commerce. The science advisor would continue to participate in the broad range of S&amp;T-intensive issues in the State Department’s foreign policy portfolio, including arms control, counterterrorism, and export controls.¶ Create a catalytic Global Priorities S&amp;T Fund. Modest budgets can catalyze a lot of activity, but the State Department, despite its central role in foreign affairs, has highly limited resources. If the science advisor has no budget to even organize workshops, other agencies with S&amp;T capabilities, international partners, and nongovernmental organizations will not come to the table</w:t>
      </w:r>
      <w:r w:rsidRPr="00082480">
        <w:rPr>
          <w:rStyle w:val="StyleBoldUnderline"/>
        </w:rPr>
        <w:t>. A dedicated Global Priorities S&amp;T Fund is needed</w:t>
      </w:r>
      <w:r w:rsidRPr="00082480">
        <w:rPr>
          <w:sz w:val="18"/>
          <w:szCs w:val="18"/>
        </w:rPr>
        <w:t xml:space="preserve">. It would also support grants to encourage international cooperative activities that advance U.S. foreign policy priorities.¶ Create a development S&amp;T fund. </w:t>
      </w:r>
      <w:r w:rsidRPr="00082480">
        <w:rPr>
          <w:rStyle w:val="StyleBoldUnderline"/>
        </w:rPr>
        <w:t>At USAID, the executive order should establish a separate fund to support S&amp;T global aid priorities</w:t>
      </w:r>
      <w:r w:rsidRPr="00082480">
        <w:rPr>
          <w:sz w:val="18"/>
          <w:szCs w:val="18"/>
        </w:rPr>
        <w:t>. The NAS report on USAID documented the longstanding and counterproductive tension between the need for immediate crisis management and the desire for longer-term capacity building, with the former typically winning out over the latter for resources</w:t>
      </w:r>
      <w:r w:rsidRPr="00082480">
        <w:rPr>
          <w:rStyle w:val="StyleBoldUnderline"/>
        </w:rPr>
        <w:t>. A dedicated fund would mitigate the bureaucratic stalemate that has historically weakened long-term goal-setting.</w:t>
      </w:r>
    </w:p>
    <w:p w:rsidR="001F372B" w:rsidRDefault="001F372B" w:rsidP="000B6AE4"/>
    <w:p w:rsidR="001F372B" w:rsidRDefault="001F372B" w:rsidP="001F372B">
      <w:pPr>
        <w:pStyle w:val="Heading2"/>
        <w:rPr>
          <w:rFonts w:cs="Times New Roman"/>
        </w:rPr>
      </w:pPr>
      <w:bookmarkStart w:id="43" w:name="_Toc363206077"/>
      <w:r>
        <w:rPr>
          <w:rFonts w:cs="Times New Roman"/>
        </w:rPr>
        <w:lastRenderedPageBreak/>
        <w:t xml:space="preserve">Regulations Advantage </w:t>
      </w:r>
      <w:r w:rsidRPr="00082480">
        <w:rPr>
          <w:rFonts w:cs="Times New Roman"/>
        </w:rPr>
        <w:t>CP</w:t>
      </w:r>
      <w:bookmarkEnd w:id="43"/>
    </w:p>
    <w:p w:rsidR="001F372B" w:rsidRPr="002B39B2" w:rsidRDefault="001F372B" w:rsidP="001F372B">
      <w:pPr>
        <w:pStyle w:val="Heading3"/>
      </w:pPr>
      <w:bookmarkStart w:id="44" w:name="_Toc363206078"/>
      <w:r>
        <w:lastRenderedPageBreak/>
        <w:t>1NC Solvency</w:t>
      </w:r>
      <w:bookmarkEnd w:id="44"/>
    </w:p>
    <w:p w:rsidR="001F372B" w:rsidRPr="00082480" w:rsidRDefault="001F372B" w:rsidP="001F372B"/>
    <w:p w:rsidR="001F372B" w:rsidRPr="00082480" w:rsidRDefault="001F372B" w:rsidP="001F372B">
      <w:pPr>
        <w:pStyle w:val="Heading4"/>
        <w:rPr>
          <w:rFonts w:cs="Times New Roman"/>
        </w:rPr>
      </w:pPr>
      <w:r w:rsidRPr="00082480">
        <w:rPr>
          <w:rFonts w:cs="Times New Roman"/>
        </w:rPr>
        <w:t>Testing methods solve – alt cause to solving with stricter regulation</w:t>
      </w:r>
    </w:p>
    <w:p w:rsidR="001F372B" w:rsidRPr="00082480" w:rsidRDefault="001F372B" w:rsidP="001F372B">
      <w:pPr>
        <w:rPr>
          <w:sz w:val="16"/>
          <w:szCs w:val="16"/>
        </w:rPr>
      </w:pPr>
      <w:r w:rsidRPr="00082480">
        <w:rPr>
          <w:b/>
        </w:rPr>
        <w:t xml:space="preserve">Lin 6 </w:t>
      </w:r>
      <w:r w:rsidRPr="00082480">
        <w:rPr>
          <w:sz w:val="16"/>
          <w:szCs w:val="16"/>
        </w:rPr>
        <w:t>[Patrick Lin, director of the Ethics + Emerging Sciences Group, based at California Polytechnic State University, “Nanotechnology Bound: Evaluating the Case for More Regulation” Nanoethics 31 March 2007, pg. SpringerLink, 105-122]//PP</w:t>
      </w:r>
    </w:p>
    <w:p w:rsidR="001F372B" w:rsidRPr="00082480" w:rsidRDefault="001F372B" w:rsidP="001F372B">
      <w:pPr>
        <w:rPr>
          <w:u w:val="single"/>
        </w:rPr>
      </w:pPr>
      <w:r w:rsidRPr="00082480">
        <w:rPr>
          <w:sz w:val="16"/>
        </w:rPr>
        <w:t>Further</w:t>
      </w:r>
      <w:r w:rsidRPr="00082480">
        <w:rPr>
          <w:u w:val="single"/>
        </w:rPr>
        <w:t>, if we can improve testing methods, then we may not need new laws or stronger regulations</w:t>
      </w:r>
      <w:r w:rsidRPr="00082480">
        <w:rPr>
          <w:sz w:val="16"/>
        </w:rPr>
        <w:t xml:space="preserve">, at least in the meantime. </w:t>
      </w:r>
      <w:r w:rsidRPr="00082480">
        <w:rPr>
          <w:u w:val="single"/>
        </w:rPr>
        <w:t>Where current laws and regulations require materials to pass certain safety and health standards, we may be able to simply evolve and raise those standards as scientific understanding and testing methods evolve, as opposed to erecting new regulations</w:t>
      </w:r>
      <w:r w:rsidRPr="00082480">
        <w:rPr>
          <w:sz w:val="16"/>
        </w:rPr>
        <w:t xml:space="preserve">. </w:t>
      </w:r>
      <w:r w:rsidRPr="00082480">
        <w:rPr>
          <w:u w:val="single"/>
        </w:rPr>
        <w:t>This would only require that current policies recognize and utilize the latest advances in safety and health testing, which is a reasonable expectation</w:t>
      </w:r>
      <w:r w:rsidRPr="00082480">
        <w:rPr>
          <w:sz w:val="16"/>
        </w:rPr>
        <w:t xml:space="preserve">. (Note: The WWICS report criticizes some of the relevant regulations as being unclear or having loopholes or failing to apply to critical industries, such as cosmetics, so improved materials testing admittedly would not solve those deficiencies. However, those problems exist independently from nanotechnology: they are not specific to nanomaterials and have been issues for some time now. As such, they present a broader challenge in the field of a regulatory reform and therefore are not so much addressed in our discussion here.) Without developing new testing methods, it does not seem that new or stricter laws can address risks posed by nanomaterials anyway, if current methods fail us. Therefore, incorporating these new standards is the salient point in the recommendation to create stricter laws and regulations. Or to put it another way, </w:t>
      </w:r>
      <w:r w:rsidRPr="00082480">
        <w:rPr>
          <w:u w:val="single"/>
        </w:rPr>
        <w:t>if current testing methods are inadequate to show that nanomaterials are harmful, and we know that they are harmful at least in some cases, then any new or stronger law that is still based on these current methods does not seem to add much value, just more barriers to business</w:t>
      </w:r>
      <w:r w:rsidRPr="00082480">
        <w:rPr>
          <w:sz w:val="16"/>
        </w:rPr>
        <w:t xml:space="preserve">. For instance, would harsher civil and criminal penalties or more detailed environmental impact reports cause company executives to act any differently, if no different methods were available to support or refute previous claims of product and materials safety? They would most likely run more of the same tests to arrive at the same conclusion. This would seem to be an instance of GIGO or “garbagein-garbage-out”, </w:t>
      </w:r>
      <w:r w:rsidRPr="00082480">
        <w:rPr>
          <w:u w:val="single"/>
        </w:rPr>
        <w:t xml:space="preserve">where without new testing </w:t>
      </w:r>
      <w:proofErr w:type="gramStart"/>
      <w:r w:rsidRPr="00082480">
        <w:rPr>
          <w:u w:val="single"/>
        </w:rPr>
        <w:t>methods,</w:t>
      </w:r>
      <w:proofErr w:type="gramEnd"/>
      <w:r w:rsidRPr="00082480">
        <w:rPr>
          <w:u w:val="single"/>
        </w:rPr>
        <w:t xml:space="preserve"> we are using inadequate processes that inevitably generate inadequate conclusions</w:t>
      </w:r>
      <w:r w:rsidRPr="00082480">
        <w:rPr>
          <w:sz w:val="16"/>
        </w:rPr>
        <w:t xml:space="preserve">. If it makes sense to push harder for better testing </w:t>
      </w:r>
      <w:proofErr w:type="gramStart"/>
      <w:r w:rsidRPr="00082480">
        <w:rPr>
          <w:sz w:val="16"/>
        </w:rPr>
        <w:t xml:space="preserve">methods, </w:t>
      </w:r>
      <w:r w:rsidRPr="00082480">
        <w:rPr>
          <w:u w:val="single"/>
        </w:rPr>
        <w:t>that</w:t>
      </w:r>
      <w:proofErr w:type="gramEnd"/>
      <w:r w:rsidRPr="00082480">
        <w:rPr>
          <w:u w:val="single"/>
        </w:rPr>
        <w:t xml:space="preserve"> still leaves a problem of a stop-gap measure in the meantime, since new funding takes a significant amount of time to disburse and research often proceeds slowly as well. One solution is to accept the proposal for the nanotechnology industry to regulate itself, as an alternative to doing nothing</w:t>
      </w:r>
      <w:r w:rsidRPr="00082480">
        <w:rPr>
          <w:sz w:val="16"/>
        </w:rPr>
        <w:t>. To repeat a key point in our discussion of the Selfregulation Objection above, the objection itself does not dispute the soundness of the stricter-law argument. In fact, it agrees that more regulations are needed</w:t>
      </w:r>
      <w:r w:rsidRPr="00082480">
        <w:rPr>
          <w:u w:val="single"/>
        </w:rPr>
        <w:t>, but that the nanotechnology industry should be the one to create and implement them, since the industry knows nanotechnology the best and has a direct interest in sustaining the field.</w:t>
      </w:r>
    </w:p>
    <w:p w:rsidR="001F372B" w:rsidRPr="00082480" w:rsidRDefault="001F372B" w:rsidP="001F372B">
      <w:pPr>
        <w:pStyle w:val="Heading4"/>
        <w:rPr>
          <w:rFonts w:cs="Times New Roman"/>
        </w:rPr>
      </w:pPr>
      <w:r w:rsidRPr="00082480">
        <w:rPr>
          <w:rFonts w:cs="Times New Roman"/>
        </w:rPr>
        <w:t>Stimulate other areas of the economy – solves for regulation</w:t>
      </w:r>
    </w:p>
    <w:p w:rsidR="001F372B" w:rsidRPr="00082480" w:rsidRDefault="001F372B" w:rsidP="001F372B">
      <w:pPr>
        <w:rPr>
          <w:sz w:val="16"/>
          <w:szCs w:val="16"/>
        </w:rPr>
      </w:pPr>
      <w:r w:rsidRPr="00082480">
        <w:rPr>
          <w:b/>
        </w:rPr>
        <w:t xml:space="preserve">Lin 6 </w:t>
      </w:r>
      <w:r w:rsidRPr="00082480">
        <w:rPr>
          <w:sz w:val="16"/>
          <w:szCs w:val="16"/>
        </w:rPr>
        <w:t>[Patrick Lin, director of the Ethics + Emerging Sciences Group, based at California Polytechnic State University, “Nanotechnology Bound: Evaluating the Case for More Regulation” Nanoethics 31 March 2007, pg. SpringerLink, 105-122]//PP</w:t>
      </w:r>
    </w:p>
    <w:p w:rsidR="001F372B" w:rsidRPr="00082480" w:rsidRDefault="001F372B" w:rsidP="001F372B">
      <w:pPr>
        <w:rPr>
          <w:u w:val="single"/>
        </w:rPr>
      </w:pPr>
      <w:r w:rsidRPr="00082480">
        <w:rPr>
          <w:sz w:val="16"/>
        </w:rPr>
        <w:t xml:space="preserve">But here’s an important caveat: even if current laws are inadequate, would new or stronger laws be enough to fill that gap? In other words, the regulatory debate has been centered on the question of whether we need more regulation; but the more relevant question may be, why are current laws ill-equipped to deal with nanotechnology? The answer, or at least the complete answer, might not be that </w:t>
      </w:r>
      <w:r w:rsidRPr="00082480">
        <w:rPr>
          <w:u w:val="single"/>
        </w:rPr>
        <w:t>we are missing some law or process, but that the testing methods and standards built into existing laws have not caught up with the pace of nanotechnology</w:t>
      </w:r>
      <w:r w:rsidRPr="00082480">
        <w:rPr>
          <w:sz w:val="16"/>
        </w:rPr>
        <w:t xml:space="preserve">. While cleaning up and streamlining our maze of regulatory processes would certainly be helpful in general, </w:t>
      </w:r>
      <w:r w:rsidRPr="00082480">
        <w:rPr>
          <w:u w:val="single"/>
        </w:rPr>
        <w:t xml:space="preserve">unless we can quickly advance methods to more effectively test for </w:t>
      </w:r>
      <w:r w:rsidRPr="00082480">
        <w:rPr>
          <w:sz w:val="16"/>
        </w:rPr>
        <w:t xml:space="preserve">environmental, health and </w:t>
      </w:r>
      <w:r w:rsidRPr="00082480">
        <w:rPr>
          <w:u w:val="single"/>
        </w:rPr>
        <w:t>safety risks in nanomaterials, new or stricter laws may serve to only slow down the industry through procedural changes rather than to improve our evaluation of nanomaterials through substantive or qualitative changes in how we approach such materials</w:t>
      </w:r>
      <w:r w:rsidRPr="00082480">
        <w:rPr>
          <w:sz w:val="16"/>
        </w:rPr>
        <w:t xml:space="preserve">. So our suggestion is, </w:t>
      </w:r>
      <w:r w:rsidRPr="00082480">
        <w:rPr>
          <w:u w:val="single"/>
        </w:rPr>
        <w:t>rather than causing the nanotechnology industry and business to slow down now</w:t>
      </w:r>
      <w:r w:rsidRPr="00082480">
        <w:rPr>
          <w:sz w:val="16"/>
        </w:rPr>
        <w:t xml:space="preserve"> – which risks being a knee-jerk reaction to create more laws in the face of a problem – </w:t>
      </w:r>
      <w:r w:rsidRPr="00082480">
        <w:rPr>
          <w:u w:val="single"/>
        </w:rPr>
        <w:t>other areas can be stimulated to quickly catch up.</w:t>
      </w:r>
      <w:r w:rsidRPr="00082480">
        <w:rPr>
          <w:sz w:val="16"/>
        </w:rPr>
        <w:t xml:space="preserve"> Regulatory preplanning needs to catch up with the growing number of studies that confirm nanotechnology’s EHS risks, in case new laws are ultimately needed. </w:t>
      </w:r>
      <w:r w:rsidRPr="00082480">
        <w:rPr>
          <w:u w:val="single"/>
        </w:rPr>
        <w:t>And testing methods and standards need to catch up to better confirm the safety of nanomaterials, which could occur within the framework of existing laws, and screen out the products that are hazardous to our environment, health and safety</w:t>
      </w:r>
      <w:r w:rsidRPr="00082480">
        <w:rPr>
          <w:sz w:val="16"/>
        </w:rPr>
        <w:t xml:space="preserve">. At the same time, </w:t>
      </w:r>
      <w:r w:rsidRPr="00082480">
        <w:rPr>
          <w:u w:val="single"/>
        </w:rPr>
        <w:t xml:space="preserve">we can take the nanotechnology industry up on its offer to regulate itself; there </w:t>
      </w:r>
      <w:r w:rsidRPr="00082480">
        <w:rPr>
          <w:u w:val="single"/>
        </w:rPr>
        <w:lastRenderedPageBreak/>
        <w:t>does not seem to be any harm in that, especially if the alternative is to do nothing</w:t>
      </w:r>
      <w:r w:rsidRPr="00082480">
        <w:rPr>
          <w:sz w:val="16"/>
        </w:rPr>
        <w:t xml:space="preserve">. There are several advantages of such a solution. </w:t>
      </w:r>
      <w:r w:rsidRPr="00082480">
        <w:rPr>
          <w:u w:val="single"/>
        </w:rPr>
        <w:t>First, while benefits today in nanotechnology</w:t>
      </w:r>
      <w:r w:rsidRPr="00082480">
        <w:rPr>
          <w:sz w:val="16"/>
        </w:rPr>
        <w:t xml:space="preserve"> (i.e., better sunblock, better sports equipment, better pants, etc.) </w:t>
      </w:r>
      <w:r w:rsidRPr="00082480">
        <w:rPr>
          <w:u w:val="single"/>
        </w:rPr>
        <w:t>might not justify its risks, this might not remain the case in the future. And overburdening the nanotechnology industry with regulation, though well intended, may ultimately cause more damage than good. So we need to find a reasonable balance that responsibly promotes innovation in nanotechnology while at the same time safeguards EHS interests</w:t>
      </w:r>
      <w:r w:rsidRPr="00082480">
        <w:rPr>
          <w:sz w:val="16"/>
        </w:rPr>
        <w:t xml:space="preserve"> – </w:t>
      </w:r>
      <w:r w:rsidRPr="00082480">
        <w:rPr>
          <w:u w:val="single"/>
        </w:rPr>
        <w:t>in addition to other interests</w:t>
      </w:r>
      <w:r w:rsidRPr="00082480">
        <w:rPr>
          <w:sz w:val="16"/>
        </w:rPr>
        <w:t xml:space="preserve"> that nanotechnology may run up against as the field matures, </w:t>
      </w:r>
      <w:r w:rsidRPr="00082480">
        <w:rPr>
          <w:u w:val="single"/>
        </w:rPr>
        <w:t>such as privacy</w:t>
      </w:r>
      <w:r w:rsidRPr="00082480">
        <w:rPr>
          <w:sz w:val="16"/>
        </w:rPr>
        <w:t xml:space="preserve">. </w:t>
      </w:r>
      <w:r w:rsidRPr="00082480">
        <w:rPr>
          <w:u w:val="single"/>
        </w:rPr>
        <w:t>Second</w:t>
      </w:r>
      <w:r w:rsidRPr="00082480">
        <w:rPr>
          <w:sz w:val="16"/>
        </w:rPr>
        <w:t xml:space="preserve">, a compromise may be needed anyway, once we recognize that there are significant chal-lenges in creating new laws or regulations, and that </w:t>
      </w:r>
      <w:r w:rsidRPr="00082480">
        <w:rPr>
          <w:u w:val="single"/>
        </w:rPr>
        <w:t>there is presently little public awareness of these issues that might apply pressure to policymakers</w:t>
      </w:r>
      <w:r w:rsidRPr="00082480">
        <w:rPr>
          <w:sz w:val="16"/>
        </w:rPr>
        <w:t xml:space="preserve">. Neither business interests nor EHS interests will be going away any time soon, nor do we really want either to. But we have seen the undesirable effects of placing too much focus on either business or EHS, so finding a balance between these legitimate interests is needed, </w:t>
      </w:r>
      <w:r w:rsidRPr="00082480">
        <w:rPr>
          <w:u w:val="single"/>
        </w:rPr>
        <w:t>particularly in a democracy that values a diversity of opinions</w:t>
      </w:r>
      <w:r w:rsidRPr="00082480">
        <w:rPr>
          <w:sz w:val="16"/>
        </w:rPr>
        <w:t xml:space="preserve">. Third, such </w:t>
      </w:r>
      <w:r w:rsidRPr="00082480">
        <w:rPr>
          <w:u w:val="single"/>
        </w:rPr>
        <w:t>a solution may serve to accelerate the industry responsibly</w:t>
      </w:r>
      <w:r w:rsidRPr="00082480">
        <w:rPr>
          <w:sz w:val="16"/>
        </w:rPr>
        <w:t xml:space="preserve"> – </w:t>
      </w:r>
      <w:r w:rsidRPr="00082480">
        <w:rPr>
          <w:u w:val="single"/>
        </w:rPr>
        <w:t>giving us new confidence that our nanoproducts are safe or identifying the ones that are not. Research into new testing methods would also give us new insights into nanomaterials, perhaps even new applications.</w:t>
      </w:r>
    </w:p>
    <w:p w:rsidR="001F372B" w:rsidRPr="00082480" w:rsidRDefault="001F372B" w:rsidP="001F372B"/>
    <w:p w:rsidR="001F372B" w:rsidRPr="00FC4146" w:rsidRDefault="001F372B" w:rsidP="000B6AE4"/>
    <w:p w:rsidR="000022F2" w:rsidRPr="00D17C4E" w:rsidRDefault="000022F2" w:rsidP="00D17C4E"/>
    <w:p w:rsidR="00EF701F" w:rsidRDefault="00EF701F" w:rsidP="00EF701F">
      <w:pPr>
        <w:pStyle w:val="Heading1"/>
        <w:rPr>
          <w:rFonts w:cs="Times New Roman"/>
        </w:rPr>
      </w:pPr>
      <w:bookmarkStart w:id="45" w:name="_Toc363206079"/>
      <w:r w:rsidRPr="00082480">
        <w:rPr>
          <w:rFonts w:cs="Times New Roman"/>
        </w:rPr>
        <w:lastRenderedPageBreak/>
        <w:t>Export Controls D.A.?</w:t>
      </w:r>
      <w:bookmarkEnd w:id="45"/>
    </w:p>
    <w:p w:rsidR="00EF701F" w:rsidRPr="009C4BA1" w:rsidRDefault="00EF701F" w:rsidP="00EF701F">
      <w:pPr>
        <w:pStyle w:val="Heading3"/>
      </w:pPr>
      <w:bookmarkStart w:id="46" w:name="_Toc363206080"/>
      <w:bookmarkStart w:id="47" w:name="_GoBack"/>
      <w:bookmarkEnd w:id="47"/>
      <w:r>
        <w:lastRenderedPageBreak/>
        <w:t>1NC Export Controls D.A. Link</w:t>
      </w:r>
      <w:bookmarkEnd w:id="46"/>
    </w:p>
    <w:p w:rsidR="00EF701F" w:rsidRPr="00082480" w:rsidRDefault="00EF701F" w:rsidP="00EF701F"/>
    <w:p w:rsidR="00EF701F" w:rsidRPr="00082480" w:rsidRDefault="00EF701F" w:rsidP="00EF701F">
      <w:pPr>
        <w:pStyle w:val="Heading4"/>
        <w:rPr>
          <w:rStyle w:val="StyleStyleBold12pt"/>
          <w:rFonts w:cs="Times New Roman"/>
          <w:b/>
          <w:bCs/>
        </w:rPr>
      </w:pPr>
      <w:r w:rsidRPr="00082480">
        <w:rPr>
          <w:rFonts w:cs="Times New Roman"/>
        </w:rPr>
        <w:t>Regulations</w:t>
      </w:r>
      <w:r w:rsidRPr="00082480">
        <w:rPr>
          <w:rStyle w:val="StyleStyleBold12pt"/>
          <w:rFonts w:cs="Times New Roman"/>
          <w:b/>
          <w:bCs/>
        </w:rPr>
        <w:t xml:space="preserve"> </w:t>
      </w:r>
      <w:r w:rsidRPr="00082480">
        <w:rPr>
          <w:rFonts w:cs="Times New Roman"/>
        </w:rPr>
        <w:t>must be extended to the exportation of nanotechnology</w:t>
      </w:r>
    </w:p>
    <w:p w:rsidR="00EF701F" w:rsidRPr="00082480" w:rsidRDefault="00EF701F" w:rsidP="00EF701F"/>
    <w:p w:rsidR="00EF701F" w:rsidRPr="00082480" w:rsidRDefault="00EF701F" w:rsidP="00EF701F">
      <w:pPr>
        <w:rPr>
          <w:rStyle w:val="StyleStyleBold12pt"/>
          <w:b w:val="0"/>
          <w:sz w:val="16"/>
          <w:szCs w:val="16"/>
        </w:rPr>
      </w:pPr>
      <w:r w:rsidRPr="00082480">
        <w:rPr>
          <w:rStyle w:val="StyleStyleBold12pt"/>
        </w:rPr>
        <w:t xml:space="preserve">Matsuura 6 </w:t>
      </w:r>
      <w:r w:rsidRPr="00082480">
        <w:rPr>
          <w:rStyle w:val="StyleStyleBold12pt"/>
          <w:sz w:val="16"/>
          <w:szCs w:val="16"/>
        </w:rPr>
        <w:t>(Jeffrey H. Matsuura, Assistant Professor and Director of the Program in Law &amp; Technology at the University of Dayton Law School in Dayton, Ohio, “Nanotechnology Regulation and Policy Worldwide,” July 2006, http://site.ebrary.com.proxy.lib.umich.edu/lib/umich/docDetail.action?docID=10160965, AC)</w:t>
      </w:r>
    </w:p>
    <w:p w:rsidR="00EF701F" w:rsidRPr="00082480" w:rsidRDefault="00EF701F" w:rsidP="00EF701F">
      <w:pPr>
        <w:rPr>
          <w:rStyle w:val="StyleStyleBold12pt"/>
          <w:b w:val="0"/>
          <w:sz w:val="16"/>
          <w:szCs w:val="16"/>
        </w:rPr>
      </w:pPr>
    </w:p>
    <w:p w:rsidR="00EF701F" w:rsidRPr="00082480" w:rsidRDefault="00EF701F" w:rsidP="00EF701F">
      <w:r w:rsidRPr="00082480">
        <w:rPr>
          <w:sz w:val="16"/>
        </w:rPr>
        <w:t xml:space="preserve">In the United States, international export of technology and technical information with potential military applications generally requires prior approval by federal government authorities. At present, </w:t>
      </w:r>
      <w:r w:rsidRPr="00082480">
        <w:rPr>
          <w:rStyle w:val="StyleBoldUnderline"/>
        </w:rPr>
        <w:t>the U.S. government is considering</w:t>
      </w:r>
      <w:r w:rsidRPr="00082480">
        <w:rPr>
          <w:sz w:val="16"/>
        </w:rPr>
        <w:t xml:space="preserve"> the extent to which those </w:t>
      </w:r>
      <w:r w:rsidRPr="00082480">
        <w:rPr>
          <w:rStyle w:val="StyleBoldUnderline"/>
        </w:rPr>
        <w:t>export controls</w:t>
      </w:r>
      <w:r w:rsidRPr="00082480">
        <w:rPr>
          <w:sz w:val="16"/>
        </w:rPr>
        <w:t xml:space="preserve"> should apply </w:t>
      </w:r>
      <w:r w:rsidRPr="00082480">
        <w:rPr>
          <w:rStyle w:val="StyleBoldUnderline"/>
        </w:rPr>
        <w:t>to nanotechnology.</w:t>
      </w:r>
      <w:r w:rsidRPr="00082480">
        <w:rPr>
          <w:sz w:val="16"/>
        </w:rPr>
        <w:t xml:space="preserve"> It is important to recognize, however, that under the current export control rules, a substantial amount of nanotechnology and associated nanotechnology know-how are subject to the export control limits on exports. Indeed, a great deal of the </w:t>
      </w:r>
      <w:r w:rsidRPr="00082480">
        <w:rPr>
          <w:rStyle w:val="StyleBoldUnderline"/>
        </w:rPr>
        <w:t>information and technology associated with nanoscience that has already been transferred</w:t>
      </w:r>
      <w:r w:rsidRPr="00082480">
        <w:rPr>
          <w:sz w:val="16"/>
        </w:rPr>
        <w:t xml:space="preserve"> to individuals </w:t>
      </w:r>
      <w:r w:rsidRPr="00082480">
        <w:rPr>
          <w:rStyle w:val="StyleBoldUnderline"/>
        </w:rPr>
        <w:t>outside of the United States has</w:t>
      </w:r>
      <w:r w:rsidRPr="00082480">
        <w:rPr>
          <w:sz w:val="16"/>
        </w:rPr>
        <w:t xml:space="preserve"> most likely </w:t>
      </w:r>
      <w:r w:rsidRPr="00082480">
        <w:rPr>
          <w:rStyle w:val="StyleBoldUnderline"/>
        </w:rPr>
        <w:t>been transferred in violation of U.S. technology export control laws.</w:t>
      </w:r>
      <w:r w:rsidRPr="00082480">
        <w:rPr>
          <w:sz w:val="16"/>
        </w:rPr>
        <w:t xml:space="preserve"> Technology export licenses from the United States government were likely required before such transfers. Although the U.S. government may ultimately modify those rules with regard to nanotechnology, for the present, </w:t>
      </w:r>
      <w:r w:rsidRPr="00082480">
        <w:rPr>
          <w:rStyle w:val="StyleBoldUnderline"/>
        </w:rPr>
        <w:t>those who would move nanotechnology and its associated expertise from the United States to other countries should be careful to ensure U.S. export control compliance</w:t>
      </w:r>
      <w:r w:rsidRPr="00082480">
        <w:rPr>
          <w:sz w:val="16"/>
        </w:rPr>
        <w:t xml:space="preserve">. It is important to recognize that the export control </w:t>
      </w:r>
      <w:proofErr w:type="gramStart"/>
      <w:r w:rsidRPr="00082480">
        <w:rPr>
          <w:sz w:val="16"/>
        </w:rPr>
        <w:t>restrictions on the international transfer of technology with potential military applications applies</w:t>
      </w:r>
      <w:proofErr w:type="gramEnd"/>
      <w:r w:rsidRPr="00082480">
        <w:rPr>
          <w:sz w:val="16"/>
        </w:rPr>
        <w:t xml:space="preserve"> to products that contain the technology in question and to information regarding the technology. Thus, for example, export of a product incorporating a form of nanotechnology with potential military applications would require prior government approval, as would transfer of knowledge regarding that technology to a non-U.S. citizen. Transfer of the technology and transfer of knowledge regarding the technology are both restricted. </w:t>
      </w:r>
      <w:r w:rsidRPr="00082480">
        <w:rPr>
          <w:rStyle w:val="StyleBoldUnderline"/>
        </w:rPr>
        <w:t>Export controls thus apply both to export of products and to transfer of knowledge</w:t>
      </w:r>
      <w:r w:rsidRPr="00082480">
        <w:rPr>
          <w:sz w:val="16"/>
        </w:rPr>
        <w:t xml:space="preserve">, through publications, verbal communication, and educational or training sessions. The export control </w:t>
      </w:r>
      <w:proofErr w:type="gramStart"/>
      <w:r w:rsidRPr="00082480">
        <w:rPr>
          <w:sz w:val="16"/>
        </w:rPr>
        <w:t>restrictions</w:t>
      </w:r>
      <w:proofErr w:type="gramEnd"/>
      <w:r w:rsidRPr="00082480">
        <w:rPr>
          <w:sz w:val="16"/>
        </w:rPr>
        <w:t xml:space="preserve"> on the international dissemination of technical knowledge that has potential military use has significant impact on publications and education. As was seen in the context of encryption technology, those controls can limit the publication of material in books or online to the extent that the published material will be accessible outside of the United States. The controls also limit the distribution of the controlled information in legitimate educational courses, even those that are presented in the United States, to the extent that some of the participants in those courses or presentations are foreign nationals.  </w:t>
      </w:r>
    </w:p>
    <w:p w:rsidR="00EF701F" w:rsidRPr="00082480" w:rsidRDefault="00EF701F" w:rsidP="00EF701F"/>
    <w:p w:rsidR="00EF701F" w:rsidRPr="00082480" w:rsidRDefault="00EF701F" w:rsidP="00EF701F"/>
    <w:p w:rsidR="00EF701F" w:rsidRDefault="00EF701F">
      <w:pPr>
        <w:spacing w:after="200" w:line="276" w:lineRule="auto"/>
        <w:rPr>
          <w:rFonts w:asciiTheme="minorHAnsi" w:hAnsiTheme="minorHAnsi" w:cstheme="minorBidi"/>
        </w:rPr>
      </w:pPr>
    </w:p>
    <w:sectPr w:rsidR="00EF70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3B75" w:rsidRDefault="00AF3B75" w:rsidP="005F5576">
      <w:r>
        <w:separator/>
      </w:r>
    </w:p>
  </w:endnote>
  <w:endnote w:type="continuationSeparator" w:id="0">
    <w:p w:rsidR="00AF3B75" w:rsidRDefault="00AF3B7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3B75" w:rsidRDefault="00AF3B75" w:rsidP="005F5576">
      <w:r>
        <w:separator/>
      </w:r>
    </w:p>
  </w:footnote>
  <w:footnote w:type="continuationSeparator" w:id="0">
    <w:p w:rsidR="00AF3B75" w:rsidRDefault="00AF3B75"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6AE4"/>
    <w:rsid w:val="000022F2"/>
    <w:rsid w:val="00003268"/>
    <w:rsid w:val="0000459F"/>
    <w:rsid w:val="00004EB4"/>
    <w:rsid w:val="0002196C"/>
    <w:rsid w:val="00021F29"/>
    <w:rsid w:val="00027EED"/>
    <w:rsid w:val="0003041D"/>
    <w:rsid w:val="00033028"/>
    <w:rsid w:val="00033BCE"/>
    <w:rsid w:val="000360A7"/>
    <w:rsid w:val="00052A1D"/>
    <w:rsid w:val="00055E12"/>
    <w:rsid w:val="00064A59"/>
    <w:rsid w:val="0007162E"/>
    <w:rsid w:val="00073B9A"/>
    <w:rsid w:val="000809D7"/>
    <w:rsid w:val="00090287"/>
    <w:rsid w:val="00090BA2"/>
    <w:rsid w:val="000978A3"/>
    <w:rsid w:val="00097D7E"/>
    <w:rsid w:val="000A1D39"/>
    <w:rsid w:val="000A4FA5"/>
    <w:rsid w:val="000B61C8"/>
    <w:rsid w:val="000B6AE4"/>
    <w:rsid w:val="000C767D"/>
    <w:rsid w:val="000D0B76"/>
    <w:rsid w:val="000D2AE5"/>
    <w:rsid w:val="000D3A26"/>
    <w:rsid w:val="000D3D8D"/>
    <w:rsid w:val="000D6713"/>
    <w:rsid w:val="000E41A3"/>
    <w:rsid w:val="000F37E7"/>
    <w:rsid w:val="00113C68"/>
    <w:rsid w:val="00114663"/>
    <w:rsid w:val="0012057B"/>
    <w:rsid w:val="00123B1F"/>
    <w:rsid w:val="00126D92"/>
    <w:rsid w:val="001301AC"/>
    <w:rsid w:val="001304DF"/>
    <w:rsid w:val="00140397"/>
    <w:rsid w:val="0014072D"/>
    <w:rsid w:val="00141F7D"/>
    <w:rsid w:val="00141FBF"/>
    <w:rsid w:val="00155A58"/>
    <w:rsid w:val="00160ECB"/>
    <w:rsid w:val="0016509D"/>
    <w:rsid w:val="00165A45"/>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5AC7"/>
    <w:rsid w:val="001C7C90"/>
    <w:rsid w:val="001D0D51"/>
    <w:rsid w:val="001F372B"/>
    <w:rsid w:val="001F7572"/>
    <w:rsid w:val="0020006E"/>
    <w:rsid w:val="002009AE"/>
    <w:rsid w:val="002021C2"/>
    <w:rsid w:val="00204F35"/>
    <w:rsid w:val="002101DA"/>
    <w:rsid w:val="00214B05"/>
    <w:rsid w:val="00217499"/>
    <w:rsid w:val="0024023F"/>
    <w:rsid w:val="00240C4E"/>
    <w:rsid w:val="00243DC0"/>
    <w:rsid w:val="00246775"/>
    <w:rsid w:val="00250E16"/>
    <w:rsid w:val="00257696"/>
    <w:rsid w:val="0026382E"/>
    <w:rsid w:val="00272786"/>
    <w:rsid w:val="00287AB7"/>
    <w:rsid w:val="00294D00"/>
    <w:rsid w:val="002A213E"/>
    <w:rsid w:val="002A3868"/>
    <w:rsid w:val="002A612B"/>
    <w:rsid w:val="002B39B2"/>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0EA8"/>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96BE5"/>
    <w:rsid w:val="003A2A3B"/>
    <w:rsid w:val="003A440C"/>
    <w:rsid w:val="003B024E"/>
    <w:rsid w:val="003B0C84"/>
    <w:rsid w:val="003B183E"/>
    <w:rsid w:val="003B2F3E"/>
    <w:rsid w:val="003B55B7"/>
    <w:rsid w:val="003C756E"/>
    <w:rsid w:val="003D2C33"/>
    <w:rsid w:val="003D6B86"/>
    <w:rsid w:val="003E4831"/>
    <w:rsid w:val="003E48DE"/>
    <w:rsid w:val="003E7E8B"/>
    <w:rsid w:val="003F3030"/>
    <w:rsid w:val="003F47AE"/>
    <w:rsid w:val="00403971"/>
    <w:rsid w:val="00406FC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1CD0"/>
    <w:rsid w:val="005020C3"/>
    <w:rsid w:val="005104CE"/>
    <w:rsid w:val="005111F8"/>
    <w:rsid w:val="00513FA2"/>
    <w:rsid w:val="00514387"/>
    <w:rsid w:val="00516459"/>
    <w:rsid w:val="00520153"/>
    <w:rsid w:val="005349E1"/>
    <w:rsid w:val="0053749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2E73"/>
    <w:rsid w:val="00623B70"/>
    <w:rsid w:val="00634AA0"/>
    <w:rsid w:val="0063578B"/>
    <w:rsid w:val="00636B3D"/>
    <w:rsid w:val="00641025"/>
    <w:rsid w:val="00650E98"/>
    <w:rsid w:val="00656C61"/>
    <w:rsid w:val="006672D8"/>
    <w:rsid w:val="00670D96"/>
    <w:rsid w:val="00672877"/>
    <w:rsid w:val="00683154"/>
    <w:rsid w:val="00690115"/>
    <w:rsid w:val="00690898"/>
    <w:rsid w:val="00693039"/>
    <w:rsid w:val="00693A5A"/>
    <w:rsid w:val="006A36AC"/>
    <w:rsid w:val="006B302F"/>
    <w:rsid w:val="006B6A33"/>
    <w:rsid w:val="006C64D4"/>
    <w:rsid w:val="006E53F0"/>
    <w:rsid w:val="006F46C3"/>
    <w:rsid w:val="006F7CDF"/>
    <w:rsid w:val="00700BDB"/>
    <w:rsid w:val="0070121B"/>
    <w:rsid w:val="00701E73"/>
    <w:rsid w:val="00705CA2"/>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5965"/>
    <w:rsid w:val="009A6FF5"/>
    <w:rsid w:val="009B2B47"/>
    <w:rsid w:val="009B35DB"/>
    <w:rsid w:val="009C4298"/>
    <w:rsid w:val="009C6082"/>
    <w:rsid w:val="009D318C"/>
    <w:rsid w:val="00A10B8B"/>
    <w:rsid w:val="00A20D78"/>
    <w:rsid w:val="00A2174A"/>
    <w:rsid w:val="00A26733"/>
    <w:rsid w:val="00A3595E"/>
    <w:rsid w:val="00A46C7F"/>
    <w:rsid w:val="00A54F65"/>
    <w:rsid w:val="00A66444"/>
    <w:rsid w:val="00A73245"/>
    <w:rsid w:val="00A77145"/>
    <w:rsid w:val="00A82989"/>
    <w:rsid w:val="00A904FE"/>
    <w:rsid w:val="00A9262C"/>
    <w:rsid w:val="00AB3B76"/>
    <w:rsid w:val="00AB61DD"/>
    <w:rsid w:val="00AC222F"/>
    <w:rsid w:val="00AC2CC7"/>
    <w:rsid w:val="00AC40A0"/>
    <w:rsid w:val="00AC7B3B"/>
    <w:rsid w:val="00AD3CE6"/>
    <w:rsid w:val="00AE1307"/>
    <w:rsid w:val="00AE7586"/>
    <w:rsid w:val="00AF3B75"/>
    <w:rsid w:val="00AF7A65"/>
    <w:rsid w:val="00B06710"/>
    <w:rsid w:val="00B07EBF"/>
    <w:rsid w:val="00B166CB"/>
    <w:rsid w:val="00B235E1"/>
    <w:rsid w:val="00B272CF"/>
    <w:rsid w:val="00B3145D"/>
    <w:rsid w:val="00B357BA"/>
    <w:rsid w:val="00B36C00"/>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36DA4"/>
    <w:rsid w:val="00C42DD6"/>
    <w:rsid w:val="00C533D1"/>
    <w:rsid w:val="00C545E7"/>
    <w:rsid w:val="00C66858"/>
    <w:rsid w:val="00C72E69"/>
    <w:rsid w:val="00C7411E"/>
    <w:rsid w:val="00C756CF"/>
    <w:rsid w:val="00C834F4"/>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69B0"/>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74"/>
    <w:rsid w:val="00EB2CDE"/>
    <w:rsid w:val="00EC1A81"/>
    <w:rsid w:val="00EC3C5B"/>
    <w:rsid w:val="00EC7E5C"/>
    <w:rsid w:val="00ED78F1"/>
    <w:rsid w:val="00EE4DCA"/>
    <w:rsid w:val="00EF0F62"/>
    <w:rsid w:val="00EF701F"/>
    <w:rsid w:val="00F007E1"/>
    <w:rsid w:val="00F0134E"/>
    <w:rsid w:val="00F057C6"/>
    <w:rsid w:val="00F17D96"/>
    <w:rsid w:val="00F22565"/>
    <w:rsid w:val="00F3380E"/>
    <w:rsid w:val="00F40837"/>
    <w:rsid w:val="00F42F79"/>
    <w:rsid w:val="00F47773"/>
    <w:rsid w:val="00F5019D"/>
    <w:rsid w:val="00F527D4"/>
    <w:rsid w:val="00F56308"/>
    <w:rsid w:val="00F634D6"/>
    <w:rsid w:val="00F64385"/>
    <w:rsid w:val="00F6473F"/>
    <w:rsid w:val="00F76366"/>
    <w:rsid w:val="00F805C0"/>
    <w:rsid w:val="00F8426D"/>
    <w:rsid w:val="00FB4261"/>
    <w:rsid w:val="00FB43B1"/>
    <w:rsid w:val="00FC0608"/>
    <w:rsid w:val="00FC2155"/>
    <w:rsid w:val="00FC41A7"/>
    <w:rsid w:val="00FD675B"/>
    <w:rsid w:val="00FD7483"/>
    <w:rsid w:val="00FE2B74"/>
    <w:rsid w:val="00FE352F"/>
    <w:rsid w:val="00FE380E"/>
    <w:rsid w:val="00FE4404"/>
    <w:rsid w:val="00FF3D19"/>
    <w:rsid w:val="00FF43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F43F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F43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F43F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F43F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read,No Spacing211,No Spacing12,TAG,No Spacing5,Card"/>
    <w:basedOn w:val="Normal"/>
    <w:next w:val="Normal"/>
    <w:link w:val="Heading4Char"/>
    <w:uiPriority w:val="4"/>
    <w:qFormat/>
    <w:rsid w:val="00FF43F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F43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43F1"/>
  </w:style>
  <w:style w:type="character" w:customStyle="1" w:styleId="Heading1Char">
    <w:name w:val="Heading 1 Char"/>
    <w:aliases w:val="Pocket Char"/>
    <w:basedOn w:val="DefaultParagraphFont"/>
    <w:link w:val="Heading1"/>
    <w:uiPriority w:val="1"/>
    <w:rsid w:val="00FF43F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F43F1"/>
    <w:rPr>
      <w:rFonts w:ascii="Calibri" w:eastAsiaTheme="majorEastAsia" w:hAnsi="Calibri" w:cstheme="majorBidi"/>
      <w:b/>
      <w:bCs/>
      <w:sz w:val="44"/>
      <w:szCs w:val="26"/>
      <w:u w:val="double"/>
    </w:rPr>
  </w:style>
  <w:style w:type="character" w:styleId="Emphasis">
    <w:name w:val="Emphasis"/>
    <w:aliases w:val="CD Card,Minimized,minimized,tag2,ED - Tag,Evidence,Highlighted,Size 10,emphasis in card,emphasis,Bold Underline,Emphasis!!,small,Qualifications"/>
    <w:basedOn w:val="DefaultParagraphFont"/>
    <w:uiPriority w:val="7"/>
    <w:qFormat/>
    <w:rsid w:val="00FF43F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F43F1"/>
    <w:rPr>
      <w:b/>
      <w:bCs/>
    </w:rPr>
  </w:style>
  <w:style w:type="character" w:customStyle="1" w:styleId="Heading3Char">
    <w:name w:val="Heading 3 Char"/>
    <w:aliases w:val="Block Char"/>
    <w:basedOn w:val="DefaultParagraphFont"/>
    <w:link w:val="Heading3"/>
    <w:uiPriority w:val="3"/>
    <w:rsid w:val="00FF43F1"/>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2,HHeading 3 + 12 pt,Cards + Font: 12 pt Char,Bold Cite Char,Citation Char Char Char,ci,c,Intense Emphasis3,Heading 3 Char1,Heading 3 Char1 Char Char Char,Heading 3 Char Char Char Char Char"/>
    <w:basedOn w:val="DefaultParagraphFont"/>
    <w:uiPriority w:val="6"/>
    <w:qFormat/>
    <w:rsid w:val="00FF43F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F43F1"/>
    <w:rPr>
      <w:b/>
      <w:bCs/>
      <w:sz w:val="26"/>
      <w:u w:val="none"/>
    </w:rPr>
  </w:style>
  <w:style w:type="paragraph" w:styleId="Header">
    <w:name w:val="header"/>
    <w:basedOn w:val="Normal"/>
    <w:link w:val="HeaderChar"/>
    <w:uiPriority w:val="99"/>
    <w:semiHidden/>
    <w:rsid w:val="00FF43F1"/>
    <w:pPr>
      <w:tabs>
        <w:tab w:val="center" w:pos="4680"/>
        <w:tab w:val="right" w:pos="9360"/>
      </w:tabs>
    </w:pPr>
  </w:style>
  <w:style w:type="character" w:customStyle="1" w:styleId="HeaderChar">
    <w:name w:val="Header Char"/>
    <w:basedOn w:val="DefaultParagraphFont"/>
    <w:link w:val="Header"/>
    <w:uiPriority w:val="99"/>
    <w:semiHidden/>
    <w:rsid w:val="00FF43F1"/>
    <w:rPr>
      <w:rFonts w:ascii="Calibri" w:hAnsi="Calibri" w:cs="Calibri"/>
    </w:rPr>
  </w:style>
  <w:style w:type="paragraph" w:styleId="Footer">
    <w:name w:val="footer"/>
    <w:basedOn w:val="Normal"/>
    <w:link w:val="FooterChar"/>
    <w:uiPriority w:val="99"/>
    <w:semiHidden/>
    <w:rsid w:val="00FF43F1"/>
    <w:pPr>
      <w:tabs>
        <w:tab w:val="center" w:pos="4680"/>
        <w:tab w:val="right" w:pos="9360"/>
      </w:tabs>
    </w:pPr>
  </w:style>
  <w:style w:type="character" w:customStyle="1" w:styleId="FooterChar">
    <w:name w:val="Footer Char"/>
    <w:basedOn w:val="DefaultParagraphFont"/>
    <w:link w:val="Footer"/>
    <w:uiPriority w:val="99"/>
    <w:semiHidden/>
    <w:rsid w:val="00FF43F1"/>
    <w:rPr>
      <w:rFonts w:ascii="Calibri" w:hAnsi="Calibri" w:cs="Calibri"/>
    </w:rPr>
  </w:style>
  <w:style w:type="character" w:styleId="Hyperlink">
    <w:name w:val="Hyperlink"/>
    <w:aliases w:val="Read,Important,heading 1 (block title)"/>
    <w:basedOn w:val="DefaultParagraphFont"/>
    <w:uiPriority w:val="99"/>
    <w:rsid w:val="00FF43F1"/>
    <w:rPr>
      <w:color w:val="auto"/>
      <w:u w:val="none"/>
    </w:rPr>
  </w:style>
  <w:style w:type="character" w:styleId="FollowedHyperlink">
    <w:name w:val="FollowedHyperlink"/>
    <w:basedOn w:val="DefaultParagraphFont"/>
    <w:uiPriority w:val="99"/>
    <w:semiHidden/>
    <w:rsid w:val="00FF43F1"/>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read Char,No Spacing211 Char,No Spacing12 Char,TAG Char1,No Spacing5 Char"/>
    <w:basedOn w:val="DefaultParagraphFont"/>
    <w:link w:val="Heading4"/>
    <w:uiPriority w:val="4"/>
    <w:rsid w:val="00FF43F1"/>
    <w:rPr>
      <w:rFonts w:ascii="Calibri" w:eastAsiaTheme="majorEastAsia" w:hAnsi="Calibri" w:cstheme="majorBidi"/>
      <w:b/>
      <w:bCs/>
      <w:iCs/>
      <w:sz w:val="26"/>
    </w:rPr>
  </w:style>
  <w:style w:type="paragraph" w:styleId="NormalWeb">
    <w:name w:val="Normal (Web)"/>
    <w:basedOn w:val="Normal"/>
    <w:uiPriority w:val="99"/>
    <w:unhideWhenUsed/>
    <w:rsid w:val="000B6AE4"/>
    <w:pPr>
      <w:spacing w:before="100" w:beforeAutospacing="1" w:after="100" w:afterAutospacing="1"/>
    </w:pPr>
    <w:rPr>
      <w:rFonts w:eastAsia="Times New Roman"/>
    </w:rPr>
  </w:style>
  <w:style w:type="character" w:customStyle="1" w:styleId="apple-converted-space">
    <w:name w:val="apple-converted-space"/>
    <w:basedOn w:val="DefaultParagraphFont"/>
    <w:rsid w:val="000B6AE4"/>
  </w:style>
  <w:style w:type="character" w:customStyle="1" w:styleId="TagChar1">
    <w:name w:val="Tag Char1"/>
    <w:locked/>
    <w:rsid w:val="000B6AE4"/>
    <w:rPr>
      <w:rFonts w:ascii="Arial" w:hAnsi="Arial"/>
      <w:b/>
      <w:sz w:val="22"/>
      <w:szCs w:val="24"/>
    </w:rPr>
  </w:style>
  <w:style w:type="paragraph" w:customStyle="1" w:styleId="evidencetext">
    <w:name w:val="evidence text"/>
    <w:basedOn w:val="Normal"/>
    <w:rsid w:val="000B6AE4"/>
    <w:pPr>
      <w:ind w:left="1008" w:right="720"/>
    </w:pPr>
    <w:rPr>
      <w:rFonts w:ascii="Arial" w:eastAsia="Times New Roman" w:hAnsi="Arial"/>
      <w:color w:val="000000"/>
      <w:sz w:val="16"/>
    </w:rPr>
  </w:style>
  <w:style w:type="character" w:customStyle="1" w:styleId="highlight2">
    <w:name w:val="highlight2"/>
    <w:rsid w:val="000B6AE4"/>
    <w:rPr>
      <w:rFonts w:ascii="Arial" w:hAnsi="Arial"/>
      <w:b/>
      <w:sz w:val="19"/>
      <w:u w:val="thick"/>
      <w:bdr w:val="none" w:sz="0" w:space="0" w:color="auto"/>
      <w:shd w:val="clear" w:color="auto" w:fill="auto"/>
    </w:rPr>
  </w:style>
  <w:style w:type="character" w:customStyle="1" w:styleId="Heading21Char">
    <w:name w:val="Heading 21 Char"/>
    <w:aliases w:val=" Char Char Char Char1 Char,Char Char Char Char1 Char Char,Heading 2 Char2 Char3,Heading 2 Char Char Char Char Char2,Heading 2 Char2 Char Char3,Heading 2 Char Char Char Char Char Char Char,TAG Char,Heading 2 Char Char Char1,Cite Char"/>
    <w:qFormat/>
    <w:rsid w:val="000B6AE4"/>
    <w:rPr>
      <w:rFonts w:ascii="Times New Roman" w:eastAsia="Times New Roman" w:hAnsi="Times New Roman"/>
      <w:b/>
      <w:szCs w:val="26"/>
      <w:lang w:val="x-none" w:eastAsia="x-none"/>
    </w:rPr>
  </w:style>
  <w:style w:type="character" w:customStyle="1" w:styleId="underline">
    <w:name w:val="underline"/>
    <w:rsid w:val="000B6AE4"/>
    <w:rPr>
      <w:rFonts w:ascii="Georgia" w:hAnsi="Georgia"/>
      <w:bCs w:val="0"/>
      <w:sz w:val="22"/>
      <w:u w:val="single"/>
    </w:rPr>
  </w:style>
  <w:style w:type="paragraph" w:customStyle="1" w:styleId="Shrink">
    <w:name w:val="Shrink"/>
    <w:rsid w:val="000B6AE4"/>
    <w:pPr>
      <w:spacing w:after="0" w:line="240" w:lineRule="auto"/>
      <w:ind w:left="288" w:right="288"/>
    </w:pPr>
    <w:rPr>
      <w:rFonts w:ascii="Times New Roman" w:eastAsia="Times New Roman" w:hAnsi="Times New Roman" w:cs="Times New Roman"/>
      <w:sz w:val="12"/>
      <w:szCs w:val="20"/>
    </w:rPr>
  </w:style>
  <w:style w:type="paragraph" w:customStyle="1" w:styleId="Nothing">
    <w:name w:val="Nothing"/>
    <w:basedOn w:val="Normal"/>
    <w:link w:val="NothingChar"/>
    <w:rsid w:val="000B6AE4"/>
    <w:pPr>
      <w:autoSpaceDE w:val="0"/>
      <w:autoSpaceDN w:val="0"/>
      <w:adjustRightInd w:val="0"/>
      <w:jc w:val="both"/>
    </w:pPr>
    <w:rPr>
      <w:rFonts w:eastAsia="Times New Roman"/>
      <w:szCs w:val="20"/>
    </w:rPr>
  </w:style>
  <w:style w:type="character" w:customStyle="1" w:styleId="NothingChar">
    <w:name w:val="Nothing Char"/>
    <w:link w:val="Nothing"/>
    <w:rsid w:val="000B6AE4"/>
    <w:rPr>
      <w:rFonts w:ascii="Times New Roman" w:eastAsia="Times New Roman" w:hAnsi="Times New Roman" w:cs="Times New Roman"/>
      <w:sz w:val="20"/>
      <w:szCs w:val="20"/>
    </w:rPr>
  </w:style>
  <w:style w:type="paragraph" w:customStyle="1" w:styleId="Cards">
    <w:name w:val="Cards"/>
    <w:basedOn w:val="Normal"/>
    <w:link w:val="CardsChar1"/>
    <w:qFormat/>
    <w:rsid w:val="000B6AE4"/>
    <w:pPr>
      <w:autoSpaceDE w:val="0"/>
      <w:autoSpaceDN w:val="0"/>
      <w:adjustRightInd w:val="0"/>
      <w:ind w:left="432" w:right="432"/>
      <w:jc w:val="both"/>
    </w:pPr>
    <w:rPr>
      <w:szCs w:val="20"/>
    </w:rPr>
  </w:style>
  <w:style w:type="character" w:customStyle="1" w:styleId="CardsChar1">
    <w:name w:val="Cards Char1"/>
    <w:link w:val="Cards"/>
    <w:rsid w:val="000B6AE4"/>
    <w:rPr>
      <w:rFonts w:ascii="Times New Roman" w:hAnsi="Times New Roman" w:cs="Times New Roman"/>
      <w:sz w:val="20"/>
      <w:szCs w:val="20"/>
    </w:rPr>
  </w:style>
  <w:style w:type="paragraph" w:customStyle="1" w:styleId="Cites">
    <w:name w:val="Cites"/>
    <w:basedOn w:val="Normal"/>
    <w:link w:val="CitesChar2"/>
    <w:qFormat/>
    <w:rsid w:val="000B6AE4"/>
    <w:pPr>
      <w:widowControl w:val="0"/>
      <w:autoSpaceDE w:val="0"/>
      <w:autoSpaceDN w:val="0"/>
      <w:adjustRightInd w:val="0"/>
      <w:jc w:val="both"/>
      <w:outlineLvl w:val="2"/>
    </w:pPr>
    <w:rPr>
      <w:rFonts w:eastAsia="Times New Roman"/>
      <w:b/>
      <w:bCs/>
      <w:szCs w:val="20"/>
      <w:lang w:val="x-none" w:eastAsia="x-none"/>
    </w:rPr>
  </w:style>
  <w:style w:type="character" w:customStyle="1" w:styleId="CitesChar2">
    <w:name w:val="Cites Char2"/>
    <w:link w:val="Cites"/>
    <w:rsid w:val="000B6AE4"/>
    <w:rPr>
      <w:rFonts w:ascii="Times New Roman" w:eastAsia="Times New Roman" w:hAnsi="Times New Roman" w:cs="Times New Roman"/>
      <w:b/>
      <w:bCs/>
      <w:sz w:val="20"/>
      <w:szCs w:val="20"/>
      <w:lang w:val="x-none" w:eastAsia="x-none"/>
    </w:rPr>
  </w:style>
  <w:style w:type="paragraph" w:customStyle="1" w:styleId="Tags">
    <w:name w:val="Tags"/>
    <w:aliases w:val="No Spacing1,Debate Text,No Spacing11,No Spacing111,No Spacing2,Read stuff,No Spacing1111,tags,No Spacing21,No Spacing3,No Spacing4,No Spacing11111,No Spacing111111,Medium Grid 21,Underlined,Dont use,Very Small Text,No Spacing31,No Spacing2111"/>
    <w:basedOn w:val="Normal"/>
    <w:link w:val="TagsChar2"/>
    <w:qFormat/>
    <w:rsid w:val="000B6AE4"/>
    <w:pPr>
      <w:autoSpaceDE w:val="0"/>
      <w:autoSpaceDN w:val="0"/>
      <w:adjustRightInd w:val="0"/>
      <w:jc w:val="both"/>
      <w:outlineLvl w:val="1"/>
    </w:pPr>
    <w:rPr>
      <w:rFonts w:eastAsia="Times New Roman"/>
      <w:b/>
      <w:szCs w:val="20"/>
    </w:rPr>
  </w:style>
  <w:style w:type="character" w:customStyle="1" w:styleId="TagsChar2">
    <w:name w:val="Tags Char2"/>
    <w:link w:val="Tags"/>
    <w:rsid w:val="000B6AE4"/>
    <w:rPr>
      <w:rFonts w:ascii="Times New Roman" w:eastAsia="Times New Roman" w:hAnsi="Times New Roman" w:cs="Times New Roman"/>
      <w:b/>
      <w:sz w:val="24"/>
      <w:szCs w:val="20"/>
    </w:rPr>
  </w:style>
  <w:style w:type="character" w:customStyle="1" w:styleId="CardsUnderlined">
    <w:name w:val="Cards Underlined"/>
    <w:rsid w:val="000B6AE4"/>
    <w:rPr>
      <w:rFonts w:ascii="Times New Roman" w:hAnsi="Times New Roman"/>
      <w:sz w:val="24"/>
      <w:szCs w:val="24"/>
      <w:u w:val="thick"/>
    </w:rPr>
  </w:style>
  <w:style w:type="character" w:customStyle="1" w:styleId="box">
    <w:name w:val="box"/>
    <w:rsid w:val="000B6AE4"/>
    <w:rPr>
      <w:rFonts w:ascii="Arial" w:hAnsi="Arial" w:cs="Arial"/>
      <w:b/>
      <w:color w:val="000000"/>
      <w:sz w:val="19"/>
      <w:szCs w:val="22"/>
      <w:u w:val="thick"/>
      <w:bdr w:val="single" w:sz="12" w:space="0" w:color="auto"/>
    </w:rPr>
  </w:style>
  <w:style w:type="paragraph" w:customStyle="1" w:styleId="card">
    <w:name w:val="card"/>
    <w:basedOn w:val="Normal"/>
    <w:qFormat/>
    <w:rsid w:val="000B6AE4"/>
    <w:pPr>
      <w:ind w:left="288" w:right="288"/>
    </w:pPr>
    <w:rPr>
      <w:rFonts w:eastAsia="Times New Roman"/>
      <w:szCs w:val="20"/>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rsid w:val="000B6AE4"/>
    <w:rPr>
      <w:rFonts w:cs="Arial"/>
      <w:b/>
      <w:bCs/>
      <w:iCs/>
      <w:sz w:val="24"/>
      <w:szCs w:val="24"/>
    </w:rPr>
  </w:style>
  <w:style w:type="paragraph" w:customStyle="1" w:styleId="Stylecard11pt">
    <w:name w:val="Style card + 11 pt"/>
    <w:basedOn w:val="card"/>
    <w:link w:val="Stylecard11ptChar"/>
    <w:rsid w:val="000B6AE4"/>
    <w:rPr>
      <w:rFonts w:eastAsia="SimSun"/>
      <w:szCs w:val="24"/>
      <w:lang w:eastAsia="zh-CN"/>
    </w:rPr>
  </w:style>
  <w:style w:type="character" w:customStyle="1" w:styleId="Stylecard11ptChar">
    <w:name w:val="Style card + 11 pt Char"/>
    <w:link w:val="Stylecard11pt"/>
    <w:rsid w:val="000B6AE4"/>
    <w:rPr>
      <w:rFonts w:ascii="Times New Roman" w:eastAsia="SimSun" w:hAnsi="Times New Roman" w:cs="Times New Roman"/>
      <w:sz w:val="20"/>
      <w:szCs w:val="24"/>
      <w:lang w:eastAsia="zh-CN"/>
    </w:rPr>
  </w:style>
  <w:style w:type="paragraph" w:customStyle="1" w:styleId="boldcite">
    <w:name w:val="bold cite"/>
    <w:basedOn w:val="Normal"/>
    <w:link w:val="boldciteChar4"/>
    <w:rsid w:val="000B6AE4"/>
    <w:rPr>
      <w:rFonts w:ascii="Arial" w:eastAsia="Times New Roman" w:hAnsi="Arial"/>
      <w:b/>
      <w:color w:val="000000"/>
      <w:u w:val="thick" w:color="000000"/>
    </w:rPr>
  </w:style>
  <w:style w:type="character" w:customStyle="1" w:styleId="boldciteChar4">
    <w:name w:val="bold cite Char4"/>
    <w:link w:val="boldcite"/>
    <w:locked/>
    <w:rsid w:val="000B6AE4"/>
    <w:rPr>
      <w:rFonts w:ascii="Arial" w:eastAsia="Times New Roman" w:hAnsi="Arial" w:cs="Times New Roman"/>
      <w:b/>
      <w:color w:val="000000"/>
      <w:szCs w:val="24"/>
      <w:u w:val="thick" w:color="000000"/>
    </w:rPr>
  </w:style>
  <w:style w:type="paragraph" w:customStyle="1" w:styleId="Default">
    <w:name w:val="Default"/>
    <w:rsid w:val="000B6AE4"/>
    <w:pPr>
      <w:autoSpaceDE w:val="0"/>
      <w:autoSpaceDN w:val="0"/>
      <w:adjustRightInd w:val="0"/>
      <w:spacing w:after="0" w:line="240" w:lineRule="auto"/>
    </w:pPr>
    <w:rPr>
      <w:rFonts w:ascii="Calibri" w:hAnsi="Calibri" w:cs="Calibri"/>
      <w:color w:val="000000"/>
      <w:sz w:val="24"/>
      <w:szCs w:val="24"/>
    </w:rPr>
  </w:style>
  <w:style w:type="character" w:customStyle="1" w:styleId="BoldUnderlineChar">
    <w:name w:val="BoldUnderline Char"/>
    <w:basedOn w:val="DefaultParagraphFont"/>
    <w:link w:val="BoldUnderline"/>
    <w:locked/>
    <w:rsid w:val="000B6AE4"/>
    <w:rPr>
      <w:rFonts w:ascii="Times New Roman" w:eastAsia="Times New Roman" w:hAnsi="Times New Roman" w:cs="Times New Roman"/>
      <w:b/>
      <w:sz w:val="20"/>
      <w:szCs w:val="24"/>
      <w:u w:val="single"/>
    </w:rPr>
  </w:style>
  <w:style w:type="paragraph" w:customStyle="1" w:styleId="BoldUnderline">
    <w:name w:val="BoldUnderline"/>
    <w:link w:val="BoldUnderlineChar"/>
    <w:rsid w:val="000B6AE4"/>
    <w:pPr>
      <w:spacing w:after="0" w:line="240" w:lineRule="auto"/>
    </w:pPr>
    <w:rPr>
      <w:rFonts w:ascii="Times New Roman" w:eastAsia="Times New Roman" w:hAnsi="Times New Roman" w:cs="Times New Roman"/>
      <w:b/>
      <w:sz w:val="20"/>
      <w:szCs w:val="24"/>
      <w:u w:val="single"/>
    </w:rPr>
  </w:style>
  <w:style w:type="character" w:customStyle="1" w:styleId="dateline">
    <w:name w:val="dateline"/>
    <w:basedOn w:val="DefaultParagraphFont"/>
    <w:rsid w:val="000B6AE4"/>
  </w:style>
  <w:style w:type="character" w:customStyle="1" w:styleId="UnderlineBold">
    <w:name w:val="Underline + Bold"/>
    <w:uiPriority w:val="1"/>
    <w:qFormat/>
    <w:rsid w:val="000B6AE4"/>
    <w:rPr>
      <w:b/>
      <w:sz w:val="20"/>
      <w:u w:val="single"/>
    </w:rPr>
  </w:style>
  <w:style w:type="paragraph" w:customStyle="1" w:styleId="cardtext">
    <w:name w:val="card text"/>
    <w:basedOn w:val="Normal"/>
    <w:link w:val="cardtextChar"/>
    <w:qFormat/>
    <w:rsid w:val="00406FC1"/>
    <w:pPr>
      <w:ind w:left="288" w:right="288"/>
    </w:pPr>
  </w:style>
  <w:style w:type="character" w:customStyle="1" w:styleId="cardtextChar">
    <w:name w:val="card text Char"/>
    <w:basedOn w:val="DefaultParagraphFont"/>
    <w:link w:val="cardtext"/>
    <w:rsid w:val="00406FC1"/>
    <w:rPr>
      <w:rFonts w:ascii="Times New Roman" w:hAnsi="Times New Roman" w:cs="Times New Roman"/>
      <w:sz w:val="20"/>
    </w:rPr>
  </w:style>
  <w:style w:type="character" w:customStyle="1" w:styleId="TitleChar">
    <w:name w:val="Title Char"/>
    <w:basedOn w:val="DefaultParagraphFont"/>
    <w:link w:val="Title"/>
    <w:uiPriority w:val="6"/>
    <w:qFormat/>
    <w:rsid w:val="00406FC1"/>
    <w:rPr>
      <w:bCs/>
      <w:sz w:val="20"/>
      <w:u w:val="single"/>
    </w:rPr>
  </w:style>
  <w:style w:type="paragraph" w:styleId="Title">
    <w:name w:val="Title"/>
    <w:basedOn w:val="Normal"/>
    <w:next w:val="Normal"/>
    <w:link w:val="TitleChar"/>
    <w:uiPriority w:val="6"/>
    <w:qFormat/>
    <w:rsid w:val="00406FC1"/>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406FC1"/>
    <w:rPr>
      <w:rFonts w:asciiTheme="majorHAnsi" w:eastAsiaTheme="majorEastAsia" w:hAnsiTheme="majorHAnsi" w:cstheme="majorBidi"/>
      <w:color w:val="17365D" w:themeColor="text2" w:themeShade="BF"/>
      <w:spacing w:val="5"/>
      <w:kern w:val="28"/>
      <w:sz w:val="52"/>
      <w:szCs w:val="52"/>
    </w:rPr>
  </w:style>
  <w:style w:type="paragraph" w:customStyle="1" w:styleId="Tagtemplate">
    <w:name w:val="Tagtemplate"/>
    <w:basedOn w:val="Normal"/>
    <w:link w:val="TagtemplateChar"/>
    <w:autoRedefine/>
    <w:qFormat/>
    <w:rsid w:val="006B6A33"/>
    <w:pPr>
      <w:keepNext/>
      <w:keepLines/>
    </w:pPr>
    <w:rPr>
      <w:rFonts w:ascii="Arial" w:eastAsia="Calibri" w:hAnsi="Arial"/>
      <w:b/>
      <w:sz w:val="24"/>
    </w:rPr>
  </w:style>
  <w:style w:type="character" w:customStyle="1" w:styleId="TagtemplateChar">
    <w:name w:val="Tagtemplate Char"/>
    <w:basedOn w:val="DefaultParagraphFont"/>
    <w:link w:val="Tagtemplate"/>
    <w:rsid w:val="006B6A33"/>
    <w:rPr>
      <w:rFonts w:ascii="Arial" w:eastAsia="Calibri" w:hAnsi="Arial" w:cs="Times New Roman"/>
      <w:b/>
      <w:sz w:val="24"/>
    </w:rPr>
  </w:style>
  <w:style w:type="paragraph" w:styleId="TOC1">
    <w:name w:val="toc 1"/>
    <w:basedOn w:val="Normal"/>
    <w:next w:val="Normal"/>
    <w:autoRedefine/>
    <w:uiPriority w:val="39"/>
    <w:rsid w:val="00160ECB"/>
    <w:pPr>
      <w:spacing w:after="100"/>
    </w:pPr>
  </w:style>
  <w:style w:type="paragraph" w:styleId="TOC3">
    <w:name w:val="toc 3"/>
    <w:basedOn w:val="Normal"/>
    <w:next w:val="Normal"/>
    <w:autoRedefine/>
    <w:uiPriority w:val="39"/>
    <w:rsid w:val="00160ECB"/>
    <w:pPr>
      <w:spacing w:after="100"/>
      <w:ind w:left="400"/>
    </w:pPr>
  </w:style>
  <w:style w:type="paragraph" w:styleId="TOC2">
    <w:name w:val="toc 2"/>
    <w:basedOn w:val="Normal"/>
    <w:next w:val="Normal"/>
    <w:autoRedefine/>
    <w:uiPriority w:val="39"/>
    <w:rsid w:val="00160ECB"/>
    <w:pPr>
      <w:spacing w:after="100"/>
      <w:ind w:left="200"/>
    </w:pPr>
  </w:style>
  <w:style w:type="paragraph" w:styleId="DocumentMap">
    <w:name w:val="Document Map"/>
    <w:basedOn w:val="Normal"/>
    <w:link w:val="DocumentMapChar"/>
    <w:uiPriority w:val="99"/>
    <w:semiHidden/>
    <w:rsid w:val="00214B0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14B05"/>
    <w:rPr>
      <w:rFonts w:ascii="Lucida Grande" w:hAnsi="Lucida Grande" w:cs="Lucida Grande"/>
      <w:sz w:val="24"/>
      <w:szCs w:val="24"/>
    </w:rPr>
  </w:style>
  <w:style w:type="paragraph" w:customStyle="1" w:styleId="Non-NavPanelTag">
    <w:name w:val="Non-Nav Panel Tag"/>
    <w:basedOn w:val="Normal"/>
    <w:qFormat/>
    <w:rsid w:val="00FF43F1"/>
    <w:rPr>
      <w:rFonts w:asciiTheme="minorHAnsi" w:hAnsiTheme="minorHAnsi"/>
      <w:b/>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F43F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F43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F43F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F43F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read,No Spacing211,No Spacing12,TAG,No Spacing5,Card"/>
    <w:basedOn w:val="Normal"/>
    <w:next w:val="Normal"/>
    <w:link w:val="Heading4Char"/>
    <w:uiPriority w:val="4"/>
    <w:qFormat/>
    <w:rsid w:val="00FF43F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F43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43F1"/>
  </w:style>
  <w:style w:type="character" w:customStyle="1" w:styleId="Heading1Char">
    <w:name w:val="Heading 1 Char"/>
    <w:aliases w:val="Pocket Char"/>
    <w:basedOn w:val="DefaultParagraphFont"/>
    <w:link w:val="Heading1"/>
    <w:uiPriority w:val="1"/>
    <w:rsid w:val="00FF43F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F43F1"/>
    <w:rPr>
      <w:rFonts w:ascii="Calibri" w:eastAsiaTheme="majorEastAsia" w:hAnsi="Calibri" w:cstheme="majorBidi"/>
      <w:b/>
      <w:bCs/>
      <w:sz w:val="44"/>
      <w:szCs w:val="26"/>
      <w:u w:val="double"/>
    </w:rPr>
  </w:style>
  <w:style w:type="character" w:styleId="Emphasis">
    <w:name w:val="Emphasis"/>
    <w:aliases w:val="CD Card,Minimized,minimized,tag2,ED - Tag,Evidence,Highlighted,Size 10,emphasis in card,emphasis,Bold Underline,Emphasis!!,small,Qualifications"/>
    <w:basedOn w:val="DefaultParagraphFont"/>
    <w:uiPriority w:val="7"/>
    <w:qFormat/>
    <w:rsid w:val="00FF43F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F43F1"/>
    <w:rPr>
      <w:b/>
      <w:bCs/>
    </w:rPr>
  </w:style>
  <w:style w:type="character" w:customStyle="1" w:styleId="Heading3Char">
    <w:name w:val="Heading 3 Char"/>
    <w:aliases w:val="Block Char"/>
    <w:basedOn w:val="DefaultParagraphFont"/>
    <w:link w:val="Heading3"/>
    <w:uiPriority w:val="3"/>
    <w:rsid w:val="00FF43F1"/>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2,HHeading 3 + 12 pt,Cards + Font: 12 pt Char,Bold Cite Char,Citation Char Char Char,ci,c,Intense Emphasis3,Heading 3 Char1,Heading 3 Char1 Char Char Char,Heading 3 Char Char Char Char Char"/>
    <w:basedOn w:val="DefaultParagraphFont"/>
    <w:uiPriority w:val="6"/>
    <w:qFormat/>
    <w:rsid w:val="00FF43F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F43F1"/>
    <w:rPr>
      <w:b/>
      <w:bCs/>
      <w:sz w:val="26"/>
      <w:u w:val="none"/>
    </w:rPr>
  </w:style>
  <w:style w:type="paragraph" w:styleId="Header">
    <w:name w:val="header"/>
    <w:basedOn w:val="Normal"/>
    <w:link w:val="HeaderChar"/>
    <w:uiPriority w:val="99"/>
    <w:semiHidden/>
    <w:rsid w:val="00FF43F1"/>
    <w:pPr>
      <w:tabs>
        <w:tab w:val="center" w:pos="4680"/>
        <w:tab w:val="right" w:pos="9360"/>
      </w:tabs>
    </w:pPr>
  </w:style>
  <w:style w:type="character" w:customStyle="1" w:styleId="HeaderChar">
    <w:name w:val="Header Char"/>
    <w:basedOn w:val="DefaultParagraphFont"/>
    <w:link w:val="Header"/>
    <w:uiPriority w:val="99"/>
    <w:semiHidden/>
    <w:rsid w:val="00FF43F1"/>
    <w:rPr>
      <w:rFonts w:ascii="Calibri" w:hAnsi="Calibri" w:cs="Calibri"/>
    </w:rPr>
  </w:style>
  <w:style w:type="paragraph" w:styleId="Footer">
    <w:name w:val="footer"/>
    <w:basedOn w:val="Normal"/>
    <w:link w:val="FooterChar"/>
    <w:uiPriority w:val="99"/>
    <w:semiHidden/>
    <w:rsid w:val="00FF43F1"/>
    <w:pPr>
      <w:tabs>
        <w:tab w:val="center" w:pos="4680"/>
        <w:tab w:val="right" w:pos="9360"/>
      </w:tabs>
    </w:pPr>
  </w:style>
  <w:style w:type="character" w:customStyle="1" w:styleId="FooterChar">
    <w:name w:val="Footer Char"/>
    <w:basedOn w:val="DefaultParagraphFont"/>
    <w:link w:val="Footer"/>
    <w:uiPriority w:val="99"/>
    <w:semiHidden/>
    <w:rsid w:val="00FF43F1"/>
    <w:rPr>
      <w:rFonts w:ascii="Calibri" w:hAnsi="Calibri" w:cs="Calibri"/>
    </w:rPr>
  </w:style>
  <w:style w:type="character" w:styleId="Hyperlink">
    <w:name w:val="Hyperlink"/>
    <w:aliases w:val="Read,Important,heading 1 (block title)"/>
    <w:basedOn w:val="DefaultParagraphFont"/>
    <w:uiPriority w:val="99"/>
    <w:rsid w:val="00FF43F1"/>
    <w:rPr>
      <w:color w:val="auto"/>
      <w:u w:val="none"/>
    </w:rPr>
  </w:style>
  <w:style w:type="character" w:styleId="FollowedHyperlink">
    <w:name w:val="FollowedHyperlink"/>
    <w:basedOn w:val="DefaultParagraphFont"/>
    <w:uiPriority w:val="99"/>
    <w:semiHidden/>
    <w:rsid w:val="00FF43F1"/>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read Char,No Spacing211 Char,No Spacing12 Char,TAG Char1,No Spacing5 Char"/>
    <w:basedOn w:val="DefaultParagraphFont"/>
    <w:link w:val="Heading4"/>
    <w:uiPriority w:val="4"/>
    <w:rsid w:val="00FF43F1"/>
    <w:rPr>
      <w:rFonts w:ascii="Calibri" w:eastAsiaTheme="majorEastAsia" w:hAnsi="Calibri" w:cstheme="majorBidi"/>
      <w:b/>
      <w:bCs/>
      <w:iCs/>
      <w:sz w:val="26"/>
    </w:rPr>
  </w:style>
  <w:style w:type="paragraph" w:styleId="NormalWeb">
    <w:name w:val="Normal (Web)"/>
    <w:basedOn w:val="Normal"/>
    <w:uiPriority w:val="99"/>
    <w:unhideWhenUsed/>
    <w:rsid w:val="000B6AE4"/>
    <w:pPr>
      <w:spacing w:before="100" w:beforeAutospacing="1" w:after="100" w:afterAutospacing="1"/>
    </w:pPr>
    <w:rPr>
      <w:rFonts w:eastAsia="Times New Roman"/>
    </w:rPr>
  </w:style>
  <w:style w:type="character" w:customStyle="1" w:styleId="apple-converted-space">
    <w:name w:val="apple-converted-space"/>
    <w:basedOn w:val="DefaultParagraphFont"/>
    <w:rsid w:val="000B6AE4"/>
  </w:style>
  <w:style w:type="character" w:customStyle="1" w:styleId="TagChar1">
    <w:name w:val="Tag Char1"/>
    <w:locked/>
    <w:rsid w:val="000B6AE4"/>
    <w:rPr>
      <w:rFonts w:ascii="Arial" w:hAnsi="Arial"/>
      <w:b/>
      <w:sz w:val="22"/>
      <w:szCs w:val="24"/>
    </w:rPr>
  </w:style>
  <w:style w:type="paragraph" w:customStyle="1" w:styleId="evidencetext">
    <w:name w:val="evidence text"/>
    <w:basedOn w:val="Normal"/>
    <w:rsid w:val="000B6AE4"/>
    <w:pPr>
      <w:ind w:left="1008" w:right="720"/>
    </w:pPr>
    <w:rPr>
      <w:rFonts w:ascii="Arial" w:eastAsia="Times New Roman" w:hAnsi="Arial"/>
      <w:color w:val="000000"/>
      <w:sz w:val="16"/>
    </w:rPr>
  </w:style>
  <w:style w:type="character" w:customStyle="1" w:styleId="highlight2">
    <w:name w:val="highlight2"/>
    <w:rsid w:val="000B6AE4"/>
    <w:rPr>
      <w:rFonts w:ascii="Arial" w:hAnsi="Arial"/>
      <w:b/>
      <w:sz w:val="19"/>
      <w:u w:val="thick"/>
      <w:bdr w:val="none" w:sz="0" w:space="0" w:color="auto"/>
      <w:shd w:val="clear" w:color="auto" w:fill="auto"/>
    </w:rPr>
  </w:style>
  <w:style w:type="character" w:customStyle="1" w:styleId="Heading21Char">
    <w:name w:val="Heading 21 Char"/>
    <w:aliases w:val=" Char Char Char Char1 Char,Char Char Char Char1 Char Char,Heading 2 Char2 Char3,Heading 2 Char Char Char Char Char2,Heading 2 Char2 Char Char3,Heading 2 Char Char Char Char Char Char Char,TAG Char,Heading 2 Char Char Char1,Cite Char"/>
    <w:qFormat/>
    <w:rsid w:val="000B6AE4"/>
    <w:rPr>
      <w:rFonts w:ascii="Times New Roman" w:eastAsia="Times New Roman" w:hAnsi="Times New Roman"/>
      <w:b/>
      <w:szCs w:val="26"/>
      <w:lang w:val="x-none" w:eastAsia="x-none"/>
    </w:rPr>
  </w:style>
  <w:style w:type="character" w:customStyle="1" w:styleId="underline">
    <w:name w:val="underline"/>
    <w:rsid w:val="000B6AE4"/>
    <w:rPr>
      <w:rFonts w:ascii="Georgia" w:hAnsi="Georgia"/>
      <w:bCs w:val="0"/>
      <w:sz w:val="22"/>
      <w:u w:val="single"/>
    </w:rPr>
  </w:style>
  <w:style w:type="paragraph" w:customStyle="1" w:styleId="Shrink">
    <w:name w:val="Shrink"/>
    <w:rsid w:val="000B6AE4"/>
    <w:pPr>
      <w:spacing w:after="0" w:line="240" w:lineRule="auto"/>
      <w:ind w:left="288" w:right="288"/>
    </w:pPr>
    <w:rPr>
      <w:rFonts w:ascii="Times New Roman" w:eastAsia="Times New Roman" w:hAnsi="Times New Roman" w:cs="Times New Roman"/>
      <w:sz w:val="12"/>
      <w:szCs w:val="20"/>
    </w:rPr>
  </w:style>
  <w:style w:type="paragraph" w:customStyle="1" w:styleId="Nothing">
    <w:name w:val="Nothing"/>
    <w:basedOn w:val="Normal"/>
    <w:link w:val="NothingChar"/>
    <w:rsid w:val="000B6AE4"/>
    <w:pPr>
      <w:autoSpaceDE w:val="0"/>
      <w:autoSpaceDN w:val="0"/>
      <w:adjustRightInd w:val="0"/>
      <w:jc w:val="both"/>
    </w:pPr>
    <w:rPr>
      <w:rFonts w:eastAsia="Times New Roman"/>
      <w:szCs w:val="20"/>
    </w:rPr>
  </w:style>
  <w:style w:type="character" w:customStyle="1" w:styleId="NothingChar">
    <w:name w:val="Nothing Char"/>
    <w:link w:val="Nothing"/>
    <w:rsid w:val="000B6AE4"/>
    <w:rPr>
      <w:rFonts w:ascii="Times New Roman" w:eastAsia="Times New Roman" w:hAnsi="Times New Roman" w:cs="Times New Roman"/>
      <w:sz w:val="20"/>
      <w:szCs w:val="20"/>
    </w:rPr>
  </w:style>
  <w:style w:type="paragraph" w:customStyle="1" w:styleId="Cards">
    <w:name w:val="Cards"/>
    <w:basedOn w:val="Normal"/>
    <w:link w:val="CardsChar1"/>
    <w:qFormat/>
    <w:rsid w:val="000B6AE4"/>
    <w:pPr>
      <w:autoSpaceDE w:val="0"/>
      <w:autoSpaceDN w:val="0"/>
      <w:adjustRightInd w:val="0"/>
      <w:ind w:left="432" w:right="432"/>
      <w:jc w:val="both"/>
    </w:pPr>
    <w:rPr>
      <w:szCs w:val="20"/>
    </w:rPr>
  </w:style>
  <w:style w:type="character" w:customStyle="1" w:styleId="CardsChar1">
    <w:name w:val="Cards Char1"/>
    <w:link w:val="Cards"/>
    <w:rsid w:val="000B6AE4"/>
    <w:rPr>
      <w:rFonts w:ascii="Times New Roman" w:hAnsi="Times New Roman" w:cs="Times New Roman"/>
      <w:sz w:val="20"/>
      <w:szCs w:val="20"/>
    </w:rPr>
  </w:style>
  <w:style w:type="paragraph" w:customStyle="1" w:styleId="Cites">
    <w:name w:val="Cites"/>
    <w:basedOn w:val="Normal"/>
    <w:link w:val="CitesChar2"/>
    <w:qFormat/>
    <w:rsid w:val="000B6AE4"/>
    <w:pPr>
      <w:widowControl w:val="0"/>
      <w:autoSpaceDE w:val="0"/>
      <w:autoSpaceDN w:val="0"/>
      <w:adjustRightInd w:val="0"/>
      <w:jc w:val="both"/>
      <w:outlineLvl w:val="2"/>
    </w:pPr>
    <w:rPr>
      <w:rFonts w:eastAsia="Times New Roman"/>
      <w:b/>
      <w:bCs/>
      <w:szCs w:val="20"/>
      <w:lang w:val="x-none" w:eastAsia="x-none"/>
    </w:rPr>
  </w:style>
  <w:style w:type="character" w:customStyle="1" w:styleId="CitesChar2">
    <w:name w:val="Cites Char2"/>
    <w:link w:val="Cites"/>
    <w:rsid w:val="000B6AE4"/>
    <w:rPr>
      <w:rFonts w:ascii="Times New Roman" w:eastAsia="Times New Roman" w:hAnsi="Times New Roman" w:cs="Times New Roman"/>
      <w:b/>
      <w:bCs/>
      <w:sz w:val="20"/>
      <w:szCs w:val="20"/>
      <w:lang w:val="x-none" w:eastAsia="x-none"/>
    </w:rPr>
  </w:style>
  <w:style w:type="paragraph" w:customStyle="1" w:styleId="Tags">
    <w:name w:val="Tags"/>
    <w:aliases w:val="No Spacing1,Debate Text,No Spacing11,No Spacing111,No Spacing2,Read stuff,No Spacing1111,tags,No Spacing21,No Spacing3,No Spacing4,No Spacing11111,No Spacing111111,Medium Grid 21,Underlined,Dont use,Very Small Text,No Spacing31,No Spacing2111"/>
    <w:basedOn w:val="Normal"/>
    <w:link w:val="TagsChar2"/>
    <w:qFormat/>
    <w:rsid w:val="000B6AE4"/>
    <w:pPr>
      <w:autoSpaceDE w:val="0"/>
      <w:autoSpaceDN w:val="0"/>
      <w:adjustRightInd w:val="0"/>
      <w:jc w:val="both"/>
      <w:outlineLvl w:val="1"/>
    </w:pPr>
    <w:rPr>
      <w:rFonts w:eastAsia="Times New Roman"/>
      <w:b/>
      <w:szCs w:val="20"/>
    </w:rPr>
  </w:style>
  <w:style w:type="character" w:customStyle="1" w:styleId="TagsChar2">
    <w:name w:val="Tags Char2"/>
    <w:link w:val="Tags"/>
    <w:rsid w:val="000B6AE4"/>
    <w:rPr>
      <w:rFonts w:ascii="Times New Roman" w:eastAsia="Times New Roman" w:hAnsi="Times New Roman" w:cs="Times New Roman"/>
      <w:b/>
      <w:sz w:val="24"/>
      <w:szCs w:val="20"/>
    </w:rPr>
  </w:style>
  <w:style w:type="character" w:customStyle="1" w:styleId="CardsUnderlined">
    <w:name w:val="Cards Underlined"/>
    <w:rsid w:val="000B6AE4"/>
    <w:rPr>
      <w:rFonts w:ascii="Times New Roman" w:hAnsi="Times New Roman"/>
      <w:sz w:val="24"/>
      <w:szCs w:val="24"/>
      <w:u w:val="thick"/>
    </w:rPr>
  </w:style>
  <w:style w:type="character" w:customStyle="1" w:styleId="box">
    <w:name w:val="box"/>
    <w:rsid w:val="000B6AE4"/>
    <w:rPr>
      <w:rFonts w:ascii="Arial" w:hAnsi="Arial" w:cs="Arial"/>
      <w:b/>
      <w:color w:val="000000"/>
      <w:sz w:val="19"/>
      <w:szCs w:val="22"/>
      <w:u w:val="thick"/>
      <w:bdr w:val="single" w:sz="12" w:space="0" w:color="auto"/>
    </w:rPr>
  </w:style>
  <w:style w:type="paragraph" w:customStyle="1" w:styleId="card">
    <w:name w:val="card"/>
    <w:basedOn w:val="Normal"/>
    <w:qFormat/>
    <w:rsid w:val="000B6AE4"/>
    <w:pPr>
      <w:ind w:left="288" w:right="288"/>
    </w:pPr>
    <w:rPr>
      <w:rFonts w:eastAsia="Times New Roman"/>
      <w:szCs w:val="20"/>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rsid w:val="000B6AE4"/>
    <w:rPr>
      <w:rFonts w:cs="Arial"/>
      <w:b/>
      <w:bCs/>
      <w:iCs/>
      <w:sz w:val="24"/>
      <w:szCs w:val="24"/>
    </w:rPr>
  </w:style>
  <w:style w:type="paragraph" w:customStyle="1" w:styleId="Stylecard11pt">
    <w:name w:val="Style card + 11 pt"/>
    <w:basedOn w:val="card"/>
    <w:link w:val="Stylecard11ptChar"/>
    <w:rsid w:val="000B6AE4"/>
    <w:rPr>
      <w:rFonts w:eastAsia="SimSun"/>
      <w:szCs w:val="24"/>
      <w:lang w:eastAsia="zh-CN"/>
    </w:rPr>
  </w:style>
  <w:style w:type="character" w:customStyle="1" w:styleId="Stylecard11ptChar">
    <w:name w:val="Style card + 11 pt Char"/>
    <w:link w:val="Stylecard11pt"/>
    <w:rsid w:val="000B6AE4"/>
    <w:rPr>
      <w:rFonts w:ascii="Times New Roman" w:eastAsia="SimSun" w:hAnsi="Times New Roman" w:cs="Times New Roman"/>
      <w:sz w:val="20"/>
      <w:szCs w:val="24"/>
      <w:lang w:eastAsia="zh-CN"/>
    </w:rPr>
  </w:style>
  <w:style w:type="paragraph" w:customStyle="1" w:styleId="boldcite">
    <w:name w:val="bold cite"/>
    <w:basedOn w:val="Normal"/>
    <w:link w:val="boldciteChar4"/>
    <w:rsid w:val="000B6AE4"/>
    <w:rPr>
      <w:rFonts w:ascii="Arial" w:eastAsia="Times New Roman" w:hAnsi="Arial"/>
      <w:b/>
      <w:color w:val="000000"/>
      <w:u w:val="thick" w:color="000000"/>
    </w:rPr>
  </w:style>
  <w:style w:type="character" w:customStyle="1" w:styleId="boldciteChar4">
    <w:name w:val="bold cite Char4"/>
    <w:link w:val="boldcite"/>
    <w:locked/>
    <w:rsid w:val="000B6AE4"/>
    <w:rPr>
      <w:rFonts w:ascii="Arial" w:eastAsia="Times New Roman" w:hAnsi="Arial" w:cs="Times New Roman"/>
      <w:b/>
      <w:color w:val="000000"/>
      <w:szCs w:val="24"/>
      <w:u w:val="thick" w:color="000000"/>
    </w:rPr>
  </w:style>
  <w:style w:type="paragraph" w:customStyle="1" w:styleId="Default">
    <w:name w:val="Default"/>
    <w:rsid w:val="000B6AE4"/>
    <w:pPr>
      <w:autoSpaceDE w:val="0"/>
      <w:autoSpaceDN w:val="0"/>
      <w:adjustRightInd w:val="0"/>
      <w:spacing w:after="0" w:line="240" w:lineRule="auto"/>
    </w:pPr>
    <w:rPr>
      <w:rFonts w:ascii="Calibri" w:hAnsi="Calibri" w:cs="Calibri"/>
      <w:color w:val="000000"/>
      <w:sz w:val="24"/>
      <w:szCs w:val="24"/>
    </w:rPr>
  </w:style>
  <w:style w:type="character" w:customStyle="1" w:styleId="BoldUnderlineChar">
    <w:name w:val="BoldUnderline Char"/>
    <w:basedOn w:val="DefaultParagraphFont"/>
    <w:link w:val="BoldUnderline"/>
    <w:locked/>
    <w:rsid w:val="000B6AE4"/>
    <w:rPr>
      <w:rFonts w:ascii="Times New Roman" w:eastAsia="Times New Roman" w:hAnsi="Times New Roman" w:cs="Times New Roman"/>
      <w:b/>
      <w:sz w:val="20"/>
      <w:szCs w:val="24"/>
      <w:u w:val="single"/>
    </w:rPr>
  </w:style>
  <w:style w:type="paragraph" w:customStyle="1" w:styleId="BoldUnderline">
    <w:name w:val="BoldUnderline"/>
    <w:link w:val="BoldUnderlineChar"/>
    <w:rsid w:val="000B6AE4"/>
    <w:pPr>
      <w:spacing w:after="0" w:line="240" w:lineRule="auto"/>
    </w:pPr>
    <w:rPr>
      <w:rFonts w:ascii="Times New Roman" w:eastAsia="Times New Roman" w:hAnsi="Times New Roman" w:cs="Times New Roman"/>
      <w:b/>
      <w:sz w:val="20"/>
      <w:szCs w:val="24"/>
      <w:u w:val="single"/>
    </w:rPr>
  </w:style>
  <w:style w:type="character" w:customStyle="1" w:styleId="dateline">
    <w:name w:val="dateline"/>
    <w:basedOn w:val="DefaultParagraphFont"/>
    <w:rsid w:val="000B6AE4"/>
  </w:style>
  <w:style w:type="character" w:customStyle="1" w:styleId="UnderlineBold">
    <w:name w:val="Underline + Bold"/>
    <w:uiPriority w:val="1"/>
    <w:qFormat/>
    <w:rsid w:val="000B6AE4"/>
    <w:rPr>
      <w:b/>
      <w:sz w:val="20"/>
      <w:u w:val="single"/>
    </w:rPr>
  </w:style>
  <w:style w:type="paragraph" w:customStyle="1" w:styleId="cardtext">
    <w:name w:val="card text"/>
    <w:basedOn w:val="Normal"/>
    <w:link w:val="cardtextChar"/>
    <w:qFormat/>
    <w:rsid w:val="00406FC1"/>
    <w:pPr>
      <w:ind w:left="288" w:right="288"/>
    </w:pPr>
  </w:style>
  <w:style w:type="character" w:customStyle="1" w:styleId="cardtextChar">
    <w:name w:val="card text Char"/>
    <w:basedOn w:val="DefaultParagraphFont"/>
    <w:link w:val="cardtext"/>
    <w:rsid w:val="00406FC1"/>
    <w:rPr>
      <w:rFonts w:ascii="Times New Roman" w:hAnsi="Times New Roman" w:cs="Times New Roman"/>
      <w:sz w:val="20"/>
    </w:rPr>
  </w:style>
  <w:style w:type="character" w:customStyle="1" w:styleId="TitleChar">
    <w:name w:val="Title Char"/>
    <w:basedOn w:val="DefaultParagraphFont"/>
    <w:link w:val="Title"/>
    <w:uiPriority w:val="6"/>
    <w:qFormat/>
    <w:rsid w:val="00406FC1"/>
    <w:rPr>
      <w:bCs/>
      <w:sz w:val="20"/>
      <w:u w:val="single"/>
    </w:rPr>
  </w:style>
  <w:style w:type="paragraph" w:styleId="Title">
    <w:name w:val="Title"/>
    <w:basedOn w:val="Normal"/>
    <w:next w:val="Normal"/>
    <w:link w:val="TitleChar"/>
    <w:uiPriority w:val="6"/>
    <w:qFormat/>
    <w:rsid w:val="00406FC1"/>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406FC1"/>
    <w:rPr>
      <w:rFonts w:asciiTheme="majorHAnsi" w:eastAsiaTheme="majorEastAsia" w:hAnsiTheme="majorHAnsi" w:cstheme="majorBidi"/>
      <w:color w:val="17365D" w:themeColor="text2" w:themeShade="BF"/>
      <w:spacing w:val="5"/>
      <w:kern w:val="28"/>
      <w:sz w:val="52"/>
      <w:szCs w:val="52"/>
    </w:rPr>
  </w:style>
  <w:style w:type="paragraph" w:customStyle="1" w:styleId="Tagtemplate">
    <w:name w:val="Tagtemplate"/>
    <w:basedOn w:val="Normal"/>
    <w:link w:val="TagtemplateChar"/>
    <w:autoRedefine/>
    <w:qFormat/>
    <w:rsid w:val="006B6A33"/>
    <w:pPr>
      <w:keepNext/>
      <w:keepLines/>
    </w:pPr>
    <w:rPr>
      <w:rFonts w:ascii="Arial" w:eastAsia="Calibri" w:hAnsi="Arial"/>
      <w:b/>
      <w:sz w:val="24"/>
    </w:rPr>
  </w:style>
  <w:style w:type="character" w:customStyle="1" w:styleId="TagtemplateChar">
    <w:name w:val="Tagtemplate Char"/>
    <w:basedOn w:val="DefaultParagraphFont"/>
    <w:link w:val="Tagtemplate"/>
    <w:rsid w:val="006B6A33"/>
    <w:rPr>
      <w:rFonts w:ascii="Arial" w:eastAsia="Calibri" w:hAnsi="Arial" w:cs="Times New Roman"/>
      <w:b/>
      <w:sz w:val="24"/>
    </w:rPr>
  </w:style>
  <w:style w:type="paragraph" w:styleId="TOC1">
    <w:name w:val="toc 1"/>
    <w:basedOn w:val="Normal"/>
    <w:next w:val="Normal"/>
    <w:autoRedefine/>
    <w:uiPriority w:val="39"/>
    <w:rsid w:val="00160ECB"/>
    <w:pPr>
      <w:spacing w:after="100"/>
    </w:pPr>
  </w:style>
  <w:style w:type="paragraph" w:styleId="TOC3">
    <w:name w:val="toc 3"/>
    <w:basedOn w:val="Normal"/>
    <w:next w:val="Normal"/>
    <w:autoRedefine/>
    <w:uiPriority w:val="39"/>
    <w:rsid w:val="00160ECB"/>
    <w:pPr>
      <w:spacing w:after="100"/>
      <w:ind w:left="400"/>
    </w:pPr>
  </w:style>
  <w:style w:type="paragraph" w:styleId="TOC2">
    <w:name w:val="toc 2"/>
    <w:basedOn w:val="Normal"/>
    <w:next w:val="Normal"/>
    <w:autoRedefine/>
    <w:uiPriority w:val="39"/>
    <w:rsid w:val="00160ECB"/>
    <w:pPr>
      <w:spacing w:after="100"/>
      <w:ind w:left="200"/>
    </w:pPr>
  </w:style>
  <w:style w:type="paragraph" w:styleId="DocumentMap">
    <w:name w:val="Document Map"/>
    <w:basedOn w:val="Normal"/>
    <w:link w:val="DocumentMapChar"/>
    <w:uiPriority w:val="99"/>
    <w:semiHidden/>
    <w:rsid w:val="00214B0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14B05"/>
    <w:rPr>
      <w:rFonts w:ascii="Lucida Grande" w:hAnsi="Lucida Grande" w:cs="Lucida Grande"/>
      <w:sz w:val="24"/>
      <w:szCs w:val="24"/>
    </w:rPr>
  </w:style>
  <w:style w:type="paragraph" w:customStyle="1" w:styleId="Non-NavPanelTag">
    <w:name w:val="Non-Nav Panel Tag"/>
    <w:basedOn w:val="Normal"/>
    <w:qFormat/>
    <w:rsid w:val="00FF43F1"/>
    <w:rPr>
      <w:rFonts w:asciiTheme="minorHAnsi" w:hAnsiTheme="minorHAns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cbi.nlm.nih.gov/pmc/articles/PMC2988220/" TargetMode="External"/><Relationship Id="rId18" Type="http://schemas.openxmlformats.org/officeDocument/2006/relationships/hyperlink" Target="http://estudiosdeldesarrollo.net/administracion/docentes/documentos_personales/11947LBJ.pdf" TargetMode="External"/><Relationship Id="rId26" Type="http://schemas.openxmlformats.org/officeDocument/2006/relationships/hyperlink" Target="http://www.migrationdevelopment.org/fileadmin/data/resources/brain_drain/research_papers/GMP_51_english_01.pdf"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estudiosdeldesarrollo.net/administracion/docentes/documentos_personales/193983_2_International_138%5b1%5d.pdf" TargetMode="External"/><Relationship Id="rId34" Type="http://schemas.openxmlformats.org/officeDocument/2006/relationships/hyperlink" Target="http://www.academia.edu/370692/Nanotechnologies_in_Latin_America)//VS" TargetMode="External"/><Relationship Id="rId7" Type="http://schemas.openxmlformats.org/officeDocument/2006/relationships/settings" Target="settings.xml"/><Relationship Id="rId12" Type="http://schemas.openxmlformats.org/officeDocument/2006/relationships/hyperlink" Target="http://www.ncbi.nlm.nih.gov/pmc/articles/PMC2988220/" TargetMode="External"/><Relationship Id="rId17" Type="http://schemas.openxmlformats.org/officeDocument/2006/relationships/hyperlink" Target="http://estudiosdeldesarrollo.net/administracion/docentes/documentos_personales/11947LBJ.pdf" TargetMode="External"/><Relationship Id="rId25" Type="http://schemas.openxmlformats.org/officeDocument/2006/relationships/hyperlink" Target="http://www.migrationdevelopment.org/fileadmin/data/resources/brain_drain/research_papers/GMP_51_english_01.pdf" TargetMode="External"/><Relationship Id="rId33" Type="http://schemas.openxmlformats.org/officeDocument/2006/relationships/hyperlink" Target="http://www.theartsjournal.org/index.php/site/article/download/82/81" TargetMode="External"/><Relationship Id="rId38" Type="http://schemas.openxmlformats.org/officeDocument/2006/relationships/hyperlink" Target="http://www.issues.org/25.1/hane.html" TargetMode="External"/><Relationship Id="rId2" Type="http://schemas.openxmlformats.org/officeDocument/2006/relationships/customXml" Target="../customXml/item2.xml"/><Relationship Id="rId16" Type="http://schemas.openxmlformats.org/officeDocument/2006/relationships/hyperlink" Target="http://www.ncbi.nlm.nih.gov/pmc/articles/PMC2988220/" TargetMode="External"/><Relationship Id="rId20" Type="http://schemas.openxmlformats.org/officeDocument/2006/relationships/hyperlink" Target="http://www.estudiosdeldesarrollo.net/administracion/docentes/documentos_personales/193983_2_International_138%5b1%5d.pdf" TargetMode="External"/><Relationship Id="rId29" Type="http://schemas.openxmlformats.org/officeDocument/2006/relationships/hyperlink" Target="http://www.csmonitor.com/Commentary/Global-Viewpoint/2012/0419/World-s-next-technology-leader-will-be-US-not-China-if-America-can-shape-up"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ncbi.nlm.nih.gov/pmc/articles/PMC2988220/" TargetMode="External"/><Relationship Id="rId24" Type="http://schemas.openxmlformats.org/officeDocument/2006/relationships/hyperlink" Target="http://www.estudiosdeldesarrollo.net/administracion/docentes/documentos_personales/193983_2_International_138%5b1%5d.pdf" TargetMode="External"/><Relationship Id="rId32" Type="http://schemas.openxmlformats.org/officeDocument/2006/relationships/hyperlink" Target="http://www.anythingbutwork.com/health/nanotechnology.htm" TargetMode="External"/><Relationship Id="rId37" Type="http://schemas.openxmlformats.org/officeDocument/2006/relationships/hyperlink" Target="http://www.nsti.org/procs/Nanotech2007v1/8/T81.501"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ncbi.nlm.nih.gov/pmc/articles/PMC2988220/" TargetMode="External"/><Relationship Id="rId23" Type="http://schemas.openxmlformats.org/officeDocument/2006/relationships/hyperlink" Target="http://joachimschummer.net/papers/2007_Nano-Developing-Countries_Althoff-et-al.pdf" TargetMode="External"/><Relationship Id="rId28" Type="http://schemas.openxmlformats.org/officeDocument/2006/relationships/hyperlink" Target="http://www.gpo.gov/fdsys/pkg/CHRG-110hhrg41470/html/CHRG-110hhrg41470.htm" TargetMode="External"/><Relationship Id="rId36" Type="http://schemas.openxmlformats.org/officeDocument/2006/relationships/hyperlink" Target="http://www.rosalux.de/fileadmin/rls_uploads/pdfs/Manuskripte_81.pdf" TargetMode="External"/><Relationship Id="rId10" Type="http://schemas.openxmlformats.org/officeDocument/2006/relationships/endnotes" Target="endnotes.xml"/><Relationship Id="rId19" Type="http://schemas.openxmlformats.org/officeDocument/2006/relationships/hyperlink" Target="http://estudiosdeldesarrollo.net/administracion/docentes/documentos_personales/11947LBJ.pdf" TargetMode="External"/><Relationship Id="rId31" Type="http://schemas.openxmlformats.org/officeDocument/2006/relationships/hyperlink" Target="http://www.csmonitor.com/tags/topic/Bolshevik+Par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cbi.nlm.nih.gov/pmc/articles/PMC2988220/" TargetMode="External"/><Relationship Id="rId22" Type="http://schemas.openxmlformats.org/officeDocument/2006/relationships/hyperlink" Target="http://joachimschummer.net/papers/2007_Nano-Developing-Countries_Althoff-et-al.pdf" TargetMode="External"/><Relationship Id="rId27" Type="http://schemas.openxmlformats.org/officeDocument/2006/relationships/hyperlink" Target="http://www.synesisjournal.com/vol3_g/Hummel_2012_G14-39.pdf" TargetMode="External"/><Relationship Id="rId30" Type="http://schemas.openxmlformats.org/officeDocument/2006/relationships/hyperlink" Target="http://www.csmonitor.com/tags/topic/U.S.S.R." TargetMode="External"/><Relationship Id="rId35" Type="http://schemas.openxmlformats.org/officeDocument/2006/relationships/hyperlink" Target="http://www.ncbi.nlm.nih.gov/pmc/articles/PMC29882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E7D35C3A-6BC0-4CE4-B1B7-E7C9D7212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62</Pages>
  <Words>19446</Words>
  <Characters>110847</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130033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Forslund</dc:creator>
  <cp:lastModifiedBy>Anja Beth</cp:lastModifiedBy>
  <cp:revision>3</cp:revision>
  <dcterms:created xsi:type="dcterms:W3CDTF">2013-08-02T17:46:00Z</dcterms:created>
  <dcterms:modified xsi:type="dcterms:W3CDTF">2013-08-05T15:31:00Z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