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CE2E28" w:rsidP="00CE2E28">
      <w:pPr>
        <w:pStyle w:val="Heading1"/>
      </w:pPr>
      <w:r>
        <w:t xml:space="preserve">Microfinance Revolution Case </w:t>
      </w:r>
      <w:proofErr w:type="spellStart"/>
      <w:r>
        <w:t>Neg</w:t>
      </w:r>
      <w:proofErr w:type="spellEnd"/>
    </w:p>
    <w:p w:rsidR="00CE2E28" w:rsidRPr="00970013" w:rsidRDefault="00CE2E28" w:rsidP="00CE2E28"/>
    <w:p w:rsidR="00E0288E" w:rsidRDefault="00E0288E" w:rsidP="00CE2E28">
      <w:pPr>
        <w:pStyle w:val="Heading2"/>
      </w:pPr>
      <w:r>
        <w:lastRenderedPageBreak/>
        <w:t>DA Links</w:t>
      </w:r>
    </w:p>
    <w:p w:rsidR="00943D60" w:rsidRDefault="00943D60" w:rsidP="00943D60">
      <w:pPr>
        <w:pStyle w:val="Heading3"/>
      </w:pPr>
      <w:bookmarkStart w:id="0" w:name="_GoBack"/>
      <w:bookmarkEnd w:id="0"/>
      <w:r>
        <w:lastRenderedPageBreak/>
        <w:t>Politics Link</w:t>
      </w:r>
    </w:p>
    <w:p w:rsidR="00943D60" w:rsidRPr="00943D60" w:rsidRDefault="00943D60" w:rsidP="00943D60"/>
    <w:p w:rsidR="00E0288E" w:rsidRPr="00E0288E" w:rsidRDefault="00E0288E" w:rsidP="00E0288E"/>
    <w:p w:rsidR="00CE2E28" w:rsidRDefault="00CE2E28" w:rsidP="00CE2E28">
      <w:pPr>
        <w:pStyle w:val="Heading2"/>
      </w:pPr>
      <w:r>
        <w:lastRenderedPageBreak/>
        <w:t xml:space="preserve">Case Frontlines </w:t>
      </w:r>
    </w:p>
    <w:p w:rsidR="00CE2E28" w:rsidRDefault="00CE2E28" w:rsidP="00CE2E28">
      <w:pPr>
        <w:pStyle w:val="Heading3"/>
      </w:pPr>
      <w:r>
        <w:lastRenderedPageBreak/>
        <w:t>1NC AT Advantage</w:t>
      </w:r>
    </w:p>
    <w:p w:rsidR="002D0B00" w:rsidRPr="00E0288E" w:rsidRDefault="002D0B00" w:rsidP="002D0B00">
      <w:pPr>
        <w:pStyle w:val="Heading4"/>
      </w:pPr>
      <w:r w:rsidRPr="00E0288E">
        <w:t xml:space="preserve">Micro financing is only good in theory, does not </w:t>
      </w:r>
      <w:proofErr w:type="spellStart"/>
      <w:r w:rsidRPr="00E0288E">
        <w:t>effect</w:t>
      </w:r>
      <w:proofErr w:type="spellEnd"/>
      <w:r w:rsidRPr="00E0288E">
        <w:t xml:space="preserve"> actual poverty and coopts women into the market </w:t>
      </w:r>
    </w:p>
    <w:p w:rsidR="002D0B00" w:rsidRPr="00E16406" w:rsidRDefault="002D0B00" w:rsidP="002D0B00">
      <w:pPr>
        <w:autoSpaceDE w:val="0"/>
        <w:autoSpaceDN w:val="0"/>
        <w:adjustRightInd w:val="0"/>
        <w:rPr>
          <w:rStyle w:val="StyleStyleBold12pt"/>
        </w:rPr>
      </w:pPr>
      <w:r>
        <w:rPr>
          <w:rStyle w:val="StyleStyleBold12pt"/>
        </w:rPr>
        <w:t>(</w:t>
      </w:r>
      <w:proofErr w:type="spellStart"/>
      <w:r w:rsidRPr="00E16406">
        <w:rPr>
          <w:rStyle w:val="StyleStyleBold12pt"/>
        </w:rPr>
        <w:t>Abhijit</w:t>
      </w:r>
      <w:proofErr w:type="spellEnd"/>
      <w:r w:rsidRPr="00E16406">
        <w:rPr>
          <w:rStyle w:val="StyleStyleBold12pt"/>
        </w:rPr>
        <w:t xml:space="preserve"> Banerjee Esther </w:t>
      </w:r>
      <w:proofErr w:type="spellStart"/>
      <w:r w:rsidRPr="00E16406">
        <w:rPr>
          <w:rStyle w:val="StyleStyleBold12pt"/>
        </w:rPr>
        <w:t>Duflo</w:t>
      </w:r>
      <w:proofErr w:type="spellEnd"/>
      <w:r w:rsidRPr="00E16406">
        <w:rPr>
          <w:rStyle w:val="StyleStyleBold12pt"/>
        </w:rPr>
        <w:t xml:space="preserve"> Rachel </w:t>
      </w:r>
      <w:proofErr w:type="spellStart"/>
      <w:r w:rsidRPr="00E16406">
        <w:rPr>
          <w:rStyle w:val="StyleStyleBold12pt"/>
        </w:rPr>
        <w:t>Glennester</w:t>
      </w:r>
      <w:proofErr w:type="spellEnd"/>
      <w:r w:rsidRPr="00E16406">
        <w:rPr>
          <w:rStyle w:val="StyleStyleBold12pt"/>
        </w:rPr>
        <w:t xml:space="preserve"> Cynthia </w:t>
      </w:r>
      <w:proofErr w:type="spellStart"/>
      <w:proofErr w:type="gramStart"/>
      <w:r w:rsidRPr="00E16406">
        <w:rPr>
          <w:rStyle w:val="StyleStyleBold12pt"/>
        </w:rPr>
        <w:t>Kinnan</w:t>
      </w:r>
      <w:proofErr w:type="spellEnd"/>
      <w:r w:rsidRPr="00E16406">
        <w:rPr>
          <w:rStyle w:val="StyleStyleBold12pt"/>
        </w:rPr>
        <w:t xml:space="preserve"> ,</w:t>
      </w:r>
      <w:proofErr w:type="gramEnd"/>
      <w:r w:rsidRPr="00E16406">
        <w:rPr>
          <w:rStyle w:val="StyleStyleBold12pt"/>
        </w:rPr>
        <w:t xml:space="preserve"> “The miracle of microfinance? Evidence from a randomized evaluation”</w:t>
      </w:r>
    </w:p>
    <w:p w:rsidR="002D0B00" w:rsidRPr="004970A8" w:rsidRDefault="002D0B00" w:rsidP="002D0B00">
      <w:pPr>
        <w:autoSpaceDE w:val="0"/>
        <w:autoSpaceDN w:val="0"/>
        <w:adjustRightInd w:val="0"/>
        <w:rPr>
          <w:rFonts w:ascii="Century Gothic" w:eastAsia="MS Mincho" w:hAnsi="Century Gothic" w:cs="Century Gothic"/>
          <w:sz w:val="20"/>
          <w:szCs w:val="20"/>
        </w:rPr>
      </w:pPr>
      <w:r w:rsidRPr="004970A8">
        <w:rPr>
          <w:rFonts w:ascii="Century Gothic" w:eastAsia="MS Mincho" w:hAnsi="Century Gothic" w:cs="Century Gothic"/>
          <w:sz w:val="20"/>
          <w:szCs w:val="20"/>
        </w:rPr>
        <w:t>Working Paper 13-09</w:t>
      </w:r>
      <w:r>
        <w:rPr>
          <w:rFonts w:ascii="Century Gothic" w:eastAsia="MS Mincho" w:hAnsi="Century Gothic" w:cs="Century Gothic"/>
          <w:sz w:val="20"/>
          <w:szCs w:val="20"/>
        </w:rPr>
        <w:t xml:space="preserve">, </w:t>
      </w:r>
      <w:r w:rsidRPr="004970A8">
        <w:rPr>
          <w:rFonts w:ascii="Century Gothic" w:eastAsia="MS Mincho" w:hAnsi="Century Gothic" w:cs="Century Gothic"/>
          <w:sz w:val="20"/>
          <w:szCs w:val="20"/>
        </w:rPr>
        <w:t>April 10, 2013</w:t>
      </w:r>
      <w:r w:rsidR="00D15FE1">
        <w:rPr>
          <w:rFonts w:ascii="Century Gothic" w:eastAsia="MS Mincho" w:hAnsi="Century Gothic" w:cs="Century Gothic"/>
          <w:sz w:val="20"/>
          <w:szCs w:val="20"/>
        </w:rPr>
        <w:t>, Q</w:t>
      </w:r>
      <w:r>
        <w:rPr>
          <w:rFonts w:ascii="Century Gothic" w:eastAsia="MS Mincho" w:hAnsi="Century Gothic" w:cs="Century Gothic"/>
          <w:sz w:val="20"/>
          <w:szCs w:val="20"/>
        </w:rPr>
        <w:t>)</w:t>
      </w:r>
    </w:p>
    <w:p w:rsidR="002D0B00" w:rsidRPr="004970A8" w:rsidRDefault="002D0B00" w:rsidP="002D0B00">
      <w:pPr>
        <w:rPr>
          <w:rFonts w:eastAsia="Cambria"/>
          <w:sz w:val="18"/>
        </w:rPr>
      </w:pPr>
    </w:p>
    <w:p w:rsidR="002D0B00" w:rsidRPr="004970A8" w:rsidRDefault="002D0B00" w:rsidP="002D0B00">
      <w:pPr>
        <w:rPr>
          <w:rFonts w:eastAsia="Cambria"/>
          <w:sz w:val="18"/>
        </w:rPr>
      </w:pPr>
    </w:p>
    <w:p w:rsidR="002D0B00" w:rsidRPr="006860DD" w:rsidRDefault="002D0B00" w:rsidP="002D0B00">
      <w:pPr>
        <w:rPr>
          <w:rStyle w:val="StyleBoldUnderline"/>
        </w:rPr>
      </w:pPr>
      <w:r w:rsidRPr="006860DD">
        <w:rPr>
          <w:rStyle w:val="StyleBoldUnderline"/>
        </w:rPr>
        <w:t>To frame the analysis, we propose a model where a household may wish to acquire lumpy</w:t>
      </w:r>
      <w:r>
        <w:rPr>
          <w:rStyle w:val="StyleBoldUnderline"/>
        </w:rPr>
        <w:t xml:space="preserve"> </w:t>
      </w:r>
      <w:r w:rsidRPr="006860DD">
        <w:rPr>
          <w:rStyle w:val="StyleBoldUnderline"/>
        </w:rPr>
        <w:t xml:space="preserve">investment (a durable good, or an asset for a </w:t>
      </w:r>
      <w:proofErr w:type="gramStart"/>
      <w:r w:rsidRPr="006860DD">
        <w:rPr>
          <w:rStyle w:val="StyleBoldUnderline"/>
        </w:rPr>
        <w:t>business )</w:t>
      </w:r>
      <w:proofErr w:type="gramEnd"/>
      <w:r w:rsidRPr="006860DD">
        <w:rPr>
          <w:rStyle w:val="StyleBoldUnderline"/>
        </w:rPr>
        <w:t>. One key result of the model is that</w:t>
      </w:r>
      <w:r>
        <w:rPr>
          <w:rStyle w:val="StyleBoldUnderline"/>
        </w:rPr>
        <w:t xml:space="preserve"> </w:t>
      </w:r>
      <w:r w:rsidRPr="006860DD">
        <w:rPr>
          <w:rStyle w:val="StyleBoldUnderline"/>
        </w:rPr>
        <w:t xml:space="preserve">households who have access to microcredit may sacrifice short- or even medium-term </w:t>
      </w:r>
      <w:proofErr w:type="spellStart"/>
      <w:r w:rsidRPr="006860DD">
        <w:rPr>
          <w:rStyle w:val="StyleBoldUnderline"/>
        </w:rPr>
        <w:t>consumptionwhen</w:t>
      </w:r>
      <w:proofErr w:type="spellEnd"/>
      <w:r w:rsidRPr="006860DD">
        <w:rPr>
          <w:rStyle w:val="StyleBoldUnderline"/>
        </w:rPr>
        <w:t xml:space="preserve"> microcredit becomes available in order to get the durable good, or to invest in a business.</w:t>
      </w:r>
      <w:r>
        <w:rPr>
          <w:rStyle w:val="StyleBoldUnderline"/>
        </w:rPr>
        <w:t xml:space="preserve"> </w:t>
      </w:r>
      <w:r w:rsidRPr="006860DD">
        <w:rPr>
          <w:rStyle w:val="StyleBoldUnderline"/>
        </w:rPr>
        <w:t>Other households may decide to expand their labor supply. Non-durable consumption may</w:t>
      </w:r>
      <w:r>
        <w:rPr>
          <w:rStyle w:val="StyleBoldUnderline"/>
        </w:rPr>
        <w:t xml:space="preserve"> </w:t>
      </w:r>
      <w:r w:rsidRPr="006860DD">
        <w:rPr>
          <w:rStyle w:val="StyleBoldUnderline"/>
        </w:rPr>
        <w:t>thus initially fall, and even total consumption may not increase. Of course, if the household</w:t>
      </w:r>
      <w:r>
        <w:rPr>
          <w:rStyle w:val="StyleBoldUnderline"/>
        </w:rPr>
        <w:t xml:space="preserve"> </w:t>
      </w:r>
      <w:r w:rsidRPr="006860DD">
        <w:rPr>
          <w:rStyle w:val="StyleBoldUnderline"/>
        </w:rPr>
        <w:t>has invested in a profitable business, we could eventually expect consumption to increase: this</w:t>
      </w:r>
      <w:r>
        <w:rPr>
          <w:rStyle w:val="StyleBoldUnderline"/>
        </w:rPr>
        <w:t xml:space="preserve"> </w:t>
      </w:r>
      <w:r w:rsidRPr="006860DD">
        <w:rPr>
          <w:rStyle w:val="StyleBoldUnderline"/>
        </w:rPr>
        <w:t>underscores the importance of following households over a long enough period of time.</w:t>
      </w:r>
      <w:r>
        <w:rPr>
          <w:rStyle w:val="StyleBoldUnderline"/>
        </w:rPr>
        <w:t xml:space="preserve"> </w:t>
      </w:r>
      <w:r w:rsidRPr="006860DD">
        <w:rPr>
          <w:rStyle w:val="StyleBoldUnderline"/>
        </w:rPr>
        <w:t>We examine the effect consumption, new business creation, business income, etc., as well</w:t>
      </w:r>
      <w:r>
        <w:rPr>
          <w:rStyle w:val="StyleBoldUnderline"/>
        </w:rPr>
        <w:t xml:space="preserve"> </w:t>
      </w:r>
      <w:r w:rsidRPr="006860DD">
        <w:rPr>
          <w:rStyle w:val="StyleBoldUnderline"/>
        </w:rPr>
        <w:t>as measures of other human development outcomes such as education, health and women’s</w:t>
      </w:r>
      <w:r>
        <w:rPr>
          <w:rStyle w:val="StyleBoldUnderline"/>
        </w:rPr>
        <w:t xml:space="preserve"> </w:t>
      </w:r>
      <w:r w:rsidRPr="006860DD">
        <w:rPr>
          <w:rStyle w:val="StyleBoldUnderline"/>
        </w:rPr>
        <w:t xml:space="preserve">empowerment. At the first </w:t>
      </w:r>
      <w:proofErr w:type="spellStart"/>
      <w:r w:rsidRPr="006860DD">
        <w:rPr>
          <w:rStyle w:val="StyleBoldUnderline"/>
        </w:rPr>
        <w:t>endline</w:t>
      </w:r>
      <w:proofErr w:type="spellEnd"/>
      <w:r w:rsidRPr="006860DD">
        <w:rPr>
          <w:rStyle w:val="StyleBoldUnderline"/>
        </w:rPr>
        <w:t>, we see no difference in monthly per capita consumption and</w:t>
      </w:r>
      <w:r>
        <w:rPr>
          <w:rStyle w:val="StyleBoldUnderline"/>
        </w:rPr>
        <w:t xml:space="preserve"> </w:t>
      </w:r>
      <w:r w:rsidRPr="006860DD">
        <w:rPr>
          <w:rStyle w:val="StyleBoldUnderline"/>
        </w:rPr>
        <w:t>monthly non-durable</w:t>
      </w:r>
      <w:r w:rsidRPr="00E0288E">
        <w:rPr>
          <w:sz w:val="16"/>
        </w:rPr>
        <w:t xml:space="preserve"> consumption. We do see significant positive impacts on the purchase of durables. There is evidence that this is financed partly by an increase in labor supply and partly by cutting unnecessary consumption: households have reduced expenditures on what that they themselves describe as “temptation goods.” Thus, in our context, microfinance plays a role in helping households make different </w:t>
      </w:r>
      <w:proofErr w:type="spellStart"/>
      <w:r w:rsidRPr="00E0288E">
        <w:rPr>
          <w:sz w:val="16"/>
        </w:rPr>
        <w:t>intertemporal</w:t>
      </w:r>
      <w:proofErr w:type="spellEnd"/>
      <w:r w:rsidRPr="00E0288E">
        <w:rPr>
          <w:sz w:val="16"/>
        </w:rPr>
        <w:t xml:space="preserve"> choices in consumption. This is not the only impact that is traditionally expected from microfinance, however. The primary engine of growth that it is supposed to fuel is business creation. Fifteen to 18 months after gaining access, households are no more likely to be entrepreneurs (that is, have at least one business), </w:t>
      </w:r>
      <w:r w:rsidRPr="006860DD">
        <w:rPr>
          <w:rStyle w:val="StyleBoldUnderline"/>
        </w:rPr>
        <w:t>but they are more likely to start more than one</w:t>
      </w:r>
      <w:r>
        <w:rPr>
          <w:rStyle w:val="StyleBoldUnderline"/>
        </w:rPr>
        <w:t xml:space="preserve"> </w:t>
      </w:r>
      <w:r w:rsidRPr="006860DD">
        <w:rPr>
          <w:rStyle w:val="StyleBoldUnderline"/>
        </w:rPr>
        <w:t>business, and they invest more in the businesses they do have (or the ones they start). There is</w:t>
      </w:r>
      <w:r>
        <w:rPr>
          <w:rStyle w:val="StyleBoldUnderline"/>
        </w:rPr>
        <w:t xml:space="preserve"> </w:t>
      </w:r>
      <w:r w:rsidRPr="006860DD">
        <w:rPr>
          <w:rStyle w:val="StyleBoldUnderline"/>
        </w:rPr>
        <w:t>an increase in the average profits of the businesses that were already in existence before microcredit,</w:t>
      </w:r>
      <w:r>
        <w:rPr>
          <w:rStyle w:val="StyleBoldUnderline"/>
        </w:rPr>
        <w:t xml:space="preserve"> </w:t>
      </w:r>
      <w:r w:rsidRPr="006860DD">
        <w:rPr>
          <w:rStyle w:val="StyleBoldUnderline"/>
        </w:rPr>
        <w:t xml:space="preserve">but this is entirely due to very large increases in the upper tail. At every </w:t>
      </w:r>
      <w:proofErr w:type="spellStart"/>
      <w:r w:rsidRPr="006860DD">
        <w:rPr>
          <w:rStyle w:val="StyleBoldUnderline"/>
        </w:rPr>
        <w:t>quantile</w:t>
      </w:r>
      <w:proofErr w:type="spellEnd"/>
      <w:r w:rsidRPr="006860DD">
        <w:rPr>
          <w:rStyle w:val="StyleBoldUnderline"/>
        </w:rPr>
        <w:t xml:space="preserve"> between</w:t>
      </w:r>
      <w:r>
        <w:rPr>
          <w:rStyle w:val="StyleBoldUnderline"/>
        </w:rPr>
        <w:t xml:space="preserve"> </w:t>
      </w:r>
      <w:r w:rsidRPr="006860DD">
        <w:rPr>
          <w:rStyle w:val="StyleBoldUnderline"/>
        </w:rPr>
        <w:t>the 5th and the 95th percentile, there is no difference in the profits of the businesses. The median</w:t>
      </w:r>
      <w:r>
        <w:rPr>
          <w:rStyle w:val="StyleBoldUnderline"/>
        </w:rPr>
        <w:t xml:space="preserve"> </w:t>
      </w:r>
      <w:r w:rsidRPr="006860DD">
        <w:rPr>
          <w:rStyle w:val="StyleBoldUnderline"/>
        </w:rPr>
        <w:t>marginal new business is both less profitable and less likely to have even one employee in</w:t>
      </w:r>
      <w:r>
        <w:rPr>
          <w:rStyle w:val="StyleBoldUnderline"/>
        </w:rPr>
        <w:t xml:space="preserve"> </w:t>
      </w:r>
      <w:r w:rsidRPr="006860DD">
        <w:rPr>
          <w:rStyle w:val="StyleBoldUnderline"/>
        </w:rPr>
        <w:t>treatment than in control areas.</w:t>
      </w:r>
      <w:r>
        <w:rPr>
          <w:rStyle w:val="StyleBoldUnderline"/>
        </w:rPr>
        <w:t xml:space="preserve"> </w:t>
      </w:r>
      <w:r w:rsidRPr="00E0288E">
        <w:rPr>
          <w:sz w:val="16"/>
        </w:rPr>
        <w:t xml:space="preserve">After three years, when microcredit is available both in treatment and control groups but </w:t>
      </w:r>
      <w:proofErr w:type="spellStart"/>
      <w:r w:rsidRPr="00E0288E">
        <w:rPr>
          <w:sz w:val="16"/>
        </w:rPr>
        <w:t>trtreatment</w:t>
      </w:r>
      <w:proofErr w:type="spellEnd"/>
      <w:r w:rsidRPr="00E0288E">
        <w:rPr>
          <w:sz w:val="16"/>
        </w:rPr>
        <w:t xml:space="preserve"> and 33% in control). But households in treatment groups had larger loans and had been borrowing for a longer time period. This second survey thus gives us an opportunity to examine some of the longer-term impacts of microcredit access on households and businesses. To frame the analysis, we propose a model where a household may wish to acquire lumpy investment (a durable good, or an asset for a </w:t>
      </w:r>
      <w:proofErr w:type="gramStart"/>
      <w:r w:rsidRPr="00E0288E">
        <w:rPr>
          <w:sz w:val="16"/>
        </w:rPr>
        <w:t>business )</w:t>
      </w:r>
      <w:proofErr w:type="gramEnd"/>
      <w:r w:rsidRPr="00E0288E">
        <w:rPr>
          <w:sz w:val="16"/>
        </w:rPr>
        <w:t xml:space="preserve">. One key result of the model is that households who have access to microcredit may sacrifice short- or even medium-term consumption when microcredit becomes available in order to get the durable good, or to invest in a business. Other households may decide to expand their labor supply. Non-durable consumption may thus initially fall, and even total consumption may not increase. Of course, if the household has invested in a profitable business, we could eventually expect consumption to increase: this underscores the importance of following households over a long enough period of time. We examine the effect </w:t>
      </w:r>
      <w:r w:rsidRPr="006860DD">
        <w:rPr>
          <w:rStyle w:val="StyleBoldUnderline"/>
        </w:rPr>
        <w:t>consumption, new business creation, business income, etc., as well</w:t>
      </w:r>
      <w:r>
        <w:rPr>
          <w:rStyle w:val="StyleBoldUnderline"/>
        </w:rPr>
        <w:t xml:space="preserve"> </w:t>
      </w:r>
      <w:r w:rsidRPr="006860DD">
        <w:rPr>
          <w:rStyle w:val="StyleBoldUnderline"/>
        </w:rPr>
        <w:t>as measures of other human development outcomes such as education, health and women’s</w:t>
      </w:r>
      <w:r>
        <w:rPr>
          <w:rStyle w:val="StyleBoldUnderline"/>
        </w:rPr>
        <w:t xml:space="preserve"> </w:t>
      </w:r>
      <w:r w:rsidRPr="006860DD">
        <w:rPr>
          <w:rStyle w:val="StyleBoldUnderline"/>
        </w:rPr>
        <w:t xml:space="preserve">empowerment. At the first </w:t>
      </w:r>
      <w:proofErr w:type="spellStart"/>
      <w:r w:rsidRPr="006860DD">
        <w:rPr>
          <w:rStyle w:val="StyleBoldUnderline"/>
        </w:rPr>
        <w:t>endline</w:t>
      </w:r>
      <w:proofErr w:type="spellEnd"/>
      <w:r w:rsidRPr="006860DD">
        <w:rPr>
          <w:rStyle w:val="StyleBoldUnderline"/>
        </w:rPr>
        <w:t>, we see no difference in monthly per capita consumption and</w:t>
      </w:r>
      <w:r>
        <w:rPr>
          <w:rStyle w:val="StyleBoldUnderline"/>
        </w:rPr>
        <w:t xml:space="preserve"> </w:t>
      </w:r>
      <w:r w:rsidRPr="006860DD">
        <w:rPr>
          <w:rStyle w:val="StyleBoldUnderline"/>
        </w:rPr>
        <w:t>monthly non-durable consumption. We do see significant positive impacts on the purchase of</w:t>
      </w:r>
      <w:r>
        <w:rPr>
          <w:rStyle w:val="StyleBoldUnderline"/>
        </w:rPr>
        <w:t xml:space="preserve"> </w:t>
      </w:r>
      <w:r w:rsidRPr="006860DD">
        <w:rPr>
          <w:rStyle w:val="StyleBoldUnderline"/>
        </w:rPr>
        <w:t>durables. There is evidence that this is financed partly by an increase in labor supply and partly</w:t>
      </w:r>
      <w:r>
        <w:rPr>
          <w:rStyle w:val="StyleBoldUnderline"/>
        </w:rPr>
        <w:t xml:space="preserve"> </w:t>
      </w:r>
      <w:r w:rsidRPr="006860DD">
        <w:rPr>
          <w:rStyle w:val="StyleBoldUnderline"/>
        </w:rPr>
        <w:t>by cutting unnecessary consumption: households have reduced expenditures on what that they</w:t>
      </w:r>
      <w:r>
        <w:rPr>
          <w:rStyle w:val="StyleBoldUnderline"/>
        </w:rPr>
        <w:t xml:space="preserve"> </w:t>
      </w:r>
      <w:r w:rsidRPr="006860DD">
        <w:rPr>
          <w:rStyle w:val="StyleBoldUnderline"/>
        </w:rPr>
        <w:t>themselves describe as “temptation goods.”</w:t>
      </w:r>
      <w:r>
        <w:rPr>
          <w:rStyle w:val="StyleBoldUnderline"/>
        </w:rPr>
        <w:t xml:space="preserve"> </w:t>
      </w:r>
      <w:r w:rsidRPr="006860DD">
        <w:rPr>
          <w:rStyle w:val="StyleBoldUnderline"/>
        </w:rPr>
        <w:t xml:space="preserve">Thus, in our context, microfinance plays a role in helping households make different </w:t>
      </w:r>
      <w:proofErr w:type="spellStart"/>
      <w:r w:rsidRPr="006860DD">
        <w:rPr>
          <w:rStyle w:val="StyleBoldUnderline"/>
        </w:rPr>
        <w:t>intertemporal</w:t>
      </w:r>
      <w:proofErr w:type="spellEnd"/>
      <w:r>
        <w:rPr>
          <w:rStyle w:val="StyleBoldUnderline"/>
        </w:rPr>
        <w:t xml:space="preserve"> </w:t>
      </w:r>
      <w:r w:rsidRPr="006860DD">
        <w:rPr>
          <w:rStyle w:val="StyleBoldUnderline"/>
        </w:rPr>
        <w:t>choices in consumption. This is not the only impact that is traditionally expected from</w:t>
      </w:r>
      <w:r>
        <w:rPr>
          <w:rStyle w:val="StyleBoldUnderline"/>
        </w:rPr>
        <w:t xml:space="preserve"> </w:t>
      </w:r>
      <w:r w:rsidRPr="006860DD">
        <w:rPr>
          <w:rStyle w:val="StyleBoldUnderline"/>
        </w:rPr>
        <w:t>microfinance, however. The primary engine of growth that it is supposed to fuel is business</w:t>
      </w:r>
      <w:r>
        <w:rPr>
          <w:rStyle w:val="StyleBoldUnderline"/>
        </w:rPr>
        <w:t xml:space="preserve"> </w:t>
      </w:r>
      <w:r w:rsidRPr="006860DD">
        <w:rPr>
          <w:rStyle w:val="StyleBoldUnderline"/>
        </w:rPr>
        <w:t>creation. Fifteen to 18 months after gaining access, households are no more likely to be entrepreneurs</w:t>
      </w:r>
      <w:r>
        <w:rPr>
          <w:rStyle w:val="StyleBoldUnderline"/>
        </w:rPr>
        <w:t xml:space="preserve"> </w:t>
      </w:r>
      <w:r w:rsidRPr="006860DD">
        <w:rPr>
          <w:rStyle w:val="StyleBoldUnderline"/>
        </w:rPr>
        <w:t>(that is, have at least one business), but they are more likely to start more than one</w:t>
      </w:r>
      <w:r>
        <w:rPr>
          <w:rStyle w:val="StyleBoldUnderline"/>
        </w:rPr>
        <w:t xml:space="preserve"> </w:t>
      </w:r>
      <w:r w:rsidRPr="006860DD">
        <w:rPr>
          <w:rStyle w:val="StyleBoldUnderline"/>
        </w:rPr>
        <w:t>business, and they invest more in the businesses they do have</w:t>
      </w:r>
      <w:r w:rsidRPr="00E0288E">
        <w:rPr>
          <w:sz w:val="16"/>
        </w:rPr>
        <w:t xml:space="preserve"> (or the ones they start). There is an increase in the average profits of the businesses that were already in existence before microcredit, but this is entirely due to very large increases in the upper tail. At every </w:t>
      </w:r>
      <w:proofErr w:type="spellStart"/>
      <w:r w:rsidRPr="00E0288E">
        <w:rPr>
          <w:sz w:val="16"/>
        </w:rPr>
        <w:t>quantile</w:t>
      </w:r>
      <w:proofErr w:type="spellEnd"/>
      <w:r w:rsidRPr="00E0288E">
        <w:rPr>
          <w:sz w:val="16"/>
        </w:rPr>
        <w:t xml:space="preserve"> between the </w:t>
      </w:r>
      <w:r w:rsidRPr="006860DD">
        <w:rPr>
          <w:rStyle w:val="StyleBoldUnderline"/>
        </w:rPr>
        <w:t>5th and the 95th percentile, there is no difference in the profits of the businesses. The median</w:t>
      </w:r>
      <w:r>
        <w:rPr>
          <w:rStyle w:val="StyleBoldUnderline"/>
        </w:rPr>
        <w:t xml:space="preserve"> </w:t>
      </w:r>
      <w:r w:rsidRPr="006860DD">
        <w:rPr>
          <w:rStyle w:val="StyleBoldUnderline"/>
        </w:rPr>
        <w:t>marginal new business is both less profitable and less likely to have even one employee in</w:t>
      </w:r>
      <w:r>
        <w:rPr>
          <w:rStyle w:val="StyleBoldUnderline"/>
        </w:rPr>
        <w:t xml:space="preserve"> </w:t>
      </w:r>
      <w:r w:rsidRPr="006860DD">
        <w:rPr>
          <w:rStyle w:val="StyleBoldUnderline"/>
        </w:rPr>
        <w:t xml:space="preserve">treatment than </w:t>
      </w:r>
      <w:r w:rsidRPr="006860DD">
        <w:rPr>
          <w:rStyle w:val="StyleBoldUnderline"/>
        </w:rPr>
        <w:lastRenderedPageBreak/>
        <w:t>in control areas.</w:t>
      </w:r>
      <w:r>
        <w:rPr>
          <w:rStyle w:val="StyleBoldUnderline"/>
        </w:rPr>
        <w:t xml:space="preserve"> </w:t>
      </w:r>
      <w:r w:rsidRPr="006860DD">
        <w:rPr>
          <w:rStyle w:val="StyleBoldUnderline"/>
        </w:rPr>
        <w:t>After three years, when microcredit is available both in treatment and control groups but</w:t>
      </w:r>
      <w:r>
        <w:rPr>
          <w:rStyle w:val="StyleBoldUnderline"/>
        </w:rPr>
        <w:t xml:space="preserve"> </w:t>
      </w:r>
      <w:r w:rsidRPr="006860DD">
        <w:rPr>
          <w:rStyle w:val="StyleBoldUnderline"/>
        </w:rPr>
        <w:t>4</w:t>
      </w:r>
    </w:p>
    <w:p w:rsidR="002D0B00" w:rsidRPr="006860DD" w:rsidRDefault="002D0B00" w:rsidP="002D0B00">
      <w:pPr>
        <w:rPr>
          <w:rStyle w:val="StyleBoldUnderline"/>
        </w:rPr>
      </w:pPr>
    </w:p>
    <w:p w:rsidR="002D0B00" w:rsidRPr="004970A8" w:rsidRDefault="002D0B00" w:rsidP="002D0B00">
      <w:pPr>
        <w:rPr>
          <w:rFonts w:eastAsia="Cambria"/>
          <w:sz w:val="18"/>
        </w:rPr>
      </w:pPr>
    </w:p>
    <w:p w:rsidR="002D0B00" w:rsidRPr="004970A8" w:rsidRDefault="002D0B00" w:rsidP="002D0B00">
      <w:pPr>
        <w:rPr>
          <w:rFonts w:eastAsia="Cambria"/>
          <w:sz w:val="18"/>
        </w:rPr>
      </w:pPr>
    </w:p>
    <w:p w:rsidR="002D0B00" w:rsidRPr="004970A8" w:rsidRDefault="002D0B00" w:rsidP="002D0B00">
      <w:pPr>
        <w:rPr>
          <w:rFonts w:eastAsia="Cambria"/>
          <w:sz w:val="18"/>
        </w:rPr>
      </w:pPr>
    </w:p>
    <w:p w:rsidR="00CE2E28" w:rsidRDefault="00CE2E28" w:rsidP="00CE2E28">
      <w:pPr>
        <w:pStyle w:val="Heading4"/>
      </w:pPr>
      <w:r>
        <w:t xml:space="preserve">Microfinance reinforces gender discrimination </w:t>
      </w:r>
    </w:p>
    <w:p w:rsidR="00CE2E28" w:rsidRPr="00DD0959" w:rsidRDefault="00CE2E28" w:rsidP="00CE2E28">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10" w:history="1">
        <w:r w:rsidRPr="00DD0959">
          <w:rPr>
            <w:rStyle w:val="Hyperlink"/>
            <w:sz w:val="18"/>
          </w:rPr>
          <w:t>http://www.imow.org/economica/stories/viewStory?storyid=3660</w:t>
        </w:r>
      </w:hyperlink>
      <w:r w:rsidRPr="00DD0959">
        <w:rPr>
          <w:sz w:val="18"/>
        </w:rPr>
        <w:t>//NDW)</w:t>
      </w:r>
    </w:p>
    <w:p w:rsidR="00CE2E28" w:rsidRDefault="00CE2E28" w:rsidP="00CE2E28"/>
    <w:p w:rsidR="00CE2E28" w:rsidRPr="00892532" w:rsidRDefault="00CE2E28" w:rsidP="00CE2E28">
      <w:pPr>
        <w:rPr>
          <w:rStyle w:val="StyleBoldUnderline"/>
        </w:rPr>
      </w:pPr>
      <w:r w:rsidRPr="00DD0959">
        <w:rPr>
          <w:sz w:val="16"/>
        </w:rPr>
        <w:t xml:space="preserve">Research shows that women repay their loans in higher rates than men and that while men often spend loan money on themselves, women are more likely to use their loans to improve their businesses(4). Women also tend to spend their income on healthcare, education, their families and their children--all spending priorities that help alleviate poverty(5). As a result, </w:t>
      </w:r>
      <w:r w:rsidRPr="00892532">
        <w:rPr>
          <w:rStyle w:val="StyleBoldUnderline"/>
        </w:rPr>
        <w:t>women have become the top targets of microfinance institutions</w:t>
      </w:r>
      <w:r w:rsidRPr="00DD0959">
        <w:rPr>
          <w:sz w:val="16"/>
        </w:rPr>
        <w:t xml:space="preserve"> (MFIs). However, this </w:t>
      </w:r>
      <w:r w:rsidRPr="00892532">
        <w:rPr>
          <w:rStyle w:val="StyleBoldUnderline"/>
        </w:rPr>
        <w:t>attention has proved a mixed blessing</w:t>
      </w:r>
      <w:r w:rsidRPr="00DD0959">
        <w:rPr>
          <w:sz w:val="16"/>
        </w:rPr>
        <w:t xml:space="preserve">. </w:t>
      </w:r>
      <w:r w:rsidRPr="00892532">
        <w:rPr>
          <w:rStyle w:val="StyleBoldUnderline"/>
        </w:rPr>
        <w:t>Unscrupulous lenders may exploit women’s "dependability" by charging very high interest rates and encouraging them to take out larger loans than necessary to finance their businesses.</w:t>
      </w:r>
      <w:r>
        <w:rPr>
          <w:rStyle w:val="StyleBoldUnderline"/>
        </w:rPr>
        <w:t xml:space="preserve"> </w:t>
      </w:r>
      <w:r w:rsidRPr="00DD0959">
        <w:rPr>
          <w:sz w:val="16"/>
        </w:rPr>
        <w:t xml:space="preserve">Moreover, </w:t>
      </w:r>
      <w:r w:rsidRPr="00892532">
        <w:rPr>
          <w:rStyle w:val="StyleBoldUnderline"/>
        </w:rPr>
        <w:t>because of their better access to credit</w:t>
      </w:r>
      <w:r w:rsidRPr="00DD0959">
        <w:rPr>
          <w:sz w:val="16"/>
        </w:rPr>
        <w:t xml:space="preserve">, some </w:t>
      </w:r>
      <w:r w:rsidRPr="00892532">
        <w:rPr>
          <w:rStyle w:val="StyleBoldUnderline"/>
        </w:rPr>
        <w:t>women are expected to earn a living while still assuming traditional caretaking duties</w:t>
      </w:r>
      <w:r w:rsidRPr="00DD0959">
        <w:rPr>
          <w:sz w:val="16"/>
        </w:rPr>
        <w:t xml:space="preserve">--and </w:t>
      </w:r>
      <w:r w:rsidRPr="00892532">
        <w:rPr>
          <w:rStyle w:val="StyleBoldUnderline"/>
        </w:rPr>
        <w:t>while still being excluded from major household decisions.</w:t>
      </w:r>
      <w:r w:rsidRPr="00DD0959">
        <w:rPr>
          <w:sz w:val="16"/>
        </w:rPr>
        <w:t xml:space="preserve"> </w:t>
      </w:r>
      <w:r w:rsidRPr="00892532">
        <w:rPr>
          <w:rStyle w:val="StyleBoldUnderline"/>
        </w:rPr>
        <w:t>Without accompanying changes in social beliefs and attitudes, access to economic opportunities doesn’t guarantee that women’s situations will improve.</w:t>
      </w:r>
    </w:p>
    <w:p w:rsidR="00CE2E28" w:rsidRDefault="00CE2E28" w:rsidP="00CE2E28">
      <w:pPr>
        <w:pStyle w:val="Heading4"/>
      </w:pPr>
      <w:r>
        <w:t xml:space="preserve">Microfinance fails – privatization, corruption, and exclusion  </w:t>
      </w:r>
    </w:p>
    <w:p w:rsidR="00CE2E28" w:rsidRPr="00DD0959" w:rsidRDefault="00CE2E28" w:rsidP="00CE2E28">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11" w:history="1">
        <w:r w:rsidRPr="00DD0959">
          <w:rPr>
            <w:rStyle w:val="Hyperlink"/>
            <w:sz w:val="18"/>
          </w:rPr>
          <w:t>http://www.imow.org/economica/stories/viewStory?storyid=3660</w:t>
        </w:r>
      </w:hyperlink>
      <w:r w:rsidRPr="00DD0959">
        <w:rPr>
          <w:sz w:val="18"/>
        </w:rPr>
        <w:t>//NDW)</w:t>
      </w:r>
    </w:p>
    <w:p w:rsidR="00CE2E28" w:rsidRDefault="00CE2E28" w:rsidP="00CE2E28"/>
    <w:p w:rsidR="00CE2E28" w:rsidRPr="00DD0959" w:rsidRDefault="00CE2E28" w:rsidP="00CE2E28">
      <w:pPr>
        <w:rPr>
          <w:sz w:val="16"/>
        </w:rPr>
      </w:pPr>
      <w:r w:rsidRPr="00DD0959">
        <w:rPr>
          <w:sz w:val="16"/>
        </w:rPr>
        <w:t>Political science researcher Matthew Ruben points out that "</w:t>
      </w:r>
      <w:r w:rsidRPr="00892532">
        <w:rPr>
          <w:rStyle w:val="StyleBoldUnderline"/>
        </w:rPr>
        <w:t>the popularity of microfinance has the potential to distract from other vital antipoverty measures</w:t>
      </w:r>
      <w:r w:rsidRPr="00DD0959">
        <w:rPr>
          <w:sz w:val="16"/>
        </w:rPr>
        <w:t xml:space="preserve">. It is easy for </w:t>
      </w:r>
      <w:r w:rsidRPr="00892532">
        <w:rPr>
          <w:rStyle w:val="StyleBoldUnderline"/>
        </w:rPr>
        <w:t>donors and governments</w:t>
      </w:r>
      <w:r w:rsidRPr="00DD0959">
        <w:rPr>
          <w:sz w:val="16"/>
        </w:rPr>
        <w:t xml:space="preserve"> to </w:t>
      </w:r>
      <w:r w:rsidRPr="00892532">
        <w:rPr>
          <w:rStyle w:val="StyleBoldUnderline"/>
        </w:rPr>
        <w:t>create and fund credit programs and ignore othe</w:t>
      </w:r>
      <w:r w:rsidRPr="00DD0959">
        <w:rPr>
          <w:sz w:val="16"/>
        </w:rPr>
        <w:t xml:space="preserve">r, potentially more </w:t>
      </w:r>
      <w:r w:rsidRPr="00892532">
        <w:rPr>
          <w:rStyle w:val="StyleBoldUnderline"/>
        </w:rPr>
        <w:t>serious problems</w:t>
      </w:r>
      <w:r w:rsidRPr="00DD0959">
        <w:rPr>
          <w:sz w:val="16"/>
        </w:rPr>
        <w:t xml:space="preserve"> </w:t>
      </w:r>
      <w:r w:rsidRPr="00892532">
        <w:rPr>
          <w:rStyle w:val="StyleBoldUnderline"/>
        </w:rPr>
        <w:t>faced by the rural poor</w:t>
      </w:r>
      <w:r w:rsidRPr="00DD0959">
        <w:rPr>
          <w:sz w:val="16"/>
        </w:rPr>
        <w:t xml:space="preserve">. </w:t>
      </w:r>
      <w:proofErr w:type="gramStart"/>
      <w:r w:rsidRPr="00892532">
        <w:rPr>
          <w:rStyle w:val="StyleBoldUnderline"/>
        </w:rPr>
        <w:t>Microfinance</w:t>
      </w:r>
      <w:r w:rsidRPr="00DD0959">
        <w:rPr>
          <w:sz w:val="16"/>
        </w:rPr>
        <w:t xml:space="preserve"> by itself </w:t>
      </w:r>
      <w:r w:rsidRPr="00892532">
        <w:rPr>
          <w:rStyle w:val="StyleBoldUnderline"/>
        </w:rPr>
        <w:t>does not solve</w:t>
      </w:r>
      <w:r w:rsidRPr="00DD0959">
        <w:rPr>
          <w:sz w:val="16"/>
        </w:rPr>
        <w:t xml:space="preserve"> </w:t>
      </w:r>
      <w:r w:rsidRPr="00892532">
        <w:rPr>
          <w:rStyle w:val="StyleBoldUnderline"/>
        </w:rPr>
        <w:t>the need for medical services, infrastructure, education and land reform</w:t>
      </w:r>
      <w:r w:rsidRPr="00DD0959">
        <w:rPr>
          <w:sz w:val="16"/>
        </w:rPr>
        <w:t>"(6).</w:t>
      </w:r>
      <w:proofErr w:type="gramEnd"/>
      <w:r w:rsidRPr="00DD0959">
        <w:rPr>
          <w:sz w:val="16"/>
        </w:rPr>
        <w:t xml:space="preserve"> These are needs that </w:t>
      </w:r>
      <w:r w:rsidRPr="00892532">
        <w:rPr>
          <w:rStyle w:val="StyleBoldUnderline"/>
        </w:rPr>
        <w:t>poor women and families</w:t>
      </w:r>
      <w:r w:rsidRPr="00DD0959">
        <w:rPr>
          <w:sz w:val="16"/>
        </w:rPr>
        <w:t xml:space="preserve"> cannot be expected to fulfill for themselves; rather, they </w:t>
      </w:r>
      <w:r w:rsidRPr="00892532">
        <w:rPr>
          <w:rStyle w:val="StyleBoldUnderline"/>
        </w:rPr>
        <w:t>need resources from governments</w:t>
      </w:r>
      <w:r w:rsidRPr="00DD0959">
        <w:rPr>
          <w:sz w:val="16"/>
        </w:rPr>
        <w:t xml:space="preserve">, </w:t>
      </w:r>
      <w:r w:rsidRPr="00892532">
        <w:rPr>
          <w:rStyle w:val="StyleBoldUnderline"/>
        </w:rPr>
        <w:t>the private sector and civil society organizations</w:t>
      </w:r>
      <w:r w:rsidRPr="00DD0959">
        <w:rPr>
          <w:sz w:val="16"/>
        </w:rPr>
        <w:t xml:space="preserve">. In many countries, however, </w:t>
      </w:r>
      <w:r w:rsidRPr="00892532">
        <w:rPr>
          <w:rStyle w:val="StyleBoldUnderline"/>
        </w:rPr>
        <w:t>governments, banks and the private sector are</w:t>
      </w:r>
      <w:r w:rsidRPr="00DD0959">
        <w:rPr>
          <w:sz w:val="16"/>
        </w:rPr>
        <w:t xml:space="preserve"> either </w:t>
      </w:r>
      <w:r w:rsidRPr="00892532">
        <w:rPr>
          <w:rStyle w:val="StyleBoldUnderline"/>
        </w:rPr>
        <w:t>failing to step forward,</w:t>
      </w:r>
      <w:r w:rsidRPr="00DD0959">
        <w:rPr>
          <w:sz w:val="16"/>
        </w:rPr>
        <w:t xml:space="preserve"> </w:t>
      </w:r>
      <w:r w:rsidRPr="00892532">
        <w:rPr>
          <w:rStyle w:val="StyleBoldUnderline"/>
        </w:rPr>
        <w:t>highly corrupt or offering "solutions" that only serve to entrench poverty</w:t>
      </w:r>
      <w:r w:rsidRPr="00DD0959">
        <w:rPr>
          <w:sz w:val="16"/>
        </w:rPr>
        <w:t xml:space="preserve"> rather than dismantle it. For example, the </w:t>
      </w:r>
      <w:r w:rsidRPr="00892532">
        <w:rPr>
          <w:rStyle w:val="StyleBoldUnderline"/>
        </w:rPr>
        <w:t>privatization of social welfare programs</w:t>
      </w:r>
      <w:r w:rsidRPr="00DD0959">
        <w:rPr>
          <w:sz w:val="16"/>
        </w:rPr>
        <w:t xml:space="preserve"> in most countries </w:t>
      </w:r>
      <w:r w:rsidRPr="00892532">
        <w:rPr>
          <w:rStyle w:val="StyleBoldUnderline"/>
        </w:rPr>
        <w:t>means</w:t>
      </w:r>
      <w:r w:rsidRPr="00DD0959">
        <w:rPr>
          <w:sz w:val="16"/>
        </w:rPr>
        <w:t xml:space="preserve"> that </w:t>
      </w:r>
      <w:r w:rsidRPr="00892532">
        <w:rPr>
          <w:rStyle w:val="StyleBoldUnderline"/>
        </w:rPr>
        <w:t>MFIs are often expected to provide necessary services for the poor</w:t>
      </w:r>
      <w:r w:rsidRPr="00DD0959">
        <w:rPr>
          <w:sz w:val="16"/>
        </w:rPr>
        <w:t>--services</w:t>
      </w:r>
      <w:r w:rsidRPr="00892532">
        <w:rPr>
          <w:rStyle w:val="StyleBoldUnderline"/>
        </w:rPr>
        <w:t xml:space="preserve"> that were once the responsibility of governments</w:t>
      </w:r>
      <w:r w:rsidRPr="00DD0959">
        <w:rPr>
          <w:sz w:val="16"/>
        </w:rPr>
        <w:t xml:space="preserve">. This is not problematic in and of itself, but </w:t>
      </w:r>
      <w:r w:rsidRPr="00892532">
        <w:rPr>
          <w:rStyle w:val="StyleBoldUnderline"/>
        </w:rPr>
        <w:t>there is little incentive for private groups to actually do so</w:t>
      </w:r>
      <w:r w:rsidRPr="00DD0959">
        <w:rPr>
          <w:sz w:val="16"/>
        </w:rPr>
        <w:t xml:space="preserve">, and </w:t>
      </w:r>
      <w:r w:rsidRPr="00892532">
        <w:rPr>
          <w:rStyle w:val="StyleBoldUnderline"/>
        </w:rPr>
        <w:t>privatized services</w:t>
      </w:r>
      <w:r w:rsidRPr="00DD0959">
        <w:rPr>
          <w:sz w:val="16"/>
        </w:rPr>
        <w:t xml:space="preserve"> may </w:t>
      </w:r>
      <w:r w:rsidRPr="00892532">
        <w:rPr>
          <w:rStyle w:val="StyleBoldUnderline"/>
        </w:rPr>
        <w:t>place profit over access and affordability.</w:t>
      </w:r>
      <w:r>
        <w:rPr>
          <w:rStyle w:val="StyleBoldUnderline"/>
        </w:rPr>
        <w:t xml:space="preserve"> </w:t>
      </w:r>
      <w:r w:rsidRPr="00DD0959">
        <w:rPr>
          <w:sz w:val="16"/>
        </w:rPr>
        <w:t xml:space="preserve">Even in cases where </w:t>
      </w:r>
      <w:r w:rsidRPr="00892532">
        <w:rPr>
          <w:rStyle w:val="StyleBoldUnderline"/>
        </w:rPr>
        <w:t>governments</w:t>
      </w:r>
      <w:r w:rsidRPr="00DD0959">
        <w:rPr>
          <w:sz w:val="16"/>
        </w:rPr>
        <w:t xml:space="preserve"> are ready to step in and, for example, build and maintain schools, roads, utility services, job training programs, health clinics and the like, their </w:t>
      </w:r>
      <w:r w:rsidRPr="00892532">
        <w:rPr>
          <w:rStyle w:val="StyleBoldUnderline"/>
        </w:rPr>
        <w:t>own financial vulnerability often compromises their ability to make significant, long-term investments</w:t>
      </w:r>
      <w:r w:rsidRPr="00DD0959">
        <w:rPr>
          <w:sz w:val="16"/>
        </w:rPr>
        <w:t xml:space="preserve">. </w:t>
      </w:r>
      <w:r w:rsidRPr="00DD0959">
        <w:rPr>
          <w:rStyle w:val="StyleBoldUnderline"/>
        </w:rPr>
        <w:t>Poorer countries</w:t>
      </w:r>
      <w:r w:rsidRPr="00DD0959">
        <w:rPr>
          <w:sz w:val="16"/>
        </w:rPr>
        <w:t xml:space="preserve"> usually </w:t>
      </w:r>
      <w:r w:rsidRPr="00DD0959">
        <w:rPr>
          <w:rStyle w:val="StyleBoldUnderline"/>
        </w:rPr>
        <w:t>borrow money</w:t>
      </w:r>
      <w:r w:rsidRPr="00DD0959">
        <w:rPr>
          <w:sz w:val="16"/>
        </w:rPr>
        <w:t xml:space="preserve"> for structural improvements </w:t>
      </w:r>
      <w:r w:rsidRPr="00DD0959">
        <w:rPr>
          <w:rStyle w:val="StyleBoldUnderline"/>
        </w:rPr>
        <w:t>at very high interest rates</w:t>
      </w:r>
      <w:r w:rsidRPr="00DD0959">
        <w:rPr>
          <w:sz w:val="16"/>
        </w:rPr>
        <w:t xml:space="preserve"> </w:t>
      </w:r>
      <w:r w:rsidRPr="00DD0959">
        <w:rPr>
          <w:rStyle w:val="StyleBoldUnderline"/>
        </w:rPr>
        <w:t>and under very constraining conditions</w:t>
      </w:r>
      <w:r w:rsidRPr="00DD0959">
        <w:rPr>
          <w:sz w:val="16"/>
        </w:rPr>
        <w:t xml:space="preserve"> from other governments, as well as from international financial institutions like the World Bank and the International Monetary Fund. </w:t>
      </w:r>
      <w:r w:rsidRPr="00DD0959">
        <w:rPr>
          <w:rStyle w:val="StyleBoldUnderline"/>
        </w:rPr>
        <w:t xml:space="preserve">This </w:t>
      </w:r>
      <w:r w:rsidRPr="00DD0959">
        <w:rPr>
          <w:sz w:val="16"/>
        </w:rPr>
        <w:t xml:space="preserve">increases governments’ debt and </w:t>
      </w:r>
      <w:r w:rsidRPr="00DD0959">
        <w:rPr>
          <w:rStyle w:val="StyleBoldUnderline"/>
        </w:rPr>
        <w:t>ultimately handicaps their efforts, since</w:t>
      </w:r>
      <w:r w:rsidRPr="00DD0959">
        <w:rPr>
          <w:sz w:val="16"/>
        </w:rPr>
        <w:t xml:space="preserve"> many of the </w:t>
      </w:r>
      <w:r w:rsidRPr="00DD0959">
        <w:rPr>
          <w:rStyle w:val="StyleBoldUnderline"/>
        </w:rPr>
        <w:t>resources go to loan negotiation and repayments</w:t>
      </w:r>
      <w:r w:rsidRPr="00DD0959">
        <w:rPr>
          <w:sz w:val="16"/>
        </w:rPr>
        <w:t xml:space="preserve"> rather than building infrastructure or providing services. Moreover, due to rampant corruption within many governments, </w:t>
      </w:r>
      <w:r w:rsidRPr="00DD0959">
        <w:rPr>
          <w:rStyle w:val="StyleBoldUnderline"/>
        </w:rPr>
        <w:t>much of the money from these loans is pocketed</w:t>
      </w:r>
      <w:r w:rsidRPr="00DD0959">
        <w:rPr>
          <w:sz w:val="16"/>
        </w:rPr>
        <w:t xml:space="preserve"> well before it makes it into the hands of those who need it most. The </w:t>
      </w:r>
      <w:r w:rsidRPr="00DD0959">
        <w:rPr>
          <w:rStyle w:val="StyleBoldUnderline"/>
        </w:rPr>
        <w:t>loans also come with multiple</w:t>
      </w:r>
      <w:r w:rsidRPr="00DD0959">
        <w:rPr>
          <w:sz w:val="16"/>
        </w:rPr>
        <w:t xml:space="preserve"> </w:t>
      </w:r>
      <w:r w:rsidRPr="00DD0959">
        <w:rPr>
          <w:rStyle w:val="StyleBoldUnderline"/>
        </w:rPr>
        <w:t>restrictions</w:t>
      </w:r>
      <w:r w:rsidRPr="00DD0959">
        <w:rPr>
          <w:sz w:val="16"/>
        </w:rPr>
        <w:t xml:space="preserve"> about who gets money and for what, most </w:t>
      </w:r>
      <w:r w:rsidRPr="00DD0959">
        <w:rPr>
          <w:rStyle w:val="StyleBoldUnderline"/>
        </w:rPr>
        <w:t>often leaving women out.</w:t>
      </w:r>
      <w:r>
        <w:rPr>
          <w:rStyle w:val="StyleBoldUnderline"/>
        </w:rPr>
        <w:t xml:space="preserve"> </w:t>
      </w:r>
      <w:r w:rsidRPr="00DD0959">
        <w:rPr>
          <w:sz w:val="16"/>
        </w:rPr>
        <w:t xml:space="preserve">Community-based </w:t>
      </w:r>
      <w:r w:rsidRPr="00DD0959">
        <w:rPr>
          <w:rStyle w:val="StyleBoldUnderline"/>
        </w:rPr>
        <w:t>activists</w:t>
      </w:r>
      <w:r w:rsidRPr="00DD0959">
        <w:rPr>
          <w:sz w:val="16"/>
        </w:rPr>
        <w:t xml:space="preserve">, </w:t>
      </w:r>
      <w:r w:rsidRPr="00DD0959">
        <w:rPr>
          <w:rStyle w:val="StyleBoldUnderline"/>
        </w:rPr>
        <w:t>including women, are routinely excluded from high-level discussions between finance ministers and loan officers</w:t>
      </w:r>
      <w:r w:rsidRPr="00DD0959">
        <w:rPr>
          <w:sz w:val="16"/>
        </w:rPr>
        <w:t xml:space="preserve">; plans for use of the money are frequently top-down, unrealistic and ineffective. Even efforts that begin with the best intentions can go sour, and resources are then lost. Many </w:t>
      </w:r>
      <w:r w:rsidRPr="00892532">
        <w:rPr>
          <w:rStyle w:val="StyleBoldUnderline"/>
        </w:rPr>
        <w:t>experts</w:t>
      </w:r>
      <w:r w:rsidRPr="00DD0959">
        <w:rPr>
          <w:sz w:val="16"/>
        </w:rPr>
        <w:t xml:space="preserve"> also </w:t>
      </w:r>
      <w:r w:rsidRPr="00892532">
        <w:rPr>
          <w:rStyle w:val="StyleBoldUnderline"/>
        </w:rPr>
        <w:t>fear we are becoming overly reliant on microfinance as the primary vehicle for global poverty alleviation</w:t>
      </w:r>
      <w:r w:rsidRPr="00DD0959">
        <w:rPr>
          <w:sz w:val="16"/>
        </w:rPr>
        <w:t xml:space="preserve">. Scholars like Heloise Weber at the University of Aberdeen, for example, have argued that </w:t>
      </w:r>
      <w:r w:rsidRPr="00892532">
        <w:rPr>
          <w:rStyle w:val="StyleBoldUnderline"/>
        </w:rPr>
        <w:t xml:space="preserve">the dominance of microfinance as a strategy could </w:t>
      </w:r>
      <w:r w:rsidRPr="00892532">
        <w:rPr>
          <w:rStyle w:val="StyleBoldUnderline"/>
        </w:rPr>
        <w:lastRenderedPageBreak/>
        <w:t>pave the way for banks to take over the roles of governments--and make huge profits in the process</w:t>
      </w:r>
      <w:r w:rsidRPr="00DD0959">
        <w:rPr>
          <w:sz w:val="16"/>
        </w:rPr>
        <w:t>. This has major implications for future access to microfinance and the affordability of repayments.</w:t>
      </w:r>
    </w:p>
    <w:p w:rsidR="00CE2E28" w:rsidRPr="00970013" w:rsidRDefault="00CE2E28" w:rsidP="00CE2E28"/>
    <w:p w:rsidR="00CE2E28" w:rsidRPr="00970013" w:rsidRDefault="00CE2E28" w:rsidP="00CE2E28"/>
    <w:p w:rsidR="00CE2E28" w:rsidRPr="00970013" w:rsidRDefault="00CE2E28" w:rsidP="00CE2E28"/>
    <w:p w:rsidR="00CE2E28" w:rsidRPr="00970013" w:rsidRDefault="00CE2E28" w:rsidP="00CE2E28"/>
    <w:p w:rsidR="00CE2E28" w:rsidRDefault="00CE2E28" w:rsidP="00CE2E28">
      <w:pPr>
        <w:pStyle w:val="Heading4"/>
      </w:pPr>
      <w:r>
        <w:t>Challenges to gender norms results in backlash – domestic violence</w:t>
      </w:r>
    </w:p>
    <w:p w:rsidR="00CE2E28" w:rsidRPr="00DD639A" w:rsidRDefault="00CE2E28" w:rsidP="00CE2E28">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w:t>
      </w:r>
      <w:proofErr w:type="spellStart"/>
      <w:r w:rsidRPr="00DD639A">
        <w:rPr>
          <w:sz w:val="16"/>
        </w:rPr>
        <w:t>DLi</w:t>
      </w:r>
      <w:proofErr w:type="spellEnd"/>
    </w:p>
    <w:p w:rsidR="00CE2E28" w:rsidRDefault="00CE2E28" w:rsidP="00CE2E28">
      <w:r w:rsidRPr="00A51B1C">
        <w:rPr>
          <w:sz w:val="16"/>
        </w:rPr>
        <w:t xml:space="preserve">Impact on Family Relationships and Domestic Violence </w:t>
      </w:r>
      <w:proofErr w:type="gramStart"/>
      <w:r w:rsidRPr="00A51B1C">
        <w:rPr>
          <w:sz w:val="16"/>
        </w:rPr>
        <w:t>Although</w:t>
      </w:r>
      <w:proofErr w:type="gramEnd"/>
      <w:r w:rsidRPr="00A51B1C">
        <w:rPr>
          <w:sz w:val="16"/>
        </w:rPr>
        <w:t xml:space="preserve"> there have been a few studies44 that have asserted that women’s participation in microfinance leads to an increase in domestic violence, most practitioners have reported the opposite experience. The concerns arise over a “</w:t>
      </w:r>
      <w:r w:rsidRPr="00A51B1C">
        <w:rPr>
          <w:rStyle w:val="StyleBoldUnderline"/>
        </w:rPr>
        <w:t>backlash effect” that may occur as a</w:t>
      </w:r>
      <w:r>
        <w:rPr>
          <w:rStyle w:val="StyleBoldUnderline"/>
        </w:rPr>
        <w:t xml:space="preserve"> </w:t>
      </w:r>
      <w:r w:rsidRPr="00A51B1C">
        <w:rPr>
          <w:rStyle w:val="StyleBoldUnderline"/>
        </w:rPr>
        <w:t>result of women challenging gender norms and asserting their rights.</w:t>
      </w:r>
      <w:r w:rsidRPr="00A51B1C">
        <w:rPr>
          <w:sz w:val="16"/>
        </w:rPr>
        <w:t xml:space="preserve"> Microfinance programs can </w:t>
      </w:r>
      <w:r w:rsidRPr="00A51B1C">
        <w:rPr>
          <w:rStyle w:val="StyleBoldUnderline"/>
        </w:rPr>
        <w:t>strengthen women’s economic autonomy and give them the means to</w:t>
      </w:r>
      <w:r>
        <w:rPr>
          <w:rStyle w:val="StyleBoldUnderline"/>
        </w:rPr>
        <w:t xml:space="preserve"> </w:t>
      </w:r>
      <w:r w:rsidRPr="00A51B1C">
        <w:rPr>
          <w:rStyle w:val="StyleBoldUnderline"/>
        </w:rPr>
        <w:t xml:space="preserve">pursue nontraditional activities. </w:t>
      </w:r>
      <w:proofErr w:type="gramStart"/>
      <w:r w:rsidRPr="00A51B1C">
        <w:rPr>
          <w:rStyle w:val="StyleBoldUnderline"/>
        </w:rPr>
        <w:t>In some cases, women who begin to assert themselves</w:t>
      </w:r>
      <w:r>
        <w:rPr>
          <w:rStyle w:val="StyleBoldUnderline"/>
        </w:rPr>
        <w:t xml:space="preserve"> </w:t>
      </w:r>
      <w:r w:rsidRPr="00A51B1C">
        <w:rPr>
          <w:sz w:val="16"/>
        </w:rPr>
        <w:t xml:space="preserve">42 </w:t>
      </w:r>
      <w:proofErr w:type="spellStart"/>
      <w:r w:rsidRPr="00A51B1C">
        <w:rPr>
          <w:sz w:val="16"/>
        </w:rPr>
        <w:t>Kabeer</w:t>
      </w:r>
      <w:proofErr w:type="spellEnd"/>
      <w:r w:rsidRPr="00A51B1C">
        <w:rPr>
          <w:sz w:val="16"/>
        </w:rPr>
        <w:t>, Conditions and Consequences, 20.</w:t>
      </w:r>
      <w:proofErr w:type="gramEnd"/>
      <w:r w:rsidRPr="00A51B1C">
        <w:rPr>
          <w:sz w:val="16"/>
        </w:rPr>
        <w:t xml:space="preserve"> 43 From surveys conducted by ADAPTE loan officers in October–December 2001 on behalf of the authors. 44 See, for example, Anne Marie Goetz and </w:t>
      </w:r>
      <w:proofErr w:type="spellStart"/>
      <w:r w:rsidRPr="00A51B1C">
        <w:rPr>
          <w:sz w:val="16"/>
        </w:rPr>
        <w:t>Rina</w:t>
      </w:r>
      <w:proofErr w:type="spellEnd"/>
      <w:r w:rsidRPr="00A51B1C">
        <w:rPr>
          <w:sz w:val="16"/>
        </w:rPr>
        <w:t xml:space="preserve"> </w:t>
      </w:r>
      <w:proofErr w:type="spellStart"/>
      <w:r w:rsidRPr="00A51B1C">
        <w:rPr>
          <w:sz w:val="16"/>
        </w:rPr>
        <w:t>Sen</w:t>
      </w:r>
      <w:proofErr w:type="spellEnd"/>
      <w:r w:rsidRPr="00A51B1C">
        <w:rPr>
          <w:sz w:val="16"/>
        </w:rPr>
        <w:t xml:space="preserve"> Gupta, “Who Takes the Credit? Gender, Power, and Control over Loan Use in Rural Credit Programs in Bangladesh,” World Development 24, no. 1 (1996): 45– 63.</w:t>
      </w:r>
      <w:r w:rsidRPr="00A51B1C">
        <w:rPr>
          <w:sz w:val="16"/>
        </w:rPr>
        <w:pgNum/>
      </w:r>
      <w:r w:rsidRPr="00A51B1C">
        <w:rPr>
          <w:sz w:val="16"/>
        </w:rPr>
        <w:t xml:space="preserve">1 and their opinions in their households incur the wrath of angry husbands who feel their authority and sometimes their reputations are being threatened by their wives’ behavior. Although there are many good reasons for MFIs to be watchful for potential rises in domestic violence, the </w:t>
      </w:r>
      <w:r w:rsidRPr="00A51B1C">
        <w:rPr>
          <w:rStyle w:val="StyleBoldUnderline"/>
        </w:rPr>
        <w:t>bulk of the evidence and experience thus far seems to point to</w:t>
      </w:r>
      <w:r>
        <w:rPr>
          <w:rStyle w:val="StyleBoldUnderline"/>
        </w:rPr>
        <w:t xml:space="preserve"> </w:t>
      </w:r>
      <w:r w:rsidRPr="00A51B1C">
        <w:rPr>
          <w:rStyle w:val="StyleBoldUnderline"/>
        </w:rPr>
        <w:t>the conclusion that participation in microfinance strengthens and improves family</w:t>
      </w:r>
      <w:r>
        <w:rPr>
          <w:rStyle w:val="StyleBoldUnderline"/>
        </w:rPr>
        <w:t xml:space="preserve"> </w:t>
      </w:r>
      <w:r w:rsidRPr="00A51B1C">
        <w:rPr>
          <w:rStyle w:val="StyleBoldUnderline"/>
        </w:rPr>
        <w:t>relationships rather than destroying them</w:t>
      </w:r>
      <w:r w:rsidRPr="00A51B1C">
        <w:rPr>
          <w:sz w:val="16"/>
        </w:rPr>
        <w:t xml:space="preserve">. Poverty, scarcity, and feelings of helplessness take an undeniable toll on personal relationships. Many practitioners have found that </w:t>
      </w:r>
      <w:r w:rsidRPr="00A51B1C">
        <w:rPr>
          <w:rStyle w:val="StyleBoldUnderline"/>
        </w:rPr>
        <w:t>family relationships can be strengthened when the home becomes a more comfortable</w:t>
      </w:r>
      <w:r>
        <w:rPr>
          <w:rStyle w:val="StyleBoldUnderline"/>
        </w:rPr>
        <w:t xml:space="preserve"> </w:t>
      </w:r>
      <w:r w:rsidRPr="00A51B1C">
        <w:rPr>
          <w:rStyle w:val="StyleBoldUnderline"/>
        </w:rPr>
        <w:t>place to be, and when each member of the family feels secure in his or her ability to</w:t>
      </w:r>
      <w:r>
        <w:rPr>
          <w:rStyle w:val="StyleBoldUnderline"/>
        </w:rPr>
        <w:t xml:space="preserve"> </w:t>
      </w:r>
      <w:r w:rsidRPr="00A51B1C">
        <w:rPr>
          <w:rStyle w:val="StyleBoldUnderline"/>
        </w:rPr>
        <w:t xml:space="preserve">contribute productively to the family. Women at </w:t>
      </w:r>
      <w:proofErr w:type="spellStart"/>
      <w:r w:rsidRPr="00A51B1C">
        <w:rPr>
          <w:rStyle w:val="StyleBoldUnderline"/>
        </w:rPr>
        <w:t>Sinapi</w:t>
      </w:r>
      <w:proofErr w:type="spellEnd"/>
      <w:r w:rsidRPr="00A51B1C">
        <w:rPr>
          <w:rStyle w:val="StyleBoldUnderline"/>
        </w:rPr>
        <w:t xml:space="preserve"> Aba Trust in Ghana, for example,</w:t>
      </w:r>
      <w:r>
        <w:rPr>
          <w:rStyle w:val="StyleBoldUnderline"/>
        </w:rPr>
        <w:t xml:space="preserve"> </w:t>
      </w:r>
      <w:r w:rsidRPr="00A51B1C">
        <w:rPr>
          <w:rStyle w:val="StyleBoldUnderline"/>
        </w:rPr>
        <w:t>clearly attributed the increase in respect from their husband and the reduction in</w:t>
      </w:r>
      <w:r>
        <w:rPr>
          <w:rStyle w:val="StyleBoldUnderline"/>
        </w:rPr>
        <w:t xml:space="preserve"> </w:t>
      </w:r>
      <w:r w:rsidRPr="00A51B1C">
        <w:rPr>
          <w:rStyle w:val="StyleBoldUnderline"/>
        </w:rPr>
        <w:t>argument</w:t>
      </w:r>
      <w:r w:rsidRPr="00A51B1C">
        <w:rPr>
          <w:sz w:val="16"/>
        </w:rPr>
        <w:t xml:space="preserve">s to their economic contribution and a reduction in scarcity. </w:t>
      </w:r>
      <w:proofErr w:type="spellStart"/>
      <w:r w:rsidRPr="00A51B1C">
        <w:rPr>
          <w:rStyle w:val="StyleBoldUnderline"/>
        </w:rPr>
        <w:t>Naila</w:t>
      </w:r>
      <w:proofErr w:type="spellEnd"/>
      <w:r w:rsidRPr="00A51B1C">
        <w:rPr>
          <w:rStyle w:val="StyleBoldUnderline"/>
        </w:rPr>
        <w:t xml:space="preserve"> </w:t>
      </w:r>
      <w:proofErr w:type="spellStart"/>
      <w:r w:rsidRPr="00A51B1C">
        <w:rPr>
          <w:rStyle w:val="StyleBoldUnderline"/>
        </w:rPr>
        <w:t>Kabeer’s</w:t>
      </w:r>
      <w:proofErr w:type="spellEnd"/>
      <w:r w:rsidRPr="00A51B1C">
        <w:rPr>
          <w:sz w:val="16"/>
        </w:rPr>
        <w:t xml:space="preserve"> </w:t>
      </w:r>
      <w:r w:rsidRPr="00A51B1C">
        <w:rPr>
          <w:rStyle w:val="StyleBoldUnderline"/>
        </w:rPr>
        <w:t>study of SEDP shows women making a direct causal link between their contribution to</w:t>
      </w:r>
      <w:r>
        <w:rPr>
          <w:rStyle w:val="StyleBoldUnderline"/>
        </w:rPr>
        <w:t xml:space="preserve"> </w:t>
      </w:r>
      <w:r w:rsidRPr="00A51B1C">
        <w:rPr>
          <w:rStyle w:val="StyleBoldUnderline"/>
        </w:rPr>
        <w:t>the household and a reduction in abuse</w:t>
      </w:r>
      <w:r w:rsidRPr="00A51B1C">
        <w:rPr>
          <w:sz w:val="16"/>
        </w:rPr>
        <w:t xml:space="preserve">. For example, one client of SEDP quoted by </w:t>
      </w:r>
      <w:proofErr w:type="spellStart"/>
      <w:r w:rsidRPr="00A51B1C">
        <w:rPr>
          <w:rStyle w:val="StyleBoldUnderline"/>
        </w:rPr>
        <w:t>Kabeer</w:t>
      </w:r>
      <w:proofErr w:type="spellEnd"/>
      <w:r w:rsidRPr="00A51B1C">
        <w:rPr>
          <w:rStyle w:val="StyleBoldUnderline"/>
        </w:rPr>
        <w:t xml:space="preserve"> states:</w:t>
      </w:r>
      <w:r>
        <w:rPr>
          <w:rStyle w:val="StyleBoldUnderline"/>
        </w:rPr>
        <w:t xml:space="preserve"> </w:t>
      </w:r>
      <w:r w:rsidRPr="00A51B1C">
        <w:rPr>
          <w:rStyle w:val="StyleBoldUnderline"/>
        </w:rPr>
        <w:t>He gives me more value since the loan. I know, because now he hands all</w:t>
      </w:r>
      <w:r>
        <w:rPr>
          <w:rStyle w:val="StyleBoldUnderline"/>
        </w:rPr>
        <w:t xml:space="preserve"> </w:t>
      </w:r>
      <w:r w:rsidRPr="00A51B1C">
        <w:rPr>
          <w:rStyle w:val="StyleBoldUnderline"/>
        </w:rPr>
        <w:t>his earnings to me. If I had not gone to the meeting, not taken a loan, not</w:t>
      </w:r>
      <w:r>
        <w:rPr>
          <w:rStyle w:val="StyleBoldUnderline"/>
        </w:rPr>
        <w:t xml:space="preserve"> </w:t>
      </w:r>
      <w:r w:rsidRPr="00A51B1C">
        <w:rPr>
          <w:rStyle w:val="StyleBoldUnderline"/>
        </w:rPr>
        <w:t>learnt the work, I would not get the value I have, I would have to continue</w:t>
      </w:r>
      <w:r>
        <w:rPr>
          <w:rStyle w:val="StyleBoldUnderline"/>
        </w:rPr>
        <w:t xml:space="preserve"> </w:t>
      </w:r>
      <w:r w:rsidRPr="00A51B1C">
        <w:rPr>
          <w:rStyle w:val="StyleBoldUnderline"/>
        </w:rPr>
        <w:t>to ask my husband for every taka I needed. . . . Before, my husband used</w:t>
      </w:r>
      <w:r>
        <w:rPr>
          <w:rStyle w:val="StyleBoldUnderline"/>
        </w:rPr>
        <w:t xml:space="preserve"> </w:t>
      </w:r>
      <w:r w:rsidRPr="00A51B1C">
        <w:rPr>
          <w:rStyle w:val="StyleBoldUnderline"/>
        </w:rPr>
        <w:t>to beat me when I asked him for money, now, even if he doesn’t earn</w:t>
      </w:r>
      <w:r>
        <w:rPr>
          <w:rStyle w:val="StyleBoldUnderline"/>
        </w:rPr>
        <w:t xml:space="preserve"> </w:t>
      </w:r>
      <w:r w:rsidRPr="00A51B1C">
        <w:rPr>
          <w:sz w:val="16"/>
        </w:rPr>
        <w:t xml:space="preserve">enough every day, I can work, we don’t have to suffer.45 </w:t>
      </w:r>
      <w:proofErr w:type="spellStart"/>
      <w:r w:rsidRPr="00A51B1C">
        <w:rPr>
          <w:sz w:val="16"/>
        </w:rPr>
        <w:t>Balbina</w:t>
      </w:r>
      <w:proofErr w:type="spellEnd"/>
      <w:r w:rsidRPr="00A51B1C">
        <w:rPr>
          <w:sz w:val="16"/>
        </w:rPr>
        <w:t xml:space="preserve">, a client of ASPIRE, Opportunity’s partner in the Dominican Republic, described the frustration that she and her husband felt about their poverty and their inability to work productively to change their situation. That changed when she used her first loan to invest in a business making and selling </w:t>
      </w:r>
      <w:proofErr w:type="spellStart"/>
      <w:r w:rsidRPr="00A51B1C">
        <w:rPr>
          <w:sz w:val="16"/>
        </w:rPr>
        <w:t>chicharrones</w:t>
      </w:r>
      <w:proofErr w:type="spellEnd"/>
      <w:r w:rsidRPr="00A51B1C">
        <w:rPr>
          <w:sz w:val="16"/>
        </w:rPr>
        <w:t xml:space="preserve"> (pork rind snacks) together with her husband. She talked about the difference within their home as a result of having productive work and greater assets: “We were fighting tooth and nail because my husband was unemployed and we had nothing to do. Now we work together, and each of us has something productive to do and a way to direct our energies.”46 </w:t>
      </w:r>
      <w:proofErr w:type="spellStart"/>
      <w:r w:rsidRPr="00A51B1C">
        <w:rPr>
          <w:sz w:val="16"/>
        </w:rPr>
        <w:t>Hashemi</w:t>
      </w:r>
      <w:proofErr w:type="spellEnd"/>
      <w:r w:rsidRPr="00A51B1C">
        <w:rPr>
          <w:sz w:val="16"/>
        </w:rPr>
        <w:t xml:space="preserve"> et al. found </w:t>
      </w:r>
      <w:r w:rsidRPr="00A51B1C">
        <w:rPr>
          <w:rStyle w:val="StyleBoldUnderline"/>
        </w:rPr>
        <w:t>fewer incidences of violence against women among women</w:t>
      </w:r>
      <w:r>
        <w:rPr>
          <w:rStyle w:val="StyleBoldUnderline"/>
        </w:rPr>
        <w:t xml:space="preserve"> </w:t>
      </w:r>
      <w:r w:rsidRPr="00A51B1C">
        <w:rPr>
          <w:rStyle w:val="StyleBoldUnderline"/>
        </w:rPr>
        <w:t>who were members of credit organizations than they found among the general</w:t>
      </w:r>
      <w:r>
        <w:rPr>
          <w:rStyle w:val="StyleBoldUnderline"/>
        </w:rPr>
        <w:t xml:space="preserve"> </w:t>
      </w:r>
      <w:r w:rsidRPr="00A51B1C">
        <w:rPr>
          <w:rStyle w:val="StyleBoldUnderline"/>
        </w:rPr>
        <w:t>population.</w:t>
      </w:r>
      <w:r w:rsidRPr="00A51B1C">
        <w:rPr>
          <w:sz w:val="16"/>
        </w:rPr>
        <w:t xml:space="preserve"> Although fear of public exposure clearly played a role in the reduction of violence, there is considerable anecdotal evidence of women attributing the reduction of abuse directly to their access to credit and their economic contribution to the household. Another study by Schuler et al. suggests that the level of women’s economic contribution to the family may also be significant.47 45 </w:t>
      </w:r>
      <w:proofErr w:type="spellStart"/>
      <w:r w:rsidRPr="00A51B1C">
        <w:rPr>
          <w:sz w:val="16"/>
        </w:rPr>
        <w:t>Kabeer</w:t>
      </w:r>
      <w:proofErr w:type="spellEnd"/>
      <w:r w:rsidRPr="00A51B1C">
        <w:rPr>
          <w:sz w:val="16"/>
        </w:rPr>
        <w:t xml:space="preserve">, ‘Money Can’t Buy Me Love’? </w:t>
      </w:r>
      <w:proofErr w:type="gramStart"/>
      <w:r w:rsidRPr="00A51B1C">
        <w:rPr>
          <w:sz w:val="16"/>
        </w:rPr>
        <w:t>44. 46 Personal interview</w:t>
      </w:r>
      <w:proofErr w:type="gramEnd"/>
      <w:r w:rsidRPr="00A51B1C">
        <w:rPr>
          <w:sz w:val="16"/>
        </w:rPr>
        <w:t xml:space="preserve">. 47 S. M. </w:t>
      </w:r>
      <w:proofErr w:type="spellStart"/>
      <w:r w:rsidRPr="00A51B1C">
        <w:rPr>
          <w:sz w:val="16"/>
        </w:rPr>
        <w:t>Hashemi</w:t>
      </w:r>
      <w:proofErr w:type="spellEnd"/>
      <w:r w:rsidRPr="00A51B1C">
        <w:rPr>
          <w:sz w:val="16"/>
        </w:rPr>
        <w:t xml:space="preserve">, R. R. Schuler, and A. P. Riley, “Rural Credit Programs and Women’s Empowerment in Bangladesh,” World Development 24, no. 4 (1996): 635–53; S. R. Schuler, S. M. </w:t>
      </w:r>
      <w:proofErr w:type="spellStart"/>
      <w:r w:rsidRPr="00A51B1C">
        <w:rPr>
          <w:sz w:val="16"/>
        </w:rPr>
        <w:t>Hashemi</w:t>
      </w:r>
      <w:proofErr w:type="spellEnd"/>
      <w:r w:rsidRPr="00A51B1C">
        <w:rPr>
          <w:sz w:val="16"/>
        </w:rPr>
        <w:t xml:space="preserve">, A. P. Riley, and A. </w:t>
      </w:r>
      <w:proofErr w:type="spellStart"/>
      <w:r w:rsidRPr="00A51B1C">
        <w:rPr>
          <w:sz w:val="16"/>
        </w:rPr>
        <w:t>Akhter</w:t>
      </w:r>
      <w:proofErr w:type="spellEnd"/>
      <w:r w:rsidRPr="00A51B1C">
        <w:rPr>
          <w:sz w:val="16"/>
        </w:rPr>
        <w:t xml:space="preserve">, “Credit Programs, Patriarchy and Men’s Violence against Women in Rural Bangladesh,” Social Science and Medicine 43, no. 12 (1996): 1729-42. </w:t>
      </w:r>
      <w:r w:rsidRPr="00A51B1C">
        <w:rPr>
          <w:sz w:val="16"/>
        </w:rPr>
        <w:pgNum/>
      </w:r>
      <w:r w:rsidRPr="00A51B1C">
        <w:rPr>
          <w:sz w:val="16"/>
        </w:rPr>
        <w:t xml:space="preserve">2 Evidence suggests that </w:t>
      </w:r>
      <w:r w:rsidRPr="00A51B1C">
        <w:rPr>
          <w:rStyle w:val="StyleBoldUnderline"/>
        </w:rPr>
        <w:t>participation in microfinance programs may give women</w:t>
      </w:r>
      <w:r>
        <w:rPr>
          <w:rStyle w:val="StyleBoldUnderline"/>
        </w:rPr>
        <w:t xml:space="preserve"> </w:t>
      </w:r>
      <w:r w:rsidRPr="00A51B1C">
        <w:rPr>
          <w:rStyle w:val="StyleBoldUnderline"/>
        </w:rPr>
        <w:t>the means to escape from abusive relationships or limit abuse in their relationships.</w:t>
      </w:r>
      <w:r>
        <w:rPr>
          <w:rStyle w:val="StyleBoldUnderline"/>
        </w:rPr>
        <w:t xml:space="preserve"> </w:t>
      </w:r>
      <w:r w:rsidRPr="00A51B1C">
        <w:rPr>
          <w:rStyle w:val="StyleBoldUnderline"/>
        </w:rPr>
        <w:t>Working Women’s Forum found that 40.9 percent of its members who had experienced</w:t>
      </w:r>
      <w:r>
        <w:rPr>
          <w:rStyle w:val="StyleBoldUnderline"/>
        </w:rPr>
        <w:t xml:space="preserve"> </w:t>
      </w:r>
      <w:r w:rsidRPr="00A51B1C">
        <w:rPr>
          <w:rStyle w:val="StyleBoldUnderline"/>
        </w:rPr>
        <w:t>domestic violence stopped it because of their personal empowerment, while 28.7 percent</w:t>
      </w:r>
      <w:r>
        <w:rPr>
          <w:rStyle w:val="StyleBoldUnderline"/>
        </w:rPr>
        <w:t xml:space="preserve"> </w:t>
      </w:r>
      <w:r w:rsidRPr="00A51B1C">
        <w:rPr>
          <w:rStyle w:val="StyleBoldUnderline"/>
        </w:rPr>
        <w:t>were able to stop it through group action</w:t>
      </w:r>
      <w:r w:rsidRPr="00A51B1C">
        <w:rPr>
          <w:sz w:val="16"/>
        </w:rPr>
        <w:t xml:space="preserve">.48 </w:t>
      </w:r>
      <w:r w:rsidRPr="00A51B1C">
        <w:rPr>
          <w:rStyle w:val="StyleBoldUnderline"/>
        </w:rPr>
        <w:t>CSD in Nepal also noticed a greater resistance</w:t>
      </w:r>
      <w:r>
        <w:rPr>
          <w:rStyle w:val="StyleBoldUnderline"/>
        </w:rPr>
        <w:t xml:space="preserve"> </w:t>
      </w:r>
      <w:r w:rsidRPr="00A51B1C">
        <w:rPr>
          <w:rStyle w:val="StyleBoldUnderline"/>
        </w:rPr>
        <w:t>to wife beatings and alcoholism among its clients</w:t>
      </w:r>
      <w:r w:rsidRPr="00A51B1C">
        <w:rPr>
          <w:sz w:val="16"/>
        </w:rPr>
        <w:t xml:space="preserve">.49 And in </w:t>
      </w:r>
      <w:r w:rsidRPr="00A51B1C">
        <w:rPr>
          <w:rStyle w:val="StyleBoldUnderline"/>
        </w:rPr>
        <w:t>Bangladesh</w:t>
      </w:r>
      <w:r w:rsidRPr="00A51B1C">
        <w:rPr>
          <w:sz w:val="16"/>
        </w:rPr>
        <w:t xml:space="preserve">, where social pressure to remain married is high, </w:t>
      </w:r>
      <w:proofErr w:type="spellStart"/>
      <w:r w:rsidRPr="00A51B1C">
        <w:rPr>
          <w:rStyle w:val="StyleBoldUnderline"/>
        </w:rPr>
        <w:t>Kabeer</w:t>
      </w:r>
      <w:proofErr w:type="spellEnd"/>
      <w:r w:rsidRPr="00A51B1C">
        <w:rPr>
          <w:rStyle w:val="StyleBoldUnderline"/>
        </w:rPr>
        <w:t xml:space="preserve"> found that several women in abusive</w:t>
      </w:r>
      <w:r>
        <w:rPr>
          <w:rStyle w:val="StyleBoldUnderline"/>
        </w:rPr>
        <w:t xml:space="preserve"> </w:t>
      </w:r>
      <w:r w:rsidRPr="00A51B1C">
        <w:rPr>
          <w:rStyle w:val="StyleBoldUnderline"/>
        </w:rPr>
        <w:t>relationships were able to establish spheres of autonomy for themselves within their</w:t>
      </w:r>
      <w:r>
        <w:rPr>
          <w:rStyle w:val="StyleBoldUnderline"/>
        </w:rPr>
        <w:t xml:space="preserve"> </w:t>
      </w:r>
      <w:r w:rsidRPr="00A51B1C">
        <w:rPr>
          <w:rStyle w:val="StyleBoldUnderline"/>
        </w:rPr>
        <w:t>marriage so that they would have to depend on their husbands as little as possible</w:t>
      </w:r>
      <w:r w:rsidRPr="00A51B1C">
        <w:rPr>
          <w:sz w:val="16"/>
        </w:rPr>
        <w:t xml:space="preserve">.50 There is </w:t>
      </w:r>
      <w:r w:rsidRPr="00A51B1C">
        <w:rPr>
          <w:rStyle w:val="StyleBoldUnderline"/>
        </w:rPr>
        <w:t>anecdotal evidence of reducing domestic violence against children as</w:t>
      </w:r>
      <w:r>
        <w:rPr>
          <w:rStyle w:val="StyleBoldUnderline"/>
        </w:rPr>
        <w:t xml:space="preserve"> </w:t>
      </w:r>
      <w:r w:rsidRPr="00A51B1C">
        <w:rPr>
          <w:rStyle w:val="StyleBoldUnderline"/>
        </w:rPr>
        <w:t>well</w:t>
      </w:r>
      <w:r w:rsidRPr="00A51B1C">
        <w:rPr>
          <w:sz w:val="16"/>
        </w:rPr>
        <w:t xml:space="preserve">. For example, Sabina </w:t>
      </w:r>
      <w:proofErr w:type="spellStart"/>
      <w:r w:rsidRPr="00A51B1C">
        <w:rPr>
          <w:sz w:val="16"/>
        </w:rPr>
        <w:t>Cutiba</w:t>
      </w:r>
      <w:proofErr w:type="spellEnd"/>
      <w:r w:rsidRPr="00A51B1C">
        <w:rPr>
          <w:sz w:val="16"/>
        </w:rPr>
        <w:t xml:space="preserve">, a client of ADEMCOL, Opportunity’s partner in Bogotá, Colombia, had experienced a lifetime of abusive relationships but learned a new way to interact with her children as a result of her Trust Bank program. “I used to fight, complain a lot, </w:t>
      </w:r>
      <w:proofErr w:type="gramStart"/>
      <w:r w:rsidRPr="00A51B1C">
        <w:rPr>
          <w:sz w:val="16"/>
        </w:rPr>
        <w:t>be</w:t>
      </w:r>
      <w:proofErr w:type="gramEnd"/>
      <w:r w:rsidRPr="00A51B1C">
        <w:rPr>
          <w:sz w:val="16"/>
        </w:rPr>
        <w:t xml:space="preserve"> negative. I would </w:t>
      </w:r>
      <w:r w:rsidRPr="00A51B1C">
        <w:rPr>
          <w:sz w:val="16"/>
        </w:rPr>
        <w:lastRenderedPageBreak/>
        <w:t xml:space="preserve">complain to friends of mine and cry out with my frustrations. . . . This lady who has been giving these conferences and talking with me has really strengthened me. I’ve had a total change. . . . </w:t>
      </w:r>
      <w:proofErr w:type="gramStart"/>
      <w:r w:rsidRPr="00A51B1C">
        <w:rPr>
          <w:sz w:val="16"/>
        </w:rPr>
        <w:t>Before I used to beat my children.</w:t>
      </w:r>
      <w:proofErr w:type="gramEnd"/>
      <w:r w:rsidRPr="00A51B1C">
        <w:rPr>
          <w:sz w:val="16"/>
        </w:rPr>
        <w:t xml:space="preserve"> I hit them a lot. But not anymore—now I’m a different person.” In spite of fears by some that giving loans to women could disrupt social order and destroy families</w:t>
      </w:r>
      <w:proofErr w:type="gramStart"/>
      <w:r w:rsidRPr="00A51B1C">
        <w:rPr>
          <w:sz w:val="16"/>
        </w:rPr>
        <w:t>,51</w:t>
      </w:r>
      <w:proofErr w:type="gramEnd"/>
      <w:r w:rsidRPr="00A51B1C">
        <w:rPr>
          <w:sz w:val="16"/>
        </w:rPr>
        <w:t xml:space="preserve"> there is little evidence of this occurring. In her study of both male and female clients of SEDP, </w:t>
      </w:r>
      <w:proofErr w:type="spellStart"/>
      <w:r w:rsidRPr="00A51B1C">
        <w:rPr>
          <w:sz w:val="16"/>
        </w:rPr>
        <w:t>Naila</w:t>
      </w:r>
      <w:proofErr w:type="spellEnd"/>
      <w:r w:rsidRPr="00A51B1C">
        <w:rPr>
          <w:sz w:val="16"/>
        </w:rPr>
        <w:t xml:space="preserve"> </w:t>
      </w:r>
      <w:proofErr w:type="spellStart"/>
      <w:r w:rsidRPr="00A51B1C">
        <w:rPr>
          <w:sz w:val="16"/>
        </w:rPr>
        <w:t>Kabeer</w:t>
      </w:r>
      <w:proofErr w:type="spellEnd"/>
      <w:r w:rsidRPr="00A51B1C">
        <w:rPr>
          <w:sz w:val="16"/>
        </w:rPr>
        <w:t xml:space="preserve"> found that </w:t>
      </w:r>
      <w:r w:rsidRPr="00A51B1C">
        <w:rPr>
          <w:rStyle w:val="StyleBoldUnderline"/>
        </w:rPr>
        <w:t>women were much more likely to</w:t>
      </w:r>
      <w:r>
        <w:rPr>
          <w:rStyle w:val="StyleBoldUnderline"/>
        </w:rPr>
        <w:t xml:space="preserve"> </w:t>
      </w:r>
      <w:r w:rsidRPr="00A51B1C">
        <w:rPr>
          <w:rStyle w:val="StyleBoldUnderline"/>
        </w:rPr>
        <w:t>seek the strengthening of their relative position within an interdependent relationship</w:t>
      </w:r>
      <w:r>
        <w:rPr>
          <w:rStyle w:val="StyleBoldUnderline"/>
        </w:rPr>
        <w:t xml:space="preserve"> </w:t>
      </w:r>
      <w:r w:rsidRPr="00A51B1C">
        <w:rPr>
          <w:rStyle w:val="StyleBoldUnderline"/>
        </w:rPr>
        <w:t>with their husbands than they were to seek independence and autonomy</w:t>
      </w:r>
      <w:r w:rsidRPr="00A51B1C">
        <w:rPr>
          <w:sz w:val="16"/>
        </w:rPr>
        <w:t>.52</w:t>
      </w:r>
    </w:p>
    <w:p w:rsidR="00CE2E28" w:rsidRDefault="00CE2E28" w:rsidP="00CE2E28">
      <w:pPr>
        <w:pStyle w:val="Heading4"/>
      </w:pPr>
      <w:r>
        <w:t>Microfinance fails without welfare programs</w:t>
      </w:r>
    </w:p>
    <w:p w:rsidR="00CE2E28" w:rsidRPr="00892532" w:rsidRDefault="00CE2E28" w:rsidP="00CE2E28">
      <w:r w:rsidRPr="00892532">
        <w:rPr>
          <w:rStyle w:val="StyleStyleBold12pt"/>
        </w:rPr>
        <w:t>Latin American Bureau 12</w:t>
      </w:r>
      <w:r>
        <w:t xml:space="preserve"> (7/16/12; “An Overview of Microfinance in Latin America;” </w:t>
      </w:r>
      <w:hyperlink r:id="rId12" w:history="1">
        <w:r w:rsidRPr="00AF4EB3">
          <w:rPr>
            <w:rStyle w:val="Hyperlink"/>
          </w:rPr>
          <w:t>http://lab.org.uk/an-overview-of-microfinance-in-latin-america//NDW</w:t>
        </w:r>
      </w:hyperlink>
      <w:r>
        <w:t xml:space="preserve">) </w:t>
      </w:r>
    </w:p>
    <w:p w:rsidR="00CE2E28" w:rsidRPr="00316EF3" w:rsidRDefault="00CE2E28" w:rsidP="00CE2E28">
      <w:pPr>
        <w:rPr>
          <w:bCs/>
          <w:u w:val="single"/>
        </w:rPr>
      </w:pPr>
      <w:r>
        <w:t xml:space="preserve">The fact that the poor have turned out to confound prejudice and been extremely good at managing and making money, given minimal opportunities, is paradoxically a reminder that </w:t>
      </w:r>
      <w:r w:rsidRPr="003A0186">
        <w:rPr>
          <w:rStyle w:val="StyleBoldUnderline"/>
        </w:rPr>
        <w:t>many are too poor to be helped by small loans.</w:t>
      </w:r>
      <w:r>
        <w:t xml:space="preserve"> In 95% of cases, repayments are met, showing those receiving these loans are very capable of managing risk considering their limited resources. </w:t>
      </w:r>
      <w:r w:rsidRPr="003A0186">
        <w:rPr>
          <w:rStyle w:val="StyleBoldUnderline"/>
        </w:rPr>
        <w:t>While microfinance can help those who can absorb credit into an existing activity, this still leaves many people too poor to help themselves.</w:t>
      </w:r>
      <w:r>
        <w:t xml:space="preserve"> For them, </w:t>
      </w:r>
      <w:r w:rsidRPr="003A0186">
        <w:rPr>
          <w:rStyle w:val="StyleBoldUnderline"/>
        </w:rPr>
        <w:t>social policy experts are calling for a simple recipe: just give money to the poor.</w:t>
      </w:r>
      <w:r>
        <w:t xml:space="preserve"> </w:t>
      </w:r>
      <w:r w:rsidRPr="003A0186">
        <w:rPr>
          <w:rStyle w:val="StyleBoldUnderline"/>
        </w:rPr>
        <w:t>The effects of cash transfers</w:t>
      </w:r>
      <w:r>
        <w:t xml:space="preserve">, as they are called, </w:t>
      </w:r>
      <w:r w:rsidRPr="003A0186">
        <w:rPr>
          <w:rStyle w:val="StyleBoldUnderline"/>
        </w:rPr>
        <w:t>have been similar to microfinance across the region</w:t>
      </w:r>
      <w:r>
        <w:t xml:space="preserve">. </w:t>
      </w:r>
      <w:r w:rsidRPr="003A0186">
        <w:rPr>
          <w:rStyle w:val="StyleBoldUnderline"/>
        </w:rPr>
        <w:t>Recipients</w:t>
      </w:r>
      <w:r>
        <w:t xml:space="preserve"> have </w:t>
      </w:r>
      <w:r w:rsidRPr="003A0186">
        <w:rPr>
          <w:rStyle w:val="StyleBoldUnderline"/>
        </w:rPr>
        <w:t>invested</w:t>
      </w:r>
      <w:r>
        <w:t xml:space="preserve"> the </w:t>
      </w:r>
      <w:r w:rsidRPr="003A0186">
        <w:rPr>
          <w:rStyle w:val="StyleBoldUnderline"/>
        </w:rPr>
        <w:t>cash in welfare and education to rise above the poverty line</w:t>
      </w:r>
      <w:r>
        <w:t xml:space="preserve">. These </w:t>
      </w:r>
      <w:proofErr w:type="spellStart"/>
      <w:r>
        <w:t>programmes</w:t>
      </w:r>
      <w:proofErr w:type="spellEnd"/>
      <w:r>
        <w:t xml:space="preserve"> are a reminder that </w:t>
      </w:r>
      <w:r w:rsidRPr="003A0186">
        <w:rPr>
          <w:rStyle w:val="StyleBoldUnderline"/>
        </w:rPr>
        <w:t>there is still a role for the state in distribution and welfare</w:t>
      </w:r>
      <w:r>
        <w:t xml:space="preserve">, </w:t>
      </w:r>
      <w:r w:rsidRPr="003A0186">
        <w:rPr>
          <w:rStyle w:val="StyleBoldUnderline"/>
        </w:rPr>
        <w:t>before market solutions such as microfinance can be workable.</w:t>
      </w:r>
    </w:p>
    <w:p w:rsidR="00CE2E28" w:rsidRDefault="00CE2E28" w:rsidP="00CE2E28">
      <w:pPr>
        <w:pStyle w:val="Heading3"/>
      </w:pPr>
      <w:r>
        <w:lastRenderedPageBreak/>
        <w:t>1NC AT Solvency</w:t>
      </w:r>
    </w:p>
    <w:p w:rsidR="00CE2E28" w:rsidRDefault="00CE2E28" w:rsidP="00CE2E28">
      <w:pPr>
        <w:pStyle w:val="Heading4"/>
      </w:pPr>
      <w:r>
        <w:t>Economic opportunities without property rights fail – property rights are key to solving gender inequality</w:t>
      </w:r>
    </w:p>
    <w:p w:rsidR="00CE2E28" w:rsidRPr="00B167A2" w:rsidRDefault="00CE2E28" w:rsidP="00CE2E28">
      <w:proofErr w:type="spellStart"/>
      <w:r>
        <w:t>Hallward-Driemeier</w:t>
      </w:r>
      <w:proofErr w:type="spellEnd"/>
      <w:r>
        <w:t xml:space="preserve"> and </w:t>
      </w:r>
      <w:proofErr w:type="spellStart"/>
      <w:proofErr w:type="gramStart"/>
      <w:r>
        <w:t>Tazeen</w:t>
      </w:r>
      <w:proofErr w:type="spellEnd"/>
      <w:r>
        <w:t>(</w:t>
      </w:r>
      <w:proofErr w:type="gramEnd"/>
      <w:r>
        <w:t xml:space="preserve">Mary </w:t>
      </w:r>
      <w:proofErr w:type="spellStart"/>
      <w:r>
        <w:t>Hallward-Driemeier</w:t>
      </w:r>
      <w:proofErr w:type="spellEnd"/>
      <w:r>
        <w:t xml:space="preserve"> and </w:t>
      </w:r>
      <w:proofErr w:type="spellStart"/>
      <w:r>
        <w:t>Tazeen</w:t>
      </w:r>
      <w:proofErr w:type="spellEnd"/>
      <w:r>
        <w:t xml:space="preserve"> Hansen, </w:t>
      </w:r>
      <w:hyperlink r:id="rId13" w:history="1">
        <w:r w:rsidRPr="00044962">
          <w:rPr>
            <w:color w:val="0000FF"/>
            <w:u w:val="single"/>
          </w:rPr>
          <w:t>https://openknowledge.worldbank.org/bitstream/handle/10986/11960/730710PUB0EPI001200pub0date01004012.pdf?sequence=1</w:t>
        </w:r>
      </w:hyperlink>
      <w:r w:rsidR="00F13BCE">
        <w:rPr>
          <w:color w:val="0000FF"/>
          <w:u w:val="single"/>
        </w:rPr>
        <w:t xml:space="preserve"> </w:t>
      </w:r>
      <w:r w:rsidR="00F13BCE">
        <w:t>//Q)</w:t>
      </w:r>
    </w:p>
    <w:p w:rsidR="00CE2E28" w:rsidRDefault="00CE2E28" w:rsidP="00CE2E28">
      <w:r w:rsidRPr="008407D5">
        <w:rPr>
          <w:rStyle w:val="StyleBoldUnderline"/>
        </w:rPr>
        <w:t>Expanding opportunities for women has intrinsic value. It is also instrumental in fostering development. Realizing the potential of all people is needed to ¶ ensure growth, productivity, and a vibrant society</w:t>
      </w:r>
      <w:r>
        <w:t xml:space="preserve">. Empowering Women: Legal </w:t>
      </w:r>
      <w:r w:rsidRPr="00B167A2">
        <w:rPr>
          <w:sz w:val="12"/>
        </w:rPr>
        <w:t xml:space="preserve">¶ </w:t>
      </w:r>
      <w:r>
        <w:t xml:space="preserve">Rights and Economic Opportunities in Africa brings new data and analysis to </w:t>
      </w:r>
      <w:r w:rsidRPr="00B167A2">
        <w:rPr>
          <w:sz w:val="12"/>
        </w:rPr>
        <w:t xml:space="preserve">¶ </w:t>
      </w:r>
      <w:r>
        <w:t>recommend how best to move this agenda forward.</w:t>
      </w:r>
      <w:r w:rsidRPr="00B167A2">
        <w:rPr>
          <w:sz w:val="12"/>
        </w:rPr>
        <w:t xml:space="preserve">¶ </w:t>
      </w:r>
      <w:r w:rsidRPr="008407D5">
        <w:rPr>
          <w:rStyle w:val="StyleBoldUnderline"/>
          <w:highlight w:val="cyan"/>
        </w:rPr>
        <w:t>Strengthening</w:t>
      </w:r>
      <w:r w:rsidRPr="00B167A2">
        <w:rPr>
          <w:rStyle w:val="StyleBoldUnderline"/>
        </w:rPr>
        <w:t xml:space="preserve"> the incentives and </w:t>
      </w:r>
      <w:r w:rsidRPr="008407D5">
        <w:rPr>
          <w:rStyle w:val="StyleBoldUnderline"/>
          <w:highlight w:val="cyan"/>
        </w:rPr>
        <w:t>abilities to pursue opportunities expands</w:t>
      </w:r>
      <w:r w:rsidRPr="00B167A2">
        <w:rPr>
          <w:rStyle w:val="StyleBoldUnderline"/>
        </w:rPr>
        <w:t xml:space="preserve"> ¶ </w:t>
      </w:r>
      <w:r w:rsidRPr="008407D5">
        <w:rPr>
          <w:rStyle w:val="StyleBoldUnderline"/>
          <w:highlight w:val="cyan"/>
        </w:rPr>
        <w:t>women’s economic empowerment</w:t>
      </w:r>
      <w:r w:rsidRPr="00B167A2">
        <w:rPr>
          <w:rStyle w:val="StyleBoldUnderline"/>
        </w:rPr>
        <w:t xml:space="preserve">. </w:t>
      </w:r>
      <w:r w:rsidRPr="008407D5">
        <w:rPr>
          <w:rStyle w:val="StyleBoldUnderline"/>
          <w:highlight w:val="cyan"/>
        </w:rPr>
        <w:t>Property rights are central in this process</w:t>
      </w:r>
      <w:r w:rsidRPr="00B167A2">
        <w:rPr>
          <w:rStyle w:val="StyleBoldUnderline"/>
        </w:rPr>
        <w:t xml:space="preserve"> ¶ </w:t>
      </w:r>
      <w:r w:rsidRPr="008407D5">
        <w:rPr>
          <w:rStyle w:val="StyleBoldUnderline"/>
          <w:highlight w:val="cyan"/>
        </w:rPr>
        <w:t xml:space="preserve">because they ensure that people can reap the </w:t>
      </w:r>
      <w:proofErr w:type="spellStart"/>
      <w:r w:rsidRPr="008407D5">
        <w:rPr>
          <w:rStyle w:val="StyleBoldUnderline"/>
          <w:highlight w:val="cyan"/>
        </w:rPr>
        <w:t>benefi</w:t>
      </w:r>
      <w:proofErr w:type="spellEnd"/>
      <w:r w:rsidRPr="008407D5">
        <w:rPr>
          <w:rStyle w:val="StyleBoldUnderline"/>
          <w:highlight w:val="cyan"/>
        </w:rPr>
        <w:t xml:space="preserve"> </w:t>
      </w:r>
      <w:proofErr w:type="spellStart"/>
      <w:r w:rsidRPr="008407D5">
        <w:rPr>
          <w:rStyle w:val="StyleBoldUnderline"/>
          <w:highlight w:val="cyan"/>
        </w:rPr>
        <w:t>ts</w:t>
      </w:r>
      <w:proofErr w:type="spellEnd"/>
      <w:r w:rsidRPr="008407D5">
        <w:rPr>
          <w:rStyle w:val="StyleBoldUnderline"/>
          <w:highlight w:val="cyan"/>
        </w:rPr>
        <w:t xml:space="preserve"> of their </w:t>
      </w:r>
      <w:proofErr w:type="spellStart"/>
      <w:r w:rsidRPr="008407D5">
        <w:rPr>
          <w:rStyle w:val="StyleBoldUnderline"/>
          <w:highlight w:val="cyan"/>
        </w:rPr>
        <w:t>eff</w:t>
      </w:r>
      <w:proofErr w:type="spellEnd"/>
      <w:r w:rsidRPr="008407D5">
        <w:rPr>
          <w:rStyle w:val="StyleBoldUnderline"/>
          <w:highlight w:val="cyan"/>
        </w:rPr>
        <w:t xml:space="preserve"> orts. </w:t>
      </w:r>
      <w:r w:rsidRPr="008407D5">
        <w:rPr>
          <w:rStyle w:val="StyleBoldUnderline"/>
        </w:rPr>
        <w:t>Policy</w:t>
      </w:r>
      <w:r w:rsidRPr="00B167A2">
        <w:rPr>
          <w:rStyle w:val="StyleBoldUnderline"/>
        </w:rPr>
        <w:t xml:space="preserve"> ¶ makers shape property rights through laws and regulations, and the legal system ¶ supports their enforcement.</w:t>
      </w:r>
      <w:r>
        <w:t xml:space="preserve"> Yet despite their importance, before the publication </w:t>
      </w:r>
      <w:r w:rsidRPr="00B167A2">
        <w:rPr>
          <w:sz w:val="12"/>
        </w:rPr>
        <w:t xml:space="preserve">¶ </w:t>
      </w:r>
      <w:r>
        <w:t xml:space="preserve">of this volume, no study had looked systematically across Sub-Saharan Africa to </w:t>
      </w:r>
      <w:r w:rsidRPr="00B167A2">
        <w:rPr>
          <w:sz w:val="12"/>
        </w:rPr>
        <w:t xml:space="preserve">¶ </w:t>
      </w:r>
      <w:r>
        <w:t>examine the impacts on women’s economic empowerment.</w:t>
      </w:r>
      <w:r w:rsidRPr="00B167A2">
        <w:rPr>
          <w:sz w:val="12"/>
        </w:rPr>
        <w:t xml:space="preserve">¶ </w:t>
      </w:r>
      <w:r w:rsidRPr="008407D5">
        <w:rPr>
          <w:rStyle w:val="StyleBoldUnderline"/>
          <w:highlight w:val="cyan"/>
        </w:rPr>
        <w:t>Assessments of laws and regulations governing the business environment</w:t>
      </w:r>
      <w:r w:rsidRPr="00B167A2">
        <w:rPr>
          <w:rStyle w:val="StyleBoldUnderline"/>
        </w:rPr>
        <w:t xml:space="preserve"> ¶ </w:t>
      </w:r>
      <w:r w:rsidRPr="008407D5">
        <w:rPr>
          <w:rStyle w:val="StyleBoldUnderline"/>
          <w:highlight w:val="cyan"/>
        </w:rPr>
        <w:t>rarely examine</w:t>
      </w:r>
      <w:r w:rsidRPr="00B167A2">
        <w:rPr>
          <w:rStyle w:val="StyleBoldUnderline"/>
        </w:rPr>
        <w:t xml:space="preserve"> whether they have </w:t>
      </w:r>
      <w:r w:rsidRPr="008407D5">
        <w:rPr>
          <w:rStyle w:val="StyleBoldUnderline"/>
          <w:highlight w:val="cyan"/>
        </w:rPr>
        <w:t xml:space="preserve">diff </w:t>
      </w:r>
      <w:proofErr w:type="spellStart"/>
      <w:r w:rsidRPr="008407D5">
        <w:rPr>
          <w:rStyle w:val="StyleBoldUnderline"/>
          <w:highlight w:val="cyan"/>
        </w:rPr>
        <w:t>erent</w:t>
      </w:r>
      <w:proofErr w:type="spellEnd"/>
      <w:r w:rsidRPr="008407D5">
        <w:rPr>
          <w:rStyle w:val="StyleBoldUnderline"/>
          <w:highlight w:val="cyan"/>
        </w:rPr>
        <w:t xml:space="preserve"> impacts on women and men. </w:t>
      </w:r>
      <w:proofErr w:type="spellStart"/>
      <w:r w:rsidRPr="008407D5">
        <w:rPr>
          <w:rStyle w:val="StyleBoldUnderline"/>
          <w:highlight w:val="cyan"/>
        </w:rPr>
        <w:t>Th</w:t>
      </w:r>
      <w:proofErr w:type="spellEnd"/>
      <w:r w:rsidRPr="008407D5">
        <w:rPr>
          <w:rStyle w:val="StyleBoldUnderline"/>
          <w:highlight w:val="cyan"/>
        </w:rPr>
        <w:t xml:space="preserve"> </w:t>
      </w:r>
      <w:proofErr w:type="spellStart"/>
      <w:r w:rsidRPr="008407D5">
        <w:rPr>
          <w:rStyle w:val="StyleBoldUnderline"/>
          <w:highlight w:val="cyan"/>
        </w:rPr>
        <w:t>ey</w:t>
      </w:r>
      <w:proofErr w:type="spellEnd"/>
      <w:r w:rsidRPr="00B167A2">
        <w:rPr>
          <w:rStyle w:val="StyleBoldUnderline"/>
        </w:rPr>
        <w:t xml:space="preserve"> ¶ </w:t>
      </w:r>
      <w:r w:rsidRPr="008407D5">
        <w:rPr>
          <w:rStyle w:val="StyleBoldUnderline"/>
          <w:highlight w:val="cyan"/>
        </w:rPr>
        <w:t>fail to do so</w:t>
      </w:r>
      <w:r w:rsidRPr="00B167A2">
        <w:rPr>
          <w:rStyle w:val="StyleBoldUnderline"/>
        </w:rPr>
        <w:t xml:space="preserve"> partly </w:t>
      </w:r>
      <w:r w:rsidRPr="008407D5">
        <w:rPr>
          <w:rStyle w:val="StyleBoldUnderline"/>
          <w:highlight w:val="cyan"/>
        </w:rPr>
        <w:t>because they</w:t>
      </w:r>
      <w:r w:rsidRPr="00B167A2">
        <w:rPr>
          <w:rStyle w:val="StyleBoldUnderline"/>
        </w:rPr>
        <w:t xml:space="preserve"> </w:t>
      </w:r>
      <w:r w:rsidRPr="008407D5">
        <w:rPr>
          <w:rStyle w:val="StyleBoldUnderline"/>
          <w:highlight w:val="cyan"/>
        </w:rPr>
        <w:t xml:space="preserve">look at issues </w:t>
      </w:r>
      <w:r w:rsidRPr="008407D5">
        <w:rPr>
          <w:rStyle w:val="StyleBoldUnderline"/>
        </w:rPr>
        <w:t>such as how to register property</w:t>
      </w:r>
      <w:r w:rsidRPr="00B167A2">
        <w:rPr>
          <w:rStyle w:val="StyleBoldUnderline"/>
        </w:rPr>
        <w:t xml:space="preserve"> ¶ or enforce contracts, </w:t>
      </w:r>
      <w:r w:rsidRPr="008407D5">
        <w:rPr>
          <w:rStyle w:val="StyleBoldUnderline"/>
          <w:highlight w:val="cyan"/>
        </w:rPr>
        <w:t xml:space="preserve">presuming that everyone can own property or enter into </w:t>
      </w:r>
      <w:r w:rsidRPr="008407D5">
        <w:rPr>
          <w:rStyle w:val="StyleBoldUnderline"/>
        </w:rPr>
        <w:t xml:space="preserve">¶ </w:t>
      </w:r>
      <w:r w:rsidRPr="008407D5">
        <w:rPr>
          <w:rStyle w:val="StyleBoldUnderline"/>
          <w:highlight w:val="cyan"/>
        </w:rPr>
        <w:t>a contract</w:t>
      </w:r>
      <w:r w:rsidRPr="00B167A2">
        <w:rPr>
          <w:rStyle w:val="StyleBoldUnderline"/>
        </w:rPr>
        <w:t xml:space="preserve">. A major contribution of this book is to demonstrate that in many ¶ Sub-Saharan countries, </w:t>
      </w:r>
      <w:r w:rsidRPr="008407D5">
        <w:rPr>
          <w:rStyle w:val="StyleBoldUnderline"/>
          <w:highlight w:val="cyan"/>
        </w:rPr>
        <w:t>economic rights for women and men are not equal</w:t>
      </w:r>
      <w:r w:rsidRPr="00B167A2">
        <w:rPr>
          <w:rStyle w:val="StyleBoldUnderline"/>
        </w:rPr>
        <w:t xml:space="preserve">. ¶ </w:t>
      </w:r>
      <w:r w:rsidRPr="008407D5">
        <w:rPr>
          <w:rStyle w:val="StyleBoldUnderline"/>
          <w:highlight w:val="cyan"/>
        </w:rPr>
        <w:t>Areas of family law, inheritance law, and land law are not generally included in</w:t>
      </w:r>
      <w:r w:rsidRPr="00B167A2">
        <w:rPr>
          <w:rStyle w:val="StyleBoldUnderline"/>
        </w:rPr>
        <w:t xml:space="preserve"> ¶ </w:t>
      </w:r>
      <w:r w:rsidRPr="008407D5">
        <w:rPr>
          <w:rStyle w:val="StyleBoldUnderline"/>
          <w:highlight w:val="cyan"/>
        </w:rPr>
        <w:t>studies of business regulations. But</w:t>
      </w:r>
      <w:r w:rsidRPr="00B167A2">
        <w:rPr>
          <w:rStyle w:val="StyleBoldUnderline"/>
        </w:rPr>
        <w:t xml:space="preserve"> it is precisely </w:t>
      </w:r>
      <w:r w:rsidRPr="008407D5">
        <w:rPr>
          <w:rStyle w:val="StyleBoldUnderline"/>
          <w:highlight w:val="cyan"/>
        </w:rPr>
        <w:t>these areas</w:t>
      </w:r>
      <w:r w:rsidRPr="00B167A2">
        <w:rPr>
          <w:rStyle w:val="StyleBoldUnderline"/>
        </w:rPr>
        <w:t xml:space="preserve"> of law that </w:t>
      </w:r>
      <w:proofErr w:type="spellStart"/>
      <w:r w:rsidRPr="008407D5">
        <w:rPr>
          <w:rStyle w:val="StyleBoldUnderline"/>
          <w:highlight w:val="cyan"/>
        </w:rPr>
        <w:t>defi</w:t>
      </w:r>
      <w:proofErr w:type="spellEnd"/>
      <w:r w:rsidRPr="008407D5">
        <w:rPr>
          <w:rStyle w:val="StyleBoldUnderline"/>
          <w:highlight w:val="cyan"/>
        </w:rPr>
        <w:t xml:space="preserve"> ne</w:t>
      </w:r>
      <w:r w:rsidRPr="00B167A2">
        <w:rPr>
          <w:rStyle w:val="StyleBoldUnderline"/>
        </w:rPr>
        <w:t xml:space="preserve"> ¶ </w:t>
      </w:r>
      <w:r w:rsidRPr="008407D5">
        <w:rPr>
          <w:rStyle w:val="StyleBoldUnderline"/>
          <w:highlight w:val="cyan"/>
        </w:rPr>
        <w:t>legal capacity and the ability to own and control assets</w:t>
      </w:r>
      <w:r w:rsidRPr="00B167A2">
        <w:rPr>
          <w:rStyle w:val="StyleBoldUnderline"/>
        </w:rPr>
        <w:t>—and it is in these areas ¶ that explicit gender gaps are most likely.</w:t>
      </w:r>
      <w:r w:rsidRPr="00B167A2">
        <w:rPr>
          <w:sz w:val="12"/>
        </w:rPr>
        <w:t xml:space="preserve">¶ </w:t>
      </w:r>
      <w:r>
        <w:t xml:space="preserve">To document the gender gaps in formal economic rights, the book draws </w:t>
      </w:r>
      <w:r w:rsidRPr="00B167A2">
        <w:rPr>
          <w:sz w:val="12"/>
        </w:rPr>
        <w:t xml:space="preserve">¶ </w:t>
      </w:r>
      <w:r>
        <w:t xml:space="preserve">on the Women’s Legal and Economic Empowerment Database for Africa </w:t>
      </w:r>
      <w:r w:rsidRPr="00B167A2">
        <w:rPr>
          <w:sz w:val="12"/>
        </w:rPr>
        <w:t xml:space="preserve">¶ </w:t>
      </w:r>
      <w:r>
        <w:t xml:space="preserve">(Women–LEED–Africa). Covering all 47 countries in Sub-Saharan Africa, this </w:t>
      </w:r>
      <w:r w:rsidRPr="00B167A2">
        <w:rPr>
          <w:sz w:val="12"/>
        </w:rPr>
        <w:t xml:space="preserve">¶ </w:t>
      </w:r>
      <w:r>
        <w:t xml:space="preserve">new database provides detailed indicators and links to statutes, constitutions, </w:t>
      </w:r>
      <w:r w:rsidRPr="00B167A2">
        <w:rPr>
          <w:sz w:val="12"/>
        </w:rPr>
        <w:t xml:space="preserve">¶ </w:t>
      </w:r>
      <w:r>
        <w:t xml:space="preserve">and international conventions on issues of legal capacity, marital property, land </w:t>
      </w:r>
      <w:r w:rsidRPr="00B167A2">
        <w:rPr>
          <w:sz w:val="12"/>
        </w:rPr>
        <w:t xml:space="preserve">¶ </w:t>
      </w:r>
      <w:r>
        <w:t xml:space="preserve">ownership, and labor law. </w:t>
      </w:r>
      <w:proofErr w:type="spellStart"/>
      <w:r>
        <w:t>Th</w:t>
      </w:r>
      <w:proofErr w:type="spellEnd"/>
      <w:r>
        <w:t xml:space="preserve"> e book’s recommendations focus not only on </w:t>
      </w:r>
      <w:proofErr w:type="spellStart"/>
      <w:r>
        <w:t>specifi</w:t>
      </w:r>
      <w:proofErr w:type="spellEnd"/>
      <w:r>
        <w:t xml:space="preserve"> c substantive changes to the law but also on ensuring that rights are enforced </w:t>
      </w:r>
      <w:r w:rsidRPr="00B167A2">
        <w:rPr>
          <w:sz w:val="12"/>
        </w:rPr>
        <w:t xml:space="preserve">¶ </w:t>
      </w:r>
      <w:r>
        <w:t xml:space="preserve">and the system of justice is made more accessible. </w:t>
      </w:r>
      <w:proofErr w:type="spellStart"/>
      <w:r>
        <w:t>Th</w:t>
      </w:r>
      <w:proofErr w:type="spellEnd"/>
      <w:r>
        <w:t xml:space="preserve"> e recommendations also </w:t>
      </w:r>
      <w:r w:rsidRPr="00B167A2">
        <w:rPr>
          <w:sz w:val="12"/>
        </w:rPr>
        <w:t xml:space="preserve">¶ </w:t>
      </w:r>
      <w:r>
        <w:t xml:space="preserve">Foreword </w:t>
      </w:r>
      <w:r w:rsidRPr="00B167A2">
        <w:rPr>
          <w:sz w:val="12"/>
        </w:rPr>
        <w:t xml:space="preserve">¶ </w:t>
      </w:r>
      <w:r>
        <w:t>xvii</w:t>
      </w:r>
    </w:p>
    <w:p w:rsidR="00CE2E28" w:rsidRDefault="00CE2E28" w:rsidP="00CE2E28">
      <w:pPr>
        <w:pStyle w:val="Heading4"/>
      </w:pPr>
      <w:r>
        <w:t xml:space="preserve">No solvency – no </w:t>
      </w:r>
      <w:proofErr w:type="spellStart"/>
      <w:r>
        <w:t>macrofinance</w:t>
      </w:r>
      <w:proofErr w:type="spellEnd"/>
      <w:r>
        <w:t xml:space="preserve">, </w:t>
      </w:r>
      <w:r w:rsidRPr="008F4068">
        <w:rPr>
          <w:highlight w:val="cyan"/>
        </w:rPr>
        <w:t>bad usage</w:t>
      </w:r>
      <w:r>
        <w:t>, and high interest rates</w:t>
      </w:r>
    </w:p>
    <w:p w:rsidR="00CE2E28" w:rsidRPr="00DD0959" w:rsidRDefault="00CE2E28" w:rsidP="00CE2E28">
      <w:proofErr w:type="spellStart"/>
      <w:r w:rsidRPr="00DD0959">
        <w:rPr>
          <w:rStyle w:val="StyleStyleBold12pt"/>
        </w:rPr>
        <w:t>Momaya</w:t>
      </w:r>
      <w:proofErr w:type="spellEnd"/>
      <w:r w:rsidRPr="00DD0959">
        <w:rPr>
          <w:rStyle w:val="StyleStyleBold12pt"/>
        </w:rPr>
        <w:t xml:space="preserve"> 9</w:t>
      </w:r>
      <w:r>
        <w:t xml:space="preserve"> </w:t>
      </w:r>
      <w:r w:rsidRPr="00DD0959">
        <w:rPr>
          <w:sz w:val="18"/>
        </w:rPr>
        <w:t>(</w:t>
      </w:r>
      <w:proofErr w:type="spellStart"/>
      <w:r w:rsidRPr="00DD0959">
        <w:rPr>
          <w:sz w:val="18"/>
        </w:rPr>
        <w:t>Masum</w:t>
      </w:r>
      <w:proofErr w:type="spellEnd"/>
      <w:r w:rsidRPr="00DD0959">
        <w:rPr>
          <w:sz w:val="18"/>
        </w:rPr>
        <w:t xml:space="preserve">, Curator of International Museum for Women, Honors Bachelor’s degree in Public Policy and Feminist Studies from Stanford University, master's in Education and a doctorate in Human Development and Psychology from Harvard University, on the board of the Third Wave Foundation; 10/14/2009; “More than Microfinance;” </w:t>
      </w:r>
      <w:hyperlink r:id="rId14" w:history="1">
        <w:r w:rsidRPr="00DD0959">
          <w:rPr>
            <w:rStyle w:val="Hyperlink"/>
            <w:sz w:val="18"/>
          </w:rPr>
          <w:t>http://www.imow.org/economica/stories/viewStory?storyid=3660</w:t>
        </w:r>
      </w:hyperlink>
      <w:r w:rsidRPr="00DD0959">
        <w:rPr>
          <w:sz w:val="18"/>
        </w:rPr>
        <w:t>//NDW)</w:t>
      </w:r>
    </w:p>
    <w:p w:rsidR="00CE2E28" w:rsidRPr="00316EF3" w:rsidRDefault="00CE2E28" w:rsidP="00CE2E28">
      <w:pPr>
        <w:rPr>
          <w:bCs/>
          <w:u w:val="single"/>
        </w:rPr>
      </w:pPr>
      <w:r w:rsidRPr="00DD0959">
        <w:rPr>
          <w:sz w:val="16"/>
        </w:rPr>
        <w:t>In economics, people frequently use terms such as "micro" or "macro." Nowadays, "micro" is generally associated with microcredit or microfinance, two terms that have become synonymous with the popular practice of giving small loans to people--most often women--to start small businesses and make money for themselves and their families. "Macro" sometimes hints at large sums of money, but it can also mean the high-level structural reform of institutions that have deep impacts on the economy, such as banks and governments</w:t>
      </w:r>
      <w:r w:rsidRPr="00892532">
        <w:rPr>
          <w:rStyle w:val="StyleBoldUnderline"/>
        </w:rPr>
        <w:t>. A look at microfinance's successes and shortcomings in helping women and their families get out of poverty shows that macro-level structural reforms--not just more microfinance--are needed to help overcome poverty.</w:t>
      </w:r>
      <w:r>
        <w:rPr>
          <w:rStyle w:val="StyleBoldUnderline"/>
        </w:rPr>
        <w:t xml:space="preserve"> </w:t>
      </w:r>
      <w:r w:rsidRPr="00DD0959">
        <w:rPr>
          <w:sz w:val="16"/>
        </w:rPr>
        <w:t xml:space="preserve">Does microfinance actually alleviate poverty? On one hand, it gives people who are disenfranchised a chance to earn money and participate financially in society. It offers steady employment and helps individuals establish the verifiable credit histories necessary to secure savings accounts, credit and loans. Microfinance can succeed in generating income for whole families and communities, and sometimes helps local, indigenous industries bloom in places where there is little other economic development. On the other hand, </w:t>
      </w:r>
      <w:r w:rsidRPr="00892532">
        <w:rPr>
          <w:rStyle w:val="StyleBoldUnderline"/>
        </w:rPr>
        <w:t>there are a number of challenges and negative repercussions to microcredit</w:t>
      </w:r>
      <w:r w:rsidRPr="00DD0959">
        <w:rPr>
          <w:sz w:val="16"/>
        </w:rPr>
        <w:t xml:space="preserve">, some of them unforeseen. </w:t>
      </w:r>
      <w:r w:rsidRPr="00892532">
        <w:rPr>
          <w:rStyle w:val="StyleBoldUnderline"/>
        </w:rPr>
        <w:t xml:space="preserve">Because of extreme poverty, many borrowers take out loans for household expenses rather than for their </w:t>
      </w:r>
      <w:proofErr w:type="gramStart"/>
      <w:r w:rsidRPr="00892532">
        <w:rPr>
          <w:rStyle w:val="StyleBoldUnderline"/>
        </w:rPr>
        <w:t>businesses</w:t>
      </w:r>
      <w:r w:rsidRPr="00DD0959">
        <w:rPr>
          <w:sz w:val="16"/>
        </w:rPr>
        <w:t>(</w:t>
      </w:r>
      <w:proofErr w:type="gramEnd"/>
      <w:r w:rsidRPr="00DD0959">
        <w:rPr>
          <w:sz w:val="16"/>
        </w:rPr>
        <w:t xml:space="preserve">1). In some cases, </w:t>
      </w:r>
      <w:r w:rsidRPr="00892532">
        <w:rPr>
          <w:rStyle w:val="StyleBoldUnderline"/>
        </w:rPr>
        <w:t>women even take out loans to pay for their daughters’ dowries;</w:t>
      </w:r>
      <w:r w:rsidRPr="00DD0959">
        <w:rPr>
          <w:sz w:val="16"/>
        </w:rPr>
        <w:t xml:space="preserve"> dowry prices can go up when it becomes known that women have access to </w:t>
      </w:r>
      <w:proofErr w:type="gramStart"/>
      <w:r w:rsidRPr="00DD0959">
        <w:rPr>
          <w:sz w:val="16"/>
        </w:rPr>
        <w:t>microcredit(</w:t>
      </w:r>
      <w:proofErr w:type="gramEnd"/>
      <w:r w:rsidRPr="00DD0959">
        <w:rPr>
          <w:sz w:val="16"/>
        </w:rPr>
        <w:t>2). Moreover, some micro</w:t>
      </w:r>
      <w:r w:rsidRPr="00892532">
        <w:rPr>
          <w:rStyle w:val="StyleBoldUnderline"/>
        </w:rPr>
        <w:t>finance institutions charge exorbitantly high interest rates, causing borrowers to become trapped in cycles of debt.</w:t>
      </w:r>
      <w:r w:rsidRPr="00DD0959">
        <w:rPr>
          <w:sz w:val="16"/>
        </w:rPr>
        <w:t xml:space="preserve"> </w:t>
      </w:r>
      <w:r w:rsidRPr="00892532">
        <w:rPr>
          <w:rStyle w:val="StyleBoldUnderline"/>
        </w:rPr>
        <w:t xml:space="preserve">When women don’t have enough income to make </w:t>
      </w:r>
      <w:r w:rsidRPr="00892532">
        <w:rPr>
          <w:rStyle w:val="StyleBoldUnderline"/>
        </w:rPr>
        <w:lastRenderedPageBreak/>
        <w:t xml:space="preserve">payments, they may borrow from within their social network, sell household goods, reduce food consumption and seek out additional </w:t>
      </w:r>
      <w:proofErr w:type="gramStart"/>
      <w:r w:rsidRPr="00892532">
        <w:rPr>
          <w:rStyle w:val="StyleBoldUnderline"/>
        </w:rPr>
        <w:t>work</w:t>
      </w:r>
      <w:r w:rsidRPr="00DD0959">
        <w:rPr>
          <w:sz w:val="16"/>
        </w:rPr>
        <w:t>(</w:t>
      </w:r>
      <w:proofErr w:type="gramEnd"/>
      <w:r w:rsidRPr="00DD0959">
        <w:rPr>
          <w:sz w:val="16"/>
        </w:rPr>
        <w:t>3).</w:t>
      </w:r>
      <w:r w:rsidRPr="00892532">
        <w:rPr>
          <w:rStyle w:val="StyleBoldUnderline"/>
        </w:rPr>
        <w:t xml:space="preserve"> These behaviors are unsustainable, and show that access to credit doesn’t guarantee an end to poverty.</w:t>
      </w:r>
      <w:r>
        <w:rPr>
          <w:rStyle w:val="StyleBoldUnderline"/>
        </w:rPr>
        <w:t xml:space="preserve"> </w:t>
      </w:r>
      <w:r w:rsidRPr="00892532">
        <w:rPr>
          <w:rStyle w:val="StyleBoldUnderline"/>
        </w:rPr>
        <w:t>Financial inclusion doesn’t</w:t>
      </w:r>
      <w:r w:rsidRPr="00DD0959">
        <w:rPr>
          <w:sz w:val="16"/>
        </w:rPr>
        <w:t xml:space="preserve"> necessarily </w:t>
      </w:r>
      <w:r w:rsidRPr="00892532">
        <w:rPr>
          <w:rStyle w:val="StyleBoldUnderline"/>
        </w:rPr>
        <w:t>translate into economic independence or empowerment</w:t>
      </w:r>
      <w:r w:rsidRPr="00DD0959">
        <w:rPr>
          <w:sz w:val="16"/>
        </w:rPr>
        <w:t xml:space="preserve">, </w:t>
      </w:r>
      <w:r w:rsidRPr="00892532">
        <w:rPr>
          <w:rStyle w:val="StyleBoldUnderline"/>
        </w:rPr>
        <w:t>especially when the burden of poverty alleviation remains on poor women themselves and discriminatory cultural practices further disadvantage women.</w:t>
      </w:r>
    </w:p>
    <w:p w:rsidR="00CE2E28" w:rsidRDefault="00CE2E28" w:rsidP="00CE2E28">
      <w:pPr>
        <w:pStyle w:val="Heading4"/>
      </w:pPr>
      <w:r>
        <w:t>Microfinance isn’t enough, it’s just one dimension of a complex system</w:t>
      </w:r>
    </w:p>
    <w:p w:rsidR="00CE2E28" w:rsidRDefault="00CE2E28" w:rsidP="00CE2E28">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w:t>
      </w:r>
      <w:proofErr w:type="spellStart"/>
      <w:r w:rsidRPr="00DD639A">
        <w:rPr>
          <w:sz w:val="16"/>
        </w:rPr>
        <w:t>DLi</w:t>
      </w:r>
      <w:proofErr w:type="spellEnd"/>
    </w:p>
    <w:p w:rsidR="00CE2E28" w:rsidRDefault="00CE2E28" w:rsidP="00CE2E28">
      <w:r w:rsidRPr="00B01653">
        <w:rPr>
          <w:sz w:val="16"/>
        </w:rPr>
        <w:t xml:space="preserve">Given the enthusiasm that many donors and practitioners have shown for the empowering potential of microfinance, why are many MFIs reluctant to focus on women’s empowerment when designing their systems and programs? Their rationales range from the belief that empowerment will happen naturally as a result of a good microfinance program to the concern that paying attention to empowerment will distract MFIs and their managers from running their institutions sustainably. In this section we explore a few of these concerns. Does Access to Credit Automatically </w:t>
      </w:r>
      <w:proofErr w:type="gramStart"/>
      <w:r w:rsidRPr="00B01653">
        <w:rPr>
          <w:sz w:val="16"/>
        </w:rPr>
        <w:t>Leads</w:t>
      </w:r>
      <w:proofErr w:type="gramEnd"/>
      <w:r w:rsidRPr="00B01653">
        <w:rPr>
          <w:sz w:val="16"/>
        </w:rPr>
        <w:t xml:space="preserve"> to Empowerment? The </w:t>
      </w:r>
      <w:r w:rsidRPr="00B01653">
        <w:rPr>
          <w:rStyle w:val="StyleBoldUnderline"/>
        </w:rPr>
        <w:t>basic theory is that microfinance empowers women by putting capital in their hands</w:t>
      </w:r>
      <w:r>
        <w:rPr>
          <w:rStyle w:val="StyleBoldUnderline"/>
        </w:rPr>
        <w:t xml:space="preserve"> </w:t>
      </w:r>
      <w:r w:rsidRPr="00B01653">
        <w:rPr>
          <w:rStyle w:val="StyleBoldUnderline"/>
        </w:rPr>
        <w:t>and allowing them to earn an independent income and contribute</w:t>
      </w:r>
      <w:r w:rsidRPr="00B01653">
        <w:rPr>
          <w:sz w:val="16"/>
        </w:rPr>
        <w:t xml:space="preserve"> financially to their households and communities. This economic empowerment is expected to generate increased self-esteem, respect, and other forms of empowerment for women beneficiaries. Involvement in successful income-generating activities should translate into greater control and empowerment. </w:t>
      </w:r>
      <w:r w:rsidRPr="00B01653">
        <w:rPr>
          <w:rStyle w:val="StyleBoldUnderline"/>
        </w:rPr>
        <w:t>Closer examination shows us</w:t>
      </w:r>
      <w:r w:rsidRPr="00B01653">
        <w:rPr>
          <w:sz w:val="16"/>
        </w:rPr>
        <w:t xml:space="preserve">, however, that this </w:t>
      </w:r>
      <w:r w:rsidRPr="00B01653">
        <w:rPr>
          <w:rStyle w:val="StyleBoldUnderline"/>
        </w:rPr>
        <w:t>equation may not always hold true and that complacency in these assumptions can lead</w:t>
      </w:r>
      <w:r>
        <w:rPr>
          <w:rStyle w:val="StyleBoldUnderline"/>
        </w:rPr>
        <w:t xml:space="preserve"> </w:t>
      </w:r>
      <w:r w:rsidRPr="00B01653">
        <w:rPr>
          <w:rStyle w:val="StyleBoldUnderline"/>
        </w:rPr>
        <w:t>MFIs to overlook both opportunities to empower women more profoundly and failures in</w:t>
      </w:r>
      <w:r>
        <w:rPr>
          <w:rStyle w:val="StyleBoldUnderline"/>
        </w:rPr>
        <w:t xml:space="preserve"> </w:t>
      </w:r>
      <w:r w:rsidRPr="00B01653">
        <w:rPr>
          <w:rStyle w:val="StyleBoldUnderline"/>
        </w:rPr>
        <w:t>empowerment.</w:t>
      </w:r>
      <w:r>
        <w:rPr>
          <w:rStyle w:val="StyleBoldUnderline"/>
        </w:rPr>
        <w:t xml:space="preserve"> </w:t>
      </w:r>
      <w:r w:rsidRPr="00B01653">
        <w:rPr>
          <w:sz w:val="16"/>
        </w:rPr>
        <w:t xml:space="preserve">The </w:t>
      </w:r>
      <w:r w:rsidRPr="00B01653">
        <w:rPr>
          <w:rStyle w:val="StyleBoldUnderline"/>
        </w:rPr>
        <w:t>ability of a woman to transform her life through access to financial services</w:t>
      </w:r>
      <w:r>
        <w:rPr>
          <w:rStyle w:val="StyleBoldUnderline"/>
        </w:rPr>
        <w:t xml:space="preserve"> </w:t>
      </w:r>
      <w:r w:rsidRPr="00B01653">
        <w:rPr>
          <w:rStyle w:val="StyleBoldUnderline"/>
        </w:rPr>
        <w:t>depends on many factors</w:t>
      </w:r>
      <w:r w:rsidRPr="00B01653">
        <w:rPr>
          <w:sz w:val="16"/>
        </w:rPr>
        <w:t xml:space="preserve">—some of them linked to her individual situation and abilities, and others dependent upon her environment and the status of women as a group. </w:t>
      </w:r>
      <w:r w:rsidRPr="00B01653">
        <w:rPr>
          <w:rStyle w:val="Emphasis"/>
        </w:rPr>
        <w:t>Control</w:t>
      </w:r>
      <w:r>
        <w:rPr>
          <w:rStyle w:val="Emphasis"/>
        </w:rPr>
        <w:t xml:space="preserve"> </w:t>
      </w:r>
      <w:r w:rsidRPr="00B01653">
        <w:rPr>
          <w:rStyle w:val="Emphasis"/>
        </w:rPr>
        <w:t>of capital is only one dimension of the complex and ever-changing process by which the</w:t>
      </w:r>
      <w:r>
        <w:rPr>
          <w:rStyle w:val="Emphasis"/>
        </w:rPr>
        <w:t xml:space="preserve"> </w:t>
      </w:r>
      <w:r w:rsidRPr="00B01653">
        <w:rPr>
          <w:rStyle w:val="Emphasis"/>
        </w:rPr>
        <w:t xml:space="preserve">cycles of poverty and powerlessness replicate </w:t>
      </w:r>
      <w:proofErr w:type="gramStart"/>
      <w:r w:rsidRPr="00B01653">
        <w:rPr>
          <w:rStyle w:val="Emphasis"/>
        </w:rPr>
        <w:t>themselves</w:t>
      </w:r>
      <w:proofErr w:type="gramEnd"/>
      <w:r w:rsidRPr="00B01653">
        <w:rPr>
          <w:sz w:val="16"/>
        </w:rPr>
        <w:t xml:space="preserve">. </w:t>
      </w:r>
      <w:r w:rsidRPr="00B01653">
        <w:rPr>
          <w:rStyle w:val="StyleBoldUnderline"/>
        </w:rPr>
        <w:t>Women also face</w:t>
      </w:r>
      <w:r>
        <w:rPr>
          <w:rStyle w:val="StyleBoldUnderline"/>
        </w:rPr>
        <w:t xml:space="preserve"> </w:t>
      </w:r>
      <w:r w:rsidRPr="00B01653">
        <w:rPr>
          <w:rStyle w:val="StyleBoldUnderline"/>
        </w:rPr>
        <w:t>disadvantages in accessing information, social networks, and other resources they need to</w:t>
      </w:r>
      <w:r>
        <w:rPr>
          <w:rStyle w:val="StyleBoldUnderline"/>
        </w:rPr>
        <w:t xml:space="preserve"> </w:t>
      </w:r>
      <w:r w:rsidRPr="00B01653">
        <w:rPr>
          <w:rStyle w:val="StyleBoldUnderline"/>
        </w:rPr>
        <w:t>succeed in business and in life.</w:t>
      </w:r>
      <w:r w:rsidRPr="00B01653">
        <w:rPr>
          <w:sz w:val="16"/>
        </w:rPr>
        <w:t xml:space="preserve"> Only by evaluating the needs of women will an MFI be able to maximize its empowerment potential.</w:t>
      </w:r>
    </w:p>
    <w:p w:rsidR="002D0B00" w:rsidRPr="00E0288E" w:rsidRDefault="002D0B00" w:rsidP="002D0B00">
      <w:pPr>
        <w:pStyle w:val="Heading4"/>
      </w:pPr>
      <w:r>
        <w:t>Alt causes to poverty and oppression – Drug wars are the root cause of inequality</w:t>
      </w:r>
    </w:p>
    <w:p w:rsidR="002D0B00" w:rsidRDefault="002D0B00" w:rsidP="002D0B00">
      <w:pPr>
        <w:spacing w:after="200" w:line="276" w:lineRule="auto"/>
        <w:rPr>
          <w:rFonts w:asciiTheme="minorHAnsi" w:hAnsiTheme="minorHAnsi" w:cstheme="minorBidi"/>
          <w:b/>
        </w:rPr>
      </w:pPr>
      <w:proofErr w:type="spellStart"/>
      <w:r w:rsidRPr="004970A8">
        <w:rPr>
          <w:rFonts w:asciiTheme="minorHAnsi" w:hAnsiTheme="minorHAnsi" w:cstheme="minorBidi"/>
          <w:b/>
        </w:rPr>
        <w:t>Carlsen</w:t>
      </w:r>
      <w:proofErr w:type="spellEnd"/>
      <w:r w:rsidRPr="004970A8">
        <w:rPr>
          <w:rFonts w:asciiTheme="minorHAnsi" w:hAnsiTheme="minorHAnsi" w:cstheme="minorBidi"/>
          <w:b/>
        </w:rPr>
        <w:t xml:space="preserve"> 12</w:t>
      </w:r>
    </w:p>
    <w:p w:rsidR="002D0B00" w:rsidRPr="00E0288E" w:rsidRDefault="002D0B00" w:rsidP="002D0B00">
      <w:pPr>
        <w:spacing w:after="200" w:line="276" w:lineRule="auto"/>
        <w:rPr>
          <w:rFonts w:asciiTheme="minorHAnsi" w:hAnsiTheme="minorHAnsi" w:cstheme="minorBidi"/>
          <w:b/>
        </w:rPr>
      </w:pPr>
      <w:r w:rsidRPr="004970A8">
        <w:rPr>
          <w:rFonts w:ascii="Helvetica" w:hAnsi="Helvetica" w:cstheme="minorBidi"/>
          <w:color w:val="000000"/>
          <w:sz w:val="18"/>
          <w:szCs w:val="18"/>
          <w:shd w:val="clear" w:color="auto" w:fill="FFFFFF"/>
        </w:rPr>
        <w:t xml:space="preserve">(Laura </w:t>
      </w:r>
      <w:proofErr w:type="spellStart"/>
      <w:r w:rsidRPr="004970A8">
        <w:rPr>
          <w:rFonts w:ascii="Helvetica" w:hAnsi="Helvetica" w:cstheme="minorBidi"/>
          <w:color w:val="000000"/>
          <w:sz w:val="18"/>
          <w:szCs w:val="18"/>
          <w:shd w:val="clear" w:color="auto" w:fill="FFFFFF"/>
        </w:rPr>
        <w:t>Carlsen</w:t>
      </w:r>
      <w:proofErr w:type="spellEnd"/>
      <w:r w:rsidRPr="004970A8">
        <w:rPr>
          <w:rFonts w:ascii="Helvetica" w:hAnsi="Helvetica" w:cstheme="minorBidi"/>
          <w:color w:val="000000"/>
          <w:sz w:val="18"/>
          <w:szCs w:val="18"/>
          <w:shd w:val="clear" w:color="auto" w:fill="FFFFFF"/>
        </w:rPr>
        <w:t xml:space="preserve">, </w:t>
      </w:r>
      <w:hyperlink r:id="rId15" w:history="1">
        <w:r w:rsidRPr="004970A8">
          <w:rPr>
            <w:rFonts w:asciiTheme="minorHAnsi" w:hAnsiTheme="minorHAnsi" w:cstheme="minorBidi"/>
            <w:color w:val="0000FF"/>
            <w:u w:val="single"/>
          </w:rPr>
          <w:t>http://www.cipamericas.org/archives/6297</w:t>
        </w:r>
      </w:hyperlink>
      <w:r w:rsidRPr="004970A8">
        <w:rPr>
          <w:rFonts w:asciiTheme="minorHAnsi" w:hAnsiTheme="minorHAnsi" w:cstheme="minorBidi"/>
        </w:rPr>
        <w:t xml:space="preserve">, </w:t>
      </w:r>
      <w:r w:rsidRPr="004970A8">
        <w:rPr>
          <w:rFonts w:ascii="Helvetica" w:hAnsi="Helvetica" w:cstheme="minorBidi"/>
          <w:color w:val="000000"/>
          <w:sz w:val="18"/>
          <w:szCs w:val="18"/>
          <w:shd w:val="clear" w:color="auto" w:fill="FFFFFF"/>
        </w:rPr>
        <w:t>30/01/2012)</w:t>
      </w:r>
    </w:p>
    <w:p w:rsidR="002D0B00" w:rsidRPr="006860DD" w:rsidRDefault="002D0B00" w:rsidP="002D0B00">
      <w:pPr>
        <w:rPr>
          <w:rStyle w:val="StyleBoldUnderline"/>
        </w:rPr>
      </w:pPr>
      <w:r w:rsidRPr="00E0288E">
        <w:rPr>
          <w:sz w:val="16"/>
        </w:rPr>
        <w:t xml:space="preserve">There are many kinds of war. The classic image of a uniformed soldier kissing mom good-bye to risk his life on the battlefield has changed dramatically. In today’s wars, it’s more likely that mom will be the one killed. The UNDP states that by the mid-1990s, 90% of war casualties were civilians– mostly women and children. Mexico’s drug war is a good example of the new wars on civilian populations that blur the lines </w:t>
      </w:r>
      <w:r w:rsidRPr="006860DD">
        <w:rPr>
          <w:rStyle w:val="StyleBoldUnderline"/>
        </w:rPr>
        <w:t xml:space="preserve">between combatants and place entire societies in the line of fire. Of the more than 50,000 people killed in drug war-related violence, the vast majority are civilians. President Felipe </w:t>
      </w:r>
      <w:proofErr w:type="spellStart"/>
      <w:r w:rsidRPr="006860DD">
        <w:rPr>
          <w:rStyle w:val="StyleBoldUnderline"/>
        </w:rPr>
        <w:t>Calderón</w:t>
      </w:r>
      <w:proofErr w:type="spellEnd"/>
      <w:r w:rsidRPr="006860DD">
        <w:rPr>
          <w:rStyle w:val="StyleBoldUnderline"/>
        </w:rPr>
        <w:t xml:space="preserve"> claims that 90% of the victims were linked to drug cartels. But how does he know? In a country where only 2% of crimes are investigated, tried, and sentenced, the government pulled this figure out of its sleeve.</w:t>
      </w:r>
      <w:r>
        <w:rPr>
          <w:rStyle w:val="StyleBoldUnderline"/>
        </w:rPr>
        <w:t xml:space="preserve"> </w:t>
      </w:r>
      <w:r w:rsidRPr="00E0288E">
        <w:rPr>
          <w:sz w:val="16"/>
        </w:rPr>
        <w:t xml:space="preserve">There is no official information on why these thousands were killed. When their bodies are found in unmarked mass graves, no one even knows who they were. With violence the norm, executions can —and do— target grassroots leaders, human rights defenders, indigenous peoples, and rebellious youth under the cloak of the drug war. Not Just Homicide There </w:t>
      </w:r>
      <w:proofErr w:type="gramStart"/>
      <w:r w:rsidRPr="00E0288E">
        <w:rPr>
          <w:sz w:val="16"/>
        </w:rPr>
        <w:t>are</w:t>
      </w:r>
      <w:proofErr w:type="gramEnd"/>
      <w:r w:rsidRPr="00E0288E">
        <w:rPr>
          <w:sz w:val="16"/>
        </w:rPr>
        <w:t xml:space="preserve"> also war tolls beyond the body counts. The homicide number misses the disappeared, the thousands </w:t>
      </w:r>
      <w:proofErr w:type="gramStart"/>
      <w:r w:rsidRPr="00E0288E">
        <w:rPr>
          <w:sz w:val="16"/>
        </w:rPr>
        <w:t>whose</w:t>
      </w:r>
      <w:proofErr w:type="gramEnd"/>
      <w:r w:rsidRPr="00E0288E">
        <w:rPr>
          <w:sz w:val="16"/>
        </w:rPr>
        <w:t xml:space="preserve"> bodies–dead or alive–are never found, never counted. And it hides the mutilation of lives caused by “collateral damage”: the loss of loved ones, families forced from their homes, permanent injury, orphans and widows, sexual abuse, lives lived in fear. These costs fall primarily on the shoulders of women–the mothers, daughters, and sisters who are left with the nearly impossible task of seeking answers and redress in a justice system outpaced by violence and overrun by corruption. They are often re-victimized by government agencies that ignore, reject, or stifle their pleas for justice. “Families that demand that our children be found face all kinds of threats… the loss of our property, isolation, rejection by our own families,” said </w:t>
      </w:r>
      <w:proofErr w:type="spellStart"/>
      <w:r w:rsidRPr="00E0288E">
        <w:rPr>
          <w:sz w:val="16"/>
        </w:rPr>
        <w:t>Araceli</w:t>
      </w:r>
      <w:proofErr w:type="spellEnd"/>
      <w:r w:rsidRPr="00E0288E">
        <w:rPr>
          <w:sz w:val="16"/>
        </w:rPr>
        <w:t xml:space="preserve"> Rodríguez, a mother whose son, a young policeman, was disappeared on the job. His police unit refuses to give information on his disappearance. “I wake up and find that it’s not a </w:t>
      </w:r>
      <w:proofErr w:type="gramStart"/>
      <w:r w:rsidRPr="00E0288E">
        <w:rPr>
          <w:sz w:val="16"/>
        </w:rPr>
        <w:t>nightmare, that</w:t>
      </w:r>
      <w:proofErr w:type="gramEnd"/>
      <w:r w:rsidRPr="00E0288E">
        <w:rPr>
          <w:sz w:val="16"/>
        </w:rPr>
        <w:t xml:space="preserve"> his absence is real and the impunity is also real.” It’s rare to hear the voices of the women who bear the brunt of the drug war. Their pain doesn’t make headlines. Some need anonymity to remain alive. Many have been granted protective measures by the government or international human rights organizations because of the extreme threats they face. Telling Stories Despite all these difficulties, some 70 women told their stories amid tears and despite fear for their lives in Mexico City on January 22. The meeting called by the Nobel Women’s Initiative brought an international delegation led by Nobel Peace Prize winner Jody Williams together with Mexican women victims of the violence and women human rights defenders. From the sketchy statistics available, women make up a relatively small proportion of the murdered in Mexico, but they are the majority of citizens who denounce disappearances, murders, and human rights violations in the drug war. They work on the front lines of defending communities and human rights. For their efforts, they become targets themselves. In Mexico, six prominent women human rights defenders have been murdered in the past two </w:t>
      </w:r>
      <w:r w:rsidRPr="00E0288E">
        <w:rPr>
          <w:sz w:val="16"/>
        </w:rPr>
        <w:lastRenderedPageBreak/>
        <w:t xml:space="preserve">years. The last report by the UN Special Rapporteur on the situation of human rights defenders recognized that threats and especially “explicit death threats against women human rights defenders are one of the main forms of violence in the region, with more than half coming from Latin America, most of those (27) from Mexico.” Sometimes it’s the drug cartels that seek to silence women activists. But a recent survey of Mexican women human rights defenders revealed that they cite the government (national, state, and local) and its security forces as responsible in 55% of cases of violence and threats of violence to women defenders. Among government officials charged with public safety and justice, they encounter at best indifference and at worst death threats and attacks. A human rights defender from the state of Coahuila explained that searching for a disappeared loved one implies “always having to be in the hell of the institutions, which are often infiltrated by crime.” Gender-based violence including </w:t>
      </w:r>
      <w:proofErr w:type="spellStart"/>
      <w:r w:rsidRPr="00E0288E">
        <w:rPr>
          <w:sz w:val="16"/>
        </w:rPr>
        <w:t>femicide</w:t>
      </w:r>
      <w:proofErr w:type="spellEnd"/>
      <w:r w:rsidRPr="00E0288E">
        <w:rPr>
          <w:sz w:val="16"/>
        </w:rPr>
        <w:t xml:space="preserve"> has skyrocketed in the context of the overall violence. The </w:t>
      </w:r>
      <w:proofErr w:type="gramStart"/>
      <w:r w:rsidRPr="00E0288E">
        <w:rPr>
          <w:sz w:val="16"/>
        </w:rPr>
        <w:t xml:space="preserve">number of </w:t>
      </w:r>
      <w:proofErr w:type="spellStart"/>
      <w:r w:rsidRPr="00E0288E">
        <w:rPr>
          <w:sz w:val="16"/>
        </w:rPr>
        <w:t>femicides</w:t>
      </w:r>
      <w:proofErr w:type="spellEnd"/>
      <w:r w:rsidRPr="00E0288E">
        <w:rPr>
          <w:sz w:val="16"/>
        </w:rPr>
        <w:t xml:space="preserve"> in Chihuahua since sending the army in has risen to 837 for the period of 2008- June 2011 —nearly double</w:t>
      </w:r>
      <w:proofErr w:type="gramEnd"/>
      <w:r w:rsidRPr="00E0288E">
        <w:rPr>
          <w:sz w:val="16"/>
        </w:rPr>
        <w:t xml:space="preserve"> the total </w:t>
      </w:r>
      <w:proofErr w:type="spellStart"/>
      <w:r w:rsidRPr="00E0288E">
        <w:rPr>
          <w:sz w:val="16"/>
        </w:rPr>
        <w:t>femicides</w:t>
      </w:r>
      <w:proofErr w:type="spellEnd"/>
      <w:r w:rsidRPr="00E0288E">
        <w:rPr>
          <w:sz w:val="16"/>
        </w:rPr>
        <w:t xml:space="preserve"> in 1993-2007. </w:t>
      </w:r>
      <w:proofErr w:type="gramStart"/>
      <w:r w:rsidRPr="00E0288E">
        <w:rPr>
          <w:sz w:val="16"/>
        </w:rPr>
        <w:t>Women rights defenders report that the vast majority of threats and acts of violence against them include gender-based violence.</w:t>
      </w:r>
      <w:proofErr w:type="gramEnd"/>
      <w:r w:rsidRPr="00E0288E">
        <w:rPr>
          <w:sz w:val="16"/>
        </w:rPr>
        <w:t xml:space="preserve"> Silent No More Olga Esparza, whose daughter Monica disappeared in Ciudad Juarez in 2009, explains through her tears that the government simply doesn’t care. “We’re the ones who have to carry out the investigations, with our own resources.” She adds that government officials often add insult to injury, “They say she’s probably just gone off with her boyfriend or she’s a prostitute or drug addict.” In her case, as with so many others, there’s no investigation, no results, no justice. Another woman described how her work with indigenous communities led to her rape and torture by police agents. She continues to live in terror due to threats against her life and her family. Alma Gomez of the Center for the Human Rights of Women in Chihuahua summed up what she sees in the center, “Women are the invisible victims, we are always at risk in this military and police occupation. We know of gang rapes by security forces that the women don’t even report; arbitrary arrests; women who make the rounds between army barracks and city morgues searching for their sons, fathers, or husbands. We are the spoils of war in a war we didn’t ask for and we don’t want.” “Victim” is really the wrong word for these women. The mother whose son disappeared more than two years ago said, “In the struggle to find my son, I joined the peace movement. I learned that I can transform my pain into a collective force and together we can help more people to have a voice and to now be empowered to defend their rights.” </w:t>
      </w:r>
      <w:proofErr w:type="spellStart"/>
      <w:r w:rsidRPr="006860DD">
        <w:rPr>
          <w:rStyle w:val="StyleBoldUnderline"/>
        </w:rPr>
        <w:t>Valentina</w:t>
      </w:r>
      <w:proofErr w:type="spellEnd"/>
      <w:r w:rsidRPr="006860DD">
        <w:rPr>
          <w:rStyle w:val="StyleBoldUnderline"/>
        </w:rPr>
        <w:t xml:space="preserve"> </w:t>
      </w:r>
      <w:proofErr w:type="spellStart"/>
      <w:r w:rsidRPr="006860DD">
        <w:rPr>
          <w:rStyle w:val="StyleBoldUnderline"/>
        </w:rPr>
        <w:t>Rosendo</w:t>
      </w:r>
      <w:proofErr w:type="spellEnd"/>
      <w:r w:rsidRPr="006860DD">
        <w:rPr>
          <w:rStyle w:val="StyleBoldUnderline"/>
        </w:rPr>
        <w:t xml:space="preserve">, a </w:t>
      </w:r>
      <w:proofErr w:type="spellStart"/>
      <w:r w:rsidRPr="006860DD">
        <w:rPr>
          <w:rStyle w:val="StyleBoldUnderline"/>
        </w:rPr>
        <w:t>Me’phaa</w:t>
      </w:r>
      <w:proofErr w:type="spellEnd"/>
      <w:r w:rsidRPr="006860DD">
        <w:rPr>
          <w:rStyle w:val="StyleBoldUnderline"/>
        </w:rPr>
        <w:t xml:space="preserve"> indigenous woman from the State of Guerrero, was raped by soldiers and took her case all the way up to the </w:t>
      </w:r>
      <w:proofErr w:type="spellStart"/>
      <w:r w:rsidRPr="006860DD">
        <w:rPr>
          <w:rStyle w:val="StyleBoldUnderline"/>
        </w:rPr>
        <w:t>Interamerican</w:t>
      </w:r>
      <w:proofErr w:type="spellEnd"/>
      <w:r w:rsidRPr="006860DD">
        <w:rPr>
          <w:rStyle w:val="StyleBoldUnderline"/>
        </w:rPr>
        <w:t xml:space="preserve"> Court of Human Rights. She sums up the reason for participating in the Nobel Women’s forum, “It’s really hard to speak out, but it’s more painful to keep quiet.”</w:t>
      </w:r>
      <w:r>
        <w:rPr>
          <w:rStyle w:val="StyleBoldUnderline"/>
        </w:rPr>
        <w:t xml:space="preserve"> </w:t>
      </w:r>
      <w:r w:rsidRPr="006860DD">
        <w:rPr>
          <w:rStyle w:val="StyleBoldUnderline"/>
        </w:rPr>
        <w:t xml:space="preserve">Laura </w:t>
      </w:r>
      <w:proofErr w:type="spellStart"/>
      <w:r w:rsidRPr="006860DD">
        <w:rPr>
          <w:rStyle w:val="StyleBoldUnderline"/>
        </w:rPr>
        <w:t>Carlsen</w:t>
      </w:r>
      <w:proofErr w:type="spellEnd"/>
      <w:r w:rsidRPr="006860DD">
        <w:rPr>
          <w:rStyle w:val="StyleBoldUnderline"/>
        </w:rPr>
        <w:t xml:space="preserve"> is the Director of the Americas Program and is currently corresponding from the Nobel Women’s Delegation as it tours Mexico, Honduras, and Guatemala.</w:t>
      </w:r>
    </w:p>
    <w:p w:rsidR="002D0B00" w:rsidRDefault="002D0B00" w:rsidP="002D0B00"/>
    <w:p w:rsidR="00E0288E" w:rsidRDefault="00E0288E" w:rsidP="002D0B00"/>
    <w:p w:rsidR="00CE2E28" w:rsidRPr="00CE2E28" w:rsidRDefault="00CE2E28" w:rsidP="00CE2E28">
      <w:pPr>
        <w:pStyle w:val="Heading2"/>
      </w:pPr>
      <w:r>
        <w:lastRenderedPageBreak/>
        <w:t xml:space="preserve">Property Rights CP </w:t>
      </w:r>
    </w:p>
    <w:p w:rsidR="00CE2E28" w:rsidRDefault="00CE2E28" w:rsidP="00CE2E28">
      <w:pPr>
        <w:pStyle w:val="Heading3"/>
      </w:pPr>
      <w:r>
        <w:lastRenderedPageBreak/>
        <w:t>Property Rights CP</w:t>
      </w:r>
    </w:p>
    <w:p w:rsidR="00CE2E28" w:rsidRPr="00CE2E28" w:rsidRDefault="00CE2E28" w:rsidP="00CE2E28">
      <w:pPr>
        <w:pStyle w:val="Heading4"/>
      </w:pPr>
      <w:r>
        <w:t xml:space="preserve">CP TEXT: </w:t>
      </w:r>
    </w:p>
    <w:p w:rsidR="00CE2E28" w:rsidRDefault="00CE2E28" w:rsidP="00CE2E28">
      <w:pPr>
        <w:pStyle w:val="Heading4"/>
      </w:pPr>
      <w:r>
        <w:t xml:space="preserve">Property rights empower women and give them a say in the economy </w:t>
      </w:r>
    </w:p>
    <w:p w:rsidR="00CE2E28" w:rsidRDefault="00CE2E28" w:rsidP="00CE2E28">
      <w:proofErr w:type="spellStart"/>
      <w:r>
        <w:t>Hallward-Driemeier</w:t>
      </w:r>
      <w:proofErr w:type="spellEnd"/>
      <w:r>
        <w:t xml:space="preserve"> and </w:t>
      </w:r>
      <w:proofErr w:type="spellStart"/>
      <w:proofErr w:type="gramStart"/>
      <w:r>
        <w:t>Tazeen</w:t>
      </w:r>
      <w:proofErr w:type="spellEnd"/>
      <w:r>
        <w:t>(</w:t>
      </w:r>
      <w:proofErr w:type="gramEnd"/>
      <w:r>
        <w:t xml:space="preserve">Mary </w:t>
      </w:r>
      <w:proofErr w:type="spellStart"/>
      <w:r>
        <w:t>Hallward-Driemeier</w:t>
      </w:r>
      <w:proofErr w:type="spellEnd"/>
      <w:r>
        <w:t xml:space="preserve"> and </w:t>
      </w:r>
      <w:proofErr w:type="spellStart"/>
      <w:r>
        <w:t>Tazeen</w:t>
      </w:r>
      <w:proofErr w:type="spellEnd"/>
      <w:r>
        <w:t xml:space="preserve"> Hansen, </w:t>
      </w:r>
      <w:hyperlink r:id="rId16" w:history="1">
        <w:r w:rsidRPr="00044962">
          <w:rPr>
            <w:color w:val="0000FF"/>
            <w:u w:val="single"/>
          </w:rPr>
          <w:t>https://openknowledge.worldbank.org/bitstream/handle/10986/11960/730710PUB0EPI001200pub0date01004012.pdf?sequence=1</w:t>
        </w:r>
      </w:hyperlink>
      <w:r>
        <w:t>)</w:t>
      </w:r>
      <w:r w:rsidR="007C3413">
        <w:t>//Q)</w:t>
      </w:r>
    </w:p>
    <w:p w:rsidR="00CE2E28" w:rsidRPr="00DA08B6" w:rsidRDefault="00CE2E28" w:rsidP="00CE2E28">
      <w:pPr>
        <w:rPr>
          <w:sz w:val="16"/>
        </w:rPr>
      </w:pPr>
      <w:r w:rsidRPr="00DA08B6">
        <w:rPr>
          <w:sz w:val="16"/>
        </w:rPr>
        <w:t>How Do Property Rights Affect Economic Opportunities</w:t>
      </w:r>
      <w:proofErr w:type="gramStart"/>
      <w:r w:rsidRPr="00044962">
        <w:rPr>
          <w:rStyle w:val="StyleBoldUnderline"/>
        </w:rPr>
        <w:t>?</w:t>
      </w:r>
      <w:r w:rsidRPr="00DA08B6">
        <w:rPr>
          <w:rStyle w:val="StyleBoldUnderline"/>
          <w:sz w:val="12"/>
          <w:u w:val="none"/>
        </w:rPr>
        <w:t>¶</w:t>
      </w:r>
      <w:proofErr w:type="gramEnd"/>
      <w:r w:rsidRPr="00044962">
        <w:rPr>
          <w:rStyle w:val="StyleBoldUnderline"/>
        </w:rPr>
        <w:t xml:space="preserve"> An extensive literature shows the importance of property rights for growth, investment, and government effectiveness. Aggregate cross-country data show a positive </w:t>
      </w:r>
      <w:r w:rsidRPr="00DA08B6">
        <w:rPr>
          <w:rStyle w:val="StyleBoldUnderline"/>
          <w:sz w:val="12"/>
          <w:u w:val="none"/>
        </w:rPr>
        <w:t>¶</w:t>
      </w:r>
      <w:r w:rsidRPr="00044962">
        <w:rPr>
          <w:rStyle w:val="StyleBoldUnderline"/>
        </w:rPr>
        <w:t xml:space="preserve"> association between the quality of institutions or property rights and growth, though </w:t>
      </w:r>
      <w:r w:rsidRPr="00DA08B6">
        <w:rPr>
          <w:rStyle w:val="StyleBoldUnderline"/>
          <w:sz w:val="12"/>
          <w:u w:val="none"/>
        </w:rPr>
        <w:t>¶</w:t>
      </w:r>
      <w:r w:rsidRPr="00044962">
        <w:rPr>
          <w:rStyle w:val="StyleBoldUnderline"/>
        </w:rPr>
        <w:t xml:space="preserve"> the exact causal mechanism can be hard to establish. </w:t>
      </w:r>
      <w:r w:rsidRPr="00DA08B6">
        <w:rPr>
          <w:rStyle w:val="StyleBoldUnderline"/>
          <w:sz w:val="12"/>
          <w:u w:val="none"/>
        </w:rPr>
        <w:t>¶</w:t>
      </w:r>
      <w:r w:rsidRPr="00044962">
        <w:rPr>
          <w:rStyle w:val="StyleBoldUnderline"/>
        </w:rPr>
        <w:t xml:space="preserve"> </w:t>
      </w:r>
      <w:proofErr w:type="gramStart"/>
      <w:r w:rsidRPr="00044962">
        <w:rPr>
          <w:rStyle w:val="StyleBoldUnderline"/>
        </w:rPr>
        <w:t>Many</w:t>
      </w:r>
      <w:proofErr w:type="gramEnd"/>
      <w:r w:rsidRPr="00044962">
        <w:rPr>
          <w:rStyle w:val="StyleBoldUnderline"/>
        </w:rPr>
        <w:t xml:space="preserve"> recent studies are microeconomic analyses, generally within a single country that has changed legal rights or that grants different rights to different groups. </w:t>
      </w:r>
      <w:r w:rsidRPr="00DA08B6">
        <w:rPr>
          <w:sz w:val="12"/>
        </w:rPr>
        <w:t>¶</w:t>
      </w:r>
      <w:r w:rsidRPr="00DA08B6">
        <w:rPr>
          <w:sz w:val="16"/>
        </w:rPr>
        <w:t xml:space="preserve"> Examples of such changes are described below.</w:t>
      </w:r>
      <w:r w:rsidRPr="00DA08B6">
        <w:rPr>
          <w:sz w:val="12"/>
        </w:rPr>
        <w:t>¶</w:t>
      </w:r>
      <w:r w:rsidRPr="00DA08B6">
        <w:rPr>
          <w:sz w:val="16"/>
        </w:rPr>
        <w:t xml:space="preserve"> </w:t>
      </w:r>
      <w:r w:rsidRPr="00044962">
        <w:rPr>
          <w:rStyle w:val="StyleBoldUnderline"/>
        </w:rPr>
        <w:t>Strong Land Rights Can Promote Investment</w:t>
      </w:r>
      <w:r w:rsidRPr="00DA08B6">
        <w:rPr>
          <w:rStyle w:val="StyleBoldUnderline"/>
          <w:sz w:val="12"/>
          <w:u w:val="none"/>
        </w:rPr>
        <w:t>¶</w:t>
      </w:r>
      <w:r w:rsidRPr="00044962">
        <w:rPr>
          <w:rStyle w:val="StyleBoldUnderline"/>
        </w:rPr>
        <w:t xml:space="preserve"> Empirical work suggests that when women control a larger share of resources, agricultural productivity rises</w:t>
      </w:r>
      <w:r w:rsidRPr="00DA08B6">
        <w:rPr>
          <w:sz w:val="16"/>
        </w:rPr>
        <w:t xml:space="preserve"> (Saito, </w:t>
      </w:r>
      <w:proofErr w:type="spellStart"/>
      <w:r w:rsidRPr="00DA08B6">
        <w:rPr>
          <w:sz w:val="16"/>
        </w:rPr>
        <w:t>Mekonnen</w:t>
      </w:r>
      <w:proofErr w:type="spellEnd"/>
      <w:r w:rsidRPr="00DA08B6">
        <w:rPr>
          <w:sz w:val="16"/>
        </w:rPr>
        <w:t xml:space="preserve">, and </w:t>
      </w:r>
      <w:proofErr w:type="spellStart"/>
      <w:r w:rsidRPr="00DA08B6">
        <w:rPr>
          <w:sz w:val="16"/>
        </w:rPr>
        <w:t>Spurling</w:t>
      </w:r>
      <w:proofErr w:type="spellEnd"/>
      <w:r w:rsidRPr="00DA08B6">
        <w:rPr>
          <w:sz w:val="16"/>
        </w:rPr>
        <w:t xml:space="preserve"> 1994; </w:t>
      </w:r>
      <w:proofErr w:type="spellStart"/>
      <w:r w:rsidRPr="00DA08B6">
        <w:rPr>
          <w:sz w:val="16"/>
        </w:rPr>
        <w:t>Udry</w:t>
      </w:r>
      <w:proofErr w:type="spellEnd"/>
      <w:r w:rsidRPr="00DA08B6">
        <w:rPr>
          <w:sz w:val="16"/>
        </w:rPr>
        <w:t xml:space="preserve"> and others 1995; </w:t>
      </w:r>
      <w:r w:rsidRPr="00DA08B6">
        <w:rPr>
          <w:sz w:val="12"/>
        </w:rPr>
        <w:t>¶</w:t>
      </w:r>
      <w:r w:rsidRPr="00DA08B6">
        <w:rPr>
          <w:sz w:val="16"/>
        </w:rPr>
        <w:t xml:space="preserve"> </w:t>
      </w:r>
      <w:proofErr w:type="spellStart"/>
      <w:r w:rsidRPr="00DA08B6">
        <w:rPr>
          <w:sz w:val="16"/>
        </w:rPr>
        <w:t>Quisumbing</w:t>
      </w:r>
      <w:proofErr w:type="spellEnd"/>
      <w:r w:rsidRPr="00DA08B6">
        <w:rPr>
          <w:sz w:val="16"/>
        </w:rPr>
        <w:t xml:space="preserve"> 1996; </w:t>
      </w:r>
      <w:proofErr w:type="spellStart"/>
      <w:r w:rsidRPr="00DA08B6">
        <w:rPr>
          <w:sz w:val="16"/>
        </w:rPr>
        <w:t>Besley</w:t>
      </w:r>
      <w:proofErr w:type="spellEnd"/>
      <w:r w:rsidRPr="00DA08B6">
        <w:rPr>
          <w:sz w:val="16"/>
        </w:rPr>
        <w:t xml:space="preserve"> and </w:t>
      </w:r>
      <w:proofErr w:type="spellStart"/>
      <w:r w:rsidRPr="00DA08B6">
        <w:rPr>
          <w:sz w:val="16"/>
        </w:rPr>
        <w:t>Ghatak</w:t>
      </w:r>
      <w:proofErr w:type="spellEnd"/>
      <w:r w:rsidRPr="00DA08B6">
        <w:rPr>
          <w:sz w:val="16"/>
        </w:rPr>
        <w:t xml:space="preserve"> 2009) </w:t>
      </w:r>
      <w:r w:rsidRPr="00044962">
        <w:rPr>
          <w:rStyle w:val="StyleBoldUnderline"/>
        </w:rPr>
        <w:t>and poverty falls</w:t>
      </w:r>
      <w:r w:rsidRPr="00DA08B6">
        <w:rPr>
          <w:sz w:val="16"/>
        </w:rPr>
        <w:t xml:space="preserve"> (World Bank 2001). </w:t>
      </w:r>
      <w:r w:rsidRPr="00044962">
        <w:rPr>
          <w:rStyle w:val="StyleBoldUnderline"/>
        </w:rPr>
        <w:t xml:space="preserve">Insecure property rights to land have multiple </w:t>
      </w:r>
      <w:proofErr w:type="spellStart"/>
      <w:r w:rsidRPr="00044962">
        <w:rPr>
          <w:rStyle w:val="StyleBoldUnderline"/>
        </w:rPr>
        <w:t>ramifi</w:t>
      </w:r>
      <w:proofErr w:type="spellEnd"/>
      <w:r w:rsidRPr="00044962">
        <w:rPr>
          <w:rStyle w:val="StyleBoldUnderline"/>
        </w:rPr>
        <w:t xml:space="preserve"> </w:t>
      </w:r>
      <w:proofErr w:type="spellStart"/>
      <w:r w:rsidRPr="00044962">
        <w:rPr>
          <w:rStyle w:val="StyleBoldUnderline"/>
        </w:rPr>
        <w:t>cations</w:t>
      </w:r>
      <w:proofErr w:type="spellEnd"/>
      <w:r w:rsidRPr="00044962">
        <w:rPr>
          <w:rStyle w:val="StyleBoldUnderline"/>
        </w:rPr>
        <w:t xml:space="preserve"> for agriculture and how rural </w:t>
      </w:r>
      <w:r w:rsidRPr="00DA08B6">
        <w:rPr>
          <w:rStyle w:val="StyleBoldUnderline"/>
          <w:sz w:val="12"/>
          <w:u w:val="none"/>
        </w:rPr>
        <w:t>¶</w:t>
      </w:r>
      <w:r w:rsidRPr="00044962">
        <w:rPr>
          <w:rStyle w:val="StyleBoldUnderline"/>
        </w:rPr>
        <w:t xml:space="preserve"> economic activity is organized. The risk that land will be expropriated deters investment. </w:t>
      </w:r>
      <w:r w:rsidRPr="00DA08B6">
        <w:rPr>
          <w:rStyle w:val="StyleBoldUnderline"/>
          <w:sz w:val="12"/>
          <w:u w:val="none"/>
        </w:rPr>
        <w:t>¶</w:t>
      </w:r>
      <w:r w:rsidRPr="00044962">
        <w:rPr>
          <w:rStyle w:val="StyleBoldUnderline"/>
        </w:rPr>
        <w:t xml:space="preserve"> </w:t>
      </w:r>
      <w:proofErr w:type="gramStart"/>
      <w:r w:rsidRPr="00044962">
        <w:rPr>
          <w:rStyle w:val="StyleBoldUnderline"/>
        </w:rPr>
        <w:t>Insecure</w:t>
      </w:r>
      <w:proofErr w:type="gramEnd"/>
      <w:r w:rsidRPr="00044962">
        <w:rPr>
          <w:rStyle w:val="StyleBoldUnderline"/>
        </w:rPr>
        <w:t xml:space="preserve"> property rights also reduce borrowers’ ability to pledge land as collateral, tightening credit constraints. Ill-</w:t>
      </w:r>
      <w:proofErr w:type="spellStart"/>
      <w:r w:rsidRPr="00044962">
        <w:rPr>
          <w:rStyle w:val="StyleBoldUnderline"/>
        </w:rPr>
        <w:t>defi</w:t>
      </w:r>
      <w:proofErr w:type="spellEnd"/>
      <w:r w:rsidRPr="00044962">
        <w:rPr>
          <w:rStyle w:val="StyleBoldUnderline"/>
        </w:rPr>
        <w:t xml:space="preserve"> </w:t>
      </w:r>
      <w:proofErr w:type="spellStart"/>
      <w:proofErr w:type="gramStart"/>
      <w:r w:rsidRPr="00044962">
        <w:rPr>
          <w:rStyle w:val="StyleBoldUnderline"/>
        </w:rPr>
        <w:t>ned</w:t>
      </w:r>
      <w:proofErr w:type="spellEnd"/>
      <w:proofErr w:type="gramEnd"/>
      <w:r w:rsidRPr="00044962">
        <w:rPr>
          <w:rStyle w:val="StyleBoldUnderline"/>
        </w:rPr>
        <w:t xml:space="preserve"> property rights to land can inhibit land transactions—</w:t>
      </w:r>
      <w:r w:rsidRPr="00DA08B6">
        <w:rPr>
          <w:rStyle w:val="StyleBoldUnderline"/>
          <w:sz w:val="12"/>
          <w:u w:val="none"/>
        </w:rPr>
        <w:t>¶</w:t>
      </w:r>
      <w:r w:rsidRPr="00044962">
        <w:rPr>
          <w:rStyle w:val="StyleBoldUnderline"/>
        </w:rPr>
        <w:t xml:space="preserve"> rentals or sales—preventing potential gains from trade</w:t>
      </w:r>
      <w:r w:rsidRPr="00DA08B6">
        <w:rPr>
          <w:sz w:val="16"/>
        </w:rPr>
        <w:t xml:space="preserve"> (</w:t>
      </w:r>
      <w:proofErr w:type="spellStart"/>
      <w:r w:rsidRPr="00DA08B6">
        <w:rPr>
          <w:sz w:val="16"/>
        </w:rPr>
        <w:t>Aryeetey</w:t>
      </w:r>
      <w:proofErr w:type="spellEnd"/>
      <w:r w:rsidRPr="00DA08B6">
        <w:rPr>
          <w:sz w:val="16"/>
        </w:rPr>
        <w:t xml:space="preserve"> and </w:t>
      </w:r>
      <w:proofErr w:type="spellStart"/>
      <w:r w:rsidRPr="00DA08B6">
        <w:rPr>
          <w:sz w:val="16"/>
        </w:rPr>
        <w:t>Udry</w:t>
      </w:r>
      <w:proofErr w:type="spellEnd"/>
      <w:r w:rsidRPr="00DA08B6">
        <w:rPr>
          <w:sz w:val="16"/>
        </w:rPr>
        <w:t xml:space="preserve"> 2010). </w:t>
      </w:r>
      <w:r w:rsidRPr="00DA08B6">
        <w:rPr>
          <w:sz w:val="12"/>
        </w:rPr>
        <w:t>¶</w:t>
      </w:r>
      <w:r w:rsidRPr="00DA08B6">
        <w:rPr>
          <w:sz w:val="16"/>
        </w:rPr>
        <w:t xml:space="preserve"> </w:t>
      </w:r>
      <w:r w:rsidRPr="00044962">
        <w:rPr>
          <w:rStyle w:val="StyleBoldUnderline"/>
        </w:rPr>
        <w:t xml:space="preserve">Goldstein and </w:t>
      </w:r>
      <w:proofErr w:type="spellStart"/>
      <w:r w:rsidRPr="00044962">
        <w:rPr>
          <w:rStyle w:val="StyleBoldUnderline"/>
        </w:rPr>
        <w:t>Udry</w:t>
      </w:r>
      <w:proofErr w:type="spellEnd"/>
      <w:r w:rsidRPr="00044962">
        <w:rPr>
          <w:rStyle w:val="StyleBoldUnderline"/>
        </w:rPr>
        <w:t xml:space="preserve"> (2008) examine the effect of contested land rights on investment and productivity in agriculture in </w:t>
      </w:r>
      <w:proofErr w:type="spellStart"/>
      <w:r w:rsidRPr="00044962">
        <w:rPr>
          <w:rStyle w:val="StyleBoldUnderline"/>
        </w:rPr>
        <w:t>Akwapim</w:t>
      </w:r>
      <w:proofErr w:type="spellEnd"/>
      <w:r w:rsidRPr="00044962">
        <w:rPr>
          <w:rStyle w:val="StyleBoldUnderline"/>
        </w:rPr>
        <w:t xml:space="preserve">, Ghana. They show that individuals </w:t>
      </w:r>
      <w:r w:rsidRPr="00DA08B6">
        <w:rPr>
          <w:rStyle w:val="StyleBoldUnderline"/>
          <w:sz w:val="12"/>
          <w:u w:val="none"/>
        </w:rPr>
        <w:t>¶</w:t>
      </w:r>
      <w:r w:rsidRPr="00044962">
        <w:rPr>
          <w:rStyle w:val="StyleBoldUnderline"/>
        </w:rPr>
        <w:t xml:space="preserve"> who hold powerful positions in a local political hierarchy have more secure tenure </w:t>
      </w:r>
      <w:r w:rsidRPr="00DA08B6">
        <w:rPr>
          <w:rStyle w:val="StyleBoldUnderline"/>
          <w:sz w:val="12"/>
          <w:u w:val="none"/>
        </w:rPr>
        <w:t>¶</w:t>
      </w:r>
      <w:r w:rsidRPr="00044962">
        <w:rPr>
          <w:rStyle w:val="StyleBoldUnderline"/>
        </w:rPr>
        <w:t xml:space="preserve"> rights—and therefore invest more in land fertility, leading to much higher output. The </w:t>
      </w:r>
      <w:r w:rsidRPr="00DA08B6">
        <w:rPr>
          <w:rStyle w:val="StyleBoldUnderline"/>
          <w:sz w:val="12"/>
          <w:u w:val="none"/>
        </w:rPr>
        <w:t>¶</w:t>
      </w:r>
      <w:r w:rsidRPr="00044962">
        <w:rPr>
          <w:rStyle w:val="StyleBoldUnderline"/>
        </w:rPr>
        <w:t xml:space="preserve"> intensity of investments on different plots cultivated by a given individual </w:t>
      </w:r>
      <w:proofErr w:type="gramStart"/>
      <w:r w:rsidRPr="00044962">
        <w:rPr>
          <w:rStyle w:val="StyleBoldUnderline"/>
        </w:rPr>
        <w:t>corresponds</w:t>
      </w:r>
      <w:proofErr w:type="gramEnd"/>
      <w:r w:rsidRPr="00044962">
        <w:rPr>
          <w:rStyle w:val="StyleBoldUnderline"/>
        </w:rPr>
        <w:t xml:space="preserve"> </w:t>
      </w:r>
      <w:r w:rsidRPr="00DA08B6">
        <w:rPr>
          <w:rStyle w:val="StyleBoldUnderline"/>
          <w:sz w:val="12"/>
          <w:u w:val="none"/>
        </w:rPr>
        <w:t>¶</w:t>
      </w:r>
      <w:r w:rsidRPr="00044962">
        <w:rPr>
          <w:rStyle w:val="StyleBoldUnderline"/>
        </w:rPr>
        <w:t xml:space="preserve"> to the individual’s security of tenure over the plots.</w:t>
      </w:r>
      <w:r w:rsidRPr="00DA08B6">
        <w:rPr>
          <w:sz w:val="16"/>
        </w:rPr>
        <w:t xml:space="preserve"> </w:t>
      </w:r>
      <w:r w:rsidRPr="00DA08B6">
        <w:rPr>
          <w:sz w:val="12"/>
        </w:rPr>
        <w:t>¶</w:t>
      </w:r>
      <w:r w:rsidRPr="00DA08B6">
        <w:rPr>
          <w:sz w:val="16"/>
        </w:rPr>
        <w:t xml:space="preserve"> </w:t>
      </w:r>
      <w:proofErr w:type="spellStart"/>
      <w:r w:rsidRPr="00DA08B6">
        <w:rPr>
          <w:sz w:val="16"/>
        </w:rPr>
        <w:t>Besley</w:t>
      </w:r>
      <w:proofErr w:type="spellEnd"/>
      <w:r w:rsidRPr="00DA08B6">
        <w:rPr>
          <w:sz w:val="16"/>
        </w:rPr>
        <w:t xml:space="preserve"> (1995) shows that individuals in Ghana vary their investment across plots </w:t>
      </w:r>
      <w:r w:rsidRPr="00DA08B6">
        <w:rPr>
          <w:sz w:val="12"/>
        </w:rPr>
        <w:t>¶</w:t>
      </w:r>
      <w:r w:rsidRPr="00DA08B6">
        <w:rPr>
          <w:sz w:val="16"/>
        </w:rPr>
        <w:t xml:space="preserve"> depending on the security of their rights—and that property rights need to be understood as embedded in a broader social context.</w:t>
      </w:r>
      <w:r w:rsidRPr="00DA08B6">
        <w:rPr>
          <w:sz w:val="12"/>
        </w:rPr>
        <w:t>¶</w:t>
      </w:r>
      <w:r w:rsidRPr="00DA08B6">
        <w:rPr>
          <w:sz w:val="16"/>
        </w:rPr>
        <w:t xml:space="preserve"> Some evaluations have shown an increase in agricultural productivity and a (weak) </w:t>
      </w:r>
      <w:r w:rsidRPr="00DA08B6">
        <w:rPr>
          <w:sz w:val="12"/>
        </w:rPr>
        <w:t>¶</w:t>
      </w:r>
      <w:r w:rsidRPr="00DA08B6">
        <w:rPr>
          <w:sz w:val="16"/>
        </w:rPr>
        <w:t xml:space="preserve"> increase in access to credit where formal titling programs are in place (see, for example, </w:t>
      </w:r>
      <w:r w:rsidRPr="00DA08B6">
        <w:rPr>
          <w:sz w:val="12"/>
        </w:rPr>
        <w:t>¶</w:t>
      </w:r>
      <w:r w:rsidRPr="00DA08B6">
        <w:rPr>
          <w:sz w:val="16"/>
        </w:rPr>
        <w:t xml:space="preserve"> </w:t>
      </w:r>
      <w:proofErr w:type="spellStart"/>
      <w:r w:rsidRPr="00DA08B6">
        <w:rPr>
          <w:sz w:val="16"/>
        </w:rPr>
        <w:t>Pande</w:t>
      </w:r>
      <w:proofErr w:type="spellEnd"/>
      <w:r w:rsidRPr="00DA08B6">
        <w:rPr>
          <w:sz w:val="16"/>
        </w:rPr>
        <w:t xml:space="preserve"> and </w:t>
      </w:r>
      <w:proofErr w:type="spellStart"/>
      <w:r w:rsidRPr="00DA08B6">
        <w:rPr>
          <w:sz w:val="16"/>
        </w:rPr>
        <w:t>Udry</w:t>
      </w:r>
      <w:proofErr w:type="spellEnd"/>
      <w:r w:rsidRPr="00DA08B6">
        <w:rPr>
          <w:sz w:val="16"/>
        </w:rPr>
        <w:t xml:space="preserve"> 2005). The weak increase in access to credit has been attributed to </w:t>
      </w:r>
      <w:r w:rsidRPr="00DA08B6">
        <w:rPr>
          <w:sz w:val="12"/>
        </w:rPr>
        <w:t>¶</w:t>
      </w:r>
      <w:r w:rsidRPr="00DA08B6">
        <w:rPr>
          <w:sz w:val="16"/>
        </w:rPr>
        <w:t xml:space="preserve"> two factors. First, creditors often have only weak rights to foreclose on land (Field and </w:t>
      </w:r>
      <w:r w:rsidRPr="00DA08B6">
        <w:rPr>
          <w:sz w:val="12"/>
        </w:rPr>
        <w:t>¶</w:t>
      </w:r>
      <w:r w:rsidRPr="00DA08B6">
        <w:rPr>
          <w:sz w:val="16"/>
        </w:rPr>
        <w:t xml:space="preserve"> Torero 2008). Second, collateral is not the only constraint to accessing fi </w:t>
      </w:r>
      <w:proofErr w:type="spellStart"/>
      <w:r w:rsidRPr="00DA08B6">
        <w:rPr>
          <w:sz w:val="16"/>
        </w:rPr>
        <w:t>nance</w:t>
      </w:r>
      <w:proofErr w:type="spellEnd"/>
      <w:r w:rsidRPr="00DA08B6">
        <w:rPr>
          <w:sz w:val="16"/>
        </w:rPr>
        <w:t xml:space="preserve">: a </w:t>
      </w:r>
      <w:proofErr w:type="spellStart"/>
      <w:r w:rsidRPr="00DA08B6">
        <w:rPr>
          <w:sz w:val="16"/>
        </w:rPr>
        <w:t>profi</w:t>
      </w:r>
      <w:proofErr w:type="spellEnd"/>
      <w:r w:rsidRPr="00DA08B6">
        <w:rPr>
          <w:sz w:val="16"/>
        </w:rPr>
        <w:t xml:space="preserve"> table idea and the ability to work in a reasonably hospitable investment climate are also </w:t>
      </w:r>
      <w:r w:rsidRPr="00DA08B6">
        <w:rPr>
          <w:sz w:val="12"/>
        </w:rPr>
        <w:t>¶</w:t>
      </w:r>
      <w:r w:rsidRPr="00DA08B6">
        <w:rPr>
          <w:sz w:val="16"/>
        </w:rPr>
        <w:t xml:space="preserve"> needed (</w:t>
      </w:r>
      <w:proofErr w:type="spellStart"/>
      <w:r w:rsidRPr="00DA08B6">
        <w:rPr>
          <w:sz w:val="16"/>
        </w:rPr>
        <w:t>Besley</w:t>
      </w:r>
      <w:proofErr w:type="spellEnd"/>
      <w:r w:rsidRPr="00DA08B6">
        <w:rPr>
          <w:sz w:val="16"/>
        </w:rPr>
        <w:t xml:space="preserve"> and </w:t>
      </w:r>
      <w:proofErr w:type="spellStart"/>
      <w:r w:rsidRPr="00DA08B6">
        <w:rPr>
          <w:sz w:val="16"/>
        </w:rPr>
        <w:t>Ghatak</w:t>
      </w:r>
      <w:proofErr w:type="spellEnd"/>
      <w:r w:rsidRPr="00DA08B6">
        <w:rPr>
          <w:sz w:val="16"/>
        </w:rPr>
        <w:t xml:space="preserve"> 2009).</w:t>
      </w:r>
      <w:r w:rsidRPr="00DA08B6">
        <w:rPr>
          <w:sz w:val="12"/>
        </w:rPr>
        <w:t>¶</w:t>
      </w:r>
      <w:r w:rsidRPr="00DA08B6">
        <w:rPr>
          <w:sz w:val="16"/>
        </w:rPr>
        <w:t xml:space="preserve"> One of the challenges for women is that titling has too often been done under </w:t>
      </w:r>
      <w:r w:rsidRPr="00DA08B6">
        <w:rPr>
          <w:sz w:val="12"/>
        </w:rPr>
        <w:t>¶</w:t>
      </w:r>
      <w:r w:rsidRPr="00DA08B6">
        <w:rPr>
          <w:sz w:val="16"/>
        </w:rPr>
        <w:t xml:space="preserve"> a single name, the male head of household. As a result, in some countries, such as </w:t>
      </w:r>
    </w:p>
    <w:p w:rsidR="00CE2E28" w:rsidRDefault="00CE2E28" w:rsidP="00CE2E28"/>
    <w:p w:rsidR="00CE2E28" w:rsidRDefault="00CE2E28" w:rsidP="00CE2E28"/>
    <w:p w:rsidR="00CE2E28" w:rsidRDefault="00CE2E28" w:rsidP="00CE2E28">
      <w:pPr>
        <w:pStyle w:val="Heading2"/>
      </w:pPr>
      <w:r>
        <w:lastRenderedPageBreak/>
        <w:t>K Links</w:t>
      </w:r>
    </w:p>
    <w:p w:rsidR="00CE2E28" w:rsidRDefault="00CE2E28" w:rsidP="00CE2E28">
      <w:pPr>
        <w:pStyle w:val="Heading3"/>
      </w:pPr>
      <w:r>
        <w:lastRenderedPageBreak/>
        <w:t>Neoliberalism Link</w:t>
      </w:r>
    </w:p>
    <w:p w:rsidR="00CE2E28" w:rsidRPr="00BE2060" w:rsidRDefault="00CE2E28" w:rsidP="00CE2E28">
      <w:pPr>
        <w:pStyle w:val="Heading4"/>
        <w:rPr>
          <w:rStyle w:val="StyleBoldUnderline"/>
          <w:b w:val="0"/>
        </w:rPr>
      </w:pPr>
      <w:proofErr w:type="spellStart"/>
      <w:r>
        <w:rPr>
          <w:rStyle w:val="StyleBoldUnderline"/>
        </w:rPr>
        <w:t>Aff</w:t>
      </w:r>
      <w:proofErr w:type="spellEnd"/>
      <w:r>
        <w:rPr>
          <w:rStyle w:val="StyleBoldUnderline"/>
        </w:rPr>
        <w:t xml:space="preserve"> is inherently neoliberal—economic incentives</w:t>
      </w:r>
    </w:p>
    <w:p w:rsidR="00CE2E28" w:rsidRPr="00BE2060" w:rsidRDefault="00CE2E28" w:rsidP="00CE2E28">
      <w:pPr>
        <w:rPr>
          <w:rStyle w:val="StyleBoldUnderline"/>
          <w:b/>
          <w:sz w:val="16"/>
        </w:rPr>
      </w:pPr>
      <w:proofErr w:type="spellStart"/>
      <w:proofErr w:type="gramStart"/>
      <w:r>
        <w:rPr>
          <w:rStyle w:val="StyleBoldUnderline"/>
        </w:rPr>
        <w:t>Cheston</w:t>
      </w:r>
      <w:proofErr w:type="spellEnd"/>
      <w:r>
        <w:rPr>
          <w:rStyle w:val="StyleBoldUnderline"/>
        </w:rPr>
        <w:t xml:space="preserve"> and Kuhn 2</w:t>
      </w:r>
      <w:r w:rsidRPr="00BE2060">
        <w:rPr>
          <w:rStyle w:val="StyleBoldUnderline"/>
          <w:sz w:val="16"/>
        </w:rPr>
        <w:t xml:space="preserve"> [</w:t>
      </w:r>
      <w:proofErr w:type="spellStart"/>
      <w:r w:rsidRPr="00BE2060">
        <w:rPr>
          <w:rStyle w:val="StyleBoldUnderline"/>
          <w:sz w:val="16"/>
        </w:rPr>
        <w:t>Susy</w:t>
      </w:r>
      <w:proofErr w:type="spellEnd"/>
      <w:r w:rsidRPr="00BE2060">
        <w:rPr>
          <w:rStyle w:val="StyleBoldUnderline"/>
          <w:sz w:val="16"/>
        </w:rPr>
        <w:t xml:space="preserve"> </w:t>
      </w:r>
      <w:proofErr w:type="spellStart"/>
      <w:r w:rsidRPr="00BE2060">
        <w:rPr>
          <w:rStyle w:val="StyleBoldUnderline"/>
          <w:sz w:val="16"/>
        </w:rPr>
        <w:t>Cheston</w:t>
      </w:r>
      <w:proofErr w:type="spellEnd"/>
      <w:r w:rsidRPr="00BE2060">
        <w:rPr>
          <w:rStyle w:val="StyleBoldUnderline"/>
          <w:sz w:val="16"/>
        </w:rPr>
        <w:t>, Senior Vice President, Policy and Research, Opportunity International, and Executive Director Emeritus of the Women’s Opportunity Fund.</w:t>
      </w:r>
      <w:proofErr w:type="gramEnd"/>
      <w:r w:rsidRPr="00BE2060">
        <w:rPr>
          <w:rStyle w:val="StyleBoldUnderline"/>
          <w:sz w:val="16"/>
        </w:rPr>
        <w:t xml:space="preserve"> Lisa Kuhn, Program Analyst, Opportunity International Research. </w:t>
      </w:r>
      <w:proofErr w:type="gramStart"/>
      <w:r w:rsidRPr="00BE2060">
        <w:rPr>
          <w:rStyle w:val="StyleBoldUnderline"/>
          <w:sz w:val="16"/>
        </w:rPr>
        <w:t>Sponsored by the Women’s Opportunity Fund and its funding partners: Elizabeth Foster and Michael Walsh, Gems of Hope USA, and the Morrow Charitable Trust Publication.</w:t>
      </w:r>
      <w:proofErr w:type="gramEnd"/>
      <w:r w:rsidRPr="00BE2060">
        <w:rPr>
          <w:rStyle w:val="StyleBoldUnderline"/>
          <w:sz w:val="16"/>
        </w:rPr>
        <w:t xml:space="preserve"> </w:t>
      </w:r>
      <w:proofErr w:type="gramStart"/>
      <w:r w:rsidRPr="00BE2060">
        <w:rPr>
          <w:rStyle w:val="StyleBoldUnderline"/>
          <w:sz w:val="16"/>
        </w:rPr>
        <w:t>Sponsored by UNIFEM.</w:t>
      </w:r>
      <w:proofErr w:type="gramEnd"/>
      <w:r w:rsidRPr="00BE2060">
        <w:rPr>
          <w:rStyle w:val="StyleBoldUnderline"/>
          <w:sz w:val="16"/>
        </w:rPr>
        <w:t xml:space="preserve"> “Empowering Women through Microfinance” March 2002, http://storage.globalcitizen.net/data/topic/knowledge/uploads/201101311419705.pdf]//DLi</w:t>
      </w:r>
    </w:p>
    <w:p w:rsidR="00CE2E28" w:rsidRPr="002D479C" w:rsidRDefault="00CE2E28" w:rsidP="00CE2E28">
      <w:pPr>
        <w:rPr>
          <w:rStyle w:val="Emphasis"/>
        </w:rPr>
      </w:pPr>
      <w:r w:rsidRPr="00401972">
        <w:rPr>
          <w:rStyle w:val="StyleBoldUnderline"/>
        </w:rPr>
        <w:t>Why Target Women</w:t>
      </w:r>
      <w:r w:rsidRPr="00BE2060">
        <w:rPr>
          <w:sz w:val="16"/>
        </w:rPr>
        <w:t xml:space="preserve">? Theories, Assumptions, and Reality Many different rationales can be offered for placing a priority on increasing women’s access to microfinance services. Gender and Development </w:t>
      </w:r>
      <w:r w:rsidRPr="00401972">
        <w:rPr>
          <w:rStyle w:val="StyleBoldUnderline"/>
        </w:rPr>
        <w:t>Research done by UNDP, UNIFEM, and the World Bank, among others, indicates that</w:t>
      </w:r>
      <w:r>
        <w:rPr>
          <w:rStyle w:val="StyleBoldUnderline"/>
        </w:rPr>
        <w:t xml:space="preserve"> </w:t>
      </w:r>
      <w:r w:rsidRPr="00401972">
        <w:rPr>
          <w:rStyle w:val="StyleBoldUnderline"/>
        </w:rPr>
        <w:t>gender inequalities in developing societies inhibit economic growth and development.</w:t>
      </w:r>
      <w:r>
        <w:rPr>
          <w:rStyle w:val="StyleBoldUnderline"/>
        </w:rPr>
        <w:t xml:space="preserve"> </w:t>
      </w:r>
      <w:r w:rsidRPr="00BE2060">
        <w:rPr>
          <w:sz w:val="16"/>
        </w:rPr>
        <w:t xml:space="preserve">For example, a recent </w:t>
      </w:r>
      <w:r w:rsidRPr="00401972">
        <w:rPr>
          <w:rStyle w:val="StyleBoldUnderline"/>
        </w:rPr>
        <w:t>World Bank report confirms that societies that discriminate on the</w:t>
      </w:r>
      <w:r>
        <w:rPr>
          <w:rStyle w:val="StyleBoldUnderline"/>
        </w:rPr>
        <w:t xml:space="preserve"> </w:t>
      </w:r>
      <w:r w:rsidRPr="00401972">
        <w:rPr>
          <w:rStyle w:val="StyleBoldUnderline"/>
        </w:rPr>
        <w:t>basis of gender pay the cost of greater poverty, slower economic growth, weaker</w:t>
      </w:r>
      <w:r>
        <w:rPr>
          <w:rStyle w:val="StyleBoldUnderline"/>
        </w:rPr>
        <w:t xml:space="preserve"> </w:t>
      </w:r>
      <w:r w:rsidRPr="00401972">
        <w:rPr>
          <w:rStyle w:val="StyleBoldUnderline"/>
        </w:rPr>
        <w:t>governance, and a lower living standard of their people</w:t>
      </w:r>
      <w:r w:rsidRPr="00BE2060">
        <w:rPr>
          <w:sz w:val="16"/>
        </w:rPr>
        <w:t xml:space="preserve">.6 The UNDP found a very </w:t>
      </w:r>
      <w:r w:rsidRPr="00BE2060">
        <w:rPr>
          <w:rStyle w:val="StyleBoldUnderline"/>
        </w:rPr>
        <w:t>strong</w:t>
      </w:r>
      <w:r>
        <w:rPr>
          <w:rStyle w:val="StyleBoldUnderline"/>
        </w:rPr>
        <w:t xml:space="preserve"> </w:t>
      </w:r>
      <w:r w:rsidRPr="00BE2060">
        <w:rPr>
          <w:rStyle w:val="StyleBoldUnderline"/>
        </w:rPr>
        <w:t>correlation between its gender empowerment measure and gender-related development</w:t>
      </w:r>
      <w:r>
        <w:rPr>
          <w:rStyle w:val="StyleBoldUnderline"/>
        </w:rPr>
        <w:t xml:space="preserve"> </w:t>
      </w:r>
      <w:r w:rsidRPr="00BE2060">
        <w:rPr>
          <w:rStyle w:val="StyleBoldUnderline"/>
        </w:rPr>
        <w:t>indices and its Human Development Index</w:t>
      </w:r>
      <w:r w:rsidRPr="00BE2060">
        <w:rPr>
          <w:sz w:val="16"/>
        </w:rPr>
        <w:t xml:space="preserve">. Overall, evidence is mounting that improved </w:t>
      </w:r>
      <w:r w:rsidRPr="00BE2060">
        <w:rPr>
          <w:rStyle w:val="StyleBoldUnderline"/>
        </w:rPr>
        <w:t>gender equality is a critical component of any development strategy</w:t>
      </w:r>
      <w:r w:rsidRPr="00BE2060">
        <w:rPr>
          <w:sz w:val="16"/>
        </w:rPr>
        <w:t xml:space="preserve">. Microfinance has come to play a major role in many of these donors’ gender and development strategies because of its direct relationship to both poverty alleviation and women. As CIDA recognizes in its gender policy, “Attention to gender equality is essential to sound development practice and at the heart of economic and social progress. </w:t>
      </w:r>
      <w:r w:rsidRPr="00BE2060">
        <w:rPr>
          <w:rStyle w:val="StyleBoldUnderline"/>
        </w:rPr>
        <w:t>Development results cannot be maximized and sustained without explicit attention to the</w:t>
      </w:r>
      <w:r>
        <w:rPr>
          <w:rStyle w:val="StyleBoldUnderline"/>
        </w:rPr>
        <w:t xml:space="preserve"> </w:t>
      </w:r>
      <w:r w:rsidRPr="00BE2060">
        <w:rPr>
          <w:rStyle w:val="StyleBoldUnderline"/>
        </w:rPr>
        <w:t>different needs and interests of women and men</w:t>
      </w:r>
      <w:r w:rsidRPr="00BE2060">
        <w:rPr>
          <w:sz w:val="16"/>
        </w:rPr>
        <w:t xml:space="preserve">.”7 As part of its poverty reduction priority, CIDA supports programs that provide “increased access to productive assets (especially land, capital, and credit), processing, and marketing for women.”8 By giving women access to working capital and training, </w:t>
      </w:r>
      <w:r w:rsidRPr="00BE2060">
        <w:rPr>
          <w:rStyle w:val="StyleBoldUnderline"/>
        </w:rPr>
        <w:t>microfinance helps mobilize women’s</w:t>
      </w:r>
      <w:r>
        <w:rPr>
          <w:rStyle w:val="StyleBoldUnderline"/>
        </w:rPr>
        <w:t xml:space="preserve"> </w:t>
      </w:r>
      <w:r w:rsidRPr="00BE2060">
        <w:rPr>
          <w:rStyle w:val="StyleBoldUnderline"/>
        </w:rPr>
        <w:t>productive capacity to alleviate poverty and maximize economic output</w:t>
      </w:r>
      <w:r w:rsidRPr="00BE2060">
        <w:rPr>
          <w:sz w:val="16"/>
        </w:rPr>
        <w:t xml:space="preserve">. In this case, </w:t>
      </w:r>
      <w:r w:rsidRPr="002D479C">
        <w:rPr>
          <w:rStyle w:val="Emphasis"/>
        </w:rPr>
        <w:t>women’s entitlement</w:t>
      </w:r>
      <w:r w:rsidRPr="00BE2060">
        <w:rPr>
          <w:sz w:val="16"/>
        </w:rPr>
        <w:t xml:space="preserve"> to financial services, development aid, and equal rights </w:t>
      </w:r>
      <w:r w:rsidRPr="002D479C">
        <w:rPr>
          <w:rStyle w:val="Emphasis"/>
        </w:rPr>
        <w:t>rests primarily on their potential contribution to society rather than on their intrinsic rights as human beings and members of that society.9</w:t>
      </w:r>
    </w:p>
    <w:p w:rsidR="00CE2E28" w:rsidRDefault="00CE2E28" w:rsidP="00CE2E28">
      <w:pPr>
        <w:pStyle w:val="Heading4"/>
      </w:pPr>
      <w:r>
        <w:t>Plan imposes Western values—empowerment is closely linked to culture</w:t>
      </w:r>
    </w:p>
    <w:p w:rsidR="00CE2E28" w:rsidRPr="00DD639A" w:rsidRDefault="00CE2E28" w:rsidP="00CE2E28">
      <w:pPr>
        <w:rPr>
          <w:sz w:val="16"/>
        </w:rPr>
      </w:pPr>
      <w:proofErr w:type="spellStart"/>
      <w:r w:rsidRPr="00DD639A">
        <w:rPr>
          <w:b/>
          <w:u w:val="single"/>
        </w:rPr>
        <w:t>Cheston</w:t>
      </w:r>
      <w:proofErr w:type="spellEnd"/>
      <w:r w:rsidRPr="00DD639A">
        <w:rPr>
          <w:b/>
          <w:u w:val="single"/>
        </w:rPr>
        <w:t xml:space="preserve"> and Kuhn 2</w:t>
      </w:r>
      <w:r w:rsidRPr="00DD639A">
        <w:rPr>
          <w:sz w:val="16"/>
        </w:rPr>
        <w:t>[</w:t>
      </w:r>
      <w:proofErr w:type="spellStart"/>
      <w:r w:rsidRPr="00DD639A">
        <w:rPr>
          <w:sz w:val="16"/>
        </w:rPr>
        <w:t>Susy</w:t>
      </w:r>
      <w:proofErr w:type="spellEnd"/>
      <w:r w:rsidRPr="00DD639A">
        <w:rPr>
          <w:sz w:val="16"/>
        </w:rPr>
        <w:t xml:space="preserve"> </w:t>
      </w:r>
      <w:proofErr w:type="spellStart"/>
      <w:r w:rsidRPr="00DD639A">
        <w:rPr>
          <w:sz w:val="16"/>
        </w:rPr>
        <w:t>Cheston</w:t>
      </w:r>
      <w:proofErr w:type="spellEnd"/>
      <w:r w:rsidRPr="00DD639A">
        <w:rPr>
          <w:sz w:val="16"/>
        </w:rPr>
        <w:t xml:space="preserve">, Senior Vice President, Policy and Research, </w:t>
      </w:r>
      <w:proofErr w:type="gramStart"/>
      <w:r w:rsidRPr="00DD639A">
        <w:rPr>
          <w:sz w:val="16"/>
        </w:rPr>
        <w:t>Opportunity ,</w:t>
      </w:r>
      <w:proofErr w:type="gramEnd"/>
      <w:r w:rsidRPr="00DD639A">
        <w:rPr>
          <w:sz w:val="16"/>
        </w:rPr>
        <w:t xml:space="preserve"> International, and Executive Director Emeritus of the Women’s Opportunity Fund. Lisa Kuhn, Program Analyst, Opportunity International Research sponsored by the Women’s Opportunity Fund and its funding partners: Elizabeth Foster and Michael Walsh, Gems of Hope USA, and the Morrow Charitable Trust. Publication sponsored by UNIFEM. “Empowering Women through Microfinance” http://storage.globalcitizen.net/data/topic/knowledge/uploads/201101311419705.pdf 7/8/2]//</w:t>
      </w:r>
      <w:proofErr w:type="spellStart"/>
      <w:r w:rsidRPr="00DD639A">
        <w:rPr>
          <w:sz w:val="16"/>
        </w:rPr>
        <w:t>DLi</w:t>
      </w:r>
      <w:proofErr w:type="spellEnd"/>
    </w:p>
    <w:p w:rsidR="00CE2E28" w:rsidRPr="00D22F65" w:rsidRDefault="00CE2E28" w:rsidP="00CE2E28">
      <w:pPr>
        <w:rPr>
          <w:rStyle w:val="StyleBoldUnderline"/>
        </w:rPr>
      </w:pPr>
      <w:r w:rsidRPr="00D22F65">
        <w:rPr>
          <w:sz w:val="16"/>
        </w:rPr>
        <w:t xml:space="preserve">Women’s Empowerment Is a “Western” Concept The question has been raised, not only in microfinance but also in the broader field of international development, </w:t>
      </w:r>
      <w:r w:rsidRPr="00D22F65">
        <w:rPr>
          <w:rStyle w:val="StyleBoldUnderline"/>
        </w:rPr>
        <w:t>whether it is ethical and appropriate for development</w:t>
      </w:r>
      <w:r>
        <w:rPr>
          <w:rStyle w:val="StyleBoldUnderline"/>
        </w:rPr>
        <w:t xml:space="preserve"> </w:t>
      </w:r>
      <w:r w:rsidRPr="00D22F65">
        <w:rPr>
          <w:rStyle w:val="StyleBoldUnderline"/>
        </w:rPr>
        <w:t>institutions to promote women’s empowerment. The empowerment or disempowerment</w:t>
      </w:r>
      <w:r>
        <w:rPr>
          <w:rStyle w:val="StyleBoldUnderline"/>
        </w:rPr>
        <w:t xml:space="preserve"> </w:t>
      </w:r>
      <w:r w:rsidRPr="00D22F65">
        <w:rPr>
          <w:rStyle w:val="StyleBoldUnderline"/>
        </w:rPr>
        <w:t>of women and other groups in each society is closely linked to the culture of that society.</w:t>
      </w:r>
      <w:r>
        <w:rPr>
          <w:rStyle w:val="StyleBoldUnderline"/>
        </w:rPr>
        <w:t xml:space="preserve"> </w:t>
      </w:r>
      <w:r w:rsidRPr="00D22F65">
        <w:rPr>
          <w:sz w:val="16"/>
        </w:rPr>
        <w:t xml:space="preserve">The </w:t>
      </w:r>
      <w:r w:rsidRPr="00D22F65">
        <w:rPr>
          <w:rStyle w:val="StyleBoldUnderline"/>
        </w:rPr>
        <w:t>promotion of women’s empowerment implies advocacy for cultural and social</w:t>
      </w:r>
      <w:r>
        <w:rPr>
          <w:rStyle w:val="StyleBoldUnderline"/>
        </w:rPr>
        <w:t xml:space="preserve"> </w:t>
      </w:r>
      <w:r w:rsidRPr="00D22F65">
        <w:rPr>
          <w:rStyle w:val="StyleBoldUnderline"/>
        </w:rPr>
        <w:t xml:space="preserve">change, which some fear is an inappropriate imposition of “Western” values on </w:t>
      </w:r>
      <w:proofErr w:type="spellStart"/>
      <w:r w:rsidRPr="00D22F65">
        <w:rPr>
          <w:rStyle w:val="StyleBoldUnderline"/>
        </w:rPr>
        <w:t>nonWestern</w:t>
      </w:r>
      <w:proofErr w:type="spellEnd"/>
      <w:r w:rsidRPr="00D22F65">
        <w:rPr>
          <w:rStyle w:val="StyleBoldUnderline"/>
        </w:rPr>
        <w:t xml:space="preserve"> societies.</w:t>
      </w:r>
    </w:p>
    <w:p w:rsidR="00CE2E28" w:rsidRPr="00970013" w:rsidRDefault="00CE2E28" w:rsidP="00CE2E28"/>
    <w:p w:rsidR="00CE2E28" w:rsidRDefault="00CE2E28" w:rsidP="00CE2E28">
      <w:pPr>
        <w:pStyle w:val="Heading3"/>
      </w:pPr>
      <w:r>
        <w:lastRenderedPageBreak/>
        <w:t>Fem K Link</w:t>
      </w:r>
    </w:p>
    <w:p w:rsidR="00CE2E28" w:rsidRDefault="00CE2E28" w:rsidP="00CE2E28">
      <w:pPr>
        <w:pStyle w:val="Heading4"/>
      </w:pPr>
      <w:r>
        <w:t xml:space="preserve">US economic engagement towards Mexico is modern colonialism that results in the </w:t>
      </w:r>
      <w:proofErr w:type="spellStart"/>
      <w:r>
        <w:t>sexualization</w:t>
      </w:r>
      <w:proofErr w:type="spellEnd"/>
      <w:r>
        <w:t xml:space="preserve"> and exploitation of Mexican women on the border</w:t>
      </w:r>
    </w:p>
    <w:p w:rsidR="00CE2E28" w:rsidRDefault="00CE2E28" w:rsidP="00CE2E28">
      <w:r w:rsidRPr="006F02E8">
        <w:rPr>
          <w:rStyle w:val="StyleStyleBold12pt"/>
        </w:rPr>
        <w:t>Wood</w:t>
      </w:r>
      <w:r>
        <w:t xml:space="preserve"> (Degree in American and Canadian Studies) </w:t>
      </w:r>
      <w:r w:rsidRPr="006F02E8">
        <w:rPr>
          <w:rStyle w:val="StyleStyleBold12pt"/>
        </w:rPr>
        <w:t>2008</w:t>
      </w:r>
    </w:p>
    <w:p w:rsidR="00CE2E28" w:rsidRPr="003561EA" w:rsidRDefault="00CE2E28" w:rsidP="00CE2E28">
      <w:r>
        <w:t>Olivia, “An Investigation into Exploitation of the Mexican Female Body along the U.S.-Mexico Border,” http://www.womenontheborder.org/documents/OliviaWooddissertation.pdf//NDW</w:t>
      </w:r>
    </w:p>
    <w:p w:rsidR="00CE2E28" w:rsidRPr="003561EA" w:rsidRDefault="00CE2E28" w:rsidP="00CE2E28">
      <w:pPr>
        <w:rPr>
          <w:sz w:val="16"/>
        </w:rPr>
      </w:pPr>
      <w:r w:rsidRPr="003561EA">
        <w:rPr>
          <w:sz w:val="16"/>
        </w:rPr>
        <w:t xml:space="preserve">The primary purpose of this thesis is to investigate various ways in which </w:t>
      </w:r>
      <w:r w:rsidRPr="003561EA">
        <w:rPr>
          <w:rStyle w:val="StyleBoldUnderline"/>
        </w:rPr>
        <w:t>the</w:t>
      </w:r>
      <w:r>
        <w:rPr>
          <w:rStyle w:val="StyleBoldUnderline"/>
        </w:rPr>
        <w:t xml:space="preserve"> </w:t>
      </w:r>
      <w:r w:rsidRPr="003561EA">
        <w:rPr>
          <w:rStyle w:val="StyleBoldUnderline"/>
        </w:rPr>
        <w:t>Mexican female body has become a site of exploitation in the U.S.-Mexico border region</w:t>
      </w:r>
      <w:r w:rsidRPr="003561EA">
        <w:rPr>
          <w:sz w:val="16"/>
        </w:rPr>
        <w:t xml:space="preserve">. My particular interest is in the physical manifestations of exploitation, such as rape, sexual harassment, and even murder, as I propose that </w:t>
      </w:r>
      <w:r w:rsidRPr="003561EA">
        <w:rPr>
          <w:rStyle w:val="StyleBoldUnderline"/>
        </w:rPr>
        <w:t>Mexican women have become</w:t>
      </w:r>
      <w:r>
        <w:rPr>
          <w:rStyle w:val="StyleBoldUnderline"/>
        </w:rPr>
        <w:t xml:space="preserve"> </w:t>
      </w:r>
      <w:r w:rsidRPr="003561EA">
        <w:rPr>
          <w:rStyle w:val="StyleBoldUnderline"/>
        </w:rPr>
        <w:t xml:space="preserve">sexualized and </w:t>
      </w:r>
      <w:proofErr w:type="spellStart"/>
      <w:r w:rsidRPr="003561EA">
        <w:rPr>
          <w:rStyle w:val="StyleBoldUnderline"/>
        </w:rPr>
        <w:t>racialized</w:t>
      </w:r>
      <w:proofErr w:type="spellEnd"/>
      <w:r w:rsidRPr="003561EA">
        <w:rPr>
          <w:rStyle w:val="StyleBoldUnderline"/>
        </w:rPr>
        <w:t xml:space="preserve"> objects</w:t>
      </w:r>
      <w:r w:rsidRPr="003561EA">
        <w:rPr>
          <w:sz w:val="16"/>
        </w:rPr>
        <w:t xml:space="preserve"> </w:t>
      </w:r>
      <w:r w:rsidRPr="003561EA">
        <w:rPr>
          <w:rStyle w:val="StyleBoldUnderline"/>
        </w:rPr>
        <w:t>at the mercy of powerful men</w:t>
      </w:r>
      <w:r w:rsidRPr="003561EA">
        <w:rPr>
          <w:sz w:val="16"/>
        </w:rPr>
        <w:t xml:space="preserve">. </w:t>
      </w:r>
      <w:r w:rsidRPr="003561EA">
        <w:rPr>
          <w:rStyle w:val="StyleBoldUnderline"/>
        </w:rPr>
        <w:t>Beneath this physical</w:t>
      </w:r>
      <w:r>
        <w:rPr>
          <w:rStyle w:val="StyleBoldUnderline"/>
        </w:rPr>
        <w:t xml:space="preserve"> </w:t>
      </w:r>
      <w:r w:rsidRPr="003561EA">
        <w:rPr>
          <w:rStyle w:val="StyleBoldUnderline"/>
        </w:rPr>
        <w:t>abuse lies an institutionally-embedded and historically-rooted transnational economic</w:t>
      </w:r>
      <w:r>
        <w:rPr>
          <w:rStyle w:val="StyleBoldUnderline"/>
        </w:rPr>
        <w:t xml:space="preserve"> </w:t>
      </w:r>
      <w:r w:rsidRPr="003561EA">
        <w:rPr>
          <w:rStyle w:val="StyleBoldUnderline"/>
        </w:rPr>
        <w:t>system, which adds a further dimension to women’s oppression and provides the key to</w:t>
      </w:r>
      <w:r>
        <w:rPr>
          <w:rStyle w:val="StyleBoldUnderline"/>
        </w:rPr>
        <w:t xml:space="preserve"> </w:t>
      </w:r>
      <w:r w:rsidRPr="003561EA">
        <w:rPr>
          <w:rStyle w:val="StyleBoldUnderline"/>
        </w:rPr>
        <w:t xml:space="preserve">understanding the premise behind such gendered and </w:t>
      </w:r>
      <w:proofErr w:type="spellStart"/>
      <w:r w:rsidRPr="003561EA">
        <w:rPr>
          <w:rStyle w:val="StyleBoldUnderline"/>
        </w:rPr>
        <w:t>racialized</w:t>
      </w:r>
      <w:proofErr w:type="spellEnd"/>
      <w:r w:rsidRPr="003561EA">
        <w:rPr>
          <w:rStyle w:val="StyleBoldUnderline"/>
        </w:rPr>
        <w:t xml:space="preserve"> exploitation.</w:t>
      </w:r>
      <w:r w:rsidRPr="003561EA">
        <w:rPr>
          <w:sz w:val="16"/>
        </w:rPr>
        <w:t xml:space="preserve"> </w:t>
      </w:r>
      <w:r w:rsidRPr="003561EA">
        <w:rPr>
          <w:rStyle w:val="StyleBoldUnderline"/>
        </w:rPr>
        <w:t>The</w:t>
      </w:r>
      <w:r>
        <w:rPr>
          <w:rStyle w:val="StyleBoldUnderline"/>
        </w:rPr>
        <w:t xml:space="preserve"> </w:t>
      </w:r>
      <w:r w:rsidRPr="003561EA">
        <w:rPr>
          <w:rStyle w:val="StyleBoldUnderline"/>
        </w:rPr>
        <w:t xml:space="preserve">economic system </w:t>
      </w:r>
      <w:r w:rsidRPr="003561EA">
        <w:rPr>
          <w:sz w:val="16"/>
        </w:rPr>
        <w:t>to which I refer</w:t>
      </w:r>
      <w:r w:rsidRPr="003561EA">
        <w:rPr>
          <w:rStyle w:val="StyleBoldUnderline"/>
        </w:rPr>
        <w:t xml:space="preserve"> is global capitalism</w:t>
      </w:r>
      <w:r w:rsidRPr="003561EA">
        <w:rPr>
          <w:sz w:val="16"/>
        </w:rPr>
        <w:t xml:space="preserve">. This thesis will show that </w:t>
      </w:r>
      <w:r w:rsidRPr="003561EA">
        <w:rPr>
          <w:rStyle w:val="StyleBoldUnderline"/>
        </w:rPr>
        <w:t>it is not</w:t>
      </w:r>
      <w:r>
        <w:rPr>
          <w:rStyle w:val="StyleBoldUnderline"/>
        </w:rPr>
        <w:t xml:space="preserve"> </w:t>
      </w:r>
      <w:r w:rsidRPr="003561EA">
        <w:rPr>
          <w:rStyle w:val="StyleBoldUnderline"/>
        </w:rPr>
        <w:t>only this type of economy which is to blame for the economic and physical injustices that</w:t>
      </w:r>
      <w:r>
        <w:rPr>
          <w:rStyle w:val="StyleBoldUnderline"/>
        </w:rPr>
        <w:t xml:space="preserve"> </w:t>
      </w:r>
      <w:r w:rsidRPr="003561EA">
        <w:rPr>
          <w:rStyle w:val="StyleBoldUnderline"/>
        </w:rPr>
        <w:t>Mexican women face, but also the historical relationship between the United States and</w:t>
      </w:r>
      <w:r>
        <w:rPr>
          <w:rStyle w:val="StyleBoldUnderline"/>
        </w:rPr>
        <w:t xml:space="preserve"> </w:t>
      </w:r>
      <w:r w:rsidRPr="003561EA">
        <w:rPr>
          <w:rStyle w:val="StyleBoldUnderline"/>
        </w:rPr>
        <w:t>Mexico, which created and maintains an unequal colonial relationship between these</w:t>
      </w:r>
      <w:r>
        <w:rPr>
          <w:rStyle w:val="StyleBoldUnderline"/>
        </w:rPr>
        <w:t xml:space="preserve"> </w:t>
      </w:r>
      <w:r w:rsidRPr="003561EA">
        <w:rPr>
          <w:rStyle w:val="StyleBoldUnderline"/>
        </w:rPr>
        <w:t>First World and Third World nations</w:t>
      </w:r>
      <w:r w:rsidRPr="003561EA">
        <w:rPr>
          <w:sz w:val="16"/>
        </w:rPr>
        <w:t xml:space="preserve">. My central argument is that </w:t>
      </w:r>
      <w:r w:rsidRPr="003561EA">
        <w:rPr>
          <w:rStyle w:val="StyleBoldUnderline"/>
        </w:rPr>
        <w:t>Mexican women have</w:t>
      </w:r>
      <w:r>
        <w:rPr>
          <w:rStyle w:val="StyleBoldUnderline"/>
        </w:rPr>
        <w:t xml:space="preserve"> </w:t>
      </w:r>
      <w:r w:rsidRPr="003561EA">
        <w:rPr>
          <w:rStyle w:val="StyleBoldUnderline"/>
        </w:rPr>
        <w:t>become the prime, and all too often ignored, victims of U.S. imperial domination</w:t>
      </w:r>
      <w:r w:rsidRPr="003561EA">
        <w:rPr>
          <w:sz w:val="16"/>
        </w:rPr>
        <w:t xml:space="preserve">: </w:t>
      </w:r>
      <w:r w:rsidRPr="003561EA">
        <w:rPr>
          <w:rStyle w:val="StyleBoldUnderline"/>
        </w:rPr>
        <w:t>their</w:t>
      </w:r>
      <w:r>
        <w:rPr>
          <w:rStyle w:val="StyleBoldUnderline"/>
        </w:rPr>
        <w:t xml:space="preserve"> </w:t>
      </w:r>
      <w:r w:rsidRPr="003561EA">
        <w:rPr>
          <w:rStyle w:val="StyleBoldUnderline"/>
        </w:rPr>
        <w:t>abused bodies symbolically represent the U.S.’s continuing economic and political</w:t>
      </w:r>
      <w:r>
        <w:rPr>
          <w:rStyle w:val="StyleBoldUnderline"/>
        </w:rPr>
        <w:t xml:space="preserve"> </w:t>
      </w:r>
      <w:r w:rsidRPr="003561EA">
        <w:rPr>
          <w:rStyle w:val="StyleBoldUnderline"/>
        </w:rPr>
        <w:t>abuses of power against Mexico.</w:t>
      </w:r>
      <w:r>
        <w:rPr>
          <w:rStyle w:val="StyleBoldUnderline"/>
        </w:rPr>
        <w:t xml:space="preserve"> </w:t>
      </w:r>
      <w:r w:rsidRPr="003561EA">
        <w:rPr>
          <w:sz w:val="16"/>
        </w:rPr>
        <w:t xml:space="preserve">There are countless examples of U.S. imperial domination over Mexican peoples, dating at least to their 1848 conquest and annexation of Mexican territory, creating what is now the U.S. Southwest. Against an enormous background of exploitation, over history and across both countries, I have chosen to focus on the exploitation of women, primarily over the last thirty years, and in the border specifically. </w:t>
      </w:r>
      <w:r w:rsidRPr="003561EA">
        <w:rPr>
          <w:rStyle w:val="StyleBoldUnderline"/>
        </w:rPr>
        <w:t>There are a number of</w:t>
      </w:r>
      <w:r>
        <w:rPr>
          <w:rStyle w:val="StyleBoldUnderline"/>
        </w:rPr>
        <w:t xml:space="preserve"> </w:t>
      </w:r>
      <w:r w:rsidRPr="003561EA">
        <w:rPr>
          <w:rStyle w:val="StyleBoldUnderline"/>
        </w:rPr>
        <w:t>ways in which Mexican women are exploited</w:t>
      </w:r>
      <w:r w:rsidRPr="003561EA">
        <w:rPr>
          <w:sz w:val="16"/>
        </w:rPr>
        <w:t xml:space="preserve"> at that interface, </w:t>
      </w:r>
      <w:r w:rsidRPr="003561EA">
        <w:rPr>
          <w:rStyle w:val="StyleBoldUnderline"/>
        </w:rPr>
        <w:t>in border cities and whilst</w:t>
      </w:r>
      <w:r>
        <w:rPr>
          <w:rStyle w:val="StyleBoldUnderline"/>
        </w:rPr>
        <w:t xml:space="preserve"> </w:t>
      </w:r>
      <w:r w:rsidRPr="003561EA">
        <w:rPr>
          <w:rStyle w:val="StyleBoldUnderline"/>
        </w:rPr>
        <w:t>crossing the border itself</w:t>
      </w:r>
      <w:r w:rsidRPr="003561EA">
        <w:rPr>
          <w:sz w:val="16"/>
        </w:rPr>
        <w:t xml:space="preserve">. I shall </w:t>
      </w:r>
      <w:r w:rsidRPr="003561EA">
        <w:rPr>
          <w:rStyle w:val="StyleBoldUnderline"/>
        </w:rPr>
        <w:t>concentrate on</w:t>
      </w:r>
      <w:r w:rsidRPr="003561EA">
        <w:rPr>
          <w:sz w:val="16"/>
        </w:rPr>
        <w:t xml:space="preserve"> </w:t>
      </w:r>
      <w:r w:rsidRPr="003561EA">
        <w:rPr>
          <w:rStyle w:val="StyleBoldUnderline"/>
        </w:rPr>
        <w:t>three specific sites of exploitation:</w:t>
      </w:r>
      <w:r>
        <w:rPr>
          <w:rStyle w:val="StyleBoldUnderline"/>
        </w:rPr>
        <w:t xml:space="preserve"> </w:t>
      </w:r>
      <w:r w:rsidRPr="003561EA">
        <w:rPr>
          <w:rStyle w:val="StyleBoldUnderline"/>
        </w:rPr>
        <w:t>maquiladoras</w:t>
      </w:r>
      <w:r w:rsidRPr="003561EA">
        <w:rPr>
          <w:sz w:val="16"/>
        </w:rPr>
        <w:t xml:space="preserve"> (U.S.-owned manufacturing plants in Mexican border cities), </w:t>
      </w:r>
      <w:r w:rsidRPr="003561EA">
        <w:rPr>
          <w:rStyle w:val="StyleBoldUnderline"/>
        </w:rPr>
        <w:t>where women are economically abused and sexually-objectified by U.S. corporate power</w:t>
      </w:r>
      <w:r w:rsidRPr="003561EA">
        <w:rPr>
          <w:sz w:val="16"/>
        </w:rPr>
        <w:t xml:space="preserve">; </w:t>
      </w:r>
      <w:r w:rsidRPr="003561EA">
        <w:rPr>
          <w:rStyle w:val="StyleBoldUnderline"/>
        </w:rPr>
        <w:t>Ciudad</w:t>
      </w:r>
      <w:r w:rsidRPr="003561EA">
        <w:rPr>
          <w:sz w:val="16"/>
        </w:rPr>
        <w:t xml:space="preserve"> </w:t>
      </w:r>
      <w:proofErr w:type="spellStart"/>
      <w:r w:rsidRPr="003561EA">
        <w:rPr>
          <w:rStyle w:val="StyleBoldUnderline"/>
        </w:rPr>
        <w:t>Juárez</w:t>
      </w:r>
      <w:proofErr w:type="spellEnd"/>
      <w:r w:rsidRPr="003561EA">
        <w:rPr>
          <w:sz w:val="16"/>
        </w:rPr>
        <w:t xml:space="preserve"> (bordering El Paso, Texas), </w:t>
      </w:r>
      <w:r w:rsidRPr="003561EA">
        <w:rPr>
          <w:rStyle w:val="StyleBoldUnderline"/>
        </w:rPr>
        <w:t>where women have been mysteriously</w:t>
      </w:r>
      <w:r>
        <w:rPr>
          <w:rStyle w:val="StyleBoldUnderline"/>
        </w:rPr>
        <w:t xml:space="preserve"> </w:t>
      </w:r>
      <w:r w:rsidRPr="003561EA">
        <w:rPr>
          <w:rStyle w:val="StyleBoldUnderline"/>
        </w:rPr>
        <w:t>disappearing since 1993, their mutilated, raped, and murdered bodies often found</w:t>
      </w:r>
      <w:r>
        <w:rPr>
          <w:rStyle w:val="StyleBoldUnderline"/>
        </w:rPr>
        <w:t xml:space="preserve"> </w:t>
      </w:r>
      <w:r w:rsidRPr="003561EA">
        <w:rPr>
          <w:rStyle w:val="StyleBoldUnderline"/>
        </w:rPr>
        <w:t>discarded in the desert; and border crossing-points, where Mexican women are</w:t>
      </w:r>
      <w:r>
        <w:rPr>
          <w:rStyle w:val="StyleBoldUnderline"/>
        </w:rPr>
        <w:t xml:space="preserve"> </w:t>
      </w:r>
      <w:r w:rsidRPr="003561EA">
        <w:rPr>
          <w:rStyle w:val="StyleBoldUnderline"/>
        </w:rPr>
        <w:t>frequently raped by U.S. personnel</w:t>
      </w:r>
      <w:r w:rsidRPr="003561EA">
        <w:rPr>
          <w:sz w:val="16"/>
        </w:rPr>
        <w:t xml:space="preserve">. This approach facilitates an in-depth examination of the systems of exploitation at the border, and, using personal testimony, I shall offer insight into women’s first-hand experiences of injustice, violence, and oppression. </w:t>
      </w:r>
    </w:p>
    <w:p w:rsidR="00CE2E28" w:rsidRPr="00970013" w:rsidRDefault="00CE2E28" w:rsidP="00CE2E28"/>
    <w:p w:rsidR="00CE2E28" w:rsidRPr="00970013" w:rsidRDefault="00CE2E28" w:rsidP="00CE2E28"/>
    <w:p w:rsidR="00CE2E28" w:rsidRDefault="00CE2E28" w:rsidP="00CE2E28">
      <w:pPr>
        <w:spacing w:after="200" w:line="276" w:lineRule="auto"/>
        <w:rPr>
          <w:rFonts w:asciiTheme="minorHAnsi" w:hAnsiTheme="minorHAnsi" w:cstheme="minorBidi"/>
        </w:rPr>
      </w:pPr>
    </w:p>
    <w:p w:rsidR="00CE2E28" w:rsidRPr="00CE2E28" w:rsidRDefault="00CE2E28" w:rsidP="00CE2E28"/>
    <w:sectPr w:rsidR="00CE2E28" w:rsidRPr="00CE2E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7D4" w:rsidRDefault="00AB47D4" w:rsidP="005F5576">
      <w:r>
        <w:separator/>
      </w:r>
    </w:p>
  </w:endnote>
  <w:endnote w:type="continuationSeparator" w:id="0">
    <w:p w:rsidR="00AB47D4" w:rsidRDefault="00AB47D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7D4" w:rsidRDefault="00AB47D4" w:rsidP="005F5576">
      <w:r>
        <w:separator/>
      </w:r>
    </w:p>
  </w:footnote>
  <w:footnote w:type="continuationSeparator" w:id="0">
    <w:p w:rsidR="00AB47D4" w:rsidRDefault="00AB47D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E2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1D9D"/>
    <w:rsid w:val="000D2AE5"/>
    <w:rsid w:val="000D3A26"/>
    <w:rsid w:val="000D3D8D"/>
    <w:rsid w:val="000E41A3"/>
    <w:rsid w:val="000E464E"/>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0B00"/>
    <w:rsid w:val="002D2946"/>
    <w:rsid w:val="002D529E"/>
    <w:rsid w:val="002D6BD6"/>
    <w:rsid w:val="002E4DD9"/>
    <w:rsid w:val="002F0314"/>
    <w:rsid w:val="0031182D"/>
    <w:rsid w:val="00314B9D"/>
    <w:rsid w:val="00315CA2"/>
    <w:rsid w:val="00316FEB"/>
    <w:rsid w:val="00326EEB"/>
    <w:rsid w:val="0033078A"/>
    <w:rsid w:val="00330EB3"/>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7044"/>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62D7"/>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413"/>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43D60"/>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47D4"/>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2E28"/>
    <w:rsid w:val="00CE55A6"/>
    <w:rsid w:val="00CF0573"/>
    <w:rsid w:val="00CF13FC"/>
    <w:rsid w:val="00CF4AAF"/>
    <w:rsid w:val="00CF561A"/>
    <w:rsid w:val="00CF6C18"/>
    <w:rsid w:val="00CF7EA8"/>
    <w:rsid w:val="00D004DA"/>
    <w:rsid w:val="00D01673"/>
    <w:rsid w:val="00D0309A"/>
    <w:rsid w:val="00D07BA4"/>
    <w:rsid w:val="00D109BA"/>
    <w:rsid w:val="00D15FE1"/>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288E"/>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3BCE"/>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none" w:sz="0"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val="0"/>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openknowledge.worldbank.org/bitstream/handle/10986/11960/730710PUB0EPI001200pub0date01004012.pdf?sequence=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lab.org.uk/an-overview-of-microfinance-in-latin-america//NDW"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openknowledge.worldbank.org/bitstream/handle/10986/11960/730710PUB0EPI001200pub0date01004012.pdf?sequence=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mow.org/economica/stories/viewStory?storyid=3660" TargetMode="External"/><Relationship Id="rId5" Type="http://schemas.microsoft.com/office/2007/relationships/stylesWithEffects" Target="stylesWithEffects.xml"/><Relationship Id="rId15" Type="http://schemas.openxmlformats.org/officeDocument/2006/relationships/hyperlink" Target="http://www.cipamericas.org/archives/6297" TargetMode="External"/><Relationship Id="rId10" Type="http://schemas.openxmlformats.org/officeDocument/2006/relationships/hyperlink" Target="http://www.imow.org/economica/stories/viewStory?storyid=3660"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imow.org/economica/stories/viewStory?storyid=3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16</Pages>
  <Words>6494</Words>
  <Characters>37017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Naima Drecker-Waxman</dc:creator>
  <cp:lastModifiedBy>Christina</cp:lastModifiedBy>
  <cp:revision>7</cp:revision>
  <dcterms:created xsi:type="dcterms:W3CDTF">2013-07-20T18:53:00Z</dcterms:created>
  <dcterms:modified xsi:type="dcterms:W3CDTF">2013-07-20T19:27:00Z</dcterms:modified>
</cp:coreProperties>
</file>