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F3584F" w:rsidRDefault="00F3584F">
      <w:pPr>
        <w:pStyle w:val="TOC1"/>
        <w:tabs>
          <w:tab w:val="right" w:leader="dot" w:pos="9350"/>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362080027" w:history="1">
        <w:r w:rsidRPr="004560D7">
          <w:rPr>
            <w:rStyle w:val="Hyperlink"/>
            <w:noProof/>
          </w:rPr>
          <w:t>*****Non-Econ Eng CP’s*****</w:t>
        </w:r>
        <w:r>
          <w:rPr>
            <w:noProof/>
            <w:webHidden/>
          </w:rPr>
          <w:tab/>
        </w:r>
        <w:r>
          <w:rPr>
            <w:noProof/>
            <w:webHidden/>
          </w:rPr>
          <w:fldChar w:fldCharType="begin"/>
        </w:r>
        <w:r>
          <w:rPr>
            <w:noProof/>
            <w:webHidden/>
          </w:rPr>
          <w:instrText xml:space="preserve"> PAGEREF _Toc362080027 \h </w:instrText>
        </w:r>
        <w:r>
          <w:rPr>
            <w:noProof/>
            <w:webHidden/>
          </w:rPr>
        </w:r>
        <w:r>
          <w:rPr>
            <w:noProof/>
            <w:webHidden/>
          </w:rPr>
          <w:fldChar w:fldCharType="separate"/>
        </w:r>
        <w:r>
          <w:rPr>
            <w:noProof/>
            <w:webHidden/>
          </w:rPr>
          <w:t>3</w:t>
        </w:r>
        <w:r>
          <w:rPr>
            <w:noProof/>
            <w:webHidden/>
          </w:rPr>
          <w:fldChar w:fldCharType="end"/>
        </w:r>
      </w:hyperlink>
    </w:p>
    <w:p w:rsidR="00F3584F" w:rsidRDefault="007D114B">
      <w:pPr>
        <w:pStyle w:val="TOC2"/>
        <w:tabs>
          <w:tab w:val="right" w:leader="dot" w:pos="9350"/>
        </w:tabs>
        <w:rPr>
          <w:rFonts w:asciiTheme="minorHAnsi" w:eastAsiaTheme="minorEastAsia" w:hAnsiTheme="minorHAnsi" w:cstheme="minorBidi"/>
          <w:noProof/>
          <w:sz w:val="22"/>
        </w:rPr>
      </w:pPr>
      <w:hyperlink w:anchor="_Toc362080028" w:history="1">
        <w:r w:rsidR="00F3584F" w:rsidRPr="004560D7">
          <w:rPr>
            <w:rStyle w:val="Hyperlink"/>
            <w:noProof/>
          </w:rPr>
          <w:t>IEA’s CP Generic Stuff</w:t>
        </w:r>
        <w:r w:rsidR="00F3584F">
          <w:rPr>
            <w:noProof/>
            <w:webHidden/>
          </w:rPr>
          <w:tab/>
        </w:r>
        <w:r w:rsidR="00F3584F">
          <w:rPr>
            <w:noProof/>
            <w:webHidden/>
          </w:rPr>
          <w:fldChar w:fldCharType="begin"/>
        </w:r>
        <w:r w:rsidR="00F3584F">
          <w:rPr>
            <w:noProof/>
            <w:webHidden/>
          </w:rPr>
          <w:instrText xml:space="preserve"> PAGEREF _Toc362080028 \h </w:instrText>
        </w:r>
        <w:r w:rsidR="00F3584F">
          <w:rPr>
            <w:noProof/>
            <w:webHidden/>
          </w:rPr>
        </w:r>
        <w:r w:rsidR="00F3584F">
          <w:rPr>
            <w:noProof/>
            <w:webHidden/>
          </w:rPr>
          <w:fldChar w:fldCharType="separate"/>
        </w:r>
        <w:r w:rsidR="00F3584F">
          <w:rPr>
            <w:noProof/>
            <w:webHidden/>
          </w:rPr>
          <w:t>4</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29" w:history="1">
        <w:r w:rsidR="00F3584F" w:rsidRPr="004560D7">
          <w:rPr>
            <w:rStyle w:val="Hyperlink"/>
            <w:noProof/>
          </w:rPr>
          <w:t>1NC Solvency/Competition</w:t>
        </w:r>
        <w:r w:rsidR="00F3584F">
          <w:rPr>
            <w:noProof/>
            <w:webHidden/>
          </w:rPr>
          <w:tab/>
        </w:r>
        <w:r w:rsidR="00F3584F">
          <w:rPr>
            <w:noProof/>
            <w:webHidden/>
          </w:rPr>
          <w:fldChar w:fldCharType="begin"/>
        </w:r>
        <w:r w:rsidR="00F3584F">
          <w:rPr>
            <w:noProof/>
            <w:webHidden/>
          </w:rPr>
          <w:instrText xml:space="preserve"> PAGEREF _Toc362080029 \h </w:instrText>
        </w:r>
        <w:r w:rsidR="00F3584F">
          <w:rPr>
            <w:noProof/>
            <w:webHidden/>
          </w:rPr>
        </w:r>
        <w:r w:rsidR="00F3584F">
          <w:rPr>
            <w:noProof/>
            <w:webHidden/>
          </w:rPr>
          <w:fldChar w:fldCharType="separate"/>
        </w:r>
        <w:r w:rsidR="00F3584F">
          <w:rPr>
            <w:noProof/>
            <w:webHidden/>
          </w:rPr>
          <w:t>5</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30" w:history="1">
        <w:r w:rsidR="00F3584F" w:rsidRPr="004560D7">
          <w:rPr>
            <w:rStyle w:val="Hyperlink"/>
            <w:noProof/>
          </w:rPr>
          <w:t>IEA’s Good: Extinction</w:t>
        </w:r>
        <w:r w:rsidR="00F3584F">
          <w:rPr>
            <w:noProof/>
            <w:webHidden/>
          </w:rPr>
          <w:tab/>
        </w:r>
        <w:r w:rsidR="00F3584F">
          <w:rPr>
            <w:noProof/>
            <w:webHidden/>
          </w:rPr>
          <w:fldChar w:fldCharType="begin"/>
        </w:r>
        <w:r w:rsidR="00F3584F">
          <w:rPr>
            <w:noProof/>
            <w:webHidden/>
          </w:rPr>
          <w:instrText xml:space="preserve"> PAGEREF _Toc362080030 \h </w:instrText>
        </w:r>
        <w:r w:rsidR="00F3584F">
          <w:rPr>
            <w:noProof/>
            <w:webHidden/>
          </w:rPr>
        </w:r>
        <w:r w:rsidR="00F3584F">
          <w:rPr>
            <w:noProof/>
            <w:webHidden/>
          </w:rPr>
          <w:fldChar w:fldCharType="separate"/>
        </w:r>
        <w:r w:rsidR="00F3584F">
          <w:rPr>
            <w:noProof/>
            <w:webHidden/>
          </w:rPr>
          <w:t>7</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31" w:history="1">
        <w:r w:rsidR="00F3584F" w:rsidRPr="004560D7">
          <w:rPr>
            <w:rStyle w:val="Hyperlink"/>
            <w:noProof/>
          </w:rPr>
          <w:t xml:space="preserve">Non-EE </w:t>
        </w:r>
        <w:r w:rsidR="00F3584F" w:rsidRPr="004560D7">
          <w:rPr>
            <w:rStyle w:val="Hyperlink"/>
            <w:noProof/>
          </w:rPr>
          <w:sym w:font="Wingdings" w:char="F0E0"/>
        </w:r>
        <w:r w:rsidR="00F3584F" w:rsidRPr="004560D7">
          <w:rPr>
            <w:rStyle w:val="Hyperlink"/>
            <w:noProof/>
          </w:rPr>
          <w:t xml:space="preserve"> EE</w:t>
        </w:r>
        <w:r w:rsidR="00F3584F">
          <w:rPr>
            <w:noProof/>
            <w:webHidden/>
          </w:rPr>
          <w:tab/>
        </w:r>
        <w:r w:rsidR="00F3584F">
          <w:rPr>
            <w:noProof/>
            <w:webHidden/>
          </w:rPr>
          <w:fldChar w:fldCharType="begin"/>
        </w:r>
        <w:r w:rsidR="00F3584F">
          <w:rPr>
            <w:noProof/>
            <w:webHidden/>
          </w:rPr>
          <w:instrText xml:space="preserve"> PAGEREF _Toc362080031 \h </w:instrText>
        </w:r>
        <w:r w:rsidR="00F3584F">
          <w:rPr>
            <w:noProof/>
            <w:webHidden/>
          </w:rPr>
        </w:r>
        <w:r w:rsidR="00F3584F">
          <w:rPr>
            <w:noProof/>
            <w:webHidden/>
          </w:rPr>
          <w:fldChar w:fldCharType="separate"/>
        </w:r>
        <w:r w:rsidR="00F3584F">
          <w:rPr>
            <w:noProof/>
            <w:webHidden/>
          </w:rPr>
          <w:t>9</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32" w:history="1">
        <w:r w:rsidR="00F3584F" w:rsidRPr="004560D7">
          <w:rPr>
            <w:rStyle w:val="Hyperlink"/>
            <w:noProof/>
          </w:rPr>
          <w:t>Non-EE = Military</w:t>
        </w:r>
        <w:r w:rsidR="00F3584F">
          <w:rPr>
            <w:noProof/>
            <w:webHidden/>
          </w:rPr>
          <w:tab/>
        </w:r>
        <w:r w:rsidR="00F3584F">
          <w:rPr>
            <w:noProof/>
            <w:webHidden/>
          </w:rPr>
          <w:fldChar w:fldCharType="begin"/>
        </w:r>
        <w:r w:rsidR="00F3584F">
          <w:rPr>
            <w:noProof/>
            <w:webHidden/>
          </w:rPr>
          <w:instrText xml:space="preserve"> PAGEREF _Toc362080032 \h </w:instrText>
        </w:r>
        <w:r w:rsidR="00F3584F">
          <w:rPr>
            <w:noProof/>
            <w:webHidden/>
          </w:rPr>
        </w:r>
        <w:r w:rsidR="00F3584F">
          <w:rPr>
            <w:noProof/>
            <w:webHidden/>
          </w:rPr>
          <w:fldChar w:fldCharType="separate"/>
        </w:r>
        <w:r w:rsidR="00F3584F">
          <w:rPr>
            <w:noProof/>
            <w:webHidden/>
          </w:rPr>
          <w:t>10</w:t>
        </w:r>
        <w:r w:rsidR="00F3584F">
          <w:rPr>
            <w:noProof/>
            <w:webHidden/>
          </w:rPr>
          <w:fldChar w:fldCharType="end"/>
        </w:r>
      </w:hyperlink>
    </w:p>
    <w:p w:rsidR="00F3584F" w:rsidRDefault="007D114B">
      <w:pPr>
        <w:pStyle w:val="TOC2"/>
        <w:tabs>
          <w:tab w:val="right" w:leader="dot" w:pos="9350"/>
        </w:tabs>
        <w:rPr>
          <w:rFonts w:asciiTheme="minorHAnsi" w:eastAsiaTheme="minorEastAsia" w:hAnsiTheme="minorHAnsi" w:cstheme="minorBidi"/>
          <w:noProof/>
          <w:sz w:val="22"/>
        </w:rPr>
      </w:pPr>
      <w:hyperlink w:anchor="_Toc362080033" w:history="1">
        <w:r w:rsidR="00F3584F" w:rsidRPr="004560D7">
          <w:rPr>
            <w:rStyle w:val="Hyperlink"/>
            <w:noProof/>
          </w:rPr>
          <w:t>Cuban IEA Enviro CP</w:t>
        </w:r>
        <w:r w:rsidR="00F3584F">
          <w:rPr>
            <w:noProof/>
            <w:webHidden/>
          </w:rPr>
          <w:tab/>
        </w:r>
        <w:r w:rsidR="00F3584F">
          <w:rPr>
            <w:noProof/>
            <w:webHidden/>
          </w:rPr>
          <w:fldChar w:fldCharType="begin"/>
        </w:r>
        <w:r w:rsidR="00F3584F">
          <w:rPr>
            <w:noProof/>
            <w:webHidden/>
          </w:rPr>
          <w:instrText xml:space="preserve"> PAGEREF _Toc362080033 \h </w:instrText>
        </w:r>
        <w:r w:rsidR="00F3584F">
          <w:rPr>
            <w:noProof/>
            <w:webHidden/>
          </w:rPr>
        </w:r>
        <w:r w:rsidR="00F3584F">
          <w:rPr>
            <w:noProof/>
            <w:webHidden/>
          </w:rPr>
          <w:fldChar w:fldCharType="separate"/>
        </w:r>
        <w:r w:rsidR="00F3584F">
          <w:rPr>
            <w:noProof/>
            <w:webHidden/>
          </w:rPr>
          <w:t>11</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34" w:history="1">
        <w:r w:rsidR="00F3584F" w:rsidRPr="004560D7">
          <w:rPr>
            <w:rStyle w:val="Hyperlink"/>
            <w:noProof/>
          </w:rPr>
          <w:t>1NC Cuba IEA CP</w:t>
        </w:r>
        <w:r w:rsidR="00F3584F">
          <w:rPr>
            <w:noProof/>
            <w:webHidden/>
          </w:rPr>
          <w:tab/>
        </w:r>
        <w:r w:rsidR="00F3584F">
          <w:rPr>
            <w:noProof/>
            <w:webHidden/>
          </w:rPr>
          <w:fldChar w:fldCharType="begin"/>
        </w:r>
        <w:r w:rsidR="00F3584F">
          <w:rPr>
            <w:noProof/>
            <w:webHidden/>
          </w:rPr>
          <w:instrText xml:space="preserve"> PAGEREF _Toc362080034 \h </w:instrText>
        </w:r>
        <w:r w:rsidR="00F3584F">
          <w:rPr>
            <w:noProof/>
            <w:webHidden/>
          </w:rPr>
        </w:r>
        <w:r w:rsidR="00F3584F">
          <w:rPr>
            <w:noProof/>
            <w:webHidden/>
          </w:rPr>
          <w:fldChar w:fldCharType="separate"/>
        </w:r>
        <w:r w:rsidR="00F3584F">
          <w:rPr>
            <w:noProof/>
            <w:webHidden/>
          </w:rPr>
          <w:t>12</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35" w:history="1">
        <w:r w:rsidR="00F3584F" w:rsidRPr="004560D7">
          <w:rPr>
            <w:rStyle w:val="Hyperlink"/>
            <w:noProof/>
          </w:rPr>
          <w:t>Cuba Enviro CP Overview</w:t>
        </w:r>
        <w:r w:rsidR="00F3584F">
          <w:rPr>
            <w:noProof/>
            <w:webHidden/>
          </w:rPr>
          <w:tab/>
        </w:r>
        <w:r w:rsidR="00F3584F">
          <w:rPr>
            <w:noProof/>
            <w:webHidden/>
          </w:rPr>
          <w:fldChar w:fldCharType="begin"/>
        </w:r>
        <w:r w:rsidR="00F3584F">
          <w:rPr>
            <w:noProof/>
            <w:webHidden/>
          </w:rPr>
          <w:instrText xml:space="preserve"> PAGEREF _Toc362080035 \h </w:instrText>
        </w:r>
        <w:r w:rsidR="00F3584F">
          <w:rPr>
            <w:noProof/>
            <w:webHidden/>
          </w:rPr>
        </w:r>
        <w:r w:rsidR="00F3584F">
          <w:rPr>
            <w:noProof/>
            <w:webHidden/>
          </w:rPr>
          <w:fldChar w:fldCharType="separate"/>
        </w:r>
        <w:r w:rsidR="00F3584F">
          <w:rPr>
            <w:noProof/>
            <w:webHidden/>
          </w:rPr>
          <w:t>14</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36" w:history="1">
        <w:r w:rsidR="00F3584F" w:rsidRPr="004560D7">
          <w:rPr>
            <w:rStyle w:val="Hyperlink"/>
            <w:rFonts w:eastAsia="Calibri"/>
            <w:noProof/>
          </w:rPr>
          <w:t>2NC Solvency and Exts.</w:t>
        </w:r>
        <w:r w:rsidR="00F3584F">
          <w:rPr>
            <w:noProof/>
            <w:webHidden/>
          </w:rPr>
          <w:tab/>
        </w:r>
        <w:r w:rsidR="00F3584F">
          <w:rPr>
            <w:noProof/>
            <w:webHidden/>
          </w:rPr>
          <w:fldChar w:fldCharType="begin"/>
        </w:r>
        <w:r w:rsidR="00F3584F">
          <w:rPr>
            <w:noProof/>
            <w:webHidden/>
          </w:rPr>
          <w:instrText xml:space="preserve"> PAGEREF _Toc362080036 \h </w:instrText>
        </w:r>
        <w:r w:rsidR="00F3584F">
          <w:rPr>
            <w:noProof/>
            <w:webHidden/>
          </w:rPr>
        </w:r>
        <w:r w:rsidR="00F3584F">
          <w:rPr>
            <w:noProof/>
            <w:webHidden/>
          </w:rPr>
          <w:fldChar w:fldCharType="separate"/>
        </w:r>
        <w:r w:rsidR="00F3584F">
          <w:rPr>
            <w:noProof/>
            <w:webHidden/>
          </w:rPr>
          <w:t>15</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37" w:history="1">
        <w:r w:rsidR="00F3584F" w:rsidRPr="004560D7">
          <w:rPr>
            <w:rStyle w:val="Hyperlink"/>
            <w:rFonts w:eastAsia="Calibri"/>
            <w:noProof/>
          </w:rPr>
          <w:t>Solvency: Leadership/Modelling</w:t>
        </w:r>
        <w:r w:rsidR="00F3584F">
          <w:rPr>
            <w:noProof/>
            <w:webHidden/>
          </w:rPr>
          <w:tab/>
        </w:r>
        <w:r w:rsidR="00F3584F">
          <w:rPr>
            <w:noProof/>
            <w:webHidden/>
          </w:rPr>
          <w:fldChar w:fldCharType="begin"/>
        </w:r>
        <w:r w:rsidR="00F3584F">
          <w:rPr>
            <w:noProof/>
            <w:webHidden/>
          </w:rPr>
          <w:instrText xml:space="preserve"> PAGEREF _Toc362080037 \h </w:instrText>
        </w:r>
        <w:r w:rsidR="00F3584F">
          <w:rPr>
            <w:noProof/>
            <w:webHidden/>
          </w:rPr>
        </w:r>
        <w:r w:rsidR="00F3584F">
          <w:rPr>
            <w:noProof/>
            <w:webHidden/>
          </w:rPr>
          <w:fldChar w:fldCharType="separate"/>
        </w:r>
        <w:r w:rsidR="00F3584F">
          <w:rPr>
            <w:noProof/>
            <w:webHidden/>
          </w:rPr>
          <w:t>16</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38" w:history="1">
        <w:r w:rsidR="00F3584F" w:rsidRPr="004560D7">
          <w:rPr>
            <w:rStyle w:val="Hyperlink"/>
            <w:rFonts w:eastAsia="Calibri"/>
            <w:noProof/>
          </w:rPr>
          <w:t>Solvency: Enviro Leadership</w:t>
        </w:r>
        <w:r w:rsidR="00F3584F">
          <w:rPr>
            <w:noProof/>
            <w:webHidden/>
          </w:rPr>
          <w:tab/>
        </w:r>
        <w:r w:rsidR="00F3584F">
          <w:rPr>
            <w:noProof/>
            <w:webHidden/>
          </w:rPr>
          <w:fldChar w:fldCharType="begin"/>
        </w:r>
        <w:r w:rsidR="00F3584F">
          <w:rPr>
            <w:noProof/>
            <w:webHidden/>
          </w:rPr>
          <w:instrText xml:space="preserve"> PAGEREF _Toc362080038 \h </w:instrText>
        </w:r>
        <w:r w:rsidR="00F3584F">
          <w:rPr>
            <w:noProof/>
            <w:webHidden/>
          </w:rPr>
        </w:r>
        <w:r w:rsidR="00F3584F">
          <w:rPr>
            <w:noProof/>
            <w:webHidden/>
          </w:rPr>
          <w:fldChar w:fldCharType="separate"/>
        </w:r>
        <w:r w:rsidR="00F3584F">
          <w:rPr>
            <w:noProof/>
            <w:webHidden/>
          </w:rPr>
          <w:t>17</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39" w:history="1">
        <w:r w:rsidR="00F3584F" w:rsidRPr="004560D7">
          <w:rPr>
            <w:rStyle w:val="Hyperlink"/>
            <w:rFonts w:eastAsia="Calibri"/>
            <w:noProof/>
          </w:rPr>
          <w:t>Solvency: Environment</w:t>
        </w:r>
        <w:r w:rsidR="00F3584F">
          <w:rPr>
            <w:noProof/>
            <w:webHidden/>
          </w:rPr>
          <w:tab/>
        </w:r>
        <w:r w:rsidR="00F3584F">
          <w:rPr>
            <w:noProof/>
            <w:webHidden/>
          </w:rPr>
          <w:fldChar w:fldCharType="begin"/>
        </w:r>
        <w:r w:rsidR="00F3584F">
          <w:rPr>
            <w:noProof/>
            <w:webHidden/>
          </w:rPr>
          <w:instrText xml:space="preserve"> PAGEREF _Toc362080039 \h </w:instrText>
        </w:r>
        <w:r w:rsidR="00F3584F">
          <w:rPr>
            <w:noProof/>
            <w:webHidden/>
          </w:rPr>
        </w:r>
        <w:r w:rsidR="00F3584F">
          <w:rPr>
            <w:noProof/>
            <w:webHidden/>
          </w:rPr>
          <w:fldChar w:fldCharType="separate"/>
        </w:r>
        <w:r w:rsidR="00F3584F">
          <w:rPr>
            <w:noProof/>
            <w:webHidden/>
          </w:rPr>
          <w:t>19</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40" w:history="1">
        <w:r w:rsidR="00F3584F" w:rsidRPr="004560D7">
          <w:rPr>
            <w:rStyle w:val="Hyperlink"/>
            <w:noProof/>
          </w:rPr>
          <w:t>Solvency: Environment</w:t>
        </w:r>
        <w:r w:rsidR="00F3584F">
          <w:rPr>
            <w:noProof/>
            <w:webHidden/>
          </w:rPr>
          <w:tab/>
        </w:r>
        <w:r w:rsidR="00F3584F">
          <w:rPr>
            <w:noProof/>
            <w:webHidden/>
          </w:rPr>
          <w:fldChar w:fldCharType="begin"/>
        </w:r>
        <w:r w:rsidR="00F3584F">
          <w:rPr>
            <w:noProof/>
            <w:webHidden/>
          </w:rPr>
          <w:instrText xml:space="preserve"> PAGEREF _Toc362080040 \h </w:instrText>
        </w:r>
        <w:r w:rsidR="00F3584F">
          <w:rPr>
            <w:noProof/>
            <w:webHidden/>
          </w:rPr>
        </w:r>
        <w:r w:rsidR="00F3584F">
          <w:rPr>
            <w:noProof/>
            <w:webHidden/>
          </w:rPr>
          <w:fldChar w:fldCharType="separate"/>
        </w:r>
        <w:r w:rsidR="00F3584F">
          <w:rPr>
            <w:noProof/>
            <w:webHidden/>
          </w:rPr>
          <w:t>20</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41" w:history="1">
        <w:r w:rsidR="00F3584F" w:rsidRPr="004560D7">
          <w:rPr>
            <w:rStyle w:val="Hyperlink"/>
            <w:noProof/>
          </w:rPr>
          <w:t>Solvency: Relations</w:t>
        </w:r>
        <w:r w:rsidR="00F3584F">
          <w:rPr>
            <w:noProof/>
            <w:webHidden/>
          </w:rPr>
          <w:tab/>
        </w:r>
        <w:r w:rsidR="00F3584F">
          <w:rPr>
            <w:noProof/>
            <w:webHidden/>
          </w:rPr>
          <w:fldChar w:fldCharType="begin"/>
        </w:r>
        <w:r w:rsidR="00F3584F">
          <w:rPr>
            <w:noProof/>
            <w:webHidden/>
          </w:rPr>
          <w:instrText xml:space="preserve"> PAGEREF _Toc362080041 \h </w:instrText>
        </w:r>
        <w:r w:rsidR="00F3584F">
          <w:rPr>
            <w:noProof/>
            <w:webHidden/>
          </w:rPr>
        </w:r>
        <w:r w:rsidR="00F3584F">
          <w:rPr>
            <w:noProof/>
            <w:webHidden/>
          </w:rPr>
          <w:fldChar w:fldCharType="separate"/>
        </w:r>
        <w:r w:rsidR="00F3584F">
          <w:rPr>
            <w:noProof/>
            <w:webHidden/>
          </w:rPr>
          <w:t>21</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42" w:history="1">
        <w:r w:rsidR="00F3584F" w:rsidRPr="004560D7">
          <w:rPr>
            <w:rStyle w:val="Hyperlink"/>
            <w:noProof/>
          </w:rPr>
          <w:t>Solvency: Coop Possible</w:t>
        </w:r>
        <w:r w:rsidR="00F3584F">
          <w:rPr>
            <w:noProof/>
            <w:webHidden/>
          </w:rPr>
          <w:tab/>
        </w:r>
        <w:r w:rsidR="00F3584F">
          <w:rPr>
            <w:noProof/>
            <w:webHidden/>
          </w:rPr>
          <w:fldChar w:fldCharType="begin"/>
        </w:r>
        <w:r w:rsidR="00F3584F">
          <w:rPr>
            <w:noProof/>
            <w:webHidden/>
          </w:rPr>
          <w:instrText xml:space="preserve"> PAGEREF _Toc362080042 \h </w:instrText>
        </w:r>
        <w:r w:rsidR="00F3584F">
          <w:rPr>
            <w:noProof/>
            <w:webHidden/>
          </w:rPr>
        </w:r>
        <w:r w:rsidR="00F3584F">
          <w:rPr>
            <w:noProof/>
            <w:webHidden/>
          </w:rPr>
          <w:fldChar w:fldCharType="separate"/>
        </w:r>
        <w:r w:rsidR="00F3584F">
          <w:rPr>
            <w:noProof/>
            <w:webHidden/>
          </w:rPr>
          <w:t>22</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43" w:history="1">
        <w:r w:rsidR="00F3584F" w:rsidRPr="004560D7">
          <w:rPr>
            <w:rStyle w:val="Hyperlink"/>
            <w:noProof/>
          </w:rPr>
          <w:t>Solvency: Biod</w:t>
        </w:r>
        <w:r w:rsidR="00F3584F">
          <w:rPr>
            <w:noProof/>
            <w:webHidden/>
          </w:rPr>
          <w:tab/>
        </w:r>
        <w:r w:rsidR="00F3584F">
          <w:rPr>
            <w:noProof/>
            <w:webHidden/>
          </w:rPr>
          <w:fldChar w:fldCharType="begin"/>
        </w:r>
        <w:r w:rsidR="00F3584F">
          <w:rPr>
            <w:noProof/>
            <w:webHidden/>
          </w:rPr>
          <w:instrText xml:space="preserve"> PAGEREF _Toc362080043 \h </w:instrText>
        </w:r>
        <w:r w:rsidR="00F3584F">
          <w:rPr>
            <w:noProof/>
            <w:webHidden/>
          </w:rPr>
        </w:r>
        <w:r w:rsidR="00F3584F">
          <w:rPr>
            <w:noProof/>
            <w:webHidden/>
          </w:rPr>
          <w:fldChar w:fldCharType="separate"/>
        </w:r>
        <w:r w:rsidR="00F3584F">
          <w:rPr>
            <w:noProof/>
            <w:webHidden/>
          </w:rPr>
          <w:t>24</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44" w:history="1">
        <w:r w:rsidR="00F3584F" w:rsidRPr="004560D7">
          <w:rPr>
            <w:rStyle w:val="Hyperlink"/>
            <w:noProof/>
          </w:rPr>
          <w:t>Solvency: FW Exists</w:t>
        </w:r>
        <w:r w:rsidR="00F3584F">
          <w:rPr>
            <w:noProof/>
            <w:webHidden/>
          </w:rPr>
          <w:tab/>
        </w:r>
        <w:r w:rsidR="00F3584F">
          <w:rPr>
            <w:noProof/>
            <w:webHidden/>
          </w:rPr>
          <w:fldChar w:fldCharType="begin"/>
        </w:r>
        <w:r w:rsidR="00F3584F">
          <w:rPr>
            <w:noProof/>
            <w:webHidden/>
          </w:rPr>
          <w:instrText xml:space="preserve"> PAGEREF _Toc362080044 \h </w:instrText>
        </w:r>
        <w:r w:rsidR="00F3584F">
          <w:rPr>
            <w:noProof/>
            <w:webHidden/>
          </w:rPr>
        </w:r>
        <w:r w:rsidR="00F3584F">
          <w:rPr>
            <w:noProof/>
            <w:webHidden/>
          </w:rPr>
          <w:fldChar w:fldCharType="separate"/>
        </w:r>
        <w:r w:rsidR="00F3584F">
          <w:rPr>
            <w:noProof/>
            <w:webHidden/>
          </w:rPr>
          <w:t>26</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45" w:history="1">
        <w:r w:rsidR="00F3584F" w:rsidRPr="004560D7">
          <w:rPr>
            <w:rStyle w:val="Hyperlink"/>
            <w:rFonts w:eastAsia="Calibri"/>
            <w:noProof/>
          </w:rPr>
          <w:t>Generic IEA’s Solve</w:t>
        </w:r>
        <w:r w:rsidR="00F3584F">
          <w:rPr>
            <w:noProof/>
            <w:webHidden/>
          </w:rPr>
          <w:tab/>
        </w:r>
        <w:r w:rsidR="00F3584F">
          <w:rPr>
            <w:noProof/>
            <w:webHidden/>
          </w:rPr>
          <w:fldChar w:fldCharType="begin"/>
        </w:r>
        <w:r w:rsidR="00F3584F">
          <w:rPr>
            <w:noProof/>
            <w:webHidden/>
          </w:rPr>
          <w:instrText xml:space="preserve"> PAGEREF _Toc362080045 \h </w:instrText>
        </w:r>
        <w:r w:rsidR="00F3584F">
          <w:rPr>
            <w:noProof/>
            <w:webHidden/>
          </w:rPr>
        </w:r>
        <w:r w:rsidR="00F3584F">
          <w:rPr>
            <w:noProof/>
            <w:webHidden/>
          </w:rPr>
          <w:fldChar w:fldCharType="separate"/>
        </w:r>
        <w:r w:rsidR="00F3584F">
          <w:rPr>
            <w:noProof/>
            <w:webHidden/>
          </w:rPr>
          <w:t>27</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46" w:history="1">
        <w:r w:rsidR="00F3584F" w:rsidRPr="004560D7">
          <w:rPr>
            <w:rStyle w:val="Hyperlink"/>
            <w:rFonts w:eastAsia="Calibri"/>
            <w:noProof/>
          </w:rPr>
          <w:t>CP Results in the Plan</w:t>
        </w:r>
        <w:r w:rsidR="00F3584F">
          <w:rPr>
            <w:noProof/>
            <w:webHidden/>
          </w:rPr>
          <w:tab/>
        </w:r>
        <w:r w:rsidR="00F3584F">
          <w:rPr>
            <w:noProof/>
            <w:webHidden/>
          </w:rPr>
          <w:fldChar w:fldCharType="begin"/>
        </w:r>
        <w:r w:rsidR="00F3584F">
          <w:rPr>
            <w:noProof/>
            <w:webHidden/>
          </w:rPr>
          <w:instrText xml:space="preserve"> PAGEREF _Toc362080046 \h </w:instrText>
        </w:r>
        <w:r w:rsidR="00F3584F">
          <w:rPr>
            <w:noProof/>
            <w:webHidden/>
          </w:rPr>
        </w:r>
        <w:r w:rsidR="00F3584F">
          <w:rPr>
            <w:noProof/>
            <w:webHidden/>
          </w:rPr>
          <w:fldChar w:fldCharType="separate"/>
        </w:r>
        <w:r w:rsidR="00F3584F">
          <w:rPr>
            <w:noProof/>
            <w:webHidden/>
          </w:rPr>
          <w:t>28</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47" w:history="1">
        <w:r w:rsidR="00F3584F" w:rsidRPr="004560D7">
          <w:rPr>
            <w:rStyle w:val="Hyperlink"/>
            <w:rFonts w:eastAsia="Calibri"/>
            <w:noProof/>
          </w:rPr>
          <w:t>Solves Relations, --&gt; EE</w:t>
        </w:r>
        <w:r w:rsidR="00F3584F">
          <w:rPr>
            <w:noProof/>
            <w:webHidden/>
          </w:rPr>
          <w:tab/>
        </w:r>
        <w:r w:rsidR="00F3584F">
          <w:rPr>
            <w:noProof/>
            <w:webHidden/>
          </w:rPr>
          <w:fldChar w:fldCharType="begin"/>
        </w:r>
        <w:r w:rsidR="00F3584F">
          <w:rPr>
            <w:noProof/>
            <w:webHidden/>
          </w:rPr>
          <w:instrText xml:space="preserve"> PAGEREF _Toc362080047 \h </w:instrText>
        </w:r>
        <w:r w:rsidR="00F3584F">
          <w:rPr>
            <w:noProof/>
            <w:webHidden/>
          </w:rPr>
        </w:r>
        <w:r w:rsidR="00F3584F">
          <w:rPr>
            <w:noProof/>
            <w:webHidden/>
          </w:rPr>
          <w:fldChar w:fldCharType="separate"/>
        </w:r>
        <w:r w:rsidR="00F3584F">
          <w:rPr>
            <w:noProof/>
            <w:webHidden/>
          </w:rPr>
          <w:t>29</w:t>
        </w:r>
        <w:r w:rsidR="00F3584F">
          <w:rPr>
            <w:noProof/>
            <w:webHidden/>
          </w:rPr>
          <w:fldChar w:fldCharType="end"/>
        </w:r>
      </w:hyperlink>
    </w:p>
    <w:p w:rsidR="00F3584F" w:rsidRDefault="007D114B">
      <w:pPr>
        <w:pStyle w:val="TOC2"/>
        <w:tabs>
          <w:tab w:val="right" w:leader="dot" w:pos="9350"/>
        </w:tabs>
        <w:rPr>
          <w:rFonts w:asciiTheme="minorHAnsi" w:eastAsiaTheme="minorEastAsia" w:hAnsiTheme="minorHAnsi" w:cstheme="minorBidi"/>
          <w:noProof/>
          <w:sz w:val="22"/>
        </w:rPr>
      </w:pPr>
      <w:hyperlink w:anchor="_Toc362080048" w:history="1">
        <w:r w:rsidR="00F3584F" w:rsidRPr="004560D7">
          <w:rPr>
            <w:rStyle w:val="Hyperlink"/>
            <w:noProof/>
          </w:rPr>
          <w:t>Cuban Non-Economic Engagement CP</w:t>
        </w:r>
        <w:r w:rsidR="00F3584F">
          <w:rPr>
            <w:noProof/>
            <w:webHidden/>
          </w:rPr>
          <w:tab/>
        </w:r>
        <w:r w:rsidR="00F3584F">
          <w:rPr>
            <w:noProof/>
            <w:webHidden/>
          </w:rPr>
          <w:fldChar w:fldCharType="begin"/>
        </w:r>
        <w:r w:rsidR="00F3584F">
          <w:rPr>
            <w:noProof/>
            <w:webHidden/>
          </w:rPr>
          <w:instrText xml:space="preserve"> PAGEREF _Toc362080048 \h </w:instrText>
        </w:r>
        <w:r w:rsidR="00F3584F">
          <w:rPr>
            <w:noProof/>
            <w:webHidden/>
          </w:rPr>
        </w:r>
        <w:r w:rsidR="00F3584F">
          <w:rPr>
            <w:noProof/>
            <w:webHidden/>
          </w:rPr>
          <w:fldChar w:fldCharType="separate"/>
        </w:r>
        <w:r w:rsidR="00F3584F">
          <w:rPr>
            <w:noProof/>
            <w:webHidden/>
          </w:rPr>
          <w:t>30</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49" w:history="1">
        <w:r w:rsidR="00F3584F" w:rsidRPr="004560D7">
          <w:rPr>
            <w:rStyle w:val="Hyperlink"/>
            <w:noProof/>
          </w:rPr>
          <w:t>1NC Cuban Diplomacy CP</w:t>
        </w:r>
        <w:r w:rsidR="00F3584F">
          <w:rPr>
            <w:noProof/>
            <w:webHidden/>
          </w:rPr>
          <w:tab/>
        </w:r>
        <w:r w:rsidR="00F3584F">
          <w:rPr>
            <w:noProof/>
            <w:webHidden/>
          </w:rPr>
          <w:fldChar w:fldCharType="begin"/>
        </w:r>
        <w:r w:rsidR="00F3584F">
          <w:rPr>
            <w:noProof/>
            <w:webHidden/>
          </w:rPr>
          <w:instrText xml:space="preserve"> PAGEREF _Toc362080049 \h </w:instrText>
        </w:r>
        <w:r w:rsidR="00F3584F">
          <w:rPr>
            <w:noProof/>
            <w:webHidden/>
          </w:rPr>
        </w:r>
        <w:r w:rsidR="00F3584F">
          <w:rPr>
            <w:noProof/>
            <w:webHidden/>
          </w:rPr>
          <w:fldChar w:fldCharType="separate"/>
        </w:r>
        <w:r w:rsidR="00F3584F">
          <w:rPr>
            <w:noProof/>
            <w:webHidden/>
          </w:rPr>
          <w:t>31</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50" w:history="1">
        <w:r w:rsidR="00F3584F" w:rsidRPr="004560D7">
          <w:rPr>
            <w:rStyle w:val="Hyperlink"/>
            <w:noProof/>
          </w:rPr>
          <w:t>2NC CP Results in the Aff</w:t>
        </w:r>
        <w:r w:rsidR="00F3584F">
          <w:rPr>
            <w:noProof/>
            <w:webHidden/>
          </w:rPr>
          <w:tab/>
        </w:r>
        <w:r w:rsidR="00F3584F">
          <w:rPr>
            <w:noProof/>
            <w:webHidden/>
          </w:rPr>
          <w:fldChar w:fldCharType="begin"/>
        </w:r>
        <w:r w:rsidR="00F3584F">
          <w:rPr>
            <w:noProof/>
            <w:webHidden/>
          </w:rPr>
          <w:instrText xml:space="preserve"> PAGEREF _Toc362080050 \h </w:instrText>
        </w:r>
        <w:r w:rsidR="00F3584F">
          <w:rPr>
            <w:noProof/>
            <w:webHidden/>
          </w:rPr>
        </w:r>
        <w:r w:rsidR="00F3584F">
          <w:rPr>
            <w:noProof/>
            <w:webHidden/>
          </w:rPr>
          <w:fldChar w:fldCharType="separate"/>
        </w:r>
        <w:r w:rsidR="00F3584F">
          <w:rPr>
            <w:noProof/>
            <w:webHidden/>
          </w:rPr>
          <w:t>34</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51" w:history="1">
        <w:r w:rsidR="00F3584F" w:rsidRPr="004560D7">
          <w:rPr>
            <w:rStyle w:val="Hyperlink"/>
            <w:noProof/>
          </w:rPr>
          <w:t>2NC What the CP Does</w:t>
        </w:r>
        <w:r w:rsidR="00F3584F">
          <w:rPr>
            <w:noProof/>
            <w:webHidden/>
          </w:rPr>
          <w:tab/>
        </w:r>
        <w:r w:rsidR="00F3584F">
          <w:rPr>
            <w:noProof/>
            <w:webHidden/>
          </w:rPr>
          <w:fldChar w:fldCharType="begin"/>
        </w:r>
        <w:r w:rsidR="00F3584F">
          <w:rPr>
            <w:noProof/>
            <w:webHidden/>
          </w:rPr>
          <w:instrText xml:space="preserve"> PAGEREF _Toc362080051 \h </w:instrText>
        </w:r>
        <w:r w:rsidR="00F3584F">
          <w:rPr>
            <w:noProof/>
            <w:webHidden/>
          </w:rPr>
        </w:r>
        <w:r w:rsidR="00F3584F">
          <w:rPr>
            <w:noProof/>
            <w:webHidden/>
          </w:rPr>
          <w:fldChar w:fldCharType="separate"/>
        </w:r>
        <w:r w:rsidR="00F3584F">
          <w:rPr>
            <w:noProof/>
            <w:webHidden/>
          </w:rPr>
          <w:t>35</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52" w:history="1">
        <w:r w:rsidR="00F3584F" w:rsidRPr="004560D7">
          <w:rPr>
            <w:rStyle w:val="Hyperlink"/>
            <w:noProof/>
          </w:rPr>
          <w:t>AT: Perm Do CP</w:t>
        </w:r>
        <w:r w:rsidR="00F3584F">
          <w:rPr>
            <w:noProof/>
            <w:webHidden/>
          </w:rPr>
          <w:tab/>
        </w:r>
        <w:r w:rsidR="00F3584F">
          <w:rPr>
            <w:noProof/>
            <w:webHidden/>
          </w:rPr>
          <w:fldChar w:fldCharType="begin"/>
        </w:r>
        <w:r w:rsidR="00F3584F">
          <w:rPr>
            <w:noProof/>
            <w:webHidden/>
          </w:rPr>
          <w:instrText xml:space="preserve"> PAGEREF _Toc362080052 \h </w:instrText>
        </w:r>
        <w:r w:rsidR="00F3584F">
          <w:rPr>
            <w:noProof/>
            <w:webHidden/>
          </w:rPr>
        </w:r>
        <w:r w:rsidR="00F3584F">
          <w:rPr>
            <w:noProof/>
            <w:webHidden/>
          </w:rPr>
          <w:fldChar w:fldCharType="separate"/>
        </w:r>
        <w:r w:rsidR="00F3584F">
          <w:rPr>
            <w:noProof/>
            <w:webHidden/>
          </w:rPr>
          <w:t>37</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53" w:history="1">
        <w:r w:rsidR="00F3584F" w:rsidRPr="004560D7">
          <w:rPr>
            <w:rStyle w:val="Hyperlink"/>
            <w:noProof/>
          </w:rPr>
          <w:t>AT: Perm Do Both</w:t>
        </w:r>
        <w:r w:rsidR="00F3584F">
          <w:rPr>
            <w:noProof/>
            <w:webHidden/>
          </w:rPr>
          <w:tab/>
        </w:r>
        <w:r w:rsidR="00F3584F">
          <w:rPr>
            <w:noProof/>
            <w:webHidden/>
          </w:rPr>
          <w:fldChar w:fldCharType="begin"/>
        </w:r>
        <w:r w:rsidR="00F3584F">
          <w:rPr>
            <w:noProof/>
            <w:webHidden/>
          </w:rPr>
          <w:instrText xml:space="preserve"> PAGEREF _Toc362080053 \h </w:instrText>
        </w:r>
        <w:r w:rsidR="00F3584F">
          <w:rPr>
            <w:noProof/>
            <w:webHidden/>
          </w:rPr>
        </w:r>
        <w:r w:rsidR="00F3584F">
          <w:rPr>
            <w:noProof/>
            <w:webHidden/>
          </w:rPr>
          <w:fldChar w:fldCharType="separate"/>
        </w:r>
        <w:r w:rsidR="00F3584F">
          <w:rPr>
            <w:noProof/>
            <w:webHidden/>
          </w:rPr>
          <w:t>38</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54" w:history="1">
        <w:r w:rsidR="00F3584F" w:rsidRPr="004560D7">
          <w:rPr>
            <w:rStyle w:val="Hyperlink"/>
            <w:noProof/>
          </w:rPr>
          <w:t>Solvency: Leadership</w:t>
        </w:r>
        <w:r w:rsidR="00F3584F">
          <w:rPr>
            <w:noProof/>
            <w:webHidden/>
          </w:rPr>
          <w:tab/>
        </w:r>
        <w:r w:rsidR="00F3584F">
          <w:rPr>
            <w:noProof/>
            <w:webHidden/>
          </w:rPr>
          <w:fldChar w:fldCharType="begin"/>
        </w:r>
        <w:r w:rsidR="00F3584F">
          <w:rPr>
            <w:noProof/>
            <w:webHidden/>
          </w:rPr>
          <w:instrText xml:space="preserve"> PAGEREF _Toc362080054 \h </w:instrText>
        </w:r>
        <w:r w:rsidR="00F3584F">
          <w:rPr>
            <w:noProof/>
            <w:webHidden/>
          </w:rPr>
        </w:r>
        <w:r w:rsidR="00F3584F">
          <w:rPr>
            <w:noProof/>
            <w:webHidden/>
          </w:rPr>
          <w:fldChar w:fldCharType="separate"/>
        </w:r>
        <w:r w:rsidR="00F3584F">
          <w:rPr>
            <w:noProof/>
            <w:webHidden/>
          </w:rPr>
          <w:t>39</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55" w:history="1">
        <w:r w:rsidR="00F3584F" w:rsidRPr="004560D7">
          <w:rPr>
            <w:rStyle w:val="Hyperlink"/>
            <w:noProof/>
          </w:rPr>
          <w:t>Solvency: Latin Relations</w:t>
        </w:r>
        <w:r w:rsidR="00F3584F">
          <w:rPr>
            <w:noProof/>
            <w:webHidden/>
          </w:rPr>
          <w:tab/>
        </w:r>
        <w:r w:rsidR="00F3584F">
          <w:rPr>
            <w:noProof/>
            <w:webHidden/>
          </w:rPr>
          <w:fldChar w:fldCharType="begin"/>
        </w:r>
        <w:r w:rsidR="00F3584F">
          <w:rPr>
            <w:noProof/>
            <w:webHidden/>
          </w:rPr>
          <w:instrText xml:space="preserve"> PAGEREF _Toc362080055 \h </w:instrText>
        </w:r>
        <w:r w:rsidR="00F3584F">
          <w:rPr>
            <w:noProof/>
            <w:webHidden/>
          </w:rPr>
        </w:r>
        <w:r w:rsidR="00F3584F">
          <w:rPr>
            <w:noProof/>
            <w:webHidden/>
          </w:rPr>
          <w:fldChar w:fldCharType="separate"/>
        </w:r>
        <w:r w:rsidR="00F3584F">
          <w:rPr>
            <w:noProof/>
            <w:webHidden/>
          </w:rPr>
          <w:t>41</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56" w:history="1">
        <w:r w:rsidR="00F3584F" w:rsidRPr="004560D7">
          <w:rPr>
            <w:rStyle w:val="Hyperlink"/>
            <w:noProof/>
          </w:rPr>
          <w:t>Solvency: Econ</w:t>
        </w:r>
        <w:r w:rsidR="00F3584F">
          <w:rPr>
            <w:noProof/>
            <w:webHidden/>
          </w:rPr>
          <w:tab/>
        </w:r>
        <w:r w:rsidR="00F3584F">
          <w:rPr>
            <w:noProof/>
            <w:webHidden/>
          </w:rPr>
          <w:fldChar w:fldCharType="begin"/>
        </w:r>
        <w:r w:rsidR="00F3584F">
          <w:rPr>
            <w:noProof/>
            <w:webHidden/>
          </w:rPr>
          <w:instrText xml:space="preserve"> PAGEREF _Toc362080056 \h </w:instrText>
        </w:r>
        <w:r w:rsidR="00F3584F">
          <w:rPr>
            <w:noProof/>
            <w:webHidden/>
          </w:rPr>
        </w:r>
        <w:r w:rsidR="00F3584F">
          <w:rPr>
            <w:noProof/>
            <w:webHidden/>
          </w:rPr>
          <w:fldChar w:fldCharType="separate"/>
        </w:r>
        <w:r w:rsidR="00F3584F">
          <w:rPr>
            <w:noProof/>
            <w:webHidden/>
          </w:rPr>
          <w:t>42</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57" w:history="1">
        <w:r w:rsidR="00F3584F" w:rsidRPr="004560D7">
          <w:rPr>
            <w:rStyle w:val="Hyperlink"/>
            <w:noProof/>
          </w:rPr>
          <w:t>Internal N.B.’s: Cuban-American Support</w:t>
        </w:r>
        <w:r w:rsidR="00F3584F">
          <w:rPr>
            <w:noProof/>
            <w:webHidden/>
          </w:rPr>
          <w:tab/>
        </w:r>
        <w:r w:rsidR="00F3584F">
          <w:rPr>
            <w:noProof/>
            <w:webHidden/>
          </w:rPr>
          <w:fldChar w:fldCharType="begin"/>
        </w:r>
        <w:r w:rsidR="00F3584F">
          <w:rPr>
            <w:noProof/>
            <w:webHidden/>
          </w:rPr>
          <w:instrText xml:space="preserve"> PAGEREF _Toc362080057 \h </w:instrText>
        </w:r>
        <w:r w:rsidR="00F3584F">
          <w:rPr>
            <w:noProof/>
            <w:webHidden/>
          </w:rPr>
        </w:r>
        <w:r w:rsidR="00F3584F">
          <w:rPr>
            <w:noProof/>
            <w:webHidden/>
          </w:rPr>
          <w:fldChar w:fldCharType="separate"/>
        </w:r>
        <w:r w:rsidR="00F3584F">
          <w:rPr>
            <w:noProof/>
            <w:webHidden/>
          </w:rPr>
          <w:t>43</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58" w:history="1">
        <w:r w:rsidR="00F3584F" w:rsidRPr="004560D7">
          <w:rPr>
            <w:rStyle w:val="Hyperlink"/>
            <w:noProof/>
          </w:rPr>
          <w:t>Aff Answers</w:t>
        </w:r>
        <w:r w:rsidR="00F3584F">
          <w:rPr>
            <w:noProof/>
            <w:webHidden/>
          </w:rPr>
          <w:tab/>
        </w:r>
        <w:r w:rsidR="00F3584F">
          <w:rPr>
            <w:noProof/>
            <w:webHidden/>
          </w:rPr>
          <w:fldChar w:fldCharType="begin"/>
        </w:r>
        <w:r w:rsidR="00F3584F">
          <w:rPr>
            <w:noProof/>
            <w:webHidden/>
          </w:rPr>
          <w:instrText xml:space="preserve"> PAGEREF _Toc362080058 \h </w:instrText>
        </w:r>
        <w:r w:rsidR="00F3584F">
          <w:rPr>
            <w:noProof/>
            <w:webHidden/>
          </w:rPr>
        </w:r>
        <w:r w:rsidR="00F3584F">
          <w:rPr>
            <w:noProof/>
            <w:webHidden/>
          </w:rPr>
          <w:fldChar w:fldCharType="separate"/>
        </w:r>
        <w:r w:rsidR="00F3584F">
          <w:rPr>
            <w:noProof/>
            <w:webHidden/>
          </w:rPr>
          <w:t>44</w:t>
        </w:r>
        <w:r w:rsidR="00F3584F">
          <w:rPr>
            <w:noProof/>
            <w:webHidden/>
          </w:rPr>
          <w:fldChar w:fldCharType="end"/>
        </w:r>
      </w:hyperlink>
    </w:p>
    <w:p w:rsidR="00F3584F" w:rsidRDefault="007D114B">
      <w:pPr>
        <w:pStyle w:val="TOC2"/>
        <w:tabs>
          <w:tab w:val="right" w:leader="dot" w:pos="9350"/>
        </w:tabs>
        <w:rPr>
          <w:rFonts w:asciiTheme="minorHAnsi" w:eastAsiaTheme="minorEastAsia" w:hAnsiTheme="minorHAnsi" w:cstheme="minorBidi"/>
          <w:noProof/>
          <w:sz w:val="22"/>
        </w:rPr>
      </w:pPr>
      <w:hyperlink w:anchor="_Toc362080059" w:history="1">
        <w:r w:rsidR="00F3584F" w:rsidRPr="004560D7">
          <w:rPr>
            <w:rStyle w:val="Hyperlink"/>
            <w:noProof/>
          </w:rPr>
          <w:t>Mexico Water Commission CP</w:t>
        </w:r>
        <w:r w:rsidR="00F3584F">
          <w:rPr>
            <w:noProof/>
            <w:webHidden/>
          </w:rPr>
          <w:tab/>
        </w:r>
        <w:r w:rsidR="00F3584F">
          <w:rPr>
            <w:noProof/>
            <w:webHidden/>
          </w:rPr>
          <w:fldChar w:fldCharType="begin"/>
        </w:r>
        <w:r w:rsidR="00F3584F">
          <w:rPr>
            <w:noProof/>
            <w:webHidden/>
          </w:rPr>
          <w:instrText xml:space="preserve"> PAGEREF _Toc362080059 \h </w:instrText>
        </w:r>
        <w:r w:rsidR="00F3584F">
          <w:rPr>
            <w:noProof/>
            <w:webHidden/>
          </w:rPr>
        </w:r>
        <w:r w:rsidR="00F3584F">
          <w:rPr>
            <w:noProof/>
            <w:webHidden/>
          </w:rPr>
          <w:fldChar w:fldCharType="separate"/>
        </w:r>
        <w:r w:rsidR="00F3584F">
          <w:rPr>
            <w:noProof/>
            <w:webHidden/>
          </w:rPr>
          <w:t>45</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60" w:history="1">
        <w:r w:rsidR="00F3584F" w:rsidRPr="004560D7">
          <w:rPr>
            <w:rStyle w:val="Hyperlink"/>
            <w:noProof/>
          </w:rPr>
          <w:t>1NC CP Shell</w:t>
        </w:r>
        <w:r w:rsidR="00F3584F">
          <w:rPr>
            <w:noProof/>
            <w:webHidden/>
          </w:rPr>
          <w:tab/>
        </w:r>
        <w:r w:rsidR="00F3584F">
          <w:rPr>
            <w:noProof/>
            <w:webHidden/>
          </w:rPr>
          <w:fldChar w:fldCharType="begin"/>
        </w:r>
        <w:r w:rsidR="00F3584F">
          <w:rPr>
            <w:noProof/>
            <w:webHidden/>
          </w:rPr>
          <w:instrText xml:space="preserve"> PAGEREF _Toc362080060 \h </w:instrText>
        </w:r>
        <w:r w:rsidR="00F3584F">
          <w:rPr>
            <w:noProof/>
            <w:webHidden/>
          </w:rPr>
        </w:r>
        <w:r w:rsidR="00F3584F">
          <w:rPr>
            <w:noProof/>
            <w:webHidden/>
          </w:rPr>
          <w:fldChar w:fldCharType="separate"/>
        </w:r>
        <w:r w:rsidR="00F3584F">
          <w:rPr>
            <w:noProof/>
            <w:webHidden/>
          </w:rPr>
          <w:t>46</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61" w:history="1">
        <w:r w:rsidR="00F3584F" w:rsidRPr="004560D7">
          <w:rPr>
            <w:rStyle w:val="Hyperlink"/>
            <w:noProof/>
          </w:rPr>
          <w:t>2NC – solvency</w:t>
        </w:r>
        <w:r w:rsidR="00F3584F">
          <w:rPr>
            <w:noProof/>
            <w:webHidden/>
          </w:rPr>
          <w:tab/>
        </w:r>
        <w:r w:rsidR="00F3584F">
          <w:rPr>
            <w:noProof/>
            <w:webHidden/>
          </w:rPr>
          <w:fldChar w:fldCharType="begin"/>
        </w:r>
        <w:r w:rsidR="00F3584F">
          <w:rPr>
            <w:noProof/>
            <w:webHidden/>
          </w:rPr>
          <w:instrText xml:space="preserve"> PAGEREF _Toc362080061 \h </w:instrText>
        </w:r>
        <w:r w:rsidR="00F3584F">
          <w:rPr>
            <w:noProof/>
            <w:webHidden/>
          </w:rPr>
        </w:r>
        <w:r w:rsidR="00F3584F">
          <w:rPr>
            <w:noProof/>
            <w:webHidden/>
          </w:rPr>
          <w:fldChar w:fldCharType="separate"/>
        </w:r>
        <w:r w:rsidR="00F3584F">
          <w:rPr>
            <w:noProof/>
            <w:webHidden/>
          </w:rPr>
          <w:t>49</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62" w:history="1">
        <w:r w:rsidR="00F3584F" w:rsidRPr="004560D7">
          <w:rPr>
            <w:rStyle w:val="Hyperlink"/>
            <w:noProof/>
          </w:rPr>
          <w:t>2NC – AT: Perm: D/CP</w:t>
        </w:r>
        <w:r w:rsidR="00F3584F">
          <w:rPr>
            <w:noProof/>
            <w:webHidden/>
          </w:rPr>
          <w:tab/>
        </w:r>
        <w:r w:rsidR="00F3584F">
          <w:rPr>
            <w:noProof/>
            <w:webHidden/>
          </w:rPr>
          <w:fldChar w:fldCharType="begin"/>
        </w:r>
        <w:r w:rsidR="00F3584F">
          <w:rPr>
            <w:noProof/>
            <w:webHidden/>
          </w:rPr>
          <w:instrText xml:space="preserve"> PAGEREF _Toc362080062 \h </w:instrText>
        </w:r>
        <w:r w:rsidR="00F3584F">
          <w:rPr>
            <w:noProof/>
            <w:webHidden/>
          </w:rPr>
        </w:r>
        <w:r w:rsidR="00F3584F">
          <w:rPr>
            <w:noProof/>
            <w:webHidden/>
          </w:rPr>
          <w:fldChar w:fldCharType="separate"/>
        </w:r>
        <w:r w:rsidR="00F3584F">
          <w:rPr>
            <w:noProof/>
            <w:webHidden/>
          </w:rPr>
          <w:t>50</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63" w:history="1">
        <w:r w:rsidR="00F3584F" w:rsidRPr="004560D7">
          <w:rPr>
            <w:rStyle w:val="Hyperlink"/>
            <w:noProof/>
          </w:rPr>
          <w:t>AT: solvency deficit – has to be EE</w:t>
        </w:r>
        <w:r w:rsidR="00F3584F">
          <w:rPr>
            <w:noProof/>
            <w:webHidden/>
          </w:rPr>
          <w:tab/>
        </w:r>
        <w:r w:rsidR="00F3584F">
          <w:rPr>
            <w:noProof/>
            <w:webHidden/>
          </w:rPr>
          <w:fldChar w:fldCharType="begin"/>
        </w:r>
        <w:r w:rsidR="00F3584F">
          <w:rPr>
            <w:noProof/>
            <w:webHidden/>
          </w:rPr>
          <w:instrText xml:space="preserve"> PAGEREF _Toc362080063 \h </w:instrText>
        </w:r>
        <w:r w:rsidR="00F3584F">
          <w:rPr>
            <w:noProof/>
            <w:webHidden/>
          </w:rPr>
        </w:r>
        <w:r w:rsidR="00F3584F">
          <w:rPr>
            <w:noProof/>
            <w:webHidden/>
          </w:rPr>
          <w:fldChar w:fldCharType="separate"/>
        </w:r>
        <w:r w:rsidR="00F3584F">
          <w:rPr>
            <w:noProof/>
            <w:webHidden/>
          </w:rPr>
          <w:t>51</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64" w:history="1">
        <w:r w:rsidR="00F3584F" w:rsidRPr="004560D7">
          <w:rPr>
            <w:rStyle w:val="Hyperlink"/>
            <w:noProof/>
          </w:rPr>
          <w:t>AT: solvency deficit – perception key</w:t>
        </w:r>
        <w:r w:rsidR="00F3584F">
          <w:rPr>
            <w:noProof/>
            <w:webHidden/>
          </w:rPr>
          <w:tab/>
        </w:r>
        <w:r w:rsidR="00F3584F">
          <w:rPr>
            <w:noProof/>
            <w:webHidden/>
          </w:rPr>
          <w:fldChar w:fldCharType="begin"/>
        </w:r>
        <w:r w:rsidR="00F3584F">
          <w:rPr>
            <w:noProof/>
            <w:webHidden/>
          </w:rPr>
          <w:instrText xml:space="preserve"> PAGEREF _Toc362080064 \h </w:instrText>
        </w:r>
        <w:r w:rsidR="00F3584F">
          <w:rPr>
            <w:noProof/>
            <w:webHidden/>
          </w:rPr>
        </w:r>
        <w:r w:rsidR="00F3584F">
          <w:rPr>
            <w:noProof/>
            <w:webHidden/>
          </w:rPr>
          <w:fldChar w:fldCharType="separate"/>
        </w:r>
        <w:r w:rsidR="00F3584F">
          <w:rPr>
            <w:noProof/>
            <w:webHidden/>
          </w:rPr>
          <w:t>52</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65" w:history="1">
        <w:r w:rsidR="00F3584F" w:rsidRPr="004560D7">
          <w:rPr>
            <w:rStyle w:val="Hyperlink"/>
            <w:noProof/>
          </w:rPr>
          <w:t>AT: solvency deficit – nieto cred</w:t>
        </w:r>
        <w:r w:rsidR="00F3584F">
          <w:rPr>
            <w:noProof/>
            <w:webHidden/>
          </w:rPr>
          <w:tab/>
        </w:r>
        <w:r w:rsidR="00F3584F">
          <w:rPr>
            <w:noProof/>
            <w:webHidden/>
          </w:rPr>
          <w:fldChar w:fldCharType="begin"/>
        </w:r>
        <w:r w:rsidR="00F3584F">
          <w:rPr>
            <w:noProof/>
            <w:webHidden/>
          </w:rPr>
          <w:instrText xml:space="preserve"> PAGEREF _Toc362080065 \h </w:instrText>
        </w:r>
        <w:r w:rsidR="00F3584F">
          <w:rPr>
            <w:noProof/>
            <w:webHidden/>
          </w:rPr>
        </w:r>
        <w:r w:rsidR="00F3584F">
          <w:rPr>
            <w:noProof/>
            <w:webHidden/>
          </w:rPr>
          <w:fldChar w:fldCharType="separate"/>
        </w:r>
        <w:r w:rsidR="00F3584F">
          <w:rPr>
            <w:noProof/>
            <w:webHidden/>
          </w:rPr>
          <w:t>53</w:t>
        </w:r>
        <w:r w:rsidR="00F3584F">
          <w:rPr>
            <w:noProof/>
            <w:webHidden/>
          </w:rPr>
          <w:fldChar w:fldCharType="end"/>
        </w:r>
      </w:hyperlink>
    </w:p>
    <w:p w:rsidR="00F3584F" w:rsidRDefault="007D114B">
      <w:pPr>
        <w:pStyle w:val="TOC1"/>
        <w:tabs>
          <w:tab w:val="right" w:leader="dot" w:pos="9350"/>
        </w:tabs>
        <w:rPr>
          <w:rFonts w:asciiTheme="minorHAnsi" w:eastAsiaTheme="minorEastAsia" w:hAnsiTheme="minorHAnsi" w:cstheme="minorBidi"/>
          <w:noProof/>
          <w:sz w:val="22"/>
        </w:rPr>
      </w:pPr>
      <w:hyperlink w:anchor="_Toc362080066" w:history="1">
        <w:r w:rsidR="00F3584F" w:rsidRPr="004560D7">
          <w:rPr>
            <w:rStyle w:val="Hyperlink"/>
            <w:rFonts w:eastAsia="MS Gothic"/>
            <w:noProof/>
          </w:rPr>
          <w:t>Raytheon Counterplan</w:t>
        </w:r>
        <w:r w:rsidR="00F3584F">
          <w:rPr>
            <w:noProof/>
            <w:webHidden/>
          </w:rPr>
          <w:tab/>
        </w:r>
        <w:r w:rsidR="00F3584F">
          <w:rPr>
            <w:noProof/>
            <w:webHidden/>
          </w:rPr>
          <w:fldChar w:fldCharType="begin"/>
        </w:r>
        <w:r w:rsidR="00F3584F">
          <w:rPr>
            <w:noProof/>
            <w:webHidden/>
          </w:rPr>
          <w:instrText xml:space="preserve"> PAGEREF _Toc362080066 \h </w:instrText>
        </w:r>
        <w:r w:rsidR="00F3584F">
          <w:rPr>
            <w:noProof/>
            <w:webHidden/>
          </w:rPr>
        </w:r>
        <w:r w:rsidR="00F3584F">
          <w:rPr>
            <w:noProof/>
            <w:webHidden/>
          </w:rPr>
          <w:fldChar w:fldCharType="separate"/>
        </w:r>
        <w:r w:rsidR="00F3584F">
          <w:rPr>
            <w:noProof/>
            <w:webHidden/>
          </w:rPr>
          <w:t>54</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67" w:history="1">
        <w:r w:rsidR="00F3584F" w:rsidRPr="004560D7">
          <w:rPr>
            <w:rStyle w:val="Hyperlink"/>
            <w:rFonts w:eastAsia="MS Gothic"/>
            <w:noProof/>
          </w:rPr>
          <w:t>1NC Raytheon CP Shell</w:t>
        </w:r>
        <w:r w:rsidR="00F3584F">
          <w:rPr>
            <w:noProof/>
            <w:webHidden/>
          </w:rPr>
          <w:tab/>
        </w:r>
        <w:r w:rsidR="00F3584F">
          <w:rPr>
            <w:noProof/>
            <w:webHidden/>
          </w:rPr>
          <w:fldChar w:fldCharType="begin"/>
        </w:r>
        <w:r w:rsidR="00F3584F">
          <w:rPr>
            <w:noProof/>
            <w:webHidden/>
          </w:rPr>
          <w:instrText xml:space="preserve"> PAGEREF _Toc362080067 \h </w:instrText>
        </w:r>
        <w:r w:rsidR="00F3584F">
          <w:rPr>
            <w:noProof/>
            <w:webHidden/>
          </w:rPr>
        </w:r>
        <w:r w:rsidR="00F3584F">
          <w:rPr>
            <w:noProof/>
            <w:webHidden/>
          </w:rPr>
          <w:fldChar w:fldCharType="separate"/>
        </w:r>
        <w:r w:rsidR="00F3584F">
          <w:rPr>
            <w:noProof/>
            <w:webHidden/>
          </w:rPr>
          <w:t>55</w:t>
        </w:r>
        <w:r w:rsidR="00F3584F">
          <w:rPr>
            <w:noProof/>
            <w:webHidden/>
          </w:rPr>
          <w:fldChar w:fldCharType="end"/>
        </w:r>
      </w:hyperlink>
    </w:p>
    <w:p w:rsidR="00F3584F" w:rsidRDefault="007D114B">
      <w:pPr>
        <w:pStyle w:val="TOC1"/>
        <w:tabs>
          <w:tab w:val="right" w:leader="dot" w:pos="9350"/>
        </w:tabs>
        <w:rPr>
          <w:rFonts w:asciiTheme="minorHAnsi" w:eastAsiaTheme="minorEastAsia" w:hAnsiTheme="minorHAnsi" w:cstheme="minorBidi"/>
          <w:noProof/>
          <w:sz w:val="22"/>
        </w:rPr>
      </w:pPr>
      <w:hyperlink w:anchor="_Toc362080068" w:history="1">
        <w:r w:rsidR="00F3584F" w:rsidRPr="004560D7">
          <w:rPr>
            <w:rStyle w:val="Hyperlink"/>
            <w:noProof/>
          </w:rPr>
          <w:t>Cuba Security CP</w:t>
        </w:r>
        <w:r w:rsidR="00F3584F">
          <w:rPr>
            <w:noProof/>
            <w:webHidden/>
          </w:rPr>
          <w:tab/>
        </w:r>
        <w:r w:rsidR="00F3584F">
          <w:rPr>
            <w:noProof/>
            <w:webHidden/>
          </w:rPr>
          <w:fldChar w:fldCharType="begin"/>
        </w:r>
        <w:r w:rsidR="00F3584F">
          <w:rPr>
            <w:noProof/>
            <w:webHidden/>
          </w:rPr>
          <w:instrText xml:space="preserve"> PAGEREF _Toc362080068 \h </w:instrText>
        </w:r>
        <w:r w:rsidR="00F3584F">
          <w:rPr>
            <w:noProof/>
            <w:webHidden/>
          </w:rPr>
        </w:r>
        <w:r w:rsidR="00F3584F">
          <w:rPr>
            <w:noProof/>
            <w:webHidden/>
          </w:rPr>
          <w:fldChar w:fldCharType="separate"/>
        </w:r>
        <w:r w:rsidR="00F3584F">
          <w:rPr>
            <w:noProof/>
            <w:webHidden/>
          </w:rPr>
          <w:t>62</w:t>
        </w:r>
        <w:r w:rsidR="00F3584F">
          <w:rPr>
            <w:noProof/>
            <w:webHidden/>
          </w:rPr>
          <w:fldChar w:fldCharType="end"/>
        </w:r>
      </w:hyperlink>
    </w:p>
    <w:p w:rsidR="00F3584F" w:rsidRDefault="007D114B">
      <w:pPr>
        <w:pStyle w:val="TOC2"/>
        <w:tabs>
          <w:tab w:val="right" w:leader="dot" w:pos="9350"/>
        </w:tabs>
        <w:rPr>
          <w:rFonts w:asciiTheme="minorHAnsi" w:eastAsiaTheme="minorEastAsia" w:hAnsiTheme="minorHAnsi" w:cstheme="minorBidi"/>
          <w:noProof/>
          <w:sz w:val="22"/>
        </w:rPr>
      </w:pPr>
      <w:hyperlink w:anchor="_Toc362080069" w:history="1">
        <w:r w:rsidR="00F3584F" w:rsidRPr="004560D7">
          <w:rPr>
            <w:rStyle w:val="Hyperlink"/>
            <w:noProof/>
          </w:rPr>
          <w:t>1NC Cuba Security CP</w:t>
        </w:r>
        <w:r w:rsidR="00F3584F">
          <w:rPr>
            <w:noProof/>
            <w:webHidden/>
          </w:rPr>
          <w:tab/>
        </w:r>
        <w:r w:rsidR="00F3584F">
          <w:rPr>
            <w:noProof/>
            <w:webHidden/>
          </w:rPr>
          <w:fldChar w:fldCharType="begin"/>
        </w:r>
        <w:r w:rsidR="00F3584F">
          <w:rPr>
            <w:noProof/>
            <w:webHidden/>
          </w:rPr>
          <w:instrText xml:space="preserve"> PAGEREF _Toc362080069 \h </w:instrText>
        </w:r>
        <w:r w:rsidR="00F3584F">
          <w:rPr>
            <w:noProof/>
            <w:webHidden/>
          </w:rPr>
        </w:r>
        <w:r w:rsidR="00F3584F">
          <w:rPr>
            <w:noProof/>
            <w:webHidden/>
          </w:rPr>
          <w:fldChar w:fldCharType="separate"/>
        </w:r>
        <w:r w:rsidR="00F3584F">
          <w:rPr>
            <w:noProof/>
            <w:webHidden/>
          </w:rPr>
          <w:t>63</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70" w:history="1">
        <w:r w:rsidR="00F3584F" w:rsidRPr="004560D7">
          <w:rPr>
            <w:rStyle w:val="Hyperlink"/>
            <w:noProof/>
          </w:rPr>
          <w:t>2NC Overview</w:t>
        </w:r>
        <w:r w:rsidR="00F3584F">
          <w:rPr>
            <w:noProof/>
            <w:webHidden/>
          </w:rPr>
          <w:tab/>
        </w:r>
        <w:r w:rsidR="00F3584F">
          <w:rPr>
            <w:noProof/>
            <w:webHidden/>
          </w:rPr>
          <w:fldChar w:fldCharType="begin"/>
        </w:r>
        <w:r w:rsidR="00F3584F">
          <w:rPr>
            <w:noProof/>
            <w:webHidden/>
          </w:rPr>
          <w:instrText xml:space="preserve"> PAGEREF _Toc362080070 \h </w:instrText>
        </w:r>
        <w:r w:rsidR="00F3584F">
          <w:rPr>
            <w:noProof/>
            <w:webHidden/>
          </w:rPr>
        </w:r>
        <w:r w:rsidR="00F3584F">
          <w:rPr>
            <w:noProof/>
            <w:webHidden/>
          </w:rPr>
          <w:fldChar w:fldCharType="separate"/>
        </w:r>
        <w:r w:rsidR="00F3584F">
          <w:rPr>
            <w:noProof/>
            <w:webHidden/>
          </w:rPr>
          <w:t>65</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71" w:history="1">
        <w:r w:rsidR="00F3584F" w:rsidRPr="004560D7">
          <w:rPr>
            <w:rStyle w:val="Hyperlink"/>
            <w:noProof/>
          </w:rPr>
          <w:t>Cuba Says Yes</w:t>
        </w:r>
        <w:r w:rsidR="00F3584F">
          <w:rPr>
            <w:noProof/>
            <w:webHidden/>
          </w:rPr>
          <w:tab/>
        </w:r>
        <w:r w:rsidR="00F3584F">
          <w:rPr>
            <w:noProof/>
            <w:webHidden/>
          </w:rPr>
          <w:fldChar w:fldCharType="begin"/>
        </w:r>
        <w:r w:rsidR="00F3584F">
          <w:rPr>
            <w:noProof/>
            <w:webHidden/>
          </w:rPr>
          <w:instrText xml:space="preserve"> PAGEREF _Toc362080071 \h </w:instrText>
        </w:r>
        <w:r w:rsidR="00F3584F">
          <w:rPr>
            <w:noProof/>
            <w:webHidden/>
          </w:rPr>
        </w:r>
        <w:r w:rsidR="00F3584F">
          <w:rPr>
            <w:noProof/>
            <w:webHidden/>
          </w:rPr>
          <w:fldChar w:fldCharType="separate"/>
        </w:r>
        <w:r w:rsidR="00F3584F">
          <w:rPr>
            <w:noProof/>
            <w:webHidden/>
          </w:rPr>
          <w:t>67</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72" w:history="1">
        <w:r w:rsidR="00F3584F" w:rsidRPr="004560D7">
          <w:rPr>
            <w:rStyle w:val="Hyperlink"/>
            <w:noProof/>
          </w:rPr>
          <w:t>Solves Relations (Drugs)</w:t>
        </w:r>
        <w:r w:rsidR="00F3584F">
          <w:rPr>
            <w:noProof/>
            <w:webHidden/>
          </w:rPr>
          <w:tab/>
        </w:r>
        <w:r w:rsidR="00F3584F">
          <w:rPr>
            <w:noProof/>
            <w:webHidden/>
          </w:rPr>
          <w:fldChar w:fldCharType="begin"/>
        </w:r>
        <w:r w:rsidR="00F3584F">
          <w:rPr>
            <w:noProof/>
            <w:webHidden/>
          </w:rPr>
          <w:instrText xml:space="preserve"> PAGEREF _Toc362080072 \h </w:instrText>
        </w:r>
        <w:r w:rsidR="00F3584F">
          <w:rPr>
            <w:noProof/>
            <w:webHidden/>
          </w:rPr>
        </w:r>
        <w:r w:rsidR="00F3584F">
          <w:rPr>
            <w:noProof/>
            <w:webHidden/>
          </w:rPr>
          <w:fldChar w:fldCharType="separate"/>
        </w:r>
        <w:r w:rsidR="00F3584F">
          <w:rPr>
            <w:noProof/>
            <w:webHidden/>
          </w:rPr>
          <w:t>68</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73" w:history="1">
        <w:r w:rsidR="00F3584F" w:rsidRPr="004560D7">
          <w:rPr>
            <w:rStyle w:val="Hyperlink"/>
            <w:noProof/>
          </w:rPr>
          <w:t>Solves Relations (Migration)</w:t>
        </w:r>
        <w:r w:rsidR="00F3584F">
          <w:rPr>
            <w:noProof/>
            <w:webHidden/>
          </w:rPr>
          <w:tab/>
        </w:r>
        <w:r w:rsidR="00F3584F">
          <w:rPr>
            <w:noProof/>
            <w:webHidden/>
          </w:rPr>
          <w:fldChar w:fldCharType="begin"/>
        </w:r>
        <w:r w:rsidR="00F3584F">
          <w:rPr>
            <w:noProof/>
            <w:webHidden/>
          </w:rPr>
          <w:instrText xml:space="preserve"> PAGEREF _Toc362080073 \h </w:instrText>
        </w:r>
        <w:r w:rsidR="00F3584F">
          <w:rPr>
            <w:noProof/>
            <w:webHidden/>
          </w:rPr>
        </w:r>
        <w:r w:rsidR="00F3584F">
          <w:rPr>
            <w:noProof/>
            <w:webHidden/>
          </w:rPr>
          <w:fldChar w:fldCharType="separate"/>
        </w:r>
        <w:r w:rsidR="00F3584F">
          <w:rPr>
            <w:noProof/>
            <w:webHidden/>
          </w:rPr>
          <w:t>70</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74" w:history="1">
        <w:r w:rsidR="00F3584F" w:rsidRPr="004560D7">
          <w:rPr>
            <w:rStyle w:val="Hyperlink"/>
            <w:noProof/>
          </w:rPr>
          <w:t>Solves Instability (Drugs)</w:t>
        </w:r>
        <w:r w:rsidR="00F3584F">
          <w:rPr>
            <w:noProof/>
            <w:webHidden/>
          </w:rPr>
          <w:tab/>
        </w:r>
        <w:r w:rsidR="00F3584F">
          <w:rPr>
            <w:noProof/>
            <w:webHidden/>
          </w:rPr>
          <w:fldChar w:fldCharType="begin"/>
        </w:r>
        <w:r w:rsidR="00F3584F">
          <w:rPr>
            <w:noProof/>
            <w:webHidden/>
          </w:rPr>
          <w:instrText xml:space="preserve"> PAGEREF _Toc362080074 \h </w:instrText>
        </w:r>
        <w:r w:rsidR="00F3584F">
          <w:rPr>
            <w:noProof/>
            <w:webHidden/>
          </w:rPr>
        </w:r>
        <w:r w:rsidR="00F3584F">
          <w:rPr>
            <w:noProof/>
            <w:webHidden/>
          </w:rPr>
          <w:fldChar w:fldCharType="separate"/>
        </w:r>
        <w:r w:rsidR="00F3584F">
          <w:rPr>
            <w:noProof/>
            <w:webHidden/>
          </w:rPr>
          <w:t>71</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75" w:history="1">
        <w:r w:rsidR="00F3584F" w:rsidRPr="004560D7">
          <w:rPr>
            <w:rStyle w:val="Hyperlink"/>
            <w:noProof/>
          </w:rPr>
          <w:t>Solves Economy (Migration)</w:t>
        </w:r>
        <w:r w:rsidR="00F3584F">
          <w:rPr>
            <w:noProof/>
            <w:webHidden/>
          </w:rPr>
          <w:tab/>
        </w:r>
        <w:r w:rsidR="00F3584F">
          <w:rPr>
            <w:noProof/>
            <w:webHidden/>
          </w:rPr>
          <w:fldChar w:fldCharType="begin"/>
        </w:r>
        <w:r w:rsidR="00F3584F">
          <w:rPr>
            <w:noProof/>
            <w:webHidden/>
          </w:rPr>
          <w:instrText xml:space="preserve"> PAGEREF _Toc362080075 \h </w:instrText>
        </w:r>
        <w:r w:rsidR="00F3584F">
          <w:rPr>
            <w:noProof/>
            <w:webHidden/>
          </w:rPr>
        </w:r>
        <w:r w:rsidR="00F3584F">
          <w:rPr>
            <w:noProof/>
            <w:webHidden/>
          </w:rPr>
          <w:fldChar w:fldCharType="separate"/>
        </w:r>
        <w:r w:rsidR="00F3584F">
          <w:rPr>
            <w:noProof/>
            <w:webHidden/>
          </w:rPr>
          <w:t>72</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76" w:history="1">
        <w:r w:rsidR="00F3584F" w:rsidRPr="004560D7">
          <w:rPr>
            <w:rStyle w:val="Hyperlink"/>
            <w:noProof/>
          </w:rPr>
          <w:t>AT CP is Aid</w:t>
        </w:r>
        <w:r w:rsidR="00F3584F">
          <w:rPr>
            <w:noProof/>
            <w:webHidden/>
          </w:rPr>
          <w:tab/>
        </w:r>
        <w:r w:rsidR="00F3584F">
          <w:rPr>
            <w:noProof/>
            <w:webHidden/>
          </w:rPr>
          <w:fldChar w:fldCharType="begin"/>
        </w:r>
        <w:r w:rsidR="00F3584F">
          <w:rPr>
            <w:noProof/>
            <w:webHidden/>
          </w:rPr>
          <w:instrText xml:space="preserve"> PAGEREF _Toc362080076 \h </w:instrText>
        </w:r>
        <w:r w:rsidR="00F3584F">
          <w:rPr>
            <w:noProof/>
            <w:webHidden/>
          </w:rPr>
        </w:r>
        <w:r w:rsidR="00F3584F">
          <w:rPr>
            <w:noProof/>
            <w:webHidden/>
          </w:rPr>
          <w:fldChar w:fldCharType="separate"/>
        </w:r>
        <w:r w:rsidR="00F3584F">
          <w:rPr>
            <w:noProof/>
            <w:webHidden/>
          </w:rPr>
          <w:t>73</w:t>
        </w:r>
        <w:r w:rsidR="00F3584F">
          <w:rPr>
            <w:noProof/>
            <w:webHidden/>
          </w:rPr>
          <w:fldChar w:fldCharType="end"/>
        </w:r>
      </w:hyperlink>
    </w:p>
    <w:p w:rsidR="00F3584F" w:rsidRDefault="007D114B">
      <w:pPr>
        <w:pStyle w:val="TOC1"/>
        <w:tabs>
          <w:tab w:val="right" w:leader="dot" w:pos="9350"/>
        </w:tabs>
        <w:rPr>
          <w:rFonts w:asciiTheme="minorHAnsi" w:eastAsiaTheme="minorEastAsia" w:hAnsiTheme="minorHAnsi" w:cstheme="minorBidi"/>
          <w:noProof/>
          <w:sz w:val="22"/>
        </w:rPr>
      </w:pPr>
      <w:hyperlink w:anchor="_Toc362080077" w:history="1">
        <w:r w:rsidR="00F3584F" w:rsidRPr="004560D7">
          <w:rPr>
            <w:rStyle w:val="Hyperlink"/>
            <w:noProof/>
          </w:rPr>
          <w:t>Venezuela Normalization CP</w:t>
        </w:r>
        <w:r w:rsidR="00F3584F">
          <w:rPr>
            <w:noProof/>
            <w:webHidden/>
          </w:rPr>
          <w:tab/>
        </w:r>
        <w:r w:rsidR="00F3584F">
          <w:rPr>
            <w:noProof/>
            <w:webHidden/>
          </w:rPr>
          <w:fldChar w:fldCharType="begin"/>
        </w:r>
        <w:r w:rsidR="00F3584F">
          <w:rPr>
            <w:noProof/>
            <w:webHidden/>
          </w:rPr>
          <w:instrText xml:space="preserve"> PAGEREF _Toc362080077 \h </w:instrText>
        </w:r>
        <w:r w:rsidR="00F3584F">
          <w:rPr>
            <w:noProof/>
            <w:webHidden/>
          </w:rPr>
        </w:r>
        <w:r w:rsidR="00F3584F">
          <w:rPr>
            <w:noProof/>
            <w:webHidden/>
          </w:rPr>
          <w:fldChar w:fldCharType="separate"/>
        </w:r>
        <w:r w:rsidR="00F3584F">
          <w:rPr>
            <w:noProof/>
            <w:webHidden/>
          </w:rPr>
          <w:t>74</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78" w:history="1">
        <w:r w:rsidR="00F3584F" w:rsidRPr="004560D7">
          <w:rPr>
            <w:rStyle w:val="Hyperlink"/>
            <w:noProof/>
          </w:rPr>
          <w:t>1NC Normalization CP</w:t>
        </w:r>
        <w:r w:rsidR="00F3584F">
          <w:rPr>
            <w:noProof/>
            <w:webHidden/>
          </w:rPr>
          <w:tab/>
        </w:r>
        <w:r w:rsidR="00F3584F">
          <w:rPr>
            <w:noProof/>
            <w:webHidden/>
          </w:rPr>
          <w:fldChar w:fldCharType="begin"/>
        </w:r>
        <w:r w:rsidR="00F3584F">
          <w:rPr>
            <w:noProof/>
            <w:webHidden/>
          </w:rPr>
          <w:instrText xml:space="preserve"> PAGEREF _Toc362080078 \h </w:instrText>
        </w:r>
        <w:r w:rsidR="00F3584F">
          <w:rPr>
            <w:noProof/>
            <w:webHidden/>
          </w:rPr>
        </w:r>
        <w:r w:rsidR="00F3584F">
          <w:rPr>
            <w:noProof/>
            <w:webHidden/>
          </w:rPr>
          <w:fldChar w:fldCharType="separate"/>
        </w:r>
        <w:r w:rsidR="00F3584F">
          <w:rPr>
            <w:noProof/>
            <w:webHidden/>
          </w:rPr>
          <w:t>75</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79" w:history="1">
        <w:r w:rsidR="00F3584F" w:rsidRPr="004560D7">
          <w:rPr>
            <w:rStyle w:val="Hyperlink"/>
            <w:noProof/>
          </w:rPr>
          <w:t>2NC CP Solves Relations</w:t>
        </w:r>
        <w:r w:rsidR="00F3584F">
          <w:rPr>
            <w:noProof/>
            <w:webHidden/>
          </w:rPr>
          <w:tab/>
        </w:r>
        <w:r w:rsidR="00F3584F">
          <w:rPr>
            <w:noProof/>
            <w:webHidden/>
          </w:rPr>
          <w:fldChar w:fldCharType="begin"/>
        </w:r>
        <w:r w:rsidR="00F3584F">
          <w:rPr>
            <w:noProof/>
            <w:webHidden/>
          </w:rPr>
          <w:instrText xml:space="preserve"> PAGEREF _Toc362080079 \h </w:instrText>
        </w:r>
        <w:r w:rsidR="00F3584F">
          <w:rPr>
            <w:noProof/>
            <w:webHidden/>
          </w:rPr>
        </w:r>
        <w:r w:rsidR="00F3584F">
          <w:rPr>
            <w:noProof/>
            <w:webHidden/>
          </w:rPr>
          <w:fldChar w:fldCharType="separate"/>
        </w:r>
        <w:r w:rsidR="00F3584F">
          <w:rPr>
            <w:noProof/>
            <w:webHidden/>
          </w:rPr>
          <w:t>76</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80" w:history="1">
        <w:r w:rsidR="00F3584F" w:rsidRPr="004560D7">
          <w:rPr>
            <w:rStyle w:val="Hyperlink"/>
            <w:noProof/>
          </w:rPr>
          <w:t>2NC CP Results in EE</w:t>
        </w:r>
        <w:r w:rsidR="00F3584F">
          <w:rPr>
            <w:noProof/>
            <w:webHidden/>
          </w:rPr>
          <w:tab/>
        </w:r>
        <w:r w:rsidR="00F3584F">
          <w:rPr>
            <w:noProof/>
            <w:webHidden/>
          </w:rPr>
          <w:fldChar w:fldCharType="begin"/>
        </w:r>
        <w:r w:rsidR="00F3584F">
          <w:rPr>
            <w:noProof/>
            <w:webHidden/>
          </w:rPr>
          <w:instrText xml:space="preserve"> PAGEREF _Toc362080080 \h </w:instrText>
        </w:r>
        <w:r w:rsidR="00F3584F">
          <w:rPr>
            <w:noProof/>
            <w:webHidden/>
          </w:rPr>
        </w:r>
        <w:r w:rsidR="00F3584F">
          <w:rPr>
            <w:noProof/>
            <w:webHidden/>
          </w:rPr>
          <w:fldChar w:fldCharType="separate"/>
        </w:r>
        <w:r w:rsidR="00F3584F">
          <w:rPr>
            <w:noProof/>
            <w:webHidden/>
          </w:rPr>
          <w:t>77</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81" w:history="1">
        <w:r w:rsidR="00F3584F" w:rsidRPr="004560D7">
          <w:rPr>
            <w:rStyle w:val="Hyperlink"/>
            <w:noProof/>
          </w:rPr>
          <w:t>Solvency: Relations</w:t>
        </w:r>
        <w:r w:rsidR="00F3584F">
          <w:rPr>
            <w:noProof/>
            <w:webHidden/>
          </w:rPr>
          <w:tab/>
        </w:r>
        <w:r w:rsidR="00F3584F">
          <w:rPr>
            <w:noProof/>
            <w:webHidden/>
          </w:rPr>
          <w:fldChar w:fldCharType="begin"/>
        </w:r>
        <w:r w:rsidR="00F3584F">
          <w:rPr>
            <w:noProof/>
            <w:webHidden/>
          </w:rPr>
          <w:instrText xml:space="preserve"> PAGEREF _Toc362080081 \h </w:instrText>
        </w:r>
        <w:r w:rsidR="00F3584F">
          <w:rPr>
            <w:noProof/>
            <w:webHidden/>
          </w:rPr>
        </w:r>
        <w:r w:rsidR="00F3584F">
          <w:rPr>
            <w:noProof/>
            <w:webHidden/>
          </w:rPr>
          <w:fldChar w:fldCharType="separate"/>
        </w:r>
        <w:r w:rsidR="00F3584F">
          <w:rPr>
            <w:noProof/>
            <w:webHidden/>
          </w:rPr>
          <w:t>78</w:t>
        </w:r>
        <w:r w:rsidR="00F3584F">
          <w:rPr>
            <w:noProof/>
            <w:webHidden/>
          </w:rPr>
          <w:fldChar w:fldCharType="end"/>
        </w:r>
      </w:hyperlink>
    </w:p>
    <w:p w:rsidR="00F3584F" w:rsidRDefault="007D114B">
      <w:pPr>
        <w:pStyle w:val="TOC1"/>
        <w:tabs>
          <w:tab w:val="right" w:leader="dot" w:pos="9350"/>
        </w:tabs>
        <w:rPr>
          <w:rFonts w:asciiTheme="minorHAnsi" w:eastAsiaTheme="minorEastAsia" w:hAnsiTheme="minorHAnsi" w:cstheme="minorBidi"/>
          <w:noProof/>
          <w:sz w:val="22"/>
        </w:rPr>
      </w:pPr>
      <w:hyperlink w:anchor="_Toc362080082" w:history="1">
        <w:r w:rsidR="00F3584F" w:rsidRPr="004560D7">
          <w:rPr>
            <w:rStyle w:val="Hyperlink"/>
            <w:noProof/>
          </w:rPr>
          <w:t>Topicality</w:t>
        </w:r>
        <w:r w:rsidR="00F3584F">
          <w:rPr>
            <w:noProof/>
            <w:webHidden/>
          </w:rPr>
          <w:tab/>
        </w:r>
        <w:r w:rsidR="00F3584F">
          <w:rPr>
            <w:noProof/>
            <w:webHidden/>
          </w:rPr>
          <w:fldChar w:fldCharType="begin"/>
        </w:r>
        <w:r w:rsidR="00F3584F">
          <w:rPr>
            <w:noProof/>
            <w:webHidden/>
          </w:rPr>
          <w:instrText xml:space="preserve"> PAGEREF _Toc362080082 \h </w:instrText>
        </w:r>
        <w:r w:rsidR="00F3584F">
          <w:rPr>
            <w:noProof/>
            <w:webHidden/>
          </w:rPr>
        </w:r>
        <w:r w:rsidR="00F3584F">
          <w:rPr>
            <w:noProof/>
            <w:webHidden/>
          </w:rPr>
          <w:fldChar w:fldCharType="separate"/>
        </w:r>
        <w:r w:rsidR="00F3584F">
          <w:rPr>
            <w:noProof/>
            <w:webHidden/>
          </w:rPr>
          <w:t>79</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83" w:history="1">
        <w:r w:rsidR="00F3584F" w:rsidRPr="004560D7">
          <w:rPr>
            <w:rStyle w:val="Hyperlink"/>
            <w:noProof/>
          </w:rPr>
          <w:t>1NC EE = Incentives</w:t>
        </w:r>
        <w:r w:rsidR="00F3584F">
          <w:rPr>
            <w:noProof/>
            <w:webHidden/>
          </w:rPr>
          <w:tab/>
        </w:r>
        <w:r w:rsidR="00F3584F">
          <w:rPr>
            <w:noProof/>
            <w:webHidden/>
          </w:rPr>
          <w:fldChar w:fldCharType="begin"/>
        </w:r>
        <w:r w:rsidR="00F3584F">
          <w:rPr>
            <w:noProof/>
            <w:webHidden/>
          </w:rPr>
          <w:instrText xml:space="preserve"> PAGEREF _Toc362080083 \h </w:instrText>
        </w:r>
        <w:r w:rsidR="00F3584F">
          <w:rPr>
            <w:noProof/>
            <w:webHidden/>
          </w:rPr>
        </w:r>
        <w:r w:rsidR="00F3584F">
          <w:rPr>
            <w:noProof/>
            <w:webHidden/>
          </w:rPr>
          <w:fldChar w:fldCharType="separate"/>
        </w:r>
        <w:r w:rsidR="00F3584F">
          <w:rPr>
            <w:noProof/>
            <w:webHidden/>
          </w:rPr>
          <w:t>80</w:t>
        </w:r>
        <w:r w:rsidR="00F3584F">
          <w:rPr>
            <w:noProof/>
            <w:webHidden/>
          </w:rPr>
          <w:fldChar w:fldCharType="end"/>
        </w:r>
      </w:hyperlink>
    </w:p>
    <w:p w:rsidR="00F3584F" w:rsidRDefault="007D114B">
      <w:pPr>
        <w:pStyle w:val="TOC3"/>
        <w:tabs>
          <w:tab w:val="right" w:leader="dot" w:pos="9350"/>
        </w:tabs>
        <w:rPr>
          <w:rFonts w:asciiTheme="minorHAnsi" w:eastAsiaTheme="minorEastAsia" w:hAnsiTheme="minorHAnsi" w:cstheme="minorBidi"/>
          <w:noProof/>
          <w:sz w:val="22"/>
        </w:rPr>
      </w:pPr>
      <w:hyperlink w:anchor="_Toc362080084" w:history="1">
        <w:r w:rsidR="00F3584F" w:rsidRPr="004560D7">
          <w:rPr>
            <w:rStyle w:val="Hyperlink"/>
            <w:noProof/>
          </w:rPr>
          <w:t>2NC Cards – EE not People to People</w:t>
        </w:r>
        <w:r w:rsidR="00F3584F">
          <w:rPr>
            <w:noProof/>
            <w:webHidden/>
          </w:rPr>
          <w:tab/>
        </w:r>
        <w:r w:rsidR="00F3584F">
          <w:rPr>
            <w:noProof/>
            <w:webHidden/>
          </w:rPr>
          <w:fldChar w:fldCharType="begin"/>
        </w:r>
        <w:r w:rsidR="00F3584F">
          <w:rPr>
            <w:noProof/>
            <w:webHidden/>
          </w:rPr>
          <w:instrText xml:space="preserve"> PAGEREF _Toc362080084 \h </w:instrText>
        </w:r>
        <w:r w:rsidR="00F3584F">
          <w:rPr>
            <w:noProof/>
            <w:webHidden/>
          </w:rPr>
        </w:r>
        <w:r w:rsidR="00F3584F">
          <w:rPr>
            <w:noProof/>
            <w:webHidden/>
          </w:rPr>
          <w:fldChar w:fldCharType="separate"/>
        </w:r>
        <w:r w:rsidR="00F3584F">
          <w:rPr>
            <w:noProof/>
            <w:webHidden/>
          </w:rPr>
          <w:t>81</w:t>
        </w:r>
        <w:r w:rsidR="00F3584F">
          <w:rPr>
            <w:noProof/>
            <w:webHidden/>
          </w:rPr>
          <w:fldChar w:fldCharType="end"/>
        </w:r>
      </w:hyperlink>
    </w:p>
    <w:p w:rsidR="000022F2" w:rsidRDefault="00F3584F" w:rsidP="00D17C4E">
      <w:r>
        <w:fldChar w:fldCharType="end"/>
      </w:r>
    </w:p>
    <w:p w:rsidR="00DF5C1B" w:rsidRDefault="00DF5C1B" w:rsidP="00D17C4E"/>
    <w:p w:rsidR="00DF5C1B" w:rsidRPr="00A7621A" w:rsidRDefault="00DF5C1B" w:rsidP="00DF5C1B">
      <w:pPr>
        <w:pStyle w:val="Heading1"/>
      </w:pPr>
      <w:bookmarkStart w:id="1" w:name="_Toc362080027"/>
      <w:r w:rsidRPr="00A7621A">
        <w:lastRenderedPageBreak/>
        <w:t>*****Non-Econ Eng CP’s*****</w:t>
      </w:r>
      <w:bookmarkEnd w:id="1"/>
    </w:p>
    <w:p w:rsidR="00DF5C1B" w:rsidRDefault="00DF5C1B" w:rsidP="00DF5C1B">
      <w:pPr>
        <w:pStyle w:val="Cards"/>
      </w:pPr>
    </w:p>
    <w:p w:rsidR="00DF5C1B" w:rsidRPr="00A7621A" w:rsidRDefault="00DF5C1B" w:rsidP="00DF5C1B">
      <w:pPr>
        <w:pStyle w:val="Heading2"/>
      </w:pPr>
      <w:bookmarkStart w:id="2" w:name="_Toc362080028"/>
      <w:r w:rsidRPr="00A7621A">
        <w:lastRenderedPageBreak/>
        <w:t>IEA’s CP</w:t>
      </w:r>
      <w:r>
        <w:t xml:space="preserve"> Generic Stuff</w:t>
      </w:r>
      <w:bookmarkEnd w:id="2"/>
    </w:p>
    <w:p w:rsidR="00DF5C1B" w:rsidRPr="00A7621A" w:rsidRDefault="00DF5C1B" w:rsidP="00DF5C1B">
      <w:pPr>
        <w:pStyle w:val="Heading3"/>
      </w:pPr>
      <w:bookmarkStart w:id="3" w:name="_Toc362080029"/>
      <w:r w:rsidRPr="00A7621A">
        <w:lastRenderedPageBreak/>
        <w:t>1NC Solvency/Competition</w:t>
      </w:r>
      <w:bookmarkEnd w:id="3"/>
    </w:p>
    <w:p w:rsidR="00DF5C1B" w:rsidRPr="00A7621A" w:rsidRDefault="00DF5C1B" w:rsidP="00DF5C1B">
      <w:pPr>
        <w:pStyle w:val="Cards"/>
      </w:pPr>
    </w:p>
    <w:p w:rsidR="00DF5C1B" w:rsidRPr="00A7621A" w:rsidRDefault="00DF5C1B" w:rsidP="00DF5C1B">
      <w:pPr>
        <w:pStyle w:val="Heading4"/>
      </w:pPr>
      <w:r w:rsidRPr="00A7621A">
        <w:t xml:space="preserve">US involvement in IEAs is a pre-requisite to economic engagement </w:t>
      </w:r>
    </w:p>
    <w:p w:rsidR="00DF5C1B" w:rsidRPr="00A7621A" w:rsidRDefault="00DF5C1B" w:rsidP="00DF5C1B">
      <w:pPr>
        <w:rPr>
          <w:rFonts w:eastAsia="Calibri"/>
          <w:bCs/>
          <w:sz w:val="16"/>
          <w:szCs w:val="16"/>
        </w:rPr>
      </w:pPr>
      <w:r w:rsidRPr="00A7621A">
        <w:rPr>
          <w:rFonts w:eastAsia="Calibri"/>
          <w:b/>
          <w:bCs/>
          <w:sz w:val="24"/>
        </w:rPr>
        <w:t xml:space="preserve">Rose and Spiegel 8 </w:t>
      </w:r>
      <w:r w:rsidRPr="00A7621A">
        <w:rPr>
          <w:rFonts w:eastAsia="Calibri"/>
          <w:b/>
          <w:bCs/>
          <w:sz w:val="16"/>
          <w:szCs w:val="16"/>
        </w:rPr>
        <w:t>(Andrew K. and Mark M., Professor of International Business, Economic Analysis and Policy Group, Haas School of Business, University of California, Berkeley; and Research Fellow, CEPR; and Vice President, Economic Research and Data at the Federal Reserve Bank of San Francisco, respectively; “NON-ECONOMIC ENGAGEMENT AND INTERNATIONAL EXCHANGE:</w:t>
      </w:r>
    </w:p>
    <w:p w:rsidR="00DF5C1B" w:rsidRPr="00A7621A" w:rsidRDefault="00DF5C1B" w:rsidP="00DF5C1B">
      <w:pPr>
        <w:rPr>
          <w:rFonts w:eastAsia="Calibri"/>
          <w:bCs/>
          <w:sz w:val="16"/>
          <w:szCs w:val="16"/>
          <w:u w:val="single"/>
        </w:rPr>
      </w:pPr>
      <w:r w:rsidRPr="00A7621A">
        <w:rPr>
          <w:rFonts w:eastAsia="Calibri"/>
          <w:b/>
          <w:bCs/>
          <w:sz w:val="16"/>
          <w:szCs w:val="16"/>
        </w:rPr>
        <w:t xml:space="preserve">THE CASE OF ENVIRONMENTAL TREATIES,” 2008, </w:t>
      </w:r>
      <w:hyperlink r:id="rId12" w:history="1">
        <w:r w:rsidRPr="00A7621A">
          <w:rPr>
            <w:rFonts w:eastAsia="Calibri"/>
            <w:sz w:val="16"/>
            <w:szCs w:val="16"/>
          </w:rPr>
          <w:t>http://www.nber.org/papers/w13988.pdf?new_window=1</w:t>
        </w:r>
      </w:hyperlink>
      <w:r w:rsidRPr="00A7621A">
        <w:rPr>
          <w:rFonts w:eastAsia="Calibri"/>
          <w:b/>
          <w:bCs/>
          <w:sz w:val="16"/>
          <w:szCs w:val="16"/>
          <w:u w:val="single"/>
        </w:rPr>
        <w:t>, AC)</w:t>
      </w:r>
    </w:p>
    <w:p w:rsidR="00DF5C1B" w:rsidRPr="00A7621A" w:rsidRDefault="00DF5C1B" w:rsidP="00DF5C1B">
      <w:pPr>
        <w:rPr>
          <w:rFonts w:eastAsia="Calibri"/>
          <w:bCs/>
          <w:sz w:val="16"/>
          <w:szCs w:val="16"/>
          <w:u w:val="single"/>
        </w:rPr>
      </w:pPr>
    </w:p>
    <w:p w:rsidR="00DF5C1B" w:rsidRPr="00A7621A" w:rsidRDefault="00DF5C1B" w:rsidP="00DF5C1B">
      <w:pPr>
        <w:rPr>
          <w:rFonts w:eastAsia="Calibri"/>
          <w:sz w:val="16"/>
          <w:szCs w:val="16"/>
        </w:rPr>
      </w:pPr>
      <w:r w:rsidRPr="00A7621A">
        <w:rPr>
          <w:rFonts w:eastAsia="Calibri"/>
          <w:bCs/>
          <w:sz w:val="22"/>
          <w:u w:val="single"/>
        </w:rPr>
        <w:t>Countries</w:t>
      </w:r>
      <w:r w:rsidRPr="00A7621A">
        <w:rPr>
          <w:rFonts w:eastAsia="Calibri"/>
          <w:sz w:val="16"/>
          <w:szCs w:val="16"/>
        </w:rPr>
        <w:t xml:space="preserve">, like people, </w:t>
      </w:r>
      <w:r w:rsidRPr="00A7621A">
        <w:rPr>
          <w:rFonts w:eastAsia="Calibri"/>
          <w:bCs/>
          <w:sz w:val="22"/>
          <w:u w:val="single"/>
        </w:rPr>
        <w:t>interact</w:t>
      </w:r>
      <w:r w:rsidRPr="00A7621A">
        <w:rPr>
          <w:rFonts w:eastAsia="Calibri"/>
          <w:sz w:val="16"/>
          <w:szCs w:val="16"/>
        </w:rPr>
        <w:t xml:space="preserve"> with each other </w:t>
      </w:r>
      <w:r w:rsidRPr="00A7621A">
        <w:rPr>
          <w:rFonts w:eastAsia="Calibri"/>
          <w:bCs/>
          <w:sz w:val="22"/>
          <w:u w:val="single"/>
        </w:rPr>
        <w:t>on a number of different dimensions</w:t>
      </w:r>
      <w:r w:rsidRPr="00A7621A">
        <w:rPr>
          <w:rFonts w:eastAsia="Calibri"/>
          <w:sz w:val="16"/>
          <w:szCs w:val="16"/>
        </w:rPr>
        <w:t xml:space="preserve">. </w:t>
      </w:r>
      <w:r w:rsidRPr="00A7621A">
        <w:rPr>
          <w:rFonts w:eastAsia="Calibri"/>
          <w:sz w:val="12"/>
          <w:szCs w:val="16"/>
        </w:rPr>
        <w:t>¶</w:t>
      </w:r>
      <w:r w:rsidRPr="00A7621A">
        <w:rPr>
          <w:rFonts w:eastAsia="Calibri"/>
          <w:sz w:val="16"/>
          <w:szCs w:val="16"/>
        </w:rPr>
        <w:t xml:space="preserve"> </w:t>
      </w:r>
      <w:r w:rsidRPr="00A7621A">
        <w:rPr>
          <w:rFonts w:eastAsia="Calibri"/>
          <w:bCs/>
          <w:sz w:val="22"/>
          <w:u w:val="single"/>
        </w:rPr>
        <w:t>Some interactions are</w:t>
      </w:r>
      <w:r w:rsidRPr="00A7621A">
        <w:rPr>
          <w:rFonts w:eastAsia="Calibri"/>
          <w:sz w:val="16"/>
          <w:szCs w:val="16"/>
        </w:rPr>
        <w:t xml:space="preserve"> </w:t>
      </w:r>
      <w:r w:rsidRPr="00A7621A">
        <w:rPr>
          <w:rFonts w:eastAsia="Calibri"/>
          <w:bCs/>
          <w:sz w:val="22"/>
          <w:u w:val="single"/>
        </w:rPr>
        <w:t>strictly economic; for instance</w:t>
      </w:r>
      <w:r w:rsidRPr="00A7621A">
        <w:rPr>
          <w:rFonts w:eastAsia="Calibri"/>
          <w:sz w:val="16"/>
          <w:szCs w:val="16"/>
        </w:rPr>
        <w:t xml:space="preserve">, countries engage in </w:t>
      </w:r>
      <w:r w:rsidRPr="00A7621A">
        <w:rPr>
          <w:rFonts w:eastAsia="Calibri"/>
          <w:bCs/>
          <w:sz w:val="22"/>
          <w:u w:val="single"/>
        </w:rPr>
        <w:t>international trade</w:t>
      </w:r>
      <w:r w:rsidRPr="00A7621A">
        <w:rPr>
          <w:rFonts w:eastAsia="Calibri"/>
          <w:sz w:val="16"/>
          <w:szCs w:val="16"/>
        </w:rPr>
        <w:t xml:space="preserve"> of </w:t>
      </w:r>
      <w:r w:rsidRPr="00A7621A">
        <w:rPr>
          <w:rFonts w:eastAsia="Calibri"/>
          <w:sz w:val="12"/>
          <w:szCs w:val="16"/>
        </w:rPr>
        <w:t>¶</w:t>
      </w:r>
      <w:r w:rsidRPr="00A7621A">
        <w:rPr>
          <w:rFonts w:eastAsia="Calibri"/>
          <w:sz w:val="16"/>
          <w:szCs w:val="16"/>
        </w:rPr>
        <w:t xml:space="preserve"> goods, services, capital, and labor. But </w:t>
      </w:r>
      <w:r w:rsidRPr="00A7621A">
        <w:rPr>
          <w:rFonts w:eastAsia="Calibri"/>
          <w:bCs/>
          <w:sz w:val="22"/>
          <w:u w:val="single"/>
        </w:rPr>
        <w:t>many are not economic</w:t>
      </w:r>
      <w:r w:rsidRPr="00A7621A">
        <w:rPr>
          <w:rFonts w:eastAsia="Calibri"/>
          <w:sz w:val="16"/>
          <w:szCs w:val="16"/>
        </w:rPr>
        <w:t xml:space="preserve">, at least not in any narrow sense. </w:t>
      </w:r>
      <w:r w:rsidRPr="00A7621A">
        <w:rPr>
          <w:rFonts w:eastAsia="Calibri"/>
          <w:sz w:val="12"/>
          <w:szCs w:val="16"/>
        </w:rPr>
        <w:t>¶</w:t>
      </w:r>
      <w:r w:rsidRPr="00A7621A">
        <w:rPr>
          <w:rFonts w:eastAsia="Calibri"/>
          <w:sz w:val="16"/>
          <w:szCs w:val="16"/>
        </w:rPr>
        <w:t xml:space="preserve"> </w:t>
      </w:r>
      <w:r w:rsidRPr="00B07538">
        <w:rPr>
          <w:rFonts w:eastAsia="Calibri"/>
          <w:sz w:val="22"/>
          <w:u w:val="single"/>
        </w:rPr>
        <w:t>For instance, the United States seeks to promote human rights and democracy, deter nuclear ¶ proliferation, stop the spread of narcotics, and so forth</w:t>
      </w:r>
      <w:r w:rsidRPr="00A7621A">
        <w:rPr>
          <w:rFonts w:eastAsia="Calibri"/>
          <w:sz w:val="16"/>
          <w:szCs w:val="16"/>
        </w:rPr>
        <w:t xml:space="preserve">. Accordingly </w:t>
      </w:r>
      <w:r w:rsidRPr="00A7621A">
        <w:rPr>
          <w:rFonts w:eastAsia="Calibri"/>
          <w:bCs/>
          <w:sz w:val="22"/>
          <w:u w:val="single"/>
        </w:rPr>
        <w:t>America</w:t>
      </w:r>
      <w:r w:rsidRPr="00A7621A">
        <w:rPr>
          <w:rFonts w:eastAsia="Calibri"/>
          <w:sz w:val="16"/>
          <w:szCs w:val="16"/>
        </w:rPr>
        <w:t xml:space="preserve">, like other </w:t>
      </w:r>
      <w:r w:rsidRPr="00A7621A">
        <w:rPr>
          <w:rFonts w:eastAsia="Calibri"/>
          <w:sz w:val="12"/>
          <w:szCs w:val="16"/>
        </w:rPr>
        <w:t>¶</w:t>
      </w:r>
      <w:r w:rsidRPr="00A7621A">
        <w:rPr>
          <w:rFonts w:eastAsia="Calibri"/>
          <w:sz w:val="16"/>
          <w:szCs w:val="16"/>
        </w:rPr>
        <w:t xml:space="preserve"> countries, </w:t>
      </w:r>
      <w:r w:rsidRPr="00A7621A">
        <w:rPr>
          <w:rFonts w:eastAsia="Calibri"/>
          <w:bCs/>
          <w:sz w:val="22"/>
          <w:u w:val="single"/>
        </w:rPr>
        <w:t xml:space="preserve">participates in a number of </w:t>
      </w:r>
      <w:r w:rsidRPr="00A7621A">
        <w:rPr>
          <w:rFonts w:eastAsia="Calibri"/>
          <w:sz w:val="16"/>
        </w:rPr>
        <w:t>international institutions</w:t>
      </w:r>
      <w:r w:rsidRPr="00A7621A">
        <w:rPr>
          <w:rFonts w:eastAsia="Calibri"/>
          <w:sz w:val="16"/>
          <w:szCs w:val="16"/>
        </w:rPr>
        <w:t xml:space="preserve"> to further its foreign policy </w:t>
      </w:r>
      <w:r w:rsidRPr="00A7621A">
        <w:rPr>
          <w:rFonts w:eastAsia="Calibri"/>
          <w:sz w:val="12"/>
          <w:szCs w:val="16"/>
        </w:rPr>
        <w:t>¶</w:t>
      </w:r>
      <w:r w:rsidRPr="00A7621A">
        <w:rPr>
          <w:rFonts w:eastAsia="Calibri"/>
          <w:sz w:val="16"/>
          <w:szCs w:val="16"/>
        </w:rPr>
        <w:t xml:space="preserve"> objectives; it has joined security alliances like NATO, and international organizations such as the </w:t>
      </w:r>
      <w:r w:rsidRPr="00A7621A">
        <w:rPr>
          <w:rFonts w:eastAsia="Calibri"/>
          <w:sz w:val="12"/>
          <w:szCs w:val="16"/>
        </w:rPr>
        <w:t>¶</w:t>
      </w:r>
      <w:r w:rsidRPr="00A7621A">
        <w:rPr>
          <w:rFonts w:eastAsia="Calibri"/>
          <w:sz w:val="16"/>
          <w:szCs w:val="16"/>
        </w:rPr>
        <w:t xml:space="preserve"> International Atomic Energy Agency. In this paper, we concentrate on the interesting and understudied case of </w:t>
      </w:r>
      <w:r w:rsidRPr="00A7621A">
        <w:rPr>
          <w:rFonts w:eastAsia="Calibri"/>
          <w:bCs/>
          <w:sz w:val="22"/>
          <w:u w:val="single"/>
        </w:rPr>
        <w:t>international environmental arrangements</w:t>
      </w:r>
      <w:r w:rsidRPr="00A7621A">
        <w:rPr>
          <w:rFonts w:eastAsia="Calibri"/>
          <w:sz w:val="16"/>
          <w:szCs w:val="16"/>
        </w:rPr>
        <w:t xml:space="preserve"> </w:t>
      </w:r>
      <w:r w:rsidRPr="00B07538">
        <w:rPr>
          <w:rFonts w:eastAsia="Calibri"/>
          <w:b/>
          <w:sz w:val="16"/>
          <w:szCs w:val="16"/>
          <w:u w:val="single"/>
        </w:rPr>
        <w:t>(IEAs</w:t>
      </w:r>
      <w:r w:rsidRPr="00A7621A">
        <w:rPr>
          <w:rFonts w:eastAsia="Calibri"/>
          <w:sz w:val="16"/>
          <w:szCs w:val="16"/>
        </w:rPr>
        <w:t xml:space="preserve">). </w:t>
      </w:r>
      <w:r w:rsidRPr="00B07538">
        <w:rPr>
          <w:rFonts w:eastAsia="Calibri"/>
          <w:sz w:val="22"/>
          <w:u w:val="single"/>
        </w:rPr>
        <w:t>We ask whether participation</w:t>
      </w:r>
      <w:r w:rsidRPr="00A7621A">
        <w:rPr>
          <w:rFonts w:eastAsia="Calibri"/>
          <w:sz w:val="16"/>
          <w:szCs w:val="16"/>
        </w:rPr>
        <w:t xml:space="preserve"> </w:t>
      </w:r>
      <w:r w:rsidRPr="00A7621A">
        <w:rPr>
          <w:rFonts w:eastAsia="Calibri"/>
          <w:sz w:val="12"/>
          <w:szCs w:val="16"/>
        </w:rPr>
        <w:t>¶</w:t>
      </w:r>
      <w:r w:rsidRPr="00A7621A">
        <w:rPr>
          <w:rFonts w:eastAsia="Calibri"/>
          <w:sz w:val="16"/>
          <w:szCs w:val="16"/>
        </w:rPr>
        <w:t xml:space="preserve"> in such </w:t>
      </w:r>
      <w:r w:rsidRPr="00B07538">
        <w:rPr>
          <w:rFonts w:eastAsia="Calibri"/>
          <w:b/>
          <w:sz w:val="22"/>
          <w:u w:val="single"/>
        </w:rPr>
        <w:t>non-economic partnerships tends to enhance international economic relations</w:t>
      </w:r>
      <w:r w:rsidRPr="00A7621A">
        <w:rPr>
          <w:rFonts w:eastAsia="Calibri"/>
          <w:sz w:val="16"/>
          <w:szCs w:val="16"/>
        </w:rPr>
        <w:t xml:space="preserve">. </w:t>
      </w:r>
      <w:r w:rsidRPr="00B07538">
        <w:rPr>
          <w:rFonts w:eastAsia="Calibri"/>
          <w:b/>
          <w:sz w:val="22"/>
          <w:u w:val="single"/>
          <w:bdr w:val="single" w:sz="4" w:space="0" w:color="auto"/>
        </w:rPr>
        <w:t>The ¶ answer</w:t>
      </w:r>
      <w:r w:rsidRPr="00A7621A">
        <w:rPr>
          <w:rFonts w:eastAsia="Calibri"/>
          <w:sz w:val="16"/>
          <w:szCs w:val="16"/>
        </w:rPr>
        <w:t xml:space="preserve">, </w:t>
      </w:r>
      <w:r w:rsidRPr="00B07538">
        <w:rPr>
          <w:rFonts w:eastAsia="Calibri"/>
          <w:b/>
          <w:sz w:val="22"/>
          <w:u w:val="single"/>
          <w:bdr w:val="single" w:sz="4" w:space="0" w:color="auto"/>
        </w:rPr>
        <w:t>in both theory and practice, is positive</w:t>
      </w:r>
      <w:r w:rsidRPr="00A7621A">
        <w:rPr>
          <w:rFonts w:eastAsia="Calibri"/>
          <w:sz w:val="16"/>
          <w:szCs w:val="16"/>
        </w:rPr>
        <w:t xml:space="preserve">. </w:t>
      </w:r>
      <w:r w:rsidRPr="00A7621A">
        <w:rPr>
          <w:rFonts w:eastAsia="Calibri"/>
          <w:sz w:val="12"/>
          <w:szCs w:val="16"/>
        </w:rPr>
        <w:t>¶</w:t>
      </w:r>
      <w:r w:rsidRPr="00A7621A">
        <w:rPr>
          <w:rFonts w:eastAsia="Calibri"/>
          <w:sz w:val="16"/>
          <w:szCs w:val="16"/>
        </w:rPr>
        <w:t xml:space="preserve"> </w:t>
      </w:r>
      <w:r w:rsidRPr="00A7621A">
        <w:rPr>
          <w:rFonts w:eastAsia="Calibri"/>
          <w:bCs/>
          <w:sz w:val="22"/>
          <w:u w:val="single"/>
        </w:rPr>
        <w:t>Memberships in IEAs yield costs and benefits</w:t>
      </w:r>
      <w:r w:rsidRPr="00A7621A">
        <w:rPr>
          <w:rFonts w:eastAsia="Calibri"/>
          <w:sz w:val="16"/>
          <w:szCs w:val="16"/>
        </w:rPr>
        <w:t xml:space="preserve">. A country can gain directly from such </w:t>
      </w:r>
      <w:r w:rsidRPr="00A7621A">
        <w:rPr>
          <w:rFonts w:eastAsia="Calibri"/>
          <w:sz w:val="12"/>
          <w:szCs w:val="16"/>
        </w:rPr>
        <w:t>¶</w:t>
      </w:r>
      <w:r w:rsidRPr="00A7621A">
        <w:rPr>
          <w:rFonts w:eastAsia="Calibri"/>
          <w:sz w:val="16"/>
          <w:szCs w:val="16"/>
        </w:rPr>
        <w:t xml:space="preserve"> interactions; its air might be cleaner, or there might be more fish in the sea. However, some </w:t>
      </w:r>
      <w:r w:rsidRPr="00A7621A">
        <w:rPr>
          <w:rFonts w:eastAsia="Calibri"/>
          <w:sz w:val="12"/>
          <w:szCs w:val="16"/>
        </w:rPr>
        <w:t>¶</w:t>
      </w:r>
      <w:r w:rsidRPr="00A7621A">
        <w:rPr>
          <w:rFonts w:eastAsia="Calibri"/>
          <w:sz w:val="16"/>
          <w:szCs w:val="16"/>
        </w:rPr>
        <w:t xml:space="preserve"> gains can be indirect. For instance</w:t>
      </w:r>
      <w:r w:rsidRPr="00A7621A">
        <w:rPr>
          <w:rFonts w:eastAsia="Calibri"/>
          <w:bCs/>
          <w:sz w:val="22"/>
          <w:u w:val="single"/>
        </w:rPr>
        <w:t xml:space="preserve">, countries </w:t>
      </w:r>
      <w:r w:rsidRPr="00A7621A">
        <w:rPr>
          <w:rFonts w:eastAsia="Calibri"/>
          <w:sz w:val="16"/>
        </w:rPr>
        <w:t xml:space="preserve">with long horizons and low discount rates </w:t>
      </w:r>
      <w:r w:rsidRPr="00A7621A">
        <w:rPr>
          <w:rFonts w:eastAsia="Calibri"/>
          <w:bCs/>
          <w:sz w:val="22"/>
          <w:u w:val="single"/>
        </w:rPr>
        <w:t xml:space="preserve">might be </w:t>
      </w:r>
      <w:r w:rsidRPr="00A7621A">
        <w:rPr>
          <w:rFonts w:eastAsia="Calibri"/>
          <w:bCs/>
          <w:sz w:val="12"/>
          <w:u w:val="single"/>
        </w:rPr>
        <w:t>¶</w:t>
      </w:r>
      <w:r w:rsidRPr="00A7621A">
        <w:rPr>
          <w:rFonts w:eastAsia="Calibri"/>
          <w:bCs/>
          <w:sz w:val="22"/>
          <w:u w:val="single"/>
        </w:rPr>
        <w:t xml:space="preserve"> more willing both to protect the environment and to maintain a reputation as a good credit risk</w:t>
      </w:r>
      <w:r w:rsidRPr="00A7621A">
        <w:rPr>
          <w:rFonts w:eastAsia="Calibri"/>
          <w:sz w:val="16"/>
          <w:szCs w:val="16"/>
        </w:rPr>
        <w:t xml:space="preserve">. </w:t>
      </w:r>
      <w:r w:rsidRPr="00A7621A">
        <w:rPr>
          <w:rFonts w:eastAsia="Calibri"/>
          <w:sz w:val="12"/>
          <w:szCs w:val="16"/>
        </w:rPr>
        <w:t>¶</w:t>
      </w:r>
      <w:r w:rsidRPr="00A7621A">
        <w:rPr>
          <w:rFonts w:eastAsia="Calibri"/>
          <w:sz w:val="16"/>
          <w:szCs w:val="16"/>
        </w:rPr>
        <w:t xml:space="preserve"> If they can signal their discount rate through IEA activity, participation in IEAs may indirectly </w:t>
      </w:r>
      <w:r w:rsidRPr="00A7621A">
        <w:rPr>
          <w:rFonts w:eastAsia="Calibri"/>
          <w:sz w:val="12"/>
          <w:szCs w:val="16"/>
        </w:rPr>
        <w:t>¶</w:t>
      </w:r>
      <w:r w:rsidRPr="00A7621A">
        <w:rPr>
          <w:rFonts w:eastAsia="Calibri"/>
          <w:sz w:val="16"/>
          <w:szCs w:val="16"/>
        </w:rPr>
        <w:t xml:space="preserve"> yield gains from improvements in credit terms. Alternatively, countries that are tightly tied into </w:t>
      </w:r>
      <w:r w:rsidRPr="00A7621A">
        <w:rPr>
          <w:rFonts w:eastAsia="Calibri"/>
          <w:sz w:val="12"/>
          <w:szCs w:val="16"/>
        </w:rPr>
        <w:t>¶</w:t>
      </w:r>
      <w:r w:rsidRPr="00A7621A">
        <w:rPr>
          <w:rFonts w:eastAsia="Calibri"/>
          <w:sz w:val="16"/>
          <w:szCs w:val="16"/>
        </w:rPr>
        <w:t xml:space="preserve"> a web of international relationships may find that </w:t>
      </w:r>
      <w:r w:rsidRPr="00A7621A">
        <w:rPr>
          <w:rFonts w:eastAsia="Calibri"/>
          <w:bCs/>
          <w:sz w:val="22"/>
          <w:u w:val="single"/>
        </w:rPr>
        <w:t>withdrawing from</w:t>
      </w:r>
      <w:r w:rsidRPr="00A7621A">
        <w:rPr>
          <w:rFonts w:eastAsia="Calibri"/>
          <w:sz w:val="16"/>
          <w:szCs w:val="16"/>
        </w:rPr>
        <w:t xml:space="preserve"> one domain (such as </w:t>
      </w:r>
      <w:r w:rsidRPr="00A7621A">
        <w:rPr>
          <w:rFonts w:eastAsia="Calibri"/>
          <w:sz w:val="12"/>
          <w:szCs w:val="16"/>
        </w:rPr>
        <w:t>¶</w:t>
      </w:r>
      <w:r w:rsidRPr="00A7621A">
        <w:rPr>
          <w:rFonts w:eastAsia="Calibri"/>
          <w:sz w:val="16"/>
          <w:szCs w:val="16"/>
        </w:rPr>
        <w:t xml:space="preserve"> </w:t>
      </w:r>
      <w:r w:rsidRPr="00A7621A">
        <w:rPr>
          <w:rFonts w:eastAsia="Calibri"/>
          <w:bCs/>
          <w:sz w:val="22"/>
          <w:u w:val="single"/>
        </w:rPr>
        <w:t>environmental cooperation</w:t>
      </w:r>
      <w:r w:rsidRPr="00A7621A">
        <w:rPr>
          <w:rFonts w:eastAsia="Calibri"/>
          <w:sz w:val="16"/>
          <w:szCs w:val="16"/>
        </w:rPr>
        <w:t xml:space="preserve">), </w:t>
      </w:r>
      <w:r w:rsidRPr="00A7621A">
        <w:rPr>
          <w:rFonts w:eastAsia="Calibri"/>
          <w:bCs/>
          <w:sz w:val="22"/>
          <w:u w:val="single"/>
        </w:rPr>
        <w:t xml:space="preserve">may adversely affect activities in an unrelated area (such as </w:t>
      </w:r>
      <w:r w:rsidRPr="00A7621A">
        <w:rPr>
          <w:rFonts w:eastAsia="Calibri"/>
          <w:bCs/>
          <w:sz w:val="12"/>
          <w:u w:val="single"/>
        </w:rPr>
        <w:t>¶</w:t>
      </w:r>
      <w:r w:rsidRPr="00A7621A">
        <w:rPr>
          <w:rFonts w:eastAsia="Calibri"/>
          <w:bCs/>
          <w:sz w:val="22"/>
          <w:u w:val="single"/>
        </w:rPr>
        <w:t xml:space="preserve"> finance</w:t>
      </w:r>
      <w:r w:rsidRPr="00A7621A">
        <w:rPr>
          <w:rFonts w:eastAsia="Calibri"/>
          <w:sz w:val="16"/>
          <w:szCs w:val="16"/>
        </w:rPr>
        <w:t>). The fear of these spillovers may then encourage good behavior in the first area.</w:t>
      </w:r>
    </w:p>
    <w:p w:rsidR="00DF5C1B" w:rsidRPr="00A7621A" w:rsidRDefault="00DF5C1B" w:rsidP="00DF5C1B">
      <w:pPr>
        <w:pStyle w:val="Cards"/>
      </w:pPr>
    </w:p>
    <w:p w:rsidR="00DF5C1B" w:rsidRPr="00A7621A" w:rsidRDefault="00DF5C1B" w:rsidP="00DF5C1B">
      <w:pPr>
        <w:pStyle w:val="Cards"/>
      </w:pPr>
    </w:p>
    <w:p w:rsidR="00DF5C1B" w:rsidRPr="00A7621A" w:rsidRDefault="00DF5C1B" w:rsidP="00DF5C1B">
      <w:pPr>
        <w:pStyle w:val="Cards"/>
      </w:pPr>
    </w:p>
    <w:p w:rsidR="00DF5C1B" w:rsidRPr="00A7621A" w:rsidRDefault="00DF5C1B" w:rsidP="00DF5C1B">
      <w:pPr>
        <w:rPr>
          <w:rStyle w:val="StyleStyleBold12pt"/>
        </w:rPr>
      </w:pPr>
      <w:r w:rsidRPr="00A7621A">
        <w:rPr>
          <w:rStyle w:val="StyleStyleBold12pt"/>
        </w:rPr>
        <w:t>Status quo environmental efforts are fragmented and ineffective – CP solves</w:t>
      </w:r>
    </w:p>
    <w:p w:rsidR="00DF5C1B" w:rsidRPr="00A7621A" w:rsidRDefault="00DF5C1B" w:rsidP="00DF5C1B">
      <w:pPr>
        <w:rPr>
          <w:rStyle w:val="StyleStyleBold12pt"/>
        </w:rPr>
      </w:pPr>
      <w:r w:rsidRPr="00A7621A">
        <w:rPr>
          <w:rStyle w:val="StyleStyleBold12pt"/>
        </w:rPr>
        <w:t>Francioni and Bakker 13</w:t>
      </w:r>
    </w:p>
    <w:p w:rsidR="00DF5C1B" w:rsidRPr="00A7621A" w:rsidRDefault="00DF5C1B" w:rsidP="00DF5C1B">
      <w:r w:rsidRPr="00A7621A">
        <w:t>[Francesco Francioni is Professor of International Law, Emeritus, at the European University Institute (EUI), Florence. Christine Bakker is a Research Fellow at the EUI’s Academy of European Law., “The Evolution of the Global Environmental System: Trends and Prospects”, January 2013, http://www.transworld-fp7.eu/wp-content/uploads/2013/01/TW_WP_08.pdf]</w:t>
      </w:r>
    </w:p>
    <w:p w:rsidR="00DF5C1B" w:rsidRPr="00A7621A" w:rsidRDefault="00DF5C1B" w:rsidP="00DF5C1B">
      <w:pPr>
        <w:rPr>
          <w:sz w:val="16"/>
        </w:rPr>
      </w:pPr>
      <w:r w:rsidRPr="00A7621A">
        <w:rPr>
          <w:sz w:val="16"/>
        </w:rPr>
        <w:t xml:space="preserve">The evolution of the system of global environmental governance shows that, </w:t>
      </w:r>
      <w:r w:rsidRPr="00A7621A">
        <w:rPr>
          <w:rStyle w:val="StyleBoldUnderline"/>
        </w:rPr>
        <w:t>although</w:t>
      </w:r>
      <w:r w:rsidRPr="00A7621A">
        <w:rPr>
          <w:sz w:val="16"/>
        </w:rPr>
        <w:t xml:space="preserve"> significant </w:t>
      </w:r>
      <w:r w:rsidRPr="00A7621A">
        <w:rPr>
          <w:rStyle w:val="StyleBoldUnderline"/>
        </w:rPr>
        <w:t>progress has been made</w:t>
      </w:r>
      <w:r w:rsidRPr="00A7621A">
        <w:rPr>
          <w:sz w:val="16"/>
        </w:rPr>
        <w:t xml:space="preserve"> in establishing a vast network treaty obligations and soft law prescriptions in many sectors of environmental governance, </w:t>
      </w:r>
      <w:r w:rsidRPr="00A7621A">
        <w:rPr>
          <w:rStyle w:val="StyleBoldUnderline"/>
        </w:rPr>
        <w:t>the main challenge remains of how to guarantee at a global level that the regulatory system of human activities is systematically aligned with natural and ecological systems that govern life on the planet</w:t>
      </w:r>
      <w:r w:rsidRPr="00A7621A">
        <w:rPr>
          <w:sz w:val="16"/>
        </w:rPr>
        <w:t xml:space="preserve">. It is an issue that becomes more critical when we look at the implementation dimension. With the exception of regional systems, such as the European Union, international environmental law still suffers from a serious deficit of enforcement mechanisms. </w:t>
      </w:r>
      <w:r w:rsidRPr="00A7621A">
        <w:rPr>
          <w:rStyle w:val="StyleBoldUnderline"/>
        </w:rPr>
        <w:t>No international court for the environment exists today, nor has a specialized agency within the U</w:t>
      </w:r>
      <w:r w:rsidRPr="00A7621A">
        <w:rPr>
          <w:sz w:val="16"/>
        </w:rPr>
        <w:t xml:space="preserve">nited </w:t>
      </w:r>
      <w:r w:rsidRPr="00A7621A">
        <w:rPr>
          <w:rStyle w:val="StyleBoldUnderline"/>
        </w:rPr>
        <w:t>N</w:t>
      </w:r>
      <w:r w:rsidRPr="00A7621A">
        <w:rPr>
          <w:sz w:val="16"/>
        </w:rPr>
        <w:t xml:space="preserve">ations been set up in spite of the increasing pressure and alarm posed by the impending threat of global warming. This stands </w:t>
      </w:r>
      <w:r w:rsidRPr="00A7621A">
        <w:rPr>
          <w:rStyle w:val="StyleBoldUnderline"/>
        </w:rPr>
        <w:t>in stark contrast to the</w:t>
      </w:r>
      <w:r w:rsidRPr="00A7621A">
        <w:rPr>
          <w:sz w:val="16"/>
        </w:rPr>
        <w:t xml:space="preserve"> advanced process of </w:t>
      </w:r>
      <w:r w:rsidRPr="00A7621A">
        <w:rPr>
          <w:rStyle w:val="StyleBoldUnderline"/>
        </w:rPr>
        <w:t>institutionalization of other areas of international law</w:t>
      </w:r>
      <w:r w:rsidRPr="00A7621A">
        <w:rPr>
          <w:sz w:val="16"/>
        </w:rPr>
        <w:t xml:space="preserve"> such as trade, with the WTO and its dispute settlement body, or human rights, for which regional courts and global adjudicatory bodies have existed for a long time already. </w:t>
      </w:r>
      <w:r w:rsidRPr="00A7621A">
        <w:rPr>
          <w:rStyle w:val="StyleBoldUnderline"/>
        </w:rPr>
        <w:t>Implementation of international environmental standards is</w:t>
      </w:r>
      <w:r w:rsidRPr="00A7621A">
        <w:rPr>
          <w:sz w:val="16"/>
        </w:rPr>
        <w:t xml:space="preserve"> still largely </w:t>
      </w:r>
      <w:r w:rsidRPr="00A7621A">
        <w:rPr>
          <w:rStyle w:val="StyleBoldUnderline"/>
        </w:rPr>
        <w:t>left to the spontaneous compliance by states</w:t>
      </w:r>
      <w:r w:rsidRPr="00A7621A">
        <w:rPr>
          <w:sz w:val="16"/>
        </w:rPr>
        <w:t xml:space="preserve"> through their domestic law and in some limited cases to soft enforcement mechanisms such as the “noncompliance procedures” that permit some level of moral and political suasion to be applied to states unwilling or unable to respect the standards set in the multilateral treaties to which they are parties.37 Against this backdrop, the question arises whether in order to improve the quality and effectiveness of global environmental governance and in particular the enforcement of the existing environmental standards a reform is needed at the level of international institutions. The answer to this question remains contentious. On the one hand, a trend is discernible toward a broad acceptance of an enhanced role of international institutions, especially within the UN system, in the supervision and implementation of environmental law. On the other hand, resistance and diffidence persist with regard to delegating to an international bureaucracy functions and competences in the environmental field which touch directly on the freedom of states to manage their natural resources and to pursue their development policies. This remains one of the main fault lines dividing the EU – which has shown a marked preference for a multilateral approach and for strengthening international institutions – and the US, which remains sceptical with respect to an enhanced role of international institutions in the environmental field. It is not the purpose of this paper to take a position as what approach is preferable in view of a more </w:t>
      </w:r>
      <w:r w:rsidRPr="00A7621A">
        <w:rPr>
          <w:sz w:val="16"/>
        </w:rPr>
        <w:lastRenderedPageBreak/>
        <w:t>effective system of environmental governance. What this paper aims at is simply to clarify what are the options that from a legal-political point of view would be open if and when consensus were to be reached on the desirability of a reform of existing environmental institutions.38 The simplest reform option in technical and political terms would be that of reinforcing the existing structure and competence of the UN Environmental Programme. UNEP was established as a follow-up of the 1972 Stockholm Declaration and since then it has remained the sole UN institution dedicated to environmental governance. The upgrading of this institution, which still remains a simple “programme”, would avoid the difficulty of negotiating an agreement for the setting up of new bodies, organizations or entities with new competences. A revamped UNEP would be also an economic solution since there would be no need for any new bureaucratic machinery and no need for a transitional system to transfer functions and responsibilities from one institution to another. The advantages of this approach, however, are offset by the fundamental limit that UNEP would continue to be a simple “programme”. This would hinder its capacity to perform the functions of a true public authority capable of leading to effective rationalization of global environmental action, including coordination of existing environmental regimes, each now functioning as an autonomous system with the attendant problem of proliferation of conferences of the parties, meetings of the parties and relative secretariats. Given these shortcomings, a second option can be considered, which would consist in the establishment of</w:t>
      </w:r>
      <w:r w:rsidRPr="00A7621A">
        <w:rPr>
          <w:rStyle w:val="StyleBoldUnderline"/>
        </w:rPr>
        <w:t xml:space="preserve"> a specialized UN agency with specific competence in the environmental field</w:t>
      </w:r>
      <w:r w:rsidRPr="00A7621A">
        <w:rPr>
          <w:sz w:val="16"/>
        </w:rPr>
        <w:t xml:space="preserve">. This agency </w:t>
      </w:r>
      <w:r w:rsidRPr="00A7621A">
        <w:rPr>
          <w:rStyle w:val="StyleBoldUnderline"/>
        </w:rPr>
        <w:t>would inherit</w:t>
      </w:r>
      <w:r w:rsidRPr="00A7621A">
        <w:rPr>
          <w:sz w:val="16"/>
        </w:rPr>
        <w:t xml:space="preserve"> the competences and </w:t>
      </w:r>
      <w:r w:rsidRPr="00A7621A">
        <w:rPr>
          <w:rStyle w:val="StyleBoldUnderline"/>
        </w:rPr>
        <w:t>functions presently attributed to UNEP</w:t>
      </w:r>
      <w:r w:rsidRPr="00A7621A">
        <w:rPr>
          <w:sz w:val="16"/>
        </w:rPr>
        <w:t xml:space="preserve">. </w:t>
      </w:r>
      <w:r w:rsidRPr="00A7621A">
        <w:rPr>
          <w:rStyle w:val="StyleBoldUnderline"/>
        </w:rPr>
        <w:t>It would</w:t>
      </w:r>
      <w:r w:rsidRPr="00A7621A">
        <w:rPr>
          <w:sz w:val="16"/>
        </w:rPr>
        <w:t xml:space="preserve"> also </w:t>
      </w:r>
      <w:r w:rsidRPr="00A7621A">
        <w:rPr>
          <w:rStyle w:val="StyleBoldUnderline"/>
        </w:rPr>
        <w:t>develop new functions for the coordination of environmental initiatives and regimes</w:t>
      </w:r>
      <w:r w:rsidRPr="00A7621A">
        <w:rPr>
          <w:sz w:val="16"/>
        </w:rPr>
        <w:t xml:space="preserve"> within the UN system, </w:t>
      </w:r>
      <w:r w:rsidRPr="00A7621A">
        <w:rPr>
          <w:rStyle w:val="StyleBoldUnderline"/>
        </w:rPr>
        <w:t>and conduct inter-agency coordination with other UN programs and institution</w:t>
      </w:r>
      <w:r w:rsidRPr="00A7621A">
        <w:rPr>
          <w:sz w:val="16"/>
        </w:rPr>
        <w:t xml:space="preserve">, such as the UN Development Programme (UNDP), the Food and Agriculture Organization (FAO), and the World Health Organization (WHO), to the extent that their initiatives and programmes present an environmental dimension. This solution certainly presents the hurdle of some difficult negotiations to reach the agreement necessary to set up a specialized agency and to devise rules and procedures for inter-agency initiatives and coordination. But it would also present several advantages. First, </w:t>
      </w:r>
      <w:r w:rsidRPr="00A7621A">
        <w:rPr>
          <w:rStyle w:val="StyleBoldUnderline"/>
        </w:rPr>
        <w:t>the new agency</w:t>
      </w:r>
      <w:r w:rsidRPr="00A7621A">
        <w:rPr>
          <w:sz w:val="16"/>
        </w:rPr>
        <w:t xml:space="preserve"> would enjoy stronger institutional status than UNEP. This </w:t>
      </w:r>
      <w:r w:rsidRPr="00A7621A">
        <w:rPr>
          <w:rStyle w:val="StyleBoldUnderline"/>
        </w:rPr>
        <w:t>would facilitate it role as a public authority in the environmental field</w:t>
      </w:r>
      <w:r w:rsidRPr="00A7621A">
        <w:rPr>
          <w:sz w:val="16"/>
        </w:rPr>
        <w:t xml:space="preserve">. Second, </w:t>
      </w:r>
      <w:r w:rsidRPr="00A7621A">
        <w:rPr>
          <w:rStyle w:val="StyleBoldUnderline"/>
        </w:rPr>
        <w:t>its status as a UN agency would enhance coherence of the rather fragmented environmental action, which today is pursued by a multiplicity of multilateral environmental agreements</w:t>
      </w:r>
      <w:r w:rsidRPr="00A7621A">
        <w:rPr>
          <w:sz w:val="16"/>
        </w:rPr>
        <w:t xml:space="preserve"> (the MEAs we have mentioned several times in this paper) with the risk of disconnection and even conflict between different regimes. As a UN entity, the agency could also perform an important function in capacity-building, especially in developing countries, a function that today is shared in various forms between UNDP and UNEP, and would presumably enjoy more visibility before the international civil society</w:t>
      </w:r>
    </w:p>
    <w:p w:rsidR="00DF5C1B" w:rsidRPr="00A7621A" w:rsidRDefault="00DF5C1B" w:rsidP="00DF5C1B"/>
    <w:p w:rsidR="00DF5C1B" w:rsidRDefault="00DF5C1B" w:rsidP="00DF5C1B">
      <w:pPr>
        <w:pStyle w:val="Heading3"/>
      </w:pPr>
      <w:bookmarkStart w:id="4" w:name="_Toc362080030"/>
      <w:r>
        <w:lastRenderedPageBreak/>
        <w:t>IEA’s Good: Extinction</w:t>
      </w:r>
      <w:bookmarkEnd w:id="4"/>
    </w:p>
    <w:p w:rsidR="00DF5C1B" w:rsidRPr="00A7621A" w:rsidRDefault="00DF5C1B" w:rsidP="00DF5C1B">
      <w:pPr>
        <w:pStyle w:val="Cards"/>
      </w:pPr>
    </w:p>
    <w:p w:rsidR="00DF5C1B" w:rsidRPr="00A7621A" w:rsidRDefault="00DF5C1B" w:rsidP="00DF5C1B">
      <w:pPr>
        <w:pStyle w:val="Cards"/>
      </w:pPr>
    </w:p>
    <w:p w:rsidR="00DF5C1B" w:rsidRPr="00A7621A" w:rsidRDefault="00DF5C1B" w:rsidP="00DF5C1B">
      <w:pPr>
        <w:pStyle w:val="Heading4"/>
      </w:pPr>
      <w:r w:rsidRPr="00A7621A">
        <w:t>And, independently IEA’s prevents extinction</w:t>
      </w:r>
    </w:p>
    <w:p w:rsidR="00DF5C1B" w:rsidRPr="00A7621A" w:rsidRDefault="00DF5C1B" w:rsidP="00DF5C1B">
      <w:pPr>
        <w:pStyle w:val="Cards"/>
      </w:pPr>
    </w:p>
    <w:p w:rsidR="00DF5C1B" w:rsidRPr="007113B7" w:rsidRDefault="00DF5C1B" w:rsidP="00DF5C1B">
      <w:pPr>
        <w:rPr>
          <w:rStyle w:val="StyleStyleBold12pt"/>
          <w:rFonts w:eastAsia="Calibri"/>
        </w:rPr>
      </w:pPr>
      <w:r w:rsidRPr="007113B7">
        <w:rPr>
          <w:rStyle w:val="StyleStyleBold12pt"/>
          <w:rFonts w:eastAsia="Calibri"/>
        </w:rPr>
        <w:t>Harris 1 – Lecturer – Lignan University, Associate Fellow – Oxford Center for Environment, Ethics, and Society at Mansfield College, Oxford University</w:t>
      </w:r>
    </w:p>
    <w:p w:rsidR="00DF5C1B" w:rsidRPr="007113B7" w:rsidRDefault="00DF5C1B" w:rsidP="00DF5C1B">
      <w:pPr>
        <w:rPr>
          <w:rStyle w:val="StyleStyleBold12pt"/>
          <w:rFonts w:eastAsia="Calibri"/>
        </w:rPr>
      </w:pPr>
      <w:r w:rsidRPr="007113B7">
        <w:rPr>
          <w:rStyle w:val="StyleStyleBold12pt"/>
          <w:rFonts w:eastAsia="Calibri"/>
        </w:rPr>
        <w:t>(Paul, The Environment, International Relations, and U.S. Foreign Policy pg 241-242)</w:t>
      </w:r>
    </w:p>
    <w:p w:rsidR="00DF5C1B" w:rsidRPr="00A7621A" w:rsidRDefault="00DF5C1B" w:rsidP="00DF5C1B">
      <w:pPr>
        <w:pStyle w:val="Cards"/>
      </w:pPr>
      <w:r w:rsidRPr="00A7621A">
        <w:t>In addition to promoting U.S. global interests, a more robust acceptance by the U.S. government of international equity as an objective of global environmental policy—and indeed of foreign policy generally—has potentially beneficial implications for humankind. </w:t>
      </w:r>
      <w:r w:rsidRPr="00A7621A">
        <w:rPr>
          <w:u w:val="single"/>
          <w:shd w:val="clear" w:color="auto" w:fill="00FF00"/>
        </w:rPr>
        <w:t>Implementation of the equity provisions</w:t>
      </w:r>
      <w:r w:rsidRPr="00A7621A">
        <w:t> </w:t>
      </w:r>
      <w:r w:rsidRPr="00A7621A">
        <w:rPr>
          <w:b/>
          <w:u w:val="single"/>
          <w:bdr w:val="single" w:sz="4" w:space="0" w:color="auto"/>
        </w:rPr>
        <w:t>of international environmental arrangements</w:t>
      </w:r>
      <w:r w:rsidRPr="00A7621A">
        <w:t> </w:t>
      </w:r>
      <w:r w:rsidRPr="00A7621A">
        <w:rPr>
          <w:u w:val="single"/>
          <w:shd w:val="clear" w:color="auto" w:fill="00FF00"/>
        </w:rPr>
        <w:t>may reduce human suffering</w:t>
      </w:r>
      <w:r w:rsidRPr="00A7621A">
        <w:t> by helping to prevent changes to local, regional, and global environmental commons that would adversely affect people, most notably the many poor peoplein the economically developing countries who are least able to cope with environmental changes. Insofar as environmental protection policies focus on sustainable economic development, </w:t>
      </w:r>
      <w:r w:rsidRPr="00A7621A">
        <w:rPr>
          <w:u w:val="single"/>
          <w:shd w:val="clear" w:color="auto" w:fill="00FF00"/>
        </w:rPr>
        <w:t>human suffering may be mitigated</w:t>
      </w:r>
      <w:r w:rsidRPr="00A7621A">
        <w:t> as developing countries—especially the least-developed countries—are aided in meeting the basic needs of their citizens. Economic disparities within and between countries are growing. At least one-fifth of the world’s population already lives in the squalor of absolute poverty.59 This situation can be expected to worsen in the future. </w:t>
      </w:r>
      <w:r w:rsidRPr="00A7621A">
        <w:rPr>
          <w:shd w:val="clear" w:color="auto" w:fill="00FF00"/>
        </w:rPr>
        <w:t>If this process can be</w:t>
      </w:r>
      <w:r w:rsidRPr="00A7621A">
        <w:t xml:space="preserve"> mitigated </w:t>
      </w:r>
      <w:r w:rsidRPr="00A7621A">
        <w:rPr>
          <w:b/>
          <w:u w:val="single"/>
        </w:rPr>
        <w:t>or </w:t>
      </w:r>
      <w:r w:rsidRPr="00A7621A">
        <w:rPr>
          <w:b/>
          <w:u w:val="single"/>
          <w:shd w:val="clear" w:color="auto" w:fill="00FF00"/>
        </w:rPr>
        <w:t>reversed by international policies focusing on environmentally sustainable economic development</w:t>
      </w:r>
      <w:r w:rsidRPr="00A7621A">
        <w:rPr>
          <w:shd w:val="clear" w:color="auto" w:fill="00FF00"/>
        </w:rPr>
        <w:t>, human well-being</w:t>
      </w:r>
      <w:r w:rsidRPr="00A7621A">
        <w:t> on a global scale </w:t>
      </w:r>
      <w:r w:rsidRPr="00A7621A">
        <w:rPr>
          <w:shd w:val="clear" w:color="auto" w:fill="00FF00"/>
        </w:rPr>
        <w:t>will rise</w:t>
      </w:r>
      <w:r w:rsidRPr="00A7621A">
        <w:t>. ‘What is more, international cooperative efforts to protect the environment that are made more likely and more effective by provisions for international equity will help governments protect their own environment and the global environment if they are successful. Insofar as the planet is one biosphere—that it is in the case of ozone depletion and climate change seems indisputable-persons in every local and national community are simultaneously members of an interdependent whole. Most activities, especially widespread activities in the United States and the rest of the industrialized world, including </w:t>
      </w:r>
      <w:r w:rsidRPr="00A7621A">
        <w:rPr>
          <w:b/>
          <w:u w:val="single"/>
          <w:shd w:val="clear" w:color="auto" w:fill="00FF00"/>
        </w:rPr>
        <w:t>the release of ozone-destroying chemicals and greenhouse gases, are likely to adversely affect</w:t>
      </w:r>
      <w:r w:rsidRPr="00A7621A">
        <w:t> many or possibly </w:t>
      </w:r>
      <w:r w:rsidRPr="00A7621A">
        <w:rPr>
          <w:b/>
          <w:u w:val="single"/>
          <w:bdr w:val="single" w:sz="4" w:space="0" w:color="auto"/>
          <w:shd w:val="clear" w:color="auto" w:fill="00FF00"/>
        </w:rPr>
        <w:t>all persons on the planet</w:t>
      </w:r>
      <w:r w:rsidRPr="00A7621A">
        <w:rPr>
          <w:shd w:val="clear" w:color="auto" w:fill="00FF00"/>
        </w:rPr>
        <w:t>.</w:t>
      </w:r>
      <w:r w:rsidRPr="00A7621A">
        <w:t> Efforts to prevent such harm or make amends for historical harm (i.e., past pollution, which is especially important in these examples because many pollutants continue doing harm for years and often decades) require that most communities work together. Indeed, affluent lifestyles in the United States, ‘Western Europe, and other developed areas may harm people in poor areas of the world more than they will harm those enjoying such lifestyles because the poor are ill-equipped to deal with the consequences.6° Furthermore, by concerning themselves with the consequences of their actions on the global poor and polluted, Americans and the citizens of other developed countries will be helping their immediate neighbors—and themselves—in the long run. Actualization of international equity in conjunction with sustainable development may help prevent damage to the natural environment worldwide, thereby promoting human prosperity. The upshot is that the United States has not gone far enough in actively accepting equity as an objective of global environmental policy. It ought to go further in doing so for purely self-interested reasons. But there are more than self-interested reasons for </w:t>
      </w:r>
      <w:r w:rsidRPr="00A7621A">
        <w:rPr>
          <w:b/>
          <w:u w:val="single"/>
          <w:shd w:val="clear" w:color="auto" w:fill="00FF00"/>
        </w:rPr>
        <w:t>the U</w:t>
      </w:r>
      <w:r w:rsidRPr="00A7621A">
        <w:rPr>
          <w:shd w:val="clear" w:color="auto" w:fill="00FF00"/>
        </w:rPr>
        <w:t xml:space="preserve">nited </w:t>
      </w:r>
      <w:r w:rsidRPr="00A7621A">
        <w:rPr>
          <w:b/>
          <w:u w:val="single"/>
          <w:shd w:val="clear" w:color="auto" w:fill="00FF00"/>
        </w:rPr>
        <w:t>S</w:t>
      </w:r>
      <w:r w:rsidRPr="00A7621A">
        <w:rPr>
          <w:shd w:val="clear" w:color="auto" w:fill="00FF00"/>
        </w:rPr>
        <w:t>tates</w:t>
      </w:r>
      <w:r w:rsidRPr="00A7621A">
        <w:t> to move in this direction. It </w:t>
      </w:r>
      <w:r w:rsidRPr="00A7621A">
        <w:rPr>
          <w:b/>
          <w:u w:val="single"/>
          <w:shd w:val="clear" w:color="auto" w:fill="00FF00"/>
        </w:rPr>
        <w:t>ought to embrace international equity as an objective of its global environmental</w:t>
      </w:r>
      <w:r w:rsidRPr="00A7621A">
        <w:t> policy for ethical reasons as well. </w:t>
      </w:r>
      <w:r w:rsidRPr="00A7621A">
        <w:rPr>
          <w:u w:val="single"/>
          <w:shd w:val="clear" w:color="auto" w:fill="00FF00"/>
        </w:rPr>
        <w:t>We can find substantial ethical justification</w:t>
      </w:r>
      <w:r w:rsidRPr="00A7621A">
        <w:t> for the United States, in concert with other developed countries, </w:t>
      </w:r>
      <w:r w:rsidRPr="00A7621A">
        <w:rPr>
          <w:b/>
          <w:u w:val="single"/>
          <w:shd w:val="clear" w:color="auto" w:fill="00FF00"/>
        </w:rPr>
        <w:t>to support</w:t>
      </w:r>
      <w:r w:rsidRPr="00A7621A">
        <w:t> politically and financially the codification and implementation of international equity considerations in </w:t>
      </w:r>
      <w:r w:rsidRPr="00A7621A">
        <w:rPr>
          <w:b/>
          <w:u w:val="single"/>
          <w:bdr w:val="single" w:sz="4" w:space="0" w:color="auto"/>
          <w:shd w:val="clear" w:color="auto" w:fill="00FF00"/>
        </w:rPr>
        <w:t>international environmental agreements</w:t>
      </w:r>
      <w:r w:rsidRPr="00A7621A">
        <w:t>. The United States ought to be a leader in supporting a fair and just distribution among countries of the benefits, burdens, and decision-making authority associated with international environmental relations.61 To invoke themes found in the corpus of ethical philosophy (but without here assuming the burden of philosophical exegesis!), </w:t>
      </w:r>
      <w:r w:rsidRPr="00A7621A">
        <w:rPr>
          <w:u w:val="single"/>
          <w:shd w:val="clear" w:color="auto" w:fill="00FF00"/>
        </w:rPr>
        <w:t>the U</w:t>
      </w:r>
      <w:r w:rsidRPr="00A7621A">
        <w:t>nited </w:t>
      </w:r>
      <w:r w:rsidRPr="00A7621A">
        <w:rPr>
          <w:b/>
          <w:u w:val="single"/>
          <w:shd w:val="clear" w:color="auto" w:fill="00FF00"/>
        </w:rPr>
        <w:t>S</w:t>
      </w:r>
      <w:r w:rsidRPr="00A7621A">
        <w:t>tates </w:t>
      </w:r>
      <w:r w:rsidRPr="00A7621A">
        <w:rPr>
          <w:b/>
          <w:u w:val="single"/>
          <w:shd w:val="clear" w:color="auto" w:fill="00FF00"/>
        </w:rPr>
        <w:t>ought to adopt policies that engender international equity</w:t>
      </w:r>
      <w:r w:rsidRPr="00A7621A">
        <w:t xml:space="preserve"> in at least the environmental field (1) to protect the health and well-being of the human species; (2) to promote basic human rights universally; (3) to help the poor be their own moral agents (a Kantian rationale); (4) to help right past wrongs and to take responsibility for past injustices (i.e., past and indeed ongoing U.S. pollution of the global environment); (5) to aid the world’s least-advantaged people and countries (a Rawlsian-like conception); (6) and to fhlflll the requirement of </w:t>
      </w:r>
      <w:r w:rsidRPr="00A7621A">
        <w:lastRenderedPageBreak/>
        <w:t>impartiality (among other ethical reasons)62—all in addition to the more dearly self-interested justification that </w:t>
      </w:r>
      <w:r w:rsidRPr="00A7621A">
        <w:rPr>
          <w:b/>
          <w:u w:val="single"/>
          <w:shd w:val="clear" w:color="auto" w:fill="00FF00"/>
        </w:rPr>
        <w:t>doing so will bolster U.S. credibility and influence in international environmental negotiations</w:t>
      </w:r>
      <w:r w:rsidRPr="00A7621A">
        <w:rPr>
          <w:b/>
          <w:u w:val="single"/>
        </w:rPr>
        <w:t> </w:t>
      </w:r>
      <w:r w:rsidRPr="00A7621A">
        <w:rPr>
          <w:b/>
          <w:u w:val="single"/>
          <w:shd w:val="clear" w:color="auto" w:fill="00FF00"/>
        </w:rPr>
        <w:t>and contemporary global politics</w:t>
      </w:r>
      <w:r w:rsidRPr="00A7621A">
        <w:t> more generally. One might argue, therefore, that the United States ought to be aiding the developing countries to achieve sustainable development because to do so may simultaneously reduce human suffering and reduce or potentially reverse environmental destruction that could otherwise threaten the healthy survival of the human species. Insofar as human-caused </w:t>
      </w:r>
      <w:r w:rsidRPr="00A7621A">
        <w:rPr>
          <w:b/>
          <w:u w:val="single"/>
          <w:shd w:val="clear" w:color="auto" w:fill="00FF00"/>
        </w:rPr>
        <w:t>pollution</w:t>
      </w:r>
      <w:r w:rsidRPr="00A7621A">
        <w:t>and resource exploitation </w:t>
      </w:r>
      <w:r w:rsidRPr="00A7621A">
        <w:rPr>
          <w:u w:val="single"/>
          <w:shd w:val="clear" w:color="auto" w:fill="00FF00"/>
        </w:rPr>
        <w:t>deny individuals</w:t>
      </w:r>
      <w:r w:rsidRPr="00A7621A">
        <w:t> and their communities </w:t>
      </w:r>
      <w:r w:rsidRPr="00A7621A">
        <w:rPr>
          <w:u w:val="single"/>
          <w:shd w:val="clear" w:color="auto" w:fill="00FF00"/>
        </w:rPr>
        <w:t>the capacity to survive</w:t>
      </w:r>
      <w:r w:rsidRPr="00A7621A">
        <w:t> in a healthy condition, </w:t>
      </w:r>
      <w:r w:rsidRPr="00A7621A">
        <w:rPr>
          <w:b/>
          <w:u w:val="single"/>
          <w:shd w:val="clear" w:color="auto" w:fill="00FF00"/>
        </w:rPr>
        <w:t>the United States</w:t>
      </w:r>
      <w:r w:rsidRPr="00A7621A">
        <w:t>, which consumes vastly more than necessary, </w:t>
      </w:r>
      <w:r w:rsidRPr="00A7621A">
        <w:rPr>
          <w:b/>
          <w:u w:val="single"/>
          <w:shd w:val="clear" w:color="auto" w:fill="00FF00"/>
        </w:rPr>
        <w:t>has an obligation to stop that unnecessary consumption</w:t>
      </w:r>
      <w:r w:rsidRPr="00A7621A">
        <w:t>. From this basic rights perspective,63 the U.S. government should also take steps to reduce substantially the emissions of pollutants from within the United States that harm people in other countries.64 The United States ought to refrain from unsustainable use of natural resources and from pollution of environmental commons shared by people living in other countries—or at least make a good effort toward that end—because the people affected by these activities cannot reasonably be expected to support them (we would not be treating them as independent moral agents, to make a Kantian argument65)</w:t>
      </w:r>
    </w:p>
    <w:p w:rsidR="00DF5C1B" w:rsidRPr="00A7621A" w:rsidRDefault="00DF5C1B" w:rsidP="00DF5C1B">
      <w:pPr>
        <w:pStyle w:val="Cards"/>
      </w:pPr>
    </w:p>
    <w:p w:rsidR="00DF5C1B" w:rsidRPr="00A7621A" w:rsidRDefault="00DF5C1B" w:rsidP="00DF5C1B">
      <w:pPr>
        <w:pStyle w:val="Cards"/>
      </w:pPr>
    </w:p>
    <w:p w:rsidR="00DF5C1B" w:rsidRDefault="00DF5C1B" w:rsidP="00DF5C1B">
      <w:pPr>
        <w:pStyle w:val="Heading3"/>
      </w:pPr>
      <w:bookmarkStart w:id="5" w:name="_Toc362080031"/>
      <w:r>
        <w:lastRenderedPageBreak/>
        <w:t xml:space="preserve">Non-EE </w:t>
      </w:r>
      <w:r>
        <w:sym w:font="Wingdings" w:char="F0E0"/>
      </w:r>
      <w:r>
        <w:t xml:space="preserve"> EE</w:t>
      </w:r>
      <w:bookmarkEnd w:id="5"/>
      <w:r>
        <w:t xml:space="preserve"> </w:t>
      </w:r>
    </w:p>
    <w:p w:rsidR="00DF5C1B" w:rsidRDefault="00DF5C1B" w:rsidP="00DF5C1B">
      <w:pPr>
        <w:pStyle w:val="Heading4"/>
      </w:pPr>
      <w:r>
        <w:t>And, non-EE results in increased EE down the line – builds trustworthiness and credibility of the trade partner</w:t>
      </w:r>
    </w:p>
    <w:p w:rsidR="00DF5C1B" w:rsidRDefault="00DF5C1B" w:rsidP="00DF5C1B"/>
    <w:p w:rsidR="00DF5C1B" w:rsidRDefault="00DF5C1B" w:rsidP="00DF5C1B"/>
    <w:p w:rsidR="00DF5C1B" w:rsidRDefault="00DF5C1B" w:rsidP="00DF5C1B">
      <w:pPr>
        <w:rPr>
          <w:rStyle w:val="StyleStyleBold12pt"/>
        </w:rPr>
      </w:pPr>
      <w:r w:rsidRPr="00F506E3">
        <w:rPr>
          <w:rStyle w:val="StyleStyleBold12pt"/>
        </w:rPr>
        <w:t>Borsky et al 2k11</w:t>
      </w:r>
    </w:p>
    <w:p w:rsidR="00DF5C1B" w:rsidRPr="00E807EF" w:rsidRDefault="00DF5C1B" w:rsidP="00DF5C1B">
      <w:pPr>
        <w:rPr>
          <w:b/>
          <w:bCs/>
        </w:rPr>
      </w:pPr>
      <w:r>
        <w:rPr>
          <w:rStyle w:val="StyleStyleBold12pt"/>
        </w:rPr>
        <w:t>(University of Innsbruck, Department of Economics and Statistics, 5/12/11, pg online @ http://www.etsg.org/ETSG2011/Papers/Leiter.pdf //um-ef</w:t>
      </w:r>
    </w:p>
    <w:p w:rsidR="00DF5C1B" w:rsidRDefault="00DF5C1B" w:rsidP="00DF5C1B">
      <w:r>
        <w:t>Since the early 1990s, the literature that analyzes the effects of dfferent measures on the formation and stability of international environmental agreements has grown continuously. While this literature is mainly based on using game theoretic approaches to examine the effect of specific incentive structures on the formation and stability of international environmental agreements, only a few studies determine these issues systematically in an econometric framework.</w:t>
      </w:r>
      <w:r w:rsidRPr="008863A9">
        <w:rPr>
          <w:rStyle w:val="StyleBoldUnderline"/>
        </w:rPr>
        <w:t>3 The majority of empirical contributions to the literature on international environmental agreements deals with the participation decision of countries and determines factors in- uencing this decision</w:t>
      </w:r>
      <w:r>
        <w:t xml:space="preserve"> (Murdoch, Sandler &amp; Vijverberg 2003, Beron, Murdoch &amp; Vijverberg 2003, Fredriksson, Neumayer &amp; Ujhelyi 2007). In a recent article</w:t>
      </w:r>
      <w:r w:rsidRPr="008863A9">
        <w:rPr>
          <w:rStyle w:val="StyleBoldUnderline"/>
        </w:rPr>
        <w:t>, Rose &amp; Spiegel</w:t>
      </w:r>
      <w:r>
        <w:t xml:space="preserve"> (2009) </w:t>
      </w:r>
      <w:r w:rsidRPr="008863A9">
        <w:rPr>
          <w:rStyle w:val="Emphasis"/>
        </w:rPr>
        <w:t>theoretically demonstrate that non-economic exchange between countries increases the likelihood of engaging in economic exchanges</w:t>
      </w:r>
      <w:r>
        <w:t xml:space="preserve">. </w:t>
      </w:r>
      <w:r w:rsidRPr="008863A9">
        <w:rPr>
          <w:rStyle w:val="Emphasis"/>
        </w:rPr>
        <w:t>This arises from the fact that non-economic engagement, first, can signal a higher level of trust- worthiness and, second, provides the possibility of punishing the partner in one domain for non-cooperation in the other domain</w:t>
      </w:r>
      <w:r>
        <w:t xml:space="preserve">. In a further step </w:t>
      </w:r>
      <w:r w:rsidRPr="008863A9">
        <w:rPr>
          <w:rStyle w:val="Emphasis"/>
        </w:rPr>
        <w:t>they empirically verify</w:t>
      </w:r>
      <w:r>
        <w:t xml:space="preserve"> </w:t>
      </w:r>
      <w:r w:rsidRPr="008863A9">
        <w:rPr>
          <w:rStyle w:val="StyleBoldUnderline"/>
        </w:rPr>
        <w:t>these findings and show that countries with a greater participation in international environmental agreements also have higher trade in assets</w:t>
      </w:r>
      <w:r>
        <w:t>. They conclude that non-cooperative behavior is costly for countries due to the lost of such indirect bene ts.</w:t>
      </w:r>
    </w:p>
    <w:p w:rsidR="00DF5C1B" w:rsidRDefault="00DF5C1B" w:rsidP="00DF5C1B"/>
    <w:p w:rsidR="00DF5C1B" w:rsidRDefault="00DF5C1B" w:rsidP="00DF5C1B">
      <w:pPr>
        <w:pStyle w:val="Heading3"/>
      </w:pPr>
      <w:bookmarkStart w:id="6" w:name="_Toc362080032"/>
      <w:r>
        <w:lastRenderedPageBreak/>
        <w:t>Non-EE = Military</w:t>
      </w:r>
      <w:bookmarkEnd w:id="6"/>
    </w:p>
    <w:p w:rsidR="00DF5C1B" w:rsidRDefault="00DF5C1B" w:rsidP="00DF5C1B"/>
    <w:p w:rsidR="00DF5C1B" w:rsidRDefault="00DF5C1B" w:rsidP="00DF5C1B">
      <w:pPr>
        <w:pStyle w:val="Heading4"/>
      </w:pPr>
      <w:r>
        <w:t>And, non-economic engagement is military and peacekeeping – china proves</w:t>
      </w:r>
    </w:p>
    <w:p w:rsidR="00DF5C1B" w:rsidRDefault="00DF5C1B" w:rsidP="00DF5C1B"/>
    <w:p w:rsidR="00DF5C1B" w:rsidRPr="009361AB" w:rsidRDefault="00DF5C1B" w:rsidP="00DF5C1B">
      <w:pPr>
        <w:rPr>
          <w:rStyle w:val="StyleStyleBold12pt"/>
        </w:rPr>
      </w:pPr>
      <w:r w:rsidRPr="009361AB">
        <w:rPr>
          <w:rStyle w:val="StyleStyleBold12pt"/>
        </w:rPr>
        <w:t>Ellis 2k5</w:t>
      </w:r>
    </w:p>
    <w:p w:rsidR="00DF5C1B" w:rsidRPr="009361AB" w:rsidRDefault="00DF5C1B" w:rsidP="00DF5C1B">
      <w:pPr>
        <w:rPr>
          <w:rStyle w:val="StyleStyleBold12pt"/>
        </w:rPr>
      </w:pPr>
      <w:r w:rsidRPr="009361AB">
        <w:rPr>
          <w:rStyle w:val="StyleStyleBold12pt"/>
        </w:rPr>
        <w:t>(</w:t>
      </w:r>
      <w:r>
        <w:rPr>
          <w:rStyle w:val="StyleStyleBold12pt"/>
        </w:rPr>
        <w:t xml:space="preserve">“U.S. National Security Implications Of Chinese Involvement In Latin America,” pg online @ </w:t>
      </w:r>
      <w:hyperlink r:id="rId13" w:history="1">
        <w:r w:rsidRPr="009361AB">
          <w:rPr>
            <w:rStyle w:val="StyleStyleBold12pt"/>
          </w:rPr>
          <w:t>https://www6.miami.edu/hemispheric-policy/EllisUSNationalSecurityImplications050511.pdf</w:t>
        </w:r>
      </w:hyperlink>
      <w:r>
        <w:rPr>
          <w:rStyle w:val="StyleStyleBold12pt"/>
        </w:rPr>
        <w:t xml:space="preserve"> //um-ef)</w:t>
      </w:r>
    </w:p>
    <w:p w:rsidR="00DF5C1B" w:rsidRDefault="00DF5C1B" w:rsidP="00DF5C1B">
      <w:r w:rsidRPr="00680D3D">
        <w:rPr>
          <w:rStyle w:val="StyleBoldUnderline"/>
        </w:rPr>
        <w:t>INCREASING CHINESE NON-ECONOMIC ENGAGEMENT WITH LATIN AMERICA</w:t>
      </w:r>
      <w:r>
        <w:t xml:space="preserve"> </w:t>
      </w:r>
      <w:r w:rsidRPr="00680D3D">
        <w:rPr>
          <w:rStyle w:val="StyleBoldUnderline"/>
        </w:rPr>
        <w:t>China’s engagement with Latin America has not been limited to trade and investment</w:t>
      </w:r>
      <w:r>
        <w:t xml:space="preserve">, although Chinese economic needs have arguably been a key driver of the expanded relationship. </w:t>
      </w:r>
      <w:r w:rsidRPr="00680D3D">
        <w:rPr>
          <w:rStyle w:val="StyleBoldUnderline"/>
        </w:rPr>
        <w:t>In addition to trade and investment, China is stepping up its role in the region</w:t>
      </w:r>
      <w:r>
        <w:t xml:space="preserve"> in a number of other ways, </w:t>
      </w:r>
      <w:r w:rsidRPr="00680D3D">
        <w:rPr>
          <w:rStyle w:val="StyleBoldUnderline"/>
        </w:rPr>
        <w:t>from participation in regional peacekeeping forces to expanded military ties</w:t>
      </w:r>
      <w:r>
        <w:t xml:space="preserve">. </w:t>
      </w:r>
    </w:p>
    <w:p w:rsidR="00DF5C1B" w:rsidRDefault="00DF5C1B" w:rsidP="00DF5C1B"/>
    <w:p w:rsidR="00DF5C1B" w:rsidRPr="008863A9" w:rsidRDefault="00DF5C1B" w:rsidP="00DF5C1B"/>
    <w:p w:rsidR="00DF5C1B" w:rsidRPr="00921143" w:rsidRDefault="00DF5C1B" w:rsidP="00DF5C1B"/>
    <w:p w:rsidR="00DF5C1B" w:rsidRDefault="00DF5C1B" w:rsidP="00DF5C1B">
      <w:pPr>
        <w:pStyle w:val="Heading2"/>
      </w:pPr>
      <w:bookmarkStart w:id="7" w:name="_Toc362080033"/>
      <w:r>
        <w:lastRenderedPageBreak/>
        <w:t>Cuban IEA Enviro CP</w:t>
      </w:r>
      <w:bookmarkEnd w:id="7"/>
    </w:p>
    <w:p w:rsidR="00DF5C1B" w:rsidRPr="00A7621A" w:rsidRDefault="00DF5C1B" w:rsidP="00DF5C1B">
      <w:pPr>
        <w:pStyle w:val="Heading3"/>
      </w:pPr>
      <w:bookmarkStart w:id="8" w:name="_Toc362080034"/>
      <w:r>
        <w:lastRenderedPageBreak/>
        <w:t xml:space="preserve">1NC </w:t>
      </w:r>
      <w:r w:rsidRPr="00A7621A">
        <w:t>Cuba IEA CP</w:t>
      </w:r>
      <w:bookmarkEnd w:id="8"/>
    </w:p>
    <w:p w:rsidR="00DF5C1B" w:rsidRPr="00A7621A" w:rsidRDefault="00DF5C1B" w:rsidP="00DF5C1B"/>
    <w:p w:rsidR="00DF5C1B" w:rsidRPr="00A7621A" w:rsidRDefault="00DF5C1B" w:rsidP="00DF5C1B">
      <w:pPr>
        <w:pStyle w:val="Heading4"/>
        <w:rPr>
          <w:rFonts w:eastAsia="Calibri"/>
        </w:rPr>
      </w:pPr>
      <w:r w:rsidRPr="00A7621A">
        <w:rPr>
          <w:rFonts w:eastAsia="Calibri"/>
        </w:rPr>
        <w:t>Text: The United States Federal Government should</w:t>
      </w:r>
    </w:p>
    <w:p w:rsidR="00DF5C1B" w:rsidRPr="00A7621A" w:rsidRDefault="00DF5C1B" w:rsidP="00DF5C1B">
      <w:pPr>
        <w:rPr>
          <w:rFonts w:eastAsia="Calibri"/>
          <w:b/>
          <w:bCs/>
          <w:sz w:val="24"/>
        </w:rPr>
      </w:pPr>
    </w:p>
    <w:p w:rsidR="00DF5C1B" w:rsidRPr="00076FAF" w:rsidRDefault="00DF5C1B" w:rsidP="00DF5C1B">
      <w:pPr>
        <w:numPr>
          <w:ilvl w:val="0"/>
          <w:numId w:val="3"/>
        </w:numPr>
        <w:contextualSpacing/>
        <w:rPr>
          <w:rFonts w:eastAsia="Calibri"/>
          <w:b/>
          <w:bCs/>
          <w:sz w:val="24"/>
        </w:rPr>
      </w:pPr>
      <w:r w:rsidRPr="00076FAF">
        <w:rPr>
          <w:rFonts w:eastAsia="Calibri"/>
          <w:b/>
          <w:bCs/>
          <w:sz w:val="24"/>
        </w:rPr>
        <w:t>Enter direct negotiations with Cuba to develop a bilateral environmental agreement</w:t>
      </w:r>
    </w:p>
    <w:p w:rsidR="00DF5C1B" w:rsidRPr="00076FAF" w:rsidRDefault="00DF5C1B" w:rsidP="00DF5C1B">
      <w:pPr>
        <w:numPr>
          <w:ilvl w:val="0"/>
          <w:numId w:val="3"/>
        </w:numPr>
        <w:contextualSpacing/>
        <w:rPr>
          <w:rFonts w:eastAsia="Calibri"/>
          <w:b/>
          <w:bCs/>
          <w:sz w:val="24"/>
        </w:rPr>
      </w:pPr>
      <w:r w:rsidRPr="00076FAF">
        <w:rPr>
          <w:rFonts w:eastAsia="Calibri"/>
          <w:b/>
          <w:bCs/>
          <w:sz w:val="24"/>
        </w:rPr>
        <w:t>Conduct joint exercises with applicable parties in Cuba</w:t>
      </w:r>
    </w:p>
    <w:p w:rsidR="00DF5C1B" w:rsidRPr="00076FAF" w:rsidRDefault="00DF5C1B" w:rsidP="00DF5C1B">
      <w:pPr>
        <w:numPr>
          <w:ilvl w:val="0"/>
          <w:numId w:val="3"/>
        </w:numPr>
        <w:contextualSpacing/>
        <w:rPr>
          <w:rFonts w:eastAsia="Calibri"/>
          <w:b/>
          <w:bCs/>
          <w:sz w:val="24"/>
        </w:rPr>
      </w:pPr>
      <w:r w:rsidRPr="00076FAF">
        <w:rPr>
          <w:rFonts w:eastAsia="Calibri"/>
          <w:b/>
          <w:bCs/>
          <w:sz w:val="24"/>
        </w:rPr>
        <w:t>Commit to information sharing with Cuba on environmental issues of mutual concern</w:t>
      </w:r>
    </w:p>
    <w:p w:rsidR="00DF5C1B" w:rsidRPr="00076FAF" w:rsidRDefault="00DF5C1B" w:rsidP="00DF5C1B">
      <w:pPr>
        <w:numPr>
          <w:ilvl w:val="0"/>
          <w:numId w:val="3"/>
        </w:numPr>
        <w:contextualSpacing/>
        <w:rPr>
          <w:rFonts w:eastAsia="Calibri"/>
          <w:b/>
          <w:bCs/>
          <w:sz w:val="24"/>
        </w:rPr>
      </w:pPr>
      <w:r w:rsidRPr="00076FAF">
        <w:rPr>
          <w:rFonts w:eastAsia="Calibri"/>
          <w:b/>
          <w:bCs/>
          <w:sz w:val="24"/>
        </w:rPr>
        <w:t>Facilitate collaborative research and planning efforts with Cuba</w:t>
      </w:r>
    </w:p>
    <w:p w:rsidR="00DF5C1B" w:rsidRDefault="00DF5C1B" w:rsidP="00DF5C1B">
      <w:pPr>
        <w:pStyle w:val="Cards"/>
        <w:rPr>
          <w:rFonts w:eastAsia="Calibri"/>
        </w:rPr>
      </w:pPr>
    </w:p>
    <w:p w:rsidR="00DF5C1B" w:rsidRDefault="00DF5C1B" w:rsidP="00DF5C1B">
      <w:pPr>
        <w:pStyle w:val="Heading4"/>
        <w:rPr>
          <w:rFonts w:eastAsia="Calibri"/>
        </w:rPr>
      </w:pPr>
      <w:r>
        <w:rPr>
          <w:rFonts w:eastAsia="Calibri"/>
        </w:rPr>
        <w:t xml:space="preserve">The counterplan competes and is DISTINCT from Economic Engagement </w:t>
      </w:r>
    </w:p>
    <w:p w:rsidR="00DF5C1B" w:rsidRDefault="00DF5C1B" w:rsidP="00DF5C1B">
      <w:pPr>
        <w:pStyle w:val="Cards"/>
        <w:rPr>
          <w:rFonts w:eastAsia="Calibri"/>
        </w:rPr>
      </w:pPr>
    </w:p>
    <w:p w:rsidR="00DF5C1B" w:rsidRDefault="00DF5C1B" w:rsidP="00DF5C1B">
      <w:pPr>
        <w:rPr>
          <w:rFonts w:eastAsia="Calibri"/>
          <w:b/>
          <w:bCs/>
          <w:sz w:val="24"/>
        </w:rPr>
      </w:pPr>
      <w:r w:rsidRPr="00A7621A">
        <w:rPr>
          <w:rFonts w:eastAsia="Calibri"/>
          <w:b/>
          <w:bCs/>
          <w:sz w:val="24"/>
        </w:rPr>
        <w:t xml:space="preserve">Rose and Spiegel 8 </w:t>
      </w:r>
    </w:p>
    <w:p w:rsidR="00DF5C1B" w:rsidRPr="00A7621A" w:rsidRDefault="00DF5C1B" w:rsidP="00DF5C1B">
      <w:pPr>
        <w:rPr>
          <w:rFonts w:eastAsia="Calibri"/>
          <w:bCs/>
          <w:sz w:val="16"/>
          <w:szCs w:val="16"/>
        </w:rPr>
      </w:pPr>
      <w:r w:rsidRPr="00A7621A">
        <w:rPr>
          <w:rFonts w:eastAsia="Calibri"/>
          <w:b/>
          <w:bCs/>
          <w:sz w:val="16"/>
          <w:szCs w:val="16"/>
        </w:rPr>
        <w:t>(Andrew K. and Mark M., Professor of International Business, Economic Analysis and Policy Group, Haas School of Business, University of California, Berkeley; and Research Fellow, CEPR; and Vice President, Economic Research and Data at the Federal Reserve Bank of San Francisco, respectively; “NON-ECONOMIC ENGAGEMENT AND INTERNATIONAL EXCHANGE:</w:t>
      </w:r>
    </w:p>
    <w:p w:rsidR="00DF5C1B" w:rsidRPr="00A7621A" w:rsidRDefault="00DF5C1B" w:rsidP="00DF5C1B">
      <w:pPr>
        <w:rPr>
          <w:rFonts w:eastAsia="Calibri"/>
          <w:bCs/>
          <w:sz w:val="16"/>
          <w:szCs w:val="16"/>
          <w:u w:val="single"/>
        </w:rPr>
      </w:pPr>
      <w:r w:rsidRPr="00A7621A">
        <w:rPr>
          <w:rFonts w:eastAsia="Calibri"/>
          <w:b/>
          <w:bCs/>
          <w:sz w:val="16"/>
          <w:szCs w:val="16"/>
        </w:rPr>
        <w:t xml:space="preserve">THE CASE OF ENVIRONMENTAL TREATIES,” 2008, </w:t>
      </w:r>
      <w:hyperlink r:id="rId14" w:history="1">
        <w:r w:rsidRPr="00A7621A">
          <w:rPr>
            <w:rFonts w:eastAsia="Calibri"/>
            <w:sz w:val="16"/>
            <w:szCs w:val="16"/>
          </w:rPr>
          <w:t>http://www.nber.org/papers/w13988.pdf?new_window=1</w:t>
        </w:r>
      </w:hyperlink>
      <w:r w:rsidRPr="00A7621A">
        <w:rPr>
          <w:rFonts w:eastAsia="Calibri"/>
          <w:b/>
          <w:bCs/>
          <w:sz w:val="16"/>
          <w:szCs w:val="16"/>
          <w:u w:val="single"/>
        </w:rPr>
        <w:t>, AC)</w:t>
      </w:r>
    </w:p>
    <w:p w:rsidR="00DF5C1B" w:rsidRPr="00C540CF" w:rsidRDefault="00DF5C1B" w:rsidP="00DF5C1B">
      <w:pPr>
        <w:rPr>
          <w:rFonts w:eastAsia="Calibri"/>
          <w:sz w:val="16"/>
          <w:szCs w:val="16"/>
        </w:rPr>
      </w:pPr>
      <w:r w:rsidRPr="00A7621A">
        <w:rPr>
          <w:rFonts w:eastAsia="Calibri"/>
          <w:bCs/>
          <w:sz w:val="22"/>
          <w:u w:val="single"/>
        </w:rPr>
        <w:t>Countries</w:t>
      </w:r>
      <w:r w:rsidRPr="00A7621A">
        <w:rPr>
          <w:rFonts w:eastAsia="Calibri"/>
          <w:sz w:val="16"/>
          <w:szCs w:val="16"/>
        </w:rPr>
        <w:t xml:space="preserve">, like people, </w:t>
      </w:r>
      <w:r w:rsidRPr="00A7621A">
        <w:rPr>
          <w:rFonts w:eastAsia="Calibri"/>
          <w:bCs/>
          <w:sz w:val="22"/>
          <w:u w:val="single"/>
        </w:rPr>
        <w:t>interact</w:t>
      </w:r>
      <w:r w:rsidRPr="00A7621A">
        <w:rPr>
          <w:rFonts w:eastAsia="Calibri"/>
          <w:sz w:val="16"/>
          <w:szCs w:val="16"/>
        </w:rPr>
        <w:t xml:space="preserve"> with each other </w:t>
      </w:r>
      <w:r w:rsidRPr="00A7621A">
        <w:rPr>
          <w:rFonts w:eastAsia="Calibri"/>
          <w:bCs/>
          <w:sz w:val="22"/>
          <w:u w:val="single"/>
        </w:rPr>
        <w:t>on a number of different dimensions</w:t>
      </w:r>
      <w:r w:rsidRPr="00A7621A">
        <w:rPr>
          <w:rFonts w:eastAsia="Calibri"/>
          <w:sz w:val="16"/>
          <w:szCs w:val="16"/>
        </w:rPr>
        <w:t xml:space="preserve">. </w:t>
      </w:r>
      <w:r w:rsidRPr="00A7621A">
        <w:rPr>
          <w:rFonts w:eastAsia="Calibri"/>
          <w:sz w:val="12"/>
          <w:szCs w:val="16"/>
        </w:rPr>
        <w:t>¶</w:t>
      </w:r>
      <w:r w:rsidRPr="00A7621A">
        <w:rPr>
          <w:rFonts w:eastAsia="Calibri"/>
          <w:sz w:val="16"/>
          <w:szCs w:val="16"/>
        </w:rPr>
        <w:t xml:space="preserve"> </w:t>
      </w:r>
      <w:r w:rsidRPr="00A7621A">
        <w:rPr>
          <w:rFonts w:eastAsia="Calibri"/>
          <w:bCs/>
          <w:sz w:val="22"/>
          <w:u w:val="single"/>
        </w:rPr>
        <w:t>Some interactions are</w:t>
      </w:r>
      <w:r w:rsidRPr="00A7621A">
        <w:rPr>
          <w:rFonts w:eastAsia="Calibri"/>
          <w:sz w:val="16"/>
          <w:szCs w:val="16"/>
        </w:rPr>
        <w:t xml:space="preserve"> </w:t>
      </w:r>
      <w:r w:rsidRPr="00EA1307">
        <w:rPr>
          <w:rStyle w:val="Emphasis"/>
        </w:rPr>
        <w:t>strictly economic</w:t>
      </w:r>
      <w:r w:rsidRPr="00A7621A">
        <w:rPr>
          <w:rFonts w:eastAsia="Calibri"/>
          <w:bCs/>
          <w:sz w:val="22"/>
          <w:u w:val="single"/>
        </w:rPr>
        <w:t>; for instance</w:t>
      </w:r>
      <w:r w:rsidRPr="00A7621A">
        <w:rPr>
          <w:rFonts w:eastAsia="Calibri"/>
          <w:sz w:val="16"/>
          <w:szCs w:val="16"/>
        </w:rPr>
        <w:t xml:space="preserve">, countries engage in </w:t>
      </w:r>
      <w:r w:rsidRPr="00A7621A">
        <w:rPr>
          <w:rFonts w:eastAsia="Calibri"/>
          <w:bCs/>
          <w:sz w:val="22"/>
          <w:u w:val="single"/>
        </w:rPr>
        <w:t>international trade</w:t>
      </w:r>
      <w:r w:rsidRPr="00A7621A">
        <w:rPr>
          <w:rFonts w:eastAsia="Calibri"/>
          <w:sz w:val="16"/>
          <w:szCs w:val="16"/>
        </w:rPr>
        <w:t xml:space="preserve"> of </w:t>
      </w:r>
      <w:r w:rsidRPr="00A7621A">
        <w:rPr>
          <w:rFonts w:eastAsia="Calibri"/>
          <w:sz w:val="12"/>
          <w:szCs w:val="16"/>
        </w:rPr>
        <w:t>¶</w:t>
      </w:r>
      <w:r w:rsidRPr="00A7621A">
        <w:rPr>
          <w:rFonts w:eastAsia="Calibri"/>
          <w:sz w:val="16"/>
          <w:szCs w:val="16"/>
        </w:rPr>
        <w:t xml:space="preserve"> goods, services, capital, and labor. But </w:t>
      </w:r>
      <w:r w:rsidRPr="00EA1307">
        <w:rPr>
          <w:rStyle w:val="Emphasis"/>
        </w:rPr>
        <w:t>many are not economic</w:t>
      </w:r>
      <w:r w:rsidRPr="00A7621A">
        <w:rPr>
          <w:rFonts w:eastAsia="Calibri"/>
          <w:sz w:val="16"/>
          <w:szCs w:val="16"/>
        </w:rPr>
        <w:t xml:space="preserve">, at least not in any narrow sense. </w:t>
      </w:r>
      <w:r w:rsidRPr="00A7621A">
        <w:rPr>
          <w:rFonts w:eastAsia="Calibri"/>
          <w:sz w:val="12"/>
          <w:szCs w:val="16"/>
        </w:rPr>
        <w:t>¶</w:t>
      </w:r>
      <w:r w:rsidRPr="00A7621A">
        <w:rPr>
          <w:rFonts w:eastAsia="Calibri"/>
          <w:sz w:val="16"/>
          <w:szCs w:val="16"/>
        </w:rPr>
        <w:t xml:space="preserve"> </w:t>
      </w:r>
      <w:r w:rsidRPr="00B07538">
        <w:rPr>
          <w:rFonts w:eastAsia="Calibri"/>
          <w:sz w:val="22"/>
          <w:u w:val="single"/>
        </w:rPr>
        <w:t>For instance, the U</w:t>
      </w:r>
      <w:r w:rsidRPr="00EA1307">
        <w:t>nited</w:t>
      </w:r>
      <w:r w:rsidRPr="00B07538">
        <w:rPr>
          <w:rFonts w:eastAsia="Calibri"/>
          <w:sz w:val="22"/>
          <w:u w:val="single"/>
        </w:rPr>
        <w:t xml:space="preserve"> S</w:t>
      </w:r>
      <w:r w:rsidRPr="00EA1307">
        <w:t xml:space="preserve">tates </w:t>
      </w:r>
      <w:r w:rsidRPr="00B07538">
        <w:rPr>
          <w:rFonts w:eastAsia="Calibri"/>
          <w:sz w:val="22"/>
          <w:u w:val="single"/>
        </w:rPr>
        <w:t>seeks to promote human rights and democracy, deter nuclear ¶ proliferation, stop the spread of narcotics, and so forth</w:t>
      </w:r>
      <w:r w:rsidRPr="00A7621A">
        <w:rPr>
          <w:rFonts w:eastAsia="Calibri"/>
          <w:sz w:val="16"/>
          <w:szCs w:val="16"/>
        </w:rPr>
        <w:t xml:space="preserve">. Accordingly </w:t>
      </w:r>
      <w:r w:rsidRPr="00A7621A">
        <w:rPr>
          <w:rFonts w:eastAsia="Calibri"/>
          <w:bCs/>
          <w:sz w:val="22"/>
          <w:u w:val="single"/>
        </w:rPr>
        <w:t>America</w:t>
      </w:r>
      <w:r w:rsidRPr="00A7621A">
        <w:rPr>
          <w:rFonts w:eastAsia="Calibri"/>
          <w:sz w:val="16"/>
          <w:szCs w:val="16"/>
        </w:rPr>
        <w:t xml:space="preserve">, like other </w:t>
      </w:r>
      <w:r w:rsidRPr="00A7621A">
        <w:rPr>
          <w:rFonts w:eastAsia="Calibri"/>
          <w:sz w:val="12"/>
          <w:szCs w:val="16"/>
        </w:rPr>
        <w:t>¶</w:t>
      </w:r>
      <w:r w:rsidRPr="00A7621A">
        <w:rPr>
          <w:rFonts w:eastAsia="Calibri"/>
          <w:sz w:val="16"/>
          <w:szCs w:val="16"/>
        </w:rPr>
        <w:t xml:space="preserve"> countries, </w:t>
      </w:r>
      <w:r w:rsidRPr="00A7621A">
        <w:rPr>
          <w:rFonts w:eastAsia="Calibri"/>
          <w:bCs/>
          <w:sz w:val="22"/>
          <w:u w:val="single"/>
        </w:rPr>
        <w:t xml:space="preserve">participates in a number of </w:t>
      </w:r>
      <w:r w:rsidRPr="00A7621A">
        <w:rPr>
          <w:rFonts w:eastAsia="Calibri"/>
          <w:sz w:val="16"/>
        </w:rPr>
        <w:t>international institutions</w:t>
      </w:r>
      <w:r w:rsidRPr="00A7621A">
        <w:rPr>
          <w:rFonts w:eastAsia="Calibri"/>
          <w:sz w:val="16"/>
          <w:szCs w:val="16"/>
        </w:rPr>
        <w:t xml:space="preserve"> to further its </w:t>
      </w:r>
      <w:r w:rsidRPr="00EA1307">
        <w:rPr>
          <w:rStyle w:val="StyleBoldUnderline"/>
        </w:rPr>
        <w:t>foreign policy ¶ objectives</w:t>
      </w:r>
      <w:r w:rsidRPr="00A7621A">
        <w:rPr>
          <w:rFonts w:eastAsia="Calibri"/>
          <w:sz w:val="16"/>
          <w:szCs w:val="16"/>
        </w:rPr>
        <w:t xml:space="preserve">; it has joined security alliances like NATO, and international organizations such as the </w:t>
      </w:r>
      <w:r w:rsidRPr="00A7621A">
        <w:rPr>
          <w:rFonts w:eastAsia="Calibri"/>
          <w:sz w:val="12"/>
          <w:szCs w:val="16"/>
        </w:rPr>
        <w:t>¶</w:t>
      </w:r>
      <w:r w:rsidRPr="00A7621A">
        <w:rPr>
          <w:rFonts w:eastAsia="Calibri"/>
          <w:sz w:val="16"/>
          <w:szCs w:val="16"/>
        </w:rPr>
        <w:t xml:space="preserve"> International Atomic Energy Agency. In this paper, we concentrate on the interesting and understudied case of </w:t>
      </w:r>
      <w:r w:rsidRPr="00A7621A">
        <w:rPr>
          <w:rFonts w:eastAsia="Calibri"/>
          <w:bCs/>
          <w:sz w:val="22"/>
          <w:u w:val="single"/>
        </w:rPr>
        <w:t>international environmental arrangements</w:t>
      </w:r>
      <w:r w:rsidRPr="00A7621A">
        <w:rPr>
          <w:rFonts w:eastAsia="Calibri"/>
          <w:sz w:val="16"/>
          <w:szCs w:val="16"/>
        </w:rPr>
        <w:t xml:space="preserve"> </w:t>
      </w:r>
      <w:r w:rsidRPr="00B07538">
        <w:rPr>
          <w:rFonts w:eastAsia="Calibri"/>
          <w:b/>
          <w:sz w:val="16"/>
          <w:szCs w:val="16"/>
          <w:u w:val="single"/>
        </w:rPr>
        <w:t>(IEAs</w:t>
      </w:r>
      <w:r w:rsidRPr="00A7621A">
        <w:rPr>
          <w:rFonts w:eastAsia="Calibri"/>
          <w:sz w:val="16"/>
          <w:szCs w:val="16"/>
        </w:rPr>
        <w:t xml:space="preserve">). </w:t>
      </w:r>
      <w:r w:rsidRPr="00B07538">
        <w:rPr>
          <w:rFonts w:eastAsia="Calibri"/>
          <w:sz w:val="22"/>
          <w:u w:val="single"/>
        </w:rPr>
        <w:t>We ask whether participation</w:t>
      </w:r>
      <w:r w:rsidRPr="00A7621A">
        <w:rPr>
          <w:rFonts w:eastAsia="Calibri"/>
          <w:sz w:val="16"/>
          <w:szCs w:val="16"/>
        </w:rPr>
        <w:t xml:space="preserve"> </w:t>
      </w:r>
      <w:r w:rsidRPr="00A7621A">
        <w:rPr>
          <w:rFonts w:eastAsia="Calibri"/>
          <w:sz w:val="12"/>
          <w:szCs w:val="16"/>
        </w:rPr>
        <w:t>¶</w:t>
      </w:r>
      <w:r w:rsidRPr="00A7621A">
        <w:rPr>
          <w:rFonts w:eastAsia="Calibri"/>
          <w:sz w:val="16"/>
          <w:szCs w:val="16"/>
        </w:rPr>
        <w:t xml:space="preserve"> in such </w:t>
      </w:r>
      <w:r w:rsidRPr="00B07538">
        <w:rPr>
          <w:rFonts w:eastAsia="Calibri"/>
          <w:b/>
          <w:sz w:val="22"/>
          <w:u w:val="single"/>
        </w:rPr>
        <w:t>non-economic partnerships tends to enhance international economic relations</w:t>
      </w:r>
      <w:r w:rsidRPr="00A7621A">
        <w:rPr>
          <w:rFonts w:eastAsia="Calibri"/>
          <w:sz w:val="16"/>
          <w:szCs w:val="16"/>
        </w:rPr>
        <w:t xml:space="preserve">. </w:t>
      </w:r>
      <w:r w:rsidRPr="00B07538">
        <w:rPr>
          <w:rFonts w:eastAsia="Calibri"/>
          <w:b/>
          <w:sz w:val="22"/>
          <w:u w:val="single"/>
          <w:bdr w:val="single" w:sz="4" w:space="0" w:color="auto"/>
        </w:rPr>
        <w:t>The ¶ answer</w:t>
      </w:r>
      <w:r w:rsidRPr="00A7621A">
        <w:rPr>
          <w:rFonts w:eastAsia="Calibri"/>
          <w:sz w:val="16"/>
          <w:szCs w:val="16"/>
        </w:rPr>
        <w:t xml:space="preserve">, </w:t>
      </w:r>
      <w:r w:rsidRPr="00B07538">
        <w:rPr>
          <w:rFonts w:eastAsia="Calibri"/>
          <w:b/>
          <w:sz w:val="22"/>
          <w:u w:val="single"/>
          <w:bdr w:val="single" w:sz="4" w:space="0" w:color="auto"/>
        </w:rPr>
        <w:t>in both theory and practice, is positive</w:t>
      </w:r>
      <w:r w:rsidRPr="00A7621A">
        <w:rPr>
          <w:rFonts w:eastAsia="Calibri"/>
          <w:sz w:val="16"/>
          <w:szCs w:val="16"/>
        </w:rPr>
        <w:t xml:space="preserve">. </w:t>
      </w:r>
      <w:r w:rsidRPr="00A7621A">
        <w:rPr>
          <w:rFonts w:eastAsia="Calibri"/>
          <w:sz w:val="12"/>
          <w:szCs w:val="16"/>
        </w:rPr>
        <w:t>¶</w:t>
      </w:r>
      <w:r w:rsidRPr="00A7621A">
        <w:rPr>
          <w:rFonts w:eastAsia="Calibri"/>
          <w:sz w:val="16"/>
          <w:szCs w:val="16"/>
        </w:rPr>
        <w:t xml:space="preserve"> </w:t>
      </w:r>
      <w:r w:rsidRPr="00A7621A">
        <w:rPr>
          <w:rFonts w:eastAsia="Calibri"/>
          <w:bCs/>
          <w:sz w:val="22"/>
          <w:u w:val="single"/>
        </w:rPr>
        <w:t>Memberships in IEAs yield costs and benefits</w:t>
      </w:r>
      <w:r w:rsidRPr="00A7621A">
        <w:rPr>
          <w:rFonts w:eastAsia="Calibri"/>
          <w:sz w:val="16"/>
          <w:szCs w:val="16"/>
        </w:rPr>
        <w:t xml:space="preserve">. A country can gain directly from such </w:t>
      </w:r>
      <w:r w:rsidRPr="00A7621A">
        <w:rPr>
          <w:rFonts w:eastAsia="Calibri"/>
          <w:sz w:val="12"/>
          <w:szCs w:val="16"/>
        </w:rPr>
        <w:t>¶</w:t>
      </w:r>
      <w:r w:rsidRPr="00A7621A">
        <w:rPr>
          <w:rFonts w:eastAsia="Calibri"/>
          <w:sz w:val="16"/>
          <w:szCs w:val="16"/>
        </w:rPr>
        <w:t xml:space="preserve"> interactions; its air might be cleaner, or there might be more fish in the sea. However, some </w:t>
      </w:r>
      <w:r w:rsidRPr="00A7621A">
        <w:rPr>
          <w:rFonts w:eastAsia="Calibri"/>
          <w:sz w:val="12"/>
          <w:szCs w:val="16"/>
        </w:rPr>
        <w:t>¶</w:t>
      </w:r>
      <w:r w:rsidRPr="00A7621A">
        <w:rPr>
          <w:rFonts w:eastAsia="Calibri"/>
          <w:sz w:val="16"/>
          <w:szCs w:val="16"/>
        </w:rPr>
        <w:t xml:space="preserve"> gains can be indirect. For instance</w:t>
      </w:r>
      <w:r w:rsidRPr="00A7621A">
        <w:rPr>
          <w:rFonts w:eastAsia="Calibri"/>
          <w:bCs/>
          <w:sz w:val="22"/>
          <w:u w:val="single"/>
        </w:rPr>
        <w:t xml:space="preserve">, countries </w:t>
      </w:r>
      <w:r w:rsidRPr="00A7621A">
        <w:rPr>
          <w:rFonts w:eastAsia="Calibri"/>
          <w:sz w:val="16"/>
        </w:rPr>
        <w:t xml:space="preserve">with long horizons and low discount rates </w:t>
      </w:r>
      <w:r w:rsidRPr="00A7621A">
        <w:rPr>
          <w:rFonts w:eastAsia="Calibri"/>
          <w:bCs/>
          <w:sz w:val="22"/>
          <w:u w:val="single"/>
        </w:rPr>
        <w:t xml:space="preserve">might be </w:t>
      </w:r>
      <w:r w:rsidRPr="00A7621A">
        <w:rPr>
          <w:rFonts w:eastAsia="Calibri"/>
          <w:bCs/>
          <w:sz w:val="12"/>
          <w:u w:val="single"/>
        </w:rPr>
        <w:t>¶</w:t>
      </w:r>
      <w:r w:rsidRPr="00A7621A">
        <w:rPr>
          <w:rFonts w:eastAsia="Calibri"/>
          <w:bCs/>
          <w:sz w:val="22"/>
          <w:u w:val="single"/>
        </w:rPr>
        <w:t xml:space="preserve"> more willing both to protect the environment and to maintain a reputation as a good credit risk</w:t>
      </w:r>
      <w:r w:rsidRPr="00A7621A">
        <w:rPr>
          <w:rFonts w:eastAsia="Calibri"/>
          <w:sz w:val="16"/>
          <w:szCs w:val="16"/>
        </w:rPr>
        <w:t xml:space="preserve">. </w:t>
      </w:r>
      <w:r w:rsidRPr="00A7621A">
        <w:rPr>
          <w:rFonts w:eastAsia="Calibri"/>
          <w:sz w:val="12"/>
          <w:szCs w:val="16"/>
        </w:rPr>
        <w:t>¶</w:t>
      </w:r>
      <w:r w:rsidRPr="00A7621A">
        <w:rPr>
          <w:rFonts w:eastAsia="Calibri"/>
          <w:sz w:val="16"/>
          <w:szCs w:val="16"/>
        </w:rPr>
        <w:t xml:space="preserve"> If they can signal their discount rate through IEA activity, participation in IEAs may indirectly </w:t>
      </w:r>
      <w:r w:rsidRPr="00A7621A">
        <w:rPr>
          <w:rFonts w:eastAsia="Calibri"/>
          <w:sz w:val="12"/>
          <w:szCs w:val="16"/>
        </w:rPr>
        <w:t>¶</w:t>
      </w:r>
      <w:r w:rsidRPr="00A7621A">
        <w:rPr>
          <w:rFonts w:eastAsia="Calibri"/>
          <w:sz w:val="16"/>
          <w:szCs w:val="16"/>
        </w:rPr>
        <w:t xml:space="preserve"> yield gains from improvements in credit terms. Alternatively, countries that are tightly tied into </w:t>
      </w:r>
      <w:r w:rsidRPr="00A7621A">
        <w:rPr>
          <w:rFonts w:eastAsia="Calibri"/>
          <w:sz w:val="12"/>
          <w:szCs w:val="16"/>
        </w:rPr>
        <w:t>¶</w:t>
      </w:r>
      <w:r w:rsidRPr="00A7621A">
        <w:rPr>
          <w:rFonts w:eastAsia="Calibri"/>
          <w:sz w:val="16"/>
          <w:szCs w:val="16"/>
        </w:rPr>
        <w:t xml:space="preserve"> a web of international relationships may find that </w:t>
      </w:r>
      <w:r w:rsidRPr="00A7621A">
        <w:rPr>
          <w:rFonts w:eastAsia="Calibri"/>
          <w:bCs/>
          <w:sz w:val="22"/>
          <w:u w:val="single"/>
        </w:rPr>
        <w:t>withdrawing from</w:t>
      </w:r>
      <w:r w:rsidRPr="00A7621A">
        <w:rPr>
          <w:rFonts w:eastAsia="Calibri"/>
          <w:sz w:val="16"/>
          <w:szCs w:val="16"/>
        </w:rPr>
        <w:t xml:space="preserve"> one domain (such as </w:t>
      </w:r>
      <w:r w:rsidRPr="00A7621A">
        <w:rPr>
          <w:rFonts w:eastAsia="Calibri"/>
          <w:sz w:val="12"/>
          <w:szCs w:val="16"/>
        </w:rPr>
        <w:t>¶</w:t>
      </w:r>
      <w:r w:rsidRPr="00A7621A">
        <w:rPr>
          <w:rFonts w:eastAsia="Calibri"/>
          <w:sz w:val="16"/>
          <w:szCs w:val="16"/>
        </w:rPr>
        <w:t xml:space="preserve"> </w:t>
      </w:r>
      <w:r w:rsidRPr="00A7621A">
        <w:rPr>
          <w:rFonts w:eastAsia="Calibri"/>
          <w:bCs/>
          <w:sz w:val="22"/>
          <w:u w:val="single"/>
        </w:rPr>
        <w:t>environmental cooperation</w:t>
      </w:r>
      <w:r w:rsidRPr="00A7621A">
        <w:rPr>
          <w:rFonts w:eastAsia="Calibri"/>
          <w:sz w:val="16"/>
          <w:szCs w:val="16"/>
        </w:rPr>
        <w:t xml:space="preserve">), </w:t>
      </w:r>
      <w:r w:rsidRPr="00A7621A">
        <w:rPr>
          <w:rFonts w:eastAsia="Calibri"/>
          <w:bCs/>
          <w:sz w:val="22"/>
          <w:u w:val="single"/>
        </w:rPr>
        <w:t xml:space="preserve">may adversely affect activities in an unrelated area (such as </w:t>
      </w:r>
      <w:r w:rsidRPr="00A7621A">
        <w:rPr>
          <w:rFonts w:eastAsia="Calibri"/>
          <w:bCs/>
          <w:sz w:val="12"/>
          <w:u w:val="single"/>
        </w:rPr>
        <w:t>¶</w:t>
      </w:r>
      <w:r w:rsidRPr="00A7621A">
        <w:rPr>
          <w:rFonts w:eastAsia="Calibri"/>
          <w:bCs/>
          <w:sz w:val="22"/>
          <w:u w:val="single"/>
        </w:rPr>
        <w:t xml:space="preserve"> finance</w:t>
      </w:r>
      <w:r w:rsidRPr="00A7621A">
        <w:rPr>
          <w:rFonts w:eastAsia="Calibri"/>
          <w:sz w:val="16"/>
          <w:szCs w:val="16"/>
        </w:rPr>
        <w:t>). The fear of these spillovers may then encourage good behavior in the first area.</w:t>
      </w:r>
    </w:p>
    <w:p w:rsidR="00DF5C1B" w:rsidRPr="00A7621A" w:rsidRDefault="00DF5C1B" w:rsidP="00DF5C1B">
      <w:pPr>
        <w:pStyle w:val="Cards"/>
        <w:rPr>
          <w:rFonts w:eastAsia="Calibri"/>
        </w:rPr>
      </w:pPr>
    </w:p>
    <w:p w:rsidR="00DF5C1B" w:rsidRDefault="00AF3C8E" w:rsidP="00DF5C1B">
      <w:pPr>
        <w:rPr>
          <w:rFonts w:eastAsia="Calibri"/>
          <w:b/>
          <w:bCs/>
          <w:sz w:val="24"/>
        </w:rPr>
      </w:pPr>
      <w:r>
        <w:rPr>
          <w:rFonts w:eastAsia="Calibri"/>
          <w:b/>
          <w:bCs/>
          <w:sz w:val="24"/>
        </w:rPr>
        <w:t>And, it</w:t>
      </w:r>
      <w:r w:rsidR="00DF5C1B" w:rsidRPr="00076FAF">
        <w:rPr>
          <w:rFonts w:eastAsia="Calibri"/>
          <w:b/>
          <w:bCs/>
          <w:sz w:val="24"/>
        </w:rPr>
        <w:t xml:space="preserve"> Solves</w:t>
      </w:r>
    </w:p>
    <w:p w:rsidR="00DF5C1B" w:rsidRPr="00076FAF" w:rsidRDefault="00DF5C1B" w:rsidP="00DF5C1B">
      <w:pPr>
        <w:pStyle w:val="Cards"/>
        <w:rPr>
          <w:rFonts w:eastAsia="Calibri"/>
        </w:rPr>
      </w:pPr>
    </w:p>
    <w:p w:rsidR="00DF5C1B" w:rsidRPr="00A7621A" w:rsidRDefault="00DF5C1B" w:rsidP="00DF5C1B">
      <w:pPr>
        <w:rPr>
          <w:rFonts w:eastAsia="Calibri"/>
          <w:b/>
          <w:bCs/>
          <w:sz w:val="24"/>
          <w:u w:val="single"/>
        </w:rPr>
      </w:pPr>
      <w:r w:rsidRPr="00A7621A">
        <w:rPr>
          <w:rFonts w:eastAsia="Calibri"/>
          <w:b/>
          <w:bCs/>
          <w:sz w:val="24"/>
          <w:u w:val="single"/>
        </w:rPr>
        <w:t>Peterson, Whittle and Rader 12</w:t>
      </w:r>
    </w:p>
    <w:p w:rsidR="00DF5C1B" w:rsidRPr="00A7621A" w:rsidRDefault="00DF5C1B" w:rsidP="00DF5C1B">
      <w:pPr>
        <w:rPr>
          <w:rFonts w:eastAsia="Calibri"/>
          <w:sz w:val="22"/>
        </w:rPr>
      </w:pPr>
      <w:r w:rsidRPr="00A7621A">
        <w:rPr>
          <w:rFonts w:eastAsia="Calibri"/>
          <w:sz w:val="22"/>
        </w:rPr>
        <w:t>[Emily A., Daniel J., J.D., Douglas N. Ph.D., Environmental Defense Fund, “Bridging the Gulf – Finding Common Ground on Environmental and Safety Preparedness for Offshore Oil and Gas in Cuba” 2012, http://www.edf.org/sites/default/files/EDF-Bridging_the_Gulf-2012.pdf]</w:t>
      </w:r>
    </w:p>
    <w:p w:rsidR="00DF5C1B" w:rsidRPr="00A7621A" w:rsidRDefault="00DF5C1B" w:rsidP="00DF5C1B">
      <w:pPr>
        <w:rPr>
          <w:rFonts w:eastAsia="Calibri"/>
          <w:sz w:val="16"/>
        </w:rPr>
      </w:pPr>
      <w:r w:rsidRPr="00A7621A">
        <w:rPr>
          <w:rFonts w:eastAsia="Calibri"/>
          <w:sz w:val="16"/>
        </w:rPr>
        <w:t xml:space="preserve">Environmental Defense Fund recognizes that </w:t>
      </w:r>
      <w:r w:rsidRPr="00A7621A">
        <w:rPr>
          <w:rFonts w:eastAsia="Calibri"/>
          <w:bCs/>
          <w:sz w:val="22"/>
          <w:u w:val="single"/>
        </w:rPr>
        <w:t>any</w:t>
      </w:r>
      <w:r w:rsidRPr="00A7621A">
        <w:rPr>
          <w:rFonts w:eastAsia="Calibri"/>
          <w:sz w:val="16"/>
        </w:rPr>
        <w:t xml:space="preserve"> significant </w:t>
      </w:r>
      <w:r w:rsidRPr="00A7621A">
        <w:rPr>
          <w:rFonts w:eastAsia="Calibri"/>
          <w:bCs/>
          <w:sz w:val="22"/>
          <w:u w:val="single"/>
        </w:rPr>
        <w:t>oil spill</w:t>
      </w:r>
      <w:r w:rsidRPr="00A7621A">
        <w:rPr>
          <w:rFonts w:eastAsia="Calibri"/>
          <w:sz w:val="16"/>
        </w:rPr>
        <w:t xml:space="preserve">, irrespective of its source, </w:t>
      </w:r>
      <w:r w:rsidRPr="00A7621A">
        <w:rPr>
          <w:rFonts w:eastAsia="Calibri"/>
          <w:bCs/>
          <w:sz w:val="22"/>
          <w:u w:val="single"/>
        </w:rPr>
        <w:t>would require</w:t>
      </w:r>
      <w:r w:rsidRPr="00A7621A">
        <w:rPr>
          <w:rFonts w:eastAsia="Calibri"/>
          <w:sz w:val="16"/>
        </w:rPr>
        <w:t xml:space="preserve"> unified </w:t>
      </w:r>
      <w:r w:rsidRPr="00A7621A">
        <w:rPr>
          <w:rFonts w:eastAsia="Calibri"/>
          <w:bCs/>
          <w:sz w:val="22"/>
          <w:u w:val="single"/>
        </w:rPr>
        <w:t>cooperation</w:t>
      </w:r>
      <w:r w:rsidRPr="00A7621A">
        <w:rPr>
          <w:rFonts w:eastAsia="Calibri"/>
          <w:sz w:val="16"/>
        </w:rPr>
        <w:t xml:space="preserve"> between industry, private contractors, and public agencies atthe federal, state, and local levels. A spill originating from a foreign source adjacent to U.S. waters would inevitably require a broad, coordinated international response. In light of new offshore exploratory drilling activities in Cuba’s EEZ, the U.S. and Cuban governments should take the following actions as soon as possible to accelerate the development of robust and coordinated spill prevention programs, contingency planning, and response protocols. </w:t>
      </w:r>
      <w:r w:rsidRPr="00A7621A">
        <w:rPr>
          <w:rFonts w:eastAsia="Calibri"/>
          <w:bCs/>
          <w:sz w:val="22"/>
          <w:u w:val="single"/>
        </w:rPr>
        <w:t>Implementing these actions proactively is an imperative</w:t>
      </w:r>
      <w:r w:rsidRPr="00A7621A">
        <w:rPr>
          <w:rFonts w:eastAsia="Calibri"/>
          <w:sz w:val="16"/>
        </w:rPr>
        <w:t xml:space="preserve">, since further delay could lead to an ineffective, ad-hoc response during an actual disaster. … Bi-lateral engagement </w:t>
      </w:r>
      <w:r w:rsidRPr="00A7621A">
        <w:rPr>
          <w:rFonts w:eastAsia="Calibri"/>
          <w:bCs/>
          <w:sz w:val="22"/>
          <w:u w:val="single"/>
        </w:rPr>
        <w:t>The U.S. and Cuban governments should strengthen their cooperation on oil spill prevention, preparedness, and response by</w:t>
      </w:r>
      <w:r w:rsidRPr="00A7621A">
        <w:rPr>
          <w:rFonts w:eastAsia="Calibri"/>
          <w:sz w:val="16"/>
        </w:rPr>
        <w:t xml:space="preserve"> completing the following actions: 1. </w:t>
      </w:r>
      <w:r w:rsidRPr="00A7621A">
        <w:rPr>
          <w:rFonts w:eastAsia="Calibri"/>
          <w:bCs/>
          <w:sz w:val="22"/>
          <w:u w:val="single"/>
        </w:rPr>
        <w:t>Enter direct</w:t>
      </w:r>
      <w:r w:rsidRPr="00A7621A">
        <w:rPr>
          <w:rFonts w:eastAsia="Calibri"/>
          <w:sz w:val="16"/>
        </w:rPr>
        <w:t xml:space="preserve"> government-to-government </w:t>
      </w:r>
      <w:r w:rsidRPr="00A7621A">
        <w:rPr>
          <w:rFonts w:eastAsia="Calibri"/>
          <w:bCs/>
          <w:sz w:val="22"/>
          <w:u w:val="single"/>
        </w:rPr>
        <w:t>negotiations to develop a bilateral environmental agreement</w:t>
      </w:r>
      <w:r w:rsidRPr="00A7621A">
        <w:rPr>
          <w:rFonts w:eastAsia="Calibri"/>
          <w:sz w:val="16"/>
        </w:rPr>
        <w:t xml:space="preserve"> modeled on frameworks that already exist between the United States and neighbors such as Mexico and Canada. An agreement between the United States and Cuba should codify preventive measures, such as common drilling standards </w:t>
      </w:r>
      <w:r w:rsidRPr="00A7621A">
        <w:rPr>
          <w:rFonts w:eastAsia="Calibri"/>
          <w:sz w:val="16"/>
        </w:rPr>
        <w:lastRenderedPageBreak/>
        <w:t xml:space="preserve">and safety protocols, in addition to detailing a response strategy that would be implemented in the event of an oil spill. For example, such an agreement could set forth guidelines, protocols, and procedures that would govern the activities of the U.S. Coast Guard (that serves as the on-site coordinator for offshore oil spills in U.S. waters) and its counterpart in the Cuban government in the event of a spill. EDF recognizes and commends the important progress being made at the multilateral discussions taking place between the United States and Caribbean countries, including Mexico, Cuba, Jamaica, and the Bahamas. A multilateral agreement on spill prevention, planning and response would represent a notable step forward for enhancing environmental safety in the region. However, EDF believes a bilateral agreement between the United States and Cuba would provide a more comprehensive and explicit framework that would allow the two countries to accelerate emergency preparedness efforts and to mitigate the likelihood of a significant offshore oil spill. 2. </w:t>
      </w:r>
      <w:r w:rsidRPr="00A7621A">
        <w:rPr>
          <w:rFonts w:eastAsia="Calibri"/>
          <w:bCs/>
          <w:sz w:val="22"/>
          <w:u w:val="single"/>
        </w:rPr>
        <w:t>Prepare</w:t>
      </w:r>
      <w:r w:rsidRPr="00A7621A">
        <w:rPr>
          <w:rFonts w:eastAsia="Calibri"/>
          <w:sz w:val="16"/>
        </w:rPr>
        <w:t xml:space="preserve"> for a potential oil spill incident in Cuba’s EEZ </w:t>
      </w:r>
      <w:r w:rsidRPr="00A7621A">
        <w:rPr>
          <w:rFonts w:eastAsia="Calibri"/>
          <w:bCs/>
          <w:sz w:val="22"/>
          <w:u w:val="single"/>
        </w:rPr>
        <w:t>by conducting annual real-time, joint exercises</w:t>
      </w:r>
      <w:r w:rsidRPr="00A7621A">
        <w:rPr>
          <w:rFonts w:eastAsia="Calibri"/>
          <w:sz w:val="16"/>
        </w:rPr>
        <w:t xml:space="preserve"> with all applicable parties from the United States, Cuba, and other Caribbean countries that may be involved in a response effort. EDF commends the noteworthy collaboration and relationship-building already taking place between the U.S. Coast Guard and their counterparts in Caribbean countries through avenues such as the IMO meetings focused on marine pollution preparedness and response. However, representatives from boththe public and private sectors require advanced cooperation in a real-life simulation to ensure a united approach during a disaster situation. As demonstrated during the Deepwater Horizon oil spill, a contingency plan on paper does not imply seamless execution in practice. Private contractors will need time to familiarize themselves with rig specifications, while public agencies will need to develop logistical expertise to oversee the timely transport and deployment of clean-up equipment. 3. </w:t>
      </w:r>
      <w:r w:rsidRPr="00A7621A">
        <w:rPr>
          <w:rFonts w:eastAsia="Calibri"/>
          <w:bCs/>
          <w:sz w:val="22"/>
          <w:u w:val="single"/>
        </w:rPr>
        <w:t>Commit to robust information sharing on environmental issues of mutual concern as</w:t>
      </w:r>
      <w:r w:rsidRPr="00A7621A">
        <w:rPr>
          <w:rFonts w:eastAsia="Calibri"/>
          <w:sz w:val="16"/>
        </w:rPr>
        <w:t xml:space="preserve"> a matter of </w:t>
      </w:r>
      <w:r w:rsidRPr="00A7621A">
        <w:rPr>
          <w:rFonts w:eastAsia="Calibri"/>
          <w:bCs/>
          <w:sz w:val="22"/>
          <w:u w:val="single"/>
        </w:rPr>
        <w:t>standard operating procedure</w:t>
      </w:r>
      <w:r w:rsidRPr="00A7621A">
        <w:rPr>
          <w:rFonts w:eastAsia="Calibri"/>
          <w:sz w:val="16"/>
        </w:rPr>
        <w:t xml:space="preserve">. In the same manner that the U.S. government relayed information on a daily basis to Cuban officials during the Deepwater Horizon spill, information sharing between government agencies on the environment and natural resources should occur on a fluid rather than an exceptional basis. This recommendation is fully consistent with precedents of the two countries sharing information in other fields, such as drug trafficking, immigration, and hurricane preparedness. Furthermore, this recommendation builds upon the progress being made at multilateral discussions, such as those held under the auspices of the IMO. 4. </w:t>
      </w:r>
      <w:r w:rsidRPr="00A7621A">
        <w:rPr>
          <w:rFonts w:eastAsia="Calibri"/>
          <w:bCs/>
          <w:sz w:val="22"/>
          <w:u w:val="single"/>
        </w:rPr>
        <w:t xml:space="preserve">Facilitate collaborative research and support planning efforts </w:t>
      </w:r>
      <w:r w:rsidRPr="00A7621A">
        <w:rPr>
          <w:rFonts w:eastAsia="Calibri"/>
          <w:sz w:val="16"/>
        </w:rPr>
        <w:t xml:space="preserve">such as those of the Trinational Initiative for Marine Research and Conservation in the Gulf of Mexico and Western Caribbean, which calls for joint scientific research between the U.S., Cuba, and Mexico to protect and preserve shared marine resources. EDF believes that scientific research and collaboration should also occur on the direct government-to-government level. </w:t>
      </w:r>
      <w:r w:rsidRPr="00A7621A">
        <w:rPr>
          <w:rFonts w:eastAsia="Calibri"/>
          <w:bCs/>
          <w:sz w:val="22"/>
          <w:u w:val="single"/>
        </w:rPr>
        <w:t>U.S.-Cuban scientific collaborations should include a priority focus on filling knowledge gaps and improving baseline</w:t>
      </w:r>
      <w:r w:rsidRPr="00A7621A">
        <w:rPr>
          <w:rFonts w:eastAsia="Calibri"/>
          <w:sz w:val="16"/>
        </w:rPr>
        <w:t xml:space="preserve"> scientific </w:t>
      </w:r>
      <w:r w:rsidRPr="00A7621A">
        <w:rPr>
          <w:rFonts w:eastAsia="Calibri"/>
          <w:bCs/>
          <w:sz w:val="22"/>
          <w:u w:val="single"/>
        </w:rPr>
        <w:t>knowledge in order to understand our shared ecosystems and to identify strategies for mitigating potential environmental harm</w:t>
      </w:r>
      <w:r w:rsidRPr="00A7621A">
        <w:rPr>
          <w:rFonts w:eastAsia="Calibri"/>
          <w:sz w:val="16"/>
        </w:rPr>
        <w:t xml:space="preserve">. For instance, one project on which NOAA could collaborate with Cuba’s Ministry of Science, Technology, and Environment (CITMA) involves researching the movement patterns and population numbers of the goliath grouper and other severely depleted groupers, including the Nassau. It is critical to properly manage these species across their entire geographic range, yet current efforts are limited in linking the health of grouperpopulations in the United States to their spawning grounds upcurrent in Cuba. </w:t>
      </w:r>
    </w:p>
    <w:p w:rsidR="00DF5C1B" w:rsidRDefault="00DF5C1B" w:rsidP="00DF5C1B">
      <w:pPr>
        <w:rPr>
          <w:rFonts w:eastAsia="Calibri"/>
          <w:sz w:val="22"/>
        </w:rPr>
      </w:pPr>
    </w:p>
    <w:p w:rsidR="00DF5C1B" w:rsidRDefault="00DF5C1B" w:rsidP="00DF5C1B">
      <w:pPr>
        <w:pStyle w:val="Heading3"/>
      </w:pPr>
      <w:bookmarkStart w:id="9" w:name="_Toc362080035"/>
      <w:r>
        <w:lastRenderedPageBreak/>
        <w:t>Cuba Enviro CP Overview</w:t>
      </w:r>
      <w:bookmarkEnd w:id="9"/>
    </w:p>
    <w:p w:rsidR="00DF5C1B" w:rsidRDefault="00DF5C1B" w:rsidP="00DF5C1B">
      <w:pPr>
        <w:pStyle w:val="Heading4"/>
      </w:pPr>
      <w:r>
        <w:t>CP is key to development of a standard operating procedure and better preparation in response to environmental issues, specifically oil spills. Scientific cooperation, including information sharing and collaborative research solves the reasons why the squo fails – Peterson 12.</w:t>
      </w:r>
    </w:p>
    <w:p w:rsidR="00DF5C1B" w:rsidRPr="00A7621A" w:rsidRDefault="00DF5C1B" w:rsidP="00DF5C1B">
      <w:pPr>
        <w:rPr>
          <w:rFonts w:eastAsia="Calibri"/>
          <w:sz w:val="22"/>
        </w:rPr>
      </w:pPr>
    </w:p>
    <w:p w:rsidR="00DF5C1B" w:rsidRPr="00A7621A" w:rsidRDefault="00DF5C1B" w:rsidP="00DF5C1B">
      <w:pPr>
        <w:pStyle w:val="Heading3"/>
        <w:rPr>
          <w:rFonts w:eastAsia="Calibri"/>
        </w:rPr>
      </w:pPr>
      <w:bookmarkStart w:id="10" w:name="_Toc362080036"/>
      <w:r w:rsidRPr="00A7621A">
        <w:rPr>
          <w:rFonts w:eastAsia="Calibri"/>
        </w:rPr>
        <w:lastRenderedPageBreak/>
        <w:t>2NC Solvency and Exts.</w:t>
      </w:r>
      <w:bookmarkEnd w:id="10"/>
    </w:p>
    <w:p w:rsidR="00DF5C1B" w:rsidRPr="00A7621A" w:rsidRDefault="00DF5C1B" w:rsidP="00DF5C1B">
      <w:pPr>
        <w:rPr>
          <w:rFonts w:eastAsia="Calibri"/>
          <w:sz w:val="22"/>
        </w:rPr>
      </w:pPr>
    </w:p>
    <w:p w:rsidR="00DF5C1B" w:rsidRPr="00A7621A" w:rsidRDefault="00DF5C1B" w:rsidP="00DF5C1B">
      <w:pPr>
        <w:pStyle w:val="Heading4"/>
        <w:rPr>
          <w:rFonts w:eastAsia="Calibri"/>
        </w:rPr>
      </w:pPr>
      <w:r w:rsidRPr="00A7621A">
        <w:rPr>
          <w:rFonts w:eastAsia="Calibri"/>
        </w:rPr>
        <w:t>Cuba-US coop poised to expand – past meetings and eased travel restrictions prove</w:t>
      </w:r>
    </w:p>
    <w:p w:rsidR="00DF5C1B" w:rsidRPr="00A7621A" w:rsidRDefault="00DF5C1B" w:rsidP="00DF5C1B">
      <w:pPr>
        <w:rPr>
          <w:rFonts w:eastAsia="Calibri"/>
          <w:sz w:val="22"/>
        </w:rPr>
      </w:pPr>
      <w:r w:rsidRPr="00A7621A">
        <w:rPr>
          <w:rFonts w:eastAsia="Calibri"/>
          <w:b/>
          <w:bCs/>
          <w:sz w:val="24"/>
          <w:u w:val="single"/>
        </w:rPr>
        <w:t>Boom 12</w:t>
      </w:r>
    </w:p>
    <w:p w:rsidR="00DF5C1B" w:rsidRPr="00A7621A" w:rsidRDefault="00DF5C1B" w:rsidP="00DF5C1B">
      <w:pPr>
        <w:rPr>
          <w:rFonts w:eastAsia="Calibri"/>
          <w:sz w:val="22"/>
        </w:rPr>
      </w:pPr>
      <w:r w:rsidRPr="00A7621A">
        <w:rPr>
          <w:rFonts w:eastAsia="Calibri"/>
          <w:sz w:val="22"/>
        </w:rPr>
        <w:t xml:space="preserve">[Brian M. Boom is the director of the Caribbean Biodiversity Program and Bassett Maguire Curator of Botany at the New York Botanical Garden. “Biodiversity without Borders” 8.14.2012 </w:t>
      </w:r>
      <w:hyperlink r:id="rId15" w:history="1">
        <w:r w:rsidRPr="00A7621A">
          <w:rPr>
            <w:rFonts w:eastAsia="Calibri"/>
            <w:sz w:val="22"/>
          </w:rPr>
          <w:t>http://www.sciencediplomacy.org/article/2012/biodiversity-without-borders</w:t>
        </w:r>
      </w:hyperlink>
      <w:r w:rsidRPr="00A7621A">
        <w:rPr>
          <w:rFonts w:eastAsia="Calibri"/>
          <w:sz w:val="22"/>
        </w:rPr>
        <w:t>]</w:t>
      </w:r>
    </w:p>
    <w:p w:rsidR="00DF5C1B" w:rsidRPr="00A7621A" w:rsidRDefault="00DF5C1B" w:rsidP="00DF5C1B">
      <w:pPr>
        <w:rPr>
          <w:rFonts w:eastAsia="Calibri"/>
          <w:sz w:val="16"/>
        </w:rPr>
      </w:pPr>
      <w:r w:rsidRPr="00A7621A">
        <w:rPr>
          <w:rFonts w:eastAsia="Calibri"/>
          <w:sz w:val="16"/>
        </w:rPr>
        <w:t xml:space="preserve">Current Situation of Environmental Cooperation Both </w:t>
      </w:r>
      <w:r w:rsidRPr="00A7621A">
        <w:rPr>
          <w:rFonts w:eastAsia="Calibri"/>
          <w:bCs/>
          <w:sz w:val="22"/>
          <w:u w:val="single"/>
        </w:rPr>
        <w:t>Cuban and U.S.</w:t>
      </w:r>
      <w:r w:rsidRPr="00A7621A">
        <w:rPr>
          <w:rFonts w:eastAsia="Calibri"/>
          <w:sz w:val="16"/>
        </w:rPr>
        <w:t xml:space="preserve"> environmental scientists </w:t>
      </w:r>
      <w:r w:rsidRPr="00A7621A">
        <w:rPr>
          <w:rFonts w:eastAsia="Calibri"/>
          <w:bCs/>
          <w:sz w:val="22"/>
          <w:u w:val="single"/>
        </w:rPr>
        <w:t>are aware of</w:t>
      </w:r>
      <w:r w:rsidRPr="00A7621A">
        <w:rPr>
          <w:rFonts w:eastAsia="Calibri"/>
          <w:sz w:val="16"/>
        </w:rPr>
        <w:t xml:space="preserve"> the shared </w:t>
      </w:r>
      <w:r w:rsidRPr="00A7621A">
        <w:rPr>
          <w:rFonts w:eastAsia="Calibri"/>
          <w:bCs/>
          <w:sz w:val="22"/>
          <w:u w:val="single"/>
        </w:rPr>
        <w:t>urgent and emerging environmental challenges</w:t>
      </w:r>
      <w:r w:rsidRPr="00A7621A">
        <w:rPr>
          <w:rFonts w:eastAsia="Calibri"/>
          <w:sz w:val="16"/>
        </w:rPr>
        <w:t xml:space="preserve"> outlined in the previous sections.  However, many scientists on both sides of the Florida Straits remain frustrated that  more cannot be done to identify, study, and solve these challenges in a collaborative  fashion. On the other hand, </w:t>
      </w:r>
      <w:r w:rsidRPr="00A7621A">
        <w:rPr>
          <w:rFonts w:eastAsia="Calibri"/>
          <w:bCs/>
          <w:sz w:val="22"/>
          <w:u w:val="single"/>
        </w:rPr>
        <w:t>there is increasingly a palpable sense</w:t>
      </w:r>
      <w:r w:rsidRPr="00A7621A">
        <w:rPr>
          <w:rFonts w:eastAsia="Calibri"/>
          <w:sz w:val="16"/>
        </w:rPr>
        <w:t xml:space="preserve"> among  environmental scientists </w:t>
      </w:r>
      <w:r w:rsidRPr="00A7621A">
        <w:rPr>
          <w:rFonts w:eastAsia="Calibri"/>
          <w:bCs/>
          <w:sz w:val="22"/>
          <w:u w:val="single"/>
        </w:rPr>
        <w:t>in both Cuba and the United States that the opportunities  for bilateral collaboration are poised to expand</w:t>
      </w:r>
      <w:r w:rsidRPr="00A7621A">
        <w:rPr>
          <w:rFonts w:eastAsia="Calibri"/>
          <w:sz w:val="16"/>
        </w:rPr>
        <w:t xml:space="preserve">. This was </w:t>
      </w:r>
      <w:r w:rsidRPr="00A7621A">
        <w:rPr>
          <w:rFonts w:eastAsia="Calibri"/>
          <w:bCs/>
          <w:sz w:val="22"/>
          <w:u w:val="single"/>
        </w:rPr>
        <w:t>underscored by an April  2009</w:t>
      </w:r>
      <w:r w:rsidRPr="00A7621A">
        <w:rPr>
          <w:rFonts w:eastAsia="Calibri"/>
          <w:sz w:val="16"/>
        </w:rPr>
        <w:t xml:space="preserve"> panel discussion on U.S.-Cuba relations </w:t>
      </w:r>
      <w:r w:rsidRPr="00A7621A">
        <w:rPr>
          <w:rFonts w:eastAsia="Calibri"/>
          <w:bCs/>
          <w:sz w:val="22"/>
          <w:u w:val="single"/>
        </w:rPr>
        <w:t>concerning marine and coastal  resources conservation</w:t>
      </w:r>
      <w:r w:rsidRPr="00A7621A">
        <w:rPr>
          <w:rFonts w:eastAsia="Calibri"/>
          <w:sz w:val="16"/>
        </w:rPr>
        <w:t xml:space="preserve"> hosted by the Brookings Institution and the Environmental  Defense Fund (EDF). Among many notable elements of that event was the Science &amp; Diplomacy, September 2012 www.ScienceDiplomacy.org Biodiversity without Borders Brian M. Boom participation of U.S. government representatives (NOAA and the Department of  State), which was a real breakthrough in expanding this discussion in the United  States beyond the NGO community.  A few months before the Brookings/EDF gathering, </w:t>
      </w:r>
      <w:r w:rsidRPr="00A7621A">
        <w:rPr>
          <w:rFonts w:eastAsia="Calibri"/>
          <w:bCs/>
          <w:sz w:val="22"/>
          <w:u w:val="single"/>
        </w:rPr>
        <w:t>the American Council of  Learned Societies</w:t>
      </w:r>
      <w:r w:rsidRPr="00A7621A">
        <w:rPr>
          <w:rFonts w:eastAsia="Calibri"/>
          <w:sz w:val="16"/>
        </w:rPr>
        <w:t xml:space="preserve">/Social Science Research Council Working Group on Cuba and the  Christopher Reynolds Foundation </w:t>
      </w:r>
      <w:r w:rsidRPr="00A7621A">
        <w:rPr>
          <w:rFonts w:eastAsia="Calibri"/>
          <w:bCs/>
          <w:sz w:val="22"/>
          <w:u w:val="single"/>
        </w:rPr>
        <w:t>sponsored a</w:t>
      </w:r>
      <w:r w:rsidRPr="00A7621A">
        <w:rPr>
          <w:rFonts w:eastAsia="Calibri"/>
          <w:sz w:val="16"/>
        </w:rPr>
        <w:t xml:space="preserve"> two-day workshop. “</w:t>
      </w:r>
      <w:r w:rsidRPr="00A7621A">
        <w:rPr>
          <w:rFonts w:eastAsia="Calibri"/>
          <w:bCs/>
          <w:sz w:val="22"/>
          <w:u w:val="single"/>
        </w:rPr>
        <w:t>Workshop on  the Future of Environmental Collaboration between the United States and Cuba</w:t>
      </w:r>
      <w:r w:rsidRPr="00A7621A">
        <w:rPr>
          <w:rFonts w:eastAsia="Calibri"/>
          <w:sz w:val="16"/>
        </w:rPr>
        <w:t xml:space="preserve">,”  held in November 2008 in New York City, helped identify and define the issues  that led to the Brookings/EDF event and to a number of others. This workshop  was attended by thirty-two representatives of environmental NGOs and private  philanthropic foundations. One of the outputs was a letter, dated December 11,  2008, which was signed by twelve CEOs of environmental NGOs, addressed to  then President-elect Barack Obama urging him to “take action to increase scientific  exchange and collaboration between the United States and Cuba.” The letter  specifically suggested • issuing U.S. visas to Cuban scientists and conservation professionals; • directing the U.S. Department of the Treasury’s Office of Foreign Assets  Control (OFAC) to grant licenses to U.S. scientists and conservation  professionals planning to collaborate with their Cuban colleagues; • giving OFAC licenses to U.S. entities to enable Cuban scientists and  conservation professionals to travel to third countries when U.S. funds are  used; • directing federal agencies, such as NOAA, to encourage more collaboration  between U.S. and Cuban scientists and academic and conservation  professionals; and • amending OFAC regulations that govern educational exchanges between the  United States and Cuba to allow more flexibility. Another major “barometer” for sensing a momentum in the direction of  greater environmental collaboration is a series of meetings—four to date—of a  group that has come to be known as the Trinational Initiative for Marine Science  and Conservation in the Gulf of Mexico &amp; Western Caribbean. The Trinational  Initiative’s objective is to encourage increased collaborations between the  “trinationals”—Cuba, Mexico, and the United States—on marine research and  conservation issues. Membership of the group currently includes eight Cuban  organizations, ten Mexican organizations, and fourteen U.S.-based organizations.  </w:t>
      </w:r>
      <w:r w:rsidRPr="00A7621A">
        <w:rPr>
          <w:rFonts w:eastAsia="Calibri"/>
          <w:bCs/>
          <w:sz w:val="22"/>
          <w:u w:val="single"/>
        </w:rPr>
        <w:t>Another</w:t>
      </w:r>
      <w:r w:rsidRPr="00A7621A">
        <w:rPr>
          <w:rFonts w:eastAsia="Calibri"/>
          <w:sz w:val="16"/>
        </w:rPr>
        <w:t xml:space="preserve"> recent </w:t>
      </w:r>
      <w:r w:rsidRPr="00A7621A">
        <w:rPr>
          <w:rFonts w:eastAsia="Calibri"/>
          <w:bCs/>
          <w:sz w:val="22"/>
          <w:u w:val="single"/>
        </w:rPr>
        <w:t xml:space="preserve">example of improved environmental collaboration between Cuba  and the United States was the “U.S.-Cuba Conference on Hurricane Cooperation,” </w:t>
      </w:r>
      <w:r w:rsidRPr="00A7621A">
        <w:rPr>
          <w:rFonts w:eastAsia="Calibri"/>
          <w:sz w:val="16"/>
        </w:rPr>
        <w:t xml:space="preserve"> sponsored by the Center for International Policy and held in December 2010 in  Galveston, Texas. Participants from the U.S. private sector and policy makers  and technical experts from both the United States and Cuba concluded that Science &amp; Diplomacy, September 2012 www.ScienceDiplomacy.org Biodiversity without Borders Brian M. Boom communication concerning hurricane forecasting and early warning between the  two countries is excellent. However, due to current government policies, there  is no ready mechanism for either country to aid the other in hurricane damage  remediation. Bilateral cooperation in other arenas, such as counternarcotics,11 could  provide some precedent for bilateral collaboration in hurricane recovery.  It is still too early to fully understand how OFAC will interpret the updated  Cuba policy announced by the Obama administration on January 14, 2011, which  </w:t>
      </w:r>
      <w:r w:rsidRPr="00A7621A">
        <w:rPr>
          <w:rFonts w:eastAsia="Calibri"/>
          <w:bCs/>
          <w:sz w:val="22"/>
          <w:u w:val="single"/>
        </w:rPr>
        <w:t>eased travel restrictions</w:t>
      </w:r>
      <w:r w:rsidRPr="00A7621A">
        <w:rPr>
          <w:rFonts w:eastAsia="Calibri"/>
          <w:sz w:val="16"/>
        </w:rPr>
        <w:t xml:space="preserve"> in an attempt to increase interactions between Cubans  and Americans. These changes </w:t>
      </w:r>
      <w:r w:rsidRPr="00A7621A">
        <w:rPr>
          <w:rFonts w:eastAsia="Calibri"/>
          <w:bCs/>
          <w:sz w:val="22"/>
          <w:u w:val="single"/>
        </w:rPr>
        <w:t>should have salutary effects on environmental  collaboration between Cuba and the United States</w:t>
      </w:r>
      <w:r w:rsidRPr="00A7621A">
        <w:rPr>
          <w:rFonts w:eastAsia="Calibri"/>
          <w:sz w:val="16"/>
        </w:rPr>
        <w:t xml:space="preserve">. Already, a number of peopleto-people OFAC-licensed programs have taken place or are being scheduled, and  several of these are being conducted by organizations with an environmental focus.  See, for example, advertisements for two programs being run by the American  Museum of Natural History.12 </w:t>
      </w:r>
    </w:p>
    <w:p w:rsidR="00DF5C1B" w:rsidRDefault="00DF5C1B" w:rsidP="00DF5C1B">
      <w:pPr>
        <w:rPr>
          <w:rFonts w:eastAsia="Calibri"/>
          <w:sz w:val="22"/>
        </w:rPr>
      </w:pPr>
    </w:p>
    <w:p w:rsidR="00DF5C1B" w:rsidRDefault="00DF5C1B" w:rsidP="00DF5C1B">
      <w:pPr>
        <w:pStyle w:val="Heading3"/>
        <w:rPr>
          <w:rFonts w:eastAsia="Calibri"/>
        </w:rPr>
      </w:pPr>
      <w:bookmarkStart w:id="11" w:name="_Toc362080037"/>
      <w:r>
        <w:rPr>
          <w:rFonts w:eastAsia="Calibri"/>
        </w:rPr>
        <w:lastRenderedPageBreak/>
        <w:t>Solvency: Leadership/Modelling</w:t>
      </w:r>
      <w:bookmarkEnd w:id="11"/>
    </w:p>
    <w:p w:rsidR="00DF5C1B" w:rsidRPr="00A7621A" w:rsidRDefault="00DF5C1B" w:rsidP="00DF5C1B">
      <w:pPr>
        <w:rPr>
          <w:rFonts w:eastAsia="Calibri"/>
          <w:sz w:val="22"/>
        </w:rPr>
      </w:pPr>
    </w:p>
    <w:p w:rsidR="00DF5C1B" w:rsidRPr="00A7621A" w:rsidRDefault="00DF5C1B" w:rsidP="00DF5C1B">
      <w:pPr>
        <w:pStyle w:val="Heading4"/>
        <w:rPr>
          <w:rFonts w:eastAsia="Calibri"/>
        </w:rPr>
      </w:pPr>
      <w:r w:rsidRPr="00A7621A">
        <w:rPr>
          <w:rFonts w:eastAsia="Calibri"/>
        </w:rPr>
        <w:t>Environmental agreement with Cuba solves US enviro leadership and results in global modeling</w:t>
      </w:r>
    </w:p>
    <w:p w:rsidR="00DF5C1B" w:rsidRPr="00A7621A" w:rsidRDefault="00DF5C1B" w:rsidP="00DF5C1B">
      <w:pPr>
        <w:rPr>
          <w:rFonts w:eastAsia="Calibri"/>
          <w:b/>
          <w:bCs/>
          <w:sz w:val="24"/>
          <w:u w:val="single"/>
        </w:rPr>
      </w:pPr>
      <w:r w:rsidRPr="00A7621A">
        <w:rPr>
          <w:rFonts w:eastAsia="Calibri"/>
          <w:b/>
          <w:bCs/>
          <w:sz w:val="24"/>
          <w:u w:val="single"/>
        </w:rPr>
        <w:t>Conell 9</w:t>
      </w:r>
    </w:p>
    <w:p w:rsidR="00DF5C1B" w:rsidRPr="00A7621A" w:rsidRDefault="00DF5C1B" w:rsidP="00DF5C1B">
      <w:pPr>
        <w:rPr>
          <w:rFonts w:eastAsia="Calibri"/>
          <w:sz w:val="22"/>
        </w:rPr>
      </w:pPr>
      <w:r w:rsidRPr="00A7621A">
        <w:rPr>
          <w:rFonts w:eastAsia="Calibri"/>
          <w:sz w:val="22"/>
        </w:rPr>
        <w:t xml:space="preserve">[Christina, Research Associate at the Council on Hemispheric Affairs, “The U.S. and Cuba: Destined to be an Environmental Duo?”, 6/12/2009, </w:t>
      </w:r>
      <w:hyperlink r:id="rId16" w:history="1">
        <w:r w:rsidRPr="00A7621A">
          <w:rPr>
            <w:rFonts w:eastAsia="Calibri"/>
            <w:sz w:val="22"/>
          </w:rPr>
          <w:t>http://www.coha.org/the-us-and-cuba-an-environmental-duo</w:t>
        </w:r>
      </w:hyperlink>
      <w:r w:rsidRPr="00A7621A">
        <w:rPr>
          <w:rFonts w:eastAsia="Calibri"/>
          <w:sz w:val="22"/>
        </w:rPr>
        <w:t>]</w:t>
      </w:r>
    </w:p>
    <w:p w:rsidR="00DF5C1B" w:rsidRPr="00A7621A" w:rsidRDefault="00DF5C1B" w:rsidP="00DF5C1B">
      <w:pPr>
        <w:rPr>
          <w:rFonts w:eastAsia="Calibri"/>
          <w:sz w:val="16"/>
        </w:rPr>
      </w:pPr>
      <w:r w:rsidRPr="00A7621A">
        <w:rPr>
          <w:rFonts w:eastAsia="Calibri"/>
          <w:sz w:val="16"/>
        </w:rPr>
        <w:t xml:space="preserve">Sustainability through Collaboration In many parts of the country communism has inadequately acted as a seal to preserve elements of Cuba’s past as the centralized government prohibited private development by not giving special permission. A number of tourist resorts already dot the island, but Cuba has been largely exempt from mass tourist exploitation due to frozen relations with the U.S. Although the island remains underdeveloped, Fidel Castro has used his unchecked power to back policies, which have been heedless to environmental considerations, thus damaging some of the island’s pristine ecosystem that once defined the island. Roughly the size of Pennsylvania, Cuba is the largest Caribbean island, and </w:t>
      </w:r>
      <w:r w:rsidRPr="00A7621A">
        <w:rPr>
          <w:rFonts w:eastAsia="Calibri"/>
          <w:bCs/>
          <w:sz w:val="22"/>
          <w:u w:val="single"/>
        </w:rPr>
        <w:t>if preservation and conservation measures are planned and carried out in a cognizant manner, it could become a paradigm for sustainable development at the global level</w:t>
      </w:r>
      <w:r w:rsidRPr="00A7621A">
        <w:rPr>
          <w:rFonts w:eastAsia="Calibri"/>
          <w:sz w:val="16"/>
        </w:rPr>
        <w:t xml:space="preserve">. The Obama administration’s recent easing of travel restrictions on Cuban Americans visiting relatives on the island could be of immense importance not only to Cuban families, but also to the preservation of Cuba’s unique and increasingly threatened coastal and marine environments. Such a concession on Washington’s part would mark a small, but still significant stride in U.S.-Cuba relations, yet the travel restrictions still remain inherently discriminatory. The preposterous regulations that allow only a certain category of Americans into Cuba signify only a meager shift in U.S. policy towards Cuba. The 50-year-old U.S. embargo against the island has resoundingly failed to achieve its purpose. Obama’s modifications fall short of what it will take to reestablish a constructive U.S.-Cuba relationship. Cuba’s tropical forests, soils, and maritime areas have suffered degradation as a result of harmful policies stemming from a Soviet-style economic system. Cuba’s economy could be reinvigorated through expanded tourism, development initiatives and an expansion of commodity exports, including sugarcane for ethanol. </w:t>
      </w:r>
      <w:r w:rsidRPr="00A7621A">
        <w:rPr>
          <w:rFonts w:eastAsia="Calibri"/>
          <w:bCs/>
          <w:sz w:val="22"/>
          <w:u w:val="single"/>
        </w:rPr>
        <w:t>U.S. policy toward Cuba should encourage environmental factors</w:t>
      </w:r>
      <w:r w:rsidRPr="00A7621A">
        <w:rPr>
          <w:rFonts w:eastAsia="Calibri"/>
          <w:sz w:val="16"/>
        </w:rPr>
        <w:t xml:space="preserve">, thereby </w:t>
      </w:r>
      <w:r w:rsidRPr="00A7621A">
        <w:rPr>
          <w:rFonts w:eastAsia="Calibri"/>
          <w:bCs/>
          <w:sz w:val="22"/>
          <w:u w:val="single"/>
        </w:rPr>
        <w:t>strengthening U.S. credibility</w:t>
      </w:r>
      <w:r w:rsidRPr="00A7621A">
        <w:rPr>
          <w:rFonts w:eastAsia="Calibri"/>
          <w:sz w:val="16"/>
        </w:rPr>
        <w:t xml:space="preserve"> throughout the hemisphere. </w:t>
      </w:r>
      <w:r w:rsidRPr="00A7621A">
        <w:rPr>
          <w:rFonts w:eastAsia="Calibri"/>
          <w:bCs/>
          <w:sz w:val="22"/>
          <w:u w:val="single"/>
        </w:rPr>
        <w:t>An environmental partnership between the U.S. and Cuba</w:t>
      </w:r>
      <w:r w:rsidRPr="00A7621A">
        <w:rPr>
          <w:rFonts w:eastAsia="Calibri"/>
          <w:sz w:val="16"/>
        </w:rPr>
        <w:t xml:space="preserve"> is not only possible, but </w:t>
      </w:r>
      <w:r w:rsidRPr="00A7621A">
        <w:rPr>
          <w:rFonts w:eastAsia="Calibri"/>
          <w:bCs/>
          <w:sz w:val="22"/>
          <w:u w:val="single"/>
        </w:rPr>
        <w:t>could result in development models that could serve as an example for environmental strategies throughout the Americas</w:t>
      </w:r>
      <w:r w:rsidRPr="00A7621A">
        <w:rPr>
          <w:rFonts w:eastAsia="Calibri"/>
          <w:sz w:val="16"/>
        </w:rPr>
        <w:t xml:space="preserve">. The U.S. has the economic resources necessary to aid Cuba in developing effective policy, while the island provides the space where sustainable systems can be implemented initially instead of being applied after the fact. </w:t>
      </w:r>
      <w:r w:rsidRPr="00A7621A">
        <w:rPr>
          <w:rFonts w:eastAsia="Calibri"/>
          <w:bCs/>
          <w:sz w:val="22"/>
          <w:u w:val="single"/>
        </w:rPr>
        <w:t>Cuba’s extreme lack of development provides an unspoiled arena for the execution of exemplary sustainable environmental protection practices</w:t>
      </w:r>
      <w:r w:rsidRPr="00A7621A">
        <w:rPr>
          <w:rFonts w:eastAsia="Calibri"/>
          <w:sz w:val="16"/>
        </w:rPr>
        <w:t>.</w:t>
      </w:r>
    </w:p>
    <w:p w:rsidR="00DF5C1B" w:rsidRDefault="00DF5C1B" w:rsidP="00DF5C1B">
      <w:pPr>
        <w:rPr>
          <w:rFonts w:eastAsia="Calibri"/>
          <w:sz w:val="22"/>
        </w:rPr>
      </w:pPr>
    </w:p>
    <w:p w:rsidR="00DF5C1B" w:rsidRDefault="00DF5C1B" w:rsidP="00DF5C1B">
      <w:pPr>
        <w:pStyle w:val="Heading3"/>
        <w:rPr>
          <w:rFonts w:eastAsia="Calibri"/>
        </w:rPr>
      </w:pPr>
      <w:bookmarkStart w:id="12" w:name="_Toc362080038"/>
      <w:r>
        <w:rPr>
          <w:rFonts w:eastAsia="Calibri"/>
        </w:rPr>
        <w:lastRenderedPageBreak/>
        <w:t>Solvency: Enviro Leadership</w:t>
      </w:r>
      <w:bookmarkEnd w:id="12"/>
    </w:p>
    <w:p w:rsidR="00DF5C1B" w:rsidRPr="00A7621A" w:rsidRDefault="00DF5C1B" w:rsidP="00DF5C1B">
      <w:pPr>
        <w:rPr>
          <w:rFonts w:eastAsia="Calibri"/>
          <w:sz w:val="22"/>
        </w:rPr>
      </w:pPr>
    </w:p>
    <w:p w:rsidR="00DF5C1B" w:rsidRPr="00A7621A" w:rsidRDefault="00DF5C1B" w:rsidP="00DF5C1B">
      <w:pPr>
        <w:pStyle w:val="Heading4"/>
        <w:rPr>
          <w:rFonts w:eastAsia="Calibri"/>
        </w:rPr>
      </w:pPr>
      <w:r w:rsidRPr="00A7621A">
        <w:rPr>
          <w:rFonts w:eastAsia="Calibri"/>
        </w:rPr>
        <w:t>International perception is critical to environmental leadership—only the CP solves</w:t>
      </w:r>
    </w:p>
    <w:p w:rsidR="00DF5C1B" w:rsidRPr="00A7621A" w:rsidRDefault="00DF5C1B" w:rsidP="00DF5C1B">
      <w:pPr>
        <w:rPr>
          <w:rFonts w:eastAsia="Calibri"/>
          <w:b/>
          <w:bCs/>
          <w:sz w:val="24"/>
          <w:u w:val="single"/>
        </w:rPr>
      </w:pPr>
      <w:r w:rsidRPr="00A7621A">
        <w:rPr>
          <w:rFonts w:eastAsia="Calibri"/>
          <w:b/>
          <w:bCs/>
          <w:sz w:val="24"/>
          <w:u w:val="single"/>
        </w:rPr>
        <w:t>Hayward 08</w:t>
      </w:r>
      <w:r w:rsidRPr="00A7621A">
        <w:rPr>
          <w:rFonts w:eastAsia="Calibri"/>
          <w:sz w:val="16"/>
          <w:szCs w:val="16"/>
        </w:rPr>
        <w:t>- previously the F.K. Weyerhaeuser Fellow at AEI. He is the author of the</w:t>
      </w:r>
      <w:hyperlink r:id="rId17" w:history="1">
        <w:r w:rsidRPr="00A7621A">
          <w:rPr>
            <w:rFonts w:eastAsia="Calibri"/>
            <w:sz w:val="16"/>
            <w:szCs w:val="16"/>
          </w:rPr>
          <w:t>Almanac of Environmental Trends</w:t>
        </w:r>
      </w:hyperlink>
      <w:r w:rsidRPr="00A7621A">
        <w:rPr>
          <w:rFonts w:eastAsia="Calibri"/>
          <w:sz w:val="16"/>
          <w:szCs w:val="16"/>
        </w:rPr>
        <w:t>, and the author of many books on environmental topics. He has written biographies of Presidents Jimmy Carter and Ronald Reagan and of Winston Churchill, and the upcoming book, The Politically Incorrect Guide to the Presidents. He contributed to AEI's </w:t>
      </w:r>
      <w:hyperlink r:id="rId18" w:tooltip="Energy and Environment Outlook" w:history="1">
        <w:r w:rsidRPr="00A7621A">
          <w:rPr>
            <w:rFonts w:eastAsia="Calibri"/>
            <w:sz w:val="16"/>
            <w:szCs w:val="16"/>
          </w:rPr>
          <w:t>Energy and Environment Outlook</w:t>
        </w:r>
      </w:hyperlink>
      <w:r w:rsidRPr="00A7621A">
        <w:rPr>
          <w:rFonts w:eastAsia="Calibri"/>
          <w:sz w:val="16"/>
          <w:szCs w:val="16"/>
        </w:rPr>
        <w:t xml:space="preserve"> series (Steven F., “The United States and the Environment: Laggard or Leader?”, 2/21/2008, </w:t>
      </w:r>
      <w:hyperlink r:id="rId19" w:history="1">
        <w:r w:rsidRPr="00A7621A">
          <w:rPr>
            <w:rFonts w:eastAsia="Calibri"/>
            <w:sz w:val="16"/>
            <w:szCs w:val="16"/>
          </w:rPr>
          <w:t>http://www.aei.org/article/energy-and-the-environment/the-united-states-and-the-environment-laggard-or-leader/</w:t>
        </w:r>
      </w:hyperlink>
      <w:r w:rsidRPr="00A7621A">
        <w:rPr>
          <w:rFonts w:eastAsia="Calibri"/>
          <w:sz w:val="16"/>
          <w:szCs w:val="16"/>
        </w:rPr>
        <w:t>/VS)</w:t>
      </w:r>
    </w:p>
    <w:p w:rsidR="00DF5C1B" w:rsidRPr="00A7621A" w:rsidRDefault="00DF5C1B" w:rsidP="00DF5C1B">
      <w:pPr>
        <w:rPr>
          <w:rFonts w:eastAsia="Calibri"/>
          <w:sz w:val="16"/>
        </w:rPr>
      </w:pPr>
      <w:r w:rsidRPr="00A7621A">
        <w:rPr>
          <w:rFonts w:eastAsia="Calibri"/>
          <w:sz w:val="16"/>
        </w:rPr>
        <w:t xml:space="preserve">To borrow the blunt language of Generation X and the "Millennials," </w:t>
      </w:r>
      <w:r w:rsidRPr="00A7621A">
        <w:rPr>
          <w:rFonts w:eastAsia="Calibri"/>
          <w:bCs/>
          <w:sz w:val="22"/>
          <w:u w:val="single"/>
        </w:rPr>
        <w:t xml:space="preserve">does the United States suck when it comes to the environment? </w:t>
      </w:r>
      <w:r w:rsidRPr="00A7621A">
        <w:rPr>
          <w:rFonts w:eastAsia="Calibri"/>
          <w:sz w:val="16"/>
        </w:rPr>
        <w:t xml:space="preserve">Contrary to the perception expressed in the epigraphs above, the answer turns out to be a resounding </w:t>
      </w:r>
      <w:r w:rsidRPr="00A7621A">
        <w:rPr>
          <w:rFonts w:eastAsia="Calibri"/>
          <w:bCs/>
          <w:sz w:val="22"/>
          <w:u w:val="single"/>
        </w:rPr>
        <w:t>No</w:t>
      </w:r>
      <w:r w:rsidRPr="00A7621A">
        <w:rPr>
          <w:rFonts w:eastAsia="Calibri"/>
          <w:sz w:val="16"/>
        </w:rPr>
        <w:t xml:space="preserve">; the United States remains the world's environmental leader and is likely to continue as such. </w:t>
      </w:r>
      <w:r w:rsidRPr="00A7621A">
        <w:rPr>
          <w:rFonts w:eastAsia="Calibri"/>
          <w:bCs/>
          <w:sz w:val="22"/>
          <w:u w:val="single"/>
        </w:rPr>
        <w:t>But</w:t>
      </w:r>
      <w:r w:rsidRPr="00A7621A">
        <w:rPr>
          <w:rFonts w:eastAsia="Calibri"/>
          <w:sz w:val="16"/>
        </w:rPr>
        <w:t xml:space="preserve"> to paraphrase the old slogan of the propagandist, </w:t>
      </w:r>
      <w:r w:rsidRPr="00A7621A">
        <w:rPr>
          <w:rFonts w:eastAsia="Calibri"/>
          <w:b/>
          <w:iCs/>
          <w:sz w:val="22"/>
          <w:u w:val="single"/>
          <w:bdr w:val="single" w:sz="18" w:space="0" w:color="auto"/>
        </w:rPr>
        <w:t>if a misperception is repeated long enough, it will become an unshakeable belief</w:t>
      </w:r>
      <w:r w:rsidRPr="00A7621A">
        <w:rPr>
          <w:rFonts w:eastAsia="Calibri"/>
          <w:sz w:val="16"/>
        </w:rPr>
        <w:t>.</w:t>
      </w:r>
      <w:r w:rsidRPr="00A7621A">
        <w:rPr>
          <w:rFonts w:eastAsia="Calibri"/>
          <w:sz w:val="12"/>
        </w:rPr>
        <w:t>¶</w:t>
      </w:r>
      <w:r w:rsidRPr="00A7621A">
        <w:rPr>
          <w:rFonts w:eastAsia="Calibri"/>
          <w:sz w:val="16"/>
        </w:rPr>
        <w:t xml:space="preserve"> </w:t>
      </w:r>
      <w:r w:rsidRPr="00A7621A">
        <w:rPr>
          <w:rFonts w:eastAsia="Calibri"/>
          <w:bCs/>
          <w:sz w:val="22"/>
          <w:u w:val="single"/>
        </w:rPr>
        <w:t>Environmental improvement in the United States has been substantial</w:t>
      </w:r>
      <w:r w:rsidRPr="00A7621A">
        <w:rPr>
          <w:rFonts w:eastAsia="Calibri"/>
          <w:sz w:val="16"/>
        </w:rPr>
        <w:t xml:space="preserve"> and dramatic almost across the board, as my annual Index of Leading Environmental Indicators and other books and reports like it have shown for more than a decade.[3] The chief drivers of this improvement are economic growth, constantly increasing resource efficiency, innovation in pollution control technology, and the deepening of environmental values among the American public that have translated into changed behavior and consumer preferences. Government regulation has played a vital role to be sure, but in the grand scheme of things, regulation can be understood as a lagging indicator that often achieves results at needlessly high cost. Were it not for rising affluence and technological innovation, regulation would have much the same effect as King Canute commanding the tides.</w:t>
      </w:r>
      <w:r w:rsidRPr="00A7621A">
        <w:rPr>
          <w:rFonts w:eastAsia="Calibri"/>
          <w:sz w:val="12"/>
        </w:rPr>
        <w:t>¶</w:t>
      </w:r>
      <w:r w:rsidRPr="00A7621A">
        <w:rPr>
          <w:rFonts w:eastAsia="Calibri"/>
          <w:sz w:val="16"/>
        </w:rPr>
        <w:t xml:space="preserve"> </w:t>
      </w:r>
      <w:r w:rsidRPr="00A7621A">
        <w:rPr>
          <w:rFonts w:eastAsia="Calibri"/>
          <w:bCs/>
          <w:sz w:val="22"/>
          <w:u w:val="single"/>
        </w:rPr>
        <w:t>But in a variation of the old complaint "</w:t>
      </w:r>
      <w:r w:rsidRPr="00A7621A">
        <w:rPr>
          <w:rFonts w:eastAsia="Calibri"/>
          <w:b/>
          <w:iCs/>
          <w:sz w:val="22"/>
          <w:u w:val="single"/>
          <w:bdr w:val="single" w:sz="18" w:space="0" w:color="auto"/>
        </w:rPr>
        <w:t>what have you done for me lately</w:t>
      </w:r>
      <w:r w:rsidRPr="00A7621A">
        <w:rPr>
          <w:rFonts w:eastAsia="Calibri"/>
          <w:bCs/>
          <w:sz w:val="22"/>
          <w:u w:val="single"/>
        </w:rPr>
        <w:t>?" there is widespread perception that the United States lags behind Europe and other leading nations on environmental performance</w:t>
      </w:r>
      <w:r w:rsidRPr="00A7621A">
        <w:rPr>
          <w:rFonts w:eastAsia="Calibri"/>
          <w:sz w:val="16"/>
        </w:rPr>
        <w:t xml:space="preserve">. </w:t>
      </w:r>
      <w:r w:rsidRPr="00A7621A">
        <w:rPr>
          <w:rFonts w:eastAsia="Calibri"/>
          <w:bCs/>
          <w:sz w:val="22"/>
          <w:u w:val="single"/>
        </w:rPr>
        <w:t>This perception is more strongly held abroad than here in the United States</w:t>
      </w:r>
      <w:r w:rsidRPr="00A7621A">
        <w:rPr>
          <w:rFonts w:eastAsia="Calibri"/>
          <w:sz w:val="16"/>
        </w:rPr>
        <w:t>.</w:t>
      </w:r>
    </w:p>
    <w:p w:rsidR="00DF5C1B" w:rsidRPr="00A7621A" w:rsidRDefault="00DF5C1B" w:rsidP="00DF5C1B">
      <w:pPr>
        <w:rPr>
          <w:rFonts w:eastAsia="Calibri"/>
          <w:sz w:val="16"/>
        </w:rPr>
      </w:pPr>
    </w:p>
    <w:p w:rsidR="00DF5C1B" w:rsidRPr="00A7621A" w:rsidRDefault="00DF5C1B" w:rsidP="00DF5C1B">
      <w:pPr>
        <w:pStyle w:val="Heading4"/>
        <w:rPr>
          <w:rFonts w:eastAsia="Calibri"/>
        </w:rPr>
      </w:pPr>
      <w:r w:rsidRPr="00A7621A">
        <w:rPr>
          <w:rFonts w:eastAsia="Calibri"/>
        </w:rPr>
        <w:t>Environmental leadership key to hegemony—collapse inevitable absent cooperation</w:t>
      </w:r>
    </w:p>
    <w:p w:rsidR="00DF5C1B" w:rsidRPr="00A7621A" w:rsidRDefault="00DF5C1B" w:rsidP="00DF5C1B">
      <w:pPr>
        <w:rPr>
          <w:rFonts w:eastAsia="Calibri"/>
          <w:b/>
          <w:bCs/>
          <w:sz w:val="24"/>
          <w:u w:val="single"/>
        </w:rPr>
      </w:pPr>
      <w:r w:rsidRPr="00A7621A">
        <w:rPr>
          <w:rFonts w:eastAsia="Calibri"/>
          <w:b/>
          <w:bCs/>
          <w:sz w:val="24"/>
          <w:u w:val="single"/>
        </w:rPr>
        <w:t>Walter, 02</w:t>
      </w:r>
      <w:r w:rsidRPr="00A7621A">
        <w:rPr>
          <w:rFonts w:eastAsia="Calibri"/>
          <w:sz w:val="16"/>
          <w:szCs w:val="16"/>
        </w:rPr>
        <w:t>- chief economist of </w:t>
      </w:r>
      <w:hyperlink r:id="rId20" w:tooltip="Deutsche Bank" w:history="1">
        <w:r w:rsidRPr="00A7621A">
          <w:rPr>
            <w:rFonts w:eastAsia="Calibri"/>
            <w:sz w:val="16"/>
            <w:szCs w:val="16"/>
          </w:rPr>
          <w:t>Deutsche Bank</w:t>
        </w:r>
      </w:hyperlink>
      <w:r w:rsidRPr="00A7621A">
        <w:rPr>
          <w:rFonts w:eastAsia="Calibri"/>
          <w:sz w:val="16"/>
          <w:szCs w:val="16"/>
        </w:rPr>
        <w:t xml:space="preserve"> (Norbert, “An American Abdication”, 8/28/2002, </w:t>
      </w:r>
      <w:hyperlink r:id="rId21" w:history="1">
        <w:r w:rsidRPr="00A7621A">
          <w:rPr>
            <w:rFonts w:eastAsia="Calibri"/>
            <w:sz w:val="16"/>
            <w:szCs w:val="16"/>
          </w:rPr>
          <w:t>http://www.nytimes.com/2002/08/28/opinion/an-american-abdication.html</w:t>
        </w:r>
      </w:hyperlink>
      <w:r w:rsidRPr="00A7621A">
        <w:rPr>
          <w:rFonts w:eastAsia="Calibri"/>
          <w:sz w:val="16"/>
          <w:szCs w:val="16"/>
        </w:rPr>
        <w:t>//VS)</w:t>
      </w:r>
    </w:p>
    <w:p w:rsidR="00DF5C1B" w:rsidRPr="00A7621A" w:rsidRDefault="00DF5C1B" w:rsidP="00DF5C1B">
      <w:pPr>
        <w:rPr>
          <w:rFonts w:eastAsia="Calibri"/>
          <w:sz w:val="14"/>
          <w:szCs w:val="16"/>
        </w:rPr>
      </w:pPr>
      <w:r w:rsidRPr="00A7621A">
        <w:rPr>
          <w:rFonts w:eastAsia="Calibri"/>
          <w:sz w:val="14"/>
          <w:szCs w:val="16"/>
        </w:rPr>
        <w:t xml:space="preserve">FRANKFURT— At present there is much talk about the unparalleled strength of </w:t>
      </w:r>
      <w:r w:rsidRPr="00A7621A">
        <w:rPr>
          <w:rFonts w:eastAsia="Calibri"/>
          <w:bCs/>
          <w:sz w:val="22"/>
          <w:u w:val="single"/>
        </w:rPr>
        <w:t>the United States</w:t>
      </w:r>
      <w:r w:rsidRPr="00A7621A">
        <w:rPr>
          <w:rFonts w:eastAsia="Calibri"/>
          <w:sz w:val="14"/>
          <w:szCs w:val="16"/>
        </w:rPr>
        <w:t xml:space="preserve"> on the world stage. Yet at this very moment the most powerful country in the world </w:t>
      </w:r>
      <w:r w:rsidRPr="00A7621A">
        <w:rPr>
          <w:rFonts w:eastAsia="Calibri"/>
          <w:bCs/>
          <w:sz w:val="22"/>
          <w:u w:val="single"/>
        </w:rPr>
        <w:t>stands to forfeit much political capital</w:t>
      </w:r>
      <w:r w:rsidRPr="00A7621A">
        <w:rPr>
          <w:rFonts w:eastAsia="Calibri"/>
          <w:sz w:val="14"/>
          <w:szCs w:val="16"/>
        </w:rPr>
        <w:t xml:space="preserve">, moral authority </w:t>
      </w:r>
      <w:r w:rsidRPr="00A7621A">
        <w:rPr>
          <w:rFonts w:eastAsia="Calibri"/>
          <w:bCs/>
          <w:sz w:val="22"/>
          <w:u w:val="single"/>
        </w:rPr>
        <w:t>and international good will by dragging its feet on</w:t>
      </w:r>
      <w:r w:rsidRPr="00A7621A">
        <w:rPr>
          <w:rFonts w:eastAsia="Calibri"/>
          <w:sz w:val="14"/>
          <w:szCs w:val="16"/>
        </w:rPr>
        <w:t xml:space="preserve"> the next great global issue: </w:t>
      </w:r>
      <w:r w:rsidRPr="00A7621A">
        <w:rPr>
          <w:rFonts w:eastAsia="Calibri"/>
          <w:bCs/>
          <w:sz w:val="22"/>
          <w:u w:val="single"/>
        </w:rPr>
        <w:t>the environment</w:t>
      </w:r>
      <w:r w:rsidRPr="00A7621A">
        <w:rPr>
          <w:rFonts w:eastAsia="Calibri"/>
          <w:sz w:val="14"/>
          <w:szCs w:val="16"/>
        </w:rPr>
        <w:t xml:space="preserve">. Before long, </w:t>
      </w:r>
      <w:r w:rsidRPr="00A7621A">
        <w:rPr>
          <w:rFonts w:eastAsia="Calibri"/>
          <w:bCs/>
          <w:sz w:val="22"/>
          <w:u w:val="single"/>
        </w:rPr>
        <w:t>the administration's apparent unwillingness to take a leadership role</w:t>
      </w:r>
      <w:r w:rsidRPr="00A7621A">
        <w:rPr>
          <w:rFonts w:eastAsia="Calibri"/>
          <w:sz w:val="14"/>
          <w:szCs w:val="16"/>
        </w:rPr>
        <w:t xml:space="preserve"> -- or, at the very least, to stop acting as a brake -- </w:t>
      </w:r>
      <w:r w:rsidRPr="00A7621A">
        <w:rPr>
          <w:rFonts w:eastAsia="Calibri"/>
          <w:bCs/>
          <w:sz w:val="22"/>
          <w:u w:val="single"/>
        </w:rPr>
        <w:t>in fighting global environmental degradation will threaten the very basis of the American supremacy</w:t>
      </w:r>
      <w:r w:rsidRPr="00A7621A">
        <w:rPr>
          <w:rFonts w:eastAsia="Calibri"/>
          <w:sz w:val="14"/>
          <w:szCs w:val="16"/>
        </w:rPr>
        <w:t xml:space="preserve"> that many now seem to assume will last forever.</w:t>
      </w:r>
      <w:r w:rsidRPr="00A7621A">
        <w:rPr>
          <w:rFonts w:eastAsia="Calibri"/>
          <w:sz w:val="12"/>
          <w:szCs w:val="16"/>
        </w:rPr>
        <w:t>¶</w:t>
      </w:r>
      <w:r w:rsidRPr="00A7621A">
        <w:rPr>
          <w:rFonts w:eastAsia="Calibri"/>
          <w:sz w:val="14"/>
          <w:szCs w:val="16"/>
        </w:rPr>
        <w:t xml:space="preserve"> </w:t>
      </w:r>
      <w:r w:rsidRPr="00A7621A">
        <w:rPr>
          <w:rFonts w:eastAsia="Calibri"/>
          <w:bCs/>
          <w:sz w:val="22"/>
          <w:u w:val="single"/>
        </w:rPr>
        <w:t>American authority is already in some danger as a result of the Bush administration's decision to send a low-level delegation to the World Summit on Sustainable Development in Johannesburg</w:t>
      </w:r>
      <w:r w:rsidRPr="00A7621A">
        <w:rPr>
          <w:rFonts w:eastAsia="Calibri"/>
          <w:sz w:val="14"/>
          <w:szCs w:val="16"/>
        </w:rPr>
        <w:t xml:space="preserve"> -- low-level, that is, relative to America's share of both the world economy and global pollution. The absence of President Bush from Johannesburg symbolizes this decline in authority.</w:t>
      </w:r>
      <w:r w:rsidRPr="00A7621A">
        <w:rPr>
          <w:rFonts w:eastAsia="Calibri"/>
          <w:sz w:val="12"/>
          <w:szCs w:val="16"/>
        </w:rPr>
        <w:t>¶</w:t>
      </w:r>
      <w:r w:rsidRPr="00A7621A">
        <w:rPr>
          <w:rFonts w:eastAsia="Calibri"/>
          <w:sz w:val="14"/>
          <w:szCs w:val="16"/>
        </w:rPr>
        <w:t xml:space="preserve"> In recent weeks, </w:t>
      </w:r>
      <w:r w:rsidRPr="00A7621A">
        <w:rPr>
          <w:rFonts w:eastAsia="Calibri"/>
          <w:bCs/>
          <w:sz w:val="22"/>
          <w:u w:val="single"/>
        </w:rPr>
        <w:t>newspapers around the world have been dominated by environmental headlines</w:t>
      </w:r>
      <w:r w:rsidRPr="00A7621A">
        <w:rPr>
          <w:rFonts w:eastAsia="Calibri"/>
          <w:sz w:val="14"/>
          <w:szCs w:val="16"/>
        </w:rPr>
        <w:t xml:space="preserve">: In central Europe, flooding killed dozens, displaced tens of thousands and caused billions of dollars in damages. In South Asia, the United Nations reports a brown cloud of pollution that is responsible for hundreds of thousands of deaths a year from respiratory disease. The pollution (80 percent man-made) also cuts sunlight penetration, thus reducing rainfall, affecting agriculture and otherwise altering the climate. Many other examples of </w:t>
      </w:r>
      <w:r w:rsidRPr="00A7621A">
        <w:rPr>
          <w:rFonts w:eastAsia="Calibri"/>
          <w:bCs/>
          <w:sz w:val="22"/>
          <w:u w:val="single"/>
        </w:rPr>
        <w:t>environmental degradation</w:t>
      </w:r>
      <w:r w:rsidRPr="00A7621A">
        <w:rPr>
          <w:rFonts w:eastAsia="Calibri"/>
          <w:sz w:val="14"/>
          <w:szCs w:val="16"/>
        </w:rPr>
        <w:t xml:space="preserve">, often related to the warming of the atmosphere, could be cited. What they all have in common </w:t>
      </w:r>
      <w:r w:rsidRPr="00A7621A">
        <w:rPr>
          <w:rFonts w:eastAsia="Calibri"/>
          <w:bCs/>
          <w:sz w:val="22"/>
          <w:u w:val="single"/>
        </w:rPr>
        <w:t>is</w:t>
      </w:r>
      <w:r w:rsidRPr="00A7621A">
        <w:rPr>
          <w:rFonts w:eastAsia="Calibri"/>
          <w:sz w:val="14"/>
          <w:szCs w:val="16"/>
        </w:rPr>
        <w:t xml:space="preserve"> that they severely affect countries around the world and are fast </w:t>
      </w:r>
      <w:r w:rsidRPr="00A7621A">
        <w:rPr>
          <w:rFonts w:eastAsia="Calibri"/>
          <w:bCs/>
          <w:sz w:val="22"/>
          <w:u w:val="single"/>
        </w:rPr>
        <w:t>becoming a chief concern for people everywhere</w:t>
      </w:r>
      <w:r w:rsidRPr="00A7621A">
        <w:rPr>
          <w:rFonts w:eastAsia="Calibri"/>
          <w:sz w:val="14"/>
          <w:szCs w:val="16"/>
        </w:rPr>
        <w:t>.</w:t>
      </w:r>
      <w:r w:rsidRPr="00A7621A">
        <w:rPr>
          <w:rFonts w:eastAsia="Calibri"/>
          <w:sz w:val="12"/>
          <w:szCs w:val="16"/>
        </w:rPr>
        <w:t>¶</w:t>
      </w:r>
      <w:r w:rsidRPr="00A7621A">
        <w:rPr>
          <w:rFonts w:eastAsia="Calibri"/>
          <w:sz w:val="14"/>
          <w:szCs w:val="16"/>
        </w:rPr>
        <w:t xml:space="preserve"> Nobody is suggesting that these disasters are directly linked to anything the United States is doing. But </w:t>
      </w:r>
      <w:r w:rsidRPr="00A7621A">
        <w:rPr>
          <w:rFonts w:eastAsia="Calibri"/>
          <w:bCs/>
          <w:sz w:val="22"/>
          <w:u w:val="single"/>
        </w:rPr>
        <w:t>when a country that emits 25 percent of the world's greenhouse gases acts as an uninterested</w:t>
      </w:r>
      <w:r w:rsidRPr="00A7621A">
        <w:rPr>
          <w:rFonts w:eastAsia="Calibri"/>
          <w:sz w:val="14"/>
          <w:szCs w:val="16"/>
        </w:rPr>
        <w:t xml:space="preserve">, sometimes hostile bystander in the environmental debate, </w:t>
      </w:r>
      <w:r w:rsidRPr="00A7621A">
        <w:rPr>
          <w:rFonts w:eastAsia="Calibri"/>
          <w:bCs/>
          <w:sz w:val="22"/>
          <w:u w:val="single"/>
        </w:rPr>
        <w:t>it looks like unbearable arrogance to many people abroad</w:t>
      </w:r>
      <w:r w:rsidRPr="00A7621A">
        <w:rPr>
          <w:rFonts w:eastAsia="Calibri"/>
          <w:sz w:val="14"/>
          <w:szCs w:val="16"/>
        </w:rPr>
        <w:t>.</w:t>
      </w:r>
      <w:r w:rsidRPr="00A7621A">
        <w:rPr>
          <w:rFonts w:eastAsia="Calibri"/>
          <w:sz w:val="12"/>
          <w:szCs w:val="16"/>
        </w:rPr>
        <w:t>¶</w:t>
      </w:r>
      <w:r w:rsidRPr="00A7621A">
        <w:rPr>
          <w:rFonts w:eastAsia="Calibri"/>
          <w:sz w:val="14"/>
          <w:szCs w:val="16"/>
        </w:rPr>
        <w:t xml:space="preserve"> </w:t>
      </w:r>
      <w:r w:rsidRPr="00A7621A">
        <w:rPr>
          <w:rFonts w:eastAsia="Calibri"/>
          <w:bCs/>
          <w:sz w:val="22"/>
          <w:u w:val="single"/>
        </w:rPr>
        <w:t>The administration seems to believe it is</w:t>
      </w:r>
      <w:r w:rsidRPr="00A7621A">
        <w:rPr>
          <w:rFonts w:eastAsia="Calibri"/>
          <w:sz w:val="14"/>
          <w:szCs w:val="16"/>
        </w:rPr>
        <w:t xml:space="preserve"> merely </w:t>
      </w:r>
      <w:r w:rsidRPr="00A7621A">
        <w:rPr>
          <w:rFonts w:eastAsia="Calibri"/>
          <w:bCs/>
          <w:sz w:val="22"/>
          <w:u w:val="single"/>
        </w:rPr>
        <w:t>an observer</w:t>
      </w:r>
      <w:r w:rsidRPr="00A7621A">
        <w:rPr>
          <w:rFonts w:eastAsia="Calibri"/>
          <w:sz w:val="14"/>
          <w:szCs w:val="16"/>
        </w:rPr>
        <w:t xml:space="preserve"> -- that environmental issues are not its issues. But </w:t>
      </w:r>
      <w:r w:rsidRPr="00A7621A">
        <w:rPr>
          <w:rFonts w:eastAsia="Calibri"/>
          <w:bCs/>
          <w:sz w:val="22"/>
          <w:u w:val="single"/>
        </w:rPr>
        <w:t>not doing anything amounts to ignoring a</w:t>
      </w:r>
      <w:r w:rsidRPr="00A7621A">
        <w:rPr>
          <w:rFonts w:eastAsia="Calibri"/>
          <w:sz w:val="14"/>
          <w:szCs w:val="16"/>
        </w:rPr>
        <w:t xml:space="preserve"> key </w:t>
      </w:r>
      <w:r w:rsidRPr="00A7621A">
        <w:rPr>
          <w:rFonts w:eastAsia="Calibri"/>
          <w:bCs/>
          <w:sz w:val="22"/>
          <w:u w:val="single"/>
        </w:rPr>
        <w:t>source of world tension</w:t>
      </w:r>
      <w:r w:rsidRPr="00A7621A">
        <w:rPr>
          <w:rFonts w:eastAsia="Calibri"/>
          <w:sz w:val="14"/>
        </w:rPr>
        <w:t xml:space="preserve">, and </w:t>
      </w:r>
      <w:r w:rsidRPr="00A7621A">
        <w:rPr>
          <w:rFonts w:eastAsia="Calibri"/>
          <w:bCs/>
          <w:sz w:val="22"/>
          <w:u w:val="single"/>
        </w:rPr>
        <w:t>no superpower that wants to preserve its status can go on dismissing such a pivotal dimension of</w:t>
      </w:r>
      <w:r w:rsidRPr="00A7621A">
        <w:rPr>
          <w:rFonts w:eastAsia="Calibri"/>
          <w:sz w:val="14"/>
        </w:rPr>
        <w:t xml:space="preserve"> political and economic -- if not existential -- </w:t>
      </w:r>
      <w:r w:rsidRPr="00A7621A">
        <w:rPr>
          <w:rFonts w:eastAsia="Calibri"/>
          <w:bCs/>
          <w:sz w:val="22"/>
          <w:u w:val="single"/>
        </w:rPr>
        <w:t>conflict</w:t>
      </w:r>
      <w:r w:rsidRPr="00A7621A">
        <w:rPr>
          <w:rFonts w:eastAsia="Calibri"/>
          <w:sz w:val="14"/>
        </w:rPr>
        <w:t>.</w:t>
      </w:r>
      <w:r w:rsidRPr="00A7621A">
        <w:rPr>
          <w:rFonts w:eastAsia="Calibri"/>
          <w:sz w:val="12"/>
        </w:rPr>
        <w:t>¶</w:t>
      </w:r>
      <w:r w:rsidRPr="00A7621A">
        <w:rPr>
          <w:rFonts w:eastAsia="Calibri"/>
          <w:sz w:val="14"/>
        </w:rPr>
        <w:t xml:space="preserve"> In my view, </w:t>
      </w:r>
      <w:r w:rsidRPr="00A7621A">
        <w:rPr>
          <w:rFonts w:eastAsia="Calibri"/>
          <w:bCs/>
          <w:sz w:val="22"/>
          <w:u w:val="single"/>
        </w:rPr>
        <w:t>there is a clear-cut price to be paid for ignoring the views of just about every other country in the world today.</w:t>
      </w:r>
      <w:r w:rsidRPr="00A7621A">
        <w:rPr>
          <w:rFonts w:eastAsia="Calibri"/>
          <w:sz w:val="14"/>
          <w:szCs w:val="16"/>
        </w:rPr>
        <w:t xml:space="preserve"> The United States is jettisoning its hard-won moral and intellectual authority and perhaps the strategic advantages that come with being a good steward of the international political order. </w:t>
      </w:r>
      <w:r w:rsidRPr="00A7621A">
        <w:rPr>
          <w:rFonts w:eastAsia="Calibri"/>
          <w:bCs/>
          <w:sz w:val="22"/>
          <w:u w:val="single"/>
        </w:rPr>
        <w:t>The United States may no longer be viewed as a leader or reliable partner in policymaking</w:t>
      </w:r>
      <w:r w:rsidRPr="00A7621A">
        <w:rPr>
          <w:rFonts w:eastAsia="Calibri"/>
          <w:sz w:val="14"/>
          <w:szCs w:val="16"/>
        </w:rPr>
        <w:t xml:space="preserve">: necessary, perhaps inevitable, but not desirable, as it has been for decades. </w:t>
      </w:r>
      <w:r w:rsidRPr="00A7621A">
        <w:rPr>
          <w:rFonts w:eastAsia="Calibri"/>
          <w:sz w:val="14"/>
        </w:rPr>
        <w:t>All</w:t>
      </w:r>
      <w:r w:rsidRPr="00A7621A">
        <w:rPr>
          <w:rFonts w:eastAsia="Calibri"/>
          <w:sz w:val="14"/>
          <w:szCs w:val="16"/>
        </w:rPr>
        <w:t xml:space="preserve"> of this because America's current leaders are not willing to acknowledge the very real concerns of many people about global environmental issues.</w:t>
      </w:r>
      <w:r w:rsidRPr="00A7621A">
        <w:rPr>
          <w:rFonts w:eastAsia="Calibri"/>
          <w:sz w:val="12"/>
          <w:szCs w:val="16"/>
        </w:rPr>
        <w:t>¶</w:t>
      </w:r>
      <w:r w:rsidRPr="00A7621A">
        <w:rPr>
          <w:rFonts w:eastAsia="Calibri"/>
          <w:sz w:val="14"/>
          <w:szCs w:val="16"/>
        </w:rPr>
        <w:t xml:space="preserve"> </w:t>
      </w:r>
      <w:r w:rsidRPr="00A7621A">
        <w:rPr>
          <w:rFonts w:eastAsia="Calibri"/>
          <w:sz w:val="14"/>
        </w:rPr>
        <w:t>No</w:t>
      </w:r>
      <w:r w:rsidRPr="00A7621A">
        <w:rPr>
          <w:rFonts w:eastAsia="Calibri"/>
          <w:sz w:val="14"/>
          <w:szCs w:val="16"/>
        </w:rPr>
        <w:t xml:space="preserve"> one can expect the United States to provide any quick fixes, but </w:t>
      </w:r>
      <w:r w:rsidRPr="00A7621A">
        <w:rPr>
          <w:rFonts w:eastAsia="Calibri"/>
          <w:bCs/>
          <w:sz w:val="22"/>
          <w:u w:val="single"/>
        </w:rPr>
        <w:t>one would like to see America make a credible and sustained effort, along with other countries, to address</w:t>
      </w:r>
      <w:r w:rsidRPr="00A7621A">
        <w:rPr>
          <w:rFonts w:eastAsia="Calibri"/>
          <w:sz w:val="14"/>
          <w:szCs w:val="16"/>
        </w:rPr>
        <w:t xml:space="preserve"> global </w:t>
      </w:r>
      <w:r w:rsidRPr="00A7621A">
        <w:rPr>
          <w:rFonts w:eastAsia="Calibri"/>
          <w:bCs/>
          <w:sz w:val="22"/>
          <w:u w:val="single"/>
        </w:rPr>
        <w:t>environmental problems</w:t>
      </w:r>
      <w:r w:rsidRPr="00A7621A">
        <w:rPr>
          <w:rFonts w:eastAsia="Calibri"/>
          <w:sz w:val="14"/>
          <w:szCs w:val="16"/>
        </w:rPr>
        <w:t xml:space="preserve">. This should happen on two fronts. The first is at home in the United States, through more environmentally friendly policies, for example greater fuel-efficiency standards for cars and light trucks and better insulation for buildings. The </w:t>
      </w:r>
      <w:r w:rsidRPr="00A7621A">
        <w:rPr>
          <w:rFonts w:eastAsia="Calibri"/>
          <w:sz w:val="14"/>
          <w:szCs w:val="16"/>
        </w:rPr>
        <w:lastRenderedPageBreak/>
        <w:t xml:space="preserve">second is international, </w:t>
      </w:r>
      <w:r w:rsidRPr="00A7621A">
        <w:rPr>
          <w:rFonts w:eastAsia="Calibri"/>
          <w:bCs/>
          <w:sz w:val="22"/>
          <w:u w:val="single"/>
        </w:rPr>
        <w:t>through a more cooperative approach to multilateral attempts at safeguarding the environment</w:t>
      </w:r>
      <w:r w:rsidRPr="00A7621A">
        <w:rPr>
          <w:rFonts w:eastAsia="Calibri"/>
          <w:sz w:val="14"/>
          <w:szCs w:val="16"/>
        </w:rPr>
        <w:t xml:space="preserve">. Simply </w:t>
      </w:r>
      <w:r w:rsidRPr="00A7621A">
        <w:rPr>
          <w:rFonts w:eastAsia="Calibri"/>
          <w:sz w:val="14"/>
        </w:rPr>
        <w:t>rejecting international treaties (like the Kyoto Protocol) then failing to offer a better proposal cannot be an acceptable option for American policymakers.</w:t>
      </w:r>
      <w:r w:rsidRPr="00A7621A">
        <w:rPr>
          <w:rFonts w:eastAsia="Calibri"/>
          <w:sz w:val="12"/>
        </w:rPr>
        <w:t>¶</w:t>
      </w:r>
      <w:r w:rsidRPr="00A7621A">
        <w:rPr>
          <w:rFonts w:eastAsia="Calibri"/>
          <w:sz w:val="14"/>
        </w:rPr>
        <w:t xml:space="preserve"> Much of the world has come together to help the United States in the fight against terrorism, out of the realization that a common threat can only be beaten through a cooperative effort. It is high time for the</w:t>
      </w:r>
      <w:r w:rsidRPr="00A7621A">
        <w:rPr>
          <w:rFonts w:eastAsia="Calibri"/>
          <w:sz w:val="14"/>
          <w:szCs w:val="16"/>
        </w:rPr>
        <w:t xml:space="preserve"> United States, metaphorically speaking, to get out of its oversized, gas-guzzling S.U.V. -- and join the rest of the world in doing more to combat global warming and protecting the planet</w:t>
      </w:r>
    </w:p>
    <w:p w:rsidR="00DF5C1B" w:rsidRDefault="00DF5C1B" w:rsidP="00DF5C1B">
      <w:pPr>
        <w:rPr>
          <w:rFonts w:eastAsia="Calibri"/>
          <w:color w:val="000000"/>
          <w:sz w:val="16"/>
        </w:rPr>
      </w:pPr>
      <w:r w:rsidRPr="00A7621A">
        <w:rPr>
          <w:rFonts w:eastAsia="Calibri"/>
          <w:sz w:val="22"/>
        </w:rPr>
        <w:t xml:space="preserve"> </w:t>
      </w:r>
      <w:r w:rsidRPr="00A7621A">
        <w:rPr>
          <w:rFonts w:eastAsia="Calibri"/>
          <w:color w:val="000000"/>
          <w:sz w:val="16"/>
        </w:rPr>
        <w:t xml:space="preserve"> </w:t>
      </w:r>
    </w:p>
    <w:p w:rsidR="00DF5C1B" w:rsidRDefault="00DF5C1B" w:rsidP="00DF5C1B">
      <w:pPr>
        <w:pStyle w:val="Heading3"/>
        <w:rPr>
          <w:rFonts w:eastAsia="Calibri"/>
        </w:rPr>
      </w:pPr>
      <w:bookmarkStart w:id="13" w:name="_Toc362080039"/>
      <w:r>
        <w:rPr>
          <w:rFonts w:eastAsia="Calibri"/>
        </w:rPr>
        <w:lastRenderedPageBreak/>
        <w:t>Solvency: Environment</w:t>
      </w:r>
      <w:bookmarkEnd w:id="13"/>
    </w:p>
    <w:p w:rsidR="00DF5C1B" w:rsidRPr="00A7621A" w:rsidRDefault="00DF5C1B" w:rsidP="00DF5C1B">
      <w:pPr>
        <w:rPr>
          <w:rFonts w:eastAsia="Calibri"/>
          <w:sz w:val="22"/>
        </w:rPr>
      </w:pPr>
    </w:p>
    <w:p w:rsidR="00DF5C1B" w:rsidRDefault="00DF5C1B" w:rsidP="00DF5C1B">
      <w:pPr>
        <w:pStyle w:val="Heading4"/>
        <w:rPr>
          <w:rFonts w:eastAsia="Calibri"/>
        </w:rPr>
      </w:pPr>
      <w:r w:rsidRPr="00A7621A">
        <w:rPr>
          <w:rFonts w:eastAsia="Calibri"/>
        </w:rPr>
        <w:t>Coop key to solve environmental degradation – damages coral reefs</w:t>
      </w:r>
    </w:p>
    <w:p w:rsidR="00DF5C1B" w:rsidRPr="00144173" w:rsidRDefault="00DF5C1B" w:rsidP="00DF5C1B">
      <w:pPr>
        <w:rPr>
          <w:rFonts w:eastAsia="Calibri"/>
        </w:rPr>
      </w:pPr>
    </w:p>
    <w:p w:rsidR="00DF5C1B" w:rsidRPr="00A7621A" w:rsidRDefault="00DF5C1B" w:rsidP="00DF5C1B">
      <w:pPr>
        <w:rPr>
          <w:rFonts w:eastAsia="Calibri"/>
          <w:b/>
          <w:bCs/>
          <w:sz w:val="24"/>
          <w:u w:val="single"/>
        </w:rPr>
      </w:pPr>
      <w:r w:rsidRPr="00A7621A">
        <w:rPr>
          <w:rFonts w:eastAsia="Calibri"/>
          <w:b/>
          <w:bCs/>
          <w:sz w:val="24"/>
          <w:u w:val="single"/>
        </w:rPr>
        <w:t>Conell 9</w:t>
      </w:r>
    </w:p>
    <w:p w:rsidR="00DF5C1B" w:rsidRPr="00A7621A" w:rsidRDefault="00DF5C1B" w:rsidP="00DF5C1B">
      <w:pPr>
        <w:rPr>
          <w:rFonts w:eastAsia="Calibri"/>
          <w:sz w:val="22"/>
        </w:rPr>
      </w:pPr>
      <w:r w:rsidRPr="00A7621A">
        <w:rPr>
          <w:rFonts w:eastAsia="Calibri"/>
          <w:sz w:val="22"/>
        </w:rPr>
        <w:t xml:space="preserve">[Christina, Research Associate at the Council on Hemispheric Affairs, “The U.S. and Cuba: Destined to be an Environmental Duo?”, 6/12/2009, </w:t>
      </w:r>
      <w:hyperlink r:id="rId22" w:history="1">
        <w:r w:rsidRPr="00A7621A">
          <w:rPr>
            <w:rFonts w:eastAsia="Calibri"/>
            <w:sz w:val="22"/>
          </w:rPr>
          <w:t>http://www.coha.org/the-us-and-cuba-an-environmental-duo</w:t>
        </w:r>
      </w:hyperlink>
      <w:r w:rsidRPr="00A7621A">
        <w:rPr>
          <w:rFonts w:eastAsia="Calibri"/>
          <w:sz w:val="22"/>
        </w:rPr>
        <w:t>]</w:t>
      </w:r>
    </w:p>
    <w:p w:rsidR="00DF5C1B" w:rsidRPr="00A7621A" w:rsidRDefault="00DF5C1B" w:rsidP="00DF5C1B">
      <w:pPr>
        <w:rPr>
          <w:rFonts w:eastAsia="Calibri"/>
          <w:sz w:val="16"/>
        </w:rPr>
      </w:pPr>
      <w:r w:rsidRPr="00A7621A">
        <w:rPr>
          <w:rFonts w:eastAsia="Calibri"/>
          <w:sz w:val="16"/>
        </w:rPr>
        <w:t xml:space="preserve">The recent discovery of oil and natural gas reserves in the Florida straits in Cuban waters has attracted foreign oil exploration from China and India, both eager to begin extraction. Offshore oil and gas development could threaten Cuba’s and Florida’s environmental riches. </w:t>
      </w:r>
      <w:r w:rsidRPr="00A7621A">
        <w:rPr>
          <w:rFonts w:eastAsia="Calibri"/>
          <w:bCs/>
          <w:sz w:val="22"/>
          <w:u w:val="single"/>
        </w:rPr>
        <w:t>Together, Cuba and the U.S. can</w:t>
      </w:r>
      <w:r w:rsidRPr="00A7621A">
        <w:rPr>
          <w:rFonts w:eastAsia="Calibri"/>
          <w:sz w:val="16"/>
        </w:rPr>
        <w:t xml:space="preserve"> develop policies to </w:t>
      </w:r>
      <w:r w:rsidRPr="00A7621A">
        <w:rPr>
          <w:rFonts w:eastAsia="Calibri"/>
          <w:bCs/>
          <w:sz w:val="22"/>
          <w:u w:val="single"/>
        </w:rPr>
        <w:t>combat the negative results coming from the exploitation of</w:t>
      </w:r>
      <w:r w:rsidRPr="00A7621A">
        <w:rPr>
          <w:rFonts w:eastAsia="Calibri"/>
          <w:sz w:val="16"/>
        </w:rPr>
        <w:t xml:space="preserve"> these </w:t>
      </w:r>
      <w:r w:rsidRPr="00A7621A">
        <w:rPr>
          <w:rFonts w:eastAsia="Calibri"/>
          <w:bCs/>
          <w:sz w:val="22"/>
          <w:u w:val="single"/>
        </w:rPr>
        <w:t>resources</w:t>
      </w:r>
      <w:r w:rsidRPr="00A7621A">
        <w:rPr>
          <w:rFonts w:eastAsia="Calibri"/>
          <w:sz w:val="16"/>
        </w:rPr>
        <w:t xml:space="preserve">. The increased extraction and refining of oil in Cuba could have detrimental effects on the environment. Offshore drilling is likely to increase with the discovery of petroleum deposits in the Bay of Cárdenas and related areas. Excavation increases the possibility of </w:t>
      </w:r>
      <w:r w:rsidRPr="00A7621A">
        <w:rPr>
          <w:rFonts w:eastAsia="Calibri"/>
          <w:bCs/>
          <w:sz w:val="22"/>
          <w:u w:val="single"/>
        </w:rPr>
        <w:t>oil spills</w:t>
      </w:r>
      <w:r w:rsidRPr="00A7621A">
        <w:rPr>
          <w:rFonts w:eastAsia="Calibri"/>
          <w:sz w:val="16"/>
        </w:rPr>
        <w:t xml:space="preserve">, which </w:t>
      </w:r>
      <w:r w:rsidRPr="00A7621A">
        <w:rPr>
          <w:rFonts w:eastAsia="Calibri"/>
          <w:bCs/>
          <w:sz w:val="22"/>
          <w:u w:val="single"/>
        </w:rPr>
        <w:t>would</w:t>
      </w:r>
      <w:r w:rsidRPr="00A7621A">
        <w:rPr>
          <w:rFonts w:eastAsia="Calibri"/>
          <w:sz w:val="16"/>
        </w:rPr>
        <w:t xml:space="preserve"> in turn </w:t>
      </w:r>
      <w:r w:rsidRPr="00A7621A">
        <w:rPr>
          <w:rFonts w:eastAsia="Calibri"/>
          <w:bCs/>
          <w:sz w:val="22"/>
          <w:u w:val="single"/>
        </w:rPr>
        <w:t>destroy the</w:t>
      </w:r>
      <w:r w:rsidRPr="00A7621A">
        <w:rPr>
          <w:rFonts w:eastAsia="Calibri"/>
          <w:sz w:val="16"/>
        </w:rPr>
        <w:t xml:space="preserve"> surrounding </w:t>
      </w:r>
      <w:r w:rsidRPr="00A7621A">
        <w:rPr>
          <w:rFonts w:eastAsia="Calibri"/>
          <w:bCs/>
          <w:sz w:val="22"/>
          <w:u w:val="single"/>
        </w:rPr>
        <w:t>ecosystem, including fisheries and coral reef formations. The amount of pollutants</w:t>
      </w:r>
      <w:r w:rsidRPr="00A7621A">
        <w:rPr>
          <w:rFonts w:eastAsia="Calibri"/>
          <w:sz w:val="16"/>
        </w:rPr>
        <w:t xml:space="preserve"> released into the air from refining crude oil and the amount of wayward oil residuals </w:t>
      </w:r>
      <w:r w:rsidRPr="00A7621A">
        <w:rPr>
          <w:rFonts w:eastAsia="Calibri"/>
          <w:bCs/>
          <w:sz w:val="22"/>
          <w:u w:val="single"/>
        </w:rPr>
        <w:t>would</w:t>
      </w:r>
      <w:r w:rsidRPr="00A7621A">
        <w:rPr>
          <w:rFonts w:eastAsia="Calibri"/>
          <w:sz w:val="16"/>
        </w:rPr>
        <w:t xml:space="preserve"> also </w:t>
      </w:r>
      <w:r w:rsidRPr="00A7621A">
        <w:rPr>
          <w:rFonts w:eastAsia="Calibri"/>
          <w:bCs/>
          <w:sz w:val="22"/>
          <w:u w:val="single"/>
        </w:rPr>
        <w:t>increase with drilling and extraction</w:t>
      </w:r>
      <w:r w:rsidRPr="00A7621A">
        <w:rPr>
          <w:rFonts w:eastAsia="Calibri"/>
          <w:sz w:val="16"/>
        </w:rPr>
        <w:t xml:space="preserve">. Those conversant with the very sensitive habitat issues are calling for immediate consultations aimed at anticipating what should be done. However the U.S.’s enormous oil usage and its development requirements will cultivate economic growth on the island. </w:t>
      </w:r>
      <w:r w:rsidRPr="00A7621A">
        <w:rPr>
          <w:rFonts w:eastAsia="Calibri"/>
          <w:bCs/>
          <w:sz w:val="22"/>
          <w:u w:val="single"/>
        </w:rPr>
        <w:t>Washington must work with Cuba to create an ecological protection plan</w:t>
      </w:r>
      <w:r w:rsidRPr="00A7621A">
        <w:rPr>
          <w:rFonts w:eastAsia="Calibri"/>
          <w:sz w:val="16"/>
        </w:rPr>
        <w:t xml:space="preserve"> not only to establish an environmentally friendly public image, but to make it a reality as well. Degradation of the environment will deprive Cuba, in the long run, of one of its most important sources of present and future revenue: tourism. Consequently, </w:t>
      </w:r>
      <w:r w:rsidRPr="00A7621A">
        <w:rPr>
          <w:rFonts w:eastAsia="Calibri"/>
          <w:bCs/>
          <w:sz w:val="22"/>
          <w:u w:val="single"/>
        </w:rPr>
        <w:t>it is in the mutual interests of the U.S. and Cuba to develop a cooperative relationship</w:t>
      </w:r>
      <w:r w:rsidRPr="00A7621A">
        <w:rPr>
          <w:rFonts w:eastAsia="Calibri"/>
          <w:sz w:val="16"/>
        </w:rPr>
        <w:t xml:space="preserve"> that will foster tourism and growth in a sustainable manner.</w:t>
      </w:r>
    </w:p>
    <w:p w:rsidR="00DF5C1B" w:rsidRPr="00A7621A" w:rsidRDefault="00DF5C1B" w:rsidP="00DF5C1B">
      <w:pPr>
        <w:rPr>
          <w:rFonts w:eastAsia="Calibri"/>
          <w:sz w:val="22"/>
        </w:rPr>
      </w:pPr>
    </w:p>
    <w:p w:rsidR="00DF5C1B" w:rsidRDefault="00DF5C1B" w:rsidP="00DF5C1B">
      <w:pPr>
        <w:pStyle w:val="Heading4"/>
        <w:rPr>
          <w:lang w:eastAsia="ja-JP"/>
        </w:rPr>
      </w:pPr>
      <w:r w:rsidRPr="00A7621A">
        <w:rPr>
          <w:lang w:eastAsia="ja-JP"/>
        </w:rPr>
        <w:t>Coral reefs key to bioD – staggering numbers of species</w:t>
      </w:r>
    </w:p>
    <w:p w:rsidR="00DF5C1B" w:rsidRPr="00144173" w:rsidRDefault="00DF5C1B" w:rsidP="00DF5C1B">
      <w:pPr>
        <w:rPr>
          <w:lang w:eastAsia="ja-JP"/>
        </w:rPr>
      </w:pPr>
    </w:p>
    <w:p w:rsidR="00DF5C1B" w:rsidRPr="00A7621A" w:rsidRDefault="00DF5C1B" w:rsidP="00DF5C1B">
      <w:pPr>
        <w:jc w:val="both"/>
        <w:rPr>
          <w:sz w:val="22"/>
          <w:lang w:eastAsia="ja-JP"/>
        </w:rPr>
      </w:pPr>
      <w:r w:rsidRPr="00A7621A">
        <w:rPr>
          <w:rFonts w:eastAsia="Calibri"/>
          <w:b/>
          <w:bCs/>
          <w:sz w:val="24"/>
          <w:u w:val="single"/>
        </w:rPr>
        <w:t>Knowlton et al., 10</w:t>
      </w:r>
    </w:p>
    <w:p w:rsidR="00DF5C1B" w:rsidRPr="00A7621A" w:rsidRDefault="00DF5C1B" w:rsidP="00DF5C1B">
      <w:pPr>
        <w:jc w:val="both"/>
        <w:rPr>
          <w:sz w:val="22"/>
          <w:lang w:eastAsia="ja-JP"/>
        </w:rPr>
      </w:pPr>
      <w:r w:rsidRPr="00A7621A">
        <w:rPr>
          <w:sz w:val="22"/>
          <w:lang w:eastAsia="ja-JP"/>
        </w:rPr>
        <w:t>[Nancy, Center for Marine Biodiversity and Conservation, Scripps Institution of Oceanography, University of California San Diego “Coral Reef Biodiversity. Life in the world's oceans: diversity, distribution, and abundance” Chichester: Wiley-Blackwell Pub., p. 65]</w:t>
      </w:r>
    </w:p>
    <w:p w:rsidR="00DF5C1B" w:rsidRPr="00A7621A" w:rsidRDefault="00DF5C1B" w:rsidP="00DF5C1B">
      <w:pPr>
        <w:jc w:val="both"/>
        <w:rPr>
          <w:sz w:val="22"/>
          <w:lang w:eastAsia="ja-JP"/>
        </w:rPr>
      </w:pPr>
    </w:p>
    <w:p w:rsidR="00DF5C1B" w:rsidRPr="00A7621A" w:rsidRDefault="00DF5C1B" w:rsidP="00DF5C1B">
      <w:pPr>
        <w:jc w:val="both"/>
        <w:rPr>
          <w:rFonts w:eastAsia="Calibri"/>
          <w:bCs/>
          <w:sz w:val="22"/>
          <w:u w:val="single"/>
        </w:rPr>
      </w:pPr>
      <w:r w:rsidRPr="00A7621A">
        <w:rPr>
          <w:rFonts w:eastAsia="Calibri"/>
          <w:bCs/>
          <w:sz w:val="22"/>
          <w:u w:val="single"/>
        </w:rPr>
        <w:t>Coral reefs are often called the rainforests of the sea</w:t>
      </w:r>
      <w:r w:rsidRPr="00A7621A">
        <w:rPr>
          <w:sz w:val="16"/>
          <w:lang w:eastAsia="ja-JP"/>
        </w:rPr>
        <w:t xml:space="preserve">, but not because of their vastness. Being largely limited to warm shallow waters, their extent is surprisingly small- in total only 260,000-600,000lcm:, or approximately 5% that of rainforests, less than 0. l% of the earth's surface, or 0.2% of the ocean`s surface (Realm-Kudla l997) – and thus smaller in total land area than France. One might therefore think that assessing the diversity of coral reefs would be far easier than for some of the other realms geographic regions, and taxonomic groups that make up the 14 field projects of the Census of Marine Life that concern ocean life today. Yet </w:t>
      </w:r>
      <w:r w:rsidRPr="00A7621A">
        <w:rPr>
          <w:rFonts w:eastAsia="Calibri"/>
          <w:bCs/>
          <w:sz w:val="22"/>
          <w:u w:val="single"/>
        </w:rPr>
        <w:t>coral reefs are the most diverse marine habitat per unit area, and perhaps the most diverse marine habitat overall</w:t>
      </w:r>
      <w:r w:rsidRPr="00A7621A">
        <w:rPr>
          <w:sz w:val="16"/>
          <w:lang w:eastAsia="ja-JP"/>
        </w:rPr>
        <w:t xml:space="preserve"> - the deep sea being the only other contender, in part because of its huge area. As with rainforests</w:t>
      </w:r>
      <w:r w:rsidRPr="00A7621A">
        <w:rPr>
          <w:rFonts w:eastAsia="Calibri"/>
          <w:bCs/>
          <w:sz w:val="22"/>
          <w:u w:val="single"/>
        </w:rPr>
        <w:t xml:space="preserve">, most of this diversity is not found in the organisms that create the three-dimensional structure of reefs </w:t>
      </w:r>
      <w:r w:rsidRPr="00A7621A">
        <w:rPr>
          <w:sz w:val="16"/>
          <w:lang w:eastAsia="ja-JP"/>
        </w:rPr>
        <w:t xml:space="preserve">- there are in fact, fewer than 1,000 species of stony corals (scleractinians) that build reefs (Cairns 1999). </w:t>
      </w:r>
      <w:r w:rsidRPr="00A7621A">
        <w:rPr>
          <w:rFonts w:eastAsia="Calibri"/>
          <w:bCs/>
          <w:sz w:val="22"/>
          <w:u w:val="single"/>
        </w:rPr>
        <w:t>Rather, the multitude of small organisms living with corals - the equivalent of the insects in the forest - is responsible for the staggering numbers of species associated with reefs.</w:t>
      </w:r>
    </w:p>
    <w:p w:rsidR="00DF5C1B" w:rsidRPr="00A7621A" w:rsidRDefault="00DF5C1B" w:rsidP="00DF5C1B">
      <w:pPr>
        <w:rPr>
          <w:rFonts w:eastAsia="Calibri"/>
          <w:sz w:val="22"/>
        </w:rPr>
      </w:pPr>
    </w:p>
    <w:p w:rsidR="00DF5C1B" w:rsidRPr="00A7621A" w:rsidRDefault="00DF5C1B" w:rsidP="00DF5C1B">
      <w:pPr>
        <w:rPr>
          <w:rFonts w:eastAsia="Calibri"/>
          <w:sz w:val="22"/>
        </w:rPr>
      </w:pPr>
    </w:p>
    <w:p w:rsidR="00DF5C1B" w:rsidRPr="00A7621A" w:rsidRDefault="00DF5C1B" w:rsidP="00DF5C1B">
      <w:pPr>
        <w:pStyle w:val="Heading3"/>
      </w:pPr>
      <w:bookmarkStart w:id="14" w:name="_Toc362080040"/>
      <w:r>
        <w:t>Solvency: Environment</w:t>
      </w:r>
      <w:bookmarkEnd w:id="14"/>
    </w:p>
    <w:p w:rsidR="00DF5C1B" w:rsidRPr="00A7621A" w:rsidRDefault="00DF5C1B" w:rsidP="00DF5C1B"/>
    <w:p w:rsidR="00DF5C1B" w:rsidRPr="00A7621A" w:rsidRDefault="00DF5C1B" w:rsidP="00DF5C1B"/>
    <w:p w:rsidR="00DF5C1B" w:rsidRDefault="00DF5C1B" w:rsidP="00DF5C1B">
      <w:pPr>
        <w:pStyle w:val="Heading4"/>
      </w:pPr>
      <w:r w:rsidRPr="00F861A6">
        <w:t>Bilateral agreement with Cuba is key</w:t>
      </w:r>
    </w:p>
    <w:p w:rsidR="00DF5C1B" w:rsidRPr="00144173" w:rsidRDefault="00DF5C1B" w:rsidP="00DF5C1B"/>
    <w:p w:rsidR="00DF5C1B" w:rsidRPr="00A7621A" w:rsidRDefault="00DF5C1B" w:rsidP="00DF5C1B">
      <w:pPr>
        <w:tabs>
          <w:tab w:val="left" w:pos="1549"/>
        </w:tabs>
        <w:rPr>
          <w:rStyle w:val="StyleStyleBold12pt"/>
        </w:rPr>
      </w:pPr>
      <w:r w:rsidRPr="00A7621A">
        <w:rPr>
          <w:rStyle w:val="StyleStyleBold12pt"/>
        </w:rPr>
        <w:t>Lanier 2013</w:t>
      </w:r>
    </w:p>
    <w:p w:rsidR="00DF5C1B" w:rsidRPr="00A7621A" w:rsidRDefault="00DF5C1B" w:rsidP="00DF5C1B">
      <w:r w:rsidRPr="00A7621A">
        <w:t>[C. Adam Lanier, B.A., University of North Carolina at Chapel Hill, 2010; J.D. Candidate, University of North Carolina School of Law, 2013, “In Deepwater: Cuba, Offshore Drilling, and Political Brinkmanship”, 2013, http://www.law.unc.edu/components/handlers/document.ashx?category=24&amp;subcategory=52&amp;cid=1117]</w:t>
      </w:r>
    </w:p>
    <w:p w:rsidR="00DF5C1B" w:rsidRDefault="00DF5C1B" w:rsidP="00DF5C1B">
      <w:pPr>
        <w:rPr>
          <w:sz w:val="16"/>
        </w:rPr>
      </w:pPr>
      <w:r w:rsidRPr="00A7621A">
        <w:rPr>
          <w:rStyle w:val="StyleBoldUnderline"/>
        </w:rPr>
        <w:t>It will</w:t>
      </w:r>
      <w:r w:rsidRPr="00A7621A">
        <w:rPr>
          <w:sz w:val="16"/>
        </w:rPr>
        <w:t xml:space="preserve"> also </w:t>
      </w:r>
      <w:r w:rsidRPr="00A7621A">
        <w:rPr>
          <w:rStyle w:val="StyleBoldUnderline"/>
        </w:rPr>
        <w:t>be important for the United States to create a bilateral agreement with Cuba regarding oil spills</w:t>
      </w:r>
      <w:r w:rsidRPr="00A7621A">
        <w:rPr>
          <w:sz w:val="16"/>
        </w:rPr>
        <w:t xml:space="preserve">. It has been noted that “[t]he United States has strong spill-response agreements with Canada, Mexico and Russia,” causing some in the field to suggest that </w:t>
      </w:r>
      <w:r w:rsidRPr="00A7621A">
        <w:rPr>
          <w:rStyle w:val="StyleBoldUnderline"/>
        </w:rPr>
        <w:t>the United States “make sure Cuba has the same safeguards and rigorous oversight</w:t>
      </w:r>
      <w:r w:rsidRPr="00A7621A">
        <w:rPr>
          <w:sz w:val="16"/>
        </w:rPr>
        <w:t xml:space="preserve">. We can’t let politics get in the way of common-sense actions.” 165 Several scholars suggest using the MEXUS Treaty166 as a model for a bilateral agreement between the United States and Cuba.167 This type of treaty informs both countries of their respective responsibilities in the event of a transnational oil spill.168 </w:t>
      </w:r>
      <w:r w:rsidRPr="00A7621A">
        <w:rPr>
          <w:rStyle w:val="StyleBoldUnderline"/>
        </w:rPr>
        <w:t>It is critical to have plans already in place to respond to an oil spill</w:t>
      </w:r>
      <w:r w:rsidRPr="00A7621A">
        <w:rPr>
          <w:sz w:val="16"/>
        </w:rPr>
        <w:t xml:space="preserve"> in regions like the Straits of Florida, where </w:t>
      </w:r>
      <w:r w:rsidRPr="00A7621A">
        <w:rPr>
          <w:rStyle w:val="StyleBoldUnderline"/>
        </w:rPr>
        <w:t>hours can make a significant difference in the impact a spill will have on the</w:t>
      </w:r>
      <w:r w:rsidRPr="00A7621A">
        <w:rPr>
          <w:sz w:val="16"/>
        </w:rPr>
        <w:t xml:space="preserve"> local marine </w:t>
      </w:r>
      <w:r w:rsidRPr="00A7621A">
        <w:rPr>
          <w:rStyle w:val="StyleBoldUnderline"/>
        </w:rPr>
        <w:t>environment</w:t>
      </w:r>
      <w:r w:rsidRPr="00A7621A">
        <w:rPr>
          <w:sz w:val="16"/>
        </w:rPr>
        <w:t>.16</w:t>
      </w:r>
    </w:p>
    <w:p w:rsidR="00146392" w:rsidRDefault="00146392" w:rsidP="00DF5C1B">
      <w:pPr>
        <w:rPr>
          <w:sz w:val="16"/>
        </w:rPr>
      </w:pPr>
    </w:p>
    <w:p w:rsidR="00146392" w:rsidRDefault="00146392" w:rsidP="00DF5C1B">
      <w:pPr>
        <w:rPr>
          <w:sz w:val="16"/>
        </w:rPr>
      </w:pPr>
    </w:p>
    <w:p w:rsidR="00146392" w:rsidRDefault="007C53C8" w:rsidP="00146392">
      <w:pPr>
        <w:pStyle w:val="Heading3"/>
      </w:pPr>
      <w:bookmarkStart w:id="15" w:name="_Toc362080041"/>
      <w:r>
        <w:t>Solvency: Relations</w:t>
      </w:r>
      <w:bookmarkEnd w:id="15"/>
    </w:p>
    <w:p w:rsidR="007C53C8" w:rsidRDefault="007C53C8" w:rsidP="007C53C8"/>
    <w:p w:rsidR="007C53C8" w:rsidRDefault="007C53C8" w:rsidP="007C53C8">
      <w:pPr>
        <w:pStyle w:val="Heading4"/>
      </w:pPr>
      <w:r>
        <w:t>And, Environmental cooperation is a starting point for increased relations</w:t>
      </w:r>
    </w:p>
    <w:p w:rsidR="007C53C8" w:rsidRDefault="007C53C8" w:rsidP="007C53C8"/>
    <w:p w:rsidR="007C53C8" w:rsidRDefault="007C53C8" w:rsidP="007C53C8">
      <w:pPr>
        <w:rPr>
          <w:rStyle w:val="StyleStyleBold12pt"/>
        </w:rPr>
      </w:pPr>
      <w:r>
        <w:rPr>
          <w:rStyle w:val="StyleStyleBold12pt"/>
        </w:rPr>
        <w:t>Whittle 2k9</w:t>
      </w:r>
    </w:p>
    <w:p w:rsidR="007C53C8" w:rsidRPr="007C53C8" w:rsidRDefault="007C53C8" w:rsidP="007C53C8">
      <w:pPr>
        <w:rPr>
          <w:rStyle w:val="StyleStyleBold12pt"/>
        </w:rPr>
      </w:pPr>
      <w:r>
        <w:rPr>
          <w:rStyle w:val="StyleStyleBold12pt"/>
        </w:rPr>
        <w:t xml:space="preserve">(“Collaborating With Cuba,” pg online @ </w:t>
      </w:r>
      <w:hyperlink r:id="rId23" w:history="1">
        <w:r w:rsidRPr="00636321">
          <w:rPr>
            <w:rStyle w:val="Hyperlink"/>
          </w:rPr>
          <w:t>http://www.nytimes.com/2009/08/28/opinion/lweb28cuba.html?_r=0</w:t>
        </w:r>
      </w:hyperlink>
      <w:r>
        <w:rPr>
          <w:rStyle w:val="StyleStyleBold12pt"/>
        </w:rPr>
        <w:t xml:space="preserve"> //um-ef)</w:t>
      </w:r>
    </w:p>
    <w:p w:rsidR="007C53C8" w:rsidRDefault="007C53C8" w:rsidP="007C53C8">
      <w:r w:rsidRPr="007C53C8">
        <w:rPr>
          <w:rStyle w:val="StyleBoldUnderline"/>
        </w:rPr>
        <w:t>Despite deep political divisions between the United States and Cuba, both countries have a strong incentive to collaborate where interests overlap</w:t>
      </w:r>
      <w:r>
        <w:t xml:space="preserve">. Hurricanes are </w:t>
      </w:r>
      <w:r w:rsidRPr="007C53C8">
        <w:rPr>
          <w:rStyle w:val="StyleBoldUnderline"/>
        </w:rPr>
        <w:t>an obvious</w:t>
      </w:r>
      <w:r>
        <w:t xml:space="preserve"> and timely example. </w:t>
      </w:r>
      <w:r w:rsidRPr="007C53C8">
        <w:rPr>
          <w:rStyle w:val="Emphasis"/>
        </w:rPr>
        <w:t>Environmental protection</w:t>
      </w:r>
      <w:r>
        <w:t xml:space="preserve"> is another. For several years some </w:t>
      </w:r>
      <w:r w:rsidRPr="007C53C8">
        <w:rPr>
          <w:rStyle w:val="StyleBoldUnderline"/>
        </w:rPr>
        <w:t>Cuban and American scientists have found ways to work together to identify and address growing threats to coral reefs, fish populations, migratory birds, marine mammals and biodiversity</w:t>
      </w:r>
      <w:r>
        <w:t xml:space="preserve">. </w:t>
      </w:r>
      <w:r w:rsidRPr="007C53C8">
        <w:rPr>
          <w:rStyle w:val="StyleBoldUnderline"/>
        </w:rPr>
        <w:t xml:space="preserve">Exchanges between environmental policy experts have produced new ideas for protecting shared ecosystems of the Gulf of Mexico and the northern Caribbean. </w:t>
      </w:r>
      <w:r w:rsidRPr="007C53C8">
        <w:rPr>
          <w:rStyle w:val="Emphasis"/>
        </w:rPr>
        <w:t>These exchanges are increasingly</w:t>
      </w:r>
      <w:r w:rsidRPr="007C53C8">
        <w:rPr>
          <w:rStyle w:val="StyleBoldUnderline"/>
        </w:rPr>
        <w:t xml:space="preserve"> important</w:t>
      </w:r>
      <w:r>
        <w:t xml:space="preserve"> as threats rise from overfishing, pollution, offshore energy development and climate change. </w:t>
      </w:r>
      <w:r w:rsidRPr="007C53C8">
        <w:rPr>
          <w:rStyle w:val="Emphasis"/>
        </w:rPr>
        <w:t>Unfortunately, such partnerships are too few and far between, and environmental cooperation continues to be impeded by outdated regulations and policies</w:t>
      </w:r>
      <w:r>
        <w:t xml:space="preserve">. The good news is that the relationship between the United States and Cuba has been improving, raising hopes that </w:t>
      </w:r>
      <w:r w:rsidRPr="007C53C8">
        <w:rPr>
          <w:rStyle w:val="StyleBoldUnderline"/>
        </w:rPr>
        <w:t>many barriers to badly needed cooperation may</w:t>
      </w:r>
      <w:r>
        <w:t xml:space="preserve"> soon </w:t>
      </w:r>
      <w:r w:rsidRPr="007C53C8">
        <w:rPr>
          <w:rStyle w:val="StyleBoldUnderline"/>
        </w:rPr>
        <w:t>be reduced or eliminated.</w:t>
      </w:r>
    </w:p>
    <w:p w:rsidR="007C53C8" w:rsidRDefault="007C53C8" w:rsidP="007C53C8"/>
    <w:p w:rsidR="007C53C8" w:rsidRPr="007C53C8" w:rsidRDefault="007C53C8" w:rsidP="007C53C8"/>
    <w:p w:rsidR="00DF5C1B" w:rsidRDefault="00DF5C1B" w:rsidP="00DF5C1B"/>
    <w:p w:rsidR="00DF5C1B" w:rsidRDefault="00DF5C1B" w:rsidP="00DF5C1B">
      <w:pPr>
        <w:pStyle w:val="Heading3"/>
      </w:pPr>
      <w:bookmarkStart w:id="16" w:name="_Toc362080042"/>
      <w:r>
        <w:t>Solvency: Coop Possible</w:t>
      </w:r>
      <w:bookmarkEnd w:id="16"/>
    </w:p>
    <w:p w:rsidR="00DF5C1B" w:rsidRPr="00A7621A" w:rsidRDefault="00DF5C1B" w:rsidP="00DF5C1B"/>
    <w:p w:rsidR="00DF5C1B" w:rsidRDefault="00DF5C1B" w:rsidP="00DF5C1B">
      <w:pPr>
        <w:pStyle w:val="Heading4"/>
      </w:pPr>
      <w:r w:rsidRPr="00F861A6">
        <w:t>Past int’l</w:t>
      </w:r>
      <w:r w:rsidRPr="00A7621A">
        <w:rPr>
          <w:rStyle w:val="StyleStyleBold12pt"/>
        </w:rPr>
        <w:t xml:space="preserve"> </w:t>
      </w:r>
      <w:r w:rsidRPr="00F861A6">
        <w:t>agreements prove coop is possible – mutual interests</w:t>
      </w:r>
    </w:p>
    <w:p w:rsidR="00DF5C1B" w:rsidRPr="00144173" w:rsidRDefault="00DF5C1B" w:rsidP="00DF5C1B"/>
    <w:p w:rsidR="00DF5C1B" w:rsidRPr="00A7621A" w:rsidRDefault="00DF5C1B" w:rsidP="00DF5C1B">
      <w:pPr>
        <w:tabs>
          <w:tab w:val="left" w:pos="1549"/>
        </w:tabs>
        <w:rPr>
          <w:rStyle w:val="StyleStyleBold12pt"/>
        </w:rPr>
      </w:pPr>
      <w:r w:rsidRPr="00A7621A">
        <w:rPr>
          <w:rStyle w:val="StyleStyleBold12pt"/>
        </w:rPr>
        <w:t>Lanier 2013</w:t>
      </w:r>
    </w:p>
    <w:p w:rsidR="00DF5C1B" w:rsidRPr="00A7621A" w:rsidRDefault="00DF5C1B" w:rsidP="00DF5C1B">
      <w:r w:rsidRPr="00A7621A">
        <w:t>[C. Adam Lanier, B.A., University of North Carolina at Chapel Hill, 2010; J.D. Candidate, University of North Carolina School of Law, 2013, “In Deepwater: Cuba, Offshore Drilling, and Political Brinkmanship”, 2013, http://www.law.unc.edu/components/handlers/document.ashx?category=24&amp;subcategory=52&amp;cid=1117]</w:t>
      </w:r>
    </w:p>
    <w:p w:rsidR="00DF5C1B" w:rsidRPr="00A7621A" w:rsidRDefault="00DF5C1B" w:rsidP="00DF5C1B">
      <w:pPr>
        <w:rPr>
          <w:sz w:val="16"/>
        </w:rPr>
      </w:pPr>
      <w:r w:rsidRPr="00A7621A">
        <w:rPr>
          <w:sz w:val="16"/>
        </w:rPr>
        <w:t xml:space="preserve">Despite their proximity, the United States and Cuba do not have a bilateral agreement regarding oil spills.84 Notwithstanding the lack of a formal relationship, </w:t>
      </w:r>
      <w:r w:rsidRPr="00A7621A">
        <w:rPr>
          <w:rStyle w:val="StyleBoldUnderline"/>
        </w:rPr>
        <w:t>the two countries</w:t>
      </w:r>
      <w:r w:rsidRPr="00A7621A">
        <w:rPr>
          <w:sz w:val="16"/>
        </w:rPr>
        <w:t xml:space="preserve"> do cooperate </w:t>
      </w:r>
      <w:r w:rsidRPr="00A7621A">
        <w:rPr>
          <w:rStyle w:val="StyleBoldUnderline"/>
        </w:rPr>
        <w:t>on other issues that involve mutual interests</w:t>
      </w:r>
      <w:r w:rsidRPr="00A7621A">
        <w:rPr>
          <w:sz w:val="16"/>
        </w:rPr>
        <w:t xml:space="preserve">, such as drug trafficking.85 </w:t>
      </w:r>
      <w:r w:rsidRPr="00A7621A">
        <w:rPr>
          <w:rStyle w:val="StyleBoldUnderline"/>
        </w:rPr>
        <w:t>The United States also made efforts to keep the Cuban government informed about</w:t>
      </w:r>
      <w:r w:rsidRPr="00A7621A">
        <w:rPr>
          <w:sz w:val="16"/>
        </w:rPr>
        <w:t xml:space="preserve"> its response efforts to </w:t>
      </w:r>
      <w:r w:rsidRPr="00A7621A">
        <w:rPr>
          <w:rStyle w:val="StyleBoldUnderline"/>
        </w:rPr>
        <w:t>the Deepwater Horizon crisis</w:t>
      </w:r>
      <w:r w:rsidRPr="00A7621A">
        <w:rPr>
          <w:sz w:val="16"/>
        </w:rPr>
        <w:t xml:space="preserve">, which presented a threat of oil passing through the Straits of Florida.86 Although both parties are signatories to regional multilateral agreements regarding oil pollution,87 some analysts advocate for </w:t>
      </w:r>
      <w:r w:rsidRPr="00A7621A">
        <w:rPr>
          <w:rStyle w:val="StyleBoldUnderline"/>
        </w:rPr>
        <w:t>a bilateral agreement between the U</w:t>
      </w:r>
      <w:r w:rsidRPr="00A7621A">
        <w:rPr>
          <w:sz w:val="16"/>
        </w:rPr>
        <w:t xml:space="preserve">nited </w:t>
      </w:r>
      <w:r w:rsidRPr="00A7621A">
        <w:rPr>
          <w:rStyle w:val="StyleBoldUnderline"/>
        </w:rPr>
        <w:t>S</w:t>
      </w:r>
      <w:r w:rsidRPr="00A7621A">
        <w:rPr>
          <w:sz w:val="16"/>
        </w:rPr>
        <w:t xml:space="preserve">tates </w:t>
      </w:r>
      <w:r w:rsidRPr="00A7621A">
        <w:rPr>
          <w:rStyle w:val="StyleBoldUnderline"/>
        </w:rPr>
        <w:t>and Cuba</w:t>
      </w:r>
      <w:r w:rsidRPr="00A7621A">
        <w:rPr>
          <w:sz w:val="16"/>
        </w:rPr>
        <w:t xml:space="preserve"> that </w:t>
      </w:r>
      <w:r w:rsidRPr="00A7621A">
        <w:rPr>
          <w:rStyle w:val="StyleBoldUnderline"/>
        </w:rPr>
        <w:t>would clearly establish each country’s responsibilities in the event of a transnational oil spill</w:t>
      </w:r>
      <w:r w:rsidRPr="00A7621A">
        <w:rPr>
          <w:sz w:val="16"/>
        </w:rPr>
        <w:t xml:space="preserve">.88 The International Maritime Organization (“IMO”) is a regulatory body within the United Nations specifically concerned with promoting “safe, secure and efficient shipping on clean oceans.” 89 In response to the 1989 Exxon Valdez oil spill, the IMO facilitated the adoption of the International Convention on Oil Pollution, Preparedness, Response, and Cooperation (“OPRC”).90 Both the United States and Cuba are signatories to this agreement, which was designed to “establish measures for dealing with pollution incidents, either nationally or in co-operation with other countries.” 91 As part of its efforts under the OPRC, the IMO established a regional training center in Curaçao, which works to facilitate international communication and cooperation for oil spills in theCaribbean region.92 </w:t>
      </w:r>
      <w:r w:rsidRPr="00A7621A">
        <w:rPr>
          <w:rStyle w:val="StyleBoldUnderline"/>
        </w:rPr>
        <w:t>Both countries are also signatories to</w:t>
      </w:r>
      <w:r w:rsidRPr="00A7621A">
        <w:rPr>
          <w:sz w:val="16"/>
        </w:rPr>
        <w:t xml:space="preserve"> the Convention for the Protection and Development of the Marine Environment of the Wider Caribbean Region, more commonly known as </w:t>
      </w:r>
      <w:r w:rsidRPr="00A7621A">
        <w:rPr>
          <w:rStyle w:val="StyleBoldUnderline"/>
        </w:rPr>
        <w:t>the Cartagena Convention</w:t>
      </w:r>
      <w:r w:rsidRPr="00A7621A">
        <w:rPr>
          <w:sz w:val="16"/>
        </w:rPr>
        <w:t>.93 Like the ORPC, the Cartagena Convention establishes protocols for information exchange among the signatory countries regarding the domestic laws and regulations, and institutions and procedures related to preventing oil spills.94 In late 2011 and early 2012, the IMO and several other international organizations hosted a series of conferences and workshops in the Caribbean region to help the countries develop policy frameworks to prevent oil pollution from offshore installations and to establish protocols for responding to offshore drilling incidents.95</w:t>
      </w:r>
    </w:p>
    <w:p w:rsidR="00DF5C1B" w:rsidRPr="00A7621A" w:rsidRDefault="00DF5C1B" w:rsidP="00DF5C1B"/>
    <w:p w:rsidR="00DF5C1B" w:rsidRDefault="00DF5C1B" w:rsidP="00DF5C1B">
      <w:pPr>
        <w:pStyle w:val="Heading4"/>
      </w:pPr>
      <w:r w:rsidRPr="00F861A6">
        <w:t>Squo fails</w:t>
      </w:r>
    </w:p>
    <w:p w:rsidR="00DF5C1B" w:rsidRPr="00144173" w:rsidRDefault="00DF5C1B" w:rsidP="00DF5C1B"/>
    <w:p w:rsidR="00DF5C1B" w:rsidRPr="00A7621A" w:rsidRDefault="00DF5C1B" w:rsidP="00DF5C1B">
      <w:pPr>
        <w:tabs>
          <w:tab w:val="left" w:pos="1549"/>
        </w:tabs>
        <w:rPr>
          <w:rStyle w:val="StyleStyleBold12pt"/>
        </w:rPr>
      </w:pPr>
      <w:r w:rsidRPr="00A7621A">
        <w:rPr>
          <w:rStyle w:val="StyleStyleBold12pt"/>
        </w:rPr>
        <w:t>Lanier 2013</w:t>
      </w:r>
    </w:p>
    <w:p w:rsidR="00DF5C1B" w:rsidRPr="00A7621A" w:rsidRDefault="00DF5C1B" w:rsidP="00DF5C1B">
      <w:r w:rsidRPr="00A7621A">
        <w:t>[C. Adam Lanier, B.A., University of North Carolina at Chapel Hill, 2010; J.D. Candidate, University of North Carolina School of Law, 2013, “In Deepwater: Cuba, Offshore Drilling, and Political Brinkmanship”, 2013, http://www.law.unc.edu/components/handlers/document.ashx?category=24&amp;subcategory=52&amp;cid=1117]</w:t>
      </w:r>
    </w:p>
    <w:p w:rsidR="00DF5C1B" w:rsidRPr="00A7621A" w:rsidRDefault="00DF5C1B" w:rsidP="00DF5C1B">
      <w:pPr>
        <w:rPr>
          <w:sz w:val="16"/>
        </w:rPr>
      </w:pPr>
      <w:r w:rsidRPr="00A7621A">
        <w:rPr>
          <w:rStyle w:val="StyleBoldUnderline"/>
        </w:rPr>
        <w:t>The current policies of the U</w:t>
      </w:r>
      <w:r w:rsidRPr="00A7621A">
        <w:rPr>
          <w:sz w:val="16"/>
        </w:rPr>
        <w:t xml:space="preserve">nited </w:t>
      </w:r>
      <w:r w:rsidRPr="00A7621A">
        <w:rPr>
          <w:rStyle w:val="StyleBoldUnderline"/>
        </w:rPr>
        <w:t>S</w:t>
      </w:r>
      <w:r w:rsidRPr="00A7621A">
        <w:rPr>
          <w:sz w:val="16"/>
        </w:rPr>
        <w:t xml:space="preserve">tates toward Cuba would </w:t>
      </w:r>
      <w:r w:rsidRPr="00A7621A">
        <w:rPr>
          <w:rStyle w:val="StyleBoldUnderline"/>
        </w:rPr>
        <w:t>significantly hinder any effort to combat a major oil spill</w:t>
      </w:r>
      <w:r w:rsidRPr="00A7621A">
        <w:rPr>
          <w:sz w:val="16"/>
        </w:rPr>
        <w:t xml:space="preserve"> in the Straits of Florida.96 In an attempt to illustrate some of the “perverse effects” of the current U.S. policy toward Cuba, one observer noted that, in order to comply with the embargo, “Repsol, </w:t>
      </w:r>
      <w:r w:rsidRPr="00A7621A">
        <w:rPr>
          <w:rStyle w:val="StyleBoldUnderline"/>
        </w:rPr>
        <w:t>a Spanish oil company</w:t>
      </w:r>
      <w:r w:rsidRPr="00A7621A">
        <w:rPr>
          <w:sz w:val="16"/>
        </w:rPr>
        <w:t xml:space="preserve">, is paying an Italian firm to build an oil rig in China that will be used next year to explore for oil </w:t>
      </w:r>
      <w:r w:rsidRPr="00A7621A">
        <w:rPr>
          <w:rStyle w:val="StyleBoldUnderline"/>
        </w:rPr>
        <w:t>off the shores of Cuba</w:t>
      </w:r>
      <w:r w:rsidRPr="00A7621A">
        <w:rPr>
          <w:sz w:val="16"/>
        </w:rPr>
        <w:t xml:space="preserve">.” 97 This global consortium of sorts is the result of Repsol seeking to </w:t>
      </w:r>
      <w:r w:rsidRPr="00A7621A">
        <w:rPr>
          <w:rStyle w:val="StyleBoldUnderline"/>
        </w:rPr>
        <w:t>comply with the provision of the Torricelli Act that prohibits the sale to Cuba of any product of U.S.-origin</w:t>
      </w:r>
      <w:r w:rsidRPr="00A7621A">
        <w:rPr>
          <w:sz w:val="16"/>
        </w:rPr>
        <w:t xml:space="preserve">.98 Yet, many familiar with the oil drilling industry have pointed out that </w:t>
      </w:r>
      <w:r w:rsidRPr="00A7621A">
        <w:rPr>
          <w:rStyle w:val="StyleBoldUnderline"/>
        </w:rPr>
        <w:t>U.S. equipment is known for having the “most advanced technolog[y] in [the] field</w:t>
      </w:r>
      <w:r w:rsidRPr="00A7621A">
        <w:rPr>
          <w:sz w:val="16"/>
        </w:rPr>
        <w:t xml:space="preserve">.” 99 Thus, the sweeping coverage of the embargo, rather than effecting any real change in Cuba, actually increases the risk of an oil spill in the Straits of Florida by depriving the Cuban government of safer, more cost-effective technology.100 This section will discuss the contingency plans that the United States has developed to respond unilaterally to an oil spill in the Straits of Florida and why these plans do not provide enough protection. Because </w:t>
      </w:r>
      <w:r w:rsidRPr="00A7621A">
        <w:rPr>
          <w:rStyle w:val="StyleBoldUnderline"/>
        </w:rPr>
        <w:t>the most effective means of combatting a Cuban oil spill involve increased communication and exchange between Cuba and the United States</w:t>
      </w:r>
      <w:r w:rsidRPr="00A7621A">
        <w:rPr>
          <w:sz w:val="16"/>
        </w:rPr>
        <w:t>,101 the ultimate issue is one of domestic policy accommodation.102 The next section will examine the legislative proposals that have been introduced to accommodate the increased risk of an oil spill in the Straits of Florida</w:t>
      </w:r>
    </w:p>
    <w:p w:rsidR="00DF5C1B" w:rsidRPr="00A7621A" w:rsidRDefault="00DF5C1B" w:rsidP="00DF5C1B"/>
    <w:p w:rsidR="00DF5C1B" w:rsidRDefault="00DF5C1B" w:rsidP="00DF5C1B">
      <w:pPr>
        <w:pStyle w:val="Heading4"/>
      </w:pPr>
      <w:r w:rsidRPr="00F861A6">
        <w:t>Coop is</w:t>
      </w:r>
      <w:r w:rsidRPr="00A7621A">
        <w:rPr>
          <w:rStyle w:val="StyleStyleBold12pt"/>
        </w:rPr>
        <w:t xml:space="preserve"> </w:t>
      </w:r>
      <w:r w:rsidRPr="00F861A6">
        <w:t>possible – empirics prove</w:t>
      </w:r>
    </w:p>
    <w:p w:rsidR="00DF5C1B" w:rsidRPr="00144173" w:rsidRDefault="00DF5C1B" w:rsidP="00DF5C1B"/>
    <w:p w:rsidR="00DF5C1B" w:rsidRPr="00A7621A" w:rsidRDefault="00DF5C1B" w:rsidP="00DF5C1B">
      <w:pPr>
        <w:rPr>
          <w:rStyle w:val="StyleStyleBold12pt"/>
        </w:rPr>
      </w:pPr>
      <w:r w:rsidRPr="00A7621A">
        <w:rPr>
          <w:rStyle w:val="StyleStyleBold12pt"/>
        </w:rPr>
        <w:t>Cruz and McLaughlin 8</w:t>
      </w:r>
    </w:p>
    <w:p w:rsidR="00DF5C1B" w:rsidRPr="00A7621A" w:rsidRDefault="00DF5C1B" w:rsidP="00DF5C1B">
      <w:r w:rsidRPr="00A7621A">
        <w:t>[Ivonne and Richard J, Harte Research Institute for Gulf of Mexico Studies, Texas A&amp;M University-Corpus Christi, “Contrasting marine policies in the United States, Mexico, Cuba and the European Union: Searching for an integrated strategy for the Gulf of Mexico region” December 2008,  http://www.sciencedirect.com.proxy.lib.umich.edu/science/article/pii/S0964569108001099]</w:t>
      </w:r>
    </w:p>
    <w:p w:rsidR="00DF5C1B" w:rsidRPr="00A7621A" w:rsidRDefault="00DF5C1B" w:rsidP="00DF5C1B">
      <w:pPr>
        <w:rPr>
          <w:sz w:val="16"/>
        </w:rPr>
      </w:pPr>
      <w:r w:rsidRPr="00A7621A">
        <w:rPr>
          <w:rStyle w:val="StyleBoldUnderline"/>
        </w:rPr>
        <w:t>U.S.–Cuban relations presents a</w:t>
      </w:r>
      <w:r w:rsidRPr="00A7621A">
        <w:rPr>
          <w:sz w:val="16"/>
        </w:rPr>
        <w:t xml:space="preserve"> greater </w:t>
      </w:r>
      <w:r w:rsidRPr="00A7621A">
        <w:rPr>
          <w:rStyle w:val="StyleBoldUnderline"/>
        </w:rPr>
        <w:t>challenge, but the chances to embark upon regional environmental protection strategies are still possible</w:t>
      </w:r>
      <w:r w:rsidRPr="00A7621A">
        <w:rPr>
          <w:sz w:val="16"/>
        </w:rPr>
        <w:t xml:space="preserve">. Recently, </w:t>
      </w:r>
      <w:r w:rsidRPr="00A7621A">
        <w:rPr>
          <w:rStyle w:val="StyleBoldUnderline"/>
        </w:rPr>
        <w:t>Cuba has announced a</w:t>
      </w:r>
      <w:r w:rsidRPr="00A7621A">
        <w:rPr>
          <w:sz w:val="16"/>
        </w:rPr>
        <w:t xml:space="preserve">n ambitious </w:t>
      </w:r>
      <w:r w:rsidRPr="00A7621A">
        <w:rPr>
          <w:rStyle w:val="StyleBoldUnderline"/>
        </w:rPr>
        <w:t>program to designate</w:t>
      </w:r>
      <w:r w:rsidRPr="00A7621A">
        <w:rPr>
          <w:sz w:val="16"/>
        </w:rPr>
        <w:t xml:space="preserve"> 25 percent of its marine waters as </w:t>
      </w:r>
      <w:r w:rsidRPr="00A7621A">
        <w:rPr>
          <w:rStyle w:val="StyleBoldUnderline"/>
        </w:rPr>
        <w:t>protected areas with the cooperation of the U.S</w:t>
      </w:r>
      <w:r w:rsidRPr="00A7621A">
        <w:rPr>
          <w:sz w:val="16"/>
        </w:rPr>
        <w:t xml:space="preserve">. based scientific community. An initiative of this type represents a great advance for marine conservation in the region by assessing Cuba's approach to managing the waters of the GOM and western Caribbean and acknowledging the importance of international coordination in establishing and managing marine protected area networks [35]. Collaboration among the two countries in regional governance issues will certainly be difficult, since as suggested by Smith: Perhaps the most striking thing about U.S. policy toward Cuba is the near-total disjuncture between stated objectives and the means chosen to achieve them. Not only do the means not serve the ends, they seem designed to work against [43]. U.S. policy toward Cuba is heavily focused on using political and economic levers to influence Cuba to adopt more favorable positions regarding advancing human rights, economic growth and open markets, refugees and immigration, and a peaceful transitional process in the post Fidel Castro era. Yet, little or no effort is being expended to explore areas of mutual concern such as multinational partnerships for sustainable development in the GoM where third parties, such as Mexico, could possibly facilitate sensible political and economic solutions. Such is the case for the area in the GoM known as the Eastern Gap that lies beyond the 200 mile EEZ of the U.S., Mexico, and Cuba, where the ongoing political dispute between the U.S. and Cuba makes any boundary delimitation negotiations over this area exceedingly unlikely. As long as the Bush Administration remains in power, formal governmental cooperation with Cuba to resolve this marine boundary dispute will not occur. But as some of the Cuban policy analysts in the U.S. have advanced, the U.S. has established normal diplomatic and trade relations with China and Vietnam, and is currently negotiating with North Korea, why not give it a try with Cuba [44]. It has only been </w:t>
      </w:r>
      <w:r w:rsidRPr="00A7621A">
        <w:rPr>
          <w:rStyle w:val="StyleBoldUnderline"/>
        </w:rPr>
        <w:t>through</w:t>
      </w:r>
      <w:r w:rsidRPr="00A7621A">
        <w:rPr>
          <w:sz w:val="16"/>
        </w:rPr>
        <w:t xml:space="preserve"> the </w:t>
      </w:r>
      <w:r w:rsidRPr="00A7621A">
        <w:rPr>
          <w:rStyle w:val="StyleBoldUnderline"/>
        </w:rPr>
        <w:t>informal efforts initiated by academics, NGOs, and private foundations</w:t>
      </w:r>
      <w:r w:rsidRPr="00A7621A">
        <w:rPr>
          <w:sz w:val="16"/>
        </w:rPr>
        <w:t xml:space="preserve"> that </w:t>
      </w:r>
      <w:r w:rsidRPr="00A7621A">
        <w:rPr>
          <w:rStyle w:val="StyleBoldUnderline"/>
        </w:rPr>
        <w:t>cooperation between the U.S. and Cuba has</w:t>
      </w:r>
      <w:r w:rsidRPr="00A7621A">
        <w:rPr>
          <w:sz w:val="16"/>
        </w:rPr>
        <w:t xml:space="preserve"> slightly </w:t>
      </w:r>
      <w:r w:rsidRPr="00A7621A">
        <w:rPr>
          <w:rStyle w:val="StyleBoldUnderline"/>
        </w:rPr>
        <w:t>improved</w:t>
      </w:r>
      <w:r w:rsidRPr="00A7621A">
        <w:rPr>
          <w:sz w:val="16"/>
        </w:rPr>
        <w:t xml:space="preserve"> [34]. As mentioned previously, meetings like the one held in Cancun, Mexico last year provide a clear example of dialogue and commitment from the three countries in the achievement of some specific marine conservation goals [35]. Nevertheless, governance for </w:t>
      </w:r>
      <w:r w:rsidRPr="00A7621A">
        <w:rPr>
          <w:rStyle w:val="StyleBoldUnderline"/>
        </w:rPr>
        <w:t>sustainable development will require deeper discussions on</w:t>
      </w:r>
      <w:r w:rsidRPr="00A7621A">
        <w:rPr>
          <w:sz w:val="16"/>
        </w:rPr>
        <w:t xml:space="preserve"> topics entailing entrenched social, economic and certainly </w:t>
      </w:r>
      <w:r w:rsidRPr="00A7621A">
        <w:rPr>
          <w:rStyle w:val="StyleBoldUnderline"/>
        </w:rPr>
        <w:t>energy and resource management issues</w:t>
      </w:r>
      <w:r w:rsidRPr="00A7621A">
        <w:rPr>
          <w:sz w:val="16"/>
        </w:rPr>
        <w:t>. Therefore, considering the fact that there has been little work done to define geographical, social, cultural and economic aspects of the GoM in anything resembling an integrated fashion [19] and [22]; one can understand how transnational cooperation and development plans have not been functional as they lack an inter-institutional and multi-disciplinary approach aimed at incorporating different levels of management. These constraints limit regionalization of the GoM and hinder collaborative sustainable development strategies from moving forward. Overcoming these obstacles will become the real challenge for the three countries in order to achieve an integrated strategy for the GoM.</w:t>
      </w:r>
    </w:p>
    <w:p w:rsidR="00DF5C1B" w:rsidRDefault="00DF5C1B" w:rsidP="00DF5C1B"/>
    <w:p w:rsidR="00DF5C1B" w:rsidRDefault="00DF5C1B" w:rsidP="00DF5C1B">
      <w:pPr>
        <w:pStyle w:val="Heading3"/>
      </w:pPr>
      <w:bookmarkStart w:id="17" w:name="_Toc362080043"/>
      <w:r>
        <w:t>Solvency: Biod</w:t>
      </w:r>
      <w:bookmarkEnd w:id="17"/>
    </w:p>
    <w:p w:rsidR="00DF5C1B" w:rsidRPr="00A7621A" w:rsidRDefault="00DF5C1B" w:rsidP="00DF5C1B"/>
    <w:p w:rsidR="00DF5C1B" w:rsidRPr="00A7621A" w:rsidRDefault="00DF5C1B" w:rsidP="00DF5C1B">
      <w:pPr>
        <w:pStyle w:val="Heading4"/>
        <w:rPr>
          <w:rStyle w:val="StyleStyleBold12pt"/>
        </w:rPr>
      </w:pPr>
      <w:r w:rsidRPr="00F861A6">
        <w:t>BioD loss</w:t>
      </w:r>
      <w:r w:rsidRPr="00A7621A">
        <w:rPr>
          <w:rStyle w:val="StyleStyleBold12pt"/>
        </w:rPr>
        <w:t xml:space="preserve"> </w:t>
      </w:r>
      <w:r w:rsidRPr="00F861A6">
        <w:t>inevitable absent US-Cuba coop</w:t>
      </w:r>
    </w:p>
    <w:p w:rsidR="00DF5C1B" w:rsidRPr="00A7621A" w:rsidRDefault="00DF5C1B" w:rsidP="00DF5C1B">
      <w:pPr>
        <w:rPr>
          <w:rStyle w:val="StyleStyleBold12pt"/>
        </w:rPr>
      </w:pPr>
      <w:r w:rsidRPr="00A7621A">
        <w:rPr>
          <w:rStyle w:val="StyleStyleBold12pt"/>
        </w:rPr>
        <w:t>Boom 12</w:t>
      </w:r>
    </w:p>
    <w:p w:rsidR="00DF5C1B" w:rsidRPr="00A7621A" w:rsidRDefault="00DF5C1B" w:rsidP="00DF5C1B">
      <w:r w:rsidRPr="00A7621A">
        <w:t xml:space="preserve">Brian M. Boom is the director of the Caribbean Biodiversity Program and Bassett Maguire Curator of Botany at the New York Botanical Garden. “Biodiversity without Borders” 8.14.2012 </w:t>
      </w:r>
      <w:hyperlink r:id="rId24" w:history="1">
        <w:r w:rsidRPr="00A7621A">
          <w:rPr>
            <w:rStyle w:val="Hyperlink"/>
          </w:rPr>
          <w:t>http://www.sciencediplomacy.org/article/2012/biodiversity-without-borders</w:t>
        </w:r>
      </w:hyperlink>
    </w:p>
    <w:p w:rsidR="00DF5C1B" w:rsidRPr="00A7621A" w:rsidRDefault="00DF5C1B" w:rsidP="00DF5C1B">
      <w:pPr>
        <w:ind w:left="360"/>
        <w:rPr>
          <w:sz w:val="16"/>
        </w:rPr>
      </w:pPr>
      <w:r w:rsidRPr="00A7621A">
        <w:rPr>
          <w:sz w:val="16"/>
        </w:rPr>
        <w:t xml:space="preserve">Nature knows no boundaries, and given the number and scale of environmental problems shared by Cuba and the United States, combined with the multitude of impediments to finding joint solutions to these problems, the best way to enhance environmental cooperation between the two countries would be through the establishment of a bilateral agreement on this theme. </w:t>
      </w:r>
      <w:r w:rsidRPr="00A7621A">
        <w:rPr>
          <w:rStyle w:val="StyleBoldUnderline"/>
        </w:rPr>
        <w:t>The ecological stakes are too high for Cuba and the United States to rely on anything short of a government-to-government</w:t>
      </w:r>
      <w:r w:rsidRPr="00A7621A">
        <w:rPr>
          <w:sz w:val="16"/>
        </w:rPr>
        <w:t xml:space="preserve"> accord to formalize, catalyze, and facilitate </w:t>
      </w:r>
      <w:r w:rsidRPr="00A7621A">
        <w:rPr>
          <w:rStyle w:val="StyleBoldUnderline"/>
        </w:rPr>
        <w:t>cooperation on environmental problems</w:t>
      </w:r>
      <w:r w:rsidRPr="00A7621A">
        <w:rPr>
          <w:sz w:val="16"/>
        </w:rPr>
        <w:t xml:space="preserve"> of mutual concern. Various models for such an agreement exist: the United States has joint statements on environmental cooperation with Spain and Italy, an agreement on air quality with Canada, and a memorandum of understanding on environmental protection with India, among others. </w:t>
      </w:r>
      <w:r w:rsidRPr="00A7621A">
        <w:rPr>
          <w:rStyle w:val="StyleBoldUnderline"/>
        </w:rPr>
        <w:t>Such a</w:t>
      </w:r>
      <w:r w:rsidRPr="00A7621A">
        <w:rPr>
          <w:sz w:val="16"/>
        </w:rPr>
        <w:t xml:space="preserve"> bilateral </w:t>
      </w:r>
      <w:r w:rsidRPr="00A7621A">
        <w:rPr>
          <w:rStyle w:val="StyleBoldUnderline"/>
        </w:rPr>
        <w:t>agreement could</w:t>
      </w:r>
      <w:r w:rsidRPr="00A7621A">
        <w:rPr>
          <w:sz w:val="16"/>
        </w:rPr>
        <w:t xml:space="preserve"> logically </w:t>
      </w:r>
      <w:r w:rsidRPr="00A7621A">
        <w:rPr>
          <w:rStyle w:val="StyleBoldUnderline"/>
        </w:rPr>
        <w:t>take advantage of the</w:t>
      </w:r>
      <w:r w:rsidRPr="00A7621A">
        <w:rPr>
          <w:sz w:val="16"/>
        </w:rPr>
        <w:t xml:space="preserve"> collective </w:t>
      </w:r>
      <w:r w:rsidRPr="00A7621A">
        <w:rPr>
          <w:rStyle w:val="StyleBoldUnderline"/>
        </w:rPr>
        <w:t>experiences of the U.S.-based environmental NGO community in</w:t>
      </w:r>
      <w:r w:rsidRPr="00A7621A">
        <w:rPr>
          <w:sz w:val="16"/>
        </w:rPr>
        <w:t xml:space="preserve"> conducting collaborative </w:t>
      </w:r>
      <w:r w:rsidRPr="00A7621A">
        <w:rPr>
          <w:rStyle w:val="StyleBoldUnderline"/>
        </w:rPr>
        <w:t>initiatives with Cuban counterparts</w:t>
      </w:r>
      <w:r w:rsidRPr="00A7621A">
        <w:rPr>
          <w:sz w:val="16"/>
        </w:rPr>
        <w:t xml:space="preserve"> over many years and, in some cases, decades. The focus of such a bilateral agreement should be on helping to facilitate the activities by NGOs that are currently underway and encouraging new initiatives by NGOs in consultation with and the approval of Cuban authorities. The elements of such an agreement should take into account the difficulties mentioned above and the following considerations: Project Approvals: Before cooperative projects can begin, one or more Cuban agencies need to approve. It would be ideal to have this process more clearly defined and streamlined to minimize delays in getting approvals. Visas: Research visas for representatives of NGOs conducting approved projects should be expedited and ideally approved for multiple entries into Cuba, perhaps renewable annually for the duration of the project. Permits: Permits for all the components of projects (e.g., to collect specimens, to enter and collect or monitor in protected areas, to import research equipment, to export biological specimens, etc.) should be expedited for approved projects. Licenses: The processes for obtaining the U.S. Department of the Treasury’s OFAC specific licenses and the U.S. Department of Commerce’s Bureau of Industry and Security licenses should be streamlined and more transparent. Cuba’s Ministerio de Relaciones Exteriores (MINREX) might logically take the lead on such a bilateral agreement. Any of several U.S. government entities could logically take the lead, such as the Department of State, NOAA, the Fish and Wildlife Service, or the Environmental Protection Agency. At the same time, efforts should continue unabated to promote the revision of U.S. government policies that currently impede greater bilateral environmental cooperation between the two countries. </w:t>
      </w:r>
      <w:r w:rsidRPr="00A7621A">
        <w:rPr>
          <w:rStyle w:val="StyleBoldUnderline"/>
        </w:rPr>
        <w:t>Cuba and the United States have the potential to work around their differences to respond to the threats to</w:t>
      </w:r>
      <w:r w:rsidRPr="00A7621A">
        <w:rPr>
          <w:sz w:val="16"/>
        </w:rPr>
        <w:t xml:space="preserve"> their shared </w:t>
      </w:r>
      <w:r w:rsidRPr="00A7621A">
        <w:rPr>
          <w:rStyle w:val="StyleBoldUnderline"/>
        </w:rPr>
        <w:t>biodiversity</w:t>
      </w:r>
      <w:r w:rsidRPr="00A7621A">
        <w:rPr>
          <w:sz w:val="16"/>
        </w:rPr>
        <w:t xml:space="preserve">. And </w:t>
      </w:r>
      <w:r w:rsidRPr="00A7621A">
        <w:rPr>
          <w:rStyle w:val="StyleBoldUnderline"/>
        </w:rPr>
        <w:t>no matter what the trajectory of future official relations between the two countries, initial mutually beneficial steps concerning the environment can provide an</w:t>
      </w:r>
      <w:r w:rsidRPr="00A7621A">
        <w:rPr>
          <w:sz w:val="16"/>
        </w:rPr>
        <w:t xml:space="preserve"> important </w:t>
      </w:r>
      <w:r w:rsidRPr="00A7621A">
        <w:rPr>
          <w:rStyle w:val="StyleBoldUnderline"/>
        </w:rPr>
        <w:t>opportunity to address</w:t>
      </w:r>
      <w:r w:rsidRPr="00A7621A">
        <w:rPr>
          <w:sz w:val="16"/>
        </w:rPr>
        <w:t xml:space="preserve"> real </w:t>
      </w:r>
      <w:r w:rsidRPr="00A7621A">
        <w:rPr>
          <w:rStyle w:val="StyleBoldUnderline"/>
        </w:rPr>
        <w:t>shared problems while also building links and trust</w:t>
      </w:r>
      <w:r w:rsidRPr="00A7621A">
        <w:rPr>
          <w:sz w:val="16"/>
        </w:rPr>
        <w:t xml:space="preserve"> between the two societies </w:t>
      </w:r>
      <w:r w:rsidRPr="00A7621A">
        <w:rPr>
          <w:rStyle w:val="StyleBoldUnderline"/>
        </w:rPr>
        <w:t>that can provide</w:t>
      </w:r>
      <w:r w:rsidRPr="00A7621A">
        <w:rPr>
          <w:sz w:val="16"/>
        </w:rPr>
        <w:t xml:space="preserve"> some </w:t>
      </w:r>
      <w:r w:rsidRPr="00A7621A">
        <w:rPr>
          <w:rStyle w:val="StyleBoldUnderline"/>
        </w:rPr>
        <w:t>bedrock for future relations</w:t>
      </w:r>
      <w:r w:rsidRPr="00A7621A">
        <w:rPr>
          <w:sz w:val="16"/>
        </w:rPr>
        <w:t>.</w:t>
      </w:r>
    </w:p>
    <w:p w:rsidR="00DF5C1B" w:rsidRPr="00A7621A" w:rsidRDefault="00DF5C1B" w:rsidP="00DF5C1B"/>
    <w:p w:rsidR="00DF5C1B" w:rsidRPr="00A7621A" w:rsidRDefault="00DF5C1B" w:rsidP="00DF5C1B">
      <w:pPr>
        <w:pStyle w:val="Heading4"/>
        <w:rPr>
          <w:rStyle w:val="StyleStyleBold12pt"/>
        </w:rPr>
      </w:pPr>
      <w:r w:rsidRPr="00F861A6">
        <w:t>Proactive marine</w:t>
      </w:r>
      <w:r w:rsidRPr="00A7621A">
        <w:rPr>
          <w:rStyle w:val="StyleStyleBold12pt"/>
        </w:rPr>
        <w:t xml:space="preserve"> </w:t>
      </w:r>
      <w:r w:rsidRPr="00F861A6">
        <w:t>environmental cooperation is key – EDF proves it’s possible</w:t>
      </w:r>
    </w:p>
    <w:p w:rsidR="00DF5C1B" w:rsidRPr="00A7621A" w:rsidRDefault="00DF5C1B" w:rsidP="00DF5C1B">
      <w:pPr>
        <w:rPr>
          <w:rStyle w:val="StyleStyleBold12pt"/>
        </w:rPr>
      </w:pPr>
      <w:r w:rsidRPr="00A7621A">
        <w:rPr>
          <w:rStyle w:val="StyleStyleBold12pt"/>
        </w:rPr>
        <w:t>Pinon and Muse 10</w:t>
      </w:r>
    </w:p>
    <w:p w:rsidR="00DF5C1B" w:rsidRPr="00A7621A" w:rsidRDefault="00DF5C1B" w:rsidP="00DF5C1B">
      <w:r w:rsidRPr="00A7621A">
        <w:t>[Jorge R. Piñon is a Visiting Research Fellow with the Cuban Research institute at Florida international University and former president of amoco oil Latin america.Robert L. Muse is a washington, D.C. based attorney with long and substantial experience in U.S.-Cuba legal matters. Both are advisors to the Brookings institution task Force on U.S.- Cuba Relations. “Coping with the Next Oil Spill: Why U.S.-Cuba Environmental Cooperation is Critical” May 2010, http://www.brookings.edu/~/media/research/files/papers/2010/5/18%20oil%20spill%20cuba%20pinon/0518_oil_spill_cuba_pinon.pdf]</w:t>
      </w:r>
    </w:p>
    <w:p w:rsidR="00DF5C1B" w:rsidRPr="00A7621A" w:rsidRDefault="00DF5C1B" w:rsidP="00DF5C1B">
      <w:pPr>
        <w:ind w:left="360"/>
        <w:rPr>
          <w:sz w:val="16"/>
        </w:rPr>
      </w:pPr>
      <w:r w:rsidRPr="00A7621A">
        <w:rPr>
          <w:rStyle w:val="StyleBoldUnderline"/>
        </w:rPr>
        <w:t>The obama Administration should also facilitate immediate cooperation between U.s. and Cuban</w:t>
      </w:r>
      <w:r w:rsidRPr="00A7621A">
        <w:rPr>
          <w:sz w:val="16"/>
        </w:rPr>
        <w:t xml:space="preserve"> academic and scientific institutions. for example, Texas A&amp;M University’s harte Research institute (HRI) for Gulf of Mexico Studies has a long history of promoting a tri-national approach to understanding the gulf of Mexico ecosystem of the United states, Mexico and Cuba. Among their most recent projects is the Proyecto Costa noroccidental, a comprehensive multi-year research and conservation program for Cuba’s gulf of Mexico coast undertaken in cooperation with the University of havana’s Center for Marine Research. Another valuable resource available to the Administration is </w:t>
      </w:r>
      <w:r w:rsidRPr="00A7621A">
        <w:rPr>
          <w:rStyle w:val="StyleBoldUnderline"/>
        </w:rPr>
        <w:t>the Environmental Defense Fund</w:t>
      </w:r>
      <w:r w:rsidRPr="00A7621A">
        <w:rPr>
          <w:sz w:val="16"/>
        </w:rPr>
        <w:t xml:space="preserve"> which </w:t>
      </w:r>
      <w:r w:rsidRPr="00A7621A">
        <w:rPr>
          <w:rStyle w:val="StyleBoldUnderline"/>
        </w:rPr>
        <w:t>has worked on a number of projects with Cuba’s Ministry of science, Technology and the environment in order to develop cooperative projects and workshops to</w:t>
      </w:r>
      <w:r w:rsidRPr="00A7621A">
        <w:rPr>
          <w:sz w:val="16"/>
        </w:rPr>
        <w:t xml:space="preserve"> restore depleted shark populations, </w:t>
      </w:r>
      <w:r w:rsidRPr="00A7621A">
        <w:rPr>
          <w:rStyle w:val="StyleBoldUnderline"/>
        </w:rPr>
        <w:t>protect</w:t>
      </w:r>
      <w:r w:rsidRPr="00A7621A">
        <w:rPr>
          <w:sz w:val="16"/>
        </w:rPr>
        <w:t xml:space="preserve"> shallow and deepwater coral </w:t>
      </w:r>
      <w:r w:rsidRPr="00A7621A">
        <w:rPr>
          <w:rStyle w:val="StyleBoldUnderline"/>
        </w:rPr>
        <w:t>reefs, and manage</w:t>
      </w:r>
      <w:r w:rsidRPr="00A7621A">
        <w:rPr>
          <w:sz w:val="16"/>
        </w:rPr>
        <w:t xml:space="preserve"> vulnerable </w:t>
      </w:r>
      <w:r w:rsidRPr="00A7621A">
        <w:rPr>
          <w:rStyle w:val="StyleBoldUnderline"/>
        </w:rPr>
        <w:t>coastal ecosystems</w:t>
      </w:r>
      <w:r w:rsidRPr="00A7621A">
        <w:rPr>
          <w:sz w:val="16"/>
        </w:rPr>
        <w:t xml:space="preserve"> such as mangroves and sea grasses. in conclusion, it is worth underscoring that the </w:t>
      </w:r>
      <w:r w:rsidRPr="00A7621A">
        <w:rPr>
          <w:rStyle w:val="StyleBoldUnderline"/>
        </w:rPr>
        <w:t>President should</w:t>
      </w:r>
      <w:r w:rsidRPr="00A7621A">
        <w:rPr>
          <w:sz w:val="16"/>
        </w:rPr>
        <w:t xml:space="preserve"> use his executive authority to </w:t>
      </w:r>
      <w:r w:rsidRPr="00A7621A">
        <w:rPr>
          <w:rStyle w:val="StyleBoldUnderline"/>
        </w:rPr>
        <w:t>authorize the above recommended actions now, rather than in</w:t>
      </w:r>
      <w:r w:rsidRPr="00A7621A">
        <w:rPr>
          <w:sz w:val="16"/>
        </w:rPr>
        <w:t xml:space="preserve"> the context of an improvised </w:t>
      </w:r>
      <w:r w:rsidRPr="00A7621A">
        <w:rPr>
          <w:rStyle w:val="StyleBoldUnderline"/>
        </w:rPr>
        <w:t>response to a cataclysmic environmental disaster. should</w:t>
      </w:r>
      <w:r w:rsidRPr="00A7621A">
        <w:rPr>
          <w:sz w:val="16"/>
        </w:rPr>
        <w:t xml:space="preserve"> the </w:t>
      </w:r>
      <w:r w:rsidRPr="00A7621A">
        <w:rPr>
          <w:rStyle w:val="StyleBoldUnderline"/>
        </w:rPr>
        <w:t>obama</w:t>
      </w:r>
      <w:r w:rsidRPr="00A7621A">
        <w:rPr>
          <w:sz w:val="16"/>
        </w:rPr>
        <w:t xml:space="preserve"> Administration </w:t>
      </w:r>
      <w:r w:rsidRPr="00A7621A">
        <w:rPr>
          <w:rStyle w:val="StyleBoldUnderline"/>
        </w:rPr>
        <w:t>fail to act, then Congress should</w:t>
      </w:r>
      <w:r w:rsidRPr="00A7621A">
        <w:rPr>
          <w:sz w:val="16"/>
        </w:rPr>
        <w:t xml:space="preserve"> consider </w:t>
      </w:r>
      <w:r w:rsidRPr="00A7621A">
        <w:rPr>
          <w:rStyle w:val="StyleBoldUnderline"/>
        </w:rPr>
        <w:t>pass</w:t>
      </w:r>
      <w:r w:rsidRPr="00A7621A">
        <w:rPr>
          <w:sz w:val="16"/>
        </w:rPr>
        <w:t xml:space="preserve">ing </w:t>
      </w:r>
      <w:r w:rsidRPr="00A7621A">
        <w:rPr>
          <w:rStyle w:val="StyleBoldUnderline"/>
        </w:rPr>
        <w:t>legislation authorizing the provision</w:t>
      </w:r>
      <w:r w:rsidRPr="00A7621A">
        <w:rPr>
          <w:sz w:val="16"/>
        </w:rPr>
        <w:t xml:space="preserve"> by U.s. citizens and companies to Cuba of the relief and reconstruction supplies and services necessary to respond to a marine disaster in that country’s waters and on its shores.</w:t>
      </w:r>
    </w:p>
    <w:p w:rsidR="00DF5C1B" w:rsidRDefault="00DF5C1B" w:rsidP="00DF5C1B"/>
    <w:p w:rsidR="00DF5C1B" w:rsidRDefault="00DF5C1B" w:rsidP="00DF5C1B">
      <w:pPr>
        <w:pStyle w:val="Heading3"/>
      </w:pPr>
      <w:bookmarkStart w:id="18" w:name="_Toc362080044"/>
      <w:r>
        <w:t>Solvency: FW Exists</w:t>
      </w:r>
      <w:bookmarkEnd w:id="18"/>
    </w:p>
    <w:p w:rsidR="00DF5C1B" w:rsidRPr="00A7621A" w:rsidRDefault="00DF5C1B" w:rsidP="00DF5C1B"/>
    <w:p w:rsidR="00DF5C1B" w:rsidRPr="00F861A6" w:rsidRDefault="00DF5C1B" w:rsidP="00DF5C1B">
      <w:pPr>
        <w:pStyle w:val="Heading4"/>
      </w:pPr>
      <w:r w:rsidRPr="00F861A6">
        <w:t>Framework for coop</w:t>
      </w:r>
      <w:r w:rsidRPr="00A7621A">
        <w:rPr>
          <w:rStyle w:val="StyleStyleBold12pt"/>
        </w:rPr>
        <w:t xml:space="preserve"> </w:t>
      </w:r>
      <w:r w:rsidRPr="00F861A6">
        <w:t>already exists, must begin now – development takes time</w:t>
      </w:r>
    </w:p>
    <w:p w:rsidR="00DF5C1B" w:rsidRPr="00A7621A" w:rsidRDefault="00DF5C1B" w:rsidP="00DF5C1B">
      <w:pPr>
        <w:rPr>
          <w:rStyle w:val="StyleStyleBold12pt"/>
        </w:rPr>
      </w:pPr>
      <w:r w:rsidRPr="00A7621A">
        <w:rPr>
          <w:rStyle w:val="StyleStyleBold12pt"/>
        </w:rPr>
        <w:t>Pinon and Muse 10</w:t>
      </w:r>
    </w:p>
    <w:p w:rsidR="00DF5C1B" w:rsidRPr="00A7621A" w:rsidRDefault="00DF5C1B" w:rsidP="00DF5C1B">
      <w:r w:rsidRPr="00A7621A">
        <w:t>[Jorge R. Piñon is a Visiting Research Fellow with the Cuban Research institute at Florida international University and former president of amoco oil Latin america.Robert L. Muse is a washington, D.C. based attorney with long and substantial experience in U.S.-Cuba legal matters. Both are advisors to the Brookings institution task Force on U.S.- Cuba Relations. “Coping with the Next Oil Spill: Why U.S.-Cuba Environmental Cooperation is Critical” May 2010, http://www.brookings.edu/~/media/research/files/papers/2010/5/18%20oil%20spill%20cuba%20pinon/0518_oil_spill_cuba_pinon.pdf]</w:t>
      </w:r>
    </w:p>
    <w:p w:rsidR="00DF5C1B" w:rsidRPr="00A7621A" w:rsidRDefault="00DF5C1B" w:rsidP="00DF5C1B">
      <w:pPr>
        <w:ind w:left="360"/>
        <w:rPr>
          <w:sz w:val="16"/>
        </w:rPr>
      </w:pPr>
      <w:r w:rsidRPr="00A7621A">
        <w:rPr>
          <w:rStyle w:val="StyleBoldUnderline"/>
        </w:rPr>
        <w:t>To respond effectively to an oil-related</w:t>
      </w:r>
      <w:r w:rsidRPr="00A7621A">
        <w:rPr>
          <w:sz w:val="16"/>
        </w:rPr>
        <w:t xml:space="preserve"> marine </w:t>
      </w:r>
      <w:r w:rsidRPr="00A7621A">
        <w:rPr>
          <w:rStyle w:val="StyleBoldUnderline"/>
        </w:rPr>
        <w:t>accident, any company operating in or near Cuban</w:t>
      </w:r>
      <w:r w:rsidRPr="00A7621A">
        <w:rPr>
          <w:sz w:val="16"/>
        </w:rPr>
        <w:t xml:space="preserve"> territorial </w:t>
      </w:r>
      <w:r w:rsidRPr="00A7621A">
        <w:rPr>
          <w:rStyle w:val="StyleBoldUnderline"/>
        </w:rPr>
        <w:t>waters will require</w:t>
      </w:r>
      <w:r w:rsidRPr="00A7621A">
        <w:rPr>
          <w:sz w:val="16"/>
        </w:rPr>
        <w:t xml:space="preserve"> immediate access to </w:t>
      </w:r>
      <w:r w:rsidRPr="00A7621A">
        <w:rPr>
          <w:rStyle w:val="StyleBoldUnderline"/>
        </w:rPr>
        <w:t>the expertise and equipment of U.s</w:t>
      </w:r>
      <w:r w:rsidRPr="00A7621A">
        <w:rPr>
          <w:sz w:val="16"/>
        </w:rPr>
        <w:t xml:space="preserve">. oil </w:t>
      </w:r>
      <w:r w:rsidRPr="00A7621A">
        <w:rPr>
          <w:rStyle w:val="StyleBoldUnderline"/>
        </w:rPr>
        <w:t>companies and their suppliers</w:t>
      </w:r>
      <w:r w:rsidRPr="00A7621A">
        <w:rPr>
          <w:sz w:val="16"/>
        </w:rPr>
        <w:t xml:space="preserve">. </w:t>
      </w:r>
      <w:r w:rsidRPr="00A7621A">
        <w:rPr>
          <w:rStyle w:val="StyleBoldUnderline"/>
        </w:rPr>
        <w:t>They are best positioned to provide immediately the technology and know-how needed to halt and limit the damage to the</w:t>
      </w:r>
      <w:r w:rsidRPr="00A7621A">
        <w:rPr>
          <w:sz w:val="16"/>
        </w:rPr>
        <w:t xml:space="preserve"> marine </w:t>
      </w:r>
      <w:r w:rsidRPr="00A7621A">
        <w:rPr>
          <w:rStyle w:val="StyleBoldUnderline"/>
        </w:rPr>
        <w:t>environment</w:t>
      </w:r>
      <w:r w:rsidRPr="00A7621A">
        <w:rPr>
          <w:sz w:val="16"/>
        </w:rPr>
        <w:t xml:space="preserve">. obviously, the establishment of working relations between the United states and Cuba to facilitate marine environmental protection is the first step in the contingency planning and cooperation that will be necessary to an effective response and early end to an oil spill. A good framework for such practical cooperation is the 1990 international Convention on oil Pollution Preparedness, Response and Cooperation. The Convention is designed to encourage and facilitate international cooperation and mutual assistance in preparing for and responding to major oil pollution incidents. signatory nations are charged with developing and maintaining adequate capabilities to deal with such an emergency. in the case of Cuba and the United states, those capabilities must be transnational because there is no barrier to the movement of oil from one country’s waters to another’s. </w:t>
      </w:r>
      <w:r w:rsidRPr="00A7621A">
        <w:rPr>
          <w:rStyle w:val="StyleBoldUnderline"/>
        </w:rPr>
        <w:t>Cuba and the United states are</w:t>
      </w:r>
      <w:r w:rsidRPr="00A7621A">
        <w:rPr>
          <w:sz w:val="16"/>
        </w:rPr>
        <w:t xml:space="preserve"> also </w:t>
      </w:r>
      <w:r w:rsidRPr="00A7621A">
        <w:rPr>
          <w:rStyle w:val="StyleBoldUnderline"/>
        </w:rPr>
        <w:t>members of</w:t>
      </w:r>
      <w:r w:rsidRPr="00A7621A">
        <w:rPr>
          <w:sz w:val="16"/>
        </w:rPr>
        <w:t xml:space="preserve"> the international Convention for the Prevention of Pollution from Ships (</w:t>
      </w:r>
      <w:r w:rsidRPr="00A7621A">
        <w:rPr>
          <w:rStyle w:val="StyleBoldUnderline"/>
        </w:rPr>
        <w:t>MARPOL</w:t>
      </w:r>
      <w:r w:rsidRPr="00A7621A">
        <w:rPr>
          <w:sz w:val="16"/>
        </w:rPr>
        <w:t xml:space="preserve">) adopted in 1973. The MARPoL Convention is </w:t>
      </w:r>
      <w:r w:rsidRPr="00A7621A">
        <w:rPr>
          <w:rStyle w:val="StyleBoldUnderline"/>
        </w:rPr>
        <w:t>the</w:t>
      </w:r>
      <w:r w:rsidRPr="00A7621A">
        <w:rPr>
          <w:sz w:val="16"/>
        </w:rPr>
        <w:t xml:space="preserve"> main </w:t>
      </w:r>
      <w:r w:rsidRPr="00A7621A">
        <w:rPr>
          <w:rStyle w:val="StyleBoldUnderline"/>
        </w:rPr>
        <w:t>international convention covering prevention of pollution of the</w:t>
      </w:r>
      <w:r w:rsidRPr="00A7621A">
        <w:rPr>
          <w:sz w:val="16"/>
        </w:rPr>
        <w:t xml:space="preserve"> marine </w:t>
      </w:r>
      <w:r w:rsidRPr="00A7621A">
        <w:rPr>
          <w:rStyle w:val="StyleBoldUnderline"/>
        </w:rPr>
        <w:t>environment by ships</w:t>
      </w:r>
      <w:r w:rsidRPr="00A7621A">
        <w:rPr>
          <w:sz w:val="16"/>
        </w:rPr>
        <w:t xml:space="preserve"> from operational or accidental causes. The 1983 Convention for the Protection and Development of the Marine environment in the Wider Caribbean Region (Cartagena Convention) is another comprehensive umbrella agreement that provides the legal framework for cooperative regional and national actions to protect the marine environment. so, </w:t>
      </w:r>
      <w:r w:rsidRPr="00A7621A">
        <w:rPr>
          <w:rStyle w:val="StyleBoldUnderline"/>
        </w:rPr>
        <w:t>the commitment</w:t>
      </w:r>
      <w:r w:rsidRPr="00A7621A">
        <w:rPr>
          <w:sz w:val="16"/>
        </w:rPr>
        <w:t xml:space="preserve"> to marine </w:t>
      </w:r>
      <w:r w:rsidRPr="00A7621A">
        <w:rPr>
          <w:rStyle w:val="StyleBoldUnderline"/>
        </w:rPr>
        <w:t>environmental cooperation already exists</w:t>
      </w:r>
      <w:r w:rsidRPr="00A7621A">
        <w:rPr>
          <w:sz w:val="16"/>
        </w:rPr>
        <w:t xml:space="preserve"> at the often aspirational level of international accords. </w:t>
      </w:r>
      <w:r w:rsidRPr="00A7621A">
        <w:rPr>
          <w:rStyle w:val="StyleBoldUnderline"/>
        </w:rPr>
        <w:t xml:space="preserve">What is needed now is for the United states and Cuba to develop appropriate regulatory and procedural protocols that ensure the free movement of equipment and expertise </w:t>
      </w:r>
      <w:r w:rsidRPr="00A7621A">
        <w:rPr>
          <w:sz w:val="16"/>
        </w:rPr>
        <w:t xml:space="preserve">between the two countries that will be indispensable to a satisfactory response to a future oil spill. </w:t>
      </w:r>
      <w:r w:rsidRPr="00A7621A">
        <w:rPr>
          <w:rStyle w:val="StyleBoldUnderline"/>
        </w:rPr>
        <w:t>establishing specific protocols cannot wait</w:t>
      </w:r>
      <w:r w:rsidRPr="00A7621A">
        <w:rPr>
          <w:sz w:val="16"/>
        </w:rPr>
        <w:t xml:space="preserve"> because nothing in U.s.-Cuba relations is ever simple. for example, disaster response coordination between Cuba and the United states will involve various government departments such as the environmental Protection Agency (EPA), the National Ocean and Atmospheric Administration (NOAA), the U.S. Coast Guard and the Department of Commerce because U.s.-origin equipment requires licenses for even temporary export to Cuba. </w:t>
      </w:r>
      <w:r w:rsidRPr="00A7621A">
        <w:rPr>
          <w:rStyle w:val="StyleBoldUnderline"/>
        </w:rPr>
        <w:t>The allocation of responsibilities and the development of interagency cooperation will take time. That luxury exists now, but will end very soon when the first drill bit hits the Cuban seabed</w:t>
      </w:r>
      <w:r w:rsidRPr="00A7621A">
        <w:rPr>
          <w:sz w:val="16"/>
        </w:rPr>
        <w:t>. on the subject of the legal basis for proactive regulatory action to deal with a future oil disaster in Cuba, the obama Administration, irrespective of the current embargo, has the power to license the sale, lease or loan of emergency relief and reconstruction equipment to Cuba following an oil spill. it also has the authority to license U.s. citizens to perform emergency response and subsequent reconstruction services in Cuba in the wake of such a disaster.3</w:t>
      </w:r>
    </w:p>
    <w:p w:rsidR="00DF5C1B" w:rsidRPr="00A7621A" w:rsidRDefault="00DF5C1B" w:rsidP="00DF5C1B"/>
    <w:p w:rsidR="00DF5C1B" w:rsidRDefault="00DF5C1B" w:rsidP="00DF5C1B">
      <w:pPr>
        <w:pStyle w:val="Heading3"/>
        <w:rPr>
          <w:rFonts w:eastAsia="Calibri"/>
        </w:rPr>
      </w:pPr>
      <w:bookmarkStart w:id="19" w:name="_Toc362080045"/>
      <w:r w:rsidRPr="00A7621A">
        <w:rPr>
          <w:rFonts w:eastAsia="Calibri"/>
        </w:rPr>
        <w:t>Generic IEA’s Solve</w:t>
      </w:r>
      <w:bookmarkEnd w:id="19"/>
    </w:p>
    <w:p w:rsidR="00DF5C1B" w:rsidRPr="00A7621A" w:rsidRDefault="00DF5C1B" w:rsidP="00DF5C1B">
      <w:pPr>
        <w:pStyle w:val="Cards"/>
        <w:rPr>
          <w:rFonts w:eastAsia="Calibri"/>
        </w:rPr>
      </w:pPr>
    </w:p>
    <w:p w:rsidR="00DF5C1B" w:rsidRPr="00A7621A" w:rsidRDefault="00DF5C1B" w:rsidP="00DF5C1B">
      <w:pPr>
        <w:pStyle w:val="Heading4"/>
      </w:pPr>
      <w:r w:rsidRPr="00A7621A">
        <w:t>International environmental treaties boost economic relations</w:t>
      </w:r>
    </w:p>
    <w:p w:rsidR="00DF5C1B" w:rsidRDefault="00DF5C1B" w:rsidP="00DF5C1B">
      <w:pPr>
        <w:pStyle w:val="Cards"/>
        <w:rPr>
          <w:rFonts w:eastAsia="Calibri"/>
        </w:rPr>
      </w:pPr>
    </w:p>
    <w:p w:rsidR="00DF5C1B" w:rsidRPr="009C379E" w:rsidRDefault="00DF5C1B" w:rsidP="00DF5C1B">
      <w:pPr>
        <w:rPr>
          <w:rFonts w:eastAsia="Calibri"/>
          <w:bCs/>
          <w:sz w:val="16"/>
          <w:szCs w:val="16"/>
        </w:rPr>
      </w:pPr>
      <w:r w:rsidRPr="00A7621A">
        <w:rPr>
          <w:rFonts w:eastAsia="Calibri"/>
          <w:b/>
          <w:bCs/>
          <w:sz w:val="24"/>
          <w:u w:val="single"/>
        </w:rPr>
        <w:t xml:space="preserve">Rose and Spiegel 8 </w:t>
      </w:r>
      <w:r w:rsidRPr="009C379E">
        <w:rPr>
          <w:rFonts w:eastAsia="Calibri"/>
          <w:bCs/>
          <w:sz w:val="16"/>
          <w:szCs w:val="16"/>
        </w:rPr>
        <w:t>(Andrew K. and Mark M., Professor of International Business, Economic Analysis and Policy Group, Haas School of Business, University of California, Berkeley; and Research Fellow, CEPR; and Vice President, Economic Research and Data at the Federal Reserve Bank of San Francisco, respectively; “NON-ECONOMIC ENGAGEMENT AND INTERNATIONAL EXCHANGE:</w:t>
      </w:r>
    </w:p>
    <w:p w:rsidR="00DF5C1B" w:rsidRPr="00A7621A" w:rsidRDefault="00DF5C1B" w:rsidP="00DF5C1B">
      <w:pPr>
        <w:rPr>
          <w:rFonts w:eastAsia="Calibri"/>
          <w:bCs/>
          <w:sz w:val="16"/>
          <w:szCs w:val="16"/>
          <w:u w:val="single"/>
        </w:rPr>
      </w:pPr>
      <w:r w:rsidRPr="009C379E">
        <w:rPr>
          <w:rFonts w:eastAsia="Calibri"/>
          <w:bCs/>
          <w:sz w:val="16"/>
          <w:szCs w:val="16"/>
        </w:rPr>
        <w:t xml:space="preserve">THE CASE OF ENVIRONMENTAL TREATIES,” 2008, </w:t>
      </w:r>
      <w:hyperlink r:id="rId25" w:history="1">
        <w:r w:rsidRPr="00A7621A">
          <w:rPr>
            <w:rFonts w:eastAsia="Calibri"/>
            <w:sz w:val="16"/>
            <w:szCs w:val="16"/>
          </w:rPr>
          <w:t>http://www.nber.org/papers/w13988.pdf?new_window=1</w:t>
        </w:r>
      </w:hyperlink>
      <w:r w:rsidRPr="00A7621A">
        <w:rPr>
          <w:rFonts w:eastAsia="Calibri"/>
          <w:bCs/>
          <w:sz w:val="16"/>
          <w:szCs w:val="16"/>
          <w:u w:val="single"/>
        </w:rPr>
        <w:t>, AC)</w:t>
      </w:r>
    </w:p>
    <w:p w:rsidR="00DF5C1B" w:rsidRPr="00A7621A" w:rsidRDefault="00DF5C1B" w:rsidP="00DF5C1B">
      <w:pPr>
        <w:rPr>
          <w:rFonts w:eastAsia="Calibri"/>
          <w:b/>
          <w:bCs/>
          <w:sz w:val="24"/>
          <w:u w:val="single"/>
        </w:rPr>
      </w:pPr>
    </w:p>
    <w:p w:rsidR="00DF5C1B" w:rsidRPr="00A7621A" w:rsidRDefault="00DF5C1B" w:rsidP="00DF5C1B">
      <w:pPr>
        <w:rPr>
          <w:rFonts w:eastAsia="Calibri"/>
          <w:sz w:val="16"/>
        </w:rPr>
      </w:pPr>
      <w:r w:rsidRPr="00A7621A">
        <w:rPr>
          <w:rFonts w:eastAsia="Calibri"/>
          <w:sz w:val="16"/>
        </w:rPr>
        <w:t xml:space="preserve">We begin by estimating our default equation with least squares, using standard errors that </w:t>
      </w:r>
      <w:r w:rsidRPr="00A7621A">
        <w:rPr>
          <w:rFonts w:eastAsia="Calibri"/>
          <w:sz w:val="12"/>
        </w:rPr>
        <w:t xml:space="preserve">¶ </w:t>
      </w:r>
      <w:r w:rsidRPr="00A7621A">
        <w:rPr>
          <w:rFonts w:eastAsia="Calibri"/>
          <w:sz w:val="16"/>
        </w:rPr>
        <w:t xml:space="preserve">are robust to heteroskedasticity.17 Since our measure of a country’s international environmental commitment is both measured with error and potentially simultaneously determined with asset </w:t>
      </w:r>
      <w:r w:rsidRPr="00A7621A">
        <w:rPr>
          <w:rFonts w:eastAsia="Calibri"/>
          <w:sz w:val="12"/>
        </w:rPr>
        <w:t xml:space="preserve">¶ </w:t>
      </w:r>
      <w:r w:rsidRPr="00A7621A">
        <w:rPr>
          <w:rFonts w:eastAsia="Calibri"/>
          <w:sz w:val="16"/>
        </w:rPr>
        <w:t xml:space="preserve">flows, we also take instrumental variable results seriously; more on this later. </w:t>
      </w:r>
      <w:r w:rsidRPr="00A7621A">
        <w:rPr>
          <w:rFonts w:eastAsia="Calibri"/>
          <w:sz w:val="12"/>
        </w:rPr>
        <w:t xml:space="preserve">¶ </w:t>
      </w:r>
      <w:r w:rsidRPr="00A7621A">
        <w:rPr>
          <w:rFonts w:eastAsia="Calibri"/>
          <w:sz w:val="16"/>
        </w:rPr>
        <w:t xml:space="preserve">Our benchmark OLS results are presented in Table 1. The first column presents a </w:t>
      </w:r>
      <w:r w:rsidRPr="00A7621A">
        <w:rPr>
          <w:rFonts w:eastAsia="Calibri"/>
          <w:sz w:val="12"/>
        </w:rPr>
        <w:t xml:space="preserve">¶ </w:t>
      </w:r>
      <w:r w:rsidRPr="00A7621A">
        <w:rPr>
          <w:rFonts w:eastAsia="Calibri"/>
          <w:sz w:val="16"/>
        </w:rPr>
        <w:t xml:space="preserve">specification in which only there are no environmental treaties entered at all. The next two </w:t>
      </w:r>
      <w:r w:rsidRPr="00A7621A">
        <w:rPr>
          <w:rFonts w:eastAsia="Calibri"/>
          <w:sz w:val="12"/>
        </w:rPr>
        <w:t xml:space="preserve">¶ </w:t>
      </w:r>
      <w:r w:rsidRPr="00A7621A">
        <w:rPr>
          <w:rFonts w:eastAsia="Calibri"/>
          <w:sz w:val="16"/>
        </w:rPr>
        <w:t xml:space="preserve">columns add: first, </w:t>
      </w:r>
      <w:r w:rsidRPr="00A7621A">
        <w:rPr>
          <w:rFonts w:eastAsia="Calibri"/>
          <w:bCs/>
          <w:sz w:val="22"/>
          <w:u w:val="single"/>
        </w:rPr>
        <w:t xml:space="preserve">the number of treaties to which each of the host and source countries </w:t>
      </w:r>
      <w:r w:rsidRPr="00A7621A">
        <w:rPr>
          <w:rFonts w:eastAsia="Calibri"/>
          <w:bCs/>
          <w:sz w:val="12"/>
        </w:rPr>
        <w:t>¶</w:t>
      </w:r>
      <w:r w:rsidRPr="00A7621A">
        <w:rPr>
          <w:rFonts w:eastAsia="Calibri"/>
          <w:bCs/>
          <w:sz w:val="22"/>
          <w:u w:val="single"/>
        </w:rPr>
        <w:t xml:space="preserve"> separately belong</w:t>
      </w:r>
      <w:r w:rsidRPr="00A7621A">
        <w:rPr>
          <w:rFonts w:eastAsia="Calibri"/>
          <w:sz w:val="16"/>
        </w:rPr>
        <w:t xml:space="preserve"> (multilateral measures); and second, </w:t>
      </w:r>
      <w:r w:rsidRPr="00A7621A">
        <w:rPr>
          <w:rFonts w:eastAsia="Calibri"/>
          <w:bCs/>
          <w:sz w:val="22"/>
          <w:u w:val="single"/>
        </w:rPr>
        <w:t xml:space="preserve">the number of environmental treaties to </w:t>
      </w:r>
      <w:r w:rsidRPr="00A7621A">
        <w:rPr>
          <w:rFonts w:eastAsia="Calibri"/>
          <w:bCs/>
          <w:sz w:val="12"/>
        </w:rPr>
        <w:t>¶</w:t>
      </w:r>
      <w:r w:rsidRPr="00A7621A">
        <w:rPr>
          <w:rFonts w:eastAsia="Calibri"/>
          <w:bCs/>
          <w:sz w:val="22"/>
          <w:u w:val="single"/>
        </w:rPr>
        <w:t xml:space="preserve"> which both countries belong</w:t>
      </w:r>
      <w:r w:rsidRPr="00A7621A">
        <w:rPr>
          <w:rFonts w:eastAsia="Calibri"/>
          <w:sz w:val="16"/>
        </w:rPr>
        <w:t xml:space="preserve"> (a bilateral measure). The most important column is that on the </w:t>
      </w:r>
      <w:r w:rsidRPr="00A7621A">
        <w:rPr>
          <w:rFonts w:eastAsia="Calibri"/>
          <w:sz w:val="12"/>
        </w:rPr>
        <w:t xml:space="preserve">¶ </w:t>
      </w:r>
      <w:r w:rsidRPr="00A7621A">
        <w:rPr>
          <w:rFonts w:eastAsia="Calibri"/>
          <w:sz w:val="16"/>
        </w:rPr>
        <w:t xml:space="preserve">right, which includes both the bilateral and multilateral measures of environmental treaties. </w:t>
      </w:r>
      <w:r w:rsidRPr="00A7621A">
        <w:rPr>
          <w:rFonts w:eastAsia="Calibri"/>
          <w:sz w:val="12"/>
        </w:rPr>
        <w:t xml:space="preserve">¶ </w:t>
      </w:r>
      <w:r w:rsidRPr="00A7621A">
        <w:rPr>
          <w:rFonts w:eastAsia="Calibri"/>
          <w:sz w:val="16"/>
        </w:rPr>
        <w:t xml:space="preserve">While the control variables are not of direct interest, it is reassuring to see that the default </w:t>
      </w:r>
      <w:r w:rsidRPr="00A7621A">
        <w:rPr>
          <w:rFonts w:eastAsia="Calibri"/>
          <w:sz w:val="12"/>
        </w:rPr>
        <w:t xml:space="preserve">¶ </w:t>
      </w:r>
      <w:r w:rsidRPr="00A7621A">
        <w:rPr>
          <w:rFonts w:eastAsia="Calibri"/>
          <w:sz w:val="16"/>
        </w:rPr>
        <w:t xml:space="preserve">gravity model seems to work well. Countries that are further apart have fewer asset crossholdings, while countries with greater economic mass (as measured by GDP) have more. </w:t>
      </w:r>
      <w:r w:rsidRPr="00A7621A">
        <w:rPr>
          <w:rFonts w:eastAsia="Calibri"/>
          <w:sz w:val="12"/>
        </w:rPr>
        <w:t xml:space="preserve">¶ </w:t>
      </w:r>
      <w:r w:rsidRPr="00A7621A">
        <w:rPr>
          <w:rFonts w:eastAsia="Calibri"/>
          <w:sz w:val="16"/>
        </w:rPr>
        <w:t xml:space="preserve">Holding GDP constant, countries with larger population (i.e., lower GDP per capita) exchange </w:t>
      </w:r>
      <w:r w:rsidRPr="00A7621A">
        <w:rPr>
          <w:rFonts w:eastAsia="Calibri"/>
          <w:sz w:val="12"/>
        </w:rPr>
        <w:t xml:space="preserve">¶ </w:t>
      </w:r>
      <w:r w:rsidRPr="00A7621A">
        <w:rPr>
          <w:rFonts w:eastAsia="Calibri"/>
          <w:sz w:val="16"/>
        </w:rPr>
        <w:t xml:space="preserve">fewer assets. A number of sensible features seem to raise cross-holdings, including a common </w:t>
      </w:r>
      <w:r w:rsidRPr="00A7621A">
        <w:rPr>
          <w:rFonts w:eastAsia="Calibri"/>
          <w:sz w:val="12"/>
        </w:rPr>
        <w:t xml:space="preserve">¶ </w:t>
      </w:r>
      <w:r w:rsidRPr="00A7621A">
        <w:rPr>
          <w:rFonts w:eastAsia="Calibri"/>
          <w:sz w:val="16"/>
        </w:rPr>
        <w:t xml:space="preserve">language, currency, land border, colonizer or regional trade agreement. Some of the purely </w:t>
      </w:r>
      <w:r w:rsidRPr="00A7621A">
        <w:rPr>
          <w:rFonts w:eastAsia="Calibri"/>
          <w:sz w:val="12"/>
        </w:rPr>
        <w:t xml:space="preserve">¶ </w:t>
      </w:r>
      <w:r w:rsidRPr="00A7621A">
        <w:rPr>
          <w:rFonts w:eastAsia="Calibri"/>
          <w:sz w:val="16"/>
        </w:rPr>
        <w:t xml:space="preserve">geographic features (the physical size of a country, whether it is landlocked, and whether it is an </w:t>
      </w:r>
      <w:r w:rsidRPr="00A7621A">
        <w:rPr>
          <w:rFonts w:eastAsia="Calibri"/>
          <w:sz w:val="12"/>
        </w:rPr>
        <w:t xml:space="preserve">¶ </w:t>
      </w:r>
      <w:r w:rsidRPr="00A7621A">
        <w:rPr>
          <w:rFonts w:eastAsia="Calibri"/>
          <w:sz w:val="16"/>
        </w:rPr>
        <w:t>island nation) also matter. The equation fits well, with an impressive R2</w:t>
      </w:r>
      <w:r w:rsidRPr="00A7621A">
        <w:rPr>
          <w:rFonts w:eastAsia="Calibri"/>
          <w:sz w:val="12"/>
        </w:rPr>
        <w:t xml:space="preserve">¶ </w:t>
      </w:r>
      <w:r w:rsidRPr="00A7621A">
        <w:rPr>
          <w:rFonts w:eastAsia="Calibri"/>
          <w:sz w:val="16"/>
        </w:rPr>
        <w:t xml:space="preserve">of .61 on a purely crosssectional basis. </w:t>
      </w:r>
      <w:r w:rsidRPr="00A7621A">
        <w:rPr>
          <w:rFonts w:eastAsia="Calibri"/>
          <w:sz w:val="12"/>
        </w:rPr>
        <w:t xml:space="preserve">¶ </w:t>
      </w:r>
      <w:r w:rsidRPr="00A7621A">
        <w:rPr>
          <w:rFonts w:eastAsia="Calibri"/>
          <w:sz w:val="16"/>
        </w:rPr>
        <w:t xml:space="preserve">Is there space for environmental commitment to matter above and beyond these factors? </w:t>
      </w:r>
      <w:r w:rsidRPr="00A7621A">
        <w:rPr>
          <w:rFonts w:eastAsia="Calibri"/>
          <w:sz w:val="12"/>
        </w:rPr>
        <w:t xml:space="preserve">¶ </w:t>
      </w:r>
      <w:r w:rsidRPr="00A7621A">
        <w:rPr>
          <w:rFonts w:eastAsia="Calibri"/>
          <w:sz w:val="16"/>
        </w:rPr>
        <w:t xml:space="preserve">Yes. Both the multilateral and bilateral number of </w:t>
      </w:r>
      <w:r w:rsidRPr="00A7621A">
        <w:rPr>
          <w:rFonts w:eastAsia="Calibri"/>
          <w:bCs/>
          <w:sz w:val="22"/>
          <w:u w:val="single"/>
        </w:rPr>
        <w:t xml:space="preserve">environmental commitments have a positive </w:t>
      </w:r>
      <w:r w:rsidRPr="00A7621A">
        <w:rPr>
          <w:rFonts w:eastAsia="Calibri"/>
          <w:bCs/>
          <w:sz w:val="12"/>
        </w:rPr>
        <w:t>¶</w:t>
      </w:r>
      <w:r w:rsidRPr="00A7621A">
        <w:rPr>
          <w:rFonts w:eastAsia="Calibri"/>
          <w:bCs/>
          <w:sz w:val="22"/>
          <w:u w:val="single"/>
        </w:rPr>
        <w:t xml:space="preserve"> effect on asset cross-holdings</w:t>
      </w:r>
      <w:r w:rsidRPr="00A7621A">
        <w:rPr>
          <w:rFonts w:eastAsia="Calibri"/>
          <w:sz w:val="16"/>
        </w:rPr>
        <w:t xml:space="preserve">. If one examines the column on the extreme right (which gives the </w:t>
      </w:r>
      <w:r w:rsidRPr="00A7621A">
        <w:rPr>
          <w:rFonts w:eastAsia="Calibri"/>
          <w:sz w:val="12"/>
        </w:rPr>
        <w:t xml:space="preserve">¶ </w:t>
      </w:r>
      <w:r w:rsidRPr="00A7621A">
        <w:rPr>
          <w:rFonts w:eastAsia="Calibri"/>
          <w:sz w:val="16"/>
        </w:rPr>
        <w:t xml:space="preserve">weakest results since it examines multilateral and bilateral effects simultaneously), for each </w:t>
      </w:r>
      <w:r w:rsidRPr="00A7621A">
        <w:rPr>
          <w:rFonts w:eastAsia="Calibri"/>
          <w:sz w:val="12"/>
        </w:rPr>
        <w:t xml:space="preserve">¶ </w:t>
      </w:r>
      <w:r w:rsidRPr="00A7621A">
        <w:rPr>
          <w:rFonts w:eastAsia="Calibri"/>
          <w:sz w:val="16"/>
        </w:rPr>
        <w:t xml:space="preserve">additional jointly signed environmental treaty, asset cross-holdings by .03%. This effect is small </w:t>
      </w:r>
      <w:r w:rsidRPr="00A7621A">
        <w:rPr>
          <w:rFonts w:eastAsia="Calibri"/>
          <w:sz w:val="12"/>
        </w:rPr>
        <w:t xml:space="preserve">¶ </w:t>
      </w:r>
      <w:r w:rsidRPr="00A7621A">
        <w:rPr>
          <w:rFonts w:eastAsia="Calibri"/>
          <w:sz w:val="16"/>
        </w:rPr>
        <w:t xml:space="preserve">but plausible, and statistically significant at any reasonable confidence level. If a pair of countries were to move from the 25th percentile (with 7 jointly signed environmental treaties) to </w:t>
      </w:r>
      <w:r w:rsidRPr="00A7621A">
        <w:rPr>
          <w:rFonts w:eastAsia="Calibri"/>
          <w:sz w:val="12"/>
        </w:rPr>
        <w:t xml:space="preserve">¶ </w:t>
      </w:r>
      <w:r w:rsidRPr="00A7621A">
        <w:rPr>
          <w:rFonts w:eastAsia="Calibri"/>
          <w:sz w:val="16"/>
        </w:rPr>
        <w:t xml:space="preserve">the 75th percentile (with 54 joint treaties) holding other factors constant, asset cross-holdings </w:t>
      </w:r>
      <w:r w:rsidRPr="00A7621A">
        <w:rPr>
          <w:rFonts w:eastAsia="Calibri"/>
          <w:sz w:val="12"/>
        </w:rPr>
        <w:t xml:space="preserve">¶ </w:t>
      </w:r>
      <w:r w:rsidRPr="00A7621A">
        <w:rPr>
          <w:rFonts w:eastAsia="Calibri"/>
          <w:sz w:val="16"/>
        </w:rPr>
        <w:t xml:space="preserve">would be expected to rise by around 1.5%. Similarly, </w:t>
      </w:r>
      <w:r w:rsidRPr="00A7621A">
        <w:rPr>
          <w:rFonts w:eastAsia="Calibri"/>
          <w:bCs/>
          <w:sz w:val="22"/>
          <w:u w:val="single"/>
        </w:rPr>
        <w:t xml:space="preserve">the effect of a host country’s </w:t>
      </w:r>
      <w:r w:rsidRPr="00A7621A">
        <w:rPr>
          <w:rFonts w:eastAsia="Calibri"/>
          <w:bCs/>
          <w:sz w:val="12"/>
        </w:rPr>
        <w:t>¶</w:t>
      </w:r>
      <w:r w:rsidRPr="00A7621A">
        <w:rPr>
          <w:rFonts w:eastAsia="Calibri"/>
          <w:bCs/>
          <w:sz w:val="22"/>
          <w:u w:val="single"/>
        </w:rPr>
        <w:t xml:space="preserve"> environmental commitment also has a</w:t>
      </w:r>
      <w:r w:rsidRPr="00A7621A">
        <w:rPr>
          <w:rFonts w:eastAsia="Calibri"/>
          <w:sz w:val="16"/>
        </w:rPr>
        <w:t xml:space="preserve"> small positive and statistically </w:t>
      </w:r>
      <w:r w:rsidRPr="00A7621A">
        <w:rPr>
          <w:rFonts w:eastAsia="Calibri"/>
          <w:bCs/>
          <w:sz w:val="22"/>
          <w:u w:val="single"/>
        </w:rPr>
        <w:t xml:space="preserve">significant effect on asset </w:t>
      </w:r>
      <w:r w:rsidRPr="00A7621A">
        <w:rPr>
          <w:rFonts w:eastAsia="Calibri"/>
          <w:bCs/>
          <w:sz w:val="12"/>
        </w:rPr>
        <w:t>¶</w:t>
      </w:r>
      <w:r w:rsidRPr="00A7621A">
        <w:rPr>
          <w:rFonts w:eastAsia="Calibri"/>
          <w:bCs/>
          <w:sz w:val="22"/>
          <w:u w:val="single"/>
        </w:rPr>
        <w:t xml:space="preserve"> holdings</w:t>
      </w:r>
      <w:r w:rsidRPr="00A7621A">
        <w:rPr>
          <w:rFonts w:eastAsia="Calibri"/>
          <w:sz w:val="16"/>
        </w:rPr>
        <w:t xml:space="preserve">; a one standard deviation increase in the number of environmental treaties signed raises </w:t>
      </w:r>
      <w:r w:rsidRPr="00A7621A">
        <w:rPr>
          <w:rFonts w:eastAsia="Calibri"/>
          <w:sz w:val="12"/>
        </w:rPr>
        <w:t xml:space="preserve">¶ </w:t>
      </w:r>
      <w:r w:rsidRPr="00A7621A">
        <w:rPr>
          <w:rFonts w:eastAsia="Calibri"/>
          <w:sz w:val="16"/>
        </w:rPr>
        <w:t xml:space="preserve">asset cross-holdings by around .65%. </w:t>
      </w:r>
      <w:r w:rsidRPr="00A7621A">
        <w:rPr>
          <w:rFonts w:eastAsia="Calibri"/>
          <w:sz w:val="12"/>
        </w:rPr>
        <w:t xml:space="preserve">¶ </w:t>
      </w:r>
      <w:r w:rsidRPr="00A7621A">
        <w:rPr>
          <w:rFonts w:eastAsia="Calibri"/>
          <w:sz w:val="16"/>
        </w:rPr>
        <w:t xml:space="preserve">We consider our OLS results to be basically supportive of the idea that </w:t>
      </w:r>
      <w:r w:rsidRPr="00A7621A">
        <w:rPr>
          <w:rFonts w:eastAsia="Calibri"/>
          <w:bCs/>
          <w:sz w:val="22"/>
          <w:u w:val="single"/>
        </w:rPr>
        <w:t>non-economic ¶ partnerships play a</w:t>
      </w:r>
      <w:r w:rsidRPr="00A7621A">
        <w:rPr>
          <w:rFonts w:eastAsia="Calibri"/>
          <w:sz w:val="16"/>
        </w:rPr>
        <w:t xml:space="preserve"> small but </w:t>
      </w:r>
      <w:r w:rsidRPr="00A7621A">
        <w:rPr>
          <w:rFonts w:eastAsia="Calibri"/>
          <w:bCs/>
          <w:sz w:val="22"/>
          <w:u w:val="single"/>
        </w:rPr>
        <w:t>positive role in supporting economic exchanges</w:t>
      </w:r>
      <w:r w:rsidRPr="00A7621A">
        <w:rPr>
          <w:rFonts w:eastAsia="Calibri"/>
          <w:sz w:val="16"/>
        </w:rPr>
        <w:t xml:space="preserve"> such as </w:t>
      </w:r>
      <w:r w:rsidRPr="00A7621A">
        <w:rPr>
          <w:rFonts w:eastAsia="Calibri"/>
          <w:sz w:val="12"/>
        </w:rPr>
        <w:t xml:space="preserve">¶ </w:t>
      </w:r>
      <w:r w:rsidRPr="00A7621A">
        <w:rPr>
          <w:rFonts w:eastAsia="Calibri"/>
          <w:sz w:val="16"/>
        </w:rPr>
        <w:t xml:space="preserve">international cross-holdings of assets. Moreover, as we find that both multilateral and joint IEA </w:t>
      </w:r>
      <w:r w:rsidRPr="00A7621A">
        <w:rPr>
          <w:rFonts w:eastAsia="Calibri"/>
          <w:sz w:val="12"/>
        </w:rPr>
        <w:t xml:space="preserve">¶ </w:t>
      </w:r>
      <w:r w:rsidRPr="00A7621A">
        <w:rPr>
          <w:rFonts w:eastAsia="Calibri"/>
          <w:sz w:val="16"/>
        </w:rPr>
        <w:t xml:space="preserve">memberships are significantly positive, the results appear to support some level of bilateral </w:t>
      </w:r>
      <w:r w:rsidRPr="00A7621A">
        <w:rPr>
          <w:rFonts w:eastAsia="Calibri"/>
          <w:sz w:val="12"/>
        </w:rPr>
        <w:t xml:space="preserve">¶ </w:t>
      </w:r>
      <w:r w:rsidRPr="00A7621A">
        <w:rPr>
          <w:rFonts w:eastAsia="Calibri"/>
          <w:sz w:val="16"/>
        </w:rPr>
        <w:t>punishment as well.</w:t>
      </w:r>
    </w:p>
    <w:p w:rsidR="00DF5C1B" w:rsidRPr="00A7621A" w:rsidRDefault="00DF5C1B" w:rsidP="00DF5C1B">
      <w:pPr>
        <w:rPr>
          <w:rFonts w:eastAsia="Calibri"/>
          <w:sz w:val="16"/>
        </w:rPr>
      </w:pPr>
    </w:p>
    <w:p w:rsidR="00DF5C1B" w:rsidRDefault="00DF5C1B" w:rsidP="00DF5C1B">
      <w:pPr>
        <w:pStyle w:val="Heading3"/>
        <w:rPr>
          <w:rFonts w:eastAsia="Calibri"/>
        </w:rPr>
      </w:pPr>
      <w:bookmarkStart w:id="20" w:name="_Toc362080046"/>
      <w:r w:rsidRPr="00A7621A">
        <w:rPr>
          <w:rFonts w:eastAsia="Calibri"/>
        </w:rPr>
        <w:t>CP Results in the Plan</w:t>
      </w:r>
      <w:bookmarkEnd w:id="20"/>
    </w:p>
    <w:p w:rsidR="00DF5C1B" w:rsidRPr="00A7621A" w:rsidRDefault="00DF5C1B" w:rsidP="00DF5C1B">
      <w:pPr>
        <w:pStyle w:val="Cards"/>
        <w:rPr>
          <w:rFonts w:eastAsia="Calibri"/>
        </w:rPr>
      </w:pPr>
    </w:p>
    <w:p w:rsidR="00DF5C1B" w:rsidRPr="00A7621A" w:rsidRDefault="00DF5C1B" w:rsidP="00DF5C1B">
      <w:pPr>
        <w:pStyle w:val="Heading4"/>
      </w:pPr>
      <w:r w:rsidRPr="00A7621A">
        <w:t>Environmental cooperation spills over and translates to economic engagement</w:t>
      </w:r>
    </w:p>
    <w:p w:rsidR="00DF5C1B" w:rsidRDefault="00DF5C1B" w:rsidP="00DF5C1B">
      <w:pPr>
        <w:pStyle w:val="Cards"/>
        <w:rPr>
          <w:rFonts w:eastAsia="Calibri"/>
        </w:rPr>
      </w:pPr>
    </w:p>
    <w:p w:rsidR="00DF5C1B" w:rsidRPr="00A7621A" w:rsidRDefault="00DF5C1B" w:rsidP="00DF5C1B">
      <w:pPr>
        <w:rPr>
          <w:rFonts w:eastAsia="Calibri"/>
          <w:bCs/>
          <w:sz w:val="16"/>
          <w:szCs w:val="16"/>
          <w:u w:val="single"/>
        </w:rPr>
      </w:pPr>
      <w:r w:rsidRPr="00A7621A">
        <w:rPr>
          <w:rFonts w:eastAsia="Calibri"/>
          <w:b/>
          <w:bCs/>
          <w:sz w:val="24"/>
          <w:u w:val="single"/>
        </w:rPr>
        <w:t>Rose and Spiegel 8</w:t>
      </w:r>
      <w:r w:rsidRPr="009C379E">
        <w:rPr>
          <w:rFonts w:eastAsia="Calibri"/>
          <w:b/>
          <w:bCs/>
          <w:sz w:val="24"/>
        </w:rPr>
        <w:t xml:space="preserve"> </w:t>
      </w:r>
      <w:r w:rsidRPr="009C379E">
        <w:rPr>
          <w:rFonts w:eastAsia="Calibri"/>
          <w:bCs/>
          <w:sz w:val="16"/>
          <w:szCs w:val="16"/>
        </w:rPr>
        <w:t xml:space="preserve">(Andrew K. and Mark M., Professor of International Business, Economic Analysis and Policy Group, Haas School of Business, University of California, Berkeley; and Research Fellow, CEPR; and Vice President, Economic Research and Data at the Federal Reserve Bank of San Francisco, respectively; “Economic spillovers from international environmental cooperation,” 07/02/2008, </w:t>
      </w:r>
      <w:hyperlink r:id="rId26" w:history="1">
        <w:r w:rsidRPr="009C379E">
          <w:rPr>
            <w:rFonts w:eastAsia="Calibri"/>
            <w:sz w:val="16"/>
            <w:szCs w:val="16"/>
          </w:rPr>
          <w:t>http://www.voxeu.org/article/economic-spillovers-international-environmental-cooperation?quicktabs_tabbed_recent_articles_block=0</w:t>
        </w:r>
      </w:hyperlink>
      <w:r w:rsidRPr="009C379E">
        <w:rPr>
          <w:rFonts w:eastAsia="Calibri"/>
          <w:bCs/>
          <w:sz w:val="16"/>
          <w:szCs w:val="16"/>
        </w:rPr>
        <w:t>, AC)</w:t>
      </w:r>
    </w:p>
    <w:p w:rsidR="00DF5C1B" w:rsidRPr="00A7621A" w:rsidRDefault="00DF5C1B" w:rsidP="00DF5C1B">
      <w:pPr>
        <w:rPr>
          <w:rFonts w:eastAsia="Calibri"/>
          <w:bCs/>
          <w:sz w:val="16"/>
          <w:szCs w:val="16"/>
          <w:u w:val="single"/>
        </w:rPr>
      </w:pPr>
    </w:p>
    <w:p w:rsidR="00DF5C1B" w:rsidRPr="00A7621A" w:rsidRDefault="00DF5C1B" w:rsidP="00DF5C1B">
      <w:pPr>
        <w:rPr>
          <w:rFonts w:eastAsia="Calibri"/>
          <w:bCs/>
          <w:sz w:val="22"/>
          <w:u w:val="single"/>
        </w:rPr>
      </w:pPr>
      <w:r w:rsidRPr="00A7621A">
        <w:rPr>
          <w:rFonts w:eastAsia="Calibri"/>
          <w:sz w:val="16"/>
        </w:rPr>
        <w:t>Successful international environmental agreements (IEAs) must meet two important criteria:1 (1) Countries must sign up voluntarily, and (2) the agreements must be self-enforcing, in the sense that members of an IEA must have the capacity and the willingness to respond to deviations by an individual or group of countries from the rules of the treaty.</w:t>
      </w:r>
      <w:r w:rsidRPr="00A7621A">
        <w:rPr>
          <w:rFonts w:eastAsia="Calibri"/>
          <w:sz w:val="12"/>
        </w:rPr>
        <w:t xml:space="preserve">¶ </w:t>
      </w:r>
      <w:r w:rsidRPr="00A7621A">
        <w:rPr>
          <w:rFonts w:eastAsia="Calibri"/>
          <w:sz w:val="16"/>
        </w:rPr>
        <w:t>These criteria limit the potential for international environmental agreements aimed at improving environmental conditions. If the required amount of environmental improvement (such as a reduction of emissions) deviates too far from that of the least motivated country, either that country will refuse to enter into the agreement or its rules will prove impossible to enforce.</w:t>
      </w:r>
      <w:r w:rsidRPr="00A7621A">
        <w:rPr>
          <w:rFonts w:eastAsia="Calibri"/>
          <w:sz w:val="12"/>
        </w:rPr>
        <w:t xml:space="preserve">¶ </w:t>
      </w:r>
      <w:r w:rsidRPr="00A7621A">
        <w:rPr>
          <w:rFonts w:eastAsia="Calibri"/>
          <w:sz w:val="16"/>
        </w:rPr>
        <w:t>This leaves countries facing two undesirable options:</w:t>
      </w:r>
      <w:r w:rsidRPr="00A7621A">
        <w:rPr>
          <w:rFonts w:eastAsia="Calibri"/>
          <w:sz w:val="12"/>
        </w:rPr>
        <w:t xml:space="preserve">¶ </w:t>
      </w:r>
      <w:r w:rsidRPr="00A7621A">
        <w:rPr>
          <w:rFonts w:eastAsia="Calibri"/>
          <w:sz w:val="16"/>
        </w:rPr>
        <w:t>They can limit the membership of the IEA to a small number of like-minded nations, or</w:t>
      </w:r>
      <w:r w:rsidRPr="00A7621A">
        <w:rPr>
          <w:rFonts w:eastAsia="Calibri"/>
          <w:sz w:val="12"/>
        </w:rPr>
        <w:t xml:space="preserve">¶ </w:t>
      </w:r>
      <w:r w:rsidRPr="00A7621A">
        <w:rPr>
          <w:rFonts w:eastAsia="Calibri"/>
          <w:sz w:val="16"/>
        </w:rPr>
        <w:t>They can ease the environmental improvement sufficiently to match the desires of the least motivated member.</w:t>
      </w:r>
      <w:r w:rsidRPr="00A7621A">
        <w:rPr>
          <w:rFonts w:eastAsia="Calibri"/>
          <w:sz w:val="12"/>
        </w:rPr>
        <w:t xml:space="preserve">¶ </w:t>
      </w:r>
      <w:r w:rsidRPr="00A7621A">
        <w:rPr>
          <w:rFonts w:eastAsia="Calibri"/>
          <w:sz w:val="16"/>
        </w:rPr>
        <w:t>Neither choice is particularly attractive.</w:t>
      </w:r>
      <w:r w:rsidRPr="00A7621A">
        <w:rPr>
          <w:rFonts w:eastAsia="Calibri"/>
          <w:sz w:val="12"/>
        </w:rPr>
        <w:t xml:space="preserve">¶ </w:t>
      </w:r>
      <w:r w:rsidRPr="00A7621A">
        <w:rPr>
          <w:rFonts w:eastAsia="Calibri"/>
          <w:sz w:val="16"/>
        </w:rPr>
        <w:t>International environmental agreements comprised of a small number of like-minded nations are unlikely to include the most egregious polluters and are thus unlikely to improve much on outcomes that the members could have attained unilaterally. But if the terms of an agreement are watered down to please the least motivated country in a large heterogeneous group, little overall improvement in environmental quality is likely to be achieved.</w:t>
      </w:r>
      <w:r w:rsidRPr="00A7621A">
        <w:rPr>
          <w:rFonts w:eastAsia="Calibri"/>
          <w:sz w:val="12"/>
        </w:rPr>
        <w:t xml:space="preserve">¶ </w:t>
      </w:r>
      <w:r w:rsidRPr="00A7621A">
        <w:rPr>
          <w:rFonts w:eastAsia="Calibri"/>
          <w:sz w:val="16"/>
        </w:rPr>
        <w:t>Spillover benefits</w:t>
      </w:r>
      <w:r w:rsidRPr="00A7621A">
        <w:rPr>
          <w:rFonts w:eastAsia="Calibri"/>
          <w:sz w:val="12"/>
        </w:rPr>
        <w:t xml:space="preserve">¶ </w:t>
      </w:r>
      <w:r w:rsidRPr="00A7621A">
        <w:rPr>
          <w:rFonts w:eastAsia="Calibri"/>
          <w:sz w:val="16"/>
        </w:rPr>
        <w:t xml:space="preserve">This pessimistic outlook stems from the view that national governments make membership and compliance decisions solely based on the merits of the agreements themselves. In reality, </w:t>
      </w:r>
      <w:r w:rsidRPr="00A7621A">
        <w:rPr>
          <w:rFonts w:eastAsia="Calibri"/>
          <w:bCs/>
          <w:sz w:val="22"/>
          <w:u w:val="single"/>
        </w:rPr>
        <w:t>countries cooperate with each other on a number of additional dimensions – economic, strategic, and political</w:t>
      </w:r>
      <w:r w:rsidRPr="00A7621A">
        <w:rPr>
          <w:rFonts w:eastAsia="Calibri"/>
          <w:sz w:val="16"/>
        </w:rPr>
        <w:t>.</w:t>
      </w:r>
      <w:r w:rsidRPr="00A7621A">
        <w:rPr>
          <w:rFonts w:eastAsia="Calibri"/>
          <w:bCs/>
          <w:sz w:val="22"/>
          <w:u w:val="single"/>
        </w:rPr>
        <w:t xml:space="preserve"> This raises the possibility of “reputation spillovers” across these arenas of interactions, whereby cooperative behaviour in one dimension of interaction may induce cooperative behaviour by other countries in other dimensions</w:t>
      </w:r>
      <w:r w:rsidRPr="00A7621A">
        <w:rPr>
          <w:rFonts w:eastAsia="Calibri"/>
          <w:sz w:val="16"/>
        </w:rPr>
        <w:t xml:space="preserve">. Cole and Kehoe (1998) demonstrate that reputations for </w:t>
      </w:r>
      <w:r w:rsidRPr="00A7621A">
        <w:rPr>
          <w:rFonts w:eastAsia="Calibri"/>
          <w:bCs/>
          <w:sz w:val="22"/>
          <w:u w:val="single"/>
        </w:rPr>
        <w:t>cooperative behaviour in non-economic activities can enhance a country’s perceived creditworthiness, yielding positive economic benefits as well</w:t>
      </w:r>
      <w:r w:rsidRPr="00A7621A">
        <w:rPr>
          <w:rFonts w:eastAsia="Calibri"/>
          <w:sz w:val="16"/>
        </w:rPr>
        <w:t>.</w:t>
      </w:r>
      <w:r w:rsidRPr="00A7621A">
        <w:rPr>
          <w:rFonts w:eastAsia="Calibri"/>
          <w:sz w:val="12"/>
        </w:rPr>
        <w:t xml:space="preserve">¶ </w:t>
      </w:r>
      <w:r w:rsidRPr="00A7621A">
        <w:rPr>
          <w:rFonts w:eastAsia="Calibri"/>
          <w:sz w:val="16"/>
        </w:rPr>
        <w:t>How environmental agreements stimulate trade and capital flows: theory</w:t>
      </w:r>
      <w:r w:rsidRPr="00A7621A">
        <w:rPr>
          <w:rFonts w:eastAsia="Calibri"/>
          <w:sz w:val="12"/>
        </w:rPr>
        <w:t xml:space="preserve">¶ </w:t>
      </w:r>
      <w:r w:rsidRPr="00A7621A">
        <w:rPr>
          <w:rFonts w:eastAsia="Calibri"/>
          <w:sz w:val="16"/>
        </w:rPr>
        <w:t xml:space="preserve">In a recent paper (Rose and Spiegel, 2008) we apply the idea of reputation spillovers to the relationship between environmental interaction and international exchange. In a model of international asset exchange, we show </w:t>
      </w:r>
      <w:r w:rsidRPr="00A7621A">
        <w:rPr>
          <w:rFonts w:eastAsia="Calibri"/>
          <w:bCs/>
          <w:sz w:val="22"/>
          <w:u w:val="single"/>
        </w:rPr>
        <w:t>that countries’ behaviour in environmental activities support their economic interactions.</w:t>
      </w:r>
      <w:r w:rsidRPr="00A7621A">
        <w:rPr>
          <w:rFonts w:eastAsia="Calibri"/>
          <w:sz w:val="16"/>
        </w:rPr>
        <w:t xml:space="preserve"> </w:t>
      </w:r>
      <w:r w:rsidRPr="00A7621A">
        <w:rPr>
          <w:rFonts w:eastAsia="Calibri"/>
          <w:bCs/>
          <w:sz w:val="22"/>
          <w:u w:val="single"/>
        </w:rPr>
        <w:t>Countries that participate more in IEAs also experience better economic outcomes</w:t>
      </w:r>
      <w:r w:rsidRPr="00A7621A">
        <w:rPr>
          <w:rFonts w:eastAsia="Calibri"/>
          <w:sz w:val="16"/>
        </w:rPr>
        <w:t>, in both theory and practice.</w:t>
      </w:r>
      <w:r w:rsidRPr="00A7621A">
        <w:rPr>
          <w:rFonts w:eastAsia="Calibri"/>
          <w:sz w:val="12"/>
        </w:rPr>
        <w:t xml:space="preserve">¶ </w:t>
      </w:r>
      <w:r w:rsidRPr="00A7621A">
        <w:rPr>
          <w:rFonts w:eastAsia="Calibri"/>
          <w:sz w:val="16"/>
        </w:rPr>
        <w:t xml:space="preserve">There are two theoretical channels through which international environmental agreements can facilitate international economic exchange. Environmental agreements require up-front investment whose benefits only accrue over time. Given this characteristic, the willingness of a nation to enter into such agreements provides a signal to foreign investors about the “patience” – or lack thereof – of that country’s government. </w:t>
      </w:r>
      <w:r w:rsidRPr="00A7621A">
        <w:rPr>
          <w:rFonts w:eastAsia="Calibri"/>
          <w:bCs/>
          <w:sz w:val="22"/>
          <w:u w:val="single"/>
        </w:rPr>
        <w:t>A government that is more willing to join an agreement also tends to discount the future at a lower rate</w:t>
      </w:r>
      <w:r w:rsidRPr="00A7621A">
        <w:rPr>
          <w:rFonts w:eastAsia="Calibri"/>
          <w:sz w:val="16"/>
        </w:rPr>
        <w:t xml:space="preserve">. Patience is also a desirable attribute for sovereign borrowers, as the benefits of defaulting on one’s debt obligations (an immediate cessation of debt payments) are commonly experienced immediately, while the costs of default (limited access to capital markets for some period of time) are only suffered over time. </w:t>
      </w:r>
      <w:r w:rsidRPr="00A7621A">
        <w:rPr>
          <w:rFonts w:eastAsia="Calibri"/>
          <w:bCs/>
          <w:sz w:val="22"/>
          <w:u w:val="single"/>
        </w:rPr>
        <w:t>Sending a signal of patience</w:t>
      </w:r>
      <w:r w:rsidRPr="00A7621A">
        <w:rPr>
          <w:rFonts w:eastAsia="Calibri"/>
          <w:sz w:val="16"/>
        </w:rPr>
        <w:t xml:space="preserve"> through membership </w:t>
      </w:r>
      <w:r w:rsidRPr="00A7621A">
        <w:rPr>
          <w:rFonts w:eastAsia="Calibri"/>
          <w:bCs/>
          <w:sz w:val="22"/>
          <w:u w:val="single"/>
        </w:rPr>
        <w:t>in an environmental agreement</w:t>
      </w:r>
      <w:r w:rsidRPr="00A7621A">
        <w:rPr>
          <w:rFonts w:eastAsia="Calibri"/>
          <w:sz w:val="16"/>
        </w:rPr>
        <w:t xml:space="preserve"> therefore </w:t>
      </w:r>
      <w:r w:rsidRPr="00A7621A">
        <w:rPr>
          <w:rFonts w:eastAsia="Calibri"/>
          <w:bCs/>
          <w:sz w:val="22"/>
          <w:u w:val="single"/>
        </w:rPr>
        <w:t>enhances the perceived creditworthiness of a nation and thus its borrowing capacity</w:t>
      </w:r>
      <w:r w:rsidRPr="00A7621A">
        <w:rPr>
          <w:rFonts w:eastAsia="Calibri"/>
          <w:sz w:val="16"/>
        </w:rPr>
        <w:t>.</w:t>
      </w:r>
      <w:r w:rsidRPr="00A7621A">
        <w:rPr>
          <w:rFonts w:eastAsia="Calibri"/>
          <w:sz w:val="12"/>
        </w:rPr>
        <w:t xml:space="preserve">¶ </w:t>
      </w:r>
      <w:r w:rsidRPr="00A7621A">
        <w:rPr>
          <w:rFonts w:eastAsia="Calibri"/>
          <w:sz w:val="16"/>
        </w:rPr>
        <w:t>There is also a second channel through which participation in an agreement encourages economic interactions. In particular, an agreement provides an additional arena for punishing a borrowing country for defaulting on its debt obligations.</w:t>
      </w:r>
      <w:r w:rsidRPr="00A7621A">
        <w:rPr>
          <w:rFonts w:eastAsia="Calibri"/>
          <w:bCs/>
          <w:sz w:val="22"/>
          <w:u w:val="single"/>
        </w:rPr>
        <w:t xml:space="preserve"> Countries are less likely to act badly in the economic sphere if they can be punished through environmental actions by foreigners</w:t>
      </w:r>
      <w:r w:rsidRPr="00A7621A">
        <w:rPr>
          <w:rFonts w:eastAsia="Calibri"/>
          <w:sz w:val="16"/>
        </w:rPr>
        <w:t>.</w:t>
      </w:r>
      <w:r w:rsidRPr="00A7621A">
        <w:rPr>
          <w:rFonts w:eastAsia="Calibri"/>
          <w:sz w:val="12"/>
        </w:rPr>
        <w:t xml:space="preserve">¶ </w:t>
      </w:r>
      <w:r w:rsidRPr="00A7621A">
        <w:rPr>
          <w:rFonts w:eastAsia="Calibri"/>
          <w:sz w:val="16"/>
        </w:rPr>
        <w:t>How environmental agreements stimulate capital flows: evidence</w:t>
      </w:r>
      <w:r w:rsidRPr="00A7621A">
        <w:rPr>
          <w:rFonts w:eastAsia="Calibri"/>
          <w:sz w:val="12"/>
        </w:rPr>
        <w:t xml:space="preserve">¶ </w:t>
      </w:r>
      <w:r w:rsidRPr="00A7621A">
        <w:rPr>
          <w:rFonts w:eastAsia="Calibri"/>
          <w:sz w:val="16"/>
        </w:rPr>
        <w:t>After developing these ideas theoretically, we use data on international asset cross-holdings in a “gravity” model of financial flows to test these hypotheses. We find that both the overall and the bilateral number of environmental commitments have a positive impact on cross-holdings of financial assets. The estimated effect is small, but statistically significant. A one standard deviation in the number of environmental treaties unilaterally joined is predicted to increase asset- cross-holdings by 0.65%, while moving from being a pair of countries in the 25th percentile in jointly-held treaties (with 7) to being in the 75th percentile (with 54) increases predicted cross-holdings of assets by 1.5%. These results are largely robust to a variety of sensitivity analysis, as well as conditioning for the potential endogeneity of international environmental agreement membership.</w:t>
      </w:r>
      <w:r w:rsidRPr="00A7621A">
        <w:rPr>
          <w:rFonts w:eastAsia="Calibri"/>
          <w:sz w:val="12"/>
        </w:rPr>
        <w:t xml:space="preserve">¶ </w:t>
      </w:r>
      <w:r w:rsidRPr="00A7621A">
        <w:rPr>
          <w:rFonts w:eastAsia="Calibri"/>
          <w:sz w:val="16"/>
        </w:rPr>
        <w:t>Conclusion</w:t>
      </w:r>
      <w:r w:rsidRPr="00A7621A">
        <w:rPr>
          <w:rFonts w:eastAsia="Calibri"/>
          <w:sz w:val="12"/>
        </w:rPr>
        <w:t xml:space="preserve">¶ </w:t>
      </w:r>
      <w:r w:rsidRPr="00A7621A">
        <w:rPr>
          <w:rFonts w:eastAsia="Calibri"/>
          <w:sz w:val="16"/>
        </w:rPr>
        <w:t xml:space="preserve">Our research shows that there are economic costs of “going it alone,” i.e. not joining multilateral environmental initiatives, over and above the standard considerations concerning the costs and benefits of the environmental agreement itself. As such, the results have consequences for policy: For example, the debate over American participation in the Kyoto Protocol was framed solely in terms of the costs and benefits to the United States of participation in that treaty. However, the </w:t>
      </w:r>
      <w:r w:rsidRPr="00A7621A">
        <w:rPr>
          <w:rFonts w:eastAsia="Calibri"/>
          <w:bCs/>
          <w:sz w:val="22"/>
          <w:u w:val="single"/>
        </w:rPr>
        <w:t>United States interacts with other nations in a variety of other domains</w:t>
      </w:r>
      <w:r w:rsidRPr="00A7621A">
        <w:rPr>
          <w:rFonts w:eastAsia="Calibri"/>
          <w:sz w:val="16"/>
        </w:rPr>
        <w:t>, such as security arrangements and international organisations.</w:t>
      </w:r>
      <w:r w:rsidRPr="00A7621A">
        <w:rPr>
          <w:rFonts w:eastAsia="Calibri"/>
          <w:bCs/>
          <w:sz w:val="22"/>
          <w:u w:val="single"/>
        </w:rPr>
        <w:t xml:space="preserve"> Spillover benefits </w:t>
      </w:r>
      <w:r w:rsidRPr="00A7621A">
        <w:rPr>
          <w:rFonts w:eastAsia="Calibri"/>
          <w:sz w:val="16"/>
        </w:rPr>
        <w:t xml:space="preserve">analogous to those we identified may also </w:t>
      </w:r>
      <w:r w:rsidRPr="00A7621A">
        <w:rPr>
          <w:rFonts w:eastAsia="Calibri"/>
          <w:bCs/>
          <w:sz w:val="22"/>
          <w:u w:val="single"/>
        </w:rPr>
        <w:t>exist in these other channels</w:t>
      </w:r>
      <w:r w:rsidRPr="00A7621A">
        <w:rPr>
          <w:rFonts w:eastAsia="Calibri"/>
          <w:sz w:val="16"/>
        </w:rPr>
        <w:t xml:space="preserve">, potentially </w:t>
      </w:r>
      <w:r w:rsidRPr="00A7621A">
        <w:rPr>
          <w:rFonts w:eastAsia="Calibri"/>
          <w:bCs/>
          <w:sz w:val="22"/>
          <w:u w:val="single"/>
        </w:rPr>
        <w:t>raising the overall gains from environmental agreements.</w:t>
      </w:r>
    </w:p>
    <w:p w:rsidR="00DF5C1B" w:rsidRDefault="00DF5C1B" w:rsidP="00DF5C1B">
      <w:pPr>
        <w:rPr>
          <w:rFonts w:eastAsia="Calibri"/>
          <w:sz w:val="16"/>
        </w:rPr>
      </w:pPr>
    </w:p>
    <w:p w:rsidR="00DF5C1B" w:rsidRDefault="00DF5C1B" w:rsidP="00DF5C1B">
      <w:pPr>
        <w:pStyle w:val="Heading3"/>
        <w:rPr>
          <w:rFonts w:eastAsia="Calibri"/>
        </w:rPr>
      </w:pPr>
      <w:bookmarkStart w:id="21" w:name="_Toc362080047"/>
      <w:r>
        <w:rPr>
          <w:rFonts w:eastAsia="Calibri"/>
        </w:rPr>
        <w:t>Solves Relations, --&gt; EE</w:t>
      </w:r>
      <w:bookmarkEnd w:id="21"/>
    </w:p>
    <w:p w:rsidR="00DF5C1B" w:rsidRPr="00A7621A" w:rsidRDefault="00DF5C1B" w:rsidP="00DF5C1B">
      <w:pPr>
        <w:pStyle w:val="Cards"/>
        <w:rPr>
          <w:rFonts w:eastAsia="Calibri"/>
        </w:rPr>
      </w:pPr>
    </w:p>
    <w:p w:rsidR="00DF5C1B" w:rsidRPr="00A7621A" w:rsidRDefault="00DF5C1B" w:rsidP="00DF5C1B">
      <w:pPr>
        <w:pStyle w:val="Heading4"/>
      </w:pPr>
      <w:r w:rsidRPr="00A7621A">
        <w:t>IEAs solve relations and promotes economic engagement</w:t>
      </w:r>
    </w:p>
    <w:p w:rsidR="00DF5C1B" w:rsidRPr="00A7621A" w:rsidRDefault="00DF5C1B" w:rsidP="00DF5C1B">
      <w:pPr>
        <w:rPr>
          <w:rFonts w:eastAsia="Calibri"/>
          <w:b/>
          <w:bCs/>
          <w:sz w:val="24"/>
        </w:rPr>
      </w:pPr>
    </w:p>
    <w:p w:rsidR="00DF5C1B" w:rsidRPr="00A7621A" w:rsidRDefault="00DF5C1B" w:rsidP="00DF5C1B">
      <w:pPr>
        <w:rPr>
          <w:rFonts w:eastAsia="Calibri"/>
          <w:bCs/>
          <w:sz w:val="16"/>
          <w:szCs w:val="16"/>
          <w:u w:val="single"/>
        </w:rPr>
      </w:pPr>
      <w:r w:rsidRPr="00A7621A">
        <w:rPr>
          <w:rFonts w:eastAsia="Calibri"/>
          <w:b/>
          <w:bCs/>
          <w:sz w:val="24"/>
        </w:rPr>
        <w:t xml:space="preserve">Rose and Spiegel 11 </w:t>
      </w:r>
      <w:r w:rsidRPr="00A7621A">
        <w:rPr>
          <w:rFonts w:eastAsia="Calibri"/>
          <w:bCs/>
          <w:sz w:val="16"/>
          <w:szCs w:val="16"/>
        </w:rPr>
        <w:t>(Andrew K. and Mark M., Professor of International Business, Economic Analysis and Policy Group, Haas School of Business, University of California, Berkeley; and Research Fellow, CEPR; and Vice President, Economic Research and Data at the Federal Reserve Bank of San Francisco, respectively; “International environmental arrangements and international commerce,” June 2011,</w:t>
      </w:r>
      <w:r w:rsidRPr="00A7621A">
        <w:rPr>
          <w:rFonts w:eastAsia="Calibri"/>
          <w:bCs/>
          <w:sz w:val="16"/>
          <w:szCs w:val="16"/>
          <w:u w:val="single"/>
        </w:rPr>
        <w:t xml:space="preserve"> </w:t>
      </w:r>
      <w:hyperlink r:id="rId27" w:history="1">
        <w:r w:rsidRPr="00A7621A">
          <w:rPr>
            <w:rFonts w:eastAsia="Calibri"/>
            <w:sz w:val="16"/>
            <w:szCs w:val="16"/>
          </w:rPr>
          <w:t>http://mfile.narotama.ac.id/files/Economics/The%20Gravity%20Model%20in%20International%20Trade;%20Advances%20and%20Applications/Chapter%209%20International%20Environmental%20Arrangements%20And%20International%20Commerce.pdf</w:t>
        </w:r>
      </w:hyperlink>
      <w:r w:rsidRPr="00A7621A">
        <w:rPr>
          <w:rFonts w:eastAsia="Calibri"/>
          <w:bCs/>
          <w:sz w:val="16"/>
          <w:szCs w:val="16"/>
          <w:u w:val="single"/>
        </w:rPr>
        <w:t>, AC)</w:t>
      </w:r>
    </w:p>
    <w:p w:rsidR="00DF5C1B" w:rsidRPr="00A7621A" w:rsidRDefault="00DF5C1B" w:rsidP="00DF5C1B">
      <w:pPr>
        <w:rPr>
          <w:rFonts w:eastAsia="Calibri"/>
          <w:sz w:val="16"/>
        </w:rPr>
      </w:pPr>
      <w:r w:rsidRPr="00A7621A">
        <w:rPr>
          <w:rFonts w:eastAsia="Calibri"/>
          <w:sz w:val="16"/>
        </w:rPr>
        <w:t>Countries protect the environment mostly for their own beneﬁt. Similarly,</w:t>
      </w:r>
      <w:r w:rsidRPr="00A7621A">
        <w:rPr>
          <w:rFonts w:eastAsia="Calibri"/>
          <w:sz w:val="12"/>
        </w:rPr>
        <w:t xml:space="preserve">¶ </w:t>
      </w:r>
      <w:r w:rsidRPr="00A7621A">
        <w:rPr>
          <w:rFonts w:eastAsia="Calibri"/>
          <w:sz w:val="16"/>
        </w:rPr>
        <w:t>they also engage in international trade (of goods, services, and assets) for</w:t>
      </w:r>
      <w:r w:rsidRPr="00A7621A">
        <w:rPr>
          <w:rFonts w:eastAsia="Calibri"/>
          <w:sz w:val="12"/>
        </w:rPr>
        <w:t xml:space="preserve">¶ </w:t>
      </w:r>
      <w:r w:rsidRPr="00A7621A">
        <w:rPr>
          <w:rFonts w:eastAsia="Calibri"/>
          <w:sz w:val="16"/>
        </w:rPr>
        <w:t xml:space="preserve">their own advantage. But </w:t>
      </w:r>
      <w:r w:rsidRPr="00A7621A">
        <w:rPr>
          <w:rFonts w:eastAsia="Calibri"/>
          <w:bCs/>
          <w:sz w:val="22"/>
          <w:u w:val="single"/>
        </w:rPr>
        <w:t>there are</w:t>
      </w:r>
      <w:r w:rsidRPr="00A7621A">
        <w:rPr>
          <w:rFonts w:eastAsia="Calibri"/>
          <w:sz w:val="16"/>
        </w:rPr>
        <w:t xml:space="preserve"> also </w:t>
      </w:r>
      <w:r w:rsidRPr="00A7621A">
        <w:rPr>
          <w:rFonts w:eastAsia="Calibri"/>
          <w:bCs/>
          <w:sz w:val="22"/>
          <w:u w:val="single"/>
        </w:rPr>
        <w:t>ancillary beneﬁts to a country</w:t>
      </w:r>
      <w:r w:rsidRPr="00A7621A">
        <w:rPr>
          <w:rFonts w:eastAsia="Calibri"/>
          <w:bCs/>
          <w:sz w:val="12"/>
        </w:rPr>
        <w:t>¶</w:t>
      </w:r>
      <w:r w:rsidRPr="00A7621A">
        <w:rPr>
          <w:rFonts w:eastAsia="Calibri"/>
          <w:bCs/>
          <w:sz w:val="22"/>
          <w:u w:val="single"/>
        </w:rPr>
        <w:t xml:space="preserve"> that protects the environment</w:t>
      </w:r>
      <w:r w:rsidRPr="00A7621A">
        <w:rPr>
          <w:rFonts w:eastAsia="Calibri"/>
          <w:sz w:val="16"/>
        </w:rPr>
        <w:t xml:space="preserve">; </w:t>
      </w:r>
      <w:r w:rsidRPr="00A7621A">
        <w:rPr>
          <w:rFonts w:eastAsia="Calibri"/>
          <w:bCs/>
          <w:sz w:val="22"/>
          <w:u w:val="single"/>
        </w:rPr>
        <w:t>it may well ﬁnd international trade easier.¶ Countries that are involved in</w:t>
      </w:r>
      <w:r w:rsidRPr="00A7621A">
        <w:rPr>
          <w:rFonts w:eastAsia="Calibri"/>
          <w:sz w:val="16"/>
        </w:rPr>
        <w:t xml:space="preserve"> international environmental arrangements</w:t>
      </w:r>
      <w:r w:rsidRPr="00A7621A">
        <w:rPr>
          <w:rFonts w:eastAsia="Calibri"/>
          <w:sz w:val="12"/>
        </w:rPr>
        <w:t xml:space="preserve">¶ </w:t>
      </w:r>
      <w:r w:rsidRPr="00A7621A">
        <w:rPr>
          <w:rFonts w:eastAsia="Calibri"/>
          <w:sz w:val="16"/>
        </w:rPr>
        <w:t>(</w:t>
      </w:r>
      <w:r w:rsidRPr="00A7621A">
        <w:rPr>
          <w:rFonts w:eastAsia="Calibri"/>
          <w:bCs/>
          <w:sz w:val="22"/>
          <w:u w:val="single"/>
        </w:rPr>
        <w:t>IEAs</w:t>
      </w:r>
      <w:r w:rsidRPr="00A7621A">
        <w:rPr>
          <w:rFonts w:eastAsia="Calibri"/>
          <w:sz w:val="16"/>
        </w:rPr>
        <w:t xml:space="preserve">) </w:t>
      </w:r>
      <w:r w:rsidRPr="00A7621A">
        <w:rPr>
          <w:rFonts w:eastAsia="Calibri"/>
          <w:bCs/>
          <w:sz w:val="22"/>
          <w:u w:val="single"/>
        </w:rPr>
        <w:t>ﬁnd it easier to engage in the international exchange of goods¶ and assets</w:t>
      </w:r>
      <w:r w:rsidRPr="00A7621A">
        <w:rPr>
          <w:rFonts w:eastAsia="Calibri"/>
          <w:sz w:val="16"/>
        </w:rPr>
        <w:t xml:space="preserve"> (a multilateral effect). Further, a pair of countries with a joint</w:t>
      </w:r>
      <w:r w:rsidRPr="00A7621A">
        <w:rPr>
          <w:rFonts w:eastAsia="Calibri"/>
          <w:sz w:val="12"/>
        </w:rPr>
        <w:t xml:space="preserve">¶ </w:t>
      </w:r>
      <w:r w:rsidRPr="00A7621A">
        <w:rPr>
          <w:rFonts w:eastAsia="Calibri"/>
          <w:sz w:val="16"/>
        </w:rPr>
        <w:t>interest in the environment also ﬁnds it easier to engage in international</w:t>
      </w:r>
      <w:r w:rsidRPr="00A7621A">
        <w:rPr>
          <w:rFonts w:eastAsia="Calibri"/>
          <w:sz w:val="12"/>
        </w:rPr>
        <w:t xml:space="preserve">¶ </w:t>
      </w:r>
      <w:r w:rsidRPr="00A7621A">
        <w:rPr>
          <w:rFonts w:eastAsia="Calibri"/>
          <w:sz w:val="16"/>
        </w:rPr>
        <w:t>commerce, since each can punish the other in one domain for transgressions in a different sphere (a bilateral effect). In this paper, we formalize</w:t>
      </w:r>
      <w:r w:rsidRPr="00A7621A">
        <w:rPr>
          <w:rFonts w:eastAsia="Calibri"/>
          <w:sz w:val="12"/>
        </w:rPr>
        <w:t xml:space="preserve">¶ </w:t>
      </w:r>
      <w:r w:rsidRPr="00A7621A">
        <w:rPr>
          <w:rFonts w:eastAsia="Calibri"/>
          <w:sz w:val="16"/>
        </w:rPr>
        <w:t>such theoretical notions, and then test and conﬁrm them, using a recent</w:t>
      </w:r>
      <w:r w:rsidRPr="00A7621A">
        <w:rPr>
          <w:rFonts w:eastAsia="Calibri"/>
          <w:sz w:val="12"/>
        </w:rPr>
        <w:t xml:space="preserve">¶ </w:t>
      </w:r>
      <w:r w:rsidRPr="00A7621A">
        <w:rPr>
          <w:rFonts w:eastAsia="Calibri"/>
          <w:sz w:val="16"/>
        </w:rPr>
        <w:t xml:space="preserve">cross-section of international asset holdings and environmental commitments. In practice, participation in </w:t>
      </w:r>
      <w:r w:rsidRPr="00A7621A">
        <w:rPr>
          <w:rFonts w:eastAsia="Calibri"/>
          <w:bCs/>
          <w:sz w:val="22"/>
          <w:u w:val="single"/>
        </w:rPr>
        <w:t>non-economic partnerships turns out¶ to enhance international economic relations</w:t>
      </w:r>
      <w:r w:rsidRPr="00A7621A">
        <w:rPr>
          <w:rFonts w:eastAsia="Calibri"/>
          <w:sz w:val="16"/>
        </w:rPr>
        <w:t>.</w:t>
      </w:r>
      <w:r w:rsidRPr="00A7621A">
        <w:rPr>
          <w:rFonts w:eastAsia="Calibri"/>
          <w:sz w:val="12"/>
        </w:rPr>
        <w:t xml:space="preserve">¶ </w:t>
      </w:r>
      <w:r w:rsidRPr="00A7621A">
        <w:rPr>
          <w:rFonts w:eastAsia="Calibri"/>
          <w:sz w:val="16"/>
        </w:rPr>
        <w:t>In a recent and related paper of ours (Rose and Spiegel 2009),</w:t>
      </w:r>
      <w:r w:rsidRPr="00A7621A">
        <w:rPr>
          <w:rFonts w:eastAsia="Calibri"/>
          <w:sz w:val="12"/>
        </w:rPr>
        <w:t xml:space="preserve">¶ </w:t>
      </w:r>
      <w:r w:rsidRPr="00A7621A">
        <w:rPr>
          <w:rFonts w:eastAsia="Calibri"/>
          <w:sz w:val="16"/>
        </w:rPr>
        <w:t>we demonstrate that IEA activity can facilitate international portfolio</w:t>
      </w:r>
      <w:r w:rsidRPr="00A7621A">
        <w:rPr>
          <w:rFonts w:eastAsia="Calibri"/>
          <w:sz w:val="12"/>
        </w:rPr>
        <w:t xml:space="preserve">¶ </w:t>
      </w:r>
      <w:r w:rsidRPr="00A7621A">
        <w:rPr>
          <w:rFonts w:eastAsia="Calibri"/>
          <w:sz w:val="16"/>
        </w:rPr>
        <w:t>borrowing. Our analysis begins with an extension of the “reputation</w:t>
      </w:r>
      <w:r w:rsidRPr="00A7621A">
        <w:rPr>
          <w:rFonts w:eastAsia="Calibri"/>
          <w:sz w:val="12"/>
        </w:rPr>
        <w:t xml:space="preserve">¶ </w:t>
      </w:r>
      <w:r w:rsidRPr="00A7621A">
        <w:rPr>
          <w:rFonts w:eastAsia="Calibri"/>
          <w:sz w:val="16"/>
        </w:rPr>
        <w:t xml:space="preserve">spillover” concept introduced by Cole and Kehoe (1997). With differing discount rates, more </w:t>
      </w:r>
      <w:r w:rsidRPr="00A7621A">
        <w:rPr>
          <w:rFonts w:eastAsia="Calibri"/>
          <w:bCs/>
          <w:sz w:val="22"/>
          <w:u w:val="single"/>
        </w:rPr>
        <w:t>patient governments choose to join a greater¶ number of environmental treaties; this sends a credible signal concerning a country’s debt capacity. Creditors respond by granting the country¶ more trade credit</w:t>
      </w:r>
      <w:r w:rsidRPr="00A7621A">
        <w:rPr>
          <w:rFonts w:eastAsia="Calibri"/>
          <w:sz w:val="16"/>
        </w:rPr>
        <w:t>. The predictions of this model are multilateral, since</w:t>
      </w:r>
      <w:r w:rsidRPr="00A7621A">
        <w:rPr>
          <w:rFonts w:eastAsia="Calibri"/>
          <w:sz w:val="12"/>
        </w:rPr>
        <w:t xml:space="preserve">¶ </w:t>
      </w:r>
      <w:r w:rsidRPr="00A7621A">
        <w:rPr>
          <w:rFonts w:eastAsia="Calibri"/>
          <w:sz w:val="16"/>
        </w:rPr>
        <w:t xml:space="preserve">membership in IEAs is easily accessible common knowledge. </w:t>
      </w:r>
      <w:r w:rsidRPr="00A7621A">
        <w:rPr>
          <w:rFonts w:eastAsia="Calibri"/>
          <w:bCs/>
          <w:sz w:val="22"/>
          <w:u w:val="single"/>
        </w:rPr>
        <w:t>A country¶ that joins more IEAs enhances its reputation with all nations</w:t>
      </w:r>
      <w:r w:rsidRPr="00A7621A">
        <w:rPr>
          <w:rFonts w:eastAsia="Calibri"/>
          <w:sz w:val="16"/>
        </w:rPr>
        <w:t>. We then</w:t>
      </w:r>
      <w:r w:rsidRPr="00A7621A">
        <w:rPr>
          <w:rFonts w:eastAsia="Calibri"/>
          <w:sz w:val="12"/>
        </w:rPr>
        <w:t xml:space="preserve">¶ </w:t>
      </w:r>
      <w:r w:rsidRPr="00A7621A">
        <w:rPr>
          <w:rFonts w:eastAsia="Calibri"/>
          <w:sz w:val="16"/>
        </w:rPr>
        <w:t>extend the model to accommodate bilateralspillovers. We allow a creditor</w:t>
      </w:r>
      <w:r w:rsidRPr="00A7621A">
        <w:rPr>
          <w:rFonts w:eastAsia="Calibri"/>
          <w:sz w:val="12"/>
        </w:rPr>
        <w:t xml:space="preserve">¶ </w:t>
      </w:r>
      <w:r w:rsidRPr="00A7621A">
        <w:rPr>
          <w:rFonts w:eastAsia="Calibri"/>
          <w:sz w:val="16"/>
        </w:rPr>
        <w:t>to respond to default by reducing the debtor’s gains from involvement in</w:t>
      </w:r>
      <w:r w:rsidRPr="00A7621A">
        <w:rPr>
          <w:rFonts w:eastAsia="Calibri"/>
          <w:sz w:val="12"/>
        </w:rPr>
        <w:t xml:space="preserve">¶ </w:t>
      </w:r>
      <w:r w:rsidRPr="00A7621A">
        <w:rPr>
          <w:rFonts w:eastAsia="Calibri"/>
          <w:sz w:val="16"/>
        </w:rPr>
        <w:t>mutual IEAs. This extended model demonstrates that cross-country economic interaction can be a function of solo and/or joint participation in</w:t>
      </w:r>
      <w:r w:rsidRPr="00A7621A">
        <w:rPr>
          <w:rFonts w:eastAsia="Calibri"/>
          <w:sz w:val="12"/>
        </w:rPr>
        <w:t xml:space="preserve">¶ </w:t>
      </w:r>
      <w:r w:rsidRPr="00A7621A">
        <w:rPr>
          <w:rFonts w:eastAsia="Calibri"/>
          <w:sz w:val="16"/>
        </w:rPr>
        <w:t>environmental treaties. Succinctly, the more international environmental</w:t>
      </w:r>
    </w:p>
    <w:p w:rsidR="00DF5C1B" w:rsidRPr="00A7621A" w:rsidRDefault="00DF5C1B" w:rsidP="00DF5C1B">
      <w:pPr>
        <w:pStyle w:val="Cards"/>
      </w:pPr>
    </w:p>
    <w:p w:rsidR="00DF5C1B" w:rsidRPr="00A7621A" w:rsidRDefault="00DF5C1B" w:rsidP="00DF5C1B"/>
    <w:p w:rsidR="00DF5C1B" w:rsidRDefault="00DF5C1B" w:rsidP="00DF5C1B">
      <w:pPr>
        <w:pStyle w:val="Heading2"/>
      </w:pPr>
      <w:bookmarkStart w:id="22" w:name="_Toc362080048"/>
      <w:r w:rsidRPr="00A7621A">
        <w:t xml:space="preserve">Cuban </w:t>
      </w:r>
      <w:r>
        <w:t>Non-Economic Engagement</w:t>
      </w:r>
      <w:r w:rsidRPr="00A7621A">
        <w:t xml:space="preserve"> CP</w:t>
      </w:r>
      <w:bookmarkEnd w:id="22"/>
    </w:p>
    <w:p w:rsidR="00DF5C1B" w:rsidRPr="00A7621A" w:rsidRDefault="00DF5C1B" w:rsidP="00DF5C1B">
      <w:pPr>
        <w:pStyle w:val="Heading3"/>
      </w:pPr>
      <w:bookmarkStart w:id="23" w:name="_Toc362080049"/>
      <w:r>
        <w:t>1NC Cuban Diplomacy CP</w:t>
      </w:r>
      <w:bookmarkEnd w:id="23"/>
    </w:p>
    <w:p w:rsidR="00DF5C1B" w:rsidRPr="00A7621A" w:rsidRDefault="00DF5C1B" w:rsidP="00DF5C1B">
      <w:pPr>
        <w:pStyle w:val="Cards"/>
      </w:pPr>
    </w:p>
    <w:p w:rsidR="00DF5C1B" w:rsidRPr="007F5741" w:rsidRDefault="00DF5C1B" w:rsidP="00DF5C1B">
      <w:pPr>
        <w:pStyle w:val="Heading4"/>
      </w:pPr>
      <w:r w:rsidRPr="00A7621A">
        <w:t xml:space="preserve">Text: The </w:t>
      </w:r>
      <w:r>
        <w:t>President of the United States should remove</w:t>
      </w:r>
      <w:r w:rsidRPr="00A7621A">
        <w:t xml:space="preserve"> </w:t>
      </w:r>
      <w:r w:rsidRPr="00C47FCC">
        <w:rPr>
          <w:rStyle w:val="StyleBoldUnderline"/>
          <w:b/>
          <w:bCs/>
          <w:sz w:val="24"/>
          <w:u w:val="none"/>
        </w:rPr>
        <w:t>all restrictions on Cuban-American travel and remittances</w:t>
      </w:r>
      <w:r>
        <w:rPr>
          <w:rStyle w:val="StyleBoldUnderline"/>
          <w:b/>
          <w:bCs/>
          <w:sz w:val="24"/>
          <w:u w:val="none"/>
        </w:rPr>
        <w:t xml:space="preserve">; grant </w:t>
      </w:r>
      <w:r>
        <w:t>visas to Cubans invited to the United States to participate in educational, cultural, religious, humanitarian, and scientific activities if they pass normal visa security reviews; communicate to the Cuban government The United States desire to restore the diplomatic function of the Interest Section as its core mission; immediately turn off the electronic ticker-tape billboard on the Interests Section building in Havana; propose immediate resumption of regular consultations with Cuba over implementation of the migration agreements signed by Presidents Reagan and Clinton; remove travel limits of U.S. and Cuban diplomats.</w:t>
      </w:r>
    </w:p>
    <w:p w:rsidR="00DF5C1B" w:rsidRDefault="00DF5C1B" w:rsidP="00DF5C1B">
      <w:pPr>
        <w:pStyle w:val="Heading4"/>
        <w:rPr>
          <w:rFonts w:eastAsia="Calibri"/>
        </w:rPr>
      </w:pPr>
      <w:r>
        <w:rPr>
          <w:rFonts w:eastAsia="Calibri"/>
        </w:rPr>
        <w:t xml:space="preserve">The counterplan competes and is DISTINCT from Economic Engagement </w:t>
      </w:r>
    </w:p>
    <w:p w:rsidR="00DF5C1B" w:rsidRDefault="00DF5C1B" w:rsidP="00DF5C1B">
      <w:pPr>
        <w:pStyle w:val="Cards"/>
        <w:rPr>
          <w:rFonts w:eastAsia="Calibri"/>
        </w:rPr>
      </w:pPr>
    </w:p>
    <w:p w:rsidR="00DF5C1B" w:rsidRDefault="00DF5C1B" w:rsidP="00DF5C1B">
      <w:pPr>
        <w:rPr>
          <w:rFonts w:eastAsia="Calibri"/>
          <w:b/>
          <w:bCs/>
          <w:sz w:val="24"/>
        </w:rPr>
      </w:pPr>
      <w:r w:rsidRPr="00A7621A">
        <w:rPr>
          <w:rFonts w:eastAsia="Calibri"/>
          <w:b/>
          <w:bCs/>
          <w:sz w:val="24"/>
        </w:rPr>
        <w:t xml:space="preserve">Rose and Spiegel 8 </w:t>
      </w:r>
    </w:p>
    <w:p w:rsidR="00DF5C1B" w:rsidRPr="00A7621A" w:rsidRDefault="00DF5C1B" w:rsidP="00DF5C1B">
      <w:pPr>
        <w:rPr>
          <w:rFonts w:eastAsia="Calibri"/>
          <w:bCs/>
          <w:sz w:val="16"/>
          <w:szCs w:val="16"/>
        </w:rPr>
      </w:pPr>
      <w:r w:rsidRPr="00A7621A">
        <w:rPr>
          <w:rFonts w:eastAsia="Calibri"/>
          <w:b/>
          <w:bCs/>
          <w:sz w:val="16"/>
          <w:szCs w:val="16"/>
        </w:rPr>
        <w:t>(Andrew K. and Mark M., Professor of International Business, Economic Analysis and Policy Group, Haas School of Business, University of California, Berkeley; and Research Fellow, CEPR; and Vice President, Economic Research and Data at the Federal Reserve Bank of San Francisco, respectively; “NON-ECONOMIC ENGAGEMENT AND INTERNATIONAL EXCHANGE:</w:t>
      </w:r>
    </w:p>
    <w:p w:rsidR="00DF5C1B" w:rsidRPr="00A7621A" w:rsidRDefault="00DF5C1B" w:rsidP="00DF5C1B">
      <w:pPr>
        <w:rPr>
          <w:rFonts w:eastAsia="Calibri"/>
          <w:bCs/>
          <w:sz w:val="16"/>
          <w:szCs w:val="16"/>
          <w:u w:val="single"/>
        </w:rPr>
      </w:pPr>
      <w:r w:rsidRPr="00A7621A">
        <w:rPr>
          <w:rFonts w:eastAsia="Calibri"/>
          <w:b/>
          <w:bCs/>
          <w:sz w:val="16"/>
          <w:szCs w:val="16"/>
        </w:rPr>
        <w:t xml:space="preserve">THE CASE OF ENVIRONMENTAL TREATIES,” 2008, </w:t>
      </w:r>
      <w:hyperlink r:id="rId28" w:history="1">
        <w:r w:rsidRPr="00A7621A">
          <w:rPr>
            <w:rFonts w:eastAsia="Calibri"/>
            <w:sz w:val="16"/>
            <w:szCs w:val="16"/>
          </w:rPr>
          <w:t>http://www.nber.org/papers/w13988.pdf?new_window=1</w:t>
        </w:r>
      </w:hyperlink>
      <w:r w:rsidRPr="00A7621A">
        <w:rPr>
          <w:rFonts w:eastAsia="Calibri"/>
          <w:b/>
          <w:bCs/>
          <w:sz w:val="16"/>
          <w:szCs w:val="16"/>
          <w:u w:val="single"/>
        </w:rPr>
        <w:t>, AC)</w:t>
      </w:r>
    </w:p>
    <w:p w:rsidR="00DF5C1B" w:rsidRPr="00C540CF" w:rsidRDefault="00DF5C1B" w:rsidP="00DF5C1B">
      <w:pPr>
        <w:rPr>
          <w:rFonts w:eastAsia="Calibri"/>
          <w:sz w:val="16"/>
          <w:szCs w:val="16"/>
        </w:rPr>
      </w:pPr>
      <w:r w:rsidRPr="00A7621A">
        <w:rPr>
          <w:rFonts w:eastAsia="Calibri"/>
          <w:bCs/>
          <w:sz w:val="22"/>
          <w:u w:val="single"/>
        </w:rPr>
        <w:t>Countries</w:t>
      </w:r>
      <w:r w:rsidRPr="00A7621A">
        <w:rPr>
          <w:rFonts w:eastAsia="Calibri"/>
          <w:sz w:val="16"/>
          <w:szCs w:val="16"/>
        </w:rPr>
        <w:t xml:space="preserve">, like people, </w:t>
      </w:r>
      <w:r w:rsidRPr="00A7621A">
        <w:rPr>
          <w:rFonts w:eastAsia="Calibri"/>
          <w:bCs/>
          <w:sz w:val="22"/>
          <w:u w:val="single"/>
        </w:rPr>
        <w:t>interact</w:t>
      </w:r>
      <w:r w:rsidRPr="00A7621A">
        <w:rPr>
          <w:rFonts w:eastAsia="Calibri"/>
          <w:sz w:val="16"/>
          <w:szCs w:val="16"/>
        </w:rPr>
        <w:t xml:space="preserve"> with each other </w:t>
      </w:r>
      <w:r w:rsidRPr="00A7621A">
        <w:rPr>
          <w:rFonts w:eastAsia="Calibri"/>
          <w:bCs/>
          <w:sz w:val="22"/>
          <w:u w:val="single"/>
        </w:rPr>
        <w:t>on a number of different dimensions</w:t>
      </w:r>
      <w:r w:rsidRPr="00A7621A">
        <w:rPr>
          <w:rFonts w:eastAsia="Calibri"/>
          <w:sz w:val="16"/>
          <w:szCs w:val="16"/>
        </w:rPr>
        <w:t xml:space="preserve">. </w:t>
      </w:r>
      <w:r w:rsidRPr="00A7621A">
        <w:rPr>
          <w:rFonts w:eastAsia="Calibri"/>
          <w:sz w:val="12"/>
          <w:szCs w:val="16"/>
        </w:rPr>
        <w:t>¶</w:t>
      </w:r>
      <w:r w:rsidRPr="00A7621A">
        <w:rPr>
          <w:rFonts w:eastAsia="Calibri"/>
          <w:sz w:val="16"/>
          <w:szCs w:val="16"/>
        </w:rPr>
        <w:t xml:space="preserve"> </w:t>
      </w:r>
      <w:r w:rsidRPr="00A7621A">
        <w:rPr>
          <w:rFonts w:eastAsia="Calibri"/>
          <w:bCs/>
          <w:sz w:val="22"/>
          <w:u w:val="single"/>
        </w:rPr>
        <w:t>Some interactions are</w:t>
      </w:r>
      <w:r w:rsidRPr="00A7621A">
        <w:rPr>
          <w:rFonts w:eastAsia="Calibri"/>
          <w:sz w:val="16"/>
          <w:szCs w:val="16"/>
        </w:rPr>
        <w:t xml:space="preserve"> </w:t>
      </w:r>
      <w:r w:rsidRPr="00EA1307">
        <w:rPr>
          <w:rStyle w:val="Emphasis"/>
        </w:rPr>
        <w:t>strictly economic</w:t>
      </w:r>
      <w:r w:rsidRPr="00A7621A">
        <w:rPr>
          <w:rFonts w:eastAsia="Calibri"/>
          <w:bCs/>
          <w:sz w:val="22"/>
          <w:u w:val="single"/>
        </w:rPr>
        <w:t>; for instance</w:t>
      </w:r>
      <w:r w:rsidRPr="00A7621A">
        <w:rPr>
          <w:rFonts w:eastAsia="Calibri"/>
          <w:sz w:val="16"/>
          <w:szCs w:val="16"/>
        </w:rPr>
        <w:t xml:space="preserve">, countries engage in </w:t>
      </w:r>
      <w:r w:rsidRPr="00A7621A">
        <w:rPr>
          <w:rFonts w:eastAsia="Calibri"/>
          <w:bCs/>
          <w:sz w:val="22"/>
          <w:u w:val="single"/>
        </w:rPr>
        <w:t>international trade</w:t>
      </w:r>
      <w:r w:rsidRPr="00A7621A">
        <w:rPr>
          <w:rFonts w:eastAsia="Calibri"/>
          <w:sz w:val="16"/>
          <w:szCs w:val="16"/>
        </w:rPr>
        <w:t xml:space="preserve"> of </w:t>
      </w:r>
      <w:r w:rsidRPr="00A7621A">
        <w:rPr>
          <w:rFonts w:eastAsia="Calibri"/>
          <w:sz w:val="12"/>
          <w:szCs w:val="16"/>
        </w:rPr>
        <w:t>¶</w:t>
      </w:r>
      <w:r w:rsidRPr="00A7621A">
        <w:rPr>
          <w:rFonts w:eastAsia="Calibri"/>
          <w:sz w:val="16"/>
          <w:szCs w:val="16"/>
        </w:rPr>
        <w:t xml:space="preserve"> goods, services, capital, and labor. But </w:t>
      </w:r>
      <w:r w:rsidRPr="00EA1307">
        <w:rPr>
          <w:rStyle w:val="Emphasis"/>
        </w:rPr>
        <w:t>many are not economic</w:t>
      </w:r>
      <w:r w:rsidRPr="00A7621A">
        <w:rPr>
          <w:rFonts w:eastAsia="Calibri"/>
          <w:sz w:val="16"/>
          <w:szCs w:val="16"/>
        </w:rPr>
        <w:t xml:space="preserve">, at least not in any narrow sense. </w:t>
      </w:r>
      <w:r w:rsidRPr="00A7621A">
        <w:rPr>
          <w:rFonts w:eastAsia="Calibri"/>
          <w:sz w:val="12"/>
          <w:szCs w:val="16"/>
        </w:rPr>
        <w:t>¶</w:t>
      </w:r>
      <w:r w:rsidRPr="00A7621A">
        <w:rPr>
          <w:rFonts w:eastAsia="Calibri"/>
          <w:sz w:val="16"/>
          <w:szCs w:val="16"/>
        </w:rPr>
        <w:t xml:space="preserve"> </w:t>
      </w:r>
      <w:r w:rsidRPr="00B07538">
        <w:rPr>
          <w:rFonts w:eastAsia="Calibri"/>
          <w:sz w:val="22"/>
          <w:u w:val="single"/>
        </w:rPr>
        <w:t>For instance, the U</w:t>
      </w:r>
      <w:r w:rsidRPr="00EA1307">
        <w:t>nited</w:t>
      </w:r>
      <w:r w:rsidRPr="00B07538">
        <w:rPr>
          <w:rFonts w:eastAsia="Calibri"/>
          <w:sz w:val="22"/>
          <w:u w:val="single"/>
        </w:rPr>
        <w:t xml:space="preserve"> S</w:t>
      </w:r>
      <w:r w:rsidRPr="00EA1307">
        <w:t xml:space="preserve">tates </w:t>
      </w:r>
      <w:r w:rsidRPr="00B07538">
        <w:rPr>
          <w:rFonts w:eastAsia="Calibri"/>
          <w:sz w:val="22"/>
          <w:u w:val="single"/>
        </w:rPr>
        <w:t>seeks to promote human rights and democracy, deter nuclear ¶ proliferation, stop the spread of narcotics, and so forth</w:t>
      </w:r>
      <w:r w:rsidRPr="00A7621A">
        <w:rPr>
          <w:rFonts w:eastAsia="Calibri"/>
          <w:sz w:val="16"/>
          <w:szCs w:val="16"/>
        </w:rPr>
        <w:t xml:space="preserve">. Accordingly </w:t>
      </w:r>
      <w:r w:rsidRPr="00A7621A">
        <w:rPr>
          <w:rFonts w:eastAsia="Calibri"/>
          <w:bCs/>
          <w:sz w:val="22"/>
          <w:u w:val="single"/>
        </w:rPr>
        <w:t>America</w:t>
      </w:r>
      <w:r w:rsidRPr="00A7621A">
        <w:rPr>
          <w:rFonts w:eastAsia="Calibri"/>
          <w:sz w:val="16"/>
          <w:szCs w:val="16"/>
        </w:rPr>
        <w:t xml:space="preserve">, like other </w:t>
      </w:r>
      <w:r w:rsidRPr="00A7621A">
        <w:rPr>
          <w:rFonts w:eastAsia="Calibri"/>
          <w:sz w:val="12"/>
          <w:szCs w:val="16"/>
        </w:rPr>
        <w:t>¶</w:t>
      </w:r>
      <w:r w:rsidRPr="00A7621A">
        <w:rPr>
          <w:rFonts w:eastAsia="Calibri"/>
          <w:sz w:val="16"/>
          <w:szCs w:val="16"/>
        </w:rPr>
        <w:t xml:space="preserve"> countries, </w:t>
      </w:r>
      <w:r w:rsidRPr="00A7621A">
        <w:rPr>
          <w:rFonts w:eastAsia="Calibri"/>
          <w:bCs/>
          <w:sz w:val="22"/>
          <w:u w:val="single"/>
        </w:rPr>
        <w:t xml:space="preserve">participates in a number of </w:t>
      </w:r>
      <w:r w:rsidRPr="00A7621A">
        <w:rPr>
          <w:rFonts w:eastAsia="Calibri"/>
          <w:sz w:val="16"/>
        </w:rPr>
        <w:t>international institutions</w:t>
      </w:r>
      <w:r w:rsidRPr="00A7621A">
        <w:rPr>
          <w:rFonts w:eastAsia="Calibri"/>
          <w:sz w:val="16"/>
          <w:szCs w:val="16"/>
        </w:rPr>
        <w:t xml:space="preserve"> to further its </w:t>
      </w:r>
      <w:r w:rsidRPr="00EA1307">
        <w:rPr>
          <w:rStyle w:val="StyleBoldUnderline"/>
        </w:rPr>
        <w:t>foreign policy ¶ objectives</w:t>
      </w:r>
      <w:r w:rsidRPr="00A7621A">
        <w:rPr>
          <w:rFonts w:eastAsia="Calibri"/>
          <w:sz w:val="16"/>
          <w:szCs w:val="16"/>
        </w:rPr>
        <w:t xml:space="preserve">; it has joined security alliances like NATO, and international organizations such as the </w:t>
      </w:r>
      <w:r w:rsidRPr="00A7621A">
        <w:rPr>
          <w:rFonts w:eastAsia="Calibri"/>
          <w:sz w:val="12"/>
          <w:szCs w:val="16"/>
        </w:rPr>
        <w:t>¶</w:t>
      </w:r>
      <w:r w:rsidRPr="00A7621A">
        <w:rPr>
          <w:rFonts w:eastAsia="Calibri"/>
          <w:sz w:val="16"/>
          <w:szCs w:val="16"/>
        </w:rPr>
        <w:t xml:space="preserve"> International Atomic Energy Agency. In this paper, we concentrate on the interesting and understudied case of </w:t>
      </w:r>
      <w:r w:rsidRPr="00A7621A">
        <w:rPr>
          <w:rFonts w:eastAsia="Calibri"/>
          <w:bCs/>
          <w:sz w:val="22"/>
          <w:u w:val="single"/>
        </w:rPr>
        <w:t>international environmental arrangements</w:t>
      </w:r>
      <w:r w:rsidRPr="00A7621A">
        <w:rPr>
          <w:rFonts w:eastAsia="Calibri"/>
          <w:sz w:val="16"/>
          <w:szCs w:val="16"/>
        </w:rPr>
        <w:t xml:space="preserve"> </w:t>
      </w:r>
      <w:r w:rsidRPr="00B07538">
        <w:rPr>
          <w:rFonts w:eastAsia="Calibri"/>
          <w:b/>
          <w:sz w:val="16"/>
          <w:szCs w:val="16"/>
          <w:u w:val="single"/>
        </w:rPr>
        <w:t>(IEAs</w:t>
      </w:r>
      <w:r w:rsidRPr="00A7621A">
        <w:rPr>
          <w:rFonts w:eastAsia="Calibri"/>
          <w:sz w:val="16"/>
          <w:szCs w:val="16"/>
        </w:rPr>
        <w:t xml:space="preserve">). </w:t>
      </w:r>
      <w:r w:rsidRPr="00B07538">
        <w:rPr>
          <w:rFonts w:eastAsia="Calibri"/>
          <w:sz w:val="22"/>
          <w:u w:val="single"/>
        </w:rPr>
        <w:t>We ask whether participation</w:t>
      </w:r>
      <w:r w:rsidRPr="00A7621A">
        <w:rPr>
          <w:rFonts w:eastAsia="Calibri"/>
          <w:sz w:val="16"/>
          <w:szCs w:val="16"/>
        </w:rPr>
        <w:t xml:space="preserve"> </w:t>
      </w:r>
      <w:r w:rsidRPr="00A7621A">
        <w:rPr>
          <w:rFonts w:eastAsia="Calibri"/>
          <w:sz w:val="12"/>
          <w:szCs w:val="16"/>
        </w:rPr>
        <w:t>¶</w:t>
      </w:r>
      <w:r w:rsidRPr="00A7621A">
        <w:rPr>
          <w:rFonts w:eastAsia="Calibri"/>
          <w:sz w:val="16"/>
          <w:szCs w:val="16"/>
        </w:rPr>
        <w:t xml:space="preserve"> in such </w:t>
      </w:r>
      <w:r w:rsidRPr="00B07538">
        <w:rPr>
          <w:rFonts w:eastAsia="Calibri"/>
          <w:b/>
          <w:sz w:val="22"/>
          <w:u w:val="single"/>
        </w:rPr>
        <w:t>non-economic partnerships tends to enhance international economic relations</w:t>
      </w:r>
      <w:r w:rsidRPr="00A7621A">
        <w:rPr>
          <w:rFonts w:eastAsia="Calibri"/>
          <w:sz w:val="16"/>
          <w:szCs w:val="16"/>
        </w:rPr>
        <w:t xml:space="preserve">. </w:t>
      </w:r>
      <w:r w:rsidRPr="00B07538">
        <w:rPr>
          <w:rFonts w:eastAsia="Calibri"/>
          <w:b/>
          <w:sz w:val="22"/>
          <w:u w:val="single"/>
          <w:bdr w:val="single" w:sz="4" w:space="0" w:color="auto"/>
        </w:rPr>
        <w:t>The ¶ answer</w:t>
      </w:r>
      <w:r w:rsidRPr="00A7621A">
        <w:rPr>
          <w:rFonts w:eastAsia="Calibri"/>
          <w:sz w:val="16"/>
          <w:szCs w:val="16"/>
        </w:rPr>
        <w:t xml:space="preserve">, </w:t>
      </w:r>
      <w:r w:rsidRPr="00B07538">
        <w:rPr>
          <w:rFonts w:eastAsia="Calibri"/>
          <w:b/>
          <w:sz w:val="22"/>
          <w:u w:val="single"/>
          <w:bdr w:val="single" w:sz="4" w:space="0" w:color="auto"/>
        </w:rPr>
        <w:t>in both theory and practice, is positive</w:t>
      </w:r>
      <w:r w:rsidRPr="00A7621A">
        <w:rPr>
          <w:rFonts w:eastAsia="Calibri"/>
          <w:sz w:val="16"/>
          <w:szCs w:val="16"/>
        </w:rPr>
        <w:t xml:space="preserve">. </w:t>
      </w:r>
      <w:r w:rsidRPr="00A7621A">
        <w:rPr>
          <w:rFonts w:eastAsia="Calibri"/>
          <w:sz w:val="12"/>
          <w:szCs w:val="16"/>
        </w:rPr>
        <w:t>¶</w:t>
      </w:r>
      <w:r w:rsidRPr="00A7621A">
        <w:rPr>
          <w:rFonts w:eastAsia="Calibri"/>
          <w:sz w:val="16"/>
          <w:szCs w:val="16"/>
        </w:rPr>
        <w:t xml:space="preserve"> </w:t>
      </w:r>
      <w:r w:rsidRPr="00A7621A">
        <w:rPr>
          <w:rFonts w:eastAsia="Calibri"/>
          <w:bCs/>
          <w:sz w:val="22"/>
          <w:u w:val="single"/>
        </w:rPr>
        <w:t>Memberships in IEAs yield costs and benefits</w:t>
      </w:r>
      <w:r w:rsidRPr="00A7621A">
        <w:rPr>
          <w:rFonts w:eastAsia="Calibri"/>
          <w:sz w:val="16"/>
          <w:szCs w:val="16"/>
        </w:rPr>
        <w:t xml:space="preserve">. A country can gain directly from such </w:t>
      </w:r>
      <w:r w:rsidRPr="00A7621A">
        <w:rPr>
          <w:rFonts w:eastAsia="Calibri"/>
          <w:sz w:val="12"/>
          <w:szCs w:val="16"/>
        </w:rPr>
        <w:t>¶</w:t>
      </w:r>
      <w:r w:rsidRPr="00A7621A">
        <w:rPr>
          <w:rFonts w:eastAsia="Calibri"/>
          <w:sz w:val="16"/>
          <w:szCs w:val="16"/>
        </w:rPr>
        <w:t xml:space="preserve"> interactions; its air might be cleaner, or there might be more fish in the sea. However, some </w:t>
      </w:r>
      <w:r w:rsidRPr="00A7621A">
        <w:rPr>
          <w:rFonts w:eastAsia="Calibri"/>
          <w:sz w:val="12"/>
          <w:szCs w:val="16"/>
        </w:rPr>
        <w:t>¶</w:t>
      </w:r>
      <w:r w:rsidRPr="00A7621A">
        <w:rPr>
          <w:rFonts w:eastAsia="Calibri"/>
          <w:sz w:val="16"/>
          <w:szCs w:val="16"/>
        </w:rPr>
        <w:t xml:space="preserve"> gains can be indirect. For instance</w:t>
      </w:r>
      <w:r w:rsidRPr="00A7621A">
        <w:rPr>
          <w:rFonts w:eastAsia="Calibri"/>
          <w:bCs/>
          <w:sz w:val="22"/>
          <w:u w:val="single"/>
        </w:rPr>
        <w:t xml:space="preserve">, countries </w:t>
      </w:r>
      <w:r w:rsidRPr="00A7621A">
        <w:rPr>
          <w:rFonts w:eastAsia="Calibri"/>
          <w:sz w:val="16"/>
        </w:rPr>
        <w:t xml:space="preserve">with long horizons and low discount rates </w:t>
      </w:r>
      <w:r w:rsidRPr="00A7621A">
        <w:rPr>
          <w:rFonts w:eastAsia="Calibri"/>
          <w:bCs/>
          <w:sz w:val="22"/>
          <w:u w:val="single"/>
        </w:rPr>
        <w:t xml:space="preserve">might be </w:t>
      </w:r>
      <w:r w:rsidRPr="00A7621A">
        <w:rPr>
          <w:rFonts w:eastAsia="Calibri"/>
          <w:bCs/>
          <w:sz w:val="12"/>
          <w:u w:val="single"/>
        </w:rPr>
        <w:t>¶</w:t>
      </w:r>
      <w:r w:rsidRPr="00A7621A">
        <w:rPr>
          <w:rFonts w:eastAsia="Calibri"/>
          <w:bCs/>
          <w:sz w:val="22"/>
          <w:u w:val="single"/>
        </w:rPr>
        <w:t xml:space="preserve"> more willing both to protect the environment and to maintain a reputation as a good credit risk</w:t>
      </w:r>
      <w:r w:rsidRPr="00A7621A">
        <w:rPr>
          <w:rFonts w:eastAsia="Calibri"/>
          <w:sz w:val="16"/>
          <w:szCs w:val="16"/>
        </w:rPr>
        <w:t xml:space="preserve">. </w:t>
      </w:r>
      <w:r w:rsidRPr="00A7621A">
        <w:rPr>
          <w:rFonts w:eastAsia="Calibri"/>
          <w:sz w:val="12"/>
          <w:szCs w:val="16"/>
        </w:rPr>
        <w:t>¶</w:t>
      </w:r>
      <w:r w:rsidRPr="00A7621A">
        <w:rPr>
          <w:rFonts w:eastAsia="Calibri"/>
          <w:sz w:val="16"/>
          <w:szCs w:val="16"/>
        </w:rPr>
        <w:t xml:space="preserve"> If they can signal their discount rate through IEA activity, participation in IEAs may indirectly </w:t>
      </w:r>
      <w:r w:rsidRPr="00A7621A">
        <w:rPr>
          <w:rFonts w:eastAsia="Calibri"/>
          <w:sz w:val="12"/>
          <w:szCs w:val="16"/>
        </w:rPr>
        <w:t>¶</w:t>
      </w:r>
      <w:r w:rsidRPr="00A7621A">
        <w:rPr>
          <w:rFonts w:eastAsia="Calibri"/>
          <w:sz w:val="16"/>
          <w:szCs w:val="16"/>
        </w:rPr>
        <w:t xml:space="preserve"> yield gains from improvements in credit terms. Alternatively, countries that are tightly tied into </w:t>
      </w:r>
      <w:r w:rsidRPr="00A7621A">
        <w:rPr>
          <w:rFonts w:eastAsia="Calibri"/>
          <w:sz w:val="12"/>
          <w:szCs w:val="16"/>
        </w:rPr>
        <w:t>¶</w:t>
      </w:r>
      <w:r w:rsidRPr="00A7621A">
        <w:rPr>
          <w:rFonts w:eastAsia="Calibri"/>
          <w:sz w:val="16"/>
          <w:szCs w:val="16"/>
        </w:rPr>
        <w:t xml:space="preserve"> a web of international relationships may find that </w:t>
      </w:r>
      <w:r w:rsidRPr="00A7621A">
        <w:rPr>
          <w:rFonts w:eastAsia="Calibri"/>
          <w:bCs/>
          <w:sz w:val="22"/>
          <w:u w:val="single"/>
        </w:rPr>
        <w:t>withdrawing from</w:t>
      </w:r>
      <w:r w:rsidRPr="00A7621A">
        <w:rPr>
          <w:rFonts w:eastAsia="Calibri"/>
          <w:sz w:val="16"/>
          <w:szCs w:val="16"/>
        </w:rPr>
        <w:t xml:space="preserve"> one domain (such as </w:t>
      </w:r>
      <w:r w:rsidRPr="00A7621A">
        <w:rPr>
          <w:rFonts w:eastAsia="Calibri"/>
          <w:sz w:val="12"/>
          <w:szCs w:val="16"/>
        </w:rPr>
        <w:t>¶</w:t>
      </w:r>
      <w:r w:rsidRPr="00A7621A">
        <w:rPr>
          <w:rFonts w:eastAsia="Calibri"/>
          <w:sz w:val="16"/>
          <w:szCs w:val="16"/>
        </w:rPr>
        <w:t xml:space="preserve"> </w:t>
      </w:r>
      <w:r w:rsidRPr="00A7621A">
        <w:rPr>
          <w:rFonts w:eastAsia="Calibri"/>
          <w:bCs/>
          <w:sz w:val="22"/>
          <w:u w:val="single"/>
        </w:rPr>
        <w:t>environmental cooperation</w:t>
      </w:r>
      <w:r w:rsidRPr="00A7621A">
        <w:rPr>
          <w:rFonts w:eastAsia="Calibri"/>
          <w:sz w:val="16"/>
          <w:szCs w:val="16"/>
        </w:rPr>
        <w:t xml:space="preserve">), </w:t>
      </w:r>
      <w:r w:rsidRPr="00A7621A">
        <w:rPr>
          <w:rFonts w:eastAsia="Calibri"/>
          <w:bCs/>
          <w:sz w:val="22"/>
          <w:u w:val="single"/>
        </w:rPr>
        <w:t xml:space="preserve">may adversely affect activities in an unrelated area (such as </w:t>
      </w:r>
      <w:r w:rsidRPr="00A7621A">
        <w:rPr>
          <w:rFonts w:eastAsia="Calibri"/>
          <w:bCs/>
          <w:sz w:val="12"/>
          <w:u w:val="single"/>
        </w:rPr>
        <w:t>¶</w:t>
      </w:r>
      <w:r w:rsidRPr="00A7621A">
        <w:rPr>
          <w:rFonts w:eastAsia="Calibri"/>
          <w:bCs/>
          <w:sz w:val="22"/>
          <w:u w:val="single"/>
        </w:rPr>
        <w:t xml:space="preserve"> finance</w:t>
      </w:r>
      <w:r w:rsidRPr="00A7621A">
        <w:rPr>
          <w:rFonts w:eastAsia="Calibri"/>
          <w:sz w:val="16"/>
          <w:szCs w:val="16"/>
        </w:rPr>
        <w:t>). The fear of these spillovers may then encourage good behavior in the first area.</w:t>
      </w:r>
    </w:p>
    <w:p w:rsidR="00DF5C1B" w:rsidRPr="00A7621A" w:rsidRDefault="00DF5C1B" w:rsidP="00DF5C1B">
      <w:pPr>
        <w:pStyle w:val="Cards"/>
      </w:pPr>
    </w:p>
    <w:p w:rsidR="00DF5C1B" w:rsidRDefault="00DF5C1B" w:rsidP="00DF5C1B">
      <w:pPr>
        <w:pStyle w:val="Heading4"/>
      </w:pPr>
      <w:r>
        <w:t>And, it solves the aff</w:t>
      </w:r>
    </w:p>
    <w:p w:rsidR="00DF5C1B" w:rsidRPr="00A7621A" w:rsidRDefault="00DF5C1B" w:rsidP="00DF5C1B">
      <w:pPr>
        <w:pStyle w:val="Cards"/>
      </w:pPr>
    </w:p>
    <w:p w:rsidR="00DF5C1B" w:rsidRPr="00144173" w:rsidRDefault="00DF5C1B" w:rsidP="00DF5C1B">
      <w:pPr>
        <w:rPr>
          <w:rStyle w:val="StyleStyleBold12pt"/>
        </w:rPr>
      </w:pPr>
      <w:r w:rsidRPr="00144173">
        <w:rPr>
          <w:rStyle w:val="StyleStyleBold12pt"/>
        </w:rPr>
        <w:t>LeoGrande 2k8</w:t>
      </w:r>
    </w:p>
    <w:p w:rsidR="00DF5C1B" w:rsidRPr="00144173" w:rsidRDefault="00DF5C1B" w:rsidP="00DF5C1B">
      <w:pPr>
        <w:rPr>
          <w:rStyle w:val="StyleStyleBold12pt"/>
        </w:rPr>
      </w:pPr>
      <w:r w:rsidRPr="00144173">
        <w:rPr>
          <w:rStyle w:val="StyleStyleBold12pt"/>
        </w:rPr>
        <w:t xml:space="preserve">(William M. LeoGrande is dean of the School of Public Affairs at American University in Washington, DC, and a specialist on U.S. relations with Latin America. “Engaging Cuba: A Roadmap,” World Policy Journal 2008 25: 87, pg Sage //um-ef) </w:t>
      </w:r>
    </w:p>
    <w:p w:rsidR="00DF5C1B" w:rsidRPr="0058010D" w:rsidRDefault="00DF5C1B" w:rsidP="00DF5C1B">
      <w:pPr>
        <w:pStyle w:val="Cards"/>
        <w:rPr>
          <w:sz w:val="16"/>
        </w:rPr>
      </w:pPr>
      <w:r w:rsidRPr="0058010D">
        <w:rPr>
          <w:sz w:val="16"/>
        </w:rPr>
        <w:t xml:space="preserve">From the time Fidel Castro seized power nearly three generations ago, </w:t>
      </w:r>
      <w:r w:rsidRPr="00A7621A">
        <w:rPr>
          <w:b/>
          <w:u w:val="single"/>
        </w:rPr>
        <w:t>Cuba has served as an important symbol to Latin America</w:t>
      </w:r>
      <w:r w:rsidRPr="0058010D">
        <w:rPr>
          <w:sz w:val="16"/>
        </w:rPr>
        <w:t xml:space="preserve">. </w:t>
      </w:r>
      <w:r w:rsidRPr="00A7621A">
        <w:rPr>
          <w:b/>
          <w:u w:val="single"/>
        </w:rPr>
        <w:t>Washington’s unwavering hostility</w:t>
      </w:r>
      <w:r w:rsidRPr="0058010D">
        <w:rPr>
          <w:sz w:val="16"/>
        </w:rPr>
        <w:t>, which has spanned ten presidents from both political parties</w:t>
      </w:r>
      <w:r w:rsidRPr="00A7621A">
        <w:rPr>
          <w:b/>
          <w:u w:val="single"/>
        </w:rPr>
        <w:t>, is an anachronistic remnant of the Cold War—</w:t>
      </w:r>
      <w:r w:rsidRPr="0058010D">
        <w:rPr>
          <w:sz w:val="16"/>
        </w:rPr>
        <w:t xml:space="preserve">a reminder of an era when the United States too often imposed its will on Latin America in the name of its own national security. </w:t>
      </w:r>
      <w:r w:rsidRPr="0058010D">
        <w:rPr>
          <w:rStyle w:val="Emphasis"/>
        </w:rPr>
        <w:t>Nothing would more clearly signal</w:t>
      </w:r>
      <w:r w:rsidRPr="00A7621A">
        <w:rPr>
          <w:b/>
          <w:u w:val="single"/>
          <w:bdr w:val="single" w:sz="4" w:space="0" w:color="auto"/>
        </w:rPr>
        <w:t xml:space="preserve"> the visionary intent of a young and forward-looking global leader to open a new chapter in U.S.-Latin American relations </w:t>
      </w:r>
      <w:r w:rsidRPr="0058010D">
        <w:rPr>
          <w:rStyle w:val="Emphasis"/>
        </w:rPr>
        <w:t>than a change in Cuba policy. It would</w:t>
      </w:r>
      <w:r w:rsidRPr="00A7621A">
        <w:rPr>
          <w:u w:val="single"/>
        </w:rPr>
        <w:t xml:space="preserve"> be welcomed across the hemisphere, and </w:t>
      </w:r>
      <w:r w:rsidRPr="0058010D">
        <w:rPr>
          <w:rStyle w:val="Emphasis"/>
        </w:rPr>
        <w:t>enable us to work together with our friends</w:t>
      </w:r>
      <w:r w:rsidRPr="00A7621A">
        <w:rPr>
          <w:u w:val="single"/>
        </w:rPr>
        <w:t xml:space="preserve"> </w:t>
      </w:r>
      <w:r w:rsidRPr="00716C37">
        <w:rPr>
          <w:rStyle w:val="StyleBoldUnderline"/>
        </w:rPr>
        <w:t>on a strategy to create a positive climate for change in Cuba</w:t>
      </w:r>
      <w:r w:rsidRPr="0058010D">
        <w:rPr>
          <w:sz w:val="16"/>
        </w:rPr>
        <w:t xml:space="preserve">. Internally, Cuba is already in the midst of change, evolving from a centrally planned economy controlled by a single Leninist party to a mixed, market-oriented economy and an increasingly plural civil society. After Fidel Castro fell ill in August 2006 and his brother, Raúl, replaced him as president, the younger Castro opened a candid dialogue with Cubans about the problems they face. In a series of speeches, he acknowledged the inadequacy of state-sector incomes, the inability of state farms to raise agricultural production, the existence of serious corruption and cronyism, and the inequality produced by a dual currency system where people who have access to U.S. dollars and Euros through employment in the tourist sector or from relatives abroad live far better than ordinary Cubans. Raúl has promised action on all these fronts, and has already adopted measures to make daily life easier— such as replacing Havana’s antiquated Soviet buses with a fleet of new Chinese imports. Raúl’s frank discussion of the regime’s shortcomings and declarations of the need for change have raised popular expectations enormously. From the Cuban leadership to the man and woman in the street, </w:t>
      </w:r>
      <w:r w:rsidRPr="00716C37">
        <w:rPr>
          <w:rStyle w:val="StyleBoldUnderline"/>
        </w:rPr>
        <w:t>Cubans agree that the old system needs a drastic overhaul. The pace and extent of change are uncertain, especially on the political front, but they will depend in part on the external environment—the mix of incentives and disincentives for change that other countries offer</w:t>
      </w:r>
      <w:r w:rsidRPr="00A7621A">
        <w:rPr>
          <w:u w:val="single"/>
        </w:rPr>
        <w:t>.</w:t>
      </w:r>
      <w:r w:rsidRPr="0058010D">
        <w:rPr>
          <w:sz w:val="16"/>
        </w:rPr>
        <w:t xml:space="preserve"> During the presidential campaign, Senator Obama argued that Washington’s policy of hostility, isolation, and economic denial had not achieved the desired result. “We’ve been engaged in a failed policy with Cuba for the last 50 years,” he declared at a campaign rally in Miami. “And we need to change it.” </w:t>
      </w:r>
      <w:r w:rsidRPr="00A7621A">
        <w:rPr>
          <w:b/>
          <w:u w:val="single"/>
        </w:rPr>
        <w:t>If the U</w:t>
      </w:r>
      <w:r w:rsidRPr="0058010D">
        <w:rPr>
          <w:sz w:val="16"/>
        </w:rPr>
        <w:t xml:space="preserve">nited </w:t>
      </w:r>
      <w:r w:rsidRPr="00A7621A">
        <w:rPr>
          <w:b/>
          <w:u w:val="single"/>
        </w:rPr>
        <w:t>S</w:t>
      </w:r>
      <w:r w:rsidRPr="0058010D">
        <w:rPr>
          <w:sz w:val="16"/>
        </w:rPr>
        <w:t>tates</w:t>
      </w:r>
      <w:r w:rsidRPr="00A7621A">
        <w:rPr>
          <w:b/>
          <w:u w:val="single"/>
        </w:rPr>
        <w:t xml:space="preserve"> </w:t>
      </w:r>
      <w:r w:rsidRPr="00716C37">
        <w:rPr>
          <w:rStyle w:val="StyleBoldUnderline"/>
        </w:rPr>
        <w:t>hopes to exert a positive influence on the changes underway in Cuba, it must reestablish some measure of engagement</w:t>
      </w:r>
      <w:r w:rsidRPr="0058010D">
        <w:rPr>
          <w:sz w:val="16"/>
        </w:rPr>
        <w:t xml:space="preserve">. More immediately, Cuba and its people are facing an acute crisis that the United States can and should help alleviate, on both humanitarian grounds and out of selfinterest. Hurricanes Gustav, Ike, and Paloma inflicted terrible damage to the Cuban economy, destroying many food crops and stored food supplies. The government itself has warned of food shortages. Over the next year, falling consumption will increase pressures for migration, just as economic privation in 1994, led to the balsero (rafters) migration crisis. President Bill Clinton thought he could put Cuba policy on the backburner after the 1992 election, a shortsighted approach that left his administration unprepared for the migration crisis that followed. President Obama should not repeat that mistake. Acting quickly and decisively now can reduce the likelihood of another crisis next summer, but the cooperation of the Cuban government is essential to complement even the best of American intentions. Engaging People and Government During the presidential campaign, Senator </w:t>
      </w:r>
      <w:r w:rsidRPr="00716C37">
        <w:rPr>
          <w:rStyle w:val="StyleBoldUnderline"/>
        </w:rPr>
        <w:t>Obama offered two elements of a new Cuba policy—lifting government restrictions on Cuban-American family visits and remittances, and opening a diplomatic dialogue with the Cuban government. These two elements comprise the core of a strategic shift in U.S. policy from one of isolation and deprivation to one of engagement with both the Cuban people and the Cuban government. We can engage the Cuban people by encouraging interaction between U.S. and Cuban societies at all levels—via CubanAmerican family linkages, cultural and educational exchanges, scientific cooperation, and non-governmental humanitarian assistance</w:t>
      </w:r>
      <w:r w:rsidRPr="00A7621A">
        <w:rPr>
          <w:u w:val="single"/>
        </w:rPr>
        <w:t>.</w:t>
      </w:r>
      <w:r w:rsidRPr="0058010D">
        <w:rPr>
          <w:sz w:val="16"/>
        </w:rPr>
        <w:t xml:space="preserve"> President Clinton expanded these people-to-people contacts to good effect. President George W. Bush, however, curtailed almost all interaction with Cuba by U.S. civil society. He ended most categories of travel for cultural and educational purposes. He restricted religious, scientific, and Cuban-American travel. He virtually banned travel to the United States by Cuban scholars, artists, and scientists. During the Bush years, authentic civil society contact between the United States and Cuba was replaced by narrowly targeted U.S. government material support for selected Cuban dissidents. Washington publicly proclaimed that this support was intended to subvert the government, leading Cuban authorities to do everything possible to make America’s efforts ineffective, including the imprisonment of many aid recipients. </w:t>
      </w:r>
      <w:r w:rsidRPr="0058010D">
        <w:rPr>
          <w:rStyle w:val="Emphasis"/>
        </w:rPr>
        <w:t>Engaging the Cuban government diplomatically will reduce bilateral tensions, help avoid future crises, and advance U.S. interests on a variety of issues</w:t>
      </w:r>
      <w:r w:rsidRPr="0058010D">
        <w:rPr>
          <w:sz w:val="16"/>
        </w:rPr>
        <w:t xml:space="preserve">. Every American president from Dwight D. Eisenhower to Bill Clinton held negotiations with Cuba, and Ronald Reagan signed more agreements with Havana than any other president. Only George W. </w:t>
      </w:r>
      <w:r w:rsidRPr="00716C37">
        <w:rPr>
          <w:rStyle w:val="StyleBoldUnderline"/>
        </w:rPr>
        <w:t>Bush refused to see the utility of skillful diplomacy. Just as he cut off people</w:t>
      </w:r>
      <w:r>
        <w:rPr>
          <w:rStyle w:val="StyleBoldUnderline"/>
        </w:rPr>
        <w:t xml:space="preserve"> </w:t>
      </w:r>
      <w:r w:rsidRPr="00716C37">
        <w:rPr>
          <w:rStyle w:val="StyleBoldUnderline"/>
        </w:rPr>
        <w:t>to-people exchanges, he cut off virtually all diplomatic contact between the United States and Cuba, using the U.S. diplomatic mission in Havana as a depot for aiding Cuban dissidents while publicly excoriating the Cuban government</w:t>
      </w:r>
      <w:r w:rsidRPr="0058010D">
        <w:rPr>
          <w:sz w:val="16"/>
        </w:rPr>
        <w:t xml:space="preserve">. President Obama has declared that the goal of U.S. policy should be to seek democ racy in Cuba, but </w:t>
      </w:r>
      <w:r w:rsidRPr="00716C37">
        <w:rPr>
          <w:rStyle w:val="StyleBoldUnderline"/>
        </w:rPr>
        <w:t>diplomacy offers only an indirect path to a democratic opening</w:t>
      </w:r>
      <w:r w:rsidRPr="0058010D">
        <w:rPr>
          <w:sz w:val="16"/>
        </w:rPr>
        <w:t xml:space="preserve">. Cuban leaders will not negotiate their domestic political arrangements with a foreign country, any more than we would. When Raúl Castro offered in 2006 to negotiate with the United States on a basis of equality and mutual respect for sovereignty, he was signaling his rejection of U.S. demands that Cuba change its political regime. That has been Cuba’s unwavering position since 1959, and if we insist on explicitly adding democracy to the agenda, negotiations will go nowhere. </w:t>
      </w:r>
      <w:r w:rsidRPr="00716C37">
        <w:rPr>
          <w:rStyle w:val="StyleBoldUnderline"/>
        </w:rPr>
        <w:t>Our allies in Latin America and the European Union</w:t>
      </w:r>
      <w:r w:rsidRPr="0058010D">
        <w:rPr>
          <w:sz w:val="16"/>
        </w:rPr>
        <w:t xml:space="preserve"> who have been pursuing strategies of engagement with Cuba for many years can attest that this is the one issue that is always off the table. Nevertheless, </w:t>
      </w:r>
      <w:r w:rsidRPr="00716C37">
        <w:rPr>
          <w:rStyle w:val="StyleBoldUnderline"/>
        </w:rPr>
        <w:t>through engagement</w:t>
      </w:r>
      <w:r w:rsidRPr="0058010D">
        <w:rPr>
          <w:sz w:val="16"/>
        </w:rPr>
        <w:t xml:space="preserve"> they have </w:t>
      </w:r>
      <w:r w:rsidRPr="00716C37">
        <w:rPr>
          <w:rStyle w:val="StyleBoldUnderline"/>
        </w:rPr>
        <w:t>been able to reach bilateral agreements with Cuba on issues of mutual interest and, in some cases, win freedom for some political prisoners. A strategy of engagement should be designed to create an international environment that makes it beneficial for Cuban leaders to allow greater political and economic liberty on the island, while at the same time creating a more vibrant civil society that will, in time, press Cuba’s leaders from below to allow a political opening</w:t>
      </w:r>
      <w:r w:rsidRPr="0058010D">
        <w:rPr>
          <w:sz w:val="16"/>
        </w:rPr>
        <w:t>. This indirect approach will not work quickly and it offers no guarantees, although similar strategies proved successful in promoting democratic transitions in Spain and Greece in the 1970s, in Chile, Brazil, and Mexico during their transition from authoritarian rule, and in Eastern Europe at the end of the communist era.</w:t>
      </w:r>
    </w:p>
    <w:p w:rsidR="00DF5C1B" w:rsidRDefault="00DF5C1B" w:rsidP="00DF5C1B">
      <w:pPr>
        <w:pStyle w:val="Cards"/>
      </w:pPr>
    </w:p>
    <w:p w:rsidR="00DF5C1B" w:rsidRPr="00A7621A" w:rsidRDefault="00DF5C1B" w:rsidP="00DF5C1B">
      <w:pPr>
        <w:pStyle w:val="Heading3"/>
      </w:pPr>
      <w:bookmarkStart w:id="24" w:name="_Toc362080050"/>
      <w:r w:rsidRPr="00A7621A">
        <w:t>2NC CP Results in the Aff</w:t>
      </w:r>
      <w:bookmarkEnd w:id="24"/>
    </w:p>
    <w:p w:rsidR="00DF5C1B" w:rsidRPr="00A7621A" w:rsidRDefault="00DF5C1B" w:rsidP="00DF5C1B">
      <w:pPr>
        <w:pStyle w:val="Cards"/>
      </w:pPr>
    </w:p>
    <w:p w:rsidR="00DF5C1B" w:rsidRPr="00A7621A" w:rsidRDefault="00DF5C1B" w:rsidP="00DF5C1B">
      <w:pPr>
        <w:pStyle w:val="Cards"/>
      </w:pPr>
    </w:p>
    <w:p w:rsidR="00DF5C1B" w:rsidRPr="00A7621A" w:rsidRDefault="00DF5C1B" w:rsidP="00DF5C1B">
      <w:pPr>
        <w:pStyle w:val="Heading4"/>
      </w:pPr>
      <w:r w:rsidRPr="00A7621A">
        <w:t>Counterplan solves slowly – takes NON-CONTROVERSIAL steps that RESULT in lifting the embargo</w:t>
      </w:r>
      <w:r>
        <w:t xml:space="preserve"> after our disads</w:t>
      </w:r>
    </w:p>
    <w:p w:rsidR="00DF5C1B" w:rsidRPr="00A7621A" w:rsidRDefault="00DF5C1B" w:rsidP="00DF5C1B">
      <w:pPr>
        <w:pStyle w:val="Cards"/>
      </w:pPr>
    </w:p>
    <w:p w:rsidR="00DF5C1B" w:rsidRPr="00144173" w:rsidRDefault="00DF5C1B" w:rsidP="00DF5C1B">
      <w:pPr>
        <w:rPr>
          <w:rStyle w:val="StyleStyleBold12pt"/>
        </w:rPr>
      </w:pPr>
      <w:r w:rsidRPr="00144173">
        <w:rPr>
          <w:rStyle w:val="StyleStyleBold12pt"/>
        </w:rPr>
        <w:t>LeoGrande 2k8</w:t>
      </w:r>
    </w:p>
    <w:p w:rsidR="00DF5C1B" w:rsidRPr="00144173" w:rsidRDefault="00DF5C1B" w:rsidP="00DF5C1B">
      <w:pPr>
        <w:rPr>
          <w:rStyle w:val="StyleStyleBold12pt"/>
        </w:rPr>
      </w:pPr>
      <w:r w:rsidRPr="00144173">
        <w:rPr>
          <w:rStyle w:val="StyleStyleBold12pt"/>
        </w:rPr>
        <w:t xml:space="preserve">(William M. LeoGrande is dean of the School of Public Affairs at American University in Washington, DC, and a specialist on U.S. relations with Latin America. “Engaging Cuba: A Roadmap,” World Policy Journal 2008 25: 87, pg Sage //um-ef) </w:t>
      </w:r>
    </w:p>
    <w:p w:rsidR="00DF5C1B" w:rsidRPr="00FA5E52" w:rsidRDefault="00DF5C1B" w:rsidP="00DF5C1B">
      <w:pPr>
        <w:pStyle w:val="Cards"/>
        <w:rPr>
          <w:rStyle w:val="Emphasis"/>
        </w:rPr>
      </w:pPr>
      <w:r w:rsidRPr="00FA5E52">
        <w:rPr>
          <w:rStyle w:val="StyleBoldUnderline"/>
        </w:rPr>
        <w:t>There are specific, targeted policy initiatives that can move the two nations toward a con- structive dialogue, cultural exchanges, and cooperation on a host of levels</w:t>
      </w:r>
      <w:r w:rsidRPr="00A7621A">
        <w:t xml:space="preserve">. </w:t>
      </w:r>
      <w:r w:rsidRPr="00FA5E52">
        <w:rPr>
          <w:rStyle w:val="StyleBoldUnderline"/>
        </w:rPr>
        <w:t>The first steps can be undertaken immediately</w:t>
      </w:r>
      <w:r w:rsidRPr="00A7621A">
        <w:t xml:space="preserve">, in the administration’s first 100 days, </w:t>
      </w:r>
      <w:r w:rsidRPr="00FA5E52">
        <w:rPr>
          <w:rStyle w:val="Emphasis"/>
        </w:rPr>
        <w:t>with ex- isting presidential authority</w:t>
      </w:r>
      <w:r w:rsidRPr="00A7621A">
        <w:t xml:space="preserve">. </w:t>
      </w:r>
      <w:r w:rsidRPr="00FA5E52">
        <w:rPr>
          <w:rStyle w:val="Emphasis"/>
        </w:rPr>
        <w:t>Most would</w:t>
      </w:r>
      <w:r w:rsidRPr="00A7621A">
        <w:t xml:space="preserve"> simply restore the status quo ante of U.S. policy in </w:t>
      </w:r>
      <w:r>
        <w:t xml:space="preserve">2001, and would </w:t>
      </w:r>
      <w:r w:rsidRPr="00FA5E52">
        <w:rPr>
          <w:rStyle w:val="Emphasis"/>
        </w:rPr>
        <w:t>be uncontroversial</w:t>
      </w:r>
      <w:r w:rsidRPr="00A7621A">
        <w:t xml:space="preserve">. In the medium term, there are </w:t>
      </w:r>
      <w:r w:rsidRPr="00EE1605">
        <w:rPr>
          <w:rStyle w:val="Emphasis"/>
        </w:rPr>
        <w:t>s</w:t>
      </w:r>
      <w:r w:rsidRPr="00FA5E52">
        <w:rPr>
          <w:rStyle w:val="Emphasis"/>
        </w:rPr>
        <w:t>teps that can extend and refocus engagement with Cuba</w:t>
      </w:r>
      <w:r w:rsidRPr="00A7621A">
        <w:t xml:space="preserve"> </w:t>
      </w:r>
      <w:r w:rsidRPr="00FA5E52">
        <w:rPr>
          <w:rStyle w:val="Emphasis"/>
        </w:rPr>
        <w:t>by opening a dialogue with the government on issues of mutual interest and expanding people-to-people contacts.</w:t>
      </w:r>
      <w:r w:rsidRPr="00A7621A">
        <w:t xml:space="preserve"> </w:t>
      </w:r>
      <w:r w:rsidRPr="00FA5E52">
        <w:rPr>
          <w:rStyle w:val="Emphasis"/>
        </w:rPr>
        <w:t>In the longer term,</w:t>
      </w:r>
      <w:r w:rsidRPr="00A7621A">
        <w:t xml:space="preserve"> </w:t>
      </w:r>
      <w:r w:rsidRPr="00FA5E52">
        <w:rPr>
          <w:rStyle w:val="Emphasis"/>
        </w:rPr>
        <w:t>deepening engagement can help lead to the final series of measures that address the core issues of the embargo and democracy</w:t>
      </w:r>
    </w:p>
    <w:p w:rsidR="00DF5C1B" w:rsidRPr="00A7621A" w:rsidRDefault="00DF5C1B" w:rsidP="00DF5C1B"/>
    <w:p w:rsidR="00DF5C1B" w:rsidRPr="00A7621A" w:rsidRDefault="00DF5C1B" w:rsidP="00DF5C1B">
      <w:pPr>
        <w:pStyle w:val="Cards"/>
      </w:pPr>
    </w:p>
    <w:p w:rsidR="00DF5C1B" w:rsidRPr="00A7621A" w:rsidRDefault="00DF5C1B" w:rsidP="00DF5C1B"/>
    <w:p w:rsidR="00DF5C1B" w:rsidRDefault="00DF5C1B" w:rsidP="00DF5C1B">
      <w:pPr>
        <w:pStyle w:val="Heading3"/>
      </w:pPr>
      <w:bookmarkStart w:id="25" w:name="_Toc362080051"/>
      <w:r w:rsidRPr="00A7621A">
        <w:t>2NC What the CP Does</w:t>
      </w:r>
      <w:bookmarkEnd w:id="25"/>
    </w:p>
    <w:p w:rsidR="00DF5C1B" w:rsidRPr="00A7621A" w:rsidRDefault="00DF5C1B" w:rsidP="00DF5C1B">
      <w:pPr>
        <w:pStyle w:val="Cards"/>
      </w:pPr>
    </w:p>
    <w:p w:rsidR="00DF5C1B" w:rsidRDefault="00DF5C1B" w:rsidP="00DF5C1B">
      <w:pPr>
        <w:pStyle w:val="Cards"/>
      </w:pPr>
    </w:p>
    <w:p w:rsidR="00DF5C1B" w:rsidRDefault="00DF5C1B" w:rsidP="00DF5C1B">
      <w:pPr>
        <w:pStyle w:val="Heading4"/>
      </w:pPr>
      <w:r>
        <w:t>The counterplan solves – USFG should expand diplomacy and ease restrictions on travel, visas, and diplomats</w:t>
      </w:r>
    </w:p>
    <w:p w:rsidR="00DF5C1B" w:rsidRPr="00A7621A" w:rsidRDefault="00DF5C1B" w:rsidP="00DF5C1B">
      <w:pPr>
        <w:pStyle w:val="Cards"/>
      </w:pPr>
    </w:p>
    <w:p w:rsidR="00DF5C1B" w:rsidRPr="00144173" w:rsidRDefault="00DF5C1B" w:rsidP="00DF5C1B">
      <w:pPr>
        <w:rPr>
          <w:rStyle w:val="StyleStyleBold12pt"/>
        </w:rPr>
      </w:pPr>
      <w:r w:rsidRPr="00144173">
        <w:rPr>
          <w:rStyle w:val="StyleStyleBold12pt"/>
        </w:rPr>
        <w:t>LeoGrande 2k8</w:t>
      </w:r>
    </w:p>
    <w:p w:rsidR="00DF5C1B" w:rsidRPr="00144173" w:rsidRDefault="00DF5C1B" w:rsidP="00DF5C1B">
      <w:pPr>
        <w:rPr>
          <w:rStyle w:val="StyleStyleBold12pt"/>
        </w:rPr>
      </w:pPr>
      <w:r w:rsidRPr="00144173">
        <w:rPr>
          <w:rStyle w:val="StyleStyleBold12pt"/>
        </w:rPr>
        <w:t xml:space="preserve">(William M. LeoGrande is dean of the School of Public Affairs at American University in Washington, DC, and a specialist on U.S. relations with Latin America. “Engaging Cuba: A Roadmap,” World Policy Journal 2008 25: 87, pg Sage //um-ef) </w:t>
      </w:r>
    </w:p>
    <w:p w:rsidR="00DF5C1B" w:rsidRPr="00CE3F36" w:rsidRDefault="00DF5C1B" w:rsidP="00DF5C1B">
      <w:pPr>
        <w:pStyle w:val="Cards"/>
        <w:rPr>
          <w:sz w:val="16"/>
        </w:rPr>
      </w:pPr>
      <w:r w:rsidRPr="00C47FCC">
        <w:rPr>
          <w:rStyle w:val="StyleBoldUnderline"/>
        </w:rPr>
        <w:t>The president’s first action on Cuba should be to</w:t>
      </w:r>
      <w:r w:rsidRPr="00CE3F36">
        <w:rPr>
          <w:sz w:val="16"/>
        </w:rPr>
        <w:t xml:space="preserve"> fulfill his campaign promise by </w:t>
      </w:r>
      <w:r w:rsidRPr="00C47FCC">
        <w:rPr>
          <w:rStyle w:val="StyleBoldUnderline"/>
        </w:rPr>
        <w:t>end</w:t>
      </w:r>
      <w:r w:rsidRPr="00CE3F36">
        <w:rPr>
          <w:sz w:val="16"/>
        </w:rPr>
        <w:t xml:space="preserve">ing </w:t>
      </w:r>
      <w:r w:rsidRPr="00C47FCC">
        <w:rPr>
          <w:rStyle w:val="StyleBoldUnderline"/>
        </w:rPr>
        <w:t>all restrictions on Cuban-American travel and remittances</w:t>
      </w:r>
      <w:r w:rsidRPr="00CE3F36">
        <w:rPr>
          <w:sz w:val="16"/>
        </w:rPr>
        <w:t xml:space="preserve">. Current restrictions were imposed by President Bush in 2004, and </w:t>
      </w:r>
      <w:r w:rsidRPr="00AD0E85">
        <w:rPr>
          <w:rStyle w:val="StyleBoldUnderline"/>
        </w:rPr>
        <w:t>nothing in the law prohibits their aboli- tion by executive order</w:t>
      </w:r>
      <w:r w:rsidRPr="00CE3F36">
        <w:rPr>
          <w:sz w:val="16"/>
        </w:rPr>
        <w:t xml:space="preserve">. </w:t>
      </w:r>
      <w:r w:rsidRPr="00A95968">
        <w:rPr>
          <w:rStyle w:val="Emphasis"/>
        </w:rPr>
        <w:t>Such a change can be made literally by the stroke of a pen.</w:t>
      </w:r>
      <w:r w:rsidRPr="00CE3F36">
        <w:rPr>
          <w:sz w:val="16"/>
        </w:rPr>
        <w:t xml:space="preserve"> The U.S. government should not try to dictate to Cuban-Americans who counts as “family,” either for purposes of visiting or sending re- mittances. Such micro-management of the community’s rela- tionship with the island is largely unenforceable, and in any event, the more engage- ment the better. </w:t>
      </w:r>
      <w:r w:rsidRPr="00520C93">
        <w:rPr>
          <w:rStyle w:val="StyleBoldUnderline"/>
        </w:rPr>
        <w:t>Cuban-Americans should have a general, unrestricted license to travel and send remittances</w:t>
      </w:r>
      <w:r w:rsidRPr="00CE3F36">
        <w:rPr>
          <w:sz w:val="16"/>
        </w:rPr>
        <w:t xml:space="preserve">. At the same time, </w:t>
      </w:r>
      <w:r w:rsidRPr="00CF3978">
        <w:rPr>
          <w:rStyle w:val="StyleBoldUnderline"/>
        </w:rPr>
        <w:t>all other restrictions on non-tourist travel that</w:t>
      </w:r>
      <w:r w:rsidRPr="00CE3F36">
        <w:rPr>
          <w:sz w:val="16"/>
        </w:rPr>
        <w:t xml:space="preserve"> President </w:t>
      </w:r>
      <w:r w:rsidRPr="00CF3978">
        <w:rPr>
          <w:rStyle w:val="StyleBoldUnderline"/>
        </w:rPr>
        <w:t>Bush imposed in 2003 and 2004 should be rolled back</w:t>
      </w:r>
      <w:r w:rsidRPr="00CE3F36">
        <w:rPr>
          <w:sz w:val="16"/>
        </w:rPr>
        <w:t xml:space="preserve">. Educational, cultural, religious, hu- manitarian, and scientific exchanges are just as valuable as travel by Cuban-Americans when it comes to building links between the people of both nations. At its best, </w:t>
      </w:r>
      <w:r w:rsidRPr="00CF3978">
        <w:rPr>
          <w:rStyle w:val="StyleBoldUnderline"/>
        </w:rPr>
        <w:t>this sort of contact exposes Cubans to the values and practices of a democratic society</w:t>
      </w:r>
      <w:r w:rsidRPr="00CE3F36">
        <w:rPr>
          <w:sz w:val="16"/>
        </w:rPr>
        <w:t xml:space="preserve">. Here, too, </w:t>
      </w:r>
      <w:r w:rsidRPr="00CF3978">
        <w:rPr>
          <w:rStyle w:val="Emphasis"/>
        </w:rPr>
        <w:t>the U.S. government should refrain from trying to orchestrate such exchanges</w:t>
      </w:r>
      <w:r w:rsidRPr="00CE3F36">
        <w:rPr>
          <w:sz w:val="16"/>
        </w:rPr>
        <w:t xml:space="preserve">. We should simply trust that the values of freedom and democracy will prove conta- gious. </w:t>
      </w:r>
      <w:r w:rsidRPr="00CF3978">
        <w:rPr>
          <w:rStyle w:val="StyleBoldUnderline"/>
        </w:rPr>
        <w:t>Just as Cuban-Americans ought to be granted general licenses to travel,</w:t>
      </w:r>
      <w:r w:rsidRPr="00CE3F36">
        <w:rPr>
          <w:sz w:val="16"/>
        </w:rPr>
        <w:t xml:space="preserve"> </w:t>
      </w:r>
      <w:r w:rsidRPr="00CF3978">
        <w:rPr>
          <w:rStyle w:val="StyleBoldUnderline"/>
        </w:rPr>
        <w:t>so too should eligible educational, cultural, religious, humanitarian, and scientific organizations</w:t>
      </w:r>
      <w:r w:rsidRPr="00CE3F36">
        <w:rPr>
          <w:sz w:val="16"/>
        </w:rPr>
        <w:t xml:space="preserve">. </w:t>
      </w:r>
      <w:r w:rsidRPr="00CF3978">
        <w:rPr>
          <w:rStyle w:val="Emphasis"/>
        </w:rPr>
        <w:t>People-to-people exchanges should be a two-way street</w:t>
      </w:r>
      <w:r w:rsidRPr="00CE3F36">
        <w:rPr>
          <w:sz w:val="16"/>
        </w:rPr>
        <w:t xml:space="preserve">. </w:t>
      </w:r>
      <w:r w:rsidRPr="00CF3978">
        <w:rPr>
          <w:rStyle w:val="StyleBoldUnderline"/>
        </w:rPr>
        <w:t>The president’s should re- verse the Bush policy of denying visas to any Cuban who is a state employee</w:t>
      </w:r>
      <w:r w:rsidRPr="00CE3F36">
        <w:rPr>
          <w:sz w:val="16"/>
        </w:rPr>
        <w:t xml:space="preserve"> (which, in Cuba’s socialist economy, means almost everyone, including scientists, artists, and university professors). President Reagan im- posed this limitation in 1985 to punish Cu- ba for suspending the 1984 immigration agreement, an agreement Cuba restored in 1987. The visa regulations remained on the books, however. President Clinton routinely made exceptions to foster cultural and scien- tific exchange. President Bush made almost none. Even Cuban musicians nominated for Grammy awards, including the legendary Ibrahim Ferrer of the Buena Vista Social Club (a 2004 Grammy winner), were deemed threats to U.S. national security and denied visas to attend the gala. </w:t>
      </w:r>
      <w:r w:rsidRPr="00513904">
        <w:rPr>
          <w:rStyle w:val="StyleBoldUnderline"/>
        </w:rPr>
        <w:t>Visas should be granted routinely to Cubans invited to the United States to participate in educa- tional, cultural, religious, humanitarian, and scientific activities if they pass normal visa security reviews</w:t>
      </w:r>
      <w:r w:rsidRPr="00CE3F36">
        <w:rPr>
          <w:sz w:val="16"/>
        </w:rPr>
        <w:t xml:space="preserve"> </w:t>
      </w:r>
      <w:r w:rsidRPr="00513904">
        <w:rPr>
          <w:rStyle w:val="Emphasis"/>
        </w:rPr>
        <w:t>To begin re-engaging the Cuban government, we must reopen the lines of diplomatic communication between the United States and Cuba that</w:t>
      </w:r>
      <w:r w:rsidRPr="00CE3F36">
        <w:rPr>
          <w:sz w:val="16"/>
        </w:rPr>
        <w:t xml:space="preserve"> President </w:t>
      </w:r>
      <w:r w:rsidRPr="00513904">
        <w:rPr>
          <w:rStyle w:val="Emphasis"/>
        </w:rPr>
        <w:t>Bush shut down</w:t>
      </w:r>
      <w:r w:rsidRPr="00CE3F36">
        <w:rPr>
          <w:sz w:val="16"/>
        </w:rPr>
        <w:t xml:space="preserve">. In 1977, the United States and Cuba established missions (called Interest Sections) in each others’ capitals, restoring direct communications for the first time since diplomatic relations were broken in 1961. This channel played a crucial role in resolving major crises during the 1980 Mariel boat lift, the 1983 U.S. invasion of Grenada, the negotiations on Southern Africa in 1987–88, and the 1994 migration crisis. President Bush’s decision to use the U.S. mission to support Cuban dissidents— publicly allowing them to hold meetings there, distributing material aid to them, and helping coordinate their activities— prompted the Cuban government to retali- ate by cutting off all significant official contact with U.S. diplomats in Havana. Whereas previous U.S. heads of mission maintained senior-level contacts within the Castro government—individuals who, in an emergency, could carry a message directly to Fidel Castro—the highest level contact available today is a clerk in the Foreign Ministry. </w:t>
      </w:r>
      <w:r w:rsidRPr="00513904">
        <w:rPr>
          <w:rStyle w:val="StyleBoldUnderline"/>
        </w:rPr>
        <w:t>The lack of high-level diplomatic contact between Cuba and the United States is dangerous and needs to be repaired immediately.</w:t>
      </w:r>
      <w:r w:rsidRPr="00CE3F36">
        <w:rPr>
          <w:sz w:val="16"/>
        </w:rPr>
        <w:t xml:space="preserve"> </w:t>
      </w:r>
      <w:r w:rsidRPr="00513904">
        <w:rPr>
          <w:rStyle w:val="StyleBoldUnderline"/>
        </w:rPr>
        <w:t>We should communicate to the Cuban government our desire to restore the diplomatic function of the Interest Section as its core mission</w:t>
      </w:r>
      <w:r w:rsidRPr="00CE3F36">
        <w:rPr>
          <w:sz w:val="16"/>
        </w:rPr>
        <w:t xml:space="preserve">. </w:t>
      </w:r>
      <w:r w:rsidRPr="00513904">
        <w:rPr>
          <w:rStyle w:val="StyleBoldUnderline"/>
        </w:rPr>
        <w:t>This need not mean breaking contact with Cuban dissidents, but such contacts should be discreet and undertaken in the context of diplomatic contacts with people from all sectors of Cuban society</w:t>
      </w:r>
      <w:r w:rsidRPr="00CE3F36">
        <w:rPr>
          <w:sz w:val="16"/>
        </w:rPr>
        <w:t xml:space="preserve">—an approach that was the prevailing practice of U.S. diplomats before 2002. </w:t>
      </w:r>
      <w:r w:rsidRPr="00513904">
        <w:rPr>
          <w:rStyle w:val="StyleBoldUnderline"/>
        </w:rPr>
        <w:t>As a symbol of our decision to restore the diplomatic function of the Interests Section, we should immediately turn off the electronic ticker-tape billboard on the Interests Section building in Havana</w:t>
      </w:r>
      <w:r w:rsidRPr="00CE3F36">
        <w:rPr>
          <w:sz w:val="16"/>
        </w:rPr>
        <w:t xml:space="preserve">, </w:t>
      </w:r>
      <w:r w:rsidRPr="00513904">
        <w:rPr>
          <w:rStyle w:val="StyleBoldUnderline"/>
        </w:rPr>
        <w:t>which</w:t>
      </w:r>
      <w:r w:rsidRPr="00CE3F36">
        <w:rPr>
          <w:sz w:val="16"/>
        </w:rPr>
        <w:t xml:space="preserve"> the </w:t>
      </w:r>
      <w:r w:rsidRPr="00513904">
        <w:rPr>
          <w:rStyle w:val="StyleBoldUnderline"/>
        </w:rPr>
        <w:t>Bush</w:t>
      </w:r>
      <w:r w:rsidRPr="00CE3F36">
        <w:rPr>
          <w:sz w:val="16"/>
        </w:rPr>
        <w:t xml:space="preserve"> administration has </w:t>
      </w:r>
      <w:r w:rsidRPr="00513904">
        <w:rPr>
          <w:rStyle w:val="StyleBoldUnderline"/>
        </w:rPr>
        <w:t>used to display provocatively anti-Castro messages</w:t>
      </w:r>
      <w:r w:rsidRPr="00CE3F36">
        <w:rPr>
          <w:sz w:val="16"/>
        </w:rPr>
        <w:t xml:space="preserve">. Bush administration officials seemed to relish hurling insults at Cuba, disparaging President Raúl Castro as “Fidel’s little brother” and “Fidel lite.” Simply </w:t>
      </w:r>
      <w:r w:rsidRPr="00513904">
        <w:rPr>
          <w:rStyle w:val="Emphasis"/>
        </w:rPr>
        <w:t>halting this sort of invective and refraining from calling publicly for “regime change” could dramatically improve the atmosphere for dialogue.</w:t>
      </w:r>
      <w:r w:rsidRPr="00CE3F36">
        <w:rPr>
          <w:sz w:val="16"/>
        </w:rPr>
        <w:t xml:space="preserve"> </w:t>
      </w:r>
      <w:r w:rsidRPr="00513904">
        <w:rPr>
          <w:rStyle w:val="StyleBoldUnderline"/>
        </w:rPr>
        <w:t>The Cuban government took notice when President Clinton abandoned such rhetoric in 1993,</w:t>
      </w:r>
      <w:r w:rsidRPr="00CE3F36">
        <w:rPr>
          <w:sz w:val="16"/>
        </w:rPr>
        <w:t xml:space="preserve"> </w:t>
      </w:r>
      <w:r w:rsidRPr="00513904">
        <w:rPr>
          <w:rStyle w:val="StyleBoldUnderline"/>
        </w:rPr>
        <w:t xml:space="preserve">and fruitful discussions ensued on telecommunications and counternarcotics cooperation. </w:t>
      </w:r>
      <w:r w:rsidRPr="00CE3F36">
        <w:rPr>
          <w:sz w:val="16"/>
        </w:rPr>
        <w:t xml:space="preserve">In 2004, President </w:t>
      </w:r>
      <w:r w:rsidRPr="00513904">
        <w:rPr>
          <w:rStyle w:val="StyleBoldUnderline"/>
        </w:rPr>
        <w:t>Bush halted regular consultations with Cuba over implementation of the migration agreements</w:t>
      </w:r>
      <w:r w:rsidRPr="00CE3F36">
        <w:rPr>
          <w:sz w:val="16"/>
        </w:rPr>
        <w:t xml:space="preserve"> signed by Presidents Reagan and Clinton—agreements whose effective operation is essential to maintaining safe and legal Cuban immigration to the United States. President </w:t>
      </w:r>
      <w:r w:rsidRPr="00513904">
        <w:rPr>
          <w:rStyle w:val="StyleBoldUnderline"/>
        </w:rPr>
        <w:t>Obama should propose the immediate resumption of consultations</w:t>
      </w:r>
      <w:r w:rsidRPr="00CE3F36">
        <w:rPr>
          <w:sz w:val="16"/>
        </w:rPr>
        <w:t xml:space="preserve">. This is especially important because of the economic damage inflicted on Cuba by recent hurricanes which destroyed the homes and livelihoods of tens of thousands of Cubans. To reduce the risk of a new immigration crisis, we should work with Cuba to accelerate the processing of legal migrants. Accompanying such an initiative, the United States should renew the offer of disaster assistance that President Bush made to Cuba after the hurricanes, with the additional proviso of licenses, on humanitarian grounds and for a limited time, for sales to Cuba of construction materials needed to repair people’s homes and work places. Such measures will both ease the suffering of ordinary Cubans and reduce the pressures for illegal migration. Cuba rejected the Bush offer, but might reconsider if a new offer came combined with limited licensing, which Cuba requested. The hardening of positions on both sides over the past five years has also made it more difficult to implement existing bilateral agreements. </w:t>
      </w:r>
      <w:r w:rsidRPr="007F5741">
        <w:rPr>
          <w:rStyle w:val="StyleBoldUnderline"/>
        </w:rPr>
        <w:t>American diplomats are forbidden to travel freely around Cuba— movement that is essential to verify that illegal migrants who have been returned to Cuban under the terms of the 1995 migration accord are not being discriminated against because of their attempt to leave. Such travel is also an important source of information about daily life outside Havana</w:t>
      </w:r>
      <w:r w:rsidRPr="00CE3F36">
        <w:rPr>
          <w:sz w:val="16"/>
        </w:rPr>
        <w:t xml:space="preserve">. </w:t>
      </w:r>
      <w:r w:rsidRPr="00CE3F36">
        <w:rPr>
          <w:rStyle w:val="StyleBoldUnderline"/>
        </w:rPr>
        <w:t>Previously, U.S. and Cuban diplomats were allowed to travel widely, but both sides restricted them to the respective capitals when relations deteriorated in 2003. By mutual agreement, these travel limits should be re- moved.</w:t>
      </w:r>
    </w:p>
    <w:p w:rsidR="00DF5C1B" w:rsidRDefault="00DF5C1B" w:rsidP="00DF5C1B">
      <w:pPr>
        <w:pStyle w:val="Cards"/>
      </w:pPr>
    </w:p>
    <w:p w:rsidR="00DF5C1B" w:rsidRDefault="00DF5C1B" w:rsidP="00DF5C1B">
      <w:pPr>
        <w:pStyle w:val="Heading3"/>
      </w:pPr>
      <w:bookmarkStart w:id="26" w:name="_Toc362080052"/>
      <w:r>
        <w:t>AT: Perm Do CP</w:t>
      </w:r>
      <w:bookmarkEnd w:id="26"/>
    </w:p>
    <w:p w:rsidR="00DF5C1B" w:rsidRDefault="00DF5C1B" w:rsidP="00DF5C1B">
      <w:pPr>
        <w:pStyle w:val="Cards"/>
      </w:pPr>
    </w:p>
    <w:p w:rsidR="00DF5C1B" w:rsidRDefault="00DF5C1B" w:rsidP="00DF5C1B">
      <w:pPr>
        <w:pStyle w:val="Heading4"/>
        <w:numPr>
          <w:ilvl w:val="0"/>
          <w:numId w:val="9"/>
        </w:numPr>
      </w:pPr>
      <w:r>
        <w:t xml:space="preserve">The perm is severance and a voting issue for fairness and predictability </w:t>
      </w:r>
    </w:p>
    <w:p w:rsidR="00DF5C1B" w:rsidRPr="00716C37" w:rsidRDefault="00DF5C1B" w:rsidP="00DF5C1B"/>
    <w:p w:rsidR="00DF5C1B" w:rsidRDefault="00DF5C1B" w:rsidP="00DF5C1B">
      <w:pPr>
        <w:pStyle w:val="Heading4"/>
        <w:numPr>
          <w:ilvl w:val="0"/>
          <w:numId w:val="11"/>
        </w:numPr>
      </w:pPr>
      <w:r>
        <w:t xml:space="preserve">EE is distinct from Diplomatic Engagement or People to People Engagement – that’s Haas on the T flow </w:t>
      </w:r>
    </w:p>
    <w:p w:rsidR="00DF5C1B" w:rsidRDefault="00DF5C1B" w:rsidP="00DF5C1B">
      <w:pPr>
        <w:pStyle w:val="Heading4"/>
        <w:numPr>
          <w:ilvl w:val="0"/>
          <w:numId w:val="11"/>
        </w:numPr>
      </w:pPr>
      <w:r>
        <w:t>And, the counterplan isn’t substantial – perm severs</w:t>
      </w:r>
    </w:p>
    <w:p w:rsidR="00DF5C1B" w:rsidRPr="00A7621A" w:rsidRDefault="00DF5C1B" w:rsidP="00DF5C1B">
      <w:pPr>
        <w:pStyle w:val="Cards"/>
      </w:pPr>
    </w:p>
    <w:p w:rsidR="00DF5C1B" w:rsidRPr="00144173" w:rsidRDefault="00DF5C1B" w:rsidP="00DF5C1B">
      <w:pPr>
        <w:rPr>
          <w:rStyle w:val="StyleStyleBold12pt"/>
        </w:rPr>
      </w:pPr>
      <w:r w:rsidRPr="00144173">
        <w:rPr>
          <w:rStyle w:val="StyleStyleBold12pt"/>
        </w:rPr>
        <w:t>LeoGrande 2k8</w:t>
      </w:r>
    </w:p>
    <w:p w:rsidR="00DF5C1B" w:rsidRPr="00144173" w:rsidRDefault="00DF5C1B" w:rsidP="00DF5C1B">
      <w:pPr>
        <w:rPr>
          <w:rStyle w:val="StyleStyleBold12pt"/>
        </w:rPr>
      </w:pPr>
      <w:r w:rsidRPr="00144173">
        <w:rPr>
          <w:rStyle w:val="StyleStyleBold12pt"/>
        </w:rPr>
        <w:t xml:space="preserve">(William M. LeoGrande is dean of the School of Public Affairs at American University in Washington, DC, and a specialist on U.S. relations with Latin America. “Engaging Cuba: A Roadmap,” World Policy Journal 2008 25: 87, pg Sage //um-ef) </w:t>
      </w:r>
    </w:p>
    <w:p w:rsidR="00DF5C1B" w:rsidRDefault="00DF5C1B" w:rsidP="00DF5C1B">
      <w:pPr>
        <w:pStyle w:val="Cards"/>
      </w:pPr>
      <w:r w:rsidRPr="00B3272E">
        <w:rPr>
          <w:rStyle w:val="StyleBoldUnderline"/>
        </w:rPr>
        <w:t>The</w:t>
      </w:r>
      <w:r w:rsidRPr="00A7621A">
        <w:t xml:space="preserve"> “first 100 days” </w:t>
      </w:r>
      <w:r w:rsidRPr="00B3272E">
        <w:rPr>
          <w:rStyle w:val="StyleBoldUnderline"/>
        </w:rPr>
        <w:t>measures outlined above will set the stage for a policy of engagement by repairing much of the damage done over the past eight years</w:t>
      </w:r>
      <w:r w:rsidRPr="00A7621A">
        <w:t xml:space="preserve">, </w:t>
      </w:r>
      <w:r w:rsidRPr="00B3272E">
        <w:rPr>
          <w:rStyle w:val="Emphasis"/>
        </w:rPr>
        <w:t>but by themselves they do not constitute a fundamental change in direction.</w:t>
      </w:r>
      <w:r w:rsidRPr="00A7621A">
        <w:t xml:space="preserve"> That will demand going beyond what previous presidents have been willing to try</w:t>
      </w:r>
      <w:r>
        <w:t>.</w:t>
      </w:r>
    </w:p>
    <w:p w:rsidR="00DF5C1B" w:rsidRDefault="00DF5C1B" w:rsidP="00DF5C1B">
      <w:pPr>
        <w:pStyle w:val="Cards"/>
      </w:pPr>
    </w:p>
    <w:p w:rsidR="00DF5C1B" w:rsidRDefault="00DF5C1B" w:rsidP="00DF5C1B">
      <w:pPr>
        <w:pStyle w:val="Heading4"/>
      </w:pPr>
    </w:p>
    <w:p w:rsidR="00DF5C1B" w:rsidRDefault="00DF5C1B" w:rsidP="00DF5C1B">
      <w:pPr>
        <w:pStyle w:val="Heading3"/>
      </w:pPr>
      <w:bookmarkStart w:id="27" w:name="_Toc362080053"/>
      <w:r>
        <w:t>AT: Perm Do Both</w:t>
      </w:r>
      <w:bookmarkEnd w:id="27"/>
    </w:p>
    <w:p w:rsidR="00DF5C1B" w:rsidRDefault="00DF5C1B" w:rsidP="00DF5C1B"/>
    <w:p w:rsidR="00DF5C1B" w:rsidRDefault="00DF5C1B" w:rsidP="00DF5C1B"/>
    <w:p w:rsidR="00DF5C1B" w:rsidRPr="003F3C5A" w:rsidRDefault="00DF5C1B" w:rsidP="00CB1AAE">
      <w:pPr>
        <w:pStyle w:val="Heading4"/>
        <w:numPr>
          <w:ilvl w:val="0"/>
          <w:numId w:val="12"/>
        </w:numPr>
      </w:pPr>
      <w:r>
        <w:t xml:space="preserve">Perm links to our disads – cp doesn’t include Economic Engagement – its NON-Economic Engagement </w:t>
      </w:r>
    </w:p>
    <w:p w:rsidR="00DF5C1B" w:rsidRPr="002A5C35" w:rsidRDefault="00DF5C1B" w:rsidP="00DF5C1B"/>
    <w:p w:rsidR="00DF5C1B" w:rsidRDefault="00DF5C1B" w:rsidP="00DF5C1B">
      <w:pPr>
        <w:pStyle w:val="Cards"/>
      </w:pPr>
    </w:p>
    <w:p w:rsidR="00DF5C1B" w:rsidRDefault="00DF5C1B" w:rsidP="00DF5C1B">
      <w:pPr>
        <w:pStyle w:val="Heading3"/>
      </w:pPr>
      <w:bookmarkStart w:id="28" w:name="_Toc362080054"/>
      <w:r>
        <w:t>Solvency: Leadership</w:t>
      </w:r>
      <w:bookmarkEnd w:id="28"/>
    </w:p>
    <w:p w:rsidR="00DF5C1B" w:rsidRPr="00A7621A" w:rsidRDefault="00DF5C1B" w:rsidP="00DF5C1B">
      <w:pPr>
        <w:pStyle w:val="Cards"/>
      </w:pPr>
    </w:p>
    <w:p w:rsidR="00DF5C1B" w:rsidRPr="00A7621A" w:rsidRDefault="00DF5C1B" w:rsidP="00DF5C1B">
      <w:pPr>
        <w:pStyle w:val="Heading4"/>
      </w:pPr>
      <w:r>
        <w:t>And, simple engagement s</w:t>
      </w:r>
      <w:r w:rsidRPr="00A7621A">
        <w:t>olves Soft Power and U.S. Leadership</w:t>
      </w:r>
    </w:p>
    <w:p w:rsidR="00DF5C1B" w:rsidRPr="00A7621A" w:rsidRDefault="00DF5C1B" w:rsidP="00DF5C1B">
      <w:pPr>
        <w:pStyle w:val="Cards"/>
      </w:pPr>
    </w:p>
    <w:p w:rsidR="00DF5C1B" w:rsidRPr="00144173" w:rsidRDefault="00DF5C1B" w:rsidP="00DF5C1B">
      <w:pPr>
        <w:rPr>
          <w:rStyle w:val="StyleStyleBold12pt"/>
        </w:rPr>
      </w:pPr>
      <w:r w:rsidRPr="00144173">
        <w:rPr>
          <w:rStyle w:val="StyleStyleBold12pt"/>
        </w:rPr>
        <w:t>LeoGrande 2k8</w:t>
      </w:r>
    </w:p>
    <w:p w:rsidR="00DF5C1B" w:rsidRPr="00144173" w:rsidRDefault="00DF5C1B" w:rsidP="00DF5C1B">
      <w:pPr>
        <w:rPr>
          <w:rStyle w:val="StyleStyleBold12pt"/>
        </w:rPr>
      </w:pPr>
      <w:r w:rsidRPr="00144173">
        <w:rPr>
          <w:rStyle w:val="StyleStyleBold12pt"/>
        </w:rPr>
        <w:t xml:space="preserve">(William M. LeoGrande is dean of the School of Public Affairs at American University in Washington, DC, and a specialist on U.S. relations with Latin America. “Engaging Cuba: A Roadmap,” World Policy Journal 2008 25: 87, pg Sage //um-ef) </w:t>
      </w:r>
    </w:p>
    <w:p w:rsidR="00DF5C1B" w:rsidRPr="00A7621A" w:rsidRDefault="00DF5C1B" w:rsidP="00DF5C1B">
      <w:pPr>
        <w:pStyle w:val="Cards"/>
      </w:pPr>
      <w:r w:rsidRPr="00A7621A">
        <w:t xml:space="preserve">In addition, </w:t>
      </w:r>
      <w:r w:rsidRPr="00C248E6">
        <w:rPr>
          <w:rStyle w:val="Emphasis"/>
        </w:rPr>
        <w:t>a strategic shift in U.S. policy from isolation to engagement will find nearly universal support among our allies</w:t>
      </w:r>
      <w:r w:rsidRPr="00A7621A">
        <w:t xml:space="preserve">. Last October, the United Nations General Assembly voted for the seventeenth time in as many years to condemn the U.S. embargo on Cuba by a vote of 185-3 (only Palau and Israel voted with the United States—and Israel has major investments in Cuba). </w:t>
      </w:r>
      <w:r w:rsidRPr="00BC4C56">
        <w:rPr>
          <w:rStyle w:val="Emphasis"/>
        </w:rPr>
        <w:t>All our principal allies in Latin America and Europe are pursuing policies of engagement,</w:t>
      </w:r>
      <w:r w:rsidRPr="00A7621A">
        <w:t xml:space="preserve"> </w:t>
      </w:r>
      <w:r w:rsidRPr="00BC4C56">
        <w:rPr>
          <w:rStyle w:val="Emphasis"/>
        </w:rPr>
        <w:t>and all would welcome a U.S. policy that would make cooperation possible</w:t>
      </w:r>
      <w:r w:rsidRPr="00A7621A">
        <w:t xml:space="preserve">. President </w:t>
      </w:r>
      <w:r w:rsidRPr="00BC4C56">
        <w:rPr>
          <w:rStyle w:val="StyleBoldUnderline"/>
        </w:rPr>
        <w:t>Obama has promised a foreign policy that will rebuild U.S. relations with our allies and respect multilateral approaches to inter- national diplomacy</w:t>
      </w:r>
      <w:r w:rsidRPr="00A7621A">
        <w:t xml:space="preserve">. </w:t>
      </w:r>
      <w:r w:rsidRPr="00BC4C56">
        <w:rPr>
          <w:rStyle w:val="Emphasis"/>
        </w:rPr>
        <w:t>A new Cuba policy would be an excellent point of departure.</w:t>
      </w:r>
    </w:p>
    <w:p w:rsidR="00DF5C1B" w:rsidRDefault="00DF5C1B" w:rsidP="00DF5C1B"/>
    <w:p w:rsidR="00DF5C1B" w:rsidRDefault="00DF5C1B" w:rsidP="00DF5C1B">
      <w:pPr>
        <w:pStyle w:val="Heading4"/>
      </w:pPr>
      <w:r>
        <w:t>And, the counterplan solves diplomacy and restores relations</w:t>
      </w:r>
    </w:p>
    <w:p w:rsidR="00DF5C1B" w:rsidRDefault="00DF5C1B" w:rsidP="00DF5C1B"/>
    <w:p w:rsidR="00DF5C1B" w:rsidRDefault="00DF5C1B" w:rsidP="00DF5C1B">
      <w:pPr>
        <w:rPr>
          <w:rStyle w:val="StyleStyleBold12pt"/>
        </w:rPr>
      </w:pPr>
      <w:r>
        <w:rPr>
          <w:rStyle w:val="StyleStyleBold12pt"/>
        </w:rPr>
        <w:t>French 2k9</w:t>
      </w:r>
    </w:p>
    <w:p w:rsidR="00DF5C1B" w:rsidRPr="00820EF2" w:rsidRDefault="00DF5C1B" w:rsidP="00DF5C1B">
      <w:pPr>
        <w:rPr>
          <w:rStyle w:val="StyleStyleBold12pt"/>
        </w:rPr>
      </w:pPr>
      <w:r>
        <w:rPr>
          <w:rStyle w:val="StyleStyleBold12pt"/>
        </w:rPr>
        <w:t>(Anya Landau French, “Options for Engagement A Resource Guide for Reforming U.S. Policy toward Cuba,” pg online @ http://www.lexingtoninstitute.org/options-for-engagement-a-resource-guide-for-reforming-us-policy-toward-cuba //um-ef)</w:t>
      </w:r>
    </w:p>
    <w:p w:rsidR="00DF5C1B" w:rsidRDefault="00DF5C1B" w:rsidP="00DF5C1B">
      <w:r>
        <w:t xml:space="preserve">The diplomatic mission During his campaign, President </w:t>
      </w:r>
      <w:r w:rsidRPr="00F015DA">
        <w:rPr>
          <w:rStyle w:val="StyleBoldUnderline"/>
        </w:rPr>
        <w:t>Obama suggested that easing family travel and remittance policies would represent a show of “good faith</w:t>
      </w:r>
      <w:r>
        <w:t xml:space="preserve">.” While Raul Castro has endorsed a “gesture for gesture” approach, his Foreign Ministry does not view easing family restrictions as a gesture toward the Cuban government.33 </w:t>
      </w:r>
      <w:r w:rsidRPr="00B0299B">
        <w:rPr>
          <w:rStyle w:val="StyleBoldUnderline"/>
        </w:rPr>
        <w:t>Perhaps the most significant good faith gesture would be to treat the U.S. Interests Section in Havana as more of a diplomatic, rather than a political, outpost.</w:t>
      </w:r>
      <w:r>
        <w:t xml:space="preserve"> </w:t>
      </w:r>
      <w:r w:rsidRPr="00B0299B">
        <w:rPr>
          <w:rStyle w:val="StyleBoldUnderline"/>
        </w:rPr>
        <w:t>This could begin with turning off the infamous billboard flashing messages from the top floor of the U.S. Interests Section, which sits along Havana’s seaside boulevard, the Malecon</w:t>
      </w:r>
      <w:r>
        <w:t xml:space="preserve">. The billboard, an electronic screen with five-foot tall letters, began displaying a mixture of politically-oriented quotes and news summaries from the top floor windows of the U.S. mission back in January 2006. The idea was to provide information and commentary to the Cuban people who drive and walk by. </w:t>
      </w:r>
      <w:r w:rsidRPr="00B0299B">
        <w:rPr>
          <w:rStyle w:val="StyleBoldUnderline"/>
        </w:rPr>
        <w:t>The billboard, best visible at night, began by scrolling such messages as, “In a free country you don’t need permission to leave the country. Is Cuba a free country?</w:t>
      </w:r>
      <w:r>
        <w:t xml:space="preserve">” And from George Orwell’s Animal Farm: “All animals are equal, but some animals are more equal than others.”34 The Cuban government responded by hoisting 148 flagpoles flying black flags to obstruct the view of the billboard. The messages are nearly impossible to read with the flags hoisted in front of the building. In recent months, the billboard messages have carried news rather than polemics. In January 2009, for example, the billboard flashed updates on the fighting in the Gaza Strip. Nonetheless, </w:t>
      </w:r>
      <w:r w:rsidRPr="00B0299B">
        <w:rPr>
          <w:rStyle w:val="StyleBoldUnderline"/>
        </w:rPr>
        <w:t>the billboard remains a symbolic vestige of the 43rd President’s more provocative approach to Cuba. Another significant step toward restoring diplomacy to the U.S. mission in Havana would be to seek the loosening of mutual restrictions that confine U.S. and Cuban diplomats to Washington and Havana and their immediate vicinities</w:t>
      </w:r>
      <w:r>
        <w:t xml:space="preserve">. The Bush Administration imposed restrictions on Cuban diplomats’ movements beyond Washington, D.C. in October 2001 after a U.S. Defense Department official was arrested for spying for Cuba.35 Cuba responded with similar restrictions on U.S. diplomats in Havana. </w:t>
      </w:r>
      <w:r w:rsidRPr="00B0299B">
        <w:rPr>
          <w:rStyle w:val="StyleBoldUnderline"/>
        </w:rPr>
        <w:t>Prior to this, both sides had maintained limits on the other country’s diplomats’ movements, both had generally been able to get permission to travel outside the respective capitals</w:t>
      </w:r>
      <w:r>
        <w:t xml:space="preserve">. For example, Cuban diplomats had met with U.S. agricultural interests in Midwestern states, and U.S. diplomats had the right to visit migrants interdicted at sea and returned to their homes outside of Havana. </w:t>
      </w:r>
      <w:r w:rsidRPr="00B0299B">
        <w:rPr>
          <w:rStyle w:val="StyleBoldUnderline"/>
        </w:rPr>
        <w:t xml:space="preserve">Another incremental step would be for the United States to seek to exchange attachés with Cuba. The posting of agriculture attachés would be a reasonable first exchange to request. </w:t>
      </w:r>
      <w:r>
        <w:t>The United States might also propose that the two countries establish consulates outside of Washington, D.C. and Havana.</w:t>
      </w:r>
    </w:p>
    <w:p w:rsidR="00DF5C1B" w:rsidRDefault="00DF5C1B" w:rsidP="00DF5C1B"/>
    <w:p w:rsidR="00DF5C1B" w:rsidRPr="001523B3" w:rsidRDefault="00DF5C1B" w:rsidP="00DF5C1B"/>
    <w:p w:rsidR="00DF5C1B" w:rsidRDefault="00DF5C1B" w:rsidP="00DF5C1B"/>
    <w:p w:rsidR="00DF5C1B" w:rsidRPr="00A7621A" w:rsidRDefault="00DF5C1B" w:rsidP="00DF5C1B">
      <w:pPr>
        <w:pStyle w:val="Heading3"/>
      </w:pPr>
      <w:bookmarkStart w:id="29" w:name="_Toc362080055"/>
      <w:r>
        <w:t>Solvency: Latin Relations</w:t>
      </w:r>
      <w:bookmarkEnd w:id="29"/>
    </w:p>
    <w:p w:rsidR="00DF5C1B" w:rsidRPr="00A7621A" w:rsidRDefault="00DF5C1B" w:rsidP="00DF5C1B"/>
    <w:p w:rsidR="00DF5C1B" w:rsidRPr="00A7621A" w:rsidRDefault="00DF5C1B" w:rsidP="00DF5C1B">
      <w:pPr>
        <w:pStyle w:val="Heading4"/>
      </w:pPr>
      <w:r w:rsidRPr="00A7621A">
        <w:t>And, it solves U.S.-Latin Relations</w:t>
      </w:r>
    </w:p>
    <w:p w:rsidR="00DF5C1B" w:rsidRPr="00A7621A" w:rsidRDefault="00DF5C1B" w:rsidP="00DF5C1B"/>
    <w:p w:rsidR="00DF5C1B" w:rsidRPr="00144173" w:rsidRDefault="00DF5C1B" w:rsidP="00DF5C1B">
      <w:pPr>
        <w:rPr>
          <w:rStyle w:val="StyleStyleBold12pt"/>
        </w:rPr>
      </w:pPr>
      <w:r w:rsidRPr="00144173">
        <w:rPr>
          <w:rStyle w:val="StyleStyleBold12pt"/>
        </w:rPr>
        <w:t>LeoGrande 2k8</w:t>
      </w:r>
    </w:p>
    <w:p w:rsidR="00DF5C1B" w:rsidRPr="00144173" w:rsidRDefault="00DF5C1B" w:rsidP="00DF5C1B">
      <w:pPr>
        <w:rPr>
          <w:rStyle w:val="StyleStyleBold12pt"/>
        </w:rPr>
      </w:pPr>
      <w:r w:rsidRPr="00144173">
        <w:rPr>
          <w:rStyle w:val="StyleStyleBold12pt"/>
        </w:rPr>
        <w:t xml:space="preserve">(William M. LeoGrande is dean of the School of Public Affairs at American University in Washington, DC, and a specialist on U.S. relations with Latin America. “Engaging Cuba: A Roadmap,” World Policy Journal 2008 25: 87, pg Sage //um-ef) </w:t>
      </w:r>
    </w:p>
    <w:p w:rsidR="00DF5C1B" w:rsidRPr="00A7621A" w:rsidRDefault="00DF5C1B" w:rsidP="00DF5C1B">
      <w:pPr>
        <w:pStyle w:val="Cards"/>
      </w:pPr>
      <w:r w:rsidRPr="009A08F2">
        <w:rPr>
          <w:rStyle w:val="StyleBoldUnderline"/>
        </w:rPr>
        <w:t>In Latin America, where the reputation of the United States stands at an all-time low</w:t>
      </w:r>
      <w:r w:rsidRPr="00A7621A">
        <w:t xml:space="preserve">, </w:t>
      </w:r>
      <w:r w:rsidRPr="00A7621A">
        <w:rPr>
          <w:b/>
          <w:u w:val="single"/>
          <w:bdr w:val="single" w:sz="4" w:space="0" w:color="auto"/>
        </w:rPr>
        <w:t xml:space="preserve">a strategic shift in our policy toward Cuba would be of tremendous symbolic value </w:t>
      </w:r>
      <w:r w:rsidRPr="009A08F2">
        <w:rPr>
          <w:rStyle w:val="StyleBoldUnderline"/>
        </w:rPr>
        <w:t>as the</w:t>
      </w:r>
      <w:r w:rsidRPr="00A7621A">
        <w:t xml:space="preserve"> new </w:t>
      </w:r>
      <w:r w:rsidRPr="009A08F2">
        <w:rPr>
          <w:rStyle w:val="StyleBoldUnderline"/>
        </w:rPr>
        <w:t>administration begins the process of rebuilding our relationship with the hemisphere</w:t>
      </w:r>
      <w:r w:rsidRPr="00A7621A">
        <w:t xml:space="preserve">. As discussions with Latin American presidents unfold over the weeks leading up to the Fifth Summit of the Americas, President </w:t>
      </w:r>
      <w:r w:rsidRPr="009A08F2">
        <w:rPr>
          <w:rStyle w:val="StyleBoldUnderline"/>
        </w:rPr>
        <w:t>Obama will hear this message repeatedly</w:t>
      </w:r>
      <w:r w:rsidRPr="00A7621A">
        <w:t>. Already Brazilian Presi- dent Luiz Inácio Lula da Silva, in his mes- sage congratulating Obama on his election victory, called on him to lift the embargo against Cuba.</w:t>
      </w:r>
    </w:p>
    <w:p w:rsidR="00DF5C1B" w:rsidRPr="00A7621A" w:rsidRDefault="00DF5C1B" w:rsidP="00DF5C1B"/>
    <w:p w:rsidR="00DF5C1B" w:rsidRPr="00A7621A" w:rsidRDefault="00DF5C1B" w:rsidP="00DF5C1B">
      <w:pPr>
        <w:pStyle w:val="Heading4"/>
      </w:pPr>
      <w:r w:rsidRPr="00A7621A">
        <w:t>Solves Latin Relations</w:t>
      </w:r>
    </w:p>
    <w:p w:rsidR="00DF5C1B" w:rsidRPr="00A7621A" w:rsidRDefault="00DF5C1B" w:rsidP="00DF5C1B">
      <w:pPr>
        <w:pStyle w:val="Cards"/>
      </w:pPr>
    </w:p>
    <w:p w:rsidR="00DF5C1B" w:rsidRPr="00144173" w:rsidRDefault="00DF5C1B" w:rsidP="00DF5C1B">
      <w:pPr>
        <w:rPr>
          <w:rStyle w:val="StyleStyleBold12pt"/>
        </w:rPr>
      </w:pPr>
      <w:r w:rsidRPr="00144173">
        <w:rPr>
          <w:rStyle w:val="StyleStyleBold12pt"/>
        </w:rPr>
        <w:t>LeoGrande 2k8</w:t>
      </w:r>
    </w:p>
    <w:p w:rsidR="00DF5C1B" w:rsidRPr="00144173" w:rsidRDefault="00DF5C1B" w:rsidP="00DF5C1B">
      <w:pPr>
        <w:rPr>
          <w:rStyle w:val="StyleStyleBold12pt"/>
        </w:rPr>
      </w:pPr>
      <w:r w:rsidRPr="00144173">
        <w:rPr>
          <w:rStyle w:val="StyleStyleBold12pt"/>
        </w:rPr>
        <w:t xml:space="preserve">(William M. LeoGrande is dean of the School of Public Affairs at American University in Washington, DC, and a specialist on U.S. relations with Latin America. “Engaging Cuba: A Roadmap,” World Policy Journal 2008 25: 87, pg Sage //um-ef) </w:t>
      </w:r>
    </w:p>
    <w:p w:rsidR="00DF5C1B" w:rsidRPr="00A7621A" w:rsidRDefault="00DF5C1B" w:rsidP="00DF5C1B">
      <w:pPr>
        <w:pStyle w:val="Cards"/>
      </w:pPr>
      <w:r w:rsidRPr="00A7621A">
        <w:t xml:space="preserve">The </w:t>
      </w:r>
      <w:r w:rsidRPr="003A0763">
        <w:rPr>
          <w:rStyle w:val="StyleBoldUnderline"/>
        </w:rPr>
        <w:t>Obama</w:t>
      </w:r>
      <w:r w:rsidRPr="00A7621A">
        <w:t xml:space="preserve"> administration</w:t>
      </w:r>
      <w:r w:rsidRPr="003A0763">
        <w:rPr>
          <w:rStyle w:val="StyleBoldUnderline"/>
        </w:rPr>
        <w:t>’s</w:t>
      </w:r>
      <w:r w:rsidRPr="00A7621A">
        <w:t xml:space="preserve"> </w:t>
      </w:r>
      <w:r w:rsidRPr="003A0763">
        <w:rPr>
          <w:rStyle w:val="StyleBoldUnderline"/>
        </w:rPr>
        <w:t>efforts to engage Cuba should be multilateral as well as bilateral</w:t>
      </w:r>
      <w:r w:rsidRPr="00A7621A">
        <w:t xml:space="preserve">. The Fifth Summit of the Americas and the preparations leading up to it present an opportunity to </w:t>
      </w:r>
      <w:r w:rsidRPr="003A0763">
        <w:rPr>
          <w:rStyle w:val="StyleBoldUnderline"/>
        </w:rPr>
        <w:t>seek the counsel of our Latin American allies about U.S. policy toward Cuba</w:t>
      </w:r>
      <w:r w:rsidRPr="00A7621A">
        <w:t xml:space="preserve">. </w:t>
      </w:r>
      <w:r w:rsidRPr="003A0763">
        <w:rPr>
          <w:rStyle w:val="Emphasis"/>
        </w:rPr>
        <w:t>Washington’s willingness to engage Cuba will give a major boost to U.S. efforts to improve relations with the rest of Latin America</w:t>
      </w:r>
      <w:r w:rsidRPr="00A7621A">
        <w:t xml:space="preserve">, </w:t>
      </w:r>
      <w:r w:rsidRPr="003A0763">
        <w:rPr>
          <w:rStyle w:val="StyleBoldUnderline"/>
        </w:rPr>
        <w:t>while at the same time having the added benefit of taking the steam out of</w:t>
      </w:r>
      <w:r w:rsidRPr="00A7621A">
        <w:t xml:space="preserve"> Hugo </w:t>
      </w:r>
      <w:r w:rsidRPr="003A0763">
        <w:rPr>
          <w:rStyle w:val="StyleBoldUnderline"/>
        </w:rPr>
        <w:t>Chávez’s unrelenting anti-Americanism</w:t>
      </w:r>
      <w:r w:rsidRPr="00A7621A">
        <w:t>.</w:t>
      </w:r>
    </w:p>
    <w:p w:rsidR="00DF5C1B" w:rsidRDefault="00DF5C1B" w:rsidP="00DF5C1B">
      <w:pPr>
        <w:pStyle w:val="Cards"/>
      </w:pPr>
    </w:p>
    <w:p w:rsidR="00DF5C1B" w:rsidRDefault="00DF5C1B" w:rsidP="00DF5C1B">
      <w:pPr>
        <w:pStyle w:val="Heading3"/>
      </w:pPr>
      <w:bookmarkStart w:id="30" w:name="_Toc362080056"/>
      <w:r>
        <w:t>Solvency: Econ</w:t>
      </w:r>
      <w:bookmarkEnd w:id="30"/>
      <w:r>
        <w:t xml:space="preserve"> </w:t>
      </w:r>
    </w:p>
    <w:p w:rsidR="00DF5C1B" w:rsidRPr="00A7621A" w:rsidRDefault="00DF5C1B" w:rsidP="00DF5C1B">
      <w:pPr>
        <w:pStyle w:val="Cards"/>
      </w:pPr>
    </w:p>
    <w:p w:rsidR="00DF5C1B" w:rsidRPr="00A7621A" w:rsidRDefault="00DF5C1B" w:rsidP="00DF5C1B">
      <w:pPr>
        <w:pStyle w:val="Heading4"/>
      </w:pPr>
      <w:r w:rsidRPr="00A7621A">
        <w:t>And, the cp allows multilateral organizations to engage Cuba economically – solves their econ advantages</w:t>
      </w:r>
    </w:p>
    <w:p w:rsidR="00DF5C1B" w:rsidRPr="00A7621A" w:rsidRDefault="00DF5C1B" w:rsidP="00DF5C1B">
      <w:pPr>
        <w:pStyle w:val="Cards"/>
      </w:pPr>
    </w:p>
    <w:p w:rsidR="00DF5C1B" w:rsidRPr="00144173" w:rsidRDefault="00DF5C1B" w:rsidP="00DF5C1B">
      <w:pPr>
        <w:rPr>
          <w:rStyle w:val="StyleStyleBold12pt"/>
        </w:rPr>
      </w:pPr>
      <w:r w:rsidRPr="00144173">
        <w:rPr>
          <w:rStyle w:val="StyleStyleBold12pt"/>
        </w:rPr>
        <w:t>LeoGrande 2k8</w:t>
      </w:r>
    </w:p>
    <w:p w:rsidR="00DF5C1B" w:rsidRPr="00144173" w:rsidRDefault="00DF5C1B" w:rsidP="00DF5C1B">
      <w:pPr>
        <w:rPr>
          <w:rStyle w:val="StyleStyleBold12pt"/>
        </w:rPr>
      </w:pPr>
      <w:r w:rsidRPr="00144173">
        <w:rPr>
          <w:rStyle w:val="StyleStyleBold12pt"/>
        </w:rPr>
        <w:t xml:space="preserve">(William M. LeoGrande is dean of the School of Public Affairs at American University in Washington, DC, and a specialist on U.S. relations with Latin America. “Engaging Cuba: A Roadmap,” World Policy Journal 2008 25: 87, pg Sage //um-ef) </w:t>
      </w:r>
    </w:p>
    <w:p w:rsidR="00DF5C1B" w:rsidRPr="00A7621A" w:rsidRDefault="00DF5C1B" w:rsidP="00DF5C1B">
      <w:pPr>
        <w:pStyle w:val="Cards"/>
      </w:pPr>
      <w:r w:rsidRPr="00A7621A">
        <w:t xml:space="preserve">At the same time, </w:t>
      </w:r>
      <w:r w:rsidRPr="00B4196A">
        <w:rPr>
          <w:rStyle w:val="StyleBoldUnderline"/>
        </w:rPr>
        <w:t>multilateral institu- tions in the hemisphere and beyond are ea- ger to contribute to a policy of engagement if we let them</w:t>
      </w:r>
      <w:r w:rsidRPr="00A7621A">
        <w:t xml:space="preserve">. Until now, </w:t>
      </w:r>
      <w:r w:rsidRPr="00B4196A">
        <w:rPr>
          <w:rStyle w:val="StyleBoldUnderline"/>
        </w:rPr>
        <w:t>the United States</w:t>
      </w:r>
      <w:r w:rsidRPr="00A7621A">
        <w:t xml:space="preserve"> </w:t>
      </w:r>
      <w:r w:rsidRPr="00B4196A">
        <w:rPr>
          <w:rStyle w:val="StyleBoldUnderline"/>
        </w:rPr>
        <w:t>has blocked the</w:t>
      </w:r>
      <w:r w:rsidRPr="00A7621A">
        <w:t xml:space="preserve"> Organization of American States ( </w:t>
      </w:r>
      <w:r w:rsidRPr="00B4196A">
        <w:rPr>
          <w:rStyle w:val="StyleBoldUnderline"/>
        </w:rPr>
        <w:t>OAS</w:t>
      </w:r>
      <w:r w:rsidRPr="00A7621A">
        <w:t xml:space="preserve"> ), Inter-American Development Bank ( IADB ), </w:t>
      </w:r>
      <w:r w:rsidRPr="00B4196A">
        <w:rPr>
          <w:rStyle w:val="StyleBoldUnderline"/>
        </w:rPr>
        <w:t xml:space="preserve">World Bank, and </w:t>
      </w:r>
      <w:r w:rsidRPr="00A7621A">
        <w:t xml:space="preserve">International Monetary Fund ( </w:t>
      </w:r>
      <w:r w:rsidRPr="00B4196A">
        <w:rPr>
          <w:rStyle w:val="StyleBoldUnderline"/>
        </w:rPr>
        <w:t>IMF ) from engaging with Cuba in any substantive fashion</w:t>
      </w:r>
      <w:r w:rsidRPr="00A7621A">
        <w:t xml:space="preserve">. </w:t>
      </w:r>
      <w:r w:rsidRPr="00B4196A">
        <w:rPr>
          <w:rStyle w:val="Emphasis"/>
        </w:rPr>
        <w:t>As the eco- nomic reform process begun by Raúl Castro unfolds, however, active involvement by these international organizations could be beneficial</w:t>
      </w:r>
      <w:r w:rsidRPr="00A7621A">
        <w:t>. The Cuban Liberty and Democratic Soli- darity (</w:t>
      </w:r>
      <w:r w:rsidRPr="00B4196A">
        <w:rPr>
          <w:rStyle w:val="StyleBoldUnderline"/>
        </w:rPr>
        <w:t>Helms-Burton) Act</w:t>
      </w:r>
      <w:r w:rsidRPr="00A7621A">
        <w:t xml:space="preserve"> of 1996 </w:t>
      </w:r>
      <w:r w:rsidRPr="00B4196A">
        <w:rPr>
          <w:rStyle w:val="StyleBoldUnderline"/>
        </w:rPr>
        <w:t>requires that the United States oppose Cuban mem- bership in international financial institu- tions until Cuba undergoes a democratic transition.</w:t>
      </w:r>
      <w:r w:rsidRPr="00A7621A">
        <w:t xml:space="preserve"> </w:t>
      </w:r>
      <w:r w:rsidRPr="00B4196A">
        <w:rPr>
          <w:rStyle w:val="Emphasis"/>
        </w:rPr>
        <w:t>However, officials at most of these institutions have indicated that if they received a green light from Washington, they would begin immediately to consult with Havana on technical matters</w:t>
      </w:r>
      <w:r w:rsidRPr="00A7621A">
        <w:t xml:space="preserve">, </w:t>
      </w:r>
      <w:r w:rsidRPr="00B4196A">
        <w:rPr>
          <w:rStyle w:val="StyleBoldUnderline"/>
        </w:rPr>
        <w:t>assess Cuban conditions, and include Cuba in re- gional projects</w:t>
      </w:r>
      <w:r w:rsidRPr="00A7621A">
        <w:t xml:space="preserve">. </w:t>
      </w:r>
      <w:r w:rsidRPr="00B4196A">
        <w:rPr>
          <w:rStyle w:val="Emphasis"/>
        </w:rPr>
        <w:t>In short, much can be done to engage Cuba at the multilateral level, short of full membership</w:t>
      </w:r>
      <w:r w:rsidRPr="00A7621A">
        <w:t xml:space="preserve">. President </w:t>
      </w:r>
      <w:r w:rsidRPr="00B4196A">
        <w:rPr>
          <w:rStyle w:val="Emphasis"/>
        </w:rPr>
        <w:t>Obama should make clear to the leadership of inter- national financial institutions that he will support their initiatives to involve Cuba</w:t>
      </w:r>
    </w:p>
    <w:p w:rsidR="00DF5C1B" w:rsidRPr="00A7621A" w:rsidRDefault="00DF5C1B" w:rsidP="00DF5C1B">
      <w:pPr>
        <w:pStyle w:val="Cards"/>
      </w:pPr>
    </w:p>
    <w:p w:rsidR="00DF5C1B" w:rsidRPr="00A7621A" w:rsidRDefault="00DF5C1B" w:rsidP="00DF5C1B">
      <w:pPr>
        <w:pStyle w:val="Cards"/>
      </w:pPr>
    </w:p>
    <w:p w:rsidR="00DF5C1B" w:rsidRPr="00A7621A" w:rsidRDefault="00DF5C1B" w:rsidP="00DF5C1B">
      <w:pPr>
        <w:pStyle w:val="Cards"/>
      </w:pPr>
    </w:p>
    <w:p w:rsidR="00DF5C1B" w:rsidRPr="00A7621A" w:rsidRDefault="00DF5C1B" w:rsidP="00DF5C1B">
      <w:pPr>
        <w:pStyle w:val="Cards"/>
      </w:pPr>
    </w:p>
    <w:p w:rsidR="00DF5C1B" w:rsidRPr="00A7621A" w:rsidRDefault="00DF5C1B" w:rsidP="00DF5C1B">
      <w:pPr>
        <w:pStyle w:val="Cards"/>
      </w:pPr>
    </w:p>
    <w:p w:rsidR="00DF5C1B" w:rsidRDefault="00DF5C1B" w:rsidP="00DF5C1B">
      <w:pPr>
        <w:pStyle w:val="Heading3"/>
      </w:pPr>
      <w:bookmarkStart w:id="31" w:name="_Toc362080057"/>
      <w:r>
        <w:t>Internal N.B.’s: Cuban-American Support</w:t>
      </w:r>
      <w:bookmarkEnd w:id="31"/>
    </w:p>
    <w:p w:rsidR="00DF5C1B" w:rsidRPr="00A7621A" w:rsidRDefault="00DF5C1B" w:rsidP="00DF5C1B">
      <w:pPr>
        <w:pStyle w:val="Cards"/>
      </w:pPr>
    </w:p>
    <w:p w:rsidR="00DF5C1B" w:rsidRPr="00A7621A" w:rsidRDefault="00DF5C1B" w:rsidP="00DF5C1B">
      <w:pPr>
        <w:pStyle w:val="Heading4"/>
      </w:pPr>
      <w:r w:rsidRPr="00A7621A">
        <w:t>And, the counterplan is popular with Cuban-Americans</w:t>
      </w:r>
    </w:p>
    <w:p w:rsidR="00DF5C1B" w:rsidRPr="00A7621A" w:rsidRDefault="00DF5C1B" w:rsidP="00DF5C1B">
      <w:pPr>
        <w:pStyle w:val="Cards"/>
      </w:pPr>
    </w:p>
    <w:p w:rsidR="00DF5C1B" w:rsidRPr="00144173" w:rsidRDefault="00DF5C1B" w:rsidP="00DF5C1B">
      <w:pPr>
        <w:rPr>
          <w:rStyle w:val="StyleStyleBold12pt"/>
        </w:rPr>
      </w:pPr>
      <w:r w:rsidRPr="00144173">
        <w:rPr>
          <w:rStyle w:val="StyleStyleBold12pt"/>
        </w:rPr>
        <w:t>LeoGrande 2k8</w:t>
      </w:r>
    </w:p>
    <w:p w:rsidR="00DF5C1B" w:rsidRPr="00144173" w:rsidRDefault="00DF5C1B" w:rsidP="00DF5C1B">
      <w:pPr>
        <w:rPr>
          <w:rStyle w:val="StyleStyleBold12pt"/>
        </w:rPr>
      </w:pPr>
      <w:r w:rsidRPr="00144173">
        <w:rPr>
          <w:rStyle w:val="StyleStyleBold12pt"/>
        </w:rPr>
        <w:t xml:space="preserve">(William M. LeoGrande is dean of the School of Public Affairs at American University in Washington, DC, and a specialist on U.S. relations with Latin America. “Engaging Cuba: A Roadmap,” World Policy Journal 2008 25: 87, pg Sage //um-ef) </w:t>
      </w:r>
    </w:p>
    <w:p w:rsidR="00DF5C1B" w:rsidRPr="00A7621A" w:rsidRDefault="00DF5C1B" w:rsidP="00DF5C1B">
      <w:pPr>
        <w:pStyle w:val="Cards"/>
        <w:rPr>
          <w:b/>
          <w:u w:val="single"/>
        </w:rPr>
      </w:pPr>
      <w:r w:rsidRPr="00A7621A">
        <w:rPr>
          <w:u w:val="single"/>
        </w:rPr>
        <w:t>In the Cuban-American community</w:t>
      </w:r>
      <w:r w:rsidRPr="00A7621A">
        <w:t xml:space="preserve"> more broadly, </w:t>
      </w:r>
      <w:r w:rsidRPr="00A7621A">
        <w:rPr>
          <w:b/>
          <w:u w:val="single"/>
        </w:rPr>
        <w:t>a new policy of engagement will win significant support</w:t>
      </w:r>
      <w:r w:rsidRPr="00A7621A">
        <w:t xml:space="preserve">. The endorse- ment of the Obama candidacy by Jorge Mas Santos, chairman of the Cuban American National Foundation, demonstrates that </w:t>
      </w:r>
      <w:r w:rsidRPr="00A7621A">
        <w:rPr>
          <w:b/>
          <w:u w:val="single"/>
        </w:rPr>
        <w:t>a growing segment of the community recog- nizes the failure of past policies and is ready for a strategic shift to a policy of engage- ment</w:t>
      </w:r>
      <w:r w:rsidRPr="00A7621A">
        <w:t xml:space="preserve">. A November 2008 Brookings/Florida International University poll of Cuban- Americans in south Florida found, for the first time, </w:t>
      </w:r>
      <w:r w:rsidRPr="00A7621A">
        <w:rPr>
          <w:u w:val="single"/>
        </w:rPr>
        <w:t>clear majorities in favor of re- establishing diplomatic relations with Cuba</w:t>
      </w:r>
      <w:r w:rsidRPr="00A7621A">
        <w:t xml:space="preserve"> (65 percent) and ending the embargo (55 percent). Obama’s moderate position on Cuba, in contrast to John McCain’s hard- line, did not hurt the Democratic candidate among Cuban-American voters: the presi- dent-elect won some 35 percent of the Cuban-American vote in south Florida, compared to John Kerry’s 25 percent in 2004. </w:t>
      </w:r>
      <w:r w:rsidRPr="00A7621A">
        <w:rPr>
          <w:b/>
          <w:u w:val="single"/>
        </w:rPr>
        <w:t>The grip of the Cuban-American hardliners on Florida politics is slipping, diluted by generational change in the Cuban-American community and the influx of non-Cuban Latinos.</w:t>
      </w:r>
    </w:p>
    <w:p w:rsidR="00DF5C1B" w:rsidRDefault="00DF5C1B" w:rsidP="00DF5C1B">
      <w:pPr>
        <w:pStyle w:val="Cards"/>
      </w:pPr>
    </w:p>
    <w:p w:rsidR="00DF5C1B" w:rsidRPr="00A7621A" w:rsidRDefault="00DF5C1B" w:rsidP="00DF5C1B">
      <w:pPr>
        <w:pStyle w:val="Heading3"/>
      </w:pPr>
      <w:bookmarkStart w:id="32" w:name="_Toc362080058"/>
      <w:r>
        <w:t>Aff Answers</w:t>
      </w:r>
      <w:bookmarkEnd w:id="32"/>
    </w:p>
    <w:p w:rsidR="00DF5C1B" w:rsidRPr="00A7621A" w:rsidRDefault="00DF5C1B" w:rsidP="00DF5C1B">
      <w:pPr>
        <w:pStyle w:val="Heading4"/>
      </w:pPr>
      <w:r w:rsidRPr="00A7621A">
        <w:t>Links to Politics</w:t>
      </w:r>
    </w:p>
    <w:p w:rsidR="00DF5C1B" w:rsidRPr="00A7621A" w:rsidRDefault="00DF5C1B" w:rsidP="00DF5C1B">
      <w:pPr>
        <w:pStyle w:val="Cards"/>
      </w:pPr>
    </w:p>
    <w:p w:rsidR="00DF5C1B" w:rsidRPr="00144173" w:rsidRDefault="00DF5C1B" w:rsidP="00DF5C1B">
      <w:pPr>
        <w:rPr>
          <w:rStyle w:val="StyleStyleBold12pt"/>
        </w:rPr>
      </w:pPr>
      <w:r w:rsidRPr="00144173">
        <w:rPr>
          <w:rStyle w:val="StyleStyleBold12pt"/>
        </w:rPr>
        <w:t>LeoGrande 2k8</w:t>
      </w:r>
    </w:p>
    <w:p w:rsidR="00DF5C1B" w:rsidRPr="00144173" w:rsidRDefault="00DF5C1B" w:rsidP="00DF5C1B">
      <w:pPr>
        <w:rPr>
          <w:rStyle w:val="StyleStyleBold12pt"/>
        </w:rPr>
      </w:pPr>
      <w:r w:rsidRPr="00144173">
        <w:rPr>
          <w:rStyle w:val="StyleStyleBold12pt"/>
        </w:rPr>
        <w:t xml:space="preserve">(William M. LeoGrande is dean of the School of Public Affairs at American University in Washington, DC, and a specialist on U.S. relations with Latin America. “Engaging Cuba: A Roadmap,” World Policy Journal 2008 25: 87, pg Sage //um-ef) </w:t>
      </w:r>
    </w:p>
    <w:p w:rsidR="00DF5C1B" w:rsidRPr="00A7621A" w:rsidRDefault="00DF5C1B" w:rsidP="00DF5C1B">
      <w:pPr>
        <w:pStyle w:val="Cards"/>
      </w:pPr>
      <w:r w:rsidRPr="00A7621A">
        <w:rPr>
          <w:u w:val="single"/>
        </w:rPr>
        <w:t>Because the payoff for a strategy of en- gagement will be neither quick nor directly attributable to U.S. policy,</w:t>
      </w:r>
      <w:r w:rsidRPr="00A7621A">
        <w:t xml:space="preserve"> </w:t>
      </w:r>
      <w:r w:rsidRPr="00A7621A">
        <w:rPr>
          <w:b/>
          <w:u w:val="single"/>
        </w:rPr>
        <w:t>engagement will be open to political criticism as soft and in- effectual</w:t>
      </w:r>
      <w:r w:rsidRPr="00A7621A">
        <w:t xml:space="preserve">. When </w:t>
      </w:r>
      <w:r w:rsidRPr="00A7621A">
        <w:rPr>
          <w:u w:val="single"/>
        </w:rPr>
        <w:t>such criticism</w:t>
      </w:r>
      <w:r w:rsidRPr="00A7621A">
        <w:t xml:space="preserve"> </w:t>
      </w:r>
      <w:r w:rsidRPr="00A7621A">
        <w:rPr>
          <w:u w:val="single"/>
        </w:rPr>
        <w:t>arrives,</w:t>
      </w:r>
      <w:r w:rsidRPr="00A7621A">
        <w:t xml:space="preserve"> as it inevitably will, </w:t>
      </w:r>
      <w:r w:rsidRPr="00A7621A">
        <w:rPr>
          <w:u w:val="single"/>
        </w:rPr>
        <w:t>from the Republican right and its hard-line allies in the anti-Castro exile community in Miami</w:t>
      </w:r>
      <w:r w:rsidRPr="00A7621A">
        <w:t>, the president must keep in mind that their strategy for bringing about change in Cuba—collapsing the regime by economic pressure—has a 50year record of failure</w:t>
      </w:r>
    </w:p>
    <w:p w:rsidR="00DF5C1B" w:rsidRDefault="00DF5C1B" w:rsidP="00DF5C1B">
      <w:pPr>
        <w:pStyle w:val="Cards"/>
      </w:pPr>
    </w:p>
    <w:p w:rsidR="00DF5C1B" w:rsidRDefault="00DF5C1B" w:rsidP="00DF5C1B"/>
    <w:p w:rsidR="00DF5C1B" w:rsidRDefault="00DF5C1B" w:rsidP="00DF5C1B">
      <w:pPr>
        <w:pStyle w:val="Heading2"/>
      </w:pPr>
      <w:bookmarkStart w:id="33" w:name="_Toc362080059"/>
      <w:r>
        <w:t xml:space="preserve">Mexico Water Commission </w:t>
      </w:r>
      <w:r w:rsidRPr="0040687A">
        <w:t>CP</w:t>
      </w:r>
      <w:bookmarkEnd w:id="33"/>
    </w:p>
    <w:p w:rsidR="00DF5C1B" w:rsidRDefault="00DF5C1B" w:rsidP="00DF5C1B">
      <w:pPr>
        <w:pStyle w:val="Heading3"/>
      </w:pPr>
      <w:bookmarkStart w:id="34" w:name="_Toc362080060"/>
      <w:r>
        <w:t>1NC CP Shell</w:t>
      </w:r>
      <w:bookmarkEnd w:id="34"/>
    </w:p>
    <w:p w:rsidR="00DF5C1B" w:rsidRPr="0040687A" w:rsidRDefault="00DF5C1B" w:rsidP="00DF5C1B">
      <w:pPr>
        <w:pStyle w:val="Cards"/>
      </w:pPr>
    </w:p>
    <w:p w:rsidR="00DF5C1B" w:rsidRPr="0040687A" w:rsidRDefault="00DF5C1B" w:rsidP="00DF5C1B">
      <w:pPr>
        <w:pStyle w:val="Heading4"/>
        <w:rPr>
          <w:rFonts w:eastAsia="Calibri"/>
        </w:rPr>
      </w:pPr>
      <w:r w:rsidRPr="0040687A">
        <w:rPr>
          <w:rFonts w:eastAsia="Calibri"/>
        </w:rPr>
        <w:t xml:space="preserve">The United States Federal Government should create a bi-national forum with The United Mexican States through The International Boundary and Water Commission </w:t>
      </w:r>
    </w:p>
    <w:p w:rsidR="00DF5C1B" w:rsidRDefault="00DF5C1B" w:rsidP="00DF5C1B">
      <w:pPr>
        <w:pStyle w:val="Cards"/>
        <w:rPr>
          <w:rFonts w:eastAsia="Calibri"/>
        </w:rPr>
      </w:pPr>
    </w:p>
    <w:p w:rsidR="00DF5C1B" w:rsidRDefault="00DF5C1B" w:rsidP="00DF5C1B">
      <w:pPr>
        <w:pStyle w:val="Heading4"/>
        <w:rPr>
          <w:rFonts w:eastAsia="Calibri"/>
        </w:rPr>
      </w:pPr>
      <w:r>
        <w:rPr>
          <w:rFonts w:eastAsia="Calibri"/>
        </w:rPr>
        <w:t xml:space="preserve">The counterplan competes and is DISTINCT from Economic Engagement </w:t>
      </w:r>
    </w:p>
    <w:p w:rsidR="00DF5C1B" w:rsidRDefault="00DF5C1B" w:rsidP="00DF5C1B">
      <w:pPr>
        <w:pStyle w:val="Cards"/>
        <w:rPr>
          <w:rFonts w:eastAsia="Calibri"/>
        </w:rPr>
      </w:pPr>
    </w:p>
    <w:p w:rsidR="00DF5C1B" w:rsidRDefault="00DF5C1B" w:rsidP="00DF5C1B">
      <w:pPr>
        <w:rPr>
          <w:rFonts w:eastAsia="Calibri"/>
          <w:b/>
          <w:bCs/>
          <w:sz w:val="24"/>
        </w:rPr>
      </w:pPr>
      <w:r w:rsidRPr="00A7621A">
        <w:rPr>
          <w:rFonts w:eastAsia="Calibri"/>
          <w:b/>
          <w:bCs/>
          <w:sz w:val="24"/>
        </w:rPr>
        <w:t xml:space="preserve">Rose and Spiegel 8 </w:t>
      </w:r>
    </w:p>
    <w:p w:rsidR="00DF5C1B" w:rsidRPr="00A7621A" w:rsidRDefault="00DF5C1B" w:rsidP="00DF5C1B">
      <w:pPr>
        <w:rPr>
          <w:rFonts w:eastAsia="Calibri"/>
          <w:bCs/>
          <w:sz w:val="16"/>
          <w:szCs w:val="16"/>
        </w:rPr>
      </w:pPr>
      <w:r w:rsidRPr="00A7621A">
        <w:rPr>
          <w:rFonts w:eastAsia="Calibri"/>
          <w:b/>
          <w:bCs/>
          <w:sz w:val="16"/>
          <w:szCs w:val="16"/>
        </w:rPr>
        <w:t>(Andrew K. and Mark M., Professor of International Business, Economic Analysis and Policy Group, Haas School of Business, University of California, Berkeley; and Research Fellow, CEPR; and Vice President, Economic Research and Data at the Federal Reserve Bank of San Francisco, respectively; “NON-ECONOMIC ENGAGEMENT AND INTERNATIONAL EXCHANGE:</w:t>
      </w:r>
    </w:p>
    <w:p w:rsidR="00DF5C1B" w:rsidRPr="00A7621A" w:rsidRDefault="00DF5C1B" w:rsidP="00DF5C1B">
      <w:pPr>
        <w:rPr>
          <w:rFonts w:eastAsia="Calibri"/>
          <w:bCs/>
          <w:sz w:val="16"/>
          <w:szCs w:val="16"/>
          <w:u w:val="single"/>
        </w:rPr>
      </w:pPr>
      <w:r w:rsidRPr="00A7621A">
        <w:rPr>
          <w:rFonts w:eastAsia="Calibri"/>
          <w:b/>
          <w:bCs/>
          <w:sz w:val="16"/>
          <w:szCs w:val="16"/>
        </w:rPr>
        <w:t xml:space="preserve">THE CASE OF ENVIRONMENTAL TREATIES,” 2008, </w:t>
      </w:r>
      <w:hyperlink r:id="rId29" w:history="1">
        <w:r w:rsidRPr="00A7621A">
          <w:rPr>
            <w:rFonts w:eastAsia="Calibri"/>
            <w:sz w:val="16"/>
            <w:szCs w:val="16"/>
          </w:rPr>
          <w:t>http://www.nber.org/papers/w13988.pdf?new_window=1</w:t>
        </w:r>
      </w:hyperlink>
      <w:r w:rsidRPr="00A7621A">
        <w:rPr>
          <w:rFonts w:eastAsia="Calibri"/>
          <w:b/>
          <w:bCs/>
          <w:sz w:val="16"/>
          <w:szCs w:val="16"/>
          <w:u w:val="single"/>
        </w:rPr>
        <w:t>, AC)</w:t>
      </w:r>
    </w:p>
    <w:p w:rsidR="00DF5C1B" w:rsidRPr="00C540CF" w:rsidRDefault="00DF5C1B" w:rsidP="00DF5C1B">
      <w:pPr>
        <w:rPr>
          <w:rFonts w:eastAsia="Calibri"/>
          <w:sz w:val="16"/>
          <w:szCs w:val="16"/>
        </w:rPr>
      </w:pPr>
      <w:r w:rsidRPr="00A7621A">
        <w:rPr>
          <w:rFonts w:eastAsia="Calibri"/>
          <w:bCs/>
          <w:sz w:val="22"/>
          <w:u w:val="single"/>
        </w:rPr>
        <w:t>Countries</w:t>
      </w:r>
      <w:r w:rsidRPr="00A7621A">
        <w:rPr>
          <w:rFonts w:eastAsia="Calibri"/>
          <w:sz w:val="16"/>
          <w:szCs w:val="16"/>
        </w:rPr>
        <w:t xml:space="preserve">, like people, </w:t>
      </w:r>
      <w:r w:rsidRPr="00A7621A">
        <w:rPr>
          <w:rFonts w:eastAsia="Calibri"/>
          <w:bCs/>
          <w:sz w:val="22"/>
          <w:u w:val="single"/>
        </w:rPr>
        <w:t>interact</w:t>
      </w:r>
      <w:r w:rsidRPr="00A7621A">
        <w:rPr>
          <w:rFonts w:eastAsia="Calibri"/>
          <w:sz w:val="16"/>
          <w:szCs w:val="16"/>
        </w:rPr>
        <w:t xml:space="preserve"> with each other </w:t>
      </w:r>
      <w:r w:rsidRPr="00A7621A">
        <w:rPr>
          <w:rFonts w:eastAsia="Calibri"/>
          <w:bCs/>
          <w:sz w:val="22"/>
          <w:u w:val="single"/>
        </w:rPr>
        <w:t>on a number of different dimensions</w:t>
      </w:r>
      <w:r w:rsidRPr="00A7621A">
        <w:rPr>
          <w:rFonts w:eastAsia="Calibri"/>
          <w:sz w:val="16"/>
          <w:szCs w:val="16"/>
        </w:rPr>
        <w:t xml:space="preserve">. </w:t>
      </w:r>
      <w:r w:rsidRPr="00A7621A">
        <w:rPr>
          <w:rFonts w:eastAsia="Calibri"/>
          <w:sz w:val="12"/>
          <w:szCs w:val="16"/>
        </w:rPr>
        <w:t>¶</w:t>
      </w:r>
      <w:r w:rsidRPr="00A7621A">
        <w:rPr>
          <w:rFonts w:eastAsia="Calibri"/>
          <w:sz w:val="16"/>
          <w:szCs w:val="16"/>
        </w:rPr>
        <w:t xml:space="preserve"> </w:t>
      </w:r>
      <w:r w:rsidRPr="00A7621A">
        <w:rPr>
          <w:rFonts w:eastAsia="Calibri"/>
          <w:bCs/>
          <w:sz w:val="22"/>
          <w:u w:val="single"/>
        </w:rPr>
        <w:t>Some interactions are</w:t>
      </w:r>
      <w:r w:rsidRPr="00A7621A">
        <w:rPr>
          <w:rFonts w:eastAsia="Calibri"/>
          <w:sz w:val="16"/>
          <w:szCs w:val="16"/>
        </w:rPr>
        <w:t xml:space="preserve"> </w:t>
      </w:r>
      <w:r w:rsidRPr="00EA1307">
        <w:rPr>
          <w:rStyle w:val="Emphasis"/>
        </w:rPr>
        <w:t>strictly economic</w:t>
      </w:r>
      <w:r w:rsidRPr="00A7621A">
        <w:rPr>
          <w:rFonts w:eastAsia="Calibri"/>
          <w:bCs/>
          <w:sz w:val="22"/>
          <w:u w:val="single"/>
        </w:rPr>
        <w:t>; for instance</w:t>
      </w:r>
      <w:r w:rsidRPr="00A7621A">
        <w:rPr>
          <w:rFonts w:eastAsia="Calibri"/>
          <w:sz w:val="16"/>
          <w:szCs w:val="16"/>
        </w:rPr>
        <w:t xml:space="preserve">, countries engage in </w:t>
      </w:r>
      <w:r w:rsidRPr="00A7621A">
        <w:rPr>
          <w:rFonts w:eastAsia="Calibri"/>
          <w:bCs/>
          <w:sz w:val="22"/>
          <w:u w:val="single"/>
        </w:rPr>
        <w:t>international trade</w:t>
      </w:r>
      <w:r w:rsidRPr="00A7621A">
        <w:rPr>
          <w:rFonts w:eastAsia="Calibri"/>
          <w:sz w:val="16"/>
          <w:szCs w:val="16"/>
        </w:rPr>
        <w:t xml:space="preserve"> of </w:t>
      </w:r>
      <w:r w:rsidRPr="00A7621A">
        <w:rPr>
          <w:rFonts w:eastAsia="Calibri"/>
          <w:sz w:val="12"/>
          <w:szCs w:val="16"/>
        </w:rPr>
        <w:t>¶</w:t>
      </w:r>
      <w:r w:rsidRPr="00A7621A">
        <w:rPr>
          <w:rFonts w:eastAsia="Calibri"/>
          <w:sz w:val="16"/>
          <w:szCs w:val="16"/>
        </w:rPr>
        <w:t xml:space="preserve"> goods, services, capital, and labor. But </w:t>
      </w:r>
      <w:r w:rsidRPr="00EA1307">
        <w:rPr>
          <w:rStyle w:val="Emphasis"/>
        </w:rPr>
        <w:t>many are not economic</w:t>
      </w:r>
      <w:r w:rsidRPr="00A7621A">
        <w:rPr>
          <w:rFonts w:eastAsia="Calibri"/>
          <w:sz w:val="16"/>
          <w:szCs w:val="16"/>
        </w:rPr>
        <w:t xml:space="preserve">, at least not in any narrow sense. </w:t>
      </w:r>
      <w:r w:rsidRPr="00A7621A">
        <w:rPr>
          <w:rFonts w:eastAsia="Calibri"/>
          <w:sz w:val="12"/>
          <w:szCs w:val="16"/>
        </w:rPr>
        <w:t>¶</w:t>
      </w:r>
      <w:r w:rsidRPr="00A7621A">
        <w:rPr>
          <w:rFonts w:eastAsia="Calibri"/>
          <w:sz w:val="16"/>
          <w:szCs w:val="16"/>
        </w:rPr>
        <w:t xml:space="preserve"> </w:t>
      </w:r>
      <w:r w:rsidRPr="00B07538">
        <w:rPr>
          <w:rFonts w:eastAsia="Calibri"/>
          <w:sz w:val="22"/>
          <w:u w:val="single"/>
        </w:rPr>
        <w:t>For instance, the U</w:t>
      </w:r>
      <w:r w:rsidRPr="00EA1307">
        <w:t>nited</w:t>
      </w:r>
      <w:r w:rsidRPr="00B07538">
        <w:rPr>
          <w:rFonts w:eastAsia="Calibri"/>
          <w:sz w:val="22"/>
          <w:u w:val="single"/>
        </w:rPr>
        <w:t xml:space="preserve"> S</w:t>
      </w:r>
      <w:r w:rsidRPr="00EA1307">
        <w:t xml:space="preserve">tates </w:t>
      </w:r>
      <w:r w:rsidRPr="00B07538">
        <w:rPr>
          <w:rFonts w:eastAsia="Calibri"/>
          <w:sz w:val="22"/>
          <w:u w:val="single"/>
        </w:rPr>
        <w:t>seeks to promote human rights and democracy, deter nuclear ¶ proliferation, stop the spread of narcotics, and so forth</w:t>
      </w:r>
      <w:r w:rsidRPr="00A7621A">
        <w:rPr>
          <w:rFonts w:eastAsia="Calibri"/>
          <w:sz w:val="16"/>
          <w:szCs w:val="16"/>
        </w:rPr>
        <w:t xml:space="preserve">. Accordingly </w:t>
      </w:r>
      <w:r w:rsidRPr="00A7621A">
        <w:rPr>
          <w:rFonts w:eastAsia="Calibri"/>
          <w:bCs/>
          <w:sz w:val="22"/>
          <w:u w:val="single"/>
        </w:rPr>
        <w:t>America</w:t>
      </w:r>
      <w:r w:rsidRPr="00A7621A">
        <w:rPr>
          <w:rFonts w:eastAsia="Calibri"/>
          <w:sz w:val="16"/>
          <w:szCs w:val="16"/>
        </w:rPr>
        <w:t xml:space="preserve">, like other </w:t>
      </w:r>
      <w:r w:rsidRPr="00A7621A">
        <w:rPr>
          <w:rFonts w:eastAsia="Calibri"/>
          <w:sz w:val="12"/>
          <w:szCs w:val="16"/>
        </w:rPr>
        <w:t>¶</w:t>
      </w:r>
      <w:r w:rsidRPr="00A7621A">
        <w:rPr>
          <w:rFonts w:eastAsia="Calibri"/>
          <w:sz w:val="16"/>
          <w:szCs w:val="16"/>
        </w:rPr>
        <w:t xml:space="preserve"> countries, </w:t>
      </w:r>
      <w:r w:rsidRPr="00A7621A">
        <w:rPr>
          <w:rFonts w:eastAsia="Calibri"/>
          <w:bCs/>
          <w:sz w:val="22"/>
          <w:u w:val="single"/>
        </w:rPr>
        <w:t xml:space="preserve">participates in a number of </w:t>
      </w:r>
      <w:r w:rsidRPr="00A7621A">
        <w:rPr>
          <w:rFonts w:eastAsia="Calibri"/>
          <w:sz w:val="16"/>
        </w:rPr>
        <w:t>international institutions</w:t>
      </w:r>
      <w:r w:rsidRPr="00A7621A">
        <w:rPr>
          <w:rFonts w:eastAsia="Calibri"/>
          <w:sz w:val="16"/>
          <w:szCs w:val="16"/>
        </w:rPr>
        <w:t xml:space="preserve"> to further its </w:t>
      </w:r>
      <w:r w:rsidRPr="00EA1307">
        <w:rPr>
          <w:rStyle w:val="StyleBoldUnderline"/>
        </w:rPr>
        <w:t>foreign policy ¶ objectives</w:t>
      </w:r>
      <w:r w:rsidRPr="00A7621A">
        <w:rPr>
          <w:rFonts w:eastAsia="Calibri"/>
          <w:sz w:val="16"/>
          <w:szCs w:val="16"/>
        </w:rPr>
        <w:t xml:space="preserve">; it has joined security alliances like NATO, and international organizations such as the </w:t>
      </w:r>
      <w:r w:rsidRPr="00A7621A">
        <w:rPr>
          <w:rFonts w:eastAsia="Calibri"/>
          <w:sz w:val="12"/>
          <w:szCs w:val="16"/>
        </w:rPr>
        <w:t>¶</w:t>
      </w:r>
      <w:r w:rsidRPr="00A7621A">
        <w:rPr>
          <w:rFonts w:eastAsia="Calibri"/>
          <w:sz w:val="16"/>
          <w:szCs w:val="16"/>
        </w:rPr>
        <w:t xml:space="preserve"> International Atomic Energy Agency. In this paper, we concentrate on the interesting and understudied case of </w:t>
      </w:r>
      <w:r w:rsidRPr="00A7621A">
        <w:rPr>
          <w:rFonts w:eastAsia="Calibri"/>
          <w:bCs/>
          <w:sz w:val="22"/>
          <w:u w:val="single"/>
        </w:rPr>
        <w:t>international environmental arrangements</w:t>
      </w:r>
      <w:r w:rsidRPr="00A7621A">
        <w:rPr>
          <w:rFonts w:eastAsia="Calibri"/>
          <w:sz w:val="16"/>
          <w:szCs w:val="16"/>
        </w:rPr>
        <w:t xml:space="preserve"> </w:t>
      </w:r>
      <w:r w:rsidRPr="00B07538">
        <w:rPr>
          <w:rFonts w:eastAsia="Calibri"/>
          <w:b/>
          <w:sz w:val="16"/>
          <w:szCs w:val="16"/>
          <w:u w:val="single"/>
        </w:rPr>
        <w:t>(IEAs</w:t>
      </w:r>
      <w:r w:rsidRPr="00A7621A">
        <w:rPr>
          <w:rFonts w:eastAsia="Calibri"/>
          <w:sz w:val="16"/>
          <w:szCs w:val="16"/>
        </w:rPr>
        <w:t xml:space="preserve">). </w:t>
      </w:r>
      <w:r w:rsidRPr="00B07538">
        <w:rPr>
          <w:rFonts w:eastAsia="Calibri"/>
          <w:sz w:val="22"/>
          <w:u w:val="single"/>
        </w:rPr>
        <w:t>We ask whether participation</w:t>
      </w:r>
      <w:r w:rsidRPr="00A7621A">
        <w:rPr>
          <w:rFonts w:eastAsia="Calibri"/>
          <w:sz w:val="16"/>
          <w:szCs w:val="16"/>
        </w:rPr>
        <w:t xml:space="preserve"> </w:t>
      </w:r>
      <w:r w:rsidRPr="00A7621A">
        <w:rPr>
          <w:rFonts w:eastAsia="Calibri"/>
          <w:sz w:val="12"/>
          <w:szCs w:val="16"/>
        </w:rPr>
        <w:t>¶</w:t>
      </w:r>
      <w:r w:rsidRPr="00A7621A">
        <w:rPr>
          <w:rFonts w:eastAsia="Calibri"/>
          <w:sz w:val="16"/>
          <w:szCs w:val="16"/>
        </w:rPr>
        <w:t xml:space="preserve"> in such </w:t>
      </w:r>
      <w:r w:rsidRPr="00B07538">
        <w:rPr>
          <w:rFonts w:eastAsia="Calibri"/>
          <w:b/>
          <w:sz w:val="22"/>
          <w:u w:val="single"/>
        </w:rPr>
        <w:t>non-economic partnerships tends to enhance international economic relations</w:t>
      </w:r>
      <w:r w:rsidRPr="00A7621A">
        <w:rPr>
          <w:rFonts w:eastAsia="Calibri"/>
          <w:sz w:val="16"/>
          <w:szCs w:val="16"/>
        </w:rPr>
        <w:t xml:space="preserve">. </w:t>
      </w:r>
      <w:r w:rsidRPr="00B07538">
        <w:rPr>
          <w:rFonts w:eastAsia="Calibri"/>
          <w:b/>
          <w:sz w:val="22"/>
          <w:u w:val="single"/>
          <w:bdr w:val="single" w:sz="4" w:space="0" w:color="auto"/>
        </w:rPr>
        <w:t>The ¶ answer</w:t>
      </w:r>
      <w:r w:rsidRPr="00A7621A">
        <w:rPr>
          <w:rFonts w:eastAsia="Calibri"/>
          <w:sz w:val="16"/>
          <w:szCs w:val="16"/>
        </w:rPr>
        <w:t xml:space="preserve">, </w:t>
      </w:r>
      <w:r w:rsidRPr="00B07538">
        <w:rPr>
          <w:rFonts w:eastAsia="Calibri"/>
          <w:b/>
          <w:sz w:val="22"/>
          <w:u w:val="single"/>
          <w:bdr w:val="single" w:sz="4" w:space="0" w:color="auto"/>
        </w:rPr>
        <w:t>in both theory and practice, is positive</w:t>
      </w:r>
      <w:r w:rsidRPr="00A7621A">
        <w:rPr>
          <w:rFonts w:eastAsia="Calibri"/>
          <w:sz w:val="16"/>
          <w:szCs w:val="16"/>
        </w:rPr>
        <w:t xml:space="preserve">. </w:t>
      </w:r>
      <w:r w:rsidRPr="00A7621A">
        <w:rPr>
          <w:rFonts w:eastAsia="Calibri"/>
          <w:sz w:val="12"/>
          <w:szCs w:val="16"/>
        </w:rPr>
        <w:t>¶</w:t>
      </w:r>
      <w:r w:rsidRPr="00A7621A">
        <w:rPr>
          <w:rFonts w:eastAsia="Calibri"/>
          <w:sz w:val="16"/>
          <w:szCs w:val="16"/>
        </w:rPr>
        <w:t xml:space="preserve"> </w:t>
      </w:r>
      <w:r w:rsidRPr="00A7621A">
        <w:rPr>
          <w:rFonts w:eastAsia="Calibri"/>
          <w:bCs/>
          <w:sz w:val="22"/>
          <w:u w:val="single"/>
        </w:rPr>
        <w:t>Memberships in IEAs yield costs and benefits</w:t>
      </w:r>
      <w:r w:rsidRPr="00A7621A">
        <w:rPr>
          <w:rFonts w:eastAsia="Calibri"/>
          <w:sz w:val="16"/>
          <w:szCs w:val="16"/>
        </w:rPr>
        <w:t xml:space="preserve">. A country can gain directly from such </w:t>
      </w:r>
      <w:r w:rsidRPr="00A7621A">
        <w:rPr>
          <w:rFonts w:eastAsia="Calibri"/>
          <w:sz w:val="12"/>
          <w:szCs w:val="16"/>
        </w:rPr>
        <w:t>¶</w:t>
      </w:r>
      <w:r w:rsidRPr="00A7621A">
        <w:rPr>
          <w:rFonts w:eastAsia="Calibri"/>
          <w:sz w:val="16"/>
          <w:szCs w:val="16"/>
        </w:rPr>
        <w:t xml:space="preserve"> interactions; its air might be cleaner, or there might be more fish in the sea. However, some </w:t>
      </w:r>
      <w:r w:rsidRPr="00A7621A">
        <w:rPr>
          <w:rFonts w:eastAsia="Calibri"/>
          <w:sz w:val="12"/>
          <w:szCs w:val="16"/>
        </w:rPr>
        <w:t>¶</w:t>
      </w:r>
      <w:r w:rsidRPr="00A7621A">
        <w:rPr>
          <w:rFonts w:eastAsia="Calibri"/>
          <w:sz w:val="16"/>
          <w:szCs w:val="16"/>
        </w:rPr>
        <w:t xml:space="preserve"> gains can be indirect. For instance</w:t>
      </w:r>
      <w:r w:rsidRPr="00A7621A">
        <w:rPr>
          <w:rFonts w:eastAsia="Calibri"/>
          <w:bCs/>
          <w:sz w:val="22"/>
          <w:u w:val="single"/>
        </w:rPr>
        <w:t xml:space="preserve">, countries </w:t>
      </w:r>
      <w:r w:rsidRPr="00A7621A">
        <w:rPr>
          <w:rFonts w:eastAsia="Calibri"/>
          <w:sz w:val="16"/>
        </w:rPr>
        <w:t xml:space="preserve">with long horizons and low discount rates </w:t>
      </w:r>
      <w:r w:rsidRPr="00A7621A">
        <w:rPr>
          <w:rFonts w:eastAsia="Calibri"/>
          <w:bCs/>
          <w:sz w:val="22"/>
          <w:u w:val="single"/>
        </w:rPr>
        <w:t xml:space="preserve">might be </w:t>
      </w:r>
      <w:r w:rsidRPr="00A7621A">
        <w:rPr>
          <w:rFonts w:eastAsia="Calibri"/>
          <w:bCs/>
          <w:sz w:val="12"/>
          <w:u w:val="single"/>
        </w:rPr>
        <w:t>¶</w:t>
      </w:r>
      <w:r w:rsidRPr="00A7621A">
        <w:rPr>
          <w:rFonts w:eastAsia="Calibri"/>
          <w:bCs/>
          <w:sz w:val="22"/>
          <w:u w:val="single"/>
        </w:rPr>
        <w:t xml:space="preserve"> more willing both to protect the environment and to maintain a reputation as a good credit risk</w:t>
      </w:r>
      <w:r w:rsidRPr="00A7621A">
        <w:rPr>
          <w:rFonts w:eastAsia="Calibri"/>
          <w:sz w:val="16"/>
          <w:szCs w:val="16"/>
        </w:rPr>
        <w:t xml:space="preserve">. </w:t>
      </w:r>
      <w:r w:rsidRPr="00A7621A">
        <w:rPr>
          <w:rFonts w:eastAsia="Calibri"/>
          <w:sz w:val="12"/>
          <w:szCs w:val="16"/>
        </w:rPr>
        <w:t>¶</w:t>
      </w:r>
      <w:r w:rsidRPr="00A7621A">
        <w:rPr>
          <w:rFonts w:eastAsia="Calibri"/>
          <w:sz w:val="16"/>
          <w:szCs w:val="16"/>
        </w:rPr>
        <w:t xml:space="preserve"> If they can signal their discount rate through IEA activity, participation in IEAs may indirectly </w:t>
      </w:r>
      <w:r w:rsidRPr="00A7621A">
        <w:rPr>
          <w:rFonts w:eastAsia="Calibri"/>
          <w:sz w:val="12"/>
          <w:szCs w:val="16"/>
        </w:rPr>
        <w:t>¶</w:t>
      </w:r>
      <w:r w:rsidRPr="00A7621A">
        <w:rPr>
          <w:rFonts w:eastAsia="Calibri"/>
          <w:sz w:val="16"/>
          <w:szCs w:val="16"/>
        </w:rPr>
        <w:t xml:space="preserve"> yield gains from improvements in credit terms. Alternatively, countries that are tightly tied into </w:t>
      </w:r>
      <w:r w:rsidRPr="00A7621A">
        <w:rPr>
          <w:rFonts w:eastAsia="Calibri"/>
          <w:sz w:val="12"/>
          <w:szCs w:val="16"/>
        </w:rPr>
        <w:t>¶</w:t>
      </w:r>
      <w:r w:rsidRPr="00A7621A">
        <w:rPr>
          <w:rFonts w:eastAsia="Calibri"/>
          <w:sz w:val="16"/>
          <w:szCs w:val="16"/>
        </w:rPr>
        <w:t xml:space="preserve"> a web of international relationships may find that </w:t>
      </w:r>
      <w:r w:rsidRPr="00A7621A">
        <w:rPr>
          <w:rFonts w:eastAsia="Calibri"/>
          <w:bCs/>
          <w:sz w:val="22"/>
          <w:u w:val="single"/>
        </w:rPr>
        <w:t>withdrawing from</w:t>
      </w:r>
      <w:r w:rsidRPr="00A7621A">
        <w:rPr>
          <w:rFonts w:eastAsia="Calibri"/>
          <w:sz w:val="16"/>
          <w:szCs w:val="16"/>
        </w:rPr>
        <w:t xml:space="preserve"> one domain (such as </w:t>
      </w:r>
      <w:r w:rsidRPr="00A7621A">
        <w:rPr>
          <w:rFonts w:eastAsia="Calibri"/>
          <w:sz w:val="12"/>
          <w:szCs w:val="16"/>
        </w:rPr>
        <w:t>¶</w:t>
      </w:r>
      <w:r w:rsidRPr="00A7621A">
        <w:rPr>
          <w:rFonts w:eastAsia="Calibri"/>
          <w:sz w:val="16"/>
          <w:szCs w:val="16"/>
        </w:rPr>
        <w:t xml:space="preserve"> </w:t>
      </w:r>
      <w:r w:rsidRPr="00A7621A">
        <w:rPr>
          <w:rFonts w:eastAsia="Calibri"/>
          <w:bCs/>
          <w:sz w:val="22"/>
          <w:u w:val="single"/>
        </w:rPr>
        <w:t>environmental cooperation</w:t>
      </w:r>
      <w:r w:rsidRPr="00A7621A">
        <w:rPr>
          <w:rFonts w:eastAsia="Calibri"/>
          <w:sz w:val="16"/>
          <w:szCs w:val="16"/>
        </w:rPr>
        <w:t xml:space="preserve">), </w:t>
      </w:r>
      <w:r w:rsidRPr="00A7621A">
        <w:rPr>
          <w:rFonts w:eastAsia="Calibri"/>
          <w:bCs/>
          <w:sz w:val="22"/>
          <w:u w:val="single"/>
        </w:rPr>
        <w:t xml:space="preserve">may adversely affect activities in an unrelated area (such as </w:t>
      </w:r>
      <w:r w:rsidRPr="00A7621A">
        <w:rPr>
          <w:rFonts w:eastAsia="Calibri"/>
          <w:bCs/>
          <w:sz w:val="12"/>
          <w:u w:val="single"/>
        </w:rPr>
        <w:t>¶</w:t>
      </w:r>
      <w:r w:rsidRPr="00A7621A">
        <w:rPr>
          <w:rFonts w:eastAsia="Calibri"/>
          <w:bCs/>
          <w:sz w:val="22"/>
          <w:u w:val="single"/>
        </w:rPr>
        <w:t xml:space="preserve"> finance</w:t>
      </w:r>
      <w:r w:rsidRPr="00A7621A">
        <w:rPr>
          <w:rFonts w:eastAsia="Calibri"/>
          <w:sz w:val="16"/>
          <w:szCs w:val="16"/>
        </w:rPr>
        <w:t>). The fear of these spillovers may then encourage good behavior in the first area.</w:t>
      </w:r>
    </w:p>
    <w:p w:rsidR="00DF5C1B" w:rsidRPr="0040687A" w:rsidRDefault="00DF5C1B" w:rsidP="00DF5C1B">
      <w:pPr>
        <w:pStyle w:val="Cards"/>
        <w:ind w:left="0"/>
        <w:rPr>
          <w:rFonts w:eastAsia="Calibri"/>
        </w:rPr>
      </w:pPr>
    </w:p>
    <w:p w:rsidR="00DF5C1B" w:rsidRPr="0040687A" w:rsidRDefault="00DF5C1B" w:rsidP="00DF5C1B">
      <w:pPr>
        <w:pStyle w:val="Heading4"/>
        <w:rPr>
          <w:rFonts w:eastAsia="Calibri"/>
        </w:rPr>
      </w:pPr>
      <w:r w:rsidRPr="0040687A">
        <w:rPr>
          <w:rFonts w:eastAsia="Calibri"/>
        </w:rPr>
        <w:t>Solves border security and cartels – cooperation is key</w:t>
      </w:r>
    </w:p>
    <w:p w:rsidR="00DF5C1B" w:rsidRPr="0040687A" w:rsidRDefault="00DF5C1B" w:rsidP="00DF5C1B">
      <w:pPr>
        <w:rPr>
          <w:rFonts w:ascii="Georgia" w:eastAsia="Calibri" w:hAnsi="Georgia"/>
          <w:sz w:val="16"/>
        </w:rPr>
      </w:pPr>
      <w:r w:rsidRPr="0040687A">
        <w:rPr>
          <w:rFonts w:eastAsia="Calibri"/>
          <w:b/>
          <w:bCs/>
          <w:sz w:val="24"/>
        </w:rPr>
        <w:t xml:space="preserve">Danelo, 11 </w:t>
      </w:r>
      <w:r w:rsidRPr="0040687A">
        <w:rPr>
          <w:rFonts w:eastAsia="Calibri"/>
          <w:sz w:val="14"/>
        </w:rPr>
        <w:t>– Senior Fellow at The Program on National Security Director of Field Research Program on National Security (David</w:t>
      </w:r>
      <w:r w:rsidRPr="0040687A">
        <w:rPr>
          <w:rFonts w:eastAsia="Calibri"/>
          <w:sz w:val="16"/>
        </w:rPr>
        <w:t xml:space="preserve">, “TOWARD A U.S.-MEXICO SECURITY STRATEGY: THE GEOPOLITICS OF NORTHERN MEXICO AND THE IMPLICATIONS FOR U.S. POLICY,” Foreign Policy Research Institute, February 2011, </w:t>
      </w:r>
      <w:hyperlink r:id="rId30" w:history="1">
        <w:r w:rsidRPr="0040687A">
          <w:rPr>
            <w:rFonts w:eastAsia="Calibri"/>
            <w:sz w:val="16"/>
          </w:rPr>
          <w:t>https://www.fpri.org/docs/Toward_a_US_Mexico_Security_Strategy_Danelo.pdf</w:t>
        </w:r>
      </w:hyperlink>
      <w:r w:rsidRPr="0040687A">
        <w:rPr>
          <w:rFonts w:eastAsia="Calibri"/>
          <w:sz w:val="16"/>
        </w:rPr>
        <w:t>)//AR</w:t>
      </w:r>
    </w:p>
    <w:p w:rsidR="00DF5C1B" w:rsidRPr="0040687A" w:rsidRDefault="00DF5C1B" w:rsidP="00DF5C1B">
      <w:pPr>
        <w:rPr>
          <w:rFonts w:eastAsia="Calibri"/>
          <w:sz w:val="16"/>
        </w:rPr>
      </w:pPr>
    </w:p>
    <w:p w:rsidR="00DF5C1B" w:rsidRPr="0040687A" w:rsidRDefault="00DF5C1B" w:rsidP="00DF5C1B">
      <w:pPr>
        <w:rPr>
          <w:rFonts w:eastAsia="Calibri"/>
          <w:sz w:val="16"/>
        </w:rPr>
      </w:pPr>
    </w:p>
    <w:p w:rsidR="00DF5C1B" w:rsidRPr="0040687A" w:rsidRDefault="00DF5C1B" w:rsidP="00DF5C1B">
      <w:pPr>
        <w:rPr>
          <w:rFonts w:eastAsia="Calibri"/>
          <w:sz w:val="16"/>
        </w:rPr>
      </w:pPr>
      <w:r w:rsidRPr="0040687A">
        <w:rPr>
          <w:rFonts w:eastAsia="Calibri"/>
          <w:sz w:val="16"/>
        </w:rPr>
        <w:t xml:space="preserve">If military assistance and institution building are insufficient, what else is left? </w:t>
      </w:r>
      <w:r w:rsidRPr="0040687A">
        <w:rPr>
          <w:rFonts w:eastAsia="Calibri"/>
          <w:bCs/>
          <w:u w:val="single"/>
        </w:rPr>
        <w:t>The answer is to develop an overt legal and diplomatic framework for security cooperation along the U.S.-Mexico border</w:t>
      </w:r>
      <w:r w:rsidRPr="0040687A">
        <w:rPr>
          <w:rFonts w:eastAsia="Calibri"/>
          <w:sz w:val="16"/>
        </w:rPr>
        <w:t>. In the past 60 years, the United States and Mexico have designed supranational treaties that strengthen both sides of the border. The U.S.-Mexico Water Treaty in 1944, the La Paz Agreement, in 1983 and the NAFTA Free Trade Zone in 1994 created cross-border corridors, established bi-national authorities, and provided geographic structure to partnerships. These treaties have been imperfect, but they have succeeded in unifying policy efforts at local, state and federal levels.</w:t>
      </w:r>
      <w:r>
        <w:rPr>
          <w:rFonts w:eastAsia="Calibri"/>
          <w:sz w:val="16"/>
        </w:rPr>
        <w:t xml:space="preserve"> </w:t>
      </w:r>
      <w:r w:rsidRPr="0040687A">
        <w:rPr>
          <w:rFonts w:eastAsia="Calibri"/>
          <w:bCs/>
          <w:u w:val="single"/>
        </w:rPr>
        <w:t>A</w:t>
      </w:r>
      <w:r w:rsidRPr="0040687A">
        <w:rPr>
          <w:rFonts w:eastAsia="Calibri"/>
          <w:sz w:val="16"/>
        </w:rPr>
        <w:t xml:space="preserve">n appropriate </w:t>
      </w:r>
      <w:r w:rsidRPr="0040687A">
        <w:rPr>
          <w:rFonts w:eastAsia="Calibri"/>
          <w:bCs/>
          <w:u w:val="single"/>
        </w:rPr>
        <w:t>legal framework for permanent border cooperation between the U.S. and Mexican security forces does not exist. The forum</w:t>
      </w:r>
      <w:r w:rsidRPr="0040687A">
        <w:rPr>
          <w:rFonts w:eastAsia="Calibri"/>
          <w:sz w:val="16"/>
        </w:rPr>
        <w:t xml:space="preserve"> for crafting such an agreement </w:t>
      </w:r>
      <w:r w:rsidRPr="0040687A">
        <w:rPr>
          <w:rFonts w:eastAsia="Calibri"/>
          <w:bCs/>
          <w:u w:val="single"/>
        </w:rPr>
        <w:t>should be the International Boundary and Water Commission, a bi-national organization responsible to the State Department for delineating the border</w:t>
      </w:r>
      <w:r w:rsidRPr="0040687A">
        <w:rPr>
          <w:rFonts w:eastAsia="Calibri"/>
          <w:sz w:val="16"/>
        </w:rPr>
        <w:t xml:space="preserve">. Advised by commission representatives, </w:t>
      </w:r>
      <w:r w:rsidRPr="0040687A">
        <w:rPr>
          <w:rFonts w:eastAsia="Calibri"/>
          <w:bCs/>
          <w:u w:val="single"/>
        </w:rPr>
        <w:t>U.S. and Mexican defense officials could demarcate</w:t>
      </w:r>
      <w:r w:rsidRPr="0040687A">
        <w:rPr>
          <w:rFonts w:eastAsia="Calibri"/>
          <w:sz w:val="16"/>
        </w:rPr>
        <w:t xml:space="preserve"> a series </w:t>
      </w:r>
      <w:r w:rsidRPr="0040687A">
        <w:rPr>
          <w:rFonts w:eastAsia="Calibri"/>
          <w:bCs/>
          <w:u w:val="single"/>
        </w:rPr>
        <w:t>of joint operating regions ten miles from any city. Peacekeepers would function both as a deterrent and a humanitarian presence.</w:t>
      </w:r>
      <w:r w:rsidRPr="0040687A">
        <w:rPr>
          <w:rFonts w:eastAsia="Calibri"/>
          <w:sz w:val="16"/>
        </w:rPr>
        <w:t xml:space="preserve"> Using military forces in a limited capacity frees more officers and Border Patrol agents to walk beats. </w:t>
      </w:r>
      <w:r w:rsidRPr="0040687A">
        <w:rPr>
          <w:rFonts w:eastAsia="Calibri"/>
          <w:bCs/>
          <w:u w:val="single"/>
        </w:rPr>
        <w:t>Police</w:t>
      </w:r>
      <w:r w:rsidRPr="0040687A">
        <w:rPr>
          <w:rFonts w:eastAsia="Calibri"/>
          <w:sz w:val="16"/>
        </w:rPr>
        <w:t xml:space="preserve"> and policia </w:t>
      </w:r>
      <w:r w:rsidRPr="0040687A">
        <w:rPr>
          <w:rFonts w:eastAsia="Calibri"/>
          <w:bCs/>
          <w:u w:val="single"/>
        </w:rPr>
        <w:t>can partner in the cities, while soldiers</w:t>
      </w:r>
      <w:r w:rsidRPr="0040687A">
        <w:rPr>
          <w:rFonts w:eastAsia="Calibri"/>
          <w:sz w:val="16"/>
        </w:rPr>
        <w:t xml:space="preserve"> and soldados jointly </w:t>
      </w:r>
      <w:r w:rsidRPr="0040687A">
        <w:rPr>
          <w:rFonts w:eastAsia="Calibri"/>
          <w:bCs/>
          <w:u w:val="single"/>
        </w:rPr>
        <w:t>guard the badlands.</w:t>
      </w:r>
      <w:r>
        <w:rPr>
          <w:rFonts w:eastAsia="Calibri"/>
          <w:bCs/>
          <w:u w:val="single"/>
        </w:rPr>
        <w:t xml:space="preserve"> </w:t>
      </w:r>
      <w:r w:rsidRPr="0040687A">
        <w:rPr>
          <w:rFonts w:eastAsia="Calibri"/>
          <w:sz w:val="16"/>
        </w:rPr>
        <w:t xml:space="preserve">As Latin America scholar George Grayson says, “one would be too Enlightened to think that there is a hard and fast solution to the problems in Mexico right now.” However, </w:t>
      </w:r>
      <w:r w:rsidRPr="0040687A">
        <w:rPr>
          <w:rFonts w:eastAsia="Calibri"/>
          <w:bCs/>
          <w:u w:val="single"/>
        </w:rPr>
        <w:t xml:space="preserve">measures must be taken to ensure that </w:t>
      </w:r>
      <w:r w:rsidRPr="0040687A">
        <w:rPr>
          <w:rFonts w:eastAsia="Calibri"/>
          <w:sz w:val="16"/>
        </w:rPr>
        <w:t xml:space="preserve">the current </w:t>
      </w:r>
      <w:r w:rsidRPr="0040687A">
        <w:rPr>
          <w:rFonts w:eastAsia="Calibri"/>
          <w:bCs/>
          <w:u w:val="single"/>
        </w:rPr>
        <w:t>problems in Mexico do not lead to</w:t>
      </w:r>
      <w:r w:rsidRPr="0040687A">
        <w:rPr>
          <w:rFonts w:eastAsia="Calibri"/>
          <w:sz w:val="16"/>
        </w:rPr>
        <w:t xml:space="preserve"> more drastic </w:t>
      </w:r>
      <w:r w:rsidRPr="0040687A">
        <w:rPr>
          <w:rFonts w:eastAsia="Calibri"/>
          <w:bCs/>
          <w:u w:val="single"/>
        </w:rPr>
        <w:t>repercussions that neglecting to take any action would bring. With the</w:t>
      </w:r>
      <w:r w:rsidRPr="0040687A">
        <w:rPr>
          <w:rFonts w:eastAsia="Calibri"/>
          <w:sz w:val="16"/>
        </w:rPr>
        <w:t xml:space="preserve"> help of the </w:t>
      </w:r>
      <w:r w:rsidRPr="0040687A">
        <w:rPr>
          <w:rFonts w:eastAsia="Calibri"/>
          <w:bCs/>
          <w:u w:val="single"/>
        </w:rPr>
        <w:t>U</w:t>
      </w:r>
      <w:r w:rsidRPr="0040687A">
        <w:rPr>
          <w:rFonts w:eastAsia="Calibri"/>
          <w:sz w:val="16"/>
        </w:rPr>
        <w:t xml:space="preserve">nited </w:t>
      </w:r>
      <w:r w:rsidRPr="0040687A">
        <w:rPr>
          <w:rFonts w:eastAsia="Calibri"/>
          <w:bCs/>
          <w:u w:val="single"/>
        </w:rPr>
        <w:t>S</w:t>
      </w:r>
      <w:r w:rsidRPr="0040687A">
        <w:rPr>
          <w:rFonts w:eastAsia="Calibri"/>
          <w:sz w:val="16"/>
        </w:rPr>
        <w:t xml:space="preserve">tates, </w:t>
      </w:r>
      <w:r w:rsidRPr="0040687A">
        <w:rPr>
          <w:rFonts w:eastAsia="Calibri"/>
          <w:bCs/>
          <w:u w:val="single"/>
        </w:rPr>
        <w:t xml:space="preserve">Mexico must target </w:t>
      </w:r>
      <w:r w:rsidRPr="0040687A">
        <w:rPr>
          <w:rFonts w:eastAsia="Calibri"/>
          <w:sz w:val="16"/>
        </w:rPr>
        <w:t xml:space="preserve">the driving force behind its current aspects of non-statehood: </w:t>
      </w:r>
      <w:r w:rsidRPr="0040687A">
        <w:rPr>
          <w:rFonts w:eastAsia="Calibri"/>
          <w:bCs/>
          <w:u w:val="single"/>
        </w:rPr>
        <w:t>money</w:t>
      </w:r>
      <w:r w:rsidRPr="0040687A">
        <w:rPr>
          <w:rFonts w:eastAsia="Calibri"/>
          <w:sz w:val="16"/>
        </w:rPr>
        <w:t xml:space="preserve">. By targeting the source of money for the cartels, </w:t>
      </w:r>
      <w:r w:rsidRPr="0040687A">
        <w:rPr>
          <w:rFonts w:eastAsia="Calibri"/>
          <w:bCs/>
          <w:u w:val="single"/>
        </w:rPr>
        <w:t>Mexico will jeopardize the existence of</w:t>
      </w:r>
      <w:r w:rsidRPr="0040687A">
        <w:rPr>
          <w:rFonts w:eastAsia="Calibri"/>
          <w:sz w:val="16"/>
        </w:rPr>
        <w:t xml:space="preserve"> private armies, private wealth, longevity of non-state authority, and </w:t>
      </w:r>
      <w:r w:rsidRPr="0040687A">
        <w:rPr>
          <w:rFonts w:eastAsia="Calibri"/>
          <w:bCs/>
          <w:u w:val="single"/>
        </w:rPr>
        <w:t>the illegitimate channels of power and reduce the amount of illegitimate wealth.</w:t>
      </w:r>
      <w:r>
        <w:rPr>
          <w:rFonts w:eastAsia="Calibri"/>
          <w:bCs/>
          <w:u w:val="single"/>
        </w:rPr>
        <w:t xml:space="preserve"> </w:t>
      </w:r>
      <w:r w:rsidRPr="0040687A">
        <w:rPr>
          <w:rFonts w:eastAsia="Calibri"/>
          <w:sz w:val="16"/>
        </w:rPr>
        <w:t xml:space="preserve">The lucrative drug industry remains profitable because of the strength of the market. However, this strength can be contested by increasing searches and seizures along the ports of entry into the United States. </w:t>
      </w:r>
      <w:r w:rsidRPr="0040687A">
        <w:rPr>
          <w:rFonts w:eastAsia="Calibri"/>
          <w:bCs/>
          <w:u w:val="single"/>
        </w:rPr>
        <w:t>The U.S. and Mexico could divide up the searches of the thousands of vehicles that pass through</w:t>
      </w:r>
      <w:r w:rsidRPr="0040687A">
        <w:rPr>
          <w:rFonts w:eastAsia="Calibri"/>
          <w:sz w:val="16"/>
        </w:rPr>
        <w:t xml:space="preserve"> these ports daily. With this plan of action, two main variables emerge: trust that the respective border patrol agents are doing their jobs free of corruption and the amount of money that would be needed to enact such a policy. Increasing the salary of border agents so that they cannot be bribed into corruption can create trust. At all costs, the United States should not unilaterally deploy soldiers to the border; Mexico City would justifiably protest such a move as a threat to Mexican sovereignty. </w:t>
      </w:r>
      <w:r w:rsidRPr="0040687A">
        <w:rPr>
          <w:rFonts w:eastAsia="Calibri"/>
          <w:bCs/>
          <w:u w:val="single"/>
        </w:rPr>
        <w:t>A mutual resolution, as described above, emphasizes shared responsibility, particularly in the Sierra Madres and Rio Grande Basin</w:t>
      </w:r>
      <w:r w:rsidRPr="0040687A">
        <w:rPr>
          <w:rFonts w:eastAsia="Calibri"/>
          <w:sz w:val="16"/>
        </w:rPr>
        <w:t xml:space="preserve">. Historically, the United States and Mexico have cooperated in these regions. By establishing joint federal authority in the desert and mountains, </w:t>
      </w:r>
      <w:r w:rsidRPr="0040687A">
        <w:rPr>
          <w:rFonts w:eastAsia="Calibri"/>
          <w:bCs/>
          <w:u w:val="single"/>
        </w:rPr>
        <w:t>the United States and Mexico could address smuggling both north and south</w:t>
      </w:r>
      <w:r w:rsidRPr="0040687A">
        <w:rPr>
          <w:rFonts w:eastAsia="Calibri"/>
          <w:sz w:val="16"/>
        </w:rPr>
        <w:t>. A border deployment also gives Mexican soldiers a clearer mission than a vague mandate to “beat the cartels”—a goal that, despite their patriotism and valor, is not being achieved.</w:t>
      </w:r>
      <w:r>
        <w:rPr>
          <w:rFonts w:eastAsia="Calibri"/>
          <w:sz w:val="16"/>
        </w:rPr>
        <w:t xml:space="preserve"> </w:t>
      </w:r>
      <w:r w:rsidRPr="0040687A">
        <w:rPr>
          <w:rFonts w:eastAsia="Calibri"/>
          <w:bCs/>
          <w:u w:val="single"/>
        </w:rPr>
        <w:t>The goal of U.S. policy should be partnership with Mexico that seeks not only to build institutions, but also to restore security to the Sierra Madres and Rio Grande Basin. Achieving this objective will require trust and resources from both countries, something often easier said than done.</w:t>
      </w:r>
      <w:r w:rsidRPr="0040687A">
        <w:rPr>
          <w:rFonts w:eastAsia="Calibri"/>
          <w:sz w:val="16"/>
        </w:rPr>
        <w:t xml:space="preserve"> “Most Mexicans are aware, North Americans less so, that fate has placed both nations upon the same continent,” wrote historian T. R. Fehrenbach. “The people of the United States like to believe that political will and good intentions can solve most human dilemmas. They often find it hard to understand Mexicans, who know better. Yet both heritages are vital parts of the American whole, and together they will forge its future.”18 The United States and Mexico must hang together, or the instability of their common frontier will eventually hang them separately.</w:t>
      </w:r>
    </w:p>
    <w:p w:rsidR="00DF5C1B" w:rsidRPr="0040687A" w:rsidRDefault="00DF5C1B" w:rsidP="00DF5C1B">
      <w:pPr>
        <w:rPr>
          <w:rFonts w:eastAsia="Calibri"/>
          <w:sz w:val="16"/>
        </w:rPr>
      </w:pPr>
    </w:p>
    <w:p w:rsidR="00DF5C1B" w:rsidRPr="0040687A" w:rsidRDefault="00DF5C1B" w:rsidP="00DF5C1B">
      <w:pPr>
        <w:pStyle w:val="Heading4"/>
      </w:pPr>
      <w:r w:rsidRPr="0040687A">
        <w:t>Border security key to relations</w:t>
      </w:r>
    </w:p>
    <w:p w:rsidR="00DF5C1B" w:rsidRPr="0040687A" w:rsidRDefault="00DF5C1B" w:rsidP="00DF5C1B">
      <w:pPr>
        <w:rPr>
          <w:rFonts w:ascii="Georgia" w:eastAsia="Calibri" w:hAnsi="Georgia"/>
          <w:sz w:val="16"/>
        </w:rPr>
      </w:pPr>
      <w:r w:rsidRPr="0040687A">
        <w:rPr>
          <w:rFonts w:eastAsia="Calibri"/>
          <w:b/>
          <w:bCs/>
          <w:sz w:val="24"/>
        </w:rPr>
        <w:t>CSIS, 04</w:t>
      </w:r>
      <w:r w:rsidRPr="0040687A">
        <w:rPr>
          <w:rFonts w:ascii="Georgia" w:eastAsia="Calibri" w:hAnsi="Georgia"/>
          <w:sz w:val="16"/>
        </w:rPr>
        <w:t xml:space="preserve"> </w:t>
      </w:r>
      <w:r w:rsidRPr="0040687A">
        <w:rPr>
          <w:rFonts w:eastAsia="Calibri"/>
          <w:sz w:val="16"/>
        </w:rPr>
        <w:t>- Bipartisan domestic and foreign policy think tank, conducting policy studies and strategic analyses on political, economic and security issues (Center for Strategic and International Studies, “U.S.-Mexico Border Security and the Evolving Security Relationship,” U.S.-Mexico Binational Council, 4/15/04,  http://csis.org/files/media/csis/pubs/0404_bordersecurity.pdf)//AR</w:t>
      </w:r>
    </w:p>
    <w:p w:rsidR="00DF5C1B" w:rsidRPr="0040687A" w:rsidRDefault="00DF5C1B" w:rsidP="00DF5C1B">
      <w:pPr>
        <w:rPr>
          <w:rFonts w:ascii="Georgia" w:eastAsia="Calibri" w:hAnsi="Georgia"/>
          <w:b/>
          <w:bCs/>
          <w:sz w:val="24"/>
        </w:rPr>
      </w:pPr>
    </w:p>
    <w:p w:rsidR="00DF5C1B" w:rsidRPr="0040687A" w:rsidRDefault="00DF5C1B" w:rsidP="00DF5C1B">
      <w:pPr>
        <w:rPr>
          <w:rFonts w:eastAsia="Calibri"/>
          <w:bCs/>
          <w:u w:val="single"/>
        </w:rPr>
      </w:pPr>
      <w:r w:rsidRPr="0040687A">
        <w:rPr>
          <w:rFonts w:eastAsia="Calibri"/>
          <w:sz w:val="16"/>
        </w:rPr>
        <w:t xml:space="preserve">The flow of people and goods is already enormous and, barring unforeseeable calamities that could provoke major and continuing disruptions along the border, it will steadily grow as both economies expand and integrate. </w:t>
      </w:r>
      <w:r w:rsidRPr="0040687A">
        <w:rPr>
          <w:rFonts w:eastAsia="Calibri"/>
          <w:bCs/>
          <w:u w:val="single"/>
        </w:rPr>
        <w:t>Given the enormous number of people and volumes of goods that</w:t>
      </w:r>
      <w:r w:rsidRPr="0040687A">
        <w:rPr>
          <w:rFonts w:eastAsia="Calibri"/>
          <w:sz w:val="16"/>
        </w:rPr>
        <w:t xml:space="preserve"> legally—and illegally—</w:t>
      </w:r>
      <w:r w:rsidRPr="0040687A">
        <w:rPr>
          <w:rFonts w:eastAsia="Calibri"/>
          <w:bCs/>
          <w:u w:val="single"/>
        </w:rPr>
        <w:t>cross the border in this age of international terrorism</w:t>
      </w:r>
      <w:r w:rsidRPr="0040687A">
        <w:rPr>
          <w:rFonts w:eastAsia="Calibri"/>
          <w:sz w:val="16"/>
        </w:rPr>
        <w:t xml:space="preserve"> against innocent civilian targets, </w:t>
      </w:r>
      <w:r w:rsidRPr="0040687A">
        <w:rPr>
          <w:rFonts w:eastAsia="Calibri"/>
          <w:bCs/>
          <w:u w:val="single"/>
        </w:rPr>
        <w:t>the multifarious dimensions of cross-border security have been elevated to an unprecedented level of importance in the U</w:t>
      </w:r>
      <w:r w:rsidRPr="0040687A">
        <w:rPr>
          <w:rFonts w:eastAsia="Calibri"/>
          <w:sz w:val="16"/>
        </w:rPr>
        <w:t xml:space="preserve">nited </w:t>
      </w:r>
      <w:r w:rsidRPr="0040687A">
        <w:rPr>
          <w:rFonts w:eastAsia="Calibri"/>
          <w:bCs/>
          <w:u w:val="single"/>
        </w:rPr>
        <w:t>S</w:t>
      </w:r>
      <w:r w:rsidRPr="0040687A">
        <w:rPr>
          <w:rFonts w:eastAsia="Calibri"/>
          <w:sz w:val="16"/>
        </w:rPr>
        <w:t xml:space="preserve">tates. There can be no doubt that </w:t>
      </w:r>
      <w:r w:rsidRPr="0040687A">
        <w:rPr>
          <w:rFonts w:eastAsia="Calibri"/>
          <w:bCs/>
          <w:u w:val="single"/>
        </w:rPr>
        <w:t>the future of Mexico-U.S. relations will for the indefinite future be shaped to a large degree by how the two countries work together to manage, selectively inspect, and regulate cross-border traffic. One objective, which will perhaps be of equal importance in both countries, is that no attack on the U</w:t>
      </w:r>
      <w:r w:rsidRPr="0040687A">
        <w:rPr>
          <w:rFonts w:eastAsia="Calibri"/>
          <w:sz w:val="16"/>
        </w:rPr>
        <w:t xml:space="preserve">nited </w:t>
      </w:r>
      <w:r w:rsidRPr="0040687A">
        <w:rPr>
          <w:rFonts w:eastAsia="Calibri"/>
          <w:bCs/>
          <w:u w:val="single"/>
        </w:rPr>
        <w:t>S</w:t>
      </w:r>
      <w:r w:rsidRPr="0040687A">
        <w:rPr>
          <w:rFonts w:eastAsia="Calibri"/>
          <w:sz w:val="16"/>
        </w:rPr>
        <w:t xml:space="preserve">tates </w:t>
      </w:r>
      <w:r w:rsidRPr="0040687A">
        <w:rPr>
          <w:rFonts w:eastAsia="Calibri"/>
          <w:bCs/>
          <w:u w:val="single"/>
        </w:rPr>
        <w:t>be perpetrated from</w:t>
      </w:r>
      <w:r w:rsidRPr="0040687A">
        <w:rPr>
          <w:rFonts w:eastAsia="Calibri"/>
          <w:sz w:val="16"/>
        </w:rPr>
        <w:t xml:space="preserve"> terrorist bases in </w:t>
      </w:r>
      <w:r w:rsidRPr="0040687A">
        <w:rPr>
          <w:rFonts w:eastAsia="Calibri"/>
          <w:bCs/>
          <w:u w:val="single"/>
        </w:rPr>
        <w:t>Mexico</w:t>
      </w:r>
      <w:r w:rsidRPr="0040687A">
        <w:rPr>
          <w:rFonts w:eastAsia="Calibri"/>
          <w:sz w:val="16"/>
        </w:rPr>
        <w:t xml:space="preserve"> or that no terrorists easily cross the border on their way to attacking U.S. targets. In the United States, it is highly unlikely that there will be any significant partisan political disagreements about these and related imperatives of border security. In short, </w:t>
      </w:r>
      <w:r w:rsidRPr="0040687A">
        <w:rPr>
          <w:rFonts w:eastAsia="Calibri"/>
          <w:bCs/>
          <w:u w:val="single"/>
        </w:rPr>
        <w:t>this bilateral relationship is among the most strategically important the U</w:t>
      </w:r>
      <w:r w:rsidRPr="0040687A">
        <w:rPr>
          <w:rFonts w:eastAsia="Calibri"/>
          <w:sz w:val="16"/>
        </w:rPr>
        <w:t xml:space="preserve">nited </w:t>
      </w:r>
      <w:r w:rsidRPr="0040687A">
        <w:rPr>
          <w:rFonts w:eastAsia="Calibri"/>
          <w:bCs/>
          <w:u w:val="single"/>
        </w:rPr>
        <w:t>S</w:t>
      </w:r>
      <w:r w:rsidRPr="0040687A">
        <w:rPr>
          <w:rFonts w:eastAsia="Calibri"/>
          <w:sz w:val="16"/>
        </w:rPr>
        <w:t xml:space="preserve">tates </w:t>
      </w:r>
      <w:r w:rsidRPr="0040687A">
        <w:rPr>
          <w:rFonts w:eastAsia="Calibri"/>
          <w:bCs/>
          <w:u w:val="single"/>
        </w:rPr>
        <w:t>has anywhere in the world</w:t>
      </w:r>
      <w:r w:rsidRPr="0040687A">
        <w:rPr>
          <w:rFonts w:eastAsia="Calibri"/>
          <w:sz w:val="16"/>
        </w:rPr>
        <w:t xml:space="preserve">. The long, porous border and the practical impossibility of ever establishing mechanisms that could reliably monitor all of the human and material traffic across the border create a harrowing dilemma for U.S. officials in Congress and the executive branch. </w:t>
      </w:r>
      <w:r w:rsidRPr="0040687A">
        <w:rPr>
          <w:rFonts w:eastAsia="Calibri"/>
          <w:bCs/>
          <w:u w:val="single"/>
        </w:rPr>
        <w:t>Perhaps the only certainty in this context is that greater and greater border and security cooperation will be called for.</w:t>
      </w:r>
    </w:p>
    <w:p w:rsidR="00DF5C1B" w:rsidRPr="0040687A" w:rsidRDefault="00DF5C1B" w:rsidP="00DF5C1B">
      <w:pPr>
        <w:rPr>
          <w:rFonts w:eastAsia="Calibri"/>
          <w:sz w:val="16"/>
        </w:rPr>
      </w:pPr>
    </w:p>
    <w:p w:rsidR="00DF5C1B" w:rsidRPr="0040687A" w:rsidRDefault="00DF5C1B" w:rsidP="00DF5C1B">
      <w:pPr>
        <w:pStyle w:val="Heading4"/>
      </w:pPr>
      <w:r w:rsidRPr="0040687A">
        <w:t>So are cartels</w:t>
      </w:r>
    </w:p>
    <w:p w:rsidR="00DF5C1B" w:rsidRPr="0040687A" w:rsidRDefault="00DF5C1B" w:rsidP="00DF5C1B">
      <w:pPr>
        <w:rPr>
          <w:rFonts w:eastAsia="Calibri"/>
          <w:b/>
          <w:bCs/>
          <w:sz w:val="24"/>
        </w:rPr>
      </w:pPr>
      <w:r w:rsidRPr="0040687A">
        <w:rPr>
          <w:rFonts w:eastAsia="Calibri"/>
          <w:b/>
          <w:bCs/>
          <w:sz w:val="24"/>
        </w:rPr>
        <w:t xml:space="preserve">Shirk 5-4 </w:t>
      </w:r>
      <w:r w:rsidRPr="0040687A">
        <w:rPr>
          <w:rFonts w:eastAsia="Calibri"/>
          <w:sz w:val="16"/>
        </w:rPr>
        <w:t>(David Shirk, NPR, Host Scott Simon speaking with David Shirk, associate professor of political science at the University of San Diego and recently finished his tenure as director of the Trans-Border Institute at USD; he is also the author of The Drug War in Mexico: Confronting a Shared Threat, May 4 2013,U.S.-Mexico Relations Complicated, Conditioned By Drug War, http://www.npr.org/2013/05/04/181053775/u-s-mexico-relations-complicated-conditioned-by-drug-war,PS)</w:t>
      </w:r>
    </w:p>
    <w:p w:rsidR="00DF5C1B" w:rsidRPr="0040687A" w:rsidRDefault="00DF5C1B" w:rsidP="00DF5C1B">
      <w:pPr>
        <w:rPr>
          <w:rFonts w:eastAsia="Calibri"/>
          <w:sz w:val="16"/>
        </w:rPr>
      </w:pPr>
    </w:p>
    <w:p w:rsidR="00DF5C1B" w:rsidRPr="0040687A" w:rsidRDefault="00DF5C1B" w:rsidP="00DF5C1B">
      <w:pPr>
        <w:rPr>
          <w:rFonts w:eastAsia="Calibri"/>
          <w:sz w:val="16"/>
        </w:rPr>
      </w:pPr>
      <w:r w:rsidRPr="0040687A">
        <w:rPr>
          <w:rFonts w:eastAsia="Calibri"/>
          <w:sz w:val="16"/>
        </w:rPr>
        <w:t>SIMON: And has U.S. involvement been helpful?</w:t>
      </w:r>
      <w:r w:rsidRPr="0040687A">
        <w:rPr>
          <w:rFonts w:eastAsia="Calibri"/>
          <w:sz w:val="12"/>
        </w:rPr>
        <w:t>¶</w:t>
      </w:r>
      <w:r w:rsidRPr="0040687A">
        <w:rPr>
          <w:rFonts w:eastAsia="Calibri"/>
          <w:sz w:val="16"/>
        </w:rPr>
        <w:t xml:space="preserve"> SHIRK: That's a great question. I think it has been, depending on what you consider to be success. </w:t>
      </w:r>
      <w:r w:rsidRPr="0040687A">
        <w:rPr>
          <w:rFonts w:eastAsia="Calibri"/>
          <w:bCs/>
          <w:u w:val="single"/>
        </w:rPr>
        <w:t>We have not seen violence go down. We have not necessarily seen the flow of drugs diminish. We have not seen necessarily an overall reduction in corruption in Mexico.</w:t>
      </w:r>
      <w:r w:rsidRPr="0040687A">
        <w:rPr>
          <w:rFonts w:eastAsia="Calibri"/>
          <w:sz w:val="16"/>
        </w:rPr>
        <w:t xml:space="preserve"> But you can look at tactical successes. The dismantling of major organized crime groups, the target of specific organized crime figures has been accomplished over the last several years, thanks to this very high level of collaboration.</w:t>
      </w:r>
      <w:r w:rsidRPr="0040687A">
        <w:rPr>
          <w:rFonts w:eastAsia="Calibri"/>
          <w:sz w:val="12"/>
        </w:rPr>
        <w:t>¶</w:t>
      </w:r>
      <w:r w:rsidRPr="0040687A">
        <w:rPr>
          <w:rFonts w:eastAsia="Calibri"/>
          <w:sz w:val="16"/>
        </w:rPr>
        <w:t xml:space="preserve"> SIMON: So, why would President Enrique Pena Nieto be eager to reduce that cooperation?</w:t>
      </w:r>
      <w:r w:rsidRPr="0040687A">
        <w:rPr>
          <w:rFonts w:eastAsia="Calibri"/>
          <w:sz w:val="12"/>
        </w:rPr>
        <w:t>¶</w:t>
      </w:r>
      <w:r w:rsidRPr="0040687A">
        <w:rPr>
          <w:rFonts w:eastAsia="Calibri"/>
          <w:sz w:val="16"/>
        </w:rPr>
        <w:t xml:space="preserve"> SHIRK: Well, I'm not sure that the idea is necessarily to reduce collaboration so much as to reshape the dynamics of collaboration. I think that's probably how the Pena Nieto administration would portray this. For one thing, </w:t>
      </w:r>
      <w:r w:rsidRPr="0040687A">
        <w:rPr>
          <w:rFonts w:eastAsia="Calibri"/>
          <w:bCs/>
          <w:u w:val="single"/>
        </w:rPr>
        <w:t>the Pena Nieto administration is trying to move away from the security policies that were employed by the Calderon administration.</w:t>
      </w:r>
      <w:r w:rsidRPr="0040687A">
        <w:rPr>
          <w:rFonts w:eastAsia="Calibri"/>
          <w:sz w:val="16"/>
        </w:rPr>
        <w:t xml:space="preserve"> So, these efforts to go after high-level targets and to dismantle drug-trafficking organizations is diminishing as a priority of the Mexican government. And what they have emphasized instead is promoting citizen security.</w:t>
      </w:r>
      <w:r w:rsidRPr="0040687A">
        <w:rPr>
          <w:rFonts w:eastAsia="Calibri"/>
          <w:sz w:val="12"/>
        </w:rPr>
        <w:t>¶</w:t>
      </w:r>
      <w:r w:rsidRPr="0040687A">
        <w:rPr>
          <w:rFonts w:eastAsia="Calibri"/>
          <w:sz w:val="16"/>
        </w:rPr>
        <w:t xml:space="preserve"> I think that the Pena </w:t>
      </w:r>
      <w:r w:rsidRPr="0040687A">
        <w:rPr>
          <w:rFonts w:eastAsia="Calibri"/>
          <w:bCs/>
          <w:highlight w:val="green"/>
          <w:u w:val="single"/>
        </w:rPr>
        <w:t xml:space="preserve">Nieto </w:t>
      </w:r>
      <w:r w:rsidRPr="0040687A">
        <w:rPr>
          <w:rFonts w:eastAsia="Calibri"/>
          <w:sz w:val="16"/>
        </w:rPr>
        <w:t>administration</w:t>
      </w:r>
      <w:r w:rsidRPr="0040687A">
        <w:rPr>
          <w:rFonts w:eastAsia="Calibri"/>
          <w:sz w:val="16"/>
          <w:highlight w:val="green"/>
        </w:rPr>
        <w:t xml:space="preserve"> </w:t>
      </w:r>
      <w:r w:rsidRPr="0040687A">
        <w:rPr>
          <w:rFonts w:eastAsia="Calibri"/>
          <w:bCs/>
          <w:highlight w:val="green"/>
          <w:u w:val="single"/>
        </w:rPr>
        <w:t>thinks that you had a real problem with the lack of coordination under the Calderon</w:t>
      </w:r>
      <w:r w:rsidRPr="0040687A">
        <w:rPr>
          <w:rFonts w:eastAsia="Calibri"/>
          <w:bCs/>
          <w:u w:val="single"/>
        </w:rPr>
        <w:t xml:space="preserve"> administration. And their idea, in the </w:t>
      </w:r>
      <w:r w:rsidRPr="0040687A">
        <w:rPr>
          <w:rFonts w:eastAsia="Calibri"/>
          <w:bCs/>
          <w:highlight w:val="green"/>
          <w:u w:val="single"/>
        </w:rPr>
        <w:t>Pena Nieto government, is to try to tighten up and centralized the mechanisms of coordination and cooperation with the United States</w:t>
      </w:r>
      <w:r w:rsidRPr="0040687A">
        <w:rPr>
          <w:rFonts w:eastAsia="Calibri"/>
          <w:bCs/>
          <w:u w:val="single"/>
        </w:rPr>
        <w:t>.</w:t>
      </w:r>
      <w:r w:rsidRPr="0040687A">
        <w:rPr>
          <w:rFonts w:eastAsia="Calibri"/>
          <w:sz w:val="16"/>
        </w:rPr>
        <w:t xml:space="preserve"> And I think </w:t>
      </w:r>
      <w:r w:rsidRPr="0040687A">
        <w:rPr>
          <w:rFonts w:eastAsia="Calibri"/>
          <w:bCs/>
          <w:highlight w:val="green"/>
          <w:u w:val="single"/>
        </w:rPr>
        <w:t>that's a deliberate attempt to vet and control whatever types of cooperation we're going to see between the U.S. and Mexican government.</w:t>
      </w:r>
      <w:r w:rsidRPr="0040687A">
        <w:rPr>
          <w:rFonts w:eastAsia="Calibri"/>
          <w:bCs/>
          <w:sz w:val="12"/>
          <w:u w:val="single"/>
        </w:rPr>
        <w:t>¶</w:t>
      </w:r>
      <w:r w:rsidRPr="0040687A">
        <w:rPr>
          <w:rFonts w:eastAsia="Calibri"/>
          <w:sz w:val="16"/>
        </w:rPr>
        <w:t xml:space="preserve"> SIMON: Well, that raises an issue that I think you've even touched on in some of your writings. Has this been, in many ways, a drug war that's been an American war conducted over the border?</w:t>
      </w:r>
      <w:r w:rsidRPr="0040687A">
        <w:rPr>
          <w:rFonts w:eastAsia="Calibri"/>
          <w:sz w:val="12"/>
        </w:rPr>
        <w:t>¶</w:t>
      </w:r>
      <w:r w:rsidRPr="0040687A">
        <w:rPr>
          <w:rFonts w:eastAsia="Calibri"/>
          <w:sz w:val="16"/>
        </w:rPr>
        <w:t xml:space="preserve"> SHIRK: I think that there are a lot of people who would agree with that idea. And in some ways, you can see that the drug war, as it's played out over the last 34 years, in particular as a U.S. proxy war. That said, over the last six years, working with Mexico, U.S. officials have consistently tried to let Mexico set the agenda. U.S. officials that I spoke to, repeatedly - and Mexican officials - repeatedly expressed the understanding that Mexico and the United States were working together because they had a shared responsibility to deal with the problem of drug trafficking and organized crime. But I think U.S. officials are really waiting to see whether they will be able to cooperate with the Pena Nieto administration and in what areas. Because there is some sense that the trust and collaboration that was built up over the last six years is at least on hold, if not in recession.</w:t>
      </w:r>
      <w:r w:rsidRPr="0040687A">
        <w:rPr>
          <w:rFonts w:eastAsia="Calibri"/>
          <w:sz w:val="12"/>
        </w:rPr>
        <w:t>¶</w:t>
      </w:r>
      <w:r w:rsidRPr="0040687A">
        <w:rPr>
          <w:rFonts w:eastAsia="Calibri"/>
          <w:sz w:val="16"/>
        </w:rPr>
        <w:t xml:space="preserve"> SIMON: It seems to me - I've spoken with Mexicans, who, to deal in shorthand, are sick of the drug wars and sick of the cartels and blame them for thousands of deaths, and yet at the same time, in some ways, they blame Americans for being the market for those drugs.</w:t>
      </w:r>
      <w:r w:rsidRPr="0040687A">
        <w:rPr>
          <w:rFonts w:eastAsia="Calibri"/>
          <w:sz w:val="12"/>
        </w:rPr>
        <w:t>¶</w:t>
      </w:r>
      <w:r w:rsidRPr="0040687A">
        <w:rPr>
          <w:rFonts w:eastAsia="Calibri"/>
          <w:sz w:val="16"/>
        </w:rPr>
        <w:t xml:space="preserve"> SHIRK: Yeah, I think that's true. I mean, first of all, I think many Mexicans are tired of having their country portrayed as a lawless, violent and corrupt place. That said, I also think that, for many Mexicans, </w:t>
      </w:r>
      <w:r w:rsidRPr="0040687A">
        <w:rPr>
          <w:rFonts w:eastAsia="Calibri"/>
          <w:bCs/>
          <w:u w:val="single"/>
        </w:rPr>
        <w:t>this incredible fight that they've made over the last six years to try to take on organized crime has not yielded major gains in stopping the flow of drugs in even necessarily breaking down some of the major cartels that operate in Mexico</w:t>
      </w:r>
      <w:r w:rsidRPr="0040687A">
        <w:rPr>
          <w:rFonts w:eastAsia="Calibri"/>
          <w:sz w:val="16"/>
        </w:rPr>
        <w:t>. So, there is a sense that they've made all of this effort and it's primarily to prevent U.S. drug consumers in engaging in an illicit market activity. I think some Mexicans may simply say this is not worth the effort. This is not our fight. Let's let the drug traffickers get back to business as usual and we can get on with our lives.</w:t>
      </w:r>
    </w:p>
    <w:p w:rsidR="00DF5C1B" w:rsidRPr="0040687A" w:rsidRDefault="00DF5C1B" w:rsidP="00DF5C1B">
      <w:pPr>
        <w:rPr>
          <w:rFonts w:eastAsia="Calibri"/>
          <w:sz w:val="16"/>
        </w:rPr>
      </w:pPr>
    </w:p>
    <w:p w:rsidR="00DF5C1B" w:rsidRPr="0040687A" w:rsidRDefault="00DF5C1B" w:rsidP="00DF5C1B">
      <w:pPr>
        <w:pStyle w:val="Heading3"/>
      </w:pPr>
      <w:bookmarkStart w:id="35" w:name="_Toc362080061"/>
      <w:r>
        <w:t>2NC</w:t>
      </w:r>
      <w:r w:rsidRPr="0040687A">
        <w:t xml:space="preserve"> – solvency</w:t>
      </w:r>
      <w:bookmarkEnd w:id="35"/>
    </w:p>
    <w:p w:rsidR="00DF5C1B" w:rsidRPr="0040687A" w:rsidRDefault="00DF5C1B" w:rsidP="00DF5C1B">
      <w:pPr>
        <w:pStyle w:val="Heading4"/>
        <w:rPr>
          <w:rFonts w:eastAsia="Calibri"/>
        </w:rPr>
      </w:pPr>
      <w:r w:rsidRPr="0040687A">
        <w:rPr>
          <w:rFonts w:eastAsia="Calibri"/>
        </w:rPr>
        <w:t>CP solves relations</w:t>
      </w:r>
    </w:p>
    <w:p w:rsidR="00DF5C1B" w:rsidRPr="0040687A" w:rsidRDefault="00DF5C1B" w:rsidP="00DF5C1B">
      <w:pPr>
        <w:rPr>
          <w:rFonts w:eastAsia="Calibri"/>
          <w:sz w:val="14"/>
        </w:rPr>
      </w:pPr>
      <w:r w:rsidRPr="0040687A">
        <w:rPr>
          <w:rFonts w:eastAsia="Calibri"/>
          <w:b/>
          <w:bCs/>
          <w:sz w:val="24"/>
        </w:rPr>
        <w:t xml:space="preserve">Danelo, 10 </w:t>
      </w:r>
      <w:r w:rsidRPr="0040687A">
        <w:rPr>
          <w:rFonts w:eastAsia="Calibri"/>
          <w:sz w:val="14"/>
        </w:rPr>
        <w:t>– Senior Fellow at The Program on National Security Director of Field Research Program on National Security (David, “How the U.S. and Mexico Can Take Back the Border— Together,” Foreign Policy Research Institute, April 2010, http://www.fpri.org/enotes/201004.danelo.usmexicoborder.html)//AR</w:t>
      </w:r>
    </w:p>
    <w:p w:rsidR="00DF5C1B" w:rsidRPr="0040687A" w:rsidRDefault="00DF5C1B" w:rsidP="00DF5C1B">
      <w:pPr>
        <w:rPr>
          <w:rFonts w:eastAsia="Calibri"/>
          <w:sz w:val="16"/>
        </w:rPr>
      </w:pPr>
    </w:p>
    <w:p w:rsidR="00DF5C1B" w:rsidRPr="0040687A" w:rsidRDefault="007D114B" w:rsidP="00DF5C1B">
      <w:pPr>
        <w:rPr>
          <w:rFonts w:eastAsia="Calibri"/>
          <w:sz w:val="16"/>
        </w:rPr>
      </w:pPr>
      <w:hyperlink r:id="rId31" w:history="1">
        <w:r w:rsidR="00DF5C1B" w:rsidRPr="0040687A">
          <w:rPr>
            <w:rFonts w:eastAsia="Calibri"/>
            <w:sz w:val="16"/>
          </w:rPr>
          <w:t>http://www.fpri.org/enotes/201004.danelo.usmexicoborder.html</w:t>
        </w:r>
      </w:hyperlink>
    </w:p>
    <w:p w:rsidR="00DF5C1B" w:rsidRPr="0040687A" w:rsidRDefault="00DF5C1B" w:rsidP="00DF5C1B">
      <w:pPr>
        <w:rPr>
          <w:rFonts w:eastAsia="Calibri"/>
          <w:sz w:val="16"/>
        </w:rPr>
      </w:pPr>
      <w:r w:rsidRPr="0040687A">
        <w:rPr>
          <w:rFonts w:eastAsia="Calibri"/>
          <w:bCs/>
          <w:u w:val="single"/>
        </w:rPr>
        <w:t>A</w:t>
      </w:r>
      <w:r w:rsidRPr="0040687A">
        <w:rPr>
          <w:rFonts w:eastAsia="Calibri"/>
          <w:sz w:val="16"/>
        </w:rPr>
        <w:t xml:space="preserve">n appropriate </w:t>
      </w:r>
      <w:r w:rsidRPr="0040687A">
        <w:rPr>
          <w:rFonts w:eastAsia="Calibri"/>
          <w:bCs/>
          <w:u w:val="single"/>
        </w:rPr>
        <w:t>legal framework for border cooperation between the US and Mexican militaries does not exist.</w:t>
      </w:r>
      <w:r w:rsidRPr="0040687A">
        <w:rPr>
          <w:rFonts w:eastAsia="Calibri"/>
          <w:sz w:val="16"/>
        </w:rPr>
        <w:t xml:space="preserve"> Homeland Security policy makers hamstring themselves with ad hoc interpretations of the 19th century posse comitatus laws. </w:t>
      </w:r>
      <w:r w:rsidRPr="0040687A">
        <w:rPr>
          <w:rFonts w:eastAsia="Calibri"/>
          <w:bCs/>
          <w:u w:val="single"/>
        </w:rPr>
        <w:t>These edicts are necessary to prevent soldiers from usurping police roles</w:t>
      </w:r>
      <w:r w:rsidRPr="0040687A">
        <w:rPr>
          <w:rFonts w:eastAsia="Calibri"/>
          <w:sz w:val="16"/>
        </w:rPr>
        <w:t xml:space="preserve">, especially in urban areas. But posse comitatus rules are not useful in remote, rugged terrain. </w:t>
      </w:r>
      <w:r w:rsidRPr="0040687A">
        <w:rPr>
          <w:rFonts w:eastAsia="Calibri"/>
          <w:bCs/>
          <w:u w:val="single"/>
        </w:rPr>
        <w:t>Deterring drug and gun runners from empty corridors is technologically expensive and manpower intensive. Securing mountainous deserts is not a police function, nor can virtual walls handle this task.</w:t>
      </w:r>
      <w:r w:rsidRPr="0040687A">
        <w:rPr>
          <w:rFonts w:eastAsia="Calibri"/>
          <w:sz w:val="16"/>
        </w:rPr>
        <w:t xml:space="preserve"> This job is for U.S. and Mexican soldiers.</w:t>
      </w:r>
      <w:r>
        <w:rPr>
          <w:rFonts w:eastAsia="Calibri"/>
          <w:sz w:val="16"/>
        </w:rPr>
        <w:t xml:space="preserve"> </w:t>
      </w:r>
      <w:r w:rsidRPr="0040687A">
        <w:rPr>
          <w:rFonts w:eastAsia="Calibri"/>
          <w:sz w:val="16"/>
        </w:rPr>
        <w:t>Conversations about border solutions often end when one suggests the military. In May 1997, U.S. Marines hiding near the west Texas border shot and killed 17-year-old Esequiel Hernandez. The young man—who had a Marine Corps recruiting poster taped to his bedroom wall—had fired a .22 rifle towards their position, likely believing the camouflaged bodies were wild animals pursuing his goats. Hernandez had no idea the military was authorized to operate in secret just a stone’s throw from his front porch.</w:t>
      </w:r>
      <w:r>
        <w:rPr>
          <w:rFonts w:eastAsia="Calibri"/>
          <w:sz w:val="16"/>
        </w:rPr>
        <w:t xml:space="preserve"> </w:t>
      </w:r>
      <w:r w:rsidRPr="0040687A">
        <w:rPr>
          <w:rFonts w:eastAsia="Calibri"/>
          <w:sz w:val="16"/>
        </w:rPr>
        <w:t xml:space="preserve">In contrast to this ineffective policy of covert observation (which began in 1990 under Defense Secretary Richard Cheney), a rational military deployment would become an overt feature of the U.S.-Mexico border. </w:t>
      </w:r>
      <w:r w:rsidRPr="0040687A">
        <w:rPr>
          <w:rFonts w:eastAsia="Calibri"/>
          <w:bCs/>
          <w:u w:val="single"/>
        </w:rPr>
        <w:t>The forum for crafting this should be the International Boundary and Water Commission, a bi-national organization responsible to the State Department for delineating the border</w:t>
      </w:r>
      <w:r w:rsidRPr="0040687A">
        <w:rPr>
          <w:rFonts w:eastAsia="Calibri"/>
          <w:sz w:val="16"/>
        </w:rPr>
        <w:t>. Advised by commission representatives, U.S. and Mexican defense officials could demarcate a series of joint operating regions ten miles from any city. Peacekeepers would function both as a deterrent and a humanitarian presence. Using military forces in a limited capacity frees more officers and Border Patrol agents to walk beats. Police and policia can partner in the cities, while soldiers and soldados jointly guard the badlands.</w:t>
      </w:r>
      <w:r>
        <w:rPr>
          <w:rFonts w:eastAsia="Calibri"/>
          <w:sz w:val="16"/>
        </w:rPr>
        <w:t xml:space="preserve"> </w:t>
      </w:r>
      <w:r w:rsidRPr="0040687A">
        <w:rPr>
          <w:rFonts w:eastAsia="Calibri"/>
          <w:bCs/>
          <w:u w:val="single"/>
        </w:rPr>
        <w:t>The U.S. should not unilaterally deploy soldiers to the border; Mexico City would justifiably protest a threat to their sovereignty. A mutual resolution, in contrast, emphasizes shared responsibility. By establishing joint federal authority in the desert and mountains along the border, the U.S. and Mexico address smuggling both north and south</w:t>
      </w:r>
      <w:r w:rsidRPr="0040687A">
        <w:rPr>
          <w:rFonts w:eastAsia="Calibri"/>
          <w:sz w:val="16"/>
        </w:rPr>
        <w:t>. A border deployment also gives Mexican soldiers a clearer mission than a vague mandate to “beat the cartels”—a goal that, despite their patriotism and valor, is not being achieved.</w:t>
      </w:r>
    </w:p>
    <w:p w:rsidR="00DF5C1B" w:rsidRPr="0040687A" w:rsidRDefault="00DF5C1B" w:rsidP="00DF5C1B">
      <w:pPr>
        <w:rPr>
          <w:rFonts w:eastAsia="Calibri"/>
          <w:sz w:val="16"/>
        </w:rPr>
      </w:pPr>
    </w:p>
    <w:p w:rsidR="00DF5C1B" w:rsidRPr="0040687A" w:rsidRDefault="00DF5C1B" w:rsidP="00DF5C1B">
      <w:pPr>
        <w:pStyle w:val="Heading3"/>
      </w:pPr>
      <w:bookmarkStart w:id="36" w:name="_Toc362080062"/>
      <w:r>
        <w:t>2NC – AT: Perm: D/CP</w:t>
      </w:r>
      <w:bookmarkEnd w:id="36"/>
    </w:p>
    <w:p w:rsidR="00DF5C1B" w:rsidRPr="0040687A" w:rsidRDefault="00DF5C1B" w:rsidP="00DF5C1B">
      <w:pPr>
        <w:rPr>
          <w:rFonts w:eastAsia="Calibri"/>
          <w:b/>
          <w:bCs/>
          <w:sz w:val="24"/>
        </w:rPr>
      </w:pPr>
    </w:p>
    <w:p w:rsidR="00DF5C1B" w:rsidRPr="0040687A" w:rsidRDefault="00DF5C1B" w:rsidP="00DF5C1B">
      <w:pPr>
        <w:pStyle w:val="Heading4"/>
        <w:rPr>
          <w:rFonts w:eastAsia="Calibri"/>
        </w:rPr>
      </w:pPr>
      <w:r w:rsidRPr="0040687A">
        <w:rPr>
          <w:rFonts w:eastAsia="Calibri"/>
        </w:rPr>
        <w:t xml:space="preserve">The counterplan competes – Negotiations are not economic engagement – diplomatic </w:t>
      </w:r>
    </w:p>
    <w:p w:rsidR="00DF5C1B" w:rsidRPr="0040687A" w:rsidRDefault="00DF5C1B" w:rsidP="00DF5C1B">
      <w:pPr>
        <w:rPr>
          <w:rFonts w:eastAsia="Calibri"/>
          <w:sz w:val="16"/>
        </w:rPr>
      </w:pPr>
      <w:r w:rsidRPr="0040687A">
        <w:rPr>
          <w:rFonts w:eastAsia="Calibri"/>
          <w:b/>
          <w:bCs/>
          <w:sz w:val="24"/>
        </w:rPr>
        <w:t>Azel 09</w:t>
      </w:r>
      <w:r w:rsidRPr="0040687A">
        <w:rPr>
          <w:rFonts w:eastAsia="Calibri"/>
          <w:sz w:val="16"/>
        </w:rPr>
        <w:t xml:space="preserve"> (Jose Azel,  Information and Analysis from the Institute for Cuban and Cuban-American Studies University of Miami, “In Defense of “Carrots and Sticks””, </w:t>
      </w:r>
      <w:hyperlink r:id="rId32" w:history="1">
        <w:r w:rsidRPr="0040687A">
          <w:rPr>
            <w:rFonts w:eastAsia="Calibri"/>
            <w:sz w:val="16"/>
          </w:rPr>
          <w:t>http://www6.miami.edu/iccas/Docs/Cuba_Brief.pdf</w:t>
        </w:r>
      </w:hyperlink>
      <w:r w:rsidRPr="0040687A">
        <w:rPr>
          <w:rFonts w:eastAsia="Calibri"/>
          <w:sz w:val="16"/>
        </w:rPr>
        <w:t>, April 6, 2009, 6/28/13, CW]</w:t>
      </w:r>
    </w:p>
    <w:p w:rsidR="00DF5C1B" w:rsidRPr="0040687A" w:rsidRDefault="00DF5C1B" w:rsidP="00DF5C1B">
      <w:pPr>
        <w:rPr>
          <w:rFonts w:eastAsia="Calibri"/>
          <w:sz w:val="16"/>
        </w:rPr>
      </w:pPr>
    </w:p>
    <w:p w:rsidR="00DF5C1B" w:rsidRPr="0040687A" w:rsidRDefault="00DF5C1B" w:rsidP="00DF5C1B">
      <w:pPr>
        <w:rPr>
          <w:rFonts w:eastAsia="Calibri"/>
          <w:sz w:val="16"/>
        </w:rPr>
      </w:pPr>
      <w:r w:rsidRPr="0040687A">
        <w:rPr>
          <w:rFonts w:eastAsia="Calibri"/>
          <w:sz w:val="16"/>
        </w:rPr>
        <w:t xml:space="preserve">Diplomatic engagement with an adversary rarely, if ever, succeeds by merely appealing </w:t>
      </w:r>
      <w:r w:rsidRPr="0040687A">
        <w:rPr>
          <w:rFonts w:eastAsia="Calibri"/>
          <w:sz w:val="12"/>
        </w:rPr>
        <w:t>¶</w:t>
      </w:r>
      <w:r w:rsidRPr="0040687A">
        <w:rPr>
          <w:rFonts w:eastAsia="Calibri"/>
          <w:sz w:val="16"/>
        </w:rPr>
        <w:t xml:space="preserve"> to the adversary’s higher principles. It is an implausible strategy with the likes of Ahmadinejad, </w:t>
      </w:r>
      <w:r w:rsidRPr="0040687A">
        <w:rPr>
          <w:rFonts w:eastAsia="Calibri"/>
          <w:sz w:val="12"/>
        </w:rPr>
        <w:t>¶</w:t>
      </w:r>
      <w:r w:rsidRPr="0040687A">
        <w:rPr>
          <w:rFonts w:eastAsia="Calibri"/>
          <w:sz w:val="16"/>
        </w:rPr>
        <w:t xml:space="preserve"> Kim Jong-il, or Castro, where the vigorous interaction of values and diplomacy are necessary. </w:t>
      </w:r>
      <w:r w:rsidRPr="0040687A">
        <w:rPr>
          <w:rFonts w:eastAsia="Calibri"/>
          <w:sz w:val="12"/>
        </w:rPr>
        <w:t>¶</w:t>
      </w:r>
      <w:r w:rsidRPr="0040687A">
        <w:rPr>
          <w:rFonts w:eastAsia="Calibri"/>
          <w:sz w:val="16"/>
        </w:rPr>
        <w:t xml:space="preserve"> </w:t>
      </w:r>
      <w:r w:rsidRPr="0040687A">
        <w:rPr>
          <w:rFonts w:eastAsia="Calibri"/>
          <w:bCs/>
          <w:highlight w:val="yellow"/>
          <w:u w:val="single"/>
        </w:rPr>
        <w:t>By definition</w:t>
      </w:r>
      <w:r w:rsidRPr="0040687A">
        <w:rPr>
          <w:rFonts w:eastAsia="Calibri"/>
          <w:sz w:val="16"/>
        </w:rPr>
        <w:t xml:space="preserve">, diplomacy and diplomatic </w:t>
      </w:r>
      <w:r w:rsidRPr="0040687A">
        <w:rPr>
          <w:rFonts w:eastAsia="Calibri"/>
          <w:bCs/>
          <w:highlight w:val="yellow"/>
          <w:u w:val="single"/>
        </w:rPr>
        <w:t>engagement are about</w:t>
      </w:r>
      <w:r w:rsidRPr="0040687A">
        <w:rPr>
          <w:rFonts w:eastAsia="Calibri"/>
          <w:sz w:val="16"/>
          <w:highlight w:val="yellow"/>
        </w:rPr>
        <w:t xml:space="preserve"> </w:t>
      </w:r>
      <w:r w:rsidRPr="0040687A">
        <w:rPr>
          <w:rFonts w:eastAsia="Calibri"/>
          <w:bCs/>
          <w:highlight w:val="yellow"/>
          <w:u w:val="single"/>
        </w:rPr>
        <w:t>negotiations</w:t>
      </w:r>
      <w:r w:rsidRPr="0040687A">
        <w:rPr>
          <w:rFonts w:eastAsia="Calibri"/>
          <w:sz w:val="16"/>
          <w:highlight w:val="yellow"/>
        </w:rPr>
        <w:t xml:space="preserve"> </w:t>
      </w:r>
      <w:r w:rsidRPr="0040687A">
        <w:rPr>
          <w:rFonts w:eastAsia="Calibri"/>
          <w:bCs/>
          <w:highlight w:val="yellow"/>
          <w:u w:val="single"/>
        </w:rPr>
        <w:t xml:space="preserve">to find mutually </w:t>
      </w:r>
      <w:r w:rsidRPr="0040687A">
        <w:rPr>
          <w:rFonts w:eastAsia="Calibri"/>
          <w:sz w:val="16"/>
          <w:highlight w:val="yellow"/>
        </w:rPr>
        <w:t>¶</w:t>
      </w:r>
      <w:r w:rsidRPr="0040687A">
        <w:rPr>
          <w:rFonts w:eastAsia="Calibri"/>
          <w:bCs/>
          <w:highlight w:val="yellow"/>
          <w:u w:val="single"/>
        </w:rPr>
        <w:t xml:space="preserve"> acceptable solutions to a common challenge</w:t>
      </w:r>
      <w:r w:rsidRPr="0040687A">
        <w:rPr>
          <w:rFonts w:eastAsia="Calibri"/>
          <w:bCs/>
          <w:u w:val="single"/>
        </w:rPr>
        <w:t>.</w:t>
      </w:r>
      <w:r w:rsidRPr="0040687A">
        <w:rPr>
          <w:rFonts w:eastAsia="Calibri"/>
          <w:sz w:val="16"/>
        </w:rPr>
        <w:t xml:space="preserve"> Giving away all U.S. bargaining positions in return </w:t>
      </w:r>
      <w:r w:rsidRPr="0040687A">
        <w:rPr>
          <w:rFonts w:eastAsia="Calibri"/>
          <w:sz w:val="12"/>
        </w:rPr>
        <w:t>¶</w:t>
      </w:r>
      <w:r w:rsidRPr="0040687A">
        <w:rPr>
          <w:rFonts w:eastAsia="Calibri"/>
          <w:sz w:val="16"/>
        </w:rPr>
        <w:t xml:space="preserve"> for nothing is not a mutually acceptable solution. In negotiations, when an unconditional </w:t>
      </w:r>
      <w:r w:rsidRPr="0040687A">
        <w:rPr>
          <w:rFonts w:eastAsia="Calibri"/>
          <w:sz w:val="12"/>
        </w:rPr>
        <w:t>¶</w:t>
      </w:r>
      <w:r w:rsidRPr="0040687A">
        <w:rPr>
          <w:rFonts w:eastAsia="Calibri"/>
          <w:sz w:val="16"/>
        </w:rPr>
        <w:t xml:space="preserve"> concession is given, the other party pockets it and moves on to its next demand. That is precisely </w:t>
      </w:r>
      <w:r w:rsidRPr="0040687A">
        <w:rPr>
          <w:rFonts w:eastAsia="Calibri"/>
          <w:sz w:val="12"/>
        </w:rPr>
        <w:t>¶</w:t>
      </w:r>
      <w:r w:rsidRPr="0040687A">
        <w:rPr>
          <w:rFonts w:eastAsia="Calibri"/>
          <w:sz w:val="16"/>
        </w:rPr>
        <w:t xml:space="preserve"> what the Castro government would do with the recommended giveaways. In the real world, if </w:t>
      </w:r>
      <w:r w:rsidRPr="0040687A">
        <w:rPr>
          <w:rFonts w:eastAsia="Calibri"/>
          <w:sz w:val="12"/>
        </w:rPr>
        <w:t>¶</w:t>
      </w:r>
      <w:r w:rsidRPr="0040687A">
        <w:rPr>
          <w:rFonts w:eastAsia="Calibri"/>
          <w:sz w:val="16"/>
        </w:rPr>
        <w:t xml:space="preserve"> one arrives at the negotiating table empty handed, one is sure to leave empty handed.</w:t>
      </w:r>
    </w:p>
    <w:p w:rsidR="00DF5C1B" w:rsidRPr="0040687A" w:rsidRDefault="00DF5C1B" w:rsidP="00DF5C1B">
      <w:pPr>
        <w:rPr>
          <w:rFonts w:eastAsia="Calibri"/>
          <w:sz w:val="16"/>
        </w:rPr>
      </w:pPr>
    </w:p>
    <w:p w:rsidR="00DF5C1B" w:rsidRDefault="00DF5C1B" w:rsidP="00DF5C1B">
      <w:pPr>
        <w:pStyle w:val="Heading3"/>
      </w:pPr>
      <w:bookmarkStart w:id="37" w:name="_Toc362080063"/>
      <w:r w:rsidRPr="0040687A">
        <w:t>AT: solvency deficit – has to be EE</w:t>
      </w:r>
      <w:bookmarkEnd w:id="37"/>
    </w:p>
    <w:p w:rsidR="00DF5C1B" w:rsidRPr="0040687A" w:rsidRDefault="00DF5C1B" w:rsidP="00DF5C1B">
      <w:pPr>
        <w:pStyle w:val="Cards"/>
      </w:pPr>
    </w:p>
    <w:p w:rsidR="00DF5C1B" w:rsidRPr="0040687A" w:rsidRDefault="00DF5C1B" w:rsidP="00DF5C1B">
      <w:pPr>
        <w:pStyle w:val="Heading4"/>
        <w:rPr>
          <w:rFonts w:eastAsia="Calibri"/>
        </w:rPr>
      </w:pPr>
      <w:r w:rsidRPr="0040687A">
        <w:rPr>
          <w:rFonts w:eastAsia="Calibri"/>
        </w:rPr>
        <w:t xml:space="preserve">Wood concedes that security co-op is a prerequisite to shifting the relationship to EE </w:t>
      </w:r>
    </w:p>
    <w:p w:rsidR="00DF5C1B" w:rsidRPr="0040687A" w:rsidRDefault="00DF5C1B" w:rsidP="00DF5C1B">
      <w:pPr>
        <w:rPr>
          <w:rFonts w:eastAsia="Calibri"/>
          <w:sz w:val="14"/>
        </w:rPr>
      </w:pPr>
      <w:r w:rsidRPr="0040687A">
        <w:rPr>
          <w:rFonts w:eastAsia="Calibri"/>
          <w:b/>
          <w:bCs/>
          <w:sz w:val="24"/>
        </w:rPr>
        <w:t xml:space="preserve">1ac author, Wood and Wilson, 13 </w:t>
      </w:r>
      <w:r w:rsidRPr="0040687A">
        <w:rPr>
          <w:rFonts w:eastAsia="Calibri"/>
          <w:sz w:val="14"/>
        </w:rPr>
        <w:t>– Duncan, director of the Mexico Institute at the Woodrow Wilson Center for International Scholars, and Christopher, associate with the Mexico Institute (“New Ideas for a New Era: Policy Options for the Next Stage in U.S.-Mexico Relations,” Wilson Center, January 2013, http://www.wilsoncenter.org/sites/default/files/new_ideas_us_mexico_relations.pdf)//AR</w:t>
      </w:r>
    </w:p>
    <w:p w:rsidR="00DF5C1B" w:rsidRPr="0040687A" w:rsidRDefault="00DF5C1B" w:rsidP="00DF5C1B">
      <w:pPr>
        <w:rPr>
          <w:rFonts w:eastAsia="Calibri"/>
          <w:b/>
          <w:bCs/>
          <w:sz w:val="24"/>
        </w:rPr>
      </w:pPr>
    </w:p>
    <w:p w:rsidR="00DF5C1B" w:rsidRPr="0040687A" w:rsidRDefault="00DF5C1B" w:rsidP="00DF5C1B">
      <w:pPr>
        <w:rPr>
          <w:rFonts w:eastAsia="Calibri"/>
          <w:sz w:val="16"/>
        </w:rPr>
      </w:pPr>
      <w:r w:rsidRPr="0040687A">
        <w:rPr>
          <w:rFonts w:eastAsia="Calibri"/>
          <w:sz w:val="16"/>
        </w:rPr>
        <w:t xml:space="preserve">While economic issues are likely to see increased attention, much of the day to day </w:t>
      </w:r>
      <w:r w:rsidRPr="0040687A">
        <w:rPr>
          <w:rFonts w:eastAsia="Calibri"/>
          <w:bCs/>
          <w:u w:val="single"/>
        </w:rPr>
        <w:t>work in the bilateral relationship will remain focused on security</w:t>
      </w:r>
      <w:r w:rsidRPr="0040687A">
        <w:rPr>
          <w:rFonts w:eastAsia="Calibri"/>
          <w:sz w:val="16"/>
        </w:rPr>
        <w:t xml:space="preserve">. There are signs that overall levels of organized crime related violence in Mexico finally began to decline in 2012 after several years of growth, though </w:t>
      </w:r>
      <w:r w:rsidRPr="0040687A">
        <w:rPr>
          <w:rFonts w:eastAsia="Calibri"/>
          <w:bCs/>
          <w:u w:val="single"/>
        </w:rPr>
        <w:t>much work remains to be done on issues of public security and criminal justice reform in Mexico, drug consumption in the United States, and the trafficking of weapons, drugs and illicit funds between the two countries</w:t>
      </w:r>
      <w:r w:rsidRPr="0040687A">
        <w:rPr>
          <w:rFonts w:eastAsia="Calibri"/>
          <w:sz w:val="16"/>
        </w:rPr>
        <w:t xml:space="preserve">. Fortunately, over the past six years an unprecedented level of cooperation between the U.S. and Mexican governments and their many law enforcement and national security agencies has been achieved, leaving a legacy of increased understanding and trust. </w:t>
      </w:r>
      <w:r w:rsidRPr="0040687A">
        <w:rPr>
          <w:rFonts w:eastAsia="Calibri"/>
          <w:b/>
          <w:iCs/>
          <w:sz w:val="24"/>
          <w:u w:val="single"/>
        </w:rPr>
        <w:t>Efforts must now be made by both sides to consolidate these gains in the context of the new security strategy</w:t>
      </w:r>
      <w:r w:rsidRPr="0040687A">
        <w:rPr>
          <w:rFonts w:eastAsia="Calibri"/>
          <w:sz w:val="16"/>
        </w:rPr>
        <w:t xml:space="preserve"> being defined by the Mexican administration, </w:t>
      </w:r>
      <w:r w:rsidRPr="0040687A">
        <w:rPr>
          <w:rFonts w:eastAsia="Calibri"/>
          <w:bCs/>
          <w:u w:val="single"/>
        </w:rPr>
        <w:t>the change in personnel in Mexico after the election, and the institutional adjustments seen with the strengthening of Mexico’s Secretariat of Internal Affairs</w:t>
      </w:r>
      <w:r w:rsidRPr="0040687A">
        <w:rPr>
          <w:rFonts w:eastAsia="Calibri"/>
          <w:sz w:val="16"/>
        </w:rPr>
        <w:t xml:space="preserve"> (Gobernación) and the organization changes affecting the Secretariat of Public Security</w:t>
      </w:r>
    </w:p>
    <w:p w:rsidR="00DF5C1B" w:rsidRPr="0040687A" w:rsidRDefault="00DF5C1B" w:rsidP="00DF5C1B">
      <w:pPr>
        <w:rPr>
          <w:rFonts w:eastAsia="Calibri"/>
          <w:b/>
          <w:bCs/>
          <w:sz w:val="24"/>
        </w:rPr>
      </w:pPr>
    </w:p>
    <w:p w:rsidR="00DF5C1B" w:rsidRPr="0040687A" w:rsidRDefault="00DF5C1B" w:rsidP="00DF5C1B">
      <w:pPr>
        <w:pStyle w:val="Heading3"/>
      </w:pPr>
      <w:bookmarkStart w:id="38" w:name="_Toc362080064"/>
      <w:r w:rsidRPr="0040687A">
        <w:t>AT: solvency deficit – perception key</w:t>
      </w:r>
      <w:bookmarkEnd w:id="38"/>
    </w:p>
    <w:p w:rsidR="00DF5C1B" w:rsidRPr="0040687A" w:rsidRDefault="00DF5C1B" w:rsidP="00DF5C1B">
      <w:pPr>
        <w:pStyle w:val="Heading4"/>
        <w:rPr>
          <w:rFonts w:eastAsia="Calibri"/>
        </w:rPr>
      </w:pPr>
      <w:r w:rsidRPr="0040687A">
        <w:rPr>
          <w:rFonts w:eastAsia="Calibri"/>
        </w:rPr>
        <w:t>Negative perceptions of relations can’t be resolved by one policy</w:t>
      </w:r>
    </w:p>
    <w:p w:rsidR="00DF5C1B" w:rsidRPr="0040687A" w:rsidRDefault="00DF5C1B" w:rsidP="00DF5C1B">
      <w:pPr>
        <w:rPr>
          <w:rFonts w:eastAsia="Calibri"/>
          <w:sz w:val="16"/>
        </w:rPr>
      </w:pPr>
      <w:r w:rsidRPr="0040687A">
        <w:rPr>
          <w:rFonts w:eastAsia="Calibri"/>
          <w:b/>
          <w:bCs/>
          <w:sz w:val="24"/>
        </w:rPr>
        <w:t xml:space="preserve">CNN, 13 </w:t>
      </w:r>
      <w:r w:rsidRPr="0040687A">
        <w:rPr>
          <w:rFonts w:eastAsia="Calibri"/>
          <w:sz w:val="14"/>
        </w:rPr>
        <w:t>– Major US news source (Cable News Network, “</w:t>
      </w:r>
      <w:hyperlink r:id="rId33" w:history="1">
        <w:r w:rsidRPr="0040687A">
          <w:rPr>
            <w:rFonts w:eastAsia="Calibri"/>
            <w:sz w:val="16"/>
          </w:rPr>
          <w:t>http://www.cnn.com/2013/05/02/world/americas/mexico-us-relations</w:t>
        </w:r>
      </w:hyperlink>
      <w:r w:rsidRPr="0040687A">
        <w:rPr>
          <w:rFonts w:eastAsia="Calibri"/>
          <w:sz w:val="14"/>
        </w:rPr>
        <w:t xml:space="preserve">,” CNN, 5/2/13, </w:t>
      </w:r>
      <w:hyperlink r:id="rId34" w:history="1">
        <w:r w:rsidRPr="0040687A">
          <w:rPr>
            <w:rFonts w:eastAsia="Calibri"/>
            <w:sz w:val="16"/>
          </w:rPr>
          <w:t>http://www.cnn.com/2013/05/02/world/americas/mexico-us-relations</w:t>
        </w:r>
      </w:hyperlink>
      <w:r w:rsidRPr="0040687A">
        <w:rPr>
          <w:rFonts w:eastAsia="Calibri"/>
          <w:sz w:val="14"/>
        </w:rPr>
        <w:t>)//AR</w:t>
      </w:r>
    </w:p>
    <w:p w:rsidR="00DF5C1B" w:rsidRPr="0040687A" w:rsidRDefault="00DF5C1B" w:rsidP="00DF5C1B">
      <w:pPr>
        <w:rPr>
          <w:rFonts w:eastAsia="Calibri"/>
          <w:sz w:val="16"/>
        </w:rPr>
      </w:pPr>
    </w:p>
    <w:p w:rsidR="00DF5C1B" w:rsidRPr="0040687A" w:rsidRDefault="00DF5C1B" w:rsidP="00DF5C1B">
      <w:pPr>
        <w:rPr>
          <w:rFonts w:eastAsia="Calibri"/>
          <w:sz w:val="16"/>
        </w:rPr>
      </w:pPr>
      <w:r w:rsidRPr="0040687A">
        <w:rPr>
          <w:rFonts w:eastAsia="Calibri"/>
          <w:sz w:val="16"/>
        </w:rPr>
        <w:t>"</w:t>
      </w:r>
      <w:r w:rsidRPr="0040687A">
        <w:rPr>
          <w:rFonts w:eastAsia="Calibri"/>
          <w:bCs/>
          <w:u w:val="single"/>
        </w:rPr>
        <w:t xml:space="preserve">We spend so much time on security issues </w:t>
      </w:r>
      <w:r w:rsidRPr="0040687A">
        <w:rPr>
          <w:rFonts w:eastAsia="Calibri"/>
          <w:sz w:val="16"/>
        </w:rPr>
        <w:t xml:space="preserve">between the United States and Mexico that sometimes I think </w:t>
      </w:r>
      <w:r w:rsidRPr="0040687A">
        <w:rPr>
          <w:rFonts w:eastAsia="Calibri"/>
          <w:bCs/>
          <w:u w:val="single"/>
        </w:rPr>
        <w:t>we forget this is a massive trading partner</w:t>
      </w:r>
      <w:r w:rsidRPr="0040687A">
        <w:rPr>
          <w:rFonts w:eastAsia="Calibri"/>
          <w:sz w:val="16"/>
        </w:rPr>
        <w:t>, responsible for huge amounts of commerce and huge numbers of jobs on both sides of the border," Obama said this week.</w:t>
      </w:r>
      <w:r>
        <w:rPr>
          <w:rFonts w:eastAsia="Calibri"/>
          <w:sz w:val="16"/>
        </w:rPr>
        <w:t xml:space="preserve"> </w:t>
      </w:r>
      <w:r w:rsidRPr="0040687A">
        <w:rPr>
          <w:rFonts w:eastAsia="Calibri"/>
          <w:sz w:val="16"/>
        </w:rPr>
        <w:t xml:space="preserve">But </w:t>
      </w:r>
      <w:r w:rsidRPr="0040687A">
        <w:rPr>
          <w:rFonts w:eastAsia="Calibri"/>
          <w:bCs/>
          <w:u w:val="single"/>
        </w:rPr>
        <w:t>writing a new narrative on U.S.-Mexico relations that doesn't lead with Mexico as a major transit point for narcotics, or the United States as a market hungry for the drugs, isn't easy.</w:t>
      </w:r>
      <w:r>
        <w:rPr>
          <w:rFonts w:eastAsia="Calibri"/>
          <w:bCs/>
          <w:u w:val="single"/>
        </w:rPr>
        <w:t xml:space="preserve"> </w:t>
      </w:r>
      <w:r w:rsidRPr="0040687A">
        <w:rPr>
          <w:rFonts w:eastAsia="Calibri"/>
          <w:sz w:val="16"/>
        </w:rPr>
        <w:t>That was made clear by the spate of news reports this week on both sides of the border about changes to how Mexico cooperates with the Americans.</w:t>
      </w:r>
      <w:r>
        <w:rPr>
          <w:rFonts w:eastAsia="Calibri"/>
          <w:sz w:val="16"/>
        </w:rPr>
        <w:t xml:space="preserve"> </w:t>
      </w:r>
      <w:r w:rsidRPr="0040687A">
        <w:rPr>
          <w:rFonts w:eastAsia="Calibri"/>
          <w:sz w:val="16"/>
        </w:rPr>
        <w:t>Under the new rules, all U.S. requests for collaboration with Mexican agencies will flow through a single office, Interior Minister Miguel Angel Osorio Chong confirmed to Mexico's state-run Notimex news agency.</w:t>
      </w:r>
      <w:r>
        <w:rPr>
          <w:rFonts w:eastAsia="Calibri"/>
          <w:sz w:val="16"/>
        </w:rPr>
        <w:t xml:space="preserve"> </w:t>
      </w:r>
      <w:r w:rsidRPr="0040687A">
        <w:rPr>
          <w:rFonts w:eastAsia="Calibri"/>
          <w:sz w:val="16"/>
        </w:rPr>
        <w:t>It is a drastic change from recent years, when U.S. agents enjoyed widespread access to their Mexican counterparts.</w:t>
      </w:r>
      <w:r>
        <w:rPr>
          <w:rFonts w:eastAsia="Calibri"/>
          <w:sz w:val="16"/>
        </w:rPr>
        <w:t xml:space="preserve"> </w:t>
      </w:r>
      <w:r w:rsidRPr="0040687A">
        <w:rPr>
          <w:rFonts w:eastAsia="Calibri"/>
          <w:sz w:val="16"/>
        </w:rPr>
        <w:t xml:space="preserve">So </w:t>
      </w:r>
      <w:r w:rsidRPr="0040687A">
        <w:rPr>
          <w:rFonts w:eastAsia="Calibri"/>
          <w:bCs/>
          <w:u w:val="single"/>
        </w:rPr>
        <w:t>in the days leading up to Obama's arrival</w:t>
      </w:r>
      <w:r w:rsidRPr="0040687A">
        <w:rPr>
          <w:rFonts w:eastAsia="Calibri"/>
          <w:sz w:val="16"/>
        </w:rPr>
        <w:t xml:space="preserve"> in the Mexican capital, </w:t>
      </w:r>
      <w:r w:rsidRPr="0040687A">
        <w:rPr>
          <w:rFonts w:eastAsia="Calibri"/>
          <w:bCs/>
          <w:u w:val="single"/>
        </w:rPr>
        <w:t>the buzz was not about the economy, but whether Mexico was being uncooperative with the United States.</w:t>
      </w:r>
      <w:r>
        <w:rPr>
          <w:rFonts w:eastAsia="Calibri"/>
          <w:bCs/>
          <w:u w:val="single"/>
        </w:rPr>
        <w:t xml:space="preserve"> </w:t>
      </w:r>
      <w:r w:rsidRPr="0040687A">
        <w:rPr>
          <w:rFonts w:eastAsia="Calibri"/>
          <w:sz w:val="16"/>
        </w:rPr>
        <w:t>Osorio Chong downplayed the idea that the change signified a retreat in security cooperation.</w:t>
      </w:r>
      <w:r>
        <w:rPr>
          <w:rFonts w:eastAsia="Calibri"/>
          <w:sz w:val="16"/>
        </w:rPr>
        <w:t xml:space="preserve"> </w:t>
      </w:r>
      <w:r w:rsidRPr="0040687A">
        <w:rPr>
          <w:rFonts w:eastAsia="Calibri"/>
          <w:sz w:val="16"/>
        </w:rPr>
        <w:t>The United States "should have the confidence that things are on a good path," he told Notimex.</w:t>
      </w:r>
      <w:r>
        <w:rPr>
          <w:rFonts w:eastAsia="Calibri"/>
          <w:sz w:val="16"/>
        </w:rPr>
        <w:t xml:space="preserve"> </w:t>
      </w:r>
      <w:r w:rsidRPr="0040687A">
        <w:rPr>
          <w:rFonts w:eastAsia="Calibri"/>
          <w:sz w:val="16"/>
        </w:rPr>
        <w:t xml:space="preserve">In a conference call with reporters, Obama administration official Ben Rhodes said it was natural that Peña Nieto, who has been in office for only </w:t>
      </w:r>
    </w:p>
    <w:p w:rsidR="00DF5C1B" w:rsidRPr="0040687A" w:rsidRDefault="00DF5C1B" w:rsidP="00DF5C1B">
      <w:pPr>
        <w:rPr>
          <w:rFonts w:eastAsia="Calibri"/>
          <w:sz w:val="16"/>
        </w:rPr>
      </w:pPr>
    </w:p>
    <w:p w:rsidR="00DF5C1B" w:rsidRPr="0040687A" w:rsidRDefault="00DF5C1B" w:rsidP="00DF5C1B">
      <w:pPr>
        <w:pStyle w:val="Heading4"/>
        <w:rPr>
          <w:rFonts w:eastAsia="Calibri"/>
        </w:rPr>
      </w:pPr>
      <w:r w:rsidRPr="0040687A">
        <w:rPr>
          <w:rFonts w:eastAsia="Calibri"/>
        </w:rPr>
        <w:t>Alt cause to perception – media</w:t>
      </w:r>
    </w:p>
    <w:p w:rsidR="00DF5C1B" w:rsidRPr="0040687A" w:rsidRDefault="00DF5C1B" w:rsidP="00DF5C1B">
      <w:pPr>
        <w:rPr>
          <w:rFonts w:eastAsia="Calibri"/>
          <w:sz w:val="16"/>
        </w:rPr>
      </w:pPr>
      <w:r w:rsidRPr="0040687A">
        <w:rPr>
          <w:rFonts w:eastAsia="Calibri"/>
          <w:b/>
          <w:bCs/>
          <w:sz w:val="24"/>
        </w:rPr>
        <w:t>Selee, 05</w:t>
      </w:r>
      <w:r w:rsidRPr="0040687A">
        <w:rPr>
          <w:rFonts w:eastAsia="Calibri"/>
          <w:sz w:val="14"/>
        </w:rPr>
        <w:t xml:space="preserve"> – director of the Mexico Institute at the Woodrow Wilson Center for International Scholars  (Andrew, “How the U.S. and Mexico Can Take Back the Border— Together,” Foreign Policy Research Institute, April 2010, http://www.fpri.org/enotes/201004.danelo.usmexicoborder.html)//AR</w:t>
      </w:r>
    </w:p>
    <w:p w:rsidR="00DF5C1B" w:rsidRPr="0040687A" w:rsidRDefault="00DF5C1B" w:rsidP="00DF5C1B">
      <w:pPr>
        <w:rPr>
          <w:rFonts w:eastAsia="Calibri"/>
          <w:sz w:val="16"/>
        </w:rPr>
      </w:pPr>
    </w:p>
    <w:p w:rsidR="00DF5C1B" w:rsidRPr="0040687A" w:rsidRDefault="007D114B" w:rsidP="00DF5C1B">
      <w:pPr>
        <w:rPr>
          <w:rFonts w:eastAsia="Calibri"/>
          <w:sz w:val="16"/>
        </w:rPr>
      </w:pPr>
      <w:hyperlink r:id="rId35" w:history="1">
        <w:r w:rsidR="00DF5C1B" w:rsidRPr="0040687A">
          <w:rPr>
            <w:rFonts w:eastAsia="Calibri"/>
            <w:sz w:val="16"/>
          </w:rPr>
          <w:t>http://www.wilsoncenter.org/sites/default/files/Perceptions%20and%20Misconceptions%20in%20U.S-Mexico%20Relations.pdf</w:t>
        </w:r>
      </w:hyperlink>
    </w:p>
    <w:p w:rsidR="00DF5C1B" w:rsidRPr="0040687A" w:rsidRDefault="00DF5C1B" w:rsidP="00DF5C1B">
      <w:pPr>
        <w:rPr>
          <w:rFonts w:eastAsia="Calibri"/>
          <w:sz w:val="16"/>
        </w:rPr>
      </w:pPr>
      <w:r w:rsidRPr="0040687A">
        <w:rPr>
          <w:rFonts w:eastAsia="Calibri"/>
          <w:bCs/>
          <w:u w:val="single"/>
        </w:rPr>
        <w:t>Perceptions</w:t>
      </w:r>
      <w:r w:rsidRPr="0040687A">
        <w:rPr>
          <w:rFonts w:eastAsia="Calibri"/>
          <w:sz w:val="16"/>
        </w:rPr>
        <w:t xml:space="preserve"> reflect reality and </w:t>
      </w:r>
      <w:r w:rsidRPr="0040687A">
        <w:rPr>
          <w:rFonts w:eastAsia="Calibri"/>
          <w:bCs/>
          <w:u w:val="single"/>
        </w:rPr>
        <w:t>are</w:t>
      </w:r>
      <w:r w:rsidRPr="0040687A">
        <w:rPr>
          <w:rFonts w:eastAsia="Calibri"/>
          <w:sz w:val="16"/>
        </w:rPr>
        <w:t xml:space="preserve"> partially </w:t>
      </w:r>
      <w:r w:rsidRPr="0040687A">
        <w:rPr>
          <w:rFonts w:eastAsia="Calibri"/>
          <w:bCs/>
          <w:u w:val="single"/>
        </w:rPr>
        <w:t>shaped by the media. The only way to change them is acting</w:t>
      </w:r>
      <w:r w:rsidRPr="0040687A">
        <w:rPr>
          <w:rFonts w:eastAsia="Calibri"/>
          <w:sz w:val="16"/>
        </w:rPr>
        <w:t xml:space="preserve"> simultaneously on realities and </w:t>
      </w:r>
      <w:r w:rsidRPr="0040687A">
        <w:rPr>
          <w:rFonts w:eastAsia="Calibri"/>
          <w:bCs/>
          <w:u w:val="single"/>
        </w:rPr>
        <w:t xml:space="preserve">on the media </w:t>
      </w:r>
      <w:r w:rsidRPr="0040687A">
        <w:rPr>
          <w:rFonts w:eastAsia="Calibri"/>
          <w:sz w:val="16"/>
        </w:rPr>
        <w:t>(selection, coverage, and spin).</w:t>
      </w:r>
    </w:p>
    <w:p w:rsidR="00DF5C1B" w:rsidRPr="0040687A" w:rsidRDefault="00DF5C1B" w:rsidP="00DF5C1B">
      <w:pPr>
        <w:rPr>
          <w:rFonts w:eastAsia="Calibri"/>
          <w:bCs/>
          <w:u w:val="single"/>
        </w:rPr>
      </w:pPr>
      <w:r w:rsidRPr="0040687A">
        <w:rPr>
          <w:rFonts w:eastAsia="Calibri"/>
          <w:sz w:val="16"/>
        </w:rPr>
        <w:t xml:space="preserve">Let us begin with the easier part. </w:t>
      </w:r>
      <w:r w:rsidRPr="0040687A">
        <w:rPr>
          <w:rFonts w:eastAsia="Calibri"/>
          <w:bCs/>
          <w:u w:val="single"/>
        </w:rPr>
        <w:t>Relevant actors on both sides of the border have been devoting more and more time to deal with the media, frequently in coordinated fashion but with limited results, given that developments on the reality front have not been enough to back arguments presented to journalists. The lesson is clear: perceptions cannot be modified if reality supports them.</w:t>
      </w:r>
    </w:p>
    <w:p w:rsidR="00DF5C1B" w:rsidRPr="0040687A" w:rsidRDefault="00DF5C1B" w:rsidP="00DF5C1B">
      <w:pPr>
        <w:rPr>
          <w:rFonts w:eastAsia="Calibri"/>
          <w:bCs/>
          <w:u w:val="single"/>
        </w:rPr>
      </w:pPr>
      <w:r w:rsidRPr="0040687A">
        <w:rPr>
          <w:rFonts w:eastAsia="Calibri"/>
          <w:bCs/>
          <w:u w:val="single"/>
        </w:rPr>
        <w:t>When two countries as asymmetric as the United States and Mexico are also partners, good reciprocal images are in the best interest of each other. Hence, the U.S. government should try to protect the image of Mexico in its territory, and vice versa.</w:t>
      </w:r>
    </w:p>
    <w:p w:rsidR="00DF5C1B" w:rsidRPr="0040687A" w:rsidRDefault="00DF5C1B" w:rsidP="00DF5C1B">
      <w:pPr>
        <w:rPr>
          <w:rFonts w:eastAsia="Calibri"/>
          <w:bCs/>
          <w:u w:val="single"/>
        </w:rPr>
      </w:pPr>
    </w:p>
    <w:p w:rsidR="00DF5C1B" w:rsidRPr="0040687A" w:rsidRDefault="00DF5C1B" w:rsidP="00DF5C1B">
      <w:pPr>
        <w:rPr>
          <w:rFonts w:eastAsia="Calibri"/>
          <w:bCs/>
          <w:u w:val="single"/>
        </w:rPr>
      </w:pPr>
    </w:p>
    <w:p w:rsidR="00DF5C1B" w:rsidRPr="0040687A" w:rsidRDefault="00DF5C1B" w:rsidP="00DF5C1B">
      <w:pPr>
        <w:pStyle w:val="Heading3"/>
      </w:pPr>
      <w:bookmarkStart w:id="39" w:name="_Toc362080065"/>
      <w:r w:rsidRPr="0040687A">
        <w:t>AT: solvency deficit – nieto cred</w:t>
      </w:r>
      <w:bookmarkEnd w:id="39"/>
    </w:p>
    <w:p w:rsidR="00DF5C1B" w:rsidRPr="0040687A" w:rsidRDefault="00DF5C1B" w:rsidP="00DF5C1B">
      <w:pPr>
        <w:rPr>
          <w:rFonts w:eastAsia="Calibri"/>
          <w:sz w:val="16"/>
        </w:rPr>
      </w:pPr>
    </w:p>
    <w:p w:rsidR="00DF5C1B" w:rsidRPr="0040687A" w:rsidRDefault="00DF5C1B" w:rsidP="00DF5C1B">
      <w:pPr>
        <w:pStyle w:val="Heading4"/>
        <w:rPr>
          <w:rFonts w:eastAsia="Calibri"/>
        </w:rPr>
      </w:pPr>
      <w:r w:rsidRPr="0040687A">
        <w:rPr>
          <w:rFonts w:eastAsia="Calibri"/>
        </w:rPr>
        <w:t xml:space="preserve">CP </w:t>
      </w:r>
      <w:r w:rsidRPr="00144173">
        <w:t>solves – bottom half lists a laundry list of actions that solve cred – CP protects Mexican lives form cartels and improves foreign relations with the US – 1ac cx proves any actions solves</w:t>
      </w:r>
    </w:p>
    <w:p w:rsidR="00DF5C1B" w:rsidRPr="0040687A" w:rsidRDefault="00DF5C1B" w:rsidP="00DF5C1B">
      <w:pPr>
        <w:rPr>
          <w:rFonts w:eastAsia="Calibri"/>
          <w:b/>
          <w:bCs/>
          <w:sz w:val="24"/>
        </w:rPr>
      </w:pPr>
      <w:r w:rsidRPr="0040687A">
        <w:rPr>
          <w:rFonts w:eastAsia="Calibri"/>
          <w:b/>
          <w:bCs/>
          <w:sz w:val="24"/>
        </w:rPr>
        <w:t>1ac author, Navarrette, 12</w:t>
      </w:r>
      <w:r w:rsidRPr="0040687A">
        <w:rPr>
          <w:rFonts w:eastAsia="Calibri" w:cs="Arial"/>
          <w:b/>
          <w:bCs/>
          <w:sz w:val="16"/>
        </w:rPr>
        <w:t> </w:t>
      </w:r>
      <w:r w:rsidRPr="0040687A">
        <w:rPr>
          <w:rFonts w:eastAsia="Calibri"/>
          <w:sz w:val="16"/>
        </w:rPr>
        <w:t>(Ruben, “To-Do List for Obama and Mexico's New President,” CNN, </w:t>
      </w:r>
      <w:r w:rsidR="007D114B">
        <w:fldChar w:fldCharType="begin"/>
      </w:r>
      <w:r w:rsidR="007D114B">
        <w:instrText xml:space="preserve"> HYPERLINK "http://pvangels.com/news-mexico/4362/to-do-list-for-obama-and-mexicos-new-president" \t "_blank" </w:instrText>
      </w:r>
      <w:r w:rsidR="007D114B">
        <w:fldChar w:fldCharType="separate"/>
      </w:r>
      <w:r w:rsidRPr="0040687A">
        <w:rPr>
          <w:rFonts w:eastAsia="Calibri"/>
          <w:sz w:val="16"/>
        </w:rPr>
        <w:t>http://pvangels.com/news-mexico/4362/to-do-list-for-obama-and-mexicos-new-president</w:t>
      </w:r>
      <w:r w:rsidR="007D114B">
        <w:rPr>
          <w:rFonts w:eastAsia="Calibri"/>
          <w:sz w:val="16"/>
        </w:rPr>
        <w:fldChar w:fldCharType="end"/>
      </w:r>
      <w:r w:rsidRPr="0040687A">
        <w:rPr>
          <w:rFonts w:eastAsia="Calibri"/>
          <w:sz w:val="16"/>
        </w:rPr>
        <w:t>)//AR</w:t>
      </w:r>
    </w:p>
    <w:p w:rsidR="00DF5C1B" w:rsidRPr="0040687A" w:rsidRDefault="00DF5C1B" w:rsidP="00DF5C1B">
      <w:pPr>
        <w:rPr>
          <w:rFonts w:eastAsia="Calibri"/>
          <w:sz w:val="16"/>
        </w:rPr>
      </w:pPr>
    </w:p>
    <w:p w:rsidR="00DF5C1B" w:rsidRPr="0040687A" w:rsidRDefault="00DF5C1B" w:rsidP="00DF5C1B">
      <w:pPr>
        <w:rPr>
          <w:rFonts w:eastAsia="Calibri"/>
          <w:b/>
          <w:bCs/>
          <w:sz w:val="24"/>
        </w:rPr>
      </w:pPr>
      <w:r w:rsidRPr="0040687A">
        <w:rPr>
          <w:rFonts w:eastAsia="Calibri"/>
          <w:sz w:val="16"/>
        </w:rPr>
        <w:t xml:space="preserve">But Pena </w:t>
      </w:r>
      <w:r w:rsidRPr="0040687A">
        <w:rPr>
          <w:rFonts w:eastAsia="Calibri"/>
          <w:bCs/>
          <w:u w:val="single"/>
        </w:rPr>
        <w:t>Nieto should</w:t>
      </w:r>
      <w:r w:rsidRPr="0040687A">
        <w:rPr>
          <w:rFonts w:eastAsia="Calibri"/>
          <w:sz w:val="16"/>
        </w:rPr>
        <w:t xml:space="preserve"> also focus on what Mexico can accomplish for the United States. He could </w:t>
      </w:r>
      <w:r w:rsidRPr="0040687A">
        <w:rPr>
          <w:rFonts w:eastAsia="Calibri"/>
          <w:bCs/>
          <w:u w:val="single"/>
        </w:rPr>
        <w:t>pledge to continue the drug war and keep the pressure on the cartels,</w:t>
      </w:r>
      <w:r w:rsidRPr="0040687A">
        <w:rPr>
          <w:rFonts w:eastAsia="Calibri"/>
          <w:sz w:val="16"/>
        </w:rPr>
        <w:t xml:space="preserve"> in the spirit of the Merida Initiative; vow to create more jobs and better-paying jobs in Mexico, especially in the poorest regions that produce most of the illegal immigrants to the United States; commit himself to addressing the severe inequalities between Mexicans, closing the huge gap between rich and poor, and expanding the middle class in a country where more than 50% of the population still lives in poverty; and pledge to open up the Mexican petroleum industry to investment from North America and partnerships with American and Canadian oil companies.</w:t>
      </w:r>
      <w:r>
        <w:rPr>
          <w:rFonts w:eastAsia="Calibri"/>
          <w:sz w:val="16"/>
        </w:rPr>
        <w:t xml:space="preserve"> </w:t>
      </w:r>
      <w:r w:rsidRPr="0040687A">
        <w:rPr>
          <w:rFonts w:eastAsia="Calibri"/>
          <w:sz w:val="16"/>
        </w:rPr>
        <w:t xml:space="preserve">All of </w:t>
      </w:r>
      <w:r w:rsidRPr="0040687A">
        <w:rPr>
          <w:rFonts w:eastAsia="Calibri"/>
          <w:bCs/>
          <w:u w:val="single"/>
        </w:rPr>
        <w:t>this would benefit</w:t>
      </w:r>
      <w:r w:rsidRPr="0040687A">
        <w:rPr>
          <w:rFonts w:eastAsia="Calibri"/>
          <w:sz w:val="16"/>
        </w:rPr>
        <w:t xml:space="preserve"> not only the relationship between Mexico and the United States, but also the lives of </w:t>
      </w:r>
      <w:r w:rsidRPr="0040687A">
        <w:rPr>
          <w:rFonts w:eastAsia="Calibri"/>
          <w:bCs/>
          <w:u w:val="single"/>
        </w:rPr>
        <w:t>Mexicans.</w:t>
      </w:r>
      <w:r w:rsidRPr="0040687A">
        <w:rPr>
          <w:rFonts w:eastAsia="Calibri"/>
          <w:sz w:val="16"/>
        </w:rPr>
        <w:t xml:space="preserve"> Those people seem to be tired of crusades. Now, it appears that </w:t>
      </w:r>
      <w:r w:rsidRPr="0040687A">
        <w:rPr>
          <w:rFonts w:eastAsia="Calibri"/>
          <w:bCs/>
          <w:u w:val="single"/>
        </w:rPr>
        <w:t>they want their leaders to focus on the basics</w:t>
      </w:r>
      <w:r w:rsidRPr="0040687A">
        <w:rPr>
          <w:rFonts w:eastAsia="Calibri"/>
          <w:sz w:val="16"/>
        </w:rPr>
        <w:t xml:space="preserve">: creating better-paying jobs, </w:t>
      </w:r>
      <w:r w:rsidRPr="0040687A">
        <w:rPr>
          <w:rFonts w:eastAsia="Calibri"/>
          <w:b/>
          <w:iCs/>
          <w:sz w:val="24"/>
          <w:u w:val="single"/>
        </w:rPr>
        <w:t>protecting the population,</w:t>
      </w:r>
      <w:r w:rsidRPr="0040687A">
        <w:rPr>
          <w:rFonts w:eastAsia="Calibri"/>
          <w:sz w:val="16"/>
        </w:rPr>
        <w:t xml:space="preserve"> expanding trade, improving access to technology, developing infrastructure in rural areas, </w:t>
      </w:r>
      <w:r w:rsidRPr="0040687A">
        <w:rPr>
          <w:rFonts w:eastAsia="Calibri"/>
          <w:b/>
          <w:iCs/>
          <w:sz w:val="24"/>
          <w:u w:val="single"/>
        </w:rPr>
        <w:t>and improving relations with foreign countries</w:t>
      </w:r>
      <w:r w:rsidRPr="0040687A">
        <w:rPr>
          <w:rFonts w:eastAsia="Calibri"/>
          <w:sz w:val="16"/>
        </w:rPr>
        <w:t xml:space="preserve"> and trade partners.</w:t>
      </w:r>
    </w:p>
    <w:p w:rsidR="00DF5C1B" w:rsidRPr="00A7621A" w:rsidRDefault="00DF5C1B" w:rsidP="00DF5C1B">
      <w:pPr>
        <w:pStyle w:val="Cards"/>
      </w:pPr>
    </w:p>
    <w:p w:rsidR="00DF5C1B" w:rsidRPr="00A7621A" w:rsidRDefault="00DF5C1B" w:rsidP="00DF5C1B">
      <w:pPr>
        <w:pStyle w:val="Cards"/>
      </w:pPr>
    </w:p>
    <w:p w:rsidR="00DF5C1B" w:rsidRPr="00A7621A" w:rsidRDefault="00DF5C1B" w:rsidP="00DF5C1B">
      <w:pPr>
        <w:pStyle w:val="Cards"/>
      </w:pPr>
    </w:p>
    <w:p w:rsidR="00DF5C1B" w:rsidRDefault="00DF5C1B" w:rsidP="00DF5C1B">
      <w:pPr>
        <w:pStyle w:val="Cards"/>
      </w:pPr>
    </w:p>
    <w:p w:rsidR="00DF5C1B" w:rsidRDefault="00DF5C1B" w:rsidP="00DF5C1B">
      <w:pPr>
        <w:pStyle w:val="Cards"/>
      </w:pPr>
    </w:p>
    <w:p w:rsidR="00DF5C1B" w:rsidRDefault="00DF5C1B" w:rsidP="00DF5C1B">
      <w:pPr>
        <w:pStyle w:val="Cards"/>
      </w:pPr>
    </w:p>
    <w:p w:rsidR="00DF5C1B" w:rsidRDefault="00DF5C1B" w:rsidP="00DF5C1B">
      <w:pPr>
        <w:pStyle w:val="Cards"/>
      </w:pPr>
    </w:p>
    <w:p w:rsidR="00DF5C1B" w:rsidRDefault="00DF5C1B" w:rsidP="00DF5C1B">
      <w:pPr>
        <w:pStyle w:val="Cards"/>
      </w:pPr>
    </w:p>
    <w:p w:rsidR="00DF5C1B" w:rsidRDefault="00DF5C1B" w:rsidP="00DF5C1B">
      <w:pPr>
        <w:rPr>
          <w:rFonts w:eastAsia="MS Gothic"/>
        </w:rPr>
      </w:pPr>
    </w:p>
    <w:p w:rsidR="00DF5C1B" w:rsidRPr="00D60400" w:rsidRDefault="00DF5C1B" w:rsidP="00DF5C1B">
      <w:pPr>
        <w:rPr>
          <w:rFonts w:eastAsia="MS Gothic"/>
        </w:rPr>
      </w:pPr>
    </w:p>
    <w:p w:rsidR="00DF5C1B" w:rsidRDefault="00DF5C1B" w:rsidP="00DF5C1B">
      <w:pPr>
        <w:rPr>
          <w:rFonts w:eastAsia="MS Gothic"/>
        </w:rPr>
      </w:pPr>
    </w:p>
    <w:p w:rsidR="00DF5C1B" w:rsidRDefault="00DF5C1B" w:rsidP="00DF5C1B">
      <w:pPr>
        <w:pStyle w:val="Heading1"/>
        <w:rPr>
          <w:rFonts w:eastAsia="MS Gothic"/>
        </w:rPr>
      </w:pPr>
      <w:bookmarkStart w:id="40" w:name="_Toc362080066"/>
      <w:r w:rsidRPr="00D60400">
        <w:rPr>
          <w:rFonts w:eastAsia="MS Gothic"/>
        </w:rPr>
        <w:t>Raytheon Counterplan</w:t>
      </w:r>
      <w:bookmarkEnd w:id="40"/>
    </w:p>
    <w:p w:rsidR="00DF5C1B" w:rsidRPr="00AD377F" w:rsidRDefault="00DF5C1B" w:rsidP="00DF5C1B">
      <w:pPr>
        <w:pStyle w:val="Heading3"/>
      </w:pPr>
      <w:bookmarkStart w:id="41" w:name="_Toc362080067"/>
      <w:r>
        <w:rPr>
          <w:rFonts w:eastAsia="MS Gothic"/>
        </w:rPr>
        <w:t>1NC Raytheon CP Shell</w:t>
      </w:r>
      <w:bookmarkEnd w:id="41"/>
    </w:p>
    <w:p w:rsidR="00DF5C1B" w:rsidRDefault="00DF5C1B" w:rsidP="00DF5C1B">
      <w:pPr>
        <w:rPr>
          <w:rFonts w:ascii="Georgia" w:eastAsia="Cambria" w:hAnsi="Georgia"/>
          <w:b/>
        </w:rPr>
      </w:pPr>
    </w:p>
    <w:p w:rsidR="00DF5C1B" w:rsidRDefault="00DF5C1B" w:rsidP="00DF5C1B">
      <w:pPr>
        <w:rPr>
          <w:rFonts w:ascii="Georgia" w:eastAsia="Cambria" w:hAnsi="Georgia"/>
          <w:b/>
        </w:rPr>
      </w:pPr>
      <w:r>
        <w:rPr>
          <w:rFonts w:ascii="Georgia" w:eastAsia="Cambria" w:hAnsi="Georgia"/>
          <w:b/>
        </w:rPr>
        <w:t xml:space="preserve">Text: </w:t>
      </w:r>
    </w:p>
    <w:p w:rsidR="00DF5C1B" w:rsidRPr="00D60400" w:rsidRDefault="00DF5C1B" w:rsidP="00DF5C1B">
      <w:pPr>
        <w:rPr>
          <w:rFonts w:ascii="Georgia" w:eastAsia="Cambria" w:hAnsi="Georgia"/>
          <w:b/>
        </w:rPr>
      </w:pPr>
    </w:p>
    <w:p w:rsidR="00DF5C1B" w:rsidRPr="00D60400" w:rsidRDefault="00DF5C1B" w:rsidP="00DF5C1B">
      <w:pPr>
        <w:pStyle w:val="Heading4"/>
        <w:rPr>
          <w:rFonts w:eastAsia="Cambria"/>
        </w:rPr>
      </w:pPr>
      <w:r w:rsidRPr="00D60400">
        <w:rPr>
          <w:rFonts w:eastAsia="Cambria"/>
        </w:rPr>
        <w:t xml:space="preserve">Mexico is ready for new defense contractors to strengthen border security </w:t>
      </w:r>
    </w:p>
    <w:p w:rsidR="00DF5C1B" w:rsidRDefault="00DF5C1B" w:rsidP="00DF5C1B">
      <w:pPr>
        <w:rPr>
          <w:rFonts w:eastAsiaTheme="majorEastAsia" w:cstheme="majorBidi"/>
          <w:b/>
          <w:bCs/>
          <w:iCs/>
          <w:sz w:val="28"/>
          <w:szCs w:val="28"/>
          <w:u w:val="single"/>
        </w:rPr>
      </w:pPr>
    </w:p>
    <w:p w:rsidR="00DF5C1B" w:rsidRPr="00D60400" w:rsidRDefault="00DF5C1B" w:rsidP="00DF5C1B">
      <w:pPr>
        <w:rPr>
          <w:rFonts w:ascii="Georgia" w:eastAsia="Cambria" w:hAnsi="Georgia"/>
        </w:rPr>
      </w:pPr>
      <w:r w:rsidRPr="00D60400">
        <w:rPr>
          <w:rFonts w:eastAsiaTheme="majorEastAsia" w:cstheme="majorBidi"/>
          <w:b/>
          <w:bCs/>
          <w:iCs/>
          <w:sz w:val="28"/>
          <w:szCs w:val="28"/>
          <w:u w:val="single"/>
        </w:rPr>
        <w:t>McCleary 13</w:t>
      </w:r>
      <w:r w:rsidRPr="00D60400">
        <w:rPr>
          <w:rFonts w:eastAsiaTheme="majorEastAsia" w:cstheme="majorBidi"/>
          <w:bCs/>
          <w:iCs/>
          <w:sz w:val="28"/>
          <w:szCs w:val="28"/>
          <w:u w:val="single"/>
        </w:rPr>
        <w:t>,</w:t>
      </w:r>
      <w:r w:rsidRPr="00D60400">
        <w:rPr>
          <w:rFonts w:ascii="Georgia" w:eastAsia="Cambria" w:hAnsi="Georgia"/>
        </w:rPr>
        <w:t xml:space="preserve"> </w:t>
      </w:r>
      <w:r w:rsidRPr="00D60400">
        <w:rPr>
          <w:rFonts w:eastAsiaTheme="majorEastAsia" w:cstheme="majorBidi"/>
          <w:b/>
          <w:bCs/>
          <w:iCs/>
          <w:sz w:val="24"/>
        </w:rPr>
        <w:t>correspondent for the Federal Times, (Paul, “Is a billion-dollar border security program finally due?”, May 14, 2013, Gannett Incorporated, http://www.federaltimes.com/article/20130514/DEPARTMENTS03/305140002/Is-billion-dollar-border-security-program-finally-due- //LA</w:t>
      </w:r>
    </w:p>
    <w:p w:rsidR="00DF5C1B" w:rsidRPr="00D60400" w:rsidRDefault="00DF5C1B" w:rsidP="00DF5C1B">
      <w:pPr>
        <w:rPr>
          <w:rFonts w:ascii="Georgia" w:eastAsia="Cambria" w:hAnsi="Georgia"/>
        </w:rPr>
      </w:pPr>
      <w:r w:rsidRPr="00D60400">
        <w:rPr>
          <w:rFonts w:ascii="Georgia" w:eastAsia="Cambria" w:hAnsi="Georgia"/>
          <w:b/>
          <w:bCs/>
          <w:sz w:val="22"/>
          <w:u w:val="single"/>
        </w:rPr>
        <w:t>The Department of Homeland Security has taken a positive step in one of the longer running procurement sagas of recent years, issuing downselect notices to several contractors to compete in the next phase of a controversial border security program</w:t>
      </w:r>
      <w:r w:rsidRPr="00D60400">
        <w:rPr>
          <w:rFonts w:ascii="Georgia" w:eastAsia="Cambria" w:hAnsi="Georgia"/>
        </w:rPr>
        <w:t>, sources confirm.</w:t>
      </w:r>
      <w:r w:rsidRPr="00D60400">
        <w:rPr>
          <w:rFonts w:ascii="Georgia" w:eastAsia="Cambria" w:hAnsi="Georgia"/>
          <w:sz w:val="12"/>
        </w:rPr>
        <w:t xml:space="preserve">¶ </w:t>
      </w:r>
      <w:r w:rsidRPr="00D60400">
        <w:rPr>
          <w:rFonts w:ascii="Georgia" w:eastAsia="Cambria" w:hAnsi="Georgia"/>
        </w:rPr>
        <w:t xml:space="preserve">Although details of which companies received the notices are still sketchy, DHS confirmed to Defense News that the notices went out late last week, and </w:t>
      </w:r>
      <w:r w:rsidRPr="00D60400">
        <w:rPr>
          <w:rFonts w:ascii="Georgia" w:eastAsia="Cambria" w:hAnsi="Georgia"/>
          <w:b/>
          <w:bCs/>
          <w:sz w:val="22"/>
          <w:u w:val="single"/>
        </w:rPr>
        <w:t>two people with knowledge of the program have offered that General Dynamics,</w:t>
      </w:r>
      <w:r w:rsidRPr="00D60400">
        <w:rPr>
          <w:rFonts w:ascii="Georgia" w:eastAsia="Cambria" w:hAnsi="Georgia"/>
          <w:b/>
          <w:iCs/>
          <w:sz w:val="22"/>
          <w:u w:val="single"/>
          <w:bdr w:val="single" w:sz="18" w:space="0" w:color="auto"/>
        </w:rPr>
        <w:t xml:space="preserve"> Raytheon</w:t>
      </w:r>
      <w:r w:rsidRPr="00D60400">
        <w:rPr>
          <w:rFonts w:ascii="Georgia" w:eastAsia="Cambria" w:hAnsi="Georgia"/>
          <w:b/>
          <w:bCs/>
          <w:sz w:val="22"/>
          <w:u w:val="single"/>
        </w:rPr>
        <w:t>, Lockheed Martin, and the American arm of the Israeli company Elbit have been selected to demonstrate their solutions for the government’s Integrated Fixed Tower (IFT) solicitation</w:t>
      </w:r>
      <w:r w:rsidRPr="00D60400">
        <w:rPr>
          <w:rFonts w:ascii="Georgia" w:eastAsia="Cambria" w:hAnsi="Georgia"/>
        </w:rPr>
        <w:t>.</w:t>
      </w:r>
      <w:r w:rsidRPr="00D60400">
        <w:rPr>
          <w:rFonts w:ascii="Georgia" w:eastAsia="Cambria" w:hAnsi="Georgia"/>
          <w:sz w:val="12"/>
        </w:rPr>
        <w:t xml:space="preserve">¶ </w:t>
      </w:r>
      <w:r w:rsidRPr="00D60400">
        <w:rPr>
          <w:rFonts w:ascii="Georgia" w:eastAsia="Cambria" w:hAnsi="Georgia"/>
        </w:rPr>
        <w:t>A final contract award is expected in the September/October time frame of this year, a slight slip form the August target that had been floated earlier.</w:t>
      </w:r>
      <w:r w:rsidRPr="00D60400">
        <w:rPr>
          <w:rFonts w:ascii="Georgia" w:eastAsia="Cambria" w:hAnsi="Georgia"/>
          <w:sz w:val="12"/>
        </w:rPr>
        <w:t xml:space="preserve">¶ </w:t>
      </w:r>
      <w:r w:rsidRPr="00D60400">
        <w:rPr>
          <w:rFonts w:ascii="Georgia" w:eastAsia="Cambria" w:hAnsi="Georgia"/>
          <w:b/>
          <w:bCs/>
          <w:sz w:val="22"/>
          <w:u w:val="single"/>
        </w:rPr>
        <w:t>The IFT program is an ambitious attempt to install a series of surveillance towers along the US/Mexico border. The idea is to deploy a series of networked, integrated fixed towers (IFTs) equipped with radar and cameras that will “be able to detect a single, walking, average-sized adult”</w:t>
      </w:r>
      <w:r w:rsidRPr="00D60400">
        <w:rPr>
          <w:rFonts w:ascii="Georgia" w:eastAsia="Cambria" w:hAnsi="Georgia"/>
        </w:rPr>
        <w:t xml:space="preserve"> at a range of 5 miles to 7.5 miles during day or night, while sending close to real-time video footage back to agents manning a command post.</w:t>
      </w:r>
      <w:r w:rsidRPr="00D60400">
        <w:rPr>
          <w:rFonts w:ascii="Georgia" w:eastAsia="Cambria" w:hAnsi="Georgia"/>
          <w:sz w:val="12"/>
        </w:rPr>
        <w:t xml:space="preserve">¶ </w:t>
      </w:r>
      <w:r w:rsidRPr="00D60400">
        <w:rPr>
          <w:rFonts w:ascii="Georgia" w:eastAsia="Cambria" w:hAnsi="Georgia"/>
        </w:rPr>
        <w:t>Government documents have pegged the contract’s value at about $1.1 billion, and the DHS fiscal 2014 budget request asked for $77.4 million for the IFT program.</w:t>
      </w:r>
      <w:r w:rsidRPr="00D60400">
        <w:rPr>
          <w:rFonts w:ascii="Georgia" w:eastAsia="Cambria" w:hAnsi="Georgia"/>
          <w:sz w:val="12"/>
        </w:rPr>
        <w:t xml:space="preserve">¶ </w:t>
      </w:r>
      <w:r w:rsidRPr="00D60400">
        <w:rPr>
          <w:rFonts w:ascii="Georgia" w:eastAsia="Cambria" w:hAnsi="Georgia"/>
        </w:rPr>
        <w:t>Customs and Border Protection was originally expected to make a selection late last summer or early fall, but officials said that due to the larger-than-expected number of submissions, it would take them longer to evaluate the options.</w:t>
      </w:r>
      <w:r w:rsidRPr="00D60400">
        <w:rPr>
          <w:rFonts w:ascii="Georgia" w:eastAsia="Cambria" w:hAnsi="Georgia"/>
          <w:sz w:val="12"/>
        </w:rPr>
        <w:t xml:space="preserve">¶ </w:t>
      </w:r>
      <w:r w:rsidRPr="00D60400">
        <w:rPr>
          <w:rFonts w:ascii="Georgia" w:eastAsia="Cambria" w:hAnsi="Georgia"/>
          <w:b/>
          <w:bCs/>
          <w:sz w:val="22"/>
          <w:u w:val="single"/>
        </w:rPr>
        <w:t>The IFT program comes with a huge amount of baggage given the well-publicized failure of its precursor, the Secure Border Initiative</w:t>
      </w:r>
      <w:r w:rsidRPr="00D60400">
        <w:rPr>
          <w:rFonts w:ascii="Georgia" w:eastAsia="Cambria" w:hAnsi="Georgia"/>
        </w:rPr>
        <w:t xml:space="preserve"> (SBInet), which was canceled in January 2011 after spending $1 billion over six years while managing to cover only 53 miles of the 389-mile Arizona border.</w:t>
      </w:r>
      <w:r w:rsidRPr="00D60400">
        <w:rPr>
          <w:rFonts w:ascii="Georgia" w:eastAsia="Cambria" w:hAnsi="Georgia"/>
          <w:sz w:val="12"/>
        </w:rPr>
        <w:t xml:space="preserve">¶ </w:t>
      </w:r>
      <w:r w:rsidRPr="00D60400">
        <w:rPr>
          <w:rFonts w:ascii="Georgia" w:eastAsia="Cambria" w:hAnsi="Georgia"/>
        </w:rPr>
        <w:t xml:space="preserve">That program’s goals were essentially the same as that of the IFT program – </w:t>
      </w:r>
      <w:r w:rsidRPr="00D60400">
        <w:rPr>
          <w:rFonts w:ascii="Georgia" w:eastAsia="Cambria" w:hAnsi="Georgia"/>
          <w:b/>
          <w:bCs/>
          <w:sz w:val="22"/>
          <w:u w:val="single"/>
        </w:rPr>
        <w:t>to line the southern border region with a series of networked, fixed surveillance towers that would give border patrol agents real-time intelligence on who, or what, was moving about along the Mexican border</w:t>
      </w:r>
      <w:r w:rsidRPr="00D60400">
        <w:rPr>
          <w:rFonts w:ascii="Georgia" w:eastAsia="Cambria" w:hAnsi="Georgia"/>
        </w:rPr>
        <w:t>.</w:t>
      </w:r>
      <w:r w:rsidRPr="00D60400">
        <w:rPr>
          <w:rFonts w:ascii="Georgia" w:eastAsia="Cambria" w:hAnsi="Georgia"/>
          <w:sz w:val="12"/>
        </w:rPr>
        <w:t xml:space="preserve">¶ </w:t>
      </w:r>
      <w:r w:rsidRPr="00D60400">
        <w:rPr>
          <w:rFonts w:ascii="Georgia" w:eastAsia="Cambria" w:hAnsi="Georgia"/>
        </w:rPr>
        <w:t>Boeing was the lead integrator on the project, and company officials are quick to point out that even with the program’s cancellation, they did install 23 working tower sites in the Ajo and Tucson-1 sectors in the Arizona desert, all of which have been operating very successfully since March 2011.</w:t>
      </w:r>
    </w:p>
    <w:p w:rsidR="00DF5C1B" w:rsidRPr="00D60400" w:rsidRDefault="00DF5C1B" w:rsidP="00DF5C1B">
      <w:pPr>
        <w:rPr>
          <w:rFonts w:ascii="Georgia" w:eastAsia="Cambria" w:hAnsi="Georgia"/>
        </w:rPr>
      </w:pPr>
    </w:p>
    <w:p w:rsidR="00DF5C1B" w:rsidRPr="00D60400" w:rsidRDefault="00DF5C1B" w:rsidP="00DF5C1B">
      <w:pPr>
        <w:pStyle w:val="Heading4"/>
        <w:rPr>
          <w:rFonts w:eastAsia="Cambria"/>
        </w:rPr>
      </w:pPr>
      <w:r w:rsidRPr="00D60400">
        <w:rPr>
          <w:rFonts w:eastAsia="Cambria"/>
        </w:rPr>
        <w:t>Raytheon has expertise and technology to strengthen the border</w:t>
      </w:r>
    </w:p>
    <w:p w:rsidR="00DF5C1B" w:rsidRDefault="00DF5C1B" w:rsidP="00DF5C1B">
      <w:pPr>
        <w:rPr>
          <w:rFonts w:ascii="Georgia" w:eastAsia="Cambria" w:hAnsi="Georgia"/>
          <w:b/>
        </w:rPr>
      </w:pPr>
    </w:p>
    <w:p w:rsidR="00DF5C1B" w:rsidRPr="00D60400" w:rsidRDefault="00DF5C1B" w:rsidP="00DF5C1B">
      <w:pPr>
        <w:rPr>
          <w:rFonts w:ascii="Georgia" w:eastAsia="Cambria" w:hAnsi="Georgia"/>
          <w:bCs/>
          <w:sz w:val="22"/>
        </w:rPr>
      </w:pPr>
      <w:r w:rsidRPr="00D60400">
        <w:rPr>
          <w:rFonts w:ascii="Georgia" w:eastAsia="Cambria" w:hAnsi="Georgia"/>
          <w:b/>
        </w:rPr>
        <w:t>Goodwin 10</w:t>
      </w:r>
      <w:r w:rsidRPr="00D60400">
        <w:rPr>
          <w:rFonts w:ascii="Georgia" w:eastAsia="Cambria" w:hAnsi="Georgia"/>
        </w:rPr>
        <w:t xml:space="preserve">,  Editor-in-Chief of Government Security News, </w:t>
      </w:r>
      <w:r w:rsidRPr="00D60400">
        <w:rPr>
          <w:rFonts w:ascii="Georgia" w:eastAsia="Cambria" w:hAnsi="Georgia"/>
          <w:bCs/>
          <w:sz w:val="22"/>
        </w:rPr>
        <w:t xml:space="preserve"> (Jacob, “Raytheon’s ‘Clear View’ system can keep a thousand eyes on the U.S. border”, 10/17/10, Government Security News, http://www.gsnmagazine.com/article/21639/raytheon%E2%80%99s_%E2%80%98clear_view%E2%80%99_system_can_keep_thousand_e) //LA</w:t>
      </w:r>
    </w:p>
    <w:p w:rsidR="00DF5C1B" w:rsidRPr="00D60400" w:rsidRDefault="00DF5C1B" w:rsidP="00DF5C1B">
      <w:pPr>
        <w:rPr>
          <w:rFonts w:ascii="Georgia" w:eastAsia="Cambria" w:hAnsi="Georgia"/>
        </w:rPr>
      </w:pPr>
      <w:r w:rsidRPr="00D60400">
        <w:rPr>
          <w:rFonts w:ascii="Georgia" w:eastAsia="Cambria" w:hAnsi="Georgia"/>
          <w:b/>
          <w:bCs/>
          <w:sz w:val="22"/>
          <w:u w:val="single"/>
        </w:rPr>
        <w:t>Raytheon has tapped into its well-established expertise in air traffic control</w:t>
      </w:r>
      <w:r w:rsidRPr="00D60400">
        <w:rPr>
          <w:rFonts w:ascii="Georgia" w:eastAsia="Cambria" w:hAnsi="Georgia"/>
        </w:rPr>
        <w:t xml:space="preserve"> (in which it can monitor the movement of thousands of aircraft simultaneously) </w:t>
      </w:r>
      <w:r w:rsidRPr="00D60400">
        <w:rPr>
          <w:rFonts w:ascii="Georgia" w:eastAsia="Cambria" w:hAnsi="Georgia"/>
          <w:b/>
          <w:bCs/>
          <w:sz w:val="22"/>
          <w:u w:val="single"/>
        </w:rPr>
        <w:t>and its skill at missile tracking</w:t>
      </w:r>
      <w:r w:rsidRPr="00D60400">
        <w:rPr>
          <w:rFonts w:ascii="Georgia" w:eastAsia="Cambria" w:hAnsi="Georgia"/>
        </w:rPr>
        <w:t xml:space="preserve"> (in which it can predict the future path of an airborne missile) </w:t>
      </w:r>
      <w:r w:rsidRPr="00D60400">
        <w:rPr>
          <w:rFonts w:ascii="Georgia" w:eastAsia="Cambria" w:hAnsi="Georgia"/>
          <w:b/>
          <w:bCs/>
          <w:sz w:val="22"/>
          <w:u w:val="single"/>
        </w:rPr>
        <w:t>to develop a new surveillance system that can detect and track the movements of hundreds or thousands of illegal immigrants trying to sneak across the U.S.-Mexican border</w:t>
      </w:r>
      <w:r w:rsidRPr="00D60400">
        <w:rPr>
          <w:rFonts w:ascii="Georgia" w:eastAsia="Cambria" w:hAnsi="Georgia"/>
        </w:rPr>
        <w:t>.</w:t>
      </w:r>
      <w:r w:rsidRPr="00D60400">
        <w:rPr>
          <w:rFonts w:ascii="Georgia" w:eastAsia="Cambria" w:hAnsi="Georgia"/>
          <w:sz w:val="12"/>
        </w:rPr>
        <w:t xml:space="preserve">¶ </w:t>
      </w:r>
      <w:r w:rsidRPr="00D60400">
        <w:rPr>
          <w:rFonts w:ascii="Georgia" w:eastAsia="Cambria" w:hAnsi="Georgia"/>
        </w:rPr>
        <w:t>Raytheon’s new system, which it calls Clear View, was presented at the recent ASIS security convention in Dallas, TX.</w:t>
      </w:r>
      <w:r w:rsidRPr="00D60400">
        <w:rPr>
          <w:rFonts w:ascii="Georgia" w:eastAsia="Cambria" w:hAnsi="Georgia"/>
          <w:sz w:val="12"/>
        </w:rPr>
        <w:t xml:space="preserve">¶ </w:t>
      </w:r>
      <w:r w:rsidRPr="00D60400">
        <w:rPr>
          <w:rFonts w:ascii="Georgia" w:eastAsia="Cambria" w:hAnsi="Georgia"/>
        </w:rPr>
        <w:t xml:space="preserve">Essentially, </w:t>
      </w:r>
      <w:r w:rsidRPr="00D60400">
        <w:rPr>
          <w:rFonts w:ascii="Georgia" w:eastAsia="Cambria" w:hAnsi="Georgia"/>
          <w:b/>
          <w:bCs/>
          <w:sz w:val="22"/>
          <w:u w:val="single"/>
        </w:rPr>
        <w:t>the Clear View system enables a command-and-control center to receive inputs from a wide variety of sensors – such as video surveillance cameras, radar systems, ground sensors, thermal imaging equipment</w:t>
      </w:r>
      <w:r w:rsidRPr="00D60400">
        <w:rPr>
          <w:rFonts w:ascii="Georgia" w:eastAsia="Cambria" w:hAnsi="Georgia"/>
        </w:rPr>
        <w:t xml:space="preserve">, etc. – </w:t>
      </w:r>
      <w:r w:rsidRPr="00D60400">
        <w:rPr>
          <w:rFonts w:ascii="Georgia" w:eastAsia="Cambria" w:hAnsi="Georgia"/>
          <w:b/>
          <w:bCs/>
          <w:sz w:val="22"/>
          <w:u w:val="single"/>
        </w:rPr>
        <w:t>and identify individuals, or groups of people, on the ground making their way toward the U.S. border</w:t>
      </w:r>
      <w:r w:rsidRPr="00D60400">
        <w:rPr>
          <w:rFonts w:ascii="Georgia" w:eastAsia="Cambria" w:hAnsi="Georgia"/>
        </w:rPr>
        <w:t xml:space="preserve">. Much as an air traffic control system will designate a specific aircraft in the sky, monitor its path, and predict where it’s heading and at what time it will arrive, </w:t>
      </w:r>
      <w:r w:rsidRPr="00D60400">
        <w:rPr>
          <w:rFonts w:ascii="Georgia" w:eastAsia="Cambria" w:hAnsi="Georgia"/>
          <w:b/>
          <w:bCs/>
          <w:sz w:val="22"/>
          <w:u w:val="single"/>
        </w:rPr>
        <w:t xml:space="preserve">Raytheon’s Clear View system can distinguish a human being from a similarly-sized animal </w:t>
      </w:r>
      <w:r w:rsidRPr="00D60400">
        <w:rPr>
          <w:rFonts w:ascii="Georgia" w:eastAsia="Cambria" w:hAnsi="Georgia"/>
        </w:rPr>
        <w:t>(with the help of video analytic software), monitor his or her progress, and predict when that immigrant can be expected to arrive at the U.S. border.</w:t>
      </w:r>
      <w:r w:rsidRPr="00D60400">
        <w:rPr>
          <w:rFonts w:ascii="Georgia" w:eastAsia="Cambria" w:hAnsi="Georgia"/>
          <w:sz w:val="12"/>
        </w:rPr>
        <w:t xml:space="preserve">¶ </w:t>
      </w:r>
      <w:r w:rsidRPr="00D60400">
        <w:rPr>
          <w:rFonts w:ascii="Georgia" w:eastAsia="Cambria" w:hAnsi="Georgia"/>
        </w:rPr>
        <w:t>By keeping track of dozens, or hundreds, or thousands of such groups of pedestrians simultaneously</w:t>
      </w:r>
      <w:r w:rsidRPr="00D60400">
        <w:rPr>
          <w:rFonts w:ascii="Georgia" w:eastAsia="Cambria" w:hAnsi="Georgia"/>
          <w:b/>
          <w:bCs/>
          <w:sz w:val="22"/>
          <w:u w:val="single"/>
        </w:rPr>
        <w:t>, Clear View can enable the operator at the command center</w:t>
      </w:r>
      <w:r w:rsidRPr="00D60400">
        <w:rPr>
          <w:rFonts w:ascii="Georgia" w:eastAsia="Cambria" w:hAnsi="Georgia"/>
        </w:rPr>
        <w:t xml:space="preserve"> (perhaps an officer with the Border Patrol</w:t>
      </w:r>
      <w:r w:rsidRPr="00D60400">
        <w:rPr>
          <w:rFonts w:ascii="Georgia" w:eastAsia="Cambria" w:hAnsi="Georgia"/>
          <w:b/>
          <w:bCs/>
          <w:sz w:val="22"/>
          <w:u w:val="single"/>
        </w:rPr>
        <w:t>) to monitor the cluttered and ever-changing situation with far greater control</w:t>
      </w:r>
      <w:r w:rsidRPr="00D60400">
        <w:rPr>
          <w:rFonts w:ascii="Georgia" w:eastAsia="Cambria" w:hAnsi="Georgia"/>
        </w:rPr>
        <w:t xml:space="preserve">. That operator can prioritize different groups of people heading toward the border – based on the number of individuals involved, or their proximity to the border, or the number of Border Patrol personnel available to apprehend them </w:t>
      </w:r>
      <w:r w:rsidRPr="00D60400">
        <w:rPr>
          <w:rFonts w:ascii="Georgia" w:eastAsia="Cambria" w:hAnsi="Georgia"/>
          <w:b/>
          <w:bCs/>
          <w:sz w:val="22"/>
          <w:u w:val="single"/>
        </w:rPr>
        <w:t>– in order to impose some order on what otherwise might become an overwhelming and chaotic scene</w:t>
      </w:r>
      <w:r w:rsidRPr="00D60400">
        <w:rPr>
          <w:rFonts w:ascii="Georgia" w:eastAsia="Cambria" w:hAnsi="Georgia"/>
        </w:rPr>
        <w:t>.</w:t>
      </w:r>
      <w:r w:rsidRPr="00D60400">
        <w:rPr>
          <w:rFonts w:ascii="Georgia" w:eastAsia="Cambria" w:hAnsi="Georgia"/>
          <w:sz w:val="12"/>
        </w:rPr>
        <w:t xml:space="preserve">¶ </w:t>
      </w:r>
      <w:r w:rsidRPr="00D60400">
        <w:rPr>
          <w:rFonts w:ascii="Georgia" w:eastAsia="Cambria" w:hAnsi="Georgia"/>
          <w:b/>
          <w:bCs/>
          <w:sz w:val="22"/>
          <w:u w:val="single"/>
        </w:rPr>
        <w:t>Raytheon offered briefings about its new Clear View system at ASIS which emphasized its possible application for U.S. Customs and Border Protection (CBP) and the Border Patrol</w:t>
      </w:r>
      <w:r w:rsidRPr="00D60400">
        <w:rPr>
          <w:rFonts w:ascii="Georgia" w:eastAsia="Cambria" w:hAnsi="Georgia"/>
        </w:rPr>
        <w:t xml:space="preserve">, while also noting that </w:t>
      </w:r>
      <w:r w:rsidRPr="00D60400">
        <w:rPr>
          <w:rFonts w:ascii="Georgia" w:eastAsia="Cambria" w:hAnsi="Georgia"/>
          <w:b/>
          <w:bCs/>
          <w:sz w:val="22"/>
          <w:u w:val="single"/>
        </w:rPr>
        <w:t>the system could be very helpful to owners and operators of various critical infrastructure facilities who also need to detect, monitor and predict the movement of potential intruders into their sensitive sites</w:t>
      </w:r>
      <w:r w:rsidRPr="00D60400">
        <w:rPr>
          <w:rFonts w:ascii="Georgia" w:eastAsia="Cambria" w:hAnsi="Georgia"/>
        </w:rPr>
        <w:t>.</w:t>
      </w:r>
      <w:r w:rsidRPr="00D60400">
        <w:rPr>
          <w:rFonts w:ascii="Georgia" w:eastAsia="Cambria" w:hAnsi="Georgia"/>
          <w:sz w:val="12"/>
        </w:rPr>
        <w:t xml:space="preserve">¶ </w:t>
      </w:r>
      <w:r w:rsidRPr="00D60400">
        <w:rPr>
          <w:rFonts w:ascii="Georgia" w:eastAsia="Cambria" w:hAnsi="Georgia"/>
        </w:rPr>
        <w:t xml:space="preserve">Raytheon explained that </w:t>
      </w:r>
      <w:r w:rsidRPr="00D60400">
        <w:rPr>
          <w:rFonts w:ascii="Georgia" w:eastAsia="Cambria" w:hAnsi="Georgia"/>
          <w:b/>
          <w:bCs/>
          <w:sz w:val="22"/>
          <w:u w:val="single"/>
        </w:rPr>
        <w:t>its Clear View system “integrates and consolidates data from multiple sources to provide rapid situational awareness, accurate threat assessment and quick decision-making for enhanced security management,”</w:t>
      </w:r>
      <w:r w:rsidRPr="00D60400">
        <w:rPr>
          <w:rFonts w:ascii="Georgia" w:eastAsia="Cambria" w:hAnsi="Georgia"/>
        </w:rPr>
        <w:t xml:space="preserve"> according to a prepared statement it issued on Oct. 11.</w:t>
      </w:r>
      <w:r w:rsidRPr="00D60400">
        <w:rPr>
          <w:rFonts w:ascii="Georgia" w:eastAsia="Cambria" w:hAnsi="Georgia"/>
          <w:sz w:val="12"/>
        </w:rPr>
        <w:t xml:space="preserve">¶ </w:t>
      </w:r>
      <w:r w:rsidRPr="00D60400">
        <w:rPr>
          <w:rFonts w:ascii="Georgia" w:eastAsia="Cambria" w:hAnsi="Georgia"/>
        </w:rPr>
        <w:t>“In addition, the Clear View system’s open architecture easily and seamlessly integrates with third-party software and hardware and can quickly evolve as security requirements change.”</w:t>
      </w:r>
      <w:r w:rsidRPr="00D60400">
        <w:rPr>
          <w:rFonts w:ascii="Georgia" w:eastAsia="Cambria" w:hAnsi="Georgia"/>
          <w:sz w:val="12"/>
        </w:rPr>
        <w:t xml:space="preserve">¶ </w:t>
      </w:r>
      <w:r w:rsidRPr="00D60400">
        <w:rPr>
          <w:rFonts w:ascii="Georgia" w:eastAsia="Cambria" w:hAnsi="Georgia"/>
          <w:b/>
          <w:bCs/>
          <w:sz w:val="22"/>
          <w:u w:val="single"/>
        </w:rPr>
        <w:t>Raytheon sees its Clear View technology as a significant advance over the SBInet system that The Boeing Company has been spearheading for years along the U.S.-Mexican border</w:t>
      </w:r>
      <w:r w:rsidRPr="00D60400">
        <w:rPr>
          <w:rFonts w:ascii="Georgia" w:eastAsia="Cambria" w:hAnsi="Georgia"/>
        </w:rPr>
        <w:t>, because Raytheon’s software is capable of not only seeing who’s approaching the border, but monitoring their movements, correlating thousands of pieces of ever-changing data, and presenting a clear and coherent picture of what’s happening at any given moment to senior leaders at the command-and-control center, or to mobile agents in the field.</w:t>
      </w:r>
      <w:r w:rsidRPr="00D60400">
        <w:rPr>
          <w:rFonts w:ascii="Georgia" w:eastAsia="Cambria" w:hAnsi="Georgia"/>
          <w:sz w:val="12"/>
        </w:rPr>
        <w:t xml:space="preserve">¶ </w:t>
      </w:r>
      <w:r w:rsidRPr="00D60400">
        <w:rPr>
          <w:rFonts w:ascii="Georgia" w:eastAsia="Cambria" w:hAnsi="Georgia"/>
        </w:rPr>
        <w:t>Kevin Stevens, who rose through the ranks of the Border Patrol to become its deputy chief before retiring, and is now a Raytheon consultant, told Government Security News that Raytheon has provided thorough briefings about Clear View to senior leaders of the Border Patrol and CBP. He could not, however, predict whether DHS or CBP will soon be seeking further technical information from Raytheon, or issuing a competitive solicitation to Raytheon and other vendors for such a surveillance management system.</w:t>
      </w:r>
    </w:p>
    <w:p w:rsidR="00DF5C1B" w:rsidRPr="00D60400" w:rsidRDefault="00DF5C1B" w:rsidP="00DF5C1B">
      <w:pPr>
        <w:rPr>
          <w:rFonts w:ascii="Georgia" w:eastAsia="Cambria" w:hAnsi="Georgia"/>
        </w:rPr>
      </w:pPr>
    </w:p>
    <w:p w:rsidR="00DF5C1B" w:rsidRPr="00D60400" w:rsidRDefault="00DF5C1B" w:rsidP="00DF5C1B">
      <w:pPr>
        <w:pStyle w:val="Heading4"/>
        <w:rPr>
          <w:rFonts w:eastAsia="Cambria"/>
        </w:rPr>
      </w:pPr>
      <w:r w:rsidRPr="00D60400">
        <w:rPr>
          <w:rFonts w:eastAsia="Cambria"/>
        </w:rPr>
        <w:t>Raytheon wants involvement in border security – squo doesnt solve</w:t>
      </w:r>
    </w:p>
    <w:p w:rsidR="00DF5C1B" w:rsidRPr="00D60400" w:rsidRDefault="00DF5C1B" w:rsidP="00DF5C1B">
      <w:pPr>
        <w:rPr>
          <w:rFonts w:ascii="Georgia" w:eastAsia="Cambria" w:hAnsi="Georgia"/>
        </w:rPr>
      </w:pPr>
      <w:r w:rsidRPr="00D60400">
        <w:rPr>
          <w:rFonts w:ascii="Georgia" w:eastAsia="Cambria" w:hAnsi="Georgia"/>
          <w:b/>
        </w:rPr>
        <w:t>Schultz 10</w:t>
      </w:r>
      <w:r w:rsidRPr="00D60400">
        <w:rPr>
          <w:rFonts w:ascii="Georgia" w:eastAsia="Cambria" w:hAnsi="Georgia"/>
        </w:rPr>
        <w:t>, Homeland Security Reporter, (G.W., “With border surveillance in trouble, a new defense contractor lines up”, 10/25/10, Center for Investigating Reporting, http://cironline.org/blog/post/border-surveillance-trouble-new-defense-contractor-lines-833) //LA</w:t>
      </w:r>
    </w:p>
    <w:p w:rsidR="00DF5C1B" w:rsidRPr="00D60400" w:rsidRDefault="00DF5C1B" w:rsidP="00DF5C1B">
      <w:pPr>
        <w:rPr>
          <w:rFonts w:ascii="Georgia" w:eastAsia="Cambria" w:hAnsi="Georgia"/>
        </w:rPr>
      </w:pPr>
      <w:r w:rsidRPr="00D60400">
        <w:rPr>
          <w:rFonts w:ascii="Georgia" w:eastAsia="Cambria" w:hAnsi="Georgia"/>
        </w:rPr>
        <w:t xml:space="preserve">At a mid-October conference in Dallas that drew thousands of security industry professionals and government officials, defense mega-contractor </w:t>
      </w:r>
      <w:r w:rsidRPr="00D60400">
        <w:rPr>
          <w:rFonts w:ascii="Georgia" w:eastAsia="Cambria" w:hAnsi="Georgia"/>
          <w:b/>
          <w:bCs/>
          <w:sz w:val="22"/>
          <w:u w:val="single"/>
        </w:rPr>
        <w:t>Raytheon Co. unveiled its latest pricey product for keeping the nation safe, a bid to remotely detect would-be border crossers before they enter the country illegally</w:t>
      </w:r>
      <w:r w:rsidRPr="00D60400">
        <w:rPr>
          <w:rFonts w:ascii="Georgia" w:eastAsia="Cambria" w:hAnsi="Georgia"/>
        </w:rPr>
        <w:t>.</w:t>
      </w:r>
      <w:r w:rsidRPr="00D60400">
        <w:rPr>
          <w:rFonts w:ascii="Georgia" w:eastAsia="Cambria" w:hAnsi="Georgia"/>
          <w:sz w:val="12"/>
        </w:rPr>
        <w:t xml:space="preserve">¶ </w:t>
      </w:r>
      <w:r w:rsidRPr="00D60400">
        <w:rPr>
          <w:rFonts w:ascii="Georgia" w:eastAsia="Cambria" w:hAnsi="Georgia"/>
          <w:b/>
          <w:bCs/>
          <w:sz w:val="22"/>
          <w:u w:val="single"/>
        </w:rPr>
        <w:t>Command-and-control centers staffed by border patrol agents would swiftly collect and analyze mountains of data pouring in from surveillance cameras, radar systems, ground sensors and thermal-image devices busily monitoring possible intruders as they streamed toward the nation’s border</w:t>
      </w:r>
      <w:r w:rsidRPr="00D60400">
        <w:rPr>
          <w:rFonts w:ascii="Georgia" w:eastAsia="Cambria" w:hAnsi="Georgia"/>
        </w:rPr>
        <w:t>.</w:t>
      </w:r>
      <w:r w:rsidRPr="00D60400">
        <w:rPr>
          <w:rFonts w:ascii="Georgia" w:eastAsia="Cambria" w:hAnsi="Georgia"/>
          <w:sz w:val="12"/>
        </w:rPr>
        <w:t xml:space="preserve">¶ </w:t>
      </w:r>
      <w:r w:rsidRPr="00D60400">
        <w:rPr>
          <w:rFonts w:ascii="Georgia" w:eastAsia="Cambria" w:hAnsi="Georgia"/>
        </w:rPr>
        <w:t xml:space="preserve">If all of this is starting to sound familiar, it should. Taxpayers have already shelled out at least $615 million to another major defense firm, </w:t>
      </w:r>
      <w:r w:rsidRPr="00D60400">
        <w:rPr>
          <w:rFonts w:ascii="Georgia" w:eastAsia="Cambria" w:hAnsi="Georgia"/>
          <w:b/>
          <w:bCs/>
          <w:sz w:val="22"/>
          <w:u w:val="single"/>
        </w:rPr>
        <w:t xml:space="preserve">Boeing Co., </w:t>
      </w:r>
      <w:r w:rsidRPr="00D60400">
        <w:rPr>
          <w:rFonts w:ascii="Georgia" w:eastAsia="Cambria" w:hAnsi="Georgia"/>
        </w:rPr>
        <w:t>which</w:t>
      </w:r>
      <w:r w:rsidRPr="00D60400">
        <w:rPr>
          <w:rFonts w:ascii="Georgia" w:eastAsia="Cambria" w:hAnsi="Georgia"/>
          <w:b/>
          <w:bCs/>
          <w:sz w:val="22"/>
          <w:u w:val="single"/>
        </w:rPr>
        <w:t xml:space="preserve"> made strikingly similar promises five years ago</w:t>
      </w:r>
      <w:r w:rsidRPr="00D60400">
        <w:rPr>
          <w:rFonts w:ascii="Georgia" w:eastAsia="Cambria" w:hAnsi="Georgia"/>
        </w:rPr>
        <w:t xml:space="preserve"> when it partnered with the Bush administration to create SBInet, a high-tech leg of the larger Secure Border Initiative.</w:t>
      </w:r>
      <w:r w:rsidRPr="00D60400">
        <w:rPr>
          <w:rFonts w:ascii="Georgia" w:eastAsia="Cambria" w:hAnsi="Georgia"/>
          <w:sz w:val="12"/>
        </w:rPr>
        <w:t xml:space="preserve">¶ </w:t>
      </w:r>
      <w:r w:rsidRPr="00D60400">
        <w:rPr>
          <w:rFonts w:ascii="Georgia" w:eastAsia="Cambria" w:hAnsi="Georgia"/>
        </w:rPr>
        <w:t xml:space="preserve">SBInet, also referred to as the “virtual fence,” called for filling the desert with modern observation widgets, including a string of towers topped by digital eyes capable of vastly expanding the miles of border that enforcement officers could otherwise effectively secure. </w:t>
      </w:r>
      <w:r w:rsidRPr="00D60400">
        <w:rPr>
          <w:rFonts w:ascii="Georgia" w:eastAsia="Cambria" w:hAnsi="Georgia"/>
          <w:b/>
          <w:bCs/>
          <w:sz w:val="22"/>
          <w:u w:val="single"/>
        </w:rPr>
        <w:t>The project has since fallen short of expectations, to put it lightly</w:t>
      </w:r>
      <w:r w:rsidRPr="00D60400">
        <w:rPr>
          <w:rFonts w:ascii="Georgia" w:eastAsia="Cambria" w:hAnsi="Georgia"/>
        </w:rPr>
        <w:t>.</w:t>
      </w:r>
      <w:r w:rsidRPr="00D60400">
        <w:rPr>
          <w:rFonts w:ascii="Georgia" w:eastAsia="Cambria" w:hAnsi="Georgia"/>
          <w:sz w:val="12"/>
        </w:rPr>
        <w:t xml:space="preserve">¶ </w:t>
      </w:r>
      <w:r w:rsidRPr="00D60400">
        <w:rPr>
          <w:rFonts w:ascii="Georgia" w:eastAsia="Cambria" w:hAnsi="Georgia"/>
          <w:b/>
          <w:bCs/>
          <w:sz w:val="22"/>
          <w:u w:val="single"/>
        </w:rPr>
        <w:t>A series of harsh reviews from congressional investigators at the Government Accountability Office and the Department of Homeland Security’s inspector general have criticized SBInet since its earliest days, pointing to poor planning, cost overruns, scheduling setbacks, technical failures and weak contractor oversight.</w:t>
      </w:r>
      <w:r w:rsidRPr="00D60400">
        <w:rPr>
          <w:rFonts w:ascii="Georgia" w:eastAsia="Cambria" w:hAnsi="Georgia"/>
          <w:sz w:val="12"/>
        </w:rPr>
        <w:t xml:space="preserve">¶ </w:t>
      </w:r>
      <w:r w:rsidRPr="00D60400">
        <w:rPr>
          <w:rFonts w:ascii="Georgia" w:eastAsia="Cambria" w:hAnsi="Georgia"/>
        </w:rPr>
        <w:t>The latest negative assessment surfaced just days after Raytheon’s announcement. GAO watchdogs called the deficient policing of SBInet’s prime contractor “a major contributor to the program’s well-chronicled history of not delivering promised system capabilities on time and on budget.”</w:t>
      </w:r>
      <w:r w:rsidRPr="00D60400">
        <w:rPr>
          <w:rFonts w:ascii="Georgia" w:eastAsia="Cambria" w:hAnsi="Georgia"/>
          <w:sz w:val="12"/>
        </w:rPr>
        <w:t xml:space="preserve">¶ </w:t>
      </w:r>
      <w:r w:rsidRPr="00D60400">
        <w:rPr>
          <w:rFonts w:ascii="Georgia" w:eastAsia="Cambria" w:hAnsi="Georgia"/>
        </w:rPr>
        <w:t>Word came Oct. 22 that DHS would not continue work under Boeing’s contract, and the next day news surfaced that Obama administration officials planned to halt SBInet altogether.</w:t>
      </w:r>
      <w:r w:rsidRPr="00D60400">
        <w:rPr>
          <w:rFonts w:ascii="Georgia" w:eastAsia="Cambria" w:hAnsi="Georgia"/>
          <w:sz w:val="12"/>
        </w:rPr>
        <w:t xml:space="preserve">¶ </w:t>
      </w:r>
      <w:r w:rsidRPr="00D60400">
        <w:rPr>
          <w:rFonts w:ascii="Georgia" w:eastAsia="Cambria" w:hAnsi="Georgia"/>
        </w:rPr>
        <w:t>Connecticut Sen. Joe Lieberman, chair of the powerful Homeland Security and Governmental Affairs Committee, at an April hearing called SBInet “a classic example of a program that was grossly oversold.”</w:t>
      </w:r>
      <w:r w:rsidRPr="00D60400">
        <w:rPr>
          <w:rFonts w:ascii="Georgia" w:eastAsia="Cambria" w:hAnsi="Georgia"/>
          <w:sz w:val="12"/>
        </w:rPr>
        <w:t xml:space="preserve">¶ </w:t>
      </w:r>
      <w:r w:rsidRPr="00D60400">
        <w:rPr>
          <w:rFonts w:ascii="Georgia" w:eastAsia="Cambria" w:hAnsi="Georgia"/>
        </w:rPr>
        <w:t>Colleague John McCain – hardly soft-spoken on the issue of border security this election year – piled on. “</w:t>
      </w:r>
      <w:r w:rsidRPr="00D60400">
        <w:rPr>
          <w:rFonts w:ascii="Georgia" w:eastAsia="Cambria" w:hAnsi="Georgia"/>
          <w:b/>
          <w:bCs/>
          <w:sz w:val="22"/>
          <w:u w:val="single"/>
        </w:rPr>
        <w:t>There’s been a lack of oversight. There’s been a lack of accountability. And by most reports, this virtual fence has been a complete failure."</w:t>
      </w:r>
      <w:r w:rsidRPr="00D60400">
        <w:rPr>
          <w:rFonts w:ascii="Georgia" w:eastAsia="Cambria" w:hAnsi="Georgia"/>
          <w:sz w:val="12"/>
        </w:rPr>
        <w:t xml:space="preserve">¶ </w:t>
      </w:r>
      <w:r w:rsidRPr="00D60400">
        <w:rPr>
          <w:rFonts w:ascii="Georgia" w:eastAsia="Cambria" w:hAnsi="Georgia"/>
        </w:rPr>
        <w:t>So why is Raytheon charting a course toward border surveillance after so many costly headaches?</w:t>
      </w:r>
      <w:r w:rsidRPr="00D60400">
        <w:rPr>
          <w:rFonts w:ascii="Georgia" w:eastAsia="Cambria" w:hAnsi="Georgia"/>
          <w:sz w:val="12"/>
        </w:rPr>
        <w:t xml:space="preserve">¶ </w:t>
      </w:r>
      <w:r w:rsidRPr="00D60400">
        <w:rPr>
          <w:rFonts w:ascii="Georgia" w:eastAsia="Cambria" w:hAnsi="Georgia"/>
        </w:rPr>
        <w:t xml:space="preserve">For one thing, the </w:t>
      </w:r>
      <w:r w:rsidRPr="00D60400">
        <w:rPr>
          <w:rFonts w:ascii="Georgia" w:eastAsia="Cambria" w:hAnsi="Georgia"/>
          <w:b/>
          <w:bCs/>
          <w:sz w:val="22"/>
          <w:u w:val="single"/>
        </w:rPr>
        <w:t>Massachusetts-based company was among several that lost an earlier bid for the SBInet contract to Boeing in 2006. Raytheon may now be looking for a second chance to prove itself and simply take over where Boeing has been unsuccessful, rather than offer an entirely different solution with new hardware</w:t>
      </w:r>
      <w:r w:rsidRPr="00D60400">
        <w:rPr>
          <w:rFonts w:ascii="Georgia" w:eastAsia="Cambria" w:hAnsi="Georgia"/>
        </w:rPr>
        <w:t>. (Requests for comment from Raytheon went unanswered.) Plus, the company is smarting over attempts to ink border security deals with Saudi Arabia and the U.K. worth a combined $4.5 billion that fell through.</w:t>
      </w:r>
      <w:r w:rsidRPr="00D60400">
        <w:rPr>
          <w:rFonts w:ascii="Georgia" w:eastAsia="Cambria" w:hAnsi="Georgia"/>
          <w:sz w:val="12"/>
        </w:rPr>
        <w:t xml:space="preserve">¶ </w:t>
      </w:r>
      <w:r w:rsidRPr="00D60400">
        <w:rPr>
          <w:rFonts w:ascii="Georgia" w:eastAsia="Cambria" w:hAnsi="Georgia"/>
        </w:rPr>
        <w:t xml:space="preserve">It’s also the case that </w:t>
      </w:r>
      <w:r w:rsidRPr="00D60400">
        <w:rPr>
          <w:rFonts w:ascii="Georgia" w:eastAsia="Cambria" w:hAnsi="Georgia"/>
          <w:b/>
          <w:bCs/>
          <w:sz w:val="22"/>
          <w:u w:val="single"/>
        </w:rPr>
        <w:t>20,000 border patrol officers just aren’t enough to cool the ongoing national furor over illegal immigration and drug-cartel violence, even if the estimated price tag of each new hire is $160,000 for background checks, salaries, night-vision goggles and additional necessities. The promise of modern technology continues to be powerfully tempting, and if taxpayers will pony up more, then Raytheon wants a cut</w:t>
      </w:r>
      <w:r w:rsidRPr="00D60400">
        <w:rPr>
          <w:rFonts w:ascii="Georgia" w:eastAsia="Cambria" w:hAnsi="Georgia"/>
        </w:rPr>
        <w:t>.</w:t>
      </w:r>
      <w:r w:rsidRPr="00D60400">
        <w:rPr>
          <w:rFonts w:ascii="Georgia" w:eastAsia="Cambria" w:hAnsi="Georgia"/>
          <w:sz w:val="12"/>
        </w:rPr>
        <w:t xml:space="preserve">¶ </w:t>
      </w:r>
      <w:r w:rsidRPr="00D60400">
        <w:rPr>
          <w:rFonts w:ascii="Georgia" w:eastAsia="Cambria" w:hAnsi="Georgia"/>
        </w:rPr>
        <w:t>While SBInet appears doomed, lawmakers and federal officials are still talking about what options may be available. GOP Congressman Michael McCaul of Texas sits on the House’s Homeland Security Committee and has said he’ll push for Defense Department technology being used in Afghanistan and Iraq. A DHS spokesman told the Los Angeles Times that border officials will determine “if there are alternatives that may more efficiently, effectively and economically meet our nation’s border security needs.”</w:t>
      </w:r>
      <w:r w:rsidRPr="00D60400">
        <w:rPr>
          <w:rFonts w:ascii="Georgia" w:eastAsia="Cambria" w:hAnsi="Georgia"/>
          <w:sz w:val="12"/>
        </w:rPr>
        <w:t xml:space="preserve">¶ </w:t>
      </w:r>
      <w:r w:rsidRPr="00D60400">
        <w:rPr>
          <w:rFonts w:ascii="Georgia" w:eastAsia="Cambria" w:hAnsi="Georgia"/>
        </w:rPr>
        <w:t>What exists on the border now is piecemeal.</w:t>
      </w:r>
      <w:r w:rsidRPr="00D60400">
        <w:rPr>
          <w:rFonts w:ascii="Georgia" w:eastAsia="Cambria" w:hAnsi="Georgia"/>
          <w:sz w:val="12"/>
        </w:rPr>
        <w:t xml:space="preserve">¶ </w:t>
      </w:r>
      <w:r w:rsidRPr="00D60400">
        <w:rPr>
          <w:rFonts w:ascii="Georgia" w:eastAsia="Cambria" w:hAnsi="Georgia"/>
        </w:rPr>
        <w:t>For the total investment so far from taxpayers, which is somewhere in the neighborhood of $800 million or more, two SBInet deployments cover about 53 miles in Arizona, a sliver of the almost 2,000 miles of border the nation shares with Mexico and far from what was originally envisioned.</w:t>
      </w:r>
      <w:r w:rsidRPr="00D60400">
        <w:rPr>
          <w:rFonts w:ascii="Georgia" w:eastAsia="Cambria" w:hAnsi="Georgia"/>
          <w:sz w:val="12"/>
        </w:rPr>
        <w:t xml:space="preserve">¶ </w:t>
      </w:r>
      <w:r w:rsidRPr="00D60400">
        <w:rPr>
          <w:rFonts w:ascii="Georgia" w:eastAsia="Cambria" w:hAnsi="Georgia"/>
        </w:rPr>
        <w:t>Homeland Security Secretary Janet Napolitano earlier this year yanked $50 million in economic stimulus funds from SBInet, vowing to use it for truck-mounted cameras and other detection gear authorities believed could produce better results. A $600 million border security bill passed by Congress this summer included hiring additional agents and buying new pilotless drones, with $100 million of it coming from cancelled SBInet funds.</w:t>
      </w:r>
      <w:r w:rsidRPr="00D60400">
        <w:rPr>
          <w:rFonts w:ascii="Georgia" w:eastAsia="Cambria" w:hAnsi="Georgia"/>
          <w:sz w:val="12"/>
        </w:rPr>
        <w:t xml:space="preserve">¶ </w:t>
      </w:r>
      <w:r w:rsidRPr="00D60400">
        <w:rPr>
          <w:rFonts w:ascii="Georgia" w:eastAsia="Cambria" w:hAnsi="Georgia"/>
          <w:b/>
          <w:bCs/>
          <w:sz w:val="22"/>
          <w:u w:val="single"/>
        </w:rPr>
        <w:t>Raytheon says its own “Clear View,” as they’re calling the system, can be integrated with software and devices built by others</w:t>
      </w:r>
      <w:r w:rsidRPr="00D60400">
        <w:rPr>
          <w:rFonts w:ascii="Georgia" w:eastAsia="Cambria" w:hAnsi="Georgia"/>
        </w:rPr>
        <w:t xml:space="preserve">. </w:t>
      </w:r>
      <w:r w:rsidRPr="00D60400">
        <w:rPr>
          <w:rFonts w:ascii="Georgia" w:eastAsia="Cambria" w:hAnsi="Georgia"/>
          <w:b/>
          <w:bCs/>
          <w:sz w:val="22"/>
          <w:u w:val="single"/>
        </w:rPr>
        <w:t>But the process of tying together, or integrating, SBInet’s array of highly technical components along a geographically diverse border – from laser range-finders to surveillance cameras to command centers – proved to be exceedingly difficult for Boeing.</w:t>
      </w:r>
      <w:r w:rsidRPr="00D60400">
        <w:rPr>
          <w:rFonts w:ascii="Georgia" w:eastAsia="Cambria" w:hAnsi="Georgia"/>
          <w:sz w:val="12"/>
        </w:rPr>
        <w:t xml:space="preserve">¶ </w:t>
      </w:r>
      <w:r w:rsidRPr="00D60400">
        <w:rPr>
          <w:rFonts w:ascii="Georgia" w:eastAsia="Cambria" w:hAnsi="Georgia"/>
        </w:rPr>
        <w:t>Trade publications say Raytheon doesn’t limit the application of Clear View just to government clients. It could also be used by private companies to secure sensitive manufacturing facilities, for example.</w:t>
      </w:r>
      <w:r w:rsidRPr="00D60400">
        <w:rPr>
          <w:rFonts w:ascii="Georgia" w:eastAsia="Cambria" w:hAnsi="Georgia"/>
          <w:sz w:val="12"/>
        </w:rPr>
        <w:t xml:space="preserve">¶ </w:t>
      </w:r>
      <w:r w:rsidRPr="00D60400">
        <w:rPr>
          <w:rFonts w:ascii="Georgia" w:eastAsia="Cambria" w:hAnsi="Georgia"/>
        </w:rPr>
        <w:t xml:space="preserve">But Washington always has money to spend, and Raytheon emphasizes Clear View’s potential value to the Department of Homeland Security. </w:t>
      </w:r>
      <w:r w:rsidRPr="00D60400">
        <w:rPr>
          <w:rFonts w:ascii="Georgia" w:eastAsia="Cambria" w:hAnsi="Georgia"/>
          <w:b/>
          <w:bCs/>
          <w:sz w:val="22"/>
          <w:u w:val="single"/>
        </w:rPr>
        <w:t>A former deputy chief of the Border Patrol, who now consults for Raytheon, told Government Security News the company had briefed senior federal officials about Clear View.¶ Raytheon specifically mentioned SBInet at the conference where it showcased the system, arguing Clear View is superior to what Boeing has done because Raytheon’s software can not only “see” those headed for the border but track their movements, all while “correlating thousands of pieces of ever-changing data and presenting a clear and coherent picture of what’s happening at any given moment,”</w:t>
      </w:r>
      <w:r w:rsidRPr="00D60400">
        <w:rPr>
          <w:rFonts w:ascii="Georgia" w:eastAsia="Cambria" w:hAnsi="Georgia"/>
        </w:rPr>
        <w:t xml:space="preserve"> according to GSN.</w:t>
      </w:r>
      <w:r w:rsidRPr="00D60400">
        <w:rPr>
          <w:rFonts w:ascii="Georgia" w:eastAsia="Cambria" w:hAnsi="Georgia"/>
          <w:sz w:val="12"/>
        </w:rPr>
        <w:t xml:space="preserve">¶ </w:t>
      </w:r>
      <w:r w:rsidRPr="00D60400">
        <w:rPr>
          <w:rFonts w:ascii="Georgia" w:eastAsia="Cambria" w:hAnsi="Georgia"/>
        </w:rPr>
        <w:t>SBInet wasn’t even the first time we forked over substantial sums in an attempt at digital border security. The Clinton administration launched its lesser-known ISIS program in 1997, a planned network of seismic and infrared sensors combined with surveillance cameras. Auditors blasted it, too.</w:t>
      </w:r>
      <w:r w:rsidRPr="00D60400">
        <w:rPr>
          <w:rFonts w:ascii="Georgia" w:eastAsia="Cambria" w:hAnsi="Georgia"/>
          <w:sz w:val="12"/>
        </w:rPr>
        <w:t xml:space="preserve">¶ </w:t>
      </w:r>
      <w:r w:rsidRPr="00D60400">
        <w:rPr>
          <w:rFonts w:ascii="Georgia" w:eastAsia="Cambria" w:hAnsi="Georgia"/>
        </w:rPr>
        <w:t>For their part, Boeing executives defend SBInet and say the technology had begun to perform reliably, leading to the seizure of narcotics and interception of illegal border crossers.</w:t>
      </w:r>
      <w:r w:rsidRPr="00D60400">
        <w:rPr>
          <w:rFonts w:ascii="Georgia" w:eastAsia="Cambria" w:hAnsi="Georgia"/>
          <w:sz w:val="12"/>
        </w:rPr>
        <w:t xml:space="preserve">¶ </w:t>
      </w:r>
      <w:r w:rsidRPr="00D60400">
        <w:rPr>
          <w:rFonts w:ascii="Georgia" w:eastAsia="Cambria" w:hAnsi="Georgia"/>
        </w:rPr>
        <w:t>“In terms of performance on the program, progress is evident,” Boeing’s president of network and space systems, Roger Krone, told Congress in March.</w:t>
      </w:r>
      <w:r w:rsidRPr="00D60400">
        <w:rPr>
          <w:rFonts w:ascii="Georgia" w:eastAsia="Cambria" w:hAnsi="Georgia"/>
          <w:sz w:val="12"/>
        </w:rPr>
        <w:t xml:space="preserve">¶ </w:t>
      </w:r>
      <w:r w:rsidRPr="00D60400">
        <w:rPr>
          <w:rFonts w:ascii="Georgia" w:eastAsia="Cambria" w:hAnsi="Georgia"/>
        </w:rPr>
        <w:t>Apparently that wasn’t enough for Washington – SBInet is now an expensive lesson taxpayers had to learn the hard way. How much more would Raytheon charge for the privilege?</w:t>
      </w:r>
    </w:p>
    <w:p w:rsidR="00DF5C1B" w:rsidRPr="00D60400" w:rsidRDefault="00DF5C1B" w:rsidP="00DF5C1B">
      <w:pPr>
        <w:rPr>
          <w:rFonts w:ascii="Georgia" w:eastAsia="Cambria" w:hAnsi="Georgia"/>
        </w:rPr>
      </w:pPr>
    </w:p>
    <w:p w:rsidR="00DF5C1B" w:rsidRPr="00D60400" w:rsidRDefault="00DF5C1B" w:rsidP="00DF5C1B">
      <w:pPr>
        <w:pStyle w:val="Heading4"/>
        <w:rPr>
          <w:rFonts w:eastAsia="Cambria"/>
        </w:rPr>
      </w:pPr>
      <w:r w:rsidRPr="00D60400">
        <w:rPr>
          <w:rFonts w:eastAsia="Cambria"/>
        </w:rPr>
        <w:t>Raytheon has the capabilities to secure the border</w:t>
      </w:r>
    </w:p>
    <w:p w:rsidR="00DF5C1B" w:rsidRPr="00D60400" w:rsidRDefault="00DF5C1B" w:rsidP="00DF5C1B">
      <w:pPr>
        <w:rPr>
          <w:rFonts w:ascii="Georgia" w:eastAsia="Cambria" w:hAnsi="Georgia"/>
        </w:rPr>
      </w:pPr>
      <w:r w:rsidRPr="00D60400">
        <w:rPr>
          <w:rFonts w:ascii="Georgia" w:eastAsia="Cambria" w:hAnsi="Georgia"/>
          <w:b/>
        </w:rPr>
        <w:t>Homeland Security and Defense 11</w:t>
      </w:r>
      <w:r w:rsidRPr="00D60400">
        <w:rPr>
          <w:rFonts w:ascii="Georgia" w:eastAsia="Cambria" w:hAnsi="Georgia"/>
        </w:rPr>
        <w:t>, (“Are we ready for the day before tomorrow?”, Homeland Security and Defense Bussiness Council, 2/10/11, http://homelandcouncil.org/pdfs/hsdbc_91011_bordersecurity.pdf) //LA</w:t>
      </w:r>
    </w:p>
    <w:p w:rsidR="00DF5C1B" w:rsidRPr="00D60400" w:rsidRDefault="00DF5C1B" w:rsidP="00DF5C1B">
      <w:pPr>
        <w:rPr>
          <w:rFonts w:ascii="Georgia" w:eastAsia="Cambria" w:hAnsi="Georgia"/>
        </w:rPr>
      </w:pPr>
      <w:r w:rsidRPr="00D60400">
        <w:rPr>
          <w:rFonts w:ascii="Georgia" w:eastAsia="Cambria" w:hAnsi="Georgia"/>
          <w:b/>
          <w:bCs/>
          <w:sz w:val="22"/>
          <w:u w:val="single"/>
        </w:rPr>
        <w:t>Raytheon Company is a major driver in efforts to enhance border security ¶ at and between ports of entry</w:t>
      </w:r>
      <w:r w:rsidRPr="00D60400">
        <w:rPr>
          <w:rFonts w:ascii="Georgia" w:eastAsia="Cambria" w:hAnsi="Georgia"/>
        </w:rPr>
        <w:t xml:space="preserve">. </w:t>
      </w:r>
      <w:r w:rsidRPr="00D60400">
        <w:rPr>
          <w:rFonts w:ascii="Georgia" w:eastAsia="Cambria" w:hAnsi="Georgia"/>
          <w:b/>
          <w:bCs/>
          <w:sz w:val="22"/>
          <w:u w:val="single"/>
        </w:rPr>
        <w:t>Raytheon has decades of expertise in the ¶ deployment of command and control systems. Border View, a member of ¶ Raytheon’s Clear View family of sensor integration and command &amp; control ¶ products, was built speciﬁcally for the border security environment</w:t>
      </w:r>
      <w:r w:rsidRPr="00D60400">
        <w:rPr>
          <w:rFonts w:ascii="Georgia" w:eastAsia="Cambria" w:hAnsi="Georgia"/>
        </w:rPr>
        <w:t xml:space="preserve">. Border </w:t>
      </w:r>
      <w:r w:rsidRPr="00D60400">
        <w:rPr>
          <w:rFonts w:ascii="Georgia" w:eastAsia="Cambria" w:hAnsi="Georgia"/>
          <w:sz w:val="12"/>
        </w:rPr>
        <w:t xml:space="preserve">¶ </w:t>
      </w:r>
      <w:r w:rsidRPr="00D60400">
        <w:rPr>
          <w:rFonts w:ascii="Georgia" w:eastAsia="Cambria" w:hAnsi="Georgia"/>
        </w:rPr>
        <w:t xml:space="preserve">View allows multiple sensors to “talk” to one another so that one sensor </w:t>
      </w:r>
      <w:r w:rsidRPr="00D60400">
        <w:rPr>
          <w:rFonts w:ascii="Georgia" w:eastAsia="Cambria" w:hAnsi="Georgia"/>
          <w:sz w:val="12"/>
        </w:rPr>
        <w:t xml:space="preserve">¶ </w:t>
      </w:r>
      <w:r w:rsidRPr="00D60400">
        <w:rPr>
          <w:rFonts w:ascii="Georgia" w:eastAsia="Cambria" w:hAnsi="Georgia"/>
        </w:rPr>
        <w:t xml:space="preserve">can automatically take over the tracking of an intruder when other sensors </w:t>
      </w:r>
      <w:r w:rsidRPr="00D60400">
        <w:rPr>
          <w:rFonts w:ascii="Georgia" w:eastAsia="Cambria" w:hAnsi="Georgia"/>
        </w:rPr>
        <w:pgNum/>
      </w:r>
      <w:r w:rsidRPr="00D60400">
        <w:rPr>
          <w:rFonts w:ascii="Georgia" w:eastAsia="Cambria" w:hAnsi="Georgia"/>
        </w:rPr>
        <w:pgNum/>
      </w:r>
      <w:r w:rsidRPr="00D60400">
        <w:rPr>
          <w:rFonts w:ascii="Georgia" w:eastAsia="Cambria" w:hAnsi="Georgia"/>
        </w:rPr>
        <w:t xml:space="preserve">can no longer “see” the target. </w:t>
      </w:r>
      <w:r w:rsidRPr="00D60400">
        <w:rPr>
          <w:rFonts w:ascii="Georgia" w:eastAsia="Cambria" w:hAnsi="Georgia"/>
          <w:b/>
          <w:bCs/>
          <w:sz w:val="22"/>
          <w:u w:val="single"/>
        </w:rPr>
        <w:t>The system maintains a constant track of ¶ targets to reduce false alarms, save operator time, and increase efﬁciency</w:t>
      </w:r>
      <w:r w:rsidRPr="00D60400">
        <w:rPr>
          <w:rFonts w:ascii="Georgia" w:eastAsia="Cambria" w:hAnsi="Georgia"/>
        </w:rPr>
        <w:t xml:space="preserve">. </w:t>
      </w:r>
      <w:r w:rsidRPr="00D60400">
        <w:rPr>
          <w:rFonts w:ascii="Georgia" w:eastAsia="Cambria" w:hAnsi="Georgia"/>
          <w:sz w:val="12"/>
        </w:rPr>
        <w:t xml:space="preserve">¶ </w:t>
      </w:r>
      <w:r w:rsidRPr="00D60400">
        <w:rPr>
          <w:rFonts w:ascii="Georgia" w:eastAsia="Cambria" w:hAnsi="Georgia"/>
        </w:rPr>
        <w:t xml:space="preserve">In addition, </w:t>
      </w:r>
      <w:r w:rsidRPr="00D60400">
        <w:rPr>
          <w:rFonts w:ascii="Georgia" w:eastAsia="Cambria" w:hAnsi="Georgia"/>
          <w:b/>
          <w:bCs/>
          <w:sz w:val="22"/>
          <w:u w:val="single"/>
        </w:rPr>
        <w:t>Raytheon’s Athena C4ISR system</w:t>
      </w:r>
      <w:r w:rsidRPr="00D60400">
        <w:rPr>
          <w:rFonts w:ascii="Georgia" w:eastAsia="Cambria" w:hAnsi="Georgia"/>
        </w:rPr>
        <w:t xml:space="preserve"> — a network centric, multidomain situational awareness system with functions enabling integration, </w:t>
      </w:r>
      <w:r w:rsidRPr="00D60400">
        <w:rPr>
          <w:rFonts w:ascii="Georgia" w:eastAsia="Cambria" w:hAnsi="Georgia"/>
          <w:sz w:val="12"/>
        </w:rPr>
        <w:t xml:space="preserve">¶ </w:t>
      </w:r>
      <w:r w:rsidRPr="00D60400">
        <w:rPr>
          <w:rFonts w:ascii="Georgia" w:eastAsia="Cambria" w:hAnsi="Georgia"/>
        </w:rPr>
        <w:t xml:space="preserve">analysis and knowledge management – </w:t>
      </w:r>
      <w:r w:rsidRPr="00D60400">
        <w:rPr>
          <w:rFonts w:ascii="Georgia" w:eastAsia="Cambria" w:hAnsi="Georgia"/>
          <w:b/>
          <w:bCs/>
          <w:sz w:val="22"/>
          <w:u w:val="single"/>
        </w:rPr>
        <w:t>has been deployed in support ¶ of maritime domain awareness operations along the U.S. border</w:t>
      </w:r>
      <w:r w:rsidRPr="00D60400">
        <w:rPr>
          <w:rFonts w:ascii="Georgia" w:eastAsia="Cambria" w:hAnsi="Georgia"/>
        </w:rPr>
        <w:t xml:space="preserve">. Related </w:t>
      </w:r>
      <w:r w:rsidRPr="00D60400">
        <w:rPr>
          <w:rFonts w:ascii="Georgia" w:eastAsia="Cambria" w:hAnsi="Georgia"/>
          <w:sz w:val="12"/>
        </w:rPr>
        <w:t xml:space="preserve">¶ </w:t>
      </w:r>
      <w:r w:rsidRPr="00D60400">
        <w:rPr>
          <w:rFonts w:ascii="Georgia" w:eastAsia="Cambria" w:hAnsi="Georgia"/>
          <w:b/>
          <w:bCs/>
          <w:sz w:val="22"/>
          <w:u w:val="single"/>
        </w:rPr>
        <w:t>Raytheon solutions include: tunnel detection, ultra-light aircraft detection, ¶ aerial surveillance, marine and ground surveillance radar, a marine small ¶ target tracker capability, signal intelligence &amp; radio direction ﬁnding, ¶ plus capabilities to analyze and share both open source and classiﬁed ¶ intelligence, while maintaining privacy</w:t>
      </w:r>
      <w:r w:rsidRPr="00D60400">
        <w:rPr>
          <w:rFonts w:ascii="Georgia" w:eastAsia="Cambria" w:hAnsi="Georgia"/>
        </w:rPr>
        <w:t>.</w:t>
      </w:r>
      <w:r w:rsidRPr="00D60400">
        <w:rPr>
          <w:rFonts w:ascii="Georgia" w:eastAsia="Cambria" w:hAnsi="Georgia"/>
          <w:sz w:val="12"/>
        </w:rPr>
        <w:t xml:space="preserve">¶ </w:t>
      </w:r>
      <w:r w:rsidRPr="00D60400">
        <w:rPr>
          <w:rFonts w:ascii="Georgia" w:eastAsia="Cambria" w:hAnsi="Georgia"/>
        </w:rPr>
        <w:t xml:space="preserve">For port of entry-related needs, </w:t>
      </w:r>
      <w:r w:rsidRPr="00D60400">
        <w:rPr>
          <w:rFonts w:ascii="Georgia" w:eastAsia="Cambria" w:hAnsi="Georgia"/>
          <w:b/>
          <w:bCs/>
          <w:sz w:val="22"/>
          <w:u w:val="single"/>
        </w:rPr>
        <w:t>Raytheon’s Portera suite of systems ¶ enables collection and storage of electronic travel data, watchlist matching ¶ and alerting</w:t>
      </w:r>
      <w:r w:rsidRPr="00D60400">
        <w:rPr>
          <w:rFonts w:ascii="Georgia" w:eastAsia="Cambria" w:hAnsi="Georgia"/>
        </w:rPr>
        <w:t xml:space="preserve">. Building on Raytheon’s experience with IDENT, Portera </w:t>
      </w:r>
      <w:r w:rsidRPr="00D60400">
        <w:rPr>
          <w:rFonts w:ascii="Georgia" w:eastAsia="Cambria" w:hAnsi="Georgia"/>
          <w:sz w:val="12"/>
        </w:rPr>
        <w:t xml:space="preserve">¶ </w:t>
      </w:r>
      <w:r w:rsidRPr="00D60400">
        <w:rPr>
          <w:rFonts w:ascii="Georgia" w:eastAsia="Cambria" w:hAnsi="Georgia"/>
          <w:b/>
          <w:bCs/>
          <w:sz w:val="22"/>
          <w:u w:val="single"/>
        </w:rPr>
        <w:t>also enables the collection, cataloguing, and storage of biographic and ¶ biometric data to establish traveler identity, track traveler history, reduce visa ¶ fraud, support trusted traveler programs and enable enhanced watchlist ¶ matching.</w:t>
      </w:r>
      <w:r w:rsidRPr="00D60400">
        <w:rPr>
          <w:rFonts w:ascii="Georgia" w:eastAsia="Cambria" w:hAnsi="Georgia"/>
        </w:rPr>
        <w:t xml:space="preserve"> Portera also performs rules-based advanced risk assessment on </w:t>
      </w:r>
      <w:r w:rsidRPr="00D60400">
        <w:rPr>
          <w:rFonts w:ascii="Georgia" w:eastAsia="Cambria" w:hAnsi="Georgia"/>
          <w:sz w:val="12"/>
        </w:rPr>
        <w:t xml:space="preserve">¶ </w:t>
      </w:r>
      <w:r w:rsidRPr="00D60400">
        <w:rPr>
          <w:rFonts w:ascii="Georgia" w:eastAsia="Cambria" w:hAnsi="Georgia"/>
        </w:rPr>
        <w:t xml:space="preserve">arriving travelers. </w:t>
      </w:r>
    </w:p>
    <w:p w:rsidR="00DF5C1B" w:rsidRPr="00D60400" w:rsidRDefault="00DF5C1B" w:rsidP="00DF5C1B">
      <w:pPr>
        <w:rPr>
          <w:rFonts w:ascii="Georgia" w:eastAsia="Cambria" w:hAnsi="Georgia"/>
        </w:rPr>
      </w:pPr>
    </w:p>
    <w:p w:rsidR="00DF5C1B" w:rsidRPr="00D60400" w:rsidRDefault="00DF5C1B" w:rsidP="00DF5C1B">
      <w:pPr>
        <w:pStyle w:val="Heading4"/>
        <w:rPr>
          <w:rFonts w:eastAsia="Cambria"/>
        </w:rPr>
      </w:pPr>
      <w:r w:rsidRPr="00D60400">
        <w:rPr>
          <w:rFonts w:eastAsia="Cambria"/>
        </w:rPr>
        <w:t>Raytheon is the ideal solution to border security – uses advanced technogies and cooperates with the private sector</w:t>
      </w:r>
    </w:p>
    <w:p w:rsidR="00DF5C1B" w:rsidRPr="00D60400" w:rsidRDefault="00DF5C1B" w:rsidP="00DF5C1B">
      <w:pPr>
        <w:rPr>
          <w:rFonts w:ascii="Georgia" w:eastAsia="Cambria" w:hAnsi="Georgia"/>
        </w:rPr>
      </w:pPr>
      <w:r w:rsidRPr="00D60400">
        <w:rPr>
          <w:rFonts w:ascii="Georgia" w:eastAsia="Cambria" w:hAnsi="Georgia"/>
          <w:b/>
        </w:rPr>
        <w:t>Maritime and Border Security News 10</w:t>
      </w:r>
      <w:r w:rsidRPr="00D60400">
        <w:rPr>
          <w:rFonts w:ascii="Georgia" w:eastAsia="Cambria" w:hAnsi="Georgia"/>
        </w:rPr>
        <w:t>, (“Raytheon bridges ‘knowledge gaps’</w:t>
      </w:r>
    </w:p>
    <w:p w:rsidR="00DF5C1B" w:rsidRPr="00D60400" w:rsidRDefault="00DF5C1B" w:rsidP="00DF5C1B">
      <w:pPr>
        <w:rPr>
          <w:rFonts w:ascii="Georgia" w:eastAsia="Cambria" w:hAnsi="Georgia"/>
        </w:rPr>
      </w:pPr>
      <w:r w:rsidRPr="00D60400">
        <w:rPr>
          <w:rFonts w:ascii="Georgia" w:eastAsia="Cambria" w:hAnsi="Georgia"/>
        </w:rPr>
        <w:t xml:space="preserve">in advancement of border security ,Exclusive interview with Brian Seagrave, Vice President, Homeland Security, Raytheon Co.”, February 16, 2010, </w:t>
      </w:r>
      <w:hyperlink r:id="rId36" w:history="1">
        <w:r w:rsidRPr="00D60400">
          <w:rPr>
            <w:rFonts w:ascii="Georgia" w:eastAsia="Cambria" w:hAnsi="Georgia"/>
          </w:rPr>
          <w:t>http://www.imakenews.com/ejkrause/e_article001671638.cfm?x=b11,0,w</w:t>
        </w:r>
      </w:hyperlink>
      <w:r w:rsidRPr="00D60400">
        <w:rPr>
          <w:rFonts w:ascii="Georgia" w:eastAsia="Cambria" w:hAnsi="Georgia"/>
        </w:rPr>
        <w:t>) //LA</w:t>
      </w:r>
    </w:p>
    <w:p w:rsidR="00DF5C1B" w:rsidRPr="00D60400" w:rsidRDefault="00DF5C1B" w:rsidP="00DF5C1B">
      <w:pPr>
        <w:rPr>
          <w:rFonts w:ascii="Georgia" w:eastAsia="Cambria" w:hAnsi="Georgia"/>
        </w:rPr>
      </w:pPr>
    </w:p>
    <w:p w:rsidR="00DF5C1B" w:rsidRPr="00D60400" w:rsidRDefault="00DF5C1B" w:rsidP="00DF5C1B">
      <w:pPr>
        <w:rPr>
          <w:rFonts w:ascii="Georgia" w:eastAsia="Cambria" w:hAnsi="Georgia"/>
        </w:rPr>
      </w:pPr>
      <w:r w:rsidRPr="00D60400">
        <w:rPr>
          <w:rFonts w:ascii="Georgia" w:eastAsia="Cambria" w:hAnsi="Georgia"/>
          <w:b/>
          <w:bCs/>
          <w:sz w:val="22"/>
          <w:u w:val="single"/>
        </w:rPr>
        <w:t>Raytheon is clearly a leader in homeland security, including border security</w:t>
      </w:r>
      <w:r w:rsidRPr="00D60400">
        <w:rPr>
          <w:rFonts w:ascii="Georgia" w:eastAsia="Cambria" w:hAnsi="Georgia"/>
        </w:rPr>
        <w:t>. Since homeland security took on heightened significance following the tragic events of Sept. 11, 2001, how has the approach to homeland security shifted?</w:t>
      </w:r>
      <w:r w:rsidRPr="00D60400">
        <w:rPr>
          <w:rFonts w:ascii="Georgia" w:eastAsia="Cambria" w:hAnsi="Georgia"/>
          <w:sz w:val="12"/>
        </w:rPr>
        <w:t xml:space="preserve">¶ </w:t>
      </w:r>
      <w:r w:rsidRPr="00D60400">
        <w:rPr>
          <w:rFonts w:ascii="Georgia" w:eastAsia="Cambria" w:hAnsi="Georgia"/>
        </w:rPr>
        <w:t>The events of 9/11 brought home the recognition that defending America requires a greater focus on the deterrence, confrontation and reaction to those who would come to our own soil do us harm. The events of 9/11 strengthened our resolve to fight yet again another threat to the freedoms and way of life we enjoy, and that fight is unlike any we’ve ever faced.</w:t>
      </w:r>
      <w:r w:rsidRPr="00D60400">
        <w:rPr>
          <w:rFonts w:ascii="Georgia" w:eastAsia="Cambria" w:hAnsi="Georgia"/>
          <w:sz w:val="12"/>
        </w:rPr>
        <w:t xml:space="preserve">¶ </w:t>
      </w:r>
      <w:r w:rsidRPr="00D60400">
        <w:rPr>
          <w:rFonts w:ascii="Georgia" w:eastAsia="Cambria" w:hAnsi="Georgia"/>
        </w:rPr>
        <w:t xml:space="preserve">Raytheon has resolved to continue to work in support of America’s brave men and women who are taking the fight to the enemy. We’ve </w:t>
      </w:r>
      <w:r w:rsidRPr="00D60400">
        <w:rPr>
          <w:rFonts w:ascii="Georgia" w:eastAsia="Cambria" w:hAnsi="Georgia"/>
          <w:b/>
          <w:bCs/>
          <w:sz w:val="22"/>
          <w:u w:val="single"/>
        </w:rPr>
        <w:t>widened our aperture to include domestic and international law enforcement and public safety agencies as they strive to protect borders; ensure the safety of transportation systems; protect critical infrastructure; identify persons who would do harm; and respond to prevent, mitigate, react to and recover from acts of terror</w:t>
      </w:r>
      <w:r w:rsidRPr="00D60400">
        <w:rPr>
          <w:rFonts w:ascii="Georgia" w:eastAsia="Cambria" w:hAnsi="Georgia"/>
        </w:rPr>
        <w:t>.</w:t>
      </w:r>
      <w:r w:rsidRPr="00D60400">
        <w:rPr>
          <w:rFonts w:ascii="Georgia" w:eastAsia="Cambria" w:hAnsi="Georgia"/>
          <w:sz w:val="12"/>
        </w:rPr>
        <w:t xml:space="preserve">¶ </w:t>
      </w:r>
      <w:r w:rsidRPr="00D60400">
        <w:rPr>
          <w:rFonts w:ascii="Georgia" w:eastAsia="Cambria" w:hAnsi="Georgia"/>
        </w:rPr>
        <w:t>Our increased investment in homeland security really isn’t much of a departure from Raytheon’s focus prior to 9/11, but it represents a strategy to accelerate our growth by applying a commercial model for product development and solution delivery. Our focus has always been to support those who defend us, so support of our military and security agencies remains at the core of Raytheon’s mission.</w:t>
      </w:r>
      <w:r w:rsidRPr="00D60400">
        <w:rPr>
          <w:rFonts w:ascii="Georgia" w:eastAsia="Cambria" w:hAnsi="Georgia"/>
          <w:sz w:val="12"/>
        </w:rPr>
        <w:t xml:space="preserve">¶ </w:t>
      </w:r>
      <w:r w:rsidRPr="00D60400">
        <w:rPr>
          <w:rFonts w:ascii="Georgia" w:eastAsia="Cambria" w:hAnsi="Georgia"/>
          <w:b/>
          <w:bCs/>
          <w:sz w:val="22"/>
          <w:u w:val="single"/>
        </w:rPr>
        <w:t>Many technologies and solutions we have developed for use by the military have also proven to be very functional in the homeland security environment.</w:t>
      </w:r>
      <w:r w:rsidRPr="00D60400">
        <w:rPr>
          <w:rFonts w:ascii="Georgia" w:eastAsia="Cambria" w:hAnsi="Georgia"/>
        </w:rPr>
        <w:t xml:space="preserve"> We build and integrate systems for persistent surveillance, command and control, target detection and tracking, intelligence collection and analysis, and effects for the physical and cyber battlefields of our defense customers. We are increasing our focus on applying those core competencies to the hardest problems of homeland security agencies, and we are bringing them to market in a one-to-many business model. Respecting they are often moving rapidly, dealing with a swiftly evolving threat, and are budget constrained, we model, simulate and visualize solutions for each customer, offering off-the-shelf components that are quickly tailored to their needs and built with open standards.</w:t>
      </w:r>
      <w:r w:rsidRPr="00D60400">
        <w:rPr>
          <w:rFonts w:ascii="Georgia" w:eastAsia="Cambria" w:hAnsi="Georgia"/>
          <w:sz w:val="12"/>
        </w:rPr>
        <w:t xml:space="preserve">¶ </w:t>
      </w:r>
      <w:r w:rsidRPr="00D60400">
        <w:rPr>
          <w:rFonts w:ascii="Georgia" w:eastAsia="Cambria" w:hAnsi="Georgia"/>
          <w:b/>
          <w:bCs/>
          <w:sz w:val="22"/>
          <w:u w:val="single"/>
        </w:rPr>
        <w:t>Among the priorities of the U.S. Department of Homeland Security are cybersecurity and critical infrastructure protection.</w:t>
      </w:r>
      <w:r w:rsidRPr="00D60400">
        <w:rPr>
          <w:rFonts w:ascii="Georgia" w:eastAsia="Cambria" w:hAnsi="Georgia"/>
        </w:rPr>
        <w:t xml:space="preserve"> How has Raytheon stepped up its presence in these areas, and what do you see the future holding in these key arenas?</w:t>
      </w:r>
      <w:r w:rsidRPr="00D60400">
        <w:rPr>
          <w:rFonts w:ascii="Georgia" w:eastAsia="Cambria" w:hAnsi="Georgia"/>
          <w:sz w:val="12"/>
        </w:rPr>
        <w:t xml:space="preserve">¶ </w:t>
      </w:r>
      <w:r w:rsidRPr="00D60400">
        <w:rPr>
          <w:rFonts w:ascii="Georgia" w:eastAsia="Cambria" w:hAnsi="Georgia"/>
          <w:b/>
          <w:bCs/>
          <w:sz w:val="22"/>
          <w:u w:val="single"/>
        </w:rPr>
        <w:t>We certainly have stepped up the pace of our investment, development and acquisitions in the cybersecurity domain</w:t>
      </w:r>
      <w:r w:rsidRPr="00D60400">
        <w:rPr>
          <w:rFonts w:ascii="Georgia" w:eastAsia="Cambria" w:hAnsi="Georgia"/>
        </w:rPr>
        <w:t>. In history, some of the greatest revelations in science have come from “outsiders” – those not constrained in their thinking by a discipline’s or an industry’s standard paradigms.</w:t>
      </w:r>
      <w:r w:rsidRPr="00D60400">
        <w:rPr>
          <w:rFonts w:ascii="Georgia" w:eastAsia="Cambria" w:hAnsi="Georgia"/>
          <w:sz w:val="12"/>
        </w:rPr>
        <w:t xml:space="preserve">¶ </w:t>
      </w:r>
      <w:r w:rsidRPr="00D60400">
        <w:rPr>
          <w:rFonts w:ascii="Georgia" w:eastAsia="Cambria" w:hAnsi="Georgia"/>
        </w:rPr>
        <w:t>I am proud of and excited by the innovations being developed and brought to the cybersecurity market by Raytheon engineers – brilliant technologists not constrained by the paradigms of the information technology industry. Their way of thinking – about sensors, effects, command and control – has produced amazing results on Raytheon networks and computing devices.</w:t>
      </w:r>
      <w:r w:rsidRPr="00D60400">
        <w:rPr>
          <w:rFonts w:ascii="Georgia" w:eastAsia="Cambria" w:hAnsi="Georgia"/>
          <w:sz w:val="12"/>
        </w:rPr>
        <w:t xml:space="preserve">¶ </w:t>
      </w:r>
      <w:r w:rsidRPr="00D60400">
        <w:rPr>
          <w:rFonts w:ascii="Georgia" w:eastAsia="Cambria" w:hAnsi="Georgia"/>
        </w:rPr>
        <w:t>I can say little about the newest of these solutions at this time because intellectual property protections are still being enacted, but suffice it to say we have compelling offerings for the U.S. Comprehensive National Cyber Initiative. And our investment has been steady, as illustrated by our acquisitions of BBN Technologies, Telemus Solutions, SI Government Solutions, and Oakley Networks; mixing the DNA of these cyber firms with that of Raytheon’s legacy intelligence and information systems capabilities has produced an exciting range of opportunities for us and our customers.</w:t>
      </w:r>
      <w:r w:rsidRPr="00D60400">
        <w:rPr>
          <w:rFonts w:ascii="Georgia" w:eastAsia="Cambria" w:hAnsi="Georgia"/>
          <w:sz w:val="12"/>
        </w:rPr>
        <w:t xml:space="preserve">¶ </w:t>
      </w:r>
      <w:r w:rsidRPr="00D60400">
        <w:rPr>
          <w:rFonts w:ascii="Georgia" w:eastAsia="Cambria" w:hAnsi="Georgia"/>
        </w:rPr>
        <w:t>In fact, much of your professional background over the past more than 20 years has been in information technology systems. How does your own IT background fit in with Raytheon’s strategy, and the integration of IT systems?</w:t>
      </w:r>
      <w:r w:rsidRPr="00D60400">
        <w:rPr>
          <w:rFonts w:ascii="Georgia" w:eastAsia="Cambria" w:hAnsi="Georgia"/>
          <w:sz w:val="12"/>
        </w:rPr>
        <w:t xml:space="preserve">¶ </w:t>
      </w:r>
      <w:r w:rsidRPr="00D60400">
        <w:rPr>
          <w:rFonts w:ascii="Georgia" w:eastAsia="Cambria" w:hAnsi="Georgia"/>
        </w:rPr>
        <w:t>Prior to joining Raytheon, I spent several years working with government agencies to re-engineer operations using commercial-off-the-shelf software and managed services. At Raytheon, I am working with our businesses to apply similar commercial business models to bring our superior technical capabilities to a wider range of customers. We’ve also applied concepts from business process engineering to help security agencies develop solutions using the right mix of policy, processes, people and technology.</w:t>
      </w:r>
      <w:r w:rsidRPr="00D60400">
        <w:rPr>
          <w:rFonts w:ascii="Georgia" w:eastAsia="Cambria" w:hAnsi="Georgia"/>
          <w:sz w:val="12"/>
        </w:rPr>
        <w:t xml:space="preserve">¶ </w:t>
      </w:r>
      <w:r w:rsidRPr="00D60400">
        <w:rPr>
          <w:rFonts w:ascii="Georgia" w:eastAsia="Cambria" w:hAnsi="Georgia"/>
        </w:rPr>
        <w:t xml:space="preserve">IT is always a part of those solutions. The “rubber meets the road” at the level of the men and women who are charged with the protection of our country and our people; the engine that powers them is information, and IT is the key to giving them the right information at the right time. </w:t>
      </w:r>
      <w:r w:rsidRPr="00D60400">
        <w:rPr>
          <w:rFonts w:ascii="Georgia" w:eastAsia="Cambria" w:hAnsi="Georgia"/>
          <w:sz w:val="12"/>
        </w:rPr>
        <w:t xml:space="preserve">¶ </w:t>
      </w:r>
      <w:r w:rsidRPr="00D60400">
        <w:rPr>
          <w:rFonts w:ascii="Georgia" w:eastAsia="Cambria" w:hAnsi="Georgia"/>
        </w:rPr>
        <w:t>Let’s focus, if we may, on border security. What specifically is Raytheon doing in the border security arena, and, if you can, could you please provide a bit of a glimpse into the future?</w:t>
      </w:r>
      <w:r w:rsidRPr="00D60400">
        <w:rPr>
          <w:rFonts w:ascii="Georgia" w:eastAsia="Cambria" w:hAnsi="Georgia"/>
          <w:sz w:val="12"/>
        </w:rPr>
        <w:t xml:space="preserve">¶ </w:t>
      </w:r>
      <w:r w:rsidRPr="00D60400">
        <w:rPr>
          <w:rFonts w:ascii="Georgia" w:eastAsia="Cambria" w:hAnsi="Georgia"/>
          <w:b/>
          <w:bCs/>
          <w:sz w:val="22"/>
          <w:u w:val="single"/>
        </w:rPr>
        <w:t>For years, we’ve been known for border security capabilities including radar and other persistent, mobile and re-deployable air, ground and maritime surveillance systems such as RAID [Rapid Aerostat Initial Deployment]. Our radar systems are deployed in the air and on the sea, protecting the aerial and maritime routes to our shores and borders. Many of our systems are deployed and in use by our military forces overseas as well as in the United States.¶</w:t>
      </w:r>
      <w:r w:rsidRPr="00D60400">
        <w:rPr>
          <w:rFonts w:ascii="Georgia" w:eastAsia="Cambria" w:hAnsi="Georgia"/>
          <w:sz w:val="12"/>
        </w:rPr>
        <w:t xml:space="preserve"> </w:t>
      </w:r>
      <w:r w:rsidRPr="00D60400">
        <w:rPr>
          <w:rFonts w:ascii="Georgia" w:eastAsia="Cambria" w:hAnsi="Georgia"/>
          <w:b/>
          <w:bCs/>
          <w:sz w:val="22"/>
          <w:u w:val="single"/>
        </w:rPr>
        <w:t>We also produce and integrate intelligence capabilities, aerial platforms, communications interoperability and even nonlethal force protection systems, such as our directed energy systems known as Active Denial and Silent Guardian. We enable the rapid integration and risk assessment of passenger, visa applicant or cargo data. We enable the identification of radiological isotopes in a container. And we enable actionable intelligence and force multiplication through command and control systems</w:t>
      </w:r>
      <w:r w:rsidRPr="00D60400">
        <w:rPr>
          <w:rFonts w:ascii="Georgia" w:eastAsia="Cambria" w:hAnsi="Georgia"/>
        </w:rPr>
        <w:t>, such as Athena for maritime and Border View for land borders.</w:t>
      </w:r>
      <w:r w:rsidRPr="00D60400">
        <w:rPr>
          <w:rFonts w:ascii="Georgia" w:eastAsia="Cambria" w:hAnsi="Georgia"/>
          <w:sz w:val="12"/>
        </w:rPr>
        <w:t xml:space="preserve">¶ </w:t>
      </w:r>
      <w:r w:rsidRPr="00D60400">
        <w:rPr>
          <w:rFonts w:ascii="Georgia" w:eastAsia="Cambria" w:hAnsi="Georgia"/>
        </w:rPr>
        <w:t xml:space="preserve">We are growing our border security business in three ways: </w:t>
      </w:r>
      <w:r w:rsidRPr="00D60400">
        <w:rPr>
          <w:rFonts w:ascii="Georgia" w:eastAsia="Cambria" w:hAnsi="Georgia"/>
        </w:rPr>
        <w:t xml:space="preserve"> By focusing our abilities on the unsolved problems in border security; </w:t>
      </w:r>
      <w:r w:rsidRPr="00D60400">
        <w:rPr>
          <w:rFonts w:ascii="Georgia" w:eastAsia="Cambria" w:hAnsi="Georgia"/>
        </w:rPr>
        <w:t xml:space="preserve"> By packaging more of our solutions for lower cost repeatability and a one-to-many commercial business model; and </w:t>
      </w:r>
      <w:r w:rsidRPr="00D60400">
        <w:rPr>
          <w:rFonts w:ascii="Georgia" w:eastAsia="Cambria" w:hAnsi="Georgia"/>
        </w:rPr>
        <w:t> By growing our international business.</w:t>
      </w:r>
      <w:r w:rsidRPr="00D60400">
        <w:rPr>
          <w:rFonts w:ascii="Georgia" w:eastAsia="Cambria" w:hAnsi="Georgia"/>
          <w:sz w:val="12"/>
        </w:rPr>
        <w:t xml:space="preserve">¶ </w:t>
      </w:r>
      <w:r w:rsidRPr="00D60400">
        <w:rPr>
          <w:rFonts w:ascii="Georgia" w:eastAsia="Cambria" w:hAnsi="Georgia"/>
        </w:rPr>
        <w:t xml:space="preserve">We recognize that it is the operators, those who have lived the challenges of securing our nation’s borders, who are the experts in the principles, strategies and tactics of their missions, but we also understand that they don’t always have the best and most recent information and awareness regarding the technological “art of the possible.” </w:t>
      </w:r>
      <w:r w:rsidRPr="00D60400">
        <w:rPr>
          <w:rFonts w:ascii="Georgia" w:eastAsia="Cambria" w:hAnsi="Georgia"/>
          <w:b/>
          <w:bCs/>
          <w:sz w:val="22"/>
          <w:u w:val="single"/>
        </w:rPr>
        <w:t xml:space="preserve">Scientists and engineers invent, design and create the “art of the possible,” yet they are constantly seeking a greater understanding of the mission requirements so that they might develop and deploy the right tools more quickly to make the job of the operator safer and more effective.¶ In order to close these “knowledge gaps” as quickly as possible, Raytheon has brought together experts from the operational environment and joined them with our scientists and engineers. </w:t>
      </w:r>
      <w:r w:rsidRPr="00D60400">
        <w:rPr>
          <w:rFonts w:ascii="Georgia" w:eastAsia="Cambria" w:hAnsi="Georgia"/>
        </w:rPr>
        <w:t>We are improving our connectivity and information-sharing efforts with the men and women “on the line,” and we are seeking to continue to open new opportunities for dialogue. Our commitment is to improving our own understanding of real-world mission requirements while simultaneously informing, educating and updating operators on existing and developing capabilities.</w:t>
      </w:r>
      <w:r w:rsidRPr="00D60400">
        <w:rPr>
          <w:rFonts w:ascii="Georgia" w:eastAsia="Cambria" w:hAnsi="Georgia"/>
          <w:sz w:val="12"/>
        </w:rPr>
        <w:t xml:space="preserve">¶ </w:t>
      </w:r>
      <w:r w:rsidRPr="00D60400">
        <w:rPr>
          <w:rFonts w:ascii="Georgia" w:eastAsia="Cambria" w:hAnsi="Georgia"/>
        </w:rPr>
        <w:t>We do not assume that technology is the starting point, or even the final answer to meeting the requirements of a border security mission, particularly in a country that may be just beginning the process of developing a border security force. Border security, in the domestic or international markets, requires a mix of capabilities that take into account operational challenges, threats and the organizational maturity of agencies charged with the mission. While certain solutions may include tactical infrastructure such as fences and roads, a trained and well-equipped workforce, facilities, vehicles, intelligence and technology, in the end our job is to partner with the customer to determine the best mix of these capabilities and to facilitate the deployment of that mix to achieve mission success.</w:t>
      </w:r>
      <w:r w:rsidRPr="00D60400">
        <w:rPr>
          <w:rFonts w:ascii="Georgia" w:eastAsia="Cambria" w:hAnsi="Georgia"/>
          <w:sz w:val="12"/>
        </w:rPr>
        <w:t xml:space="preserve">¶ </w:t>
      </w:r>
      <w:r w:rsidRPr="00D60400">
        <w:rPr>
          <w:rFonts w:ascii="Georgia" w:eastAsia="Cambria" w:hAnsi="Georgia"/>
        </w:rPr>
        <w:t xml:space="preserve">In the future, you will see us bring to market more solutions precisely fitted to the operational constraints of border security agents – solutions intended to enable them to reconcile sometimes contradictory objectives, such as moving passenger vehicles through a port of entry in seconds while scanning every vehicle for hidden personnel and contraband. </w:t>
      </w:r>
      <w:r w:rsidRPr="00D60400">
        <w:rPr>
          <w:rFonts w:ascii="Georgia" w:eastAsia="Cambria" w:hAnsi="Georgia"/>
          <w:sz w:val="12"/>
        </w:rPr>
        <w:t xml:space="preserve">¶ </w:t>
      </w:r>
      <w:r w:rsidRPr="00D60400">
        <w:rPr>
          <w:rFonts w:ascii="Georgia" w:eastAsia="Cambria" w:hAnsi="Georgia"/>
        </w:rPr>
        <w:t>Raytheon obviously recognizes the importance of events such as the Border Security Expo, to be held this year April 28 and 29 in Phoenix, with Raytheon serving as corporate event sponsor. How can functions such as the Border Security Expo play a role in bringing together the efforts of public and private sector?</w:t>
      </w:r>
      <w:r w:rsidRPr="00D60400">
        <w:rPr>
          <w:rFonts w:ascii="Georgia" w:eastAsia="Cambria" w:hAnsi="Georgia"/>
          <w:sz w:val="12"/>
        </w:rPr>
        <w:t xml:space="preserve">¶ </w:t>
      </w:r>
      <w:r w:rsidRPr="00D60400">
        <w:rPr>
          <w:rFonts w:ascii="Georgia" w:eastAsia="Cambria" w:hAnsi="Georgia"/>
        </w:rPr>
        <w:t>The Border Security Expo in Phoenix is an outstanding example of an opportunity for border security agencies and industry to communicate and learn from one another. I believe the key to the real success of these types of events is open dialogue that goes beyond the formal speeches and seminars and opens informal opportunities for industry and government to “compare notes.”</w:t>
      </w:r>
      <w:r w:rsidRPr="00D60400">
        <w:rPr>
          <w:rFonts w:ascii="Georgia" w:eastAsia="Cambria" w:hAnsi="Georgia"/>
          <w:sz w:val="12"/>
        </w:rPr>
        <w:t xml:space="preserve">¶ </w:t>
      </w:r>
      <w:r w:rsidRPr="00D60400">
        <w:rPr>
          <w:rFonts w:ascii="Georgia" w:eastAsia="Cambria" w:hAnsi="Georgia"/>
        </w:rPr>
        <w:t>At the upcoming event, I would encourage industry to have its engineers and scientists attend along with their business development teams. The engineers and scientists will benefit from listening to the government agency representatives explain their missions, strategies, tactics and challenges, and they should seek opportunities to ask direct questions about operational requirements and what the operators believe they need to accomplish their goals.</w:t>
      </w:r>
      <w:r w:rsidRPr="00D60400">
        <w:rPr>
          <w:rFonts w:ascii="Georgia" w:eastAsia="Cambria" w:hAnsi="Georgia"/>
          <w:sz w:val="12"/>
        </w:rPr>
        <w:t xml:space="preserve">¶ </w:t>
      </w:r>
      <w:r w:rsidRPr="00D60400">
        <w:rPr>
          <w:rFonts w:ascii="Georgia" w:eastAsia="Cambria" w:hAnsi="Georgia"/>
        </w:rPr>
        <w:t>Frequently, when questioned about functional needs, an operator may indicate he or she wants a particular tool, but when an open dialogue uncovers the underlying operational requirement behind the requested tool, engineers are just as frequently able to offer superior suggestions based on new capabilities. This usually results in an exchange of ideas that leaves both parties better informed and more likely to develop and deploy the right tools for the job.</w:t>
      </w:r>
      <w:r w:rsidRPr="00D60400">
        <w:rPr>
          <w:rFonts w:ascii="Georgia" w:eastAsia="Cambria" w:hAnsi="Georgia"/>
          <w:sz w:val="12"/>
        </w:rPr>
        <w:t xml:space="preserve">¶ </w:t>
      </w:r>
      <w:r w:rsidRPr="00D60400">
        <w:rPr>
          <w:rFonts w:ascii="Georgia" w:eastAsia="Cambria" w:hAnsi="Georgia"/>
        </w:rPr>
        <w:t>I would also encourage government and agency representatives in attendance to stay beyond the limits of their specific assignment or speeches, visit exhibits and make themselves available for informal conversations. I encourage agencies, to the degree possible within their operational constraints, to send some of their field operators to the events in addition to the agency leadership.</w:t>
      </w:r>
      <w:r w:rsidRPr="00D60400">
        <w:rPr>
          <w:rFonts w:ascii="Georgia" w:eastAsia="Cambria" w:hAnsi="Georgia"/>
          <w:sz w:val="12"/>
        </w:rPr>
        <w:t xml:space="preserve">¶ </w:t>
      </w:r>
      <w:r w:rsidRPr="00D60400">
        <w:rPr>
          <w:rFonts w:ascii="Georgia" w:eastAsia="Cambria" w:hAnsi="Georgia"/>
        </w:rPr>
        <w:t>When visiting the display booths, operators shouldn’t feel that they have to simply pass through the vendor booths and look at the products on display. They should ask industry representatives to provide views of what is on the horizon, and they should feel encouraged to suggest changes or adaptations to existing products to meet specific mission needs. Again, it’s about discovering the art of the possible.</w:t>
      </w:r>
      <w:r w:rsidRPr="00D60400">
        <w:rPr>
          <w:rFonts w:ascii="Georgia" w:eastAsia="Cambria" w:hAnsi="Georgia"/>
          <w:sz w:val="12"/>
        </w:rPr>
        <w:t xml:space="preserve">¶ </w:t>
      </w:r>
      <w:r w:rsidRPr="00D60400">
        <w:rPr>
          <w:rFonts w:ascii="Georgia" w:eastAsia="Cambria" w:hAnsi="Georgia"/>
        </w:rPr>
        <w:t>It has definitely been a privilege to have this opportunity to chat with you, and I look forward to seeing you in April in Phoenix. Is there anything else you would like readers of Maritime &amp; Border Security News to know concerning your views on the topics we’ve discussed?</w:t>
      </w:r>
      <w:r w:rsidRPr="00D60400">
        <w:rPr>
          <w:rFonts w:ascii="Georgia" w:eastAsia="Cambria" w:hAnsi="Georgia"/>
          <w:sz w:val="12"/>
        </w:rPr>
        <w:t xml:space="preserve">¶ </w:t>
      </w:r>
      <w:r w:rsidRPr="00D60400">
        <w:rPr>
          <w:rFonts w:ascii="Georgia" w:eastAsia="Cambria" w:hAnsi="Georgia"/>
        </w:rPr>
        <w:t xml:space="preserve">Just that I feel honored to have the opportunity to work in an industry that was built upon defending and protecting America. </w:t>
      </w:r>
      <w:r w:rsidRPr="00D60400">
        <w:rPr>
          <w:rFonts w:ascii="Georgia" w:eastAsia="Cambria" w:hAnsi="Georgia"/>
          <w:b/>
          <w:bCs/>
          <w:sz w:val="22"/>
          <w:u w:val="single"/>
        </w:rPr>
        <w:t>I’ve had the opportunity throughout my career to work with some of the finest and most dedicated people in the world in the public service as well as private sectors.</w:t>
      </w:r>
      <w:r w:rsidRPr="00D60400">
        <w:rPr>
          <w:rFonts w:ascii="Georgia" w:eastAsia="Cambria" w:hAnsi="Georgia"/>
        </w:rPr>
        <w:t xml:space="preserve"> I believe that serving and protecting our country and its people is an honorable and exciting mission, and I’m energized every day by the possibility that what we are doing will save lives and will protect our way of life.</w:t>
      </w:r>
    </w:p>
    <w:p w:rsidR="00DF5C1B" w:rsidRPr="00D60400" w:rsidRDefault="00DF5C1B" w:rsidP="00DF5C1B">
      <w:pPr>
        <w:rPr>
          <w:rFonts w:ascii="Georgia" w:eastAsia="Cambria" w:hAnsi="Georgia"/>
        </w:rPr>
      </w:pPr>
    </w:p>
    <w:p w:rsidR="00DF5C1B" w:rsidRPr="00A7621A" w:rsidRDefault="00DF5C1B" w:rsidP="00DF5C1B"/>
    <w:p w:rsidR="00DF5C1B" w:rsidRPr="00A7621A" w:rsidRDefault="00DF5C1B" w:rsidP="00DF5C1B">
      <w:pPr>
        <w:pStyle w:val="Cards"/>
      </w:pPr>
    </w:p>
    <w:p w:rsidR="00DF5C1B" w:rsidRPr="00A7621A" w:rsidRDefault="00DF5C1B" w:rsidP="00DF5C1B">
      <w:pPr>
        <w:pStyle w:val="Cards"/>
      </w:pPr>
    </w:p>
    <w:p w:rsidR="00DF5C1B" w:rsidRPr="00A7621A" w:rsidRDefault="00DF5C1B" w:rsidP="00DF5C1B">
      <w:pPr>
        <w:pStyle w:val="Cards"/>
      </w:pPr>
    </w:p>
    <w:p w:rsidR="00DF5C1B" w:rsidRPr="00A7621A" w:rsidRDefault="00DF5C1B" w:rsidP="00DF5C1B">
      <w:pPr>
        <w:pStyle w:val="Cards"/>
      </w:pPr>
    </w:p>
    <w:p w:rsidR="00DF5C1B" w:rsidRPr="00A7621A" w:rsidRDefault="00DF5C1B" w:rsidP="00DF5C1B">
      <w:pPr>
        <w:pStyle w:val="Cards"/>
      </w:pPr>
    </w:p>
    <w:p w:rsidR="00DF5C1B" w:rsidRPr="00A7621A" w:rsidRDefault="00DF5C1B" w:rsidP="00DF5C1B">
      <w:pPr>
        <w:pStyle w:val="Cards"/>
      </w:pPr>
    </w:p>
    <w:p w:rsidR="00DF5C1B" w:rsidRDefault="00DF5C1B" w:rsidP="00DF5C1B">
      <w:pPr>
        <w:pStyle w:val="Heading1"/>
        <w:rPr>
          <w:rFonts w:cs="Times New Roman"/>
        </w:rPr>
      </w:pPr>
      <w:bookmarkStart w:id="42" w:name="_Toc362080068"/>
      <w:r w:rsidRPr="006C1FD6">
        <w:t>Cuba Security CP</w:t>
      </w:r>
      <w:bookmarkEnd w:id="42"/>
    </w:p>
    <w:p w:rsidR="00DF5C1B" w:rsidRDefault="00DF5C1B" w:rsidP="00DF5C1B">
      <w:pPr>
        <w:pStyle w:val="Heading2"/>
      </w:pPr>
      <w:bookmarkStart w:id="43" w:name="_Toc362080069"/>
      <w:r>
        <w:t>1NC Cuba Security CP</w:t>
      </w:r>
      <w:bookmarkEnd w:id="43"/>
    </w:p>
    <w:p w:rsidR="00DF5C1B" w:rsidRPr="000715D9" w:rsidRDefault="00DF5C1B" w:rsidP="00DF5C1B"/>
    <w:p w:rsidR="00DF5C1B" w:rsidRPr="00C3597C" w:rsidRDefault="00DF5C1B" w:rsidP="00DF5C1B">
      <w:pPr>
        <w:rPr>
          <w:b/>
          <w:sz w:val="26"/>
          <w:szCs w:val="26"/>
        </w:rPr>
      </w:pPr>
      <w:r>
        <w:rPr>
          <w:b/>
          <w:sz w:val="26"/>
          <w:szCs w:val="26"/>
        </w:rPr>
        <w:t>Text</w:t>
      </w:r>
      <w:r w:rsidRPr="00C3597C">
        <w:rPr>
          <w:b/>
          <w:sz w:val="26"/>
          <w:szCs w:val="26"/>
        </w:rPr>
        <w:t>: The United States federal government should establish increased cooperation, interoperability, and mutual response protocols concerning drug interdiction, migration, and search-and-rescue of people at sea with the government of Cuba.</w:t>
      </w:r>
    </w:p>
    <w:p w:rsidR="00DF5C1B" w:rsidRDefault="00DF5C1B" w:rsidP="00DF5C1B">
      <w:pPr>
        <w:rPr>
          <w:b/>
          <w:sz w:val="26"/>
          <w:szCs w:val="26"/>
        </w:rPr>
      </w:pPr>
    </w:p>
    <w:p w:rsidR="00DF5C1B" w:rsidRDefault="00DF5C1B" w:rsidP="00DF5C1B">
      <w:pPr>
        <w:rPr>
          <w:b/>
          <w:sz w:val="26"/>
          <w:szCs w:val="26"/>
        </w:rPr>
      </w:pPr>
    </w:p>
    <w:p w:rsidR="00DF5C1B" w:rsidRDefault="00DF5C1B" w:rsidP="00DF5C1B">
      <w:pPr>
        <w:rPr>
          <w:rFonts w:eastAsia="Calibri"/>
          <w:b/>
          <w:bCs/>
          <w:sz w:val="24"/>
        </w:rPr>
      </w:pPr>
      <w:r w:rsidRPr="00A7621A">
        <w:rPr>
          <w:rFonts w:eastAsia="Calibri"/>
          <w:b/>
          <w:bCs/>
          <w:sz w:val="24"/>
        </w:rPr>
        <w:t xml:space="preserve">Rose and Spiegel 8 </w:t>
      </w:r>
    </w:p>
    <w:p w:rsidR="00DF5C1B" w:rsidRPr="00A7621A" w:rsidRDefault="00DF5C1B" w:rsidP="00DF5C1B">
      <w:pPr>
        <w:rPr>
          <w:rFonts w:eastAsia="Calibri"/>
          <w:bCs/>
          <w:sz w:val="16"/>
          <w:szCs w:val="16"/>
        </w:rPr>
      </w:pPr>
      <w:r w:rsidRPr="00A7621A">
        <w:rPr>
          <w:rFonts w:eastAsia="Calibri"/>
          <w:b/>
          <w:bCs/>
          <w:sz w:val="16"/>
          <w:szCs w:val="16"/>
        </w:rPr>
        <w:t>(Andrew K. and Mark M., Professor of International Business, Economic Analysis and Policy Group, Haas School of Business, University of California, Berkeley; and Research Fellow, CEPR; and Vice President, Economic Research and Data at the Federal Reserve Bank of San Francisco, respectively; “NON-ECONOMIC ENGAGEMENT AND INTERNATIONAL EXCHANGE:</w:t>
      </w:r>
    </w:p>
    <w:p w:rsidR="00DF5C1B" w:rsidRPr="00A7621A" w:rsidRDefault="00DF5C1B" w:rsidP="00DF5C1B">
      <w:pPr>
        <w:rPr>
          <w:rFonts w:eastAsia="Calibri"/>
          <w:bCs/>
          <w:sz w:val="16"/>
          <w:szCs w:val="16"/>
          <w:u w:val="single"/>
        </w:rPr>
      </w:pPr>
      <w:r w:rsidRPr="00A7621A">
        <w:rPr>
          <w:rFonts w:eastAsia="Calibri"/>
          <w:b/>
          <w:bCs/>
          <w:sz w:val="16"/>
          <w:szCs w:val="16"/>
        </w:rPr>
        <w:t xml:space="preserve">THE CASE OF ENVIRONMENTAL TREATIES,” 2008, </w:t>
      </w:r>
      <w:hyperlink r:id="rId37" w:history="1">
        <w:r w:rsidRPr="00A7621A">
          <w:rPr>
            <w:rFonts w:eastAsia="Calibri"/>
            <w:sz w:val="16"/>
            <w:szCs w:val="16"/>
          </w:rPr>
          <w:t>http://www.nber.org/papers/w13988.pdf?new_window=1</w:t>
        </w:r>
      </w:hyperlink>
      <w:r w:rsidRPr="00A7621A">
        <w:rPr>
          <w:rFonts w:eastAsia="Calibri"/>
          <w:b/>
          <w:bCs/>
          <w:sz w:val="16"/>
          <w:szCs w:val="16"/>
          <w:u w:val="single"/>
        </w:rPr>
        <w:t>, AC)</w:t>
      </w:r>
    </w:p>
    <w:p w:rsidR="00DF5C1B" w:rsidRPr="00C540CF" w:rsidRDefault="00DF5C1B" w:rsidP="00DF5C1B">
      <w:pPr>
        <w:rPr>
          <w:rFonts w:eastAsia="Calibri"/>
          <w:sz w:val="16"/>
          <w:szCs w:val="16"/>
        </w:rPr>
      </w:pPr>
      <w:r w:rsidRPr="00A7621A">
        <w:rPr>
          <w:rFonts w:eastAsia="Calibri"/>
          <w:bCs/>
          <w:sz w:val="22"/>
          <w:u w:val="single"/>
        </w:rPr>
        <w:t>Countries</w:t>
      </w:r>
      <w:r w:rsidRPr="00A7621A">
        <w:rPr>
          <w:rFonts w:eastAsia="Calibri"/>
          <w:sz w:val="16"/>
          <w:szCs w:val="16"/>
        </w:rPr>
        <w:t xml:space="preserve">, like people, </w:t>
      </w:r>
      <w:r w:rsidRPr="00A7621A">
        <w:rPr>
          <w:rFonts w:eastAsia="Calibri"/>
          <w:bCs/>
          <w:sz w:val="22"/>
          <w:u w:val="single"/>
        </w:rPr>
        <w:t>interact</w:t>
      </w:r>
      <w:r w:rsidRPr="00A7621A">
        <w:rPr>
          <w:rFonts w:eastAsia="Calibri"/>
          <w:sz w:val="16"/>
          <w:szCs w:val="16"/>
        </w:rPr>
        <w:t xml:space="preserve"> with each other </w:t>
      </w:r>
      <w:r w:rsidRPr="00A7621A">
        <w:rPr>
          <w:rFonts w:eastAsia="Calibri"/>
          <w:bCs/>
          <w:sz w:val="22"/>
          <w:u w:val="single"/>
        </w:rPr>
        <w:t>on a number of different dimensions</w:t>
      </w:r>
      <w:r w:rsidRPr="00A7621A">
        <w:rPr>
          <w:rFonts w:eastAsia="Calibri"/>
          <w:sz w:val="16"/>
          <w:szCs w:val="16"/>
        </w:rPr>
        <w:t xml:space="preserve">. </w:t>
      </w:r>
      <w:r w:rsidRPr="00A7621A">
        <w:rPr>
          <w:rFonts w:eastAsia="Calibri"/>
          <w:sz w:val="12"/>
          <w:szCs w:val="16"/>
        </w:rPr>
        <w:t>¶</w:t>
      </w:r>
      <w:r w:rsidRPr="00A7621A">
        <w:rPr>
          <w:rFonts w:eastAsia="Calibri"/>
          <w:sz w:val="16"/>
          <w:szCs w:val="16"/>
        </w:rPr>
        <w:t xml:space="preserve"> </w:t>
      </w:r>
      <w:r w:rsidRPr="00A7621A">
        <w:rPr>
          <w:rFonts w:eastAsia="Calibri"/>
          <w:bCs/>
          <w:sz w:val="22"/>
          <w:u w:val="single"/>
        </w:rPr>
        <w:t>Some interactions are</w:t>
      </w:r>
      <w:r w:rsidRPr="00A7621A">
        <w:rPr>
          <w:rFonts w:eastAsia="Calibri"/>
          <w:sz w:val="16"/>
          <w:szCs w:val="16"/>
        </w:rPr>
        <w:t xml:space="preserve"> </w:t>
      </w:r>
      <w:r w:rsidRPr="00EA1307">
        <w:rPr>
          <w:rStyle w:val="Emphasis"/>
        </w:rPr>
        <w:t>strictly economic</w:t>
      </w:r>
      <w:r w:rsidRPr="00A7621A">
        <w:rPr>
          <w:rFonts w:eastAsia="Calibri"/>
          <w:bCs/>
          <w:sz w:val="22"/>
          <w:u w:val="single"/>
        </w:rPr>
        <w:t>; for instance</w:t>
      </w:r>
      <w:r w:rsidRPr="00A7621A">
        <w:rPr>
          <w:rFonts w:eastAsia="Calibri"/>
          <w:sz w:val="16"/>
          <w:szCs w:val="16"/>
        </w:rPr>
        <w:t xml:space="preserve">, countries engage in </w:t>
      </w:r>
      <w:r w:rsidRPr="00A7621A">
        <w:rPr>
          <w:rFonts w:eastAsia="Calibri"/>
          <w:bCs/>
          <w:sz w:val="22"/>
          <w:u w:val="single"/>
        </w:rPr>
        <w:t>international trade</w:t>
      </w:r>
      <w:r w:rsidRPr="00A7621A">
        <w:rPr>
          <w:rFonts w:eastAsia="Calibri"/>
          <w:sz w:val="16"/>
          <w:szCs w:val="16"/>
        </w:rPr>
        <w:t xml:space="preserve"> of </w:t>
      </w:r>
      <w:r w:rsidRPr="00A7621A">
        <w:rPr>
          <w:rFonts w:eastAsia="Calibri"/>
          <w:sz w:val="12"/>
          <w:szCs w:val="16"/>
        </w:rPr>
        <w:t>¶</w:t>
      </w:r>
      <w:r w:rsidRPr="00A7621A">
        <w:rPr>
          <w:rFonts w:eastAsia="Calibri"/>
          <w:sz w:val="16"/>
          <w:szCs w:val="16"/>
        </w:rPr>
        <w:t xml:space="preserve"> goods, services, capital, and labor. But </w:t>
      </w:r>
      <w:r w:rsidRPr="00EA1307">
        <w:rPr>
          <w:rStyle w:val="Emphasis"/>
        </w:rPr>
        <w:t>many are not economic</w:t>
      </w:r>
      <w:r w:rsidRPr="00A7621A">
        <w:rPr>
          <w:rFonts w:eastAsia="Calibri"/>
          <w:sz w:val="16"/>
          <w:szCs w:val="16"/>
        </w:rPr>
        <w:t xml:space="preserve">, at least not in any narrow sense. </w:t>
      </w:r>
      <w:r w:rsidRPr="00A7621A">
        <w:rPr>
          <w:rFonts w:eastAsia="Calibri"/>
          <w:sz w:val="12"/>
          <w:szCs w:val="16"/>
        </w:rPr>
        <w:t>¶</w:t>
      </w:r>
      <w:r w:rsidRPr="00A7621A">
        <w:rPr>
          <w:rFonts w:eastAsia="Calibri"/>
          <w:sz w:val="16"/>
          <w:szCs w:val="16"/>
        </w:rPr>
        <w:t xml:space="preserve"> </w:t>
      </w:r>
      <w:r w:rsidRPr="00B07538">
        <w:rPr>
          <w:rFonts w:eastAsia="Calibri"/>
          <w:sz w:val="22"/>
          <w:u w:val="single"/>
        </w:rPr>
        <w:t>For instance, the U</w:t>
      </w:r>
      <w:r w:rsidRPr="00EA1307">
        <w:t>nited</w:t>
      </w:r>
      <w:r w:rsidRPr="00B07538">
        <w:rPr>
          <w:rFonts w:eastAsia="Calibri"/>
          <w:sz w:val="22"/>
          <w:u w:val="single"/>
        </w:rPr>
        <w:t xml:space="preserve"> S</w:t>
      </w:r>
      <w:r w:rsidRPr="00EA1307">
        <w:t xml:space="preserve">tates </w:t>
      </w:r>
      <w:r w:rsidRPr="00B07538">
        <w:rPr>
          <w:rFonts w:eastAsia="Calibri"/>
          <w:sz w:val="22"/>
          <w:u w:val="single"/>
        </w:rPr>
        <w:t>seeks to promote human rights and democracy, deter nuclear ¶ proliferation, stop the spread of narcotics, and so forth</w:t>
      </w:r>
      <w:r w:rsidRPr="00A7621A">
        <w:rPr>
          <w:rFonts w:eastAsia="Calibri"/>
          <w:sz w:val="16"/>
          <w:szCs w:val="16"/>
        </w:rPr>
        <w:t xml:space="preserve">. Accordingly </w:t>
      </w:r>
      <w:r w:rsidRPr="00A7621A">
        <w:rPr>
          <w:rFonts w:eastAsia="Calibri"/>
          <w:bCs/>
          <w:sz w:val="22"/>
          <w:u w:val="single"/>
        </w:rPr>
        <w:t>America</w:t>
      </w:r>
      <w:r w:rsidRPr="00A7621A">
        <w:rPr>
          <w:rFonts w:eastAsia="Calibri"/>
          <w:sz w:val="16"/>
          <w:szCs w:val="16"/>
        </w:rPr>
        <w:t xml:space="preserve">, like other </w:t>
      </w:r>
      <w:r w:rsidRPr="00A7621A">
        <w:rPr>
          <w:rFonts w:eastAsia="Calibri"/>
          <w:sz w:val="12"/>
          <w:szCs w:val="16"/>
        </w:rPr>
        <w:t>¶</w:t>
      </w:r>
      <w:r w:rsidRPr="00A7621A">
        <w:rPr>
          <w:rFonts w:eastAsia="Calibri"/>
          <w:sz w:val="16"/>
          <w:szCs w:val="16"/>
        </w:rPr>
        <w:t xml:space="preserve"> countries, </w:t>
      </w:r>
      <w:r w:rsidRPr="00A7621A">
        <w:rPr>
          <w:rFonts w:eastAsia="Calibri"/>
          <w:bCs/>
          <w:sz w:val="22"/>
          <w:u w:val="single"/>
        </w:rPr>
        <w:t xml:space="preserve">participates in a number of </w:t>
      </w:r>
      <w:r w:rsidRPr="00A7621A">
        <w:rPr>
          <w:rFonts w:eastAsia="Calibri"/>
          <w:sz w:val="16"/>
        </w:rPr>
        <w:t>international institutions</w:t>
      </w:r>
      <w:r w:rsidRPr="00A7621A">
        <w:rPr>
          <w:rFonts w:eastAsia="Calibri"/>
          <w:sz w:val="16"/>
          <w:szCs w:val="16"/>
        </w:rPr>
        <w:t xml:space="preserve"> to further its </w:t>
      </w:r>
      <w:r w:rsidRPr="00EA1307">
        <w:rPr>
          <w:rStyle w:val="StyleBoldUnderline"/>
        </w:rPr>
        <w:t>foreign policy ¶ objectives</w:t>
      </w:r>
      <w:r w:rsidRPr="00A7621A">
        <w:rPr>
          <w:rFonts w:eastAsia="Calibri"/>
          <w:sz w:val="16"/>
          <w:szCs w:val="16"/>
        </w:rPr>
        <w:t xml:space="preserve">; it has joined security alliances like NATO, and international organizations such as the </w:t>
      </w:r>
      <w:r w:rsidRPr="00A7621A">
        <w:rPr>
          <w:rFonts w:eastAsia="Calibri"/>
          <w:sz w:val="12"/>
          <w:szCs w:val="16"/>
        </w:rPr>
        <w:t>¶</w:t>
      </w:r>
      <w:r w:rsidRPr="00A7621A">
        <w:rPr>
          <w:rFonts w:eastAsia="Calibri"/>
          <w:sz w:val="16"/>
          <w:szCs w:val="16"/>
        </w:rPr>
        <w:t xml:space="preserve"> International Atomic Energy Agency. In this paper, we concentrate on the interesting and understudied case of </w:t>
      </w:r>
      <w:r w:rsidRPr="00A7621A">
        <w:rPr>
          <w:rFonts w:eastAsia="Calibri"/>
          <w:bCs/>
          <w:sz w:val="22"/>
          <w:u w:val="single"/>
        </w:rPr>
        <w:t>international environmental arrangements</w:t>
      </w:r>
      <w:r w:rsidRPr="00A7621A">
        <w:rPr>
          <w:rFonts w:eastAsia="Calibri"/>
          <w:sz w:val="16"/>
          <w:szCs w:val="16"/>
        </w:rPr>
        <w:t xml:space="preserve"> </w:t>
      </w:r>
      <w:r w:rsidRPr="00B07538">
        <w:rPr>
          <w:rFonts w:eastAsia="Calibri"/>
          <w:b/>
          <w:sz w:val="16"/>
          <w:szCs w:val="16"/>
          <w:u w:val="single"/>
        </w:rPr>
        <w:t>(IEAs</w:t>
      </w:r>
      <w:r w:rsidRPr="00A7621A">
        <w:rPr>
          <w:rFonts w:eastAsia="Calibri"/>
          <w:sz w:val="16"/>
          <w:szCs w:val="16"/>
        </w:rPr>
        <w:t xml:space="preserve">). </w:t>
      </w:r>
      <w:r w:rsidRPr="00B07538">
        <w:rPr>
          <w:rFonts w:eastAsia="Calibri"/>
          <w:sz w:val="22"/>
          <w:u w:val="single"/>
        </w:rPr>
        <w:t>We ask whether participation</w:t>
      </w:r>
      <w:r w:rsidRPr="00A7621A">
        <w:rPr>
          <w:rFonts w:eastAsia="Calibri"/>
          <w:sz w:val="16"/>
          <w:szCs w:val="16"/>
        </w:rPr>
        <w:t xml:space="preserve"> </w:t>
      </w:r>
      <w:r w:rsidRPr="00A7621A">
        <w:rPr>
          <w:rFonts w:eastAsia="Calibri"/>
          <w:sz w:val="12"/>
          <w:szCs w:val="16"/>
        </w:rPr>
        <w:t>¶</w:t>
      </w:r>
      <w:r w:rsidRPr="00A7621A">
        <w:rPr>
          <w:rFonts w:eastAsia="Calibri"/>
          <w:sz w:val="16"/>
          <w:szCs w:val="16"/>
        </w:rPr>
        <w:t xml:space="preserve"> in such </w:t>
      </w:r>
      <w:r w:rsidRPr="00B07538">
        <w:rPr>
          <w:rFonts w:eastAsia="Calibri"/>
          <w:b/>
          <w:sz w:val="22"/>
          <w:u w:val="single"/>
        </w:rPr>
        <w:t>non-economic partnerships tends to enhance international economic relations</w:t>
      </w:r>
      <w:r w:rsidRPr="00A7621A">
        <w:rPr>
          <w:rFonts w:eastAsia="Calibri"/>
          <w:sz w:val="16"/>
          <w:szCs w:val="16"/>
        </w:rPr>
        <w:t xml:space="preserve">. </w:t>
      </w:r>
      <w:r w:rsidRPr="00B07538">
        <w:rPr>
          <w:rFonts w:eastAsia="Calibri"/>
          <w:b/>
          <w:sz w:val="22"/>
          <w:u w:val="single"/>
          <w:bdr w:val="single" w:sz="4" w:space="0" w:color="auto"/>
        </w:rPr>
        <w:t>The ¶ answer</w:t>
      </w:r>
      <w:r w:rsidRPr="00A7621A">
        <w:rPr>
          <w:rFonts w:eastAsia="Calibri"/>
          <w:sz w:val="16"/>
          <w:szCs w:val="16"/>
        </w:rPr>
        <w:t xml:space="preserve">, </w:t>
      </w:r>
      <w:r w:rsidRPr="00B07538">
        <w:rPr>
          <w:rFonts w:eastAsia="Calibri"/>
          <w:b/>
          <w:sz w:val="22"/>
          <w:u w:val="single"/>
          <w:bdr w:val="single" w:sz="4" w:space="0" w:color="auto"/>
        </w:rPr>
        <w:t>in both theory and practice, is positive</w:t>
      </w:r>
      <w:r w:rsidRPr="00A7621A">
        <w:rPr>
          <w:rFonts w:eastAsia="Calibri"/>
          <w:sz w:val="16"/>
          <w:szCs w:val="16"/>
        </w:rPr>
        <w:t xml:space="preserve">. </w:t>
      </w:r>
      <w:r w:rsidRPr="00A7621A">
        <w:rPr>
          <w:rFonts w:eastAsia="Calibri"/>
          <w:sz w:val="12"/>
          <w:szCs w:val="16"/>
        </w:rPr>
        <w:t>¶</w:t>
      </w:r>
      <w:r w:rsidRPr="00A7621A">
        <w:rPr>
          <w:rFonts w:eastAsia="Calibri"/>
          <w:sz w:val="16"/>
          <w:szCs w:val="16"/>
        </w:rPr>
        <w:t xml:space="preserve"> </w:t>
      </w:r>
      <w:r w:rsidRPr="00A7621A">
        <w:rPr>
          <w:rFonts w:eastAsia="Calibri"/>
          <w:bCs/>
          <w:sz w:val="22"/>
          <w:u w:val="single"/>
        </w:rPr>
        <w:t>Memberships in IEAs yield costs and benefits</w:t>
      </w:r>
      <w:r w:rsidRPr="00A7621A">
        <w:rPr>
          <w:rFonts w:eastAsia="Calibri"/>
          <w:sz w:val="16"/>
          <w:szCs w:val="16"/>
        </w:rPr>
        <w:t xml:space="preserve">. A country can gain directly from such </w:t>
      </w:r>
      <w:r w:rsidRPr="00A7621A">
        <w:rPr>
          <w:rFonts w:eastAsia="Calibri"/>
          <w:sz w:val="12"/>
          <w:szCs w:val="16"/>
        </w:rPr>
        <w:t>¶</w:t>
      </w:r>
      <w:r w:rsidRPr="00A7621A">
        <w:rPr>
          <w:rFonts w:eastAsia="Calibri"/>
          <w:sz w:val="16"/>
          <w:szCs w:val="16"/>
        </w:rPr>
        <w:t xml:space="preserve"> interactions; its air might be cleaner, or there might be more fish in the sea. However, some </w:t>
      </w:r>
      <w:r w:rsidRPr="00A7621A">
        <w:rPr>
          <w:rFonts w:eastAsia="Calibri"/>
          <w:sz w:val="12"/>
          <w:szCs w:val="16"/>
        </w:rPr>
        <w:t>¶</w:t>
      </w:r>
      <w:r w:rsidRPr="00A7621A">
        <w:rPr>
          <w:rFonts w:eastAsia="Calibri"/>
          <w:sz w:val="16"/>
          <w:szCs w:val="16"/>
        </w:rPr>
        <w:t xml:space="preserve"> gains can be indirect. For instance</w:t>
      </w:r>
      <w:r w:rsidRPr="00A7621A">
        <w:rPr>
          <w:rFonts w:eastAsia="Calibri"/>
          <w:bCs/>
          <w:sz w:val="22"/>
          <w:u w:val="single"/>
        </w:rPr>
        <w:t xml:space="preserve">, countries </w:t>
      </w:r>
      <w:r w:rsidRPr="00A7621A">
        <w:rPr>
          <w:rFonts w:eastAsia="Calibri"/>
          <w:sz w:val="16"/>
        </w:rPr>
        <w:t xml:space="preserve">with long horizons and low discount rates </w:t>
      </w:r>
      <w:r w:rsidRPr="00A7621A">
        <w:rPr>
          <w:rFonts w:eastAsia="Calibri"/>
          <w:bCs/>
          <w:sz w:val="22"/>
          <w:u w:val="single"/>
        </w:rPr>
        <w:t xml:space="preserve">might be </w:t>
      </w:r>
      <w:r w:rsidRPr="00A7621A">
        <w:rPr>
          <w:rFonts w:eastAsia="Calibri"/>
          <w:bCs/>
          <w:sz w:val="12"/>
          <w:u w:val="single"/>
        </w:rPr>
        <w:t>¶</w:t>
      </w:r>
      <w:r w:rsidRPr="00A7621A">
        <w:rPr>
          <w:rFonts w:eastAsia="Calibri"/>
          <w:bCs/>
          <w:sz w:val="22"/>
          <w:u w:val="single"/>
        </w:rPr>
        <w:t xml:space="preserve"> more willing both to protect the environment and to maintain a reputation as a good credit risk</w:t>
      </w:r>
      <w:r w:rsidRPr="00A7621A">
        <w:rPr>
          <w:rFonts w:eastAsia="Calibri"/>
          <w:sz w:val="16"/>
          <w:szCs w:val="16"/>
        </w:rPr>
        <w:t xml:space="preserve">. </w:t>
      </w:r>
      <w:r w:rsidRPr="00A7621A">
        <w:rPr>
          <w:rFonts w:eastAsia="Calibri"/>
          <w:sz w:val="12"/>
          <w:szCs w:val="16"/>
        </w:rPr>
        <w:t>¶</w:t>
      </w:r>
      <w:r w:rsidRPr="00A7621A">
        <w:rPr>
          <w:rFonts w:eastAsia="Calibri"/>
          <w:sz w:val="16"/>
          <w:szCs w:val="16"/>
        </w:rPr>
        <w:t xml:space="preserve"> If they can signal their discount rate through IEA activity, participation in IEAs may indirectly </w:t>
      </w:r>
      <w:r w:rsidRPr="00A7621A">
        <w:rPr>
          <w:rFonts w:eastAsia="Calibri"/>
          <w:sz w:val="12"/>
          <w:szCs w:val="16"/>
        </w:rPr>
        <w:t>¶</w:t>
      </w:r>
      <w:r w:rsidRPr="00A7621A">
        <w:rPr>
          <w:rFonts w:eastAsia="Calibri"/>
          <w:sz w:val="16"/>
          <w:szCs w:val="16"/>
        </w:rPr>
        <w:t xml:space="preserve"> yield gains from improvements in credit terms. Alternatively, countries that are tightly tied into </w:t>
      </w:r>
      <w:r w:rsidRPr="00A7621A">
        <w:rPr>
          <w:rFonts w:eastAsia="Calibri"/>
          <w:sz w:val="12"/>
          <w:szCs w:val="16"/>
        </w:rPr>
        <w:t>¶</w:t>
      </w:r>
      <w:r w:rsidRPr="00A7621A">
        <w:rPr>
          <w:rFonts w:eastAsia="Calibri"/>
          <w:sz w:val="16"/>
          <w:szCs w:val="16"/>
        </w:rPr>
        <w:t xml:space="preserve"> a web of international relationships may find that </w:t>
      </w:r>
      <w:r w:rsidRPr="00A7621A">
        <w:rPr>
          <w:rFonts w:eastAsia="Calibri"/>
          <w:bCs/>
          <w:sz w:val="22"/>
          <w:u w:val="single"/>
        </w:rPr>
        <w:t>withdrawing from</w:t>
      </w:r>
      <w:r w:rsidRPr="00A7621A">
        <w:rPr>
          <w:rFonts w:eastAsia="Calibri"/>
          <w:sz w:val="16"/>
          <w:szCs w:val="16"/>
        </w:rPr>
        <w:t xml:space="preserve"> one domain (such as </w:t>
      </w:r>
      <w:r w:rsidRPr="00A7621A">
        <w:rPr>
          <w:rFonts w:eastAsia="Calibri"/>
          <w:sz w:val="12"/>
          <w:szCs w:val="16"/>
        </w:rPr>
        <w:t>¶</w:t>
      </w:r>
      <w:r w:rsidRPr="00A7621A">
        <w:rPr>
          <w:rFonts w:eastAsia="Calibri"/>
          <w:sz w:val="16"/>
          <w:szCs w:val="16"/>
        </w:rPr>
        <w:t xml:space="preserve"> </w:t>
      </w:r>
      <w:r w:rsidRPr="00A7621A">
        <w:rPr>
          <w:rFonts w:eastAsia="Calibri"/>
          <w:bCs/>
          <w:sz w:val="22"/>
          <w:u w:val="single"/>
        </w:rPr>
        <w:t>environmental cooperation</w:t>
      </w:r>
      <w:r w:rsidRPr="00A7621A">
        <w:rPr>
          <w:rFonts w:eastAsia="Calibri"/>
          <w:sz w:val="16"/>
          <w:szCs w:val="16"/>
        </w:rPr>
        <w:t xml:space="preserve">), </w:t>
      </w:r>
      <w:r w:rsidRPr="00A7621A">
        <w:rPr>
          <w:rFonts w:eastAsia="Calibri"/>
          <w:bCs/>
          <w:sz w:val="22"/>
          <w:u w:val="single"/>
        </w:rPr>
        <w:t xml:space="preserve">may adversely affect activities in an unrelated area (such as </w:t>
      </w:r>
      <w:r w:rsidRPr="00A7621A">
        <w:rPr>
          <w:rFonts w:eastAsia="Calibri"/>
          <w:bCs/>
          <w:sz w:val="12"/>
          <w:u w:val="single"/>
        </w:rPr>
        <w:t>¶</w:t>
      </w:r>
      <w:r w:rsidRPr="00A7621A">
        <w:rPr>
          <w:rFonts w:eastAsia="Calibri"/>
          <w:bCs/>
          <w:sz w:val="22"/>
          <w:u w:val="single"/>
        </w:rPr>
        <w:t xml:space="preserve"> finance</w:t>
      </w:r>
      <w:r w:rsidRPr="00A7621A">
        <w:rPr>
          <w:rFonts w:eastAsia="Calibri"/>
          <w:sz w:val="16"/>
          <w:szCs w:val="16"/>
        </w:rPr>
        <w:t>). The fear of these spillovers may then encourage good behavior in the first area.</w:t>
      </w:r>
    </w:p>
    <w:p w:rsidR="00DF5C1B" w:rsidRDefault="00DF5C1B" w:rsidP="00DF5C1B">
      <w:pPr>
        <w:rPr>
          <w:b/>
          <w:sz w:val="26"/>
          <w:szCs w:val="26"/>
        </w:rPr>
      </w:pPr>
    </w:p>
    <w:p w:rsidR="00DF5C1B" w:rsidRPr="00C3597C" w:rsidRDefault="00DF5C1B" w:rsidP="00DF5C1B">
      <w:pPr>
        <w:rPr>
          <w:b/>
          <w:sz w:val="26"/>
          <w:szCs w:val="26"/>
        </w:rPr>
      </w:pPr>
    </w:p>
    <w:p w:rsidR="00DF5C1B" w:rsidRPr="00C3597C" w:rsidRDefault="00DF5C1B" w:rsidP="00DF5C1B">
      <w:pPr>
        <w:rPr>
          <w:b/>
          <w:sz w:val="26"/>
          <w:szCs w:val="26"/>
        </w:rPr>
      </w:pPr>
      <w:r w:rsidRPr="00C3597C">
        <w:rPr>
          <w:b/>
          <w:sz w:val="26"/>
          <w:szCs w:val="26"/>
        </w:rPr>
        <w:t>Enhanced military cooperation solves relations</w:t>
      </w:r>
    </w:p>
    <w:p w:rsidR="00DF5C1B" w:rsidRPr="00C3597C" w:rsidRDefault="00DF5C1B" w:rsidP="00DF5C1B">
      <w:pPr>
        <w:rPr>
          <w:b/>
          <w:sz w:val="26"/>
          <w:szCs w:val="26"/>
        </w:rPr>
      </w:pPr>
      <w:r w:rsidRPr="00C3597C">
        <w:rPr>
          <w:b/>
          <w:sz w:val="26"/>
          <w:szCs w:val="26"/>
        </w:rPr>
        <w:t>Withers 12</w:t>
      </w:r>
    </w:p>
    <w:p w:rsidR="00DF5C1B" w:rsidRPr="00C3597C" w:rsidRDefault="00DF5C1B" w:rsidP="00DF5C1B">
      <w:pPr>
        <w:rPr>
          <w:sz w:val="22"/>
        </w:rPr>
      </w:pPr>
      <w:r w:rsidRPr="00C3597C">
        <w:rPr>
          <w:sz w:val="22"/>
        </w:rPr>
        <w:t>[George Withers specializes in security and defense issues in Latin America and is a key contributor to WOLA's Regional Security Policy program. He travelled to Cuba on research trips. “Building Bridges in Unlikely Places: U.S.-Cuban Cooperation on Security Issues” 3/24/2012, http://www.wola.org/commentary/building_bridges_in_unlikely_places_us_cuban_cooperation_on_security_issues]</w:t>
      </w:r>
    </w:p>
    <w:p w:rsidR="00DF5C1B" w:rsidRPr="00C3597C" w:rsidRDefault="00DF5C1B" w:rsidP="00DF5C1B">
      <w:pPr>
        <w:rPr>
          <w:sz w:val="22"/>
          <w:u w:val="single"/>
        </w:rPr>
      </w:pPr>
      <w:r w:rsidRPr="00C3597C">
        <w:rPr>
          <w:sz w:val="12"/>
          <w:szCs w:val="12"/>
        </w:rPr>
        <w:t>Many people in the United States have a dire view of the state of military affairs between the United States and Cuba. This is partly due to our history with the revolutionary government of Fidel Castro in general and especially because of the extremely tense Cold War confrontations in the 1960s. The Bay of Pigs invasion of Cuba, which was carried out by Cuban exiles in 1961 (and supported by the CIA), and the 1962 Cuban Missile Crisis are the two most dramatic examples. Today, we hear exaggerated accounts and saber-rattling threats against Cuba and the Castros from presidential candidates during their primary debates, with Rick Santorum describing a “jihadist network” happy to have a “platform” 90 miles from the coast of the United States, and Newt Gingrich proposing covert activities to overthrow the Cuban regime. The perceived danger of having a communist nation in close proximity continues to concern many people in the United States. So it may come as a surprise that the</w:t>
      </w:r>
      <w:r w:rsidRPr="00C3597C">
        <w:rPr>
          <w:sz w:val="16"/>
          <w:szCs w:val="16"/>
        </w:rPr>
        <w:t xml:space="preserve"> </w:t>
      </w:r>
      <w:r w:rsidRPr="00C3597C">
        <w:rPr>
          <w:sz w:val="22"/>
          <w:highlight w:val="cyan"/>
          <w:u w:val="single"/>
        </w:rPr>
        <w:t>relations between the U.S. and Cuban militaries are actually quite civil</w:t>
      </w:r>
      <w:r w:rsidRPr="00C3597C">
        <w:rPr>
          <w:sz w:val="12"/>
          <w:szCs w:val="12"/>
        </w:rPr>
        <w:t>. In fact,</w:t>
      </w:r>
      <w:r w:rsidRPr="00C3597C">
        <w:rPr>
          <w:sz w:val="16"/>
          <w:szCs w:val="16"/>
        </w:rPr>
        <w:t xml:space="preserve"> </w:t>
      </w:r>
      <w:r w:rsidRPr="00C3597C">
        <w:rPr>
          <w:sz w:val="22"/>
          <w:u w:val="single"/>
        </w:rPr>
        <w:t>military personnel from the U.S. Naval base at Guantanamo Bay and officers from the Revolutionary Armed Forces of Cuba regularly meet at the gate that separates them for what have become known as “Gate Talks.” These talks</w:t>
      </w:r>
      <w:r w:rsidRPr="00C3597C">
        <w:rPr>
          <w:sz w:val="12"/>
          <w:szCs w:val="12"/>
        </w:rPr>
        <w:t>, by all accounts,</w:t>
      </w:r>
      <w:r w:rsidRPr="00C3597C">
        <w:rPr>
          <w:sz w:val="16"/>
          <w:szCs w:val="16"/>
        </w:rPr>
        <w:t xml:space="preserve"> </w:t>
      </w:r>
      <w:r w:rsidRPr="00C3597C">
        <w:rPr>
          <w:sz w:val="22"/>
          <w:u w:val="single"/>
        </w:rPr>
        <w:t>are fruitful and are noted for their high degree of mutual respect.</w:t>
      </w:r>
      <w:r w:rsidRPr="00C3597C">
        <w:rPr>
          <w:sz w:val="12"/>
          <w:szCs w:val="12"/>
        </w:rPr>
        <w:t xml:space="preserve"> What’s more,</w:t>
      </w:r>
      <w:r w:rsidRPr="00C3597C">
        <w:rPr>
          <w:sz w:val="16"/>
          <w:szCs w:val="16"/>
        </w:rPr>
        <w:t xml:space="preserve"> </w:t>
      </w:r>
      <w:r w:rsidRPr="00C3597C">
        <w:rPr>
          <w:sz w:val="22"/>
          <w:u w:val="single"/>
        </w:rPr>
        <w:t>the U.S. Coast Guard and the Cuban Border Guard also work together</w:t>
      </w:r>
      <w:r w:rsidRPr="00C3597C">
        <w:rPr>
          <w:sz w:val="16"/>
          <w:szCs w:val="16"/>
        </w:rPr>
        <w:t xml:space="preserve"> </w:t>
      </w:r>
      <w:r w:rsidRPr="00C3597C">
        <w:rPr>
          <w:sz w:val="12"/>
          <w:szCs w:val="12"/>
        </w:rPr>
        <w:t>on several issues of mutual interest.</w:t>
      </w:r>
      <w:r w:rsidRPr="00C3597C">
        <w:rPr>
          <w:sz w:val="16"/>
          <w:szCs w:val="16"/>
        </w:rPr>
        <w:t xml:space="preserve"> </w:t>
      </w:r>
      <w:r w:rsidRPr="00C3597C">
        <w:rPr>
          <w:sz w:val="22"/>
          <w:highlight w:val="cyan"/>
          <w:u w:val="single"/>
        </w:rPr>
        <w:t>Drug interdiction, migration, and search-and-rescue of people in distress at sea are important issues for the United States and Cuba</w:t>
      </w:r>
      <w:r w:rsidRPr="00C3597C">
        <w:rPr>
          <w:sz w:val="22"/>
          <w:u w:val="single"/>
        </w:rPr>
        <w:t>.</w:t>
      </w:r>
      <w:r w:rsidRPr="00C3597C">
        <w:rPr>
          <w:sz w:val="16"/>
          <w:szCs w:val="16"/>
        </w:rPr>
        <w:t xml:space="preserve"> </w:t>
      </w:r>
      <w:r w:rsidRPr="00C3597C">
        <w:rPr>
          <w:sz w:val="12"/>
          <w:szCs w:val="12"/>
        </w:rPr>
        <w:t>Given this common interest,</w:t>
      </w:r>
      <w:r w:rsidRPr="00C3597C">
        <w:rPr>
          <w:sz w:val="16"/>
          <w:szCs w:val="16"/>
        </w:rPr>
        <w:t xml:space="preserve"> </w:t>
      </w:r>
      <w:r w:rsidRPr="00C3597C">
        <w:rPr>
          <w:sz w:val="22"/>
          <w:u w:val="single"/>
        </w:rPr>
        <w:t xml:space="preserve">the two organizations have cooperated over time, mostly on a case-by-case basis. </w:t>
      </w:r>
      <w:r w:rsidRPr="00C3597C">
        <w:rPr>
          <w:rStyle w:val="Emphasis"/>
          <w:highlight w:val="cyan"/>
        </w:rPr>
        <w:t>There is room for even more cooperation</w:t>
      </w:r>
      <w:r w:rsidRPr="00C3597C">
        <w:rPr>
          <w:sz w:val="16"/>
          <w:szCs w:val="16"/>
        </w:rPr>
        <w:t xml:space="preserve">, however. </w:t>
      </w:r>
      <w:r w:rsidRPr="00C3597C">
        <w:rPr>
          <w:sz w:val="22"/>
          <w:highlight w:val="cyan"/>
          <w:u w:val="single"/>
        </w:rPr>
        <w:t>The two countries would benefit from reaching beyond the case-by-case model and establishing increased communication, interoperability, and mutual response protocols in all of these areas</w:t>
      </w:r>
      <w:r w:rsidRPr="00C3597C">
        <w:rPr>
          <w:sz w:val="22"/>
          <w:u w:val="single"/>
        </w:rPr>
        <w:t>. More direct and regular contact between the U.S. Regional Security Officer in Cuba and the Cuban Ministry of Justice would also enhance mutually desired law enforcement results.</w:t>
      </w:r>
      <w:r w:rsidRPr="00C3597C">
        <w:rPr>
          <w:sz w:val="16"/>
          <w:szCs w:val="16"/>
        </w:rPr>
        <w:t xml:space="preserve"> </w:t>
      </w:r>
      <w:r w:rsidRPr="00C3597C">
        <w:rPr>
          <w:sz w:val="12"/>
          <w:szCs w:val="12"/>
        </w:rPr>
        <w:t>Cuba and the United States may be at odds on political matters for a long time to come,</w:t>
      </w:r>
      <w:r w:rsidRPr="00C3597C">
        <w:rPr>
          <w:sz w:val="16"/>
          <w:szCs w:val="16"/>
        </w:rPr>
        <w:t xml:space="preserve"> </w:t>
      </w:r>
      <w:r w:rsidRPr="00C3597C">
        <w:rPr>
          <w:sz w:val="22"/>
          <w:u w:val="single"/>
        </w:rPr>
        <w:t>but these are issues in which both sides have a practical self-interest in cooperation.</w:t>
      </w:r>
      <w:r w:rsidRPr="00C3597C">
        <w:rPr>
          <w:sz w:val="16"/>
          <w:szCs w:val="16"/>
        </w:rPr>
        <w:t xml:space="preserve"> </w:t>
      </w:r>
      <w:r w:rsidRPr="00C3597C">
        <w:rPr>
          <w:sz w:val="12"/>
          <w:szCs w:val="12"/>
        </w:rPr>
        <w:t>According to press reports,</w:t>
      </w:r>
      <w:r w:rsidRPr="00C3597C">
        <w:rPr>
          <w:sz w:val="16"/>
          <w:szCs w:val="16"/>
        </w:rPr>
        <w:t xml:space="preserve"> </w:t>
      </w:r>
      <w:r w:rsidRPr="00C3597C">
        <w:rPr>
          <w:sz w:val="22"/>
          <w:highlight w:val="cyan"/>
          <w:u w:val="single"/>
        </w:rPr>
        <w:t xml:space="preserve">the U.S. Coast Guard drug interdiction </w:t>
      </w:r>
      <w:r w:rsidRPr="00C3597C">
        <w:rPr>
          <w:sz w:val="22"/>
          <w:u w:val="single"/>
        </w:rPr>
        <w:t xml:space="preserve">specialist at the U.S. Interest Section in Havana </w:t>
      </w:r>
      <w:r w:rsidRPr="00C3597C">
        <w:rPr>
          <w:sz w:val="22"/>
          <w:highlight w:val="cyan"/>
          <w:u w:val="single"/>
        </w:rPr>
        <w:t>has an unspoken role as the key contact with Cuba on a whole range of non-Coast Guard issues</w:t>
      </w:r>
      <w:r w:rsidRPr="00C3597C">
        <w:rPr>
          <w:sz w:val="16"/>
          <w:szCs w:val="16"/>
        </w:rPr>
        <w:t xml:space="preserve"> </w:t>
      </w:r>
      <w:r w:rsidRPr="00C3597C">
        <w:rPr>
          <w:sz w:val="12"/>
          <w:szCs w:val="12"/>
        </w:rPr>
        <w:t>as well. Over time, these reports indicate that</w:t>
      </w:r>
      <w:r w:rsidRPr="00C3597C">
        <w:rPr>
          <w:sz w:val="16"/>
          <w:szCs w:val="16"/>
        </w:rPr>
        <w:t xml:space="preserve"> </w:t>
      </w:r>
      <w:r w:rsidRPr="00C3597C">
        <w:rPr>
          <w:sz w:val="22"/>
          <w:highlight w:val="cyan"/>
          <w:u w:val="single"/>
        </w:rPr>
        <w:t>the person assigned to that position has developed a high degree of trust with their Cuban counterparts and has taken on a key diplomatic role as a result.</w:t>
      </w:r>
      <w:r w:rsidRPr="00C3597C">
        <w:rPr>
          <w:sz w:val="16"/>
          <w:szCs w:val="16"/>
        </w:rPr>
        <w:t xml:space="preserve"> </w:t>
      </w:r>
      <w:r w:rsidRPr="00C3597C">
        <w:rPr>
          <w:sz w:val="12"/>
          <w:szCs w:val="12"/>
        </w:rPr>
        <w:t>Each year the U.S. State Department’s Bureau of International Narcotics and Law Enforcement Affairs issues a report on the efforts of key countries to attack all aspects of the international illicit drug trade. Notably, in the recently released 2012 International Narcotics Control Strategy Report (INCSR), the State Department gave Cuba exceptionally high marks in their efforts. In all areas, including institutional development, supply reduction, demand reduction, and bilateral cooperation, the INCSR was complimentary of Cuba’s anti-drug efforts, noting that “Cuba and the United States share a mutual interest in reducing drug flows in the vicinity of the island, and in 2011 Cuba maintained a significant level of cooperation with U.S. counternarcotics efforts.”  While it is evident that those at the working level in both governments see the benefits that cooperation would bring for both countries, any room for improvement seems to be stalled by the political dynamics at play at the higher levels. The two sides’ inability to resolve the case of Alan Gross, the USAID subcontractor now incarcerated in Cuba, is a major obstacle to movement toward increased cooperation and an example of the politics at play.  While those politics, whether in a jail in Cuba or on the campaign trail in the United States, present a continuing and frustrating roadblock to improving cooperation, it is more important than ever to continue to look for new avenues to expand such cooperation. To this end, WOLA has led delegations to Cuba on a variety of issues. While WOLA has criticized aspects of U.S. drug policy and raised questions about the role of the U.S. military in the hemisphere,</w:t>
      </w:r>
      <w:r w:rsidRPr="00C3597C">
        <w:rPr>
          <w:sz w:val="16"/>
          <w:szCs w:val="16"/>
        </w:rPr>
        <w:t xml:space="preserve"> </w:t>
      </w:r>
      <w:r w:rsidRPr="00C3597C">
        <w:rPr>
          <w:sz w:val="22"/>
          <w:highlight w:val="cyan"/>
          <w:u w:val="single"/>
        </w:rPr>
        <w:t>we have</w:t>
      </w:r>
      <w:r w:rsidRPr="00C3597C">
        <w:rPr>
          <w:sz w:val="16"/>
          <w:szCs w:val="16"/>
        </w:rPr>
        <w:t xml:space="preserve"> also </w:t>
      </w:r>
      <w:r w:rsidRPr="00C3597C">
        <w:rPr>
          <w:sz w:val="22"/>
          <w:highlight w:val="cyan"/>
          <w:u w:val="single"/>
        </w:rPr>
        <w:t xml:space="preserve">looked at the potential for enhancing mutually beneficial security operations and cooperation, in an effort to improve regional security and toward an </w:t>
      </w:r>
      <w:r w:rsidRPr="00C3597C">
        <w:rPr>
          <w:rStyle w:val="Emphasis"/>
          <w:highlight w:val="cyan"/>
        </w:rPr>
        <w:t>overall improvement of U.S.-Cuban relations</w:t>
      </w:r>
      <w:r w:rsidRPr="00C3597C">
        <w:rPr>
          <w:sz w:val="22"/>
          <w:highlight w:val="cyan"/>
          <w:u w:val="single"/>
        </w:rPr>
        <w:t>.</w:t>
      </w:r>
    </w:p>
    <w:p w:rsidR="00DF5C1B" w:rsidRPr="00C3597C" w:rsidRDefault="00DF5C1B" w:rsidP="00DF5C1B">
      <w:pPr>
        <w:rPr>
          <w:sz w:val="22"/>
          <w:u w:val="single"/>
        </w:rPr>
      </w:pPr>
    </w:p>
    <w:p w:rsidR="00DF5C1B" w:rsidRPr="00C93297" w:rsidRDefault="00DF5C1B" w:rsidP="00DF5C1B">
      <w:pPr>
        <w:pStyle w:val="Heading3"/>
      </w:pPr>
      <w:bookmarkStart w:id="44" w:name="_Toc362080070"/>
      <w:r w:rsidRPr="00C93297">
        <w:t>2NC Overview</w:t>
      </w:r>
      <w:bookmarkEnd w:id="44"/>
    </w:p>
    <w:p w:rsidR="00DF5C1B" w:rsidRPr="00C93297" w:rsidRDefault="00DF5C1B" w:rsidP="00DF5C1B"/>
    <w:p w:rsidR="00DF5C1B" w:rsidRDefault="00DF5C1B" w:rsidP="00DF5C1B">
      <w:pPr>
        <w:pStyle w:val="Heading4"/>
      </w:pPr>
      <w:r>
        <w:t>CP normalizes cooperation for Coast Guard operations of drug interdiction, migration, and search-and-rescue</w:t>
      </w:r>
    </w:p>
    <w:p w:rsidR="00DF5C1B" w:rsidRDefault="00DF5C1B" w:rsidP="00DF5C1B">
      <w:pPr>
        <w:pStyle w:val="Heading4"/>
      </w:pPr>
      <w:r>
        <w:t>That solves relations – military relations are already good – normalizing cooperation strengthens the position of Coast Guard personnel working in Havana so that they can facilitate discussion on other issues – working in areas where there is currently trust is key to expand relations</w:t>
      </w:r>
    </w:p>
    <w:p w:rsidR="00DF5C1B" w:rsidRDefault="00DF5C1B" w:rsidP="00DF5C1B">
      <w:pPr>
        <w:rPr>
          <w:rFonts w:cstheme="minorBidi"/>
        </w:rPr>
      </w:pPr>
    </w:p>
    <w:p w:rsidR="00DF5C1B" w:rsidRDefault="00DF5C1B" w:rsidP="00DF5C1B">
      <w:pPr>
        <w:pStyle w:val="Heading4"/>
      </w:pPr>
      <w:r>
        <w:t>Interdiction solves relations and furthers US interests more than conditioning</w:t>
      </w:r>
    </w:p>
    <w:p w:rsidR="00DF5C1B" w:rsidRDefault="00DF5C1B" w:rsidP="00DF5C1B">
      <w:pPr>
        <w:rPr>
          <w:b/>
          <w:sz w:val="26"/>
          <w:szCs w:val="26"/>
        </w:rPr>
      </w:pPr>
    </w:p>
    <w:p w:rsidR="00DF5C1B" w:rsidRDefault="00DF5C1B" w:rsidP="00DF5C1B">
      <w:pPr>
        <w:rPr>
          <w:b/>
          <w:sz w:val="26"/>
          <w:szCs w:val="26"/>
        </w:rPr>
      </w:pPr>
      <w:r>
        <w:rPr>
          <w:b/>
          <w:sz w:val="26"/>
          <w:szCs w:val="26"/>
        </w:rPr>
        <w:t>Lugar 9</w:t>
      </w:r>
    </w:p>
    <w:p w:rsidR="00DF5C1B" w:rsidRDefault="00DF5C1B" w:rsidP="00DF5C1B">
      <w:pPr>
        <w:rPr>
          <w:szCs w:val="20"/>
        </w:rPr>
      </w:pPr>
      <w:r>
        <w:rPr>
          <w:szCs w:val="20"/>
        </w:rPr>
        <w:t>[Richard Lugar, Indiana Republican Leader Designee of the Senate Committee of Foreign Relations, “CHANGING CUBA POLICY--IN THE UNITED STATES NATIONAL INTEREST: STAFF TRIP REPORT TO THE COMMITTEE ON FOREIGN RELATIONS UNITED STATES SENATE” February 23 2009, http://www.gpo.gov/fdsys/pkg/CPRT-111SPRT47260/html/CPRT-111SPRT47260.htm]</w:t>
      </w:r>
    </w:p>
    <w:p w:rsidR="00DF5C1B" w:rsidRDefault="00DF5C1B" w:rsidP="00DF5C1B">
      <w:pPr>
        <w:rPr>
          <w:sz w:val="16"/>
          <w:szCs w:val="16"/>
        </w:rPr>
      </w:pPr>
      <w:r>
        <w:rPr>
          <w:sz w:val="14"/>
          <w:szCs w:val="14"/>
        </w:rPr>
        <w:t>Recommendations According to a recently published book on U.S. policy towards Cuba,</w:t>
      </w:r>
      <w:r>
        <w:rPr>
          <w:sz w:val="16"/>
          <w:szCs w:val="16"/>
        </w:rPr>
        <w:t xml:space="preserve"> </w:t>
      </w:r>
      <w:r>
        <w:rPr>
          <w:sz w:val="22"/>
          <w:highlight w:val="cyan"/>
          <w:u w:val="single"/>
        </w:rPr>
        <w:t>only three avenues of regular official communication exist</w:t>
      </w:r>
      <w:r>
        <w:rPr>
          <w:sz w:val="22"/>
          <w:u w:val="single"/>
        </w:rPr>
        <w:t xml:space="preserve"> with the GOC</w:t>
      </w:r>
      <w:r>
        <w:rPr>
          <w:sz w:val="16"/>
          <w:szCs w:val="16"/>
        </w:rPr>
        <w:t xml:space="preserve">: </w:t>
      </w:r>
      <w:r>
        <w:rPr>
          <w:sz w:val="22"/>
          <w:u w:val="single"/>
        </w:rPr>
        <w:t>monthly meetings between U.S. and Cuban military officers at the Guantanamo Bay Naval Base, occasional cooperation between the U.S. and Cuban coast guards on drug enforcement and migration matters</w:t>
      </w:r>
      <w:r>
        <w:rPr>
          <w:sz w:val="16"/>
          <w:szCs w:val="16"/>
        </w:rPr>
        <w:t xml:space="preserve"> </w:t>
      </w:r>
      <w:r>
        <w:rPr>
          <w:sz w:val="14"/>
          <w:szCs w:val="14"/>
        </w:rPr>
        <w:t xml:space="preserve">(through a U.S. Coast Guard attache at the U.S. Interests Section in Havana), </w:t>
      </w:r>
      <w:r>
        <w:rPr>
          <w:sz w:val="22"/>
          <w:u w:val="single"/>
        </w:rPr>
        <w:t>and</w:t>
      </w:r>
      <w:r>
        <w:rPr>
          <w:sz w:val="14"/>
          <w:szCs w:val="14"/>
        </w:rPr>
        <w:t xml:space="preserve"> frequent</w:t>
      </w:r>
      <w:r>
        <w:rPr>
          <w:sz w:val="16"/>
          <w:szCs w:val="16"/>
        </w:rPr>
        <w:t xml:space="preserve"> </w:t>
      </w:r>
      <w:r>
        <w:rPr>
          <w:sz w:val="22"/>
          <w:u w:val="single"/>
        </w:rPr>
        <w:t>contact between U.S. and Cuban meteorologists</w:t>
      </w:r>
      <w:r>
        <w:rPr>
          <w:sz w:val="16"/>
          <w:szCs w:val="16"/>
        </w:rPr>
        <w:t xml:space="preserve"> </w:t>
      </w:r>
      <w:r>
        <w:rPr>
          <w:sz w:val="14"/>
          <w:szCs w:val="14"/>
        </w:rPr>
        <w:t>who track hurricanes in the Caribbean.\11\</w:t>
      </w:r>
      <w:r>
        <w:rPr>
          <w:sz w:val="16"/>
          <w:szCs w:val="16"/>
        </w:rPr>
        <w:t xml:space="preserve"> </w:t>
      </w:r>
      <w:r>
        <w:rPr>
          <w:sz w:val="22"/>
          <w:highlight w:val="cyan"/>
          <w:u w:val="single"/>
        </w:rPr>
        <w:t>Given these precedents and the current state of U.S.-Cuban relations</w:t>
      </w:r>
      <w:r>
        <w:rPr>
          <w:sz w:val="22"/>
          <w:u w:val="single"/>
        </w:rPr>
        <w:t xml:space="preserve">, staff concluded that </w:t>
      </w:r>
      <w:r>
        <w:rPr>
          <w:sz w:val="22"/>
          <w:highlight w:val="cyan"/>
          <w:u w:val="single"/>
        </w:rPr>
        <w:t>progress could be attained by replacing conditionality with</w:t>
      </w:r>
      <w:r>
        <w:rPr>
          <w:rStyle w:val="Emphasis"/>
          <w:rFonts w:eastAsiaTheme="majorEastAsia" w:cstheme="minorBidi"/>
          <w:highlight w:val="cyan"/>
        </w:rPr>
        <w:t xml:space="preserve"> sequenced engagement, beginning with narrow areas of consensus</w:t>
      </w:r>
      <w:r>
        <w:rPr>
          <w:sz w:val="22"/>
          <w:highlight w:val="cyan"/>
          <w:u w:val="single"/>
        </w:rPr>
        <w:t xml:space="preserve"> that develop trust.</w:t>
      </w:r>
      <w:r>
        <w:rPr>
          <w:sz w:val="22"/>
          <w:u w:val="single"/>
        </w:rPr>
        <w:t xml:space="preserve"> A steady series of </w:t>
      </w:r>
      <w:r>
        <w:rPr>
          <w:sz w:val="22"/>
          <w:highlight w:val="cyan"/>
          <w:u w:val="single"/>
        </w:rPr>
        <w:t xml:space="preserve">gradual measures has significant </w:t>
      </w:r>
      <w:r>
        <w:rPr>
          <w:rStyle w:val="Emphasis"/>
          <w:rFonts w:eastAsiaTheme="majorEastAsia" w:cstheme="minorBidi"/>
          <w:highlight w:val="cyan"/>
        </w:rPr>
        <w:t>confidence-building</w:t>
      </w:r>
      <w:r>
        <w:rPr>
          <w:sz w:val="22"/>
          <w:highlight w:val="cyan"/>
          <w:u w:val="single"/>
        </w:rPr>
        <w:t xml:space="preserve"> potential and could ultimately create the conditions for effective dialogue over more contentious issues</w:t>
      </w:r>
      <w:r>
        <w:rPr>
          <w:sz w:val="22"/>
          <w:u w:val="single"/>
        </w:rPr>
        <w:t>.</w:t>
      </w:r>
      <w:r>
        <w:rPr>
          <w:sz w:val="16"/>
          <w:szCs w:val="16"/>
        </w:rPr>
        <w:t xml:space="preserve"> </w:t>
      </w:r>
      <w:r>
        <w:rPr>
          <w:sz w:val="14"/>
          <w:szCs w:val="14"/>
        </w:rPr>
        <w:t>By sequencing this process of engagement with Cuba, the USG would have the opportunity to continually reassess progress towards the advancement of national interests. In other words,</w:t>
      </w:r>
      <w:r>
        <w:rPr>
          <w:sz w:val="16"/>
          <w:szCs w:val="16"/>
        </w:rPr>
        <w:t xml:space="preserve"> </w:t>
      </w:r>
      <w:r>
        <w:rPr>
          <w:sz w:val="22"/>
          <w:highlight w:val="cyan"/>
          <w:u w:val="single"/>
        </w:rPr>
        <w:t>a pragmatic, phased approach would allow the USG to halt the engagement process at any point if U.S. interests were no longer being served. Staff recommends assessing the viability of reinstating discussions on drug interdiction and migration</w:t>
      </w:r>
      <w:r>
        <w:rPr>
          <w:sz w:val="16"/>
          <w:szCs w:val="16"/>
        </w:rPr>
        <w:t xml:space="preserve">, </w:t>
      </w:r>
      <w:r>
        <w:rPr>
          <w:sz w:val="14"/>
          <w:szCs w:val="14"/>
        </w:rPr>
        <w:t>and incremental steps in other areas, in order to address issues of concern for both countries.</w:t>
      </w:r>
      <w:r>
        <w:rPr>
          <w:sz w:val="16"/>
          <w:szCs w:val="16"/>
        </w:rPr>
        <w:t xml:space="preserve"> </w:t>
      </w:r>
      <w:r>
        <w:rPr>
          <w:sz w:val="22"/>
          <w:u w:val="single"/>
        </w:rPr>
        <w:t>These measures should build upon each other to establish new foundations for dialogue.</w:t>
      </w:r>
      <w:r>
        <w:rPr>
          <w:sz w:val="16"/>
          <w:szCs w:val="16"/>
        </w:rPr>
        <w:t xml:space="preserve"> Initially, </w:t>
      </w:r>
      <w:r>
        <w:rPr>
          <w:sz w:val="22"/>
          <w:highlight w:val="cyan"/>
          <w:u w:val="single"/>
        </w:rPr>
        <w:t>increased communication and cooperation between the GOC and USG can take place within the framework of the existing embargo</w:t>
      </w:r>
      <w:r>
        <w:rPr>
          <w:sz w:val="16"/>
          <w:szCs w:val="16"/>
        </w:rPr>
        <w:t>,</w:t>
      </w:r>
      <w:r>
        <w:rPr>
          <w:sz w:val="14"/>
          <w:szCs w:val="14"/>
        </w:rPr>
        <w:t xml:space="preserve"> though staff suggests consideration of several exceptions to U.S. sanctions as talks progress, as detailed below.</w:t>
      </w:r>
    </w:p>
    <w:p w:rsidR="00DF5C1B" w:rsidRDefault="00DF5C1B" w:rsidP="00DF5C1B">
      <w:pPr>
        <w:rPr>
          <w:sz w:val="16"/>
          <w:szCs w:val="16"/>
        </w:rPr>
      </w:pPr>
    </w:p>
    <w:p w:rsidR="00DF5C1B" w:rsidRDefault="00DF5C1B" w:rsidP="00DF5C1B">
      <w:pPr>
        <w:pStyle w:val="Heading4"/>
      </w:pPr>
      <w:r>
        <w:t>Drug interdiction gradual reform solves relations and spills over in Latin America</w:t>
      </w:r>
    </w:p>
    <w:p w:rsidR="00DF5C1B" w:rsidRDefault="00DF5C1B" w:rsidP="00DF5C1B">
      <w:pPr>
        <w:rPr>
          <w:b/>
          <w:sz w:val="26"/>
          <w:szCs w:val="26"/>
        </w:rPr>
      </w:pPr>
    </w:p>
    <w:p w:rsidR="00DF5C1B" w:rsidRPr="00C51F45" w:rsidRDefault="00DF5C1B" w:rsidP="00DF5C1B">
      <w:pPr>
        <w:rPr>
          <w:rStyle w:val="StyleStyleBold12pt"/>
          <w:sz w:val="28"/>
          <w:szCs w:val="28"/>
          <w:u w:val="single"/>
        </w:rPr>
      </w:pPr>
      <w:r w:rsidRPr="00C51F45">
        <w:rPr>
          <w:rStyle w:val="StyleStyleBold12pt"/>
          <w:sz w:val="28"/>
          <w:szCs w:val="28"/>
          <w:u w:val="single"/>
        </w:rPr>
        <w:t>Landler 9</w:t>
      </w:r>
    </w:p>
    <w:p w:rsidR="00DF5C1B" w:rsidRPr="00C51F45" w:rsidRDefault="00DF5C1B" w:rsidP="00DF5C1B">
      <w:pPr>
        <w:rPr>
          <w:rStyle w:val="StyleStyleBold12pt"/>
        </w:rPr>
      </w:pPr>
      <w:r w:rsidRPr="00C51F45">
        <w:rPr>
          <w:rStyle w:val="StyleStyleBold12pt"/>
        </w:rPr>
        <w:t>[Mark Landler, diplomatic correspondent for NYT “Cuba Agrees to U.S. Talks in New Sign of a Thaw” May 31 2009, http://www.nytimes.com/2009/06/01/world/americas/01cuba.html?_r=0]</w:t>
      </w:r>
    </w:p>
    <w:p w:rsidR="00DF5C1B" w:rsidRDefault="00DF5C1B" w:rsidP="00DF5C1B">
      <w:pPr>
        <w:rPr>
          <w:sz w:val="16"/>
          <w:szCs w:val="16"/>
        </w:rPr>
      </w:pPr>
      <w:r>
        <w:rPr>
          <w:sz w:val="12"/>
          <w:szCs w:val="12"/>
        </w:rPr>
        <w:t>SAN SALVADOR — Secretary of State Hillary Rodham</w:t>
      </w:r>
      <w:r>
        <w:rPr>
          <w:sz w:val="16"/>
          <w:szCs w:val="16"/>
        </w:rPr>
        <w:t xml:space="preserve"> </w:t>
      </w:r>
      <w:r>
        <w:rPr>
          <w:sz w:val="22"/>
          <w:u w:val="single"/>
        </w:rPr>
        <w:t>Clinton brought signs of a thaw between the United States and Cuba to Latin America</w:t>
      </w:r>
      <w:r>
        <w:rPr>
          <w:sz w:val="16"/>
          <w:szCs w:val="16"/>
        </w:rPr>
        <w:t xml:space="preserve"> </w:t>
      </w:r>
      <w:r>
        <w:rPr>
          <w:sz w:val="12"/>
          <w:szCs w:val="12"/>
        </w:rPr>
        <w:t>on Sunday, as she arrived in a region increasingly impatient to see the United States repair the half-century-old breach with Havana.</w:t>
      </w:r>
      <w:r>
        <w:rPr>
          <w:sz w:val="16"/>
          <w:szCs w:val="16"/>
        </w:rPr>
        <w:t xml:space="preserve"> </w:t>
      </w:r>
      <w:r>
        <w:rPr>
          <w:sz w:val="22"/>
          <w:highlight w:val="cyan"/>
          <w:u w:val="single"/>
        </w:rPr>
        <w:t>Cuba</w:t>
      </w:r>
      <w:r>
        <w:rPr>
          <w:sz w:val="16"/>
          <w:szCs w:val="16"/>
        </w:rPr>
        <w:t xml:space="preserve"> </w:t>
      </w:r>
      <w:r>
        <w:rPr>
          <w:sz w:val="12"/>
          <w:szCs w:val="12"/>
        </w:rPr>
        <w:t>notified the Obama administration it was ready to resume talks on migration issues and to negotiate direct postal service between the countries for the first time in decades. It also</w:t>
      </w:r>
      <w:r>
        <w:rPr>
          <w:sz w:val="16"/>
          <w:szCs w:val="16"/>
        </w:rPr>
        <w:t xml:space="preserve"> </w:t>
      </w:r>
      <w:r>
        <w:rPr>
          <w:sz w:val="22"/>
          <w:highlight w:val="cyan"/>
          <w:u w:val="single"/>
        </w:rPr>
        <w:t>agreed to cooperate with the United States on counterterrorism, drug interdiction and hurricane relief efforts. The decisions, conveyed to the State Department on Saturday in diplomatic notes, represent another step in the gradual unlocking of relations under the Obama administration</w:t>
      </w:r>
      <w:r>
        <w:rPr>
          <w:sz w:val="12"/>
          <w:szCs w:val="12"/>
        </w:rPr>
        <w:t xml:space="preserve">, after nearly 50 years of a trade embargo that many in the hemisphere say has outlived its usefulness. “Greater connections,” Mrs. Clinton said, “can lead to a better, freer future for the Cuban people. These talks are in the interest of the United States, and they are also in the interest of the Cuban people.” Mrs. Clinton is in El Salvador for the presidential inauguration on Monday of the leftist leader Mauricio Funes. As one of his first acts, Mr. Funes has said he will restore diplomatic relations with Cuba, leaving the United States as the only country in the Americas without such ties. On Tuesday, Mrs. Clinton plans to attend a meeting in Honduras of the Organization of American States. Members of the group want to make an even clearer break with the past by moving to readmit Cuba, which the organization expelled in 1962, citing its alliance with the Communist bloc. Mrs. Clinton has fended off calls for Cuba to be offered membership until Havana moves to accept the group’s democratic principles. On Sunday, she reiterated that the United States would oppose the efforts of several Latin American countries to immediately reinstate Cuba. “We believe that membership in the O.A.S. comes with responsibility, and that we must all hold each other accountable,” she said. Cuba, for its part, has said it has no interest in returning to an organization that the official newspaper Granma referred to recently as “that decrepit old house of Washington.” </w:t>
      </w:r>
      <w:r>
        <w:rPr>
          <w:sz w:val="22"/>
          <w:highlight w:val="cyan"/>
          <w:u w:val="single"/>
        </w:rPr>
        <w:t>The measures proposed by Cuba, while incremental, came in response to overtures from the United States, and may blunt criticism that Washington is not moving fast enough.</w:t>
      </w:r>
      <w:r>
        <w:rPr>
          <w:sz w:val="16"/>
          <w:szCs w:val="16"/>
        </w:rPr>
        <w:t xml:space="preserve"> </w:t>
      </w:r>
      <w:r>
        <w:rPr>
          <w:sz w:val="12"/>
          <w:szCs w:val="12"/>
        </w:rPr>
        <w:t>There had been speculation that Mrs. Clinton might skip the meeting in Honduras if there was no compromise on Cuba, but American officials signaled that she was now likely to go.</w:t>
      </w:r>
    </w:p>
    <w:p w:rsidR="00DF5C1B" w:rsidRPr="00A7621A" w:rsidRDefault="00DF5C1B" w:rsidP="00DF5C1B">
      <w:pPr>
        <w:pStyle w:val="Cards"/>
      </w:pPr>
    </w:p>
    <w:p w:rsidR="00DF5C1B" w:rsidRPr="00A7621A" w:rsidRDefault="00DF5C1B" w:rsidP="00DF5C1B">
      <w:pPr>
        <w:pStyle w:val="Cards"/>
      </w:pPr>
    </w:p>
    <w:p w:rsidR="00DF5C1B" w:rsidRDefault="00DF5C1B" w:rsidP="00DF5C1B">
      <w:pPr>
        <w:pStyle w:val="Cards"/>
      </w:pPr>
    </w:p>
    <w:p w:rsidR="00DF5C1B" w:rsidRPr="00C3597C" w:rsidRDefault="00DF5C1B" w:rsidP="00DF5C1B">
      <w:pPr>
        <w:pStyle w:val="Heading3"/>
      </w:pPr>
      <w:bookmarkStart w:id="45" w:name="_Toc362080071"/>
      <w:r w:rsidRPr="00C3597C">
        <w:t>Cuba Says Yes</w:t>
      </w:r>
      <w:bookmarkEnd w:id="45"/>
    </w:p>
    <w:p w:rsidR="00DF5C1B" w:rsidRPr="00C3597C" w:rsidRDefault="00DF5C1B" w:rsidP="00DF5C1B"/>
    <w:p w:rsidR="00DF5C1B" w:rsidRDefault="00DF5C1B" w:rsidP="00DF5C1B">
      <w:pPr>
        <w:pStyle w:val="Heading4"/>
      </w:pPr>
      <w:r>
        <w:t>Cuba says yes</w:t>
      </w:r>
    </w:p>
    <w:p w:rsidR="00DF5C1B" w:rsidRPr="00BD4BF6" w:rsidRDefault="00DF5C1B" w:rsidP="00DF5C1B"/>
    <w:p w:rsidR="00DF5C1B" w:rsidRPr="00C3597C" w:rsidRDefault="00DF5C1B" w:rsidP="00DF5C1B">
      <w:pPr>
        <w:rPr>
          <w:b/>
          <w:sz w:val="26"/>
          <w:szCs w:val="26"/>
        </w:rPr>
      </w:pPr>
      <w:r w:rsidRPr="00C3597C">
        <w:rPr>
          <w:b/>
          <w:sz w:val="26"/>
          <w:szCs w:val="26"/>
        </w:rPr>
        <w:t>Lee 9</w:t>
      </w:r>
    </w:p>
    <w:p w:rsidR="00DF5C1B" w:rsidRPr="00C3597C" w:rsidRDefault="00DF5C1B" w:rsidP="00DF5C1B">
      <w:pPr>
        <w:rPr>
          <w:sz w:val="22"/>
        </w:rPr>
      </w:pPr>
      <w:r w:rsidRPr="00C3597C">
        <w:rPr>
          <w:sz w:val="22"/>
        </w:rPr>
        <w:t xml:space="preserve">[Rensselaer </w:t>
      </w:r>
      <w:r>
        <w:rPr>
          <w:sz w:val="22"/>
        </w:rPr>
        <w:t xml:space="preserve">Lee </w:t>
      </w:r>
      <w:r w:rsidRPr="00C3597C">
        <w:rPr>
          <w:sz w:val="22"/>
        </w:rPr>
        <w:t xml:space="preserve">is an authority on international crime and narcotics and nuclear security issues. A Stanford Ph.D., he is president of Global Advisory Services, a McLean, Virginia-based consulting firm. Dr. Lee has performed overseas contract assignments for the State Department, the Department of Energy, the World Bank, </w:t>
      </w:r>
      <w:r>
        <w:rPr>
          <w:sz w:val="22"/>
        </w:rPr>
        <w:t xml:space="preserve">and </w:t>
      </w:r>
      <w:r w:rsidRPr="00C3597C">
        <w:rPr>
          <w:sz w:val="22"/>
        </w:rPr>
        <w:t xml:space="preserve">the White House Office of National Drug Control Policy. </w:t>
      </w:r>
      <w:r>
        <w:rPr>
          <w:sz w:val="22"/>
        </w:rPr>
        <w:t>H</w:t>
      </w:r>
      <w:r w:rsidRPr="00C3597C">
        <w:rPr>
          <w:sz w:val="22"/>
        </w:rPr>
        <w:t>e worked as a research analyst at the Congressional Research Service of the Library of Congress. “Cuba, Drugs, and U.S.-Cuban Relations“ April 2009, https://www.fpri.org/articles/2009/04/cuba-drugs-and-us-cuban-relations]</w:t>
      </w:r>
    </w:p>
    <w:p w:rsidR="00DF5C1B" w:rsidRPr="00C3597C" w:rsidRDefault="00DF5C1B" w:rsidP="00DF5C1B">
      <w:pPr>
        <w:rPr>
          <w:sz w:val="16"/>
          <w:szCs w:val="16"/>
        </w:rPr>
      </w:pPr>
      <w:r w:rsidRPr="00C3597C">
        <w:rPr>
          <w:sz w:val="16"/>
          <w:szCs w:val="16"/>
        </w:rPr>
        <w:t xml:space="preserve">The </w:t>
      </w:r>
      <w:r w:rsidRPr="00D707A6">
        <w:rPr>
          <w:sz w:val="22"/>
          <w:highlight w:val="cyan"/>
          <w:u w:val="single"/>
        </w:rPr>
        <w:t>United States and Cuba have a strong mutual interest in closing off trafficking routes</w:t>
      </w:r>
      <w:r w:rsidRPr="00D707A6">
        <w:rPr>
          <w:sz w:val="22"/>
          <w:u w:val="single"/>
        </w:rPr>
        <w:t xml:space="preserve"> in the western Caribbean and in preventing attempts by Mexican and South American cocaine mafias to set up shop in Cuba proper.</w:t>
      </w:r>
      <w:r w:rsidRPr="00C3597C">
        <w:rPr>
          <w:sz w:val="16"/>
          <w:szCs w:val="16"/>
        </w:rPr>
        <w:t xml:space="preserve"> Yet </w:t>
      </w:r>
      <w:r w:rsidRPr="00D707A6">
        <w:rPr>
          <w:sz w:val="22"/>
          <w:u w:val="single"/>
        </w:rPr>
        <w:t xml:space="preserve">they have not entered into a formal agreement to fight drugs – even though </w:t>
      </w:r>
      <w:r w:rsidRPr="00D707A6">
        <w:rPr>
          <w:sz w:val="22"/>
          <w:highlight w:val="cyan"/>
          <w:u w:val="single"/>
        </w:rPr>
        <w:t>Havana maintains such agreements with at least 32 other countries</w:t>
      </w:r>
      <w:r w:rsidRPr="00C3597C">
        <w:rPr>
          <w:sz w:val="16"/>
          <w:szCs w:val="16"/>
        </w:rPr>
        <w:t xml:space="preserve"> – and what cooperation exists occurs episodically, on a case-by-case basis. </w:t>
      </w:r>
      <w:r w:rsidRPr="00D707A6">
        <w:rPr>
          <w:sz w:val="22"/>
          <w:highlight w:val="cyan"/>
          <w:u w:val="single"/>
        </w:rPr>
        <w:t>Washington and Havana need to engage more fully</w:t>
      </w:r>
      <w:r w:rsidRPr="00D707A6">
        <w:rPr>
          <w:sz w:val="22"/>
          <w:u w:val="single"/>
        </w:rPr>
        <w:t xml:space="preserve"> on the issue, deploying intelligence and interdiction assets to disrupt smuggling networks through and around Cuba</w:t>
      </w:r>
      <w:r w:rsidRPr="00C3597C">
        <w:rPr>
          <w:sz w:val="16"/>
          <w:szCs w:val="16"/>
        </w:rPr>
        <w:t xml:space="preserve">. Washington hitherto has shied away from a deeper relationship, fearing that it would lead to a political opening and confer a measure of legitimacy on the Castro regime. Yet </w:t>
      </w:r>
      <w:r w:rsidRPr="00D707A6">
        <w:rPr>
          <w:sz w:val="22"/>
          <w:highlight w:val="cyan"/>
          <w:u w:val="single"/>
        </w:rPr>
        <w:t xml:space="preserve">current strategic realities in the region and Havana's own </w:t>
      </w:r>
      <w:r w:rsidRPr="00D707A6">
        <w:rPr>
          <w:rStyle w:val="Emphasis"/>
          <w:highlight w:val="cyan"/>
        </w:rPr>
        <w:t>willingness to engage in such a relationship</w:t>
      </w:r>
      <w:r w:rsidRPr="00D707A6">
        <w:rPr>
          <w:sz w:val="22"/>
          <w:u w:val="single"/>
        </w:rPr>
        <w:t xml:space="preserve">, as well as impending leadership changes in Cuba, </w:t>
      </w:r>
      <w:r w:rsidRPr="00D707A6">
        <w:rPr>
          <w:sz w:val="22"/>
          <w:highlight w:val="cyan"/>
          <w:u w:val="single"/>
        </w:rPr>
        <w:t>argue for rethinking these concerns</w:t>
      </w:r>
      <w:r w:rsidRPr="00C3597C">
        <w:rPr>
          <w:sz w:val="16"/>
          <w:szCs w:val="16"/>
        </w:rPr>
        <w:t>, even in the absence of formal diplomatic ties.</w:t>
      </w:r>
    </w:p>
    <w:p w:rsidR="00DF5C1B" w:rsidRDefault="00DF5C1B" w:rsidP="00DF5C1B"/>
    <w:p w:rsidR="00DF5C1B" w:rsidRDefault="00DF5C1B" w:rsidP="00DF5C1B"/>
    <w:p w:rsidR="00DF5C1B" w:rsidRDefault="00DF5C1B" w:rsidP="00DF5C1B">
      <w:pPr>
        <w:pStyle w:val="Heading4"/>
      </w:pPr>
      <w:r>
        <w:t>Cuba would say yes – they initiated the agreement</w:t>
      </w:r>
    </w:p>
    <w:p w:rsidR="00DF5C1B" w:rsidRPr="00BD4BF6" w:rsidRDefault="00DF5C1B" w:rsidP="00DF5C1B"/>
    <w:p w:rsidR="00DF5C1B" w:rsidRDefault="00DF5C1B" w:rsidP="00DF5C1B">
      <w:pPr>
        <w:rPr>
          <w:b/>
          <w:sz w:val="26"/>
          <w:szCs w:val="26"/>
        </w:rPr>
      </w:pPr>
      <w:r>
        <w:rPr>
          <w:b/>
          <w:sz w:val="26"/>
          <w:szCs w:val="26"/>
        </w:rPr>
        <w:t>Lopez 11</w:t>
      </w:r>
    </w:p>
    <w:p w:rsidR="00DF5C1B" w:rsidRDefault="00DF5C1B" w:rsidP="00DF5C1B">
      <w:pPr>
        <w:rPr>
          <w:sz w:val="22"/>
        </w:rPr>
      </w:pPr>
      <w:r>
        <w:rPr>
          <w:sz w:val="22"/>
        </w:rPr>
        <w:t>[Lilia Lopez, Consultant to the New America Foundation and Contributor to The Havana Note. Lopez previously served as Program Officer for the Cuba program at the Washington Office on Latin America (WOLA)., “"Just Say Yes" to U.S.-Cuba Counterdrug Cooperation” May 9 2011, http://thehavananote.com/node/897]</w:t>
      </w:r>
    </w:p>
    <w:p w:rsidR="00DF5C1B" w:rsidRPr="00A7621A" w:rsidRDefault="00DF5C1B" w:rsidP="00DF5C1B">
      <w:pPr>
        <w:pStyle w:val="Cards"/>
      </w:pPr>
      <w:r>
        <w:rPr>
          <w:sz w:val="16"/>
          <w:szCs w:val="16"/>
        </w:rPr>
        <w:t xml:space="preserve">Uncle Sam is giving Cuba high marks for its drug interdiction efforts.  At a time when Americans are concerned about the efficacy of Latin American nations’ collaboration with Washington’s “war on drugs” (mind you, there is plenty of Latin consternation about Washington’s collaboration in the effort as well), the  2011 International Narcotics Control Strategy Report (INCSR) tepidly applauds Havana’s efforts both to clamp down on drug flows through the Caribbean as well as to prevent the development of a domestic market.   </w:t>
      </w:r>
      <w:r>
        <w:rPr>
          <w:sz w:val="22"/>
          <w:szCs w:val="22"/>
          <w:u w:val="single"/>
        </w:rPr>
        <w:t>Even more intriguing is the State Department report’s admission that</w:t>
      </w:r>
      <w:r>
        <w:rPr>
          <w:sz w:val="16"/>
          <w:szCs w:val="16"/>
        </w:rPr>
        <w:t xml:space="preserve"> </w:t>
      </w:r>
      <w:r>
        <w:rPr>
          <w:sz w:val="22"/>
          <w:szCs w:val="22"/>
          <w:highlight w:val="cyan"/>
          <w:u w:val="single"/>
        </w:rPr>
        <w:t>the Cuban government has formally proposed a bilateral counter-drug cooperation agreement.  The U.S. government would be well-advised to take advantage of this opening</w:t>
      </w:r>
      <w:r>
        <w:rPr>
          <w:sz w:val="16"/>
          <w:szCs w:val="16"/>
          <w:highlight w:val="cyan"/>
        </w:rPr>
        <w:t>.</w:t>
      </w:r>
      <w:r>
        <w:rPr>
          <w:sz w:val="16"/>
          <w:szCs w:val="16"/>
        </w:rPr>
        <w:t xml:space="preserve">  In Washington’s short-term outlook it may seem like the drug war is all Mexico all the time, but that is partly due to the success with previous efforts to close down Caribbean drug-trading routes.  Anti-drug efforts are notoriously susceptible to the balloon effect, so any future success in the current efforts to crack down on Mexican cartels coul</w:t>
      </w:r>
    </w:p>
    <w:p w:rsidR="00DF5C1B" w:rsidRDefault="00DF5C1B" w:rsidP="00DF5C1B"/>
    <w:p w:rsidR="00DF5C1B" w:rsidRPr="00C93297" w:rsidRDefault="00DF5C1B" w:rsidP="00DF5C1B">
      <w:pPr>
        <w:pStyle w:val="Heading3"/>
      </w:pPr>
      <w:bookmarkStart w:id="46" w:name="_Toc362080072"/>
      <w:r w:rsidRPr="00C93297">
        <w:t>Solves Relations (Drugs)</w:t>
      </w:r>
      <w:bookmarkEnd w:id="46"/>
    </w:p>
    <w:p w:rsidR="00DF5C1B" w:rsidRPr="00C93297" w:rsidRDefault="00DF5C1B" w:rsidP="00DF5C1B"/>
    <w:p w:rsidR="00DF5C1B" w:rsidRDefault="00DF5C1B" w:rsidP="00DF5C1B">
      <w:pPr>
        <w:pStyle w:val="Heading4"/>
      </w:pPr>
      <w:r w:rsidRPr="00C93297">
        <w:t>Expanding CGLO power solves relations</w:t>
      </w:r>
    </w:p>
    <w:p w:rsidR="00DF5C1B" w:rsidRPr="00BD4BF6" w:rsidRDefault="00DF5C1B" w:rsidP="00DF5C1B"/>
    <w:p w:rsidR="00DF5C1B" w:rsidRPr="00C93297" w:rsidRDefault="00DF5C1B" w:rsidP="00DF5C1B">
      <w:pPr>
        <w:rPr>
          <w:b/>
          <w:sz w:val="26"/>
          <w:szCs w:val="26"/>
        </w:rPr>
      </w:pPr>
      <w:r w:rsidRPr="00C93297">
        <w:rPr>
          <w:b/>
          <w:sz w:val="26"/>
          <w:szCs w:val="26"/>
        </w:rPr>
        <w:t xml:space="preserve">Beardsworth 9 </w:t>
      </w:r>
    </w:p>
    <w:p w:rsidR="00DF5C1B" w:rsidRPr="00C93297" w:rsidRDefault="00DF5C1B" w:rsidP="00DF5C1B">
      <w:pPr>
        <w:rPr>
          <w:sz w:val="22"/>
        </w:rPr>
      </w:pPr>
      <w:r w:rsidRPr="00C93297">
        <w:rPr>
          <w:sz w:val="22"/>
        </w:rPr>
        <w:t>[Randy Beardsworth, a former Assistant Secretary for Strategic Plans at the U.S. Department of Homeland Security, also served in the U.S. Coast Guard, holding command of four ships and serving as Chief of Law Enforcement in Miami. He is now a Principal with Catalyst Partners., CENTER FOR DEMOCRACY IN THE AMERICAS, “9 Ways For US to Talk to Cuba and For Cuba to Talk to US” 2009, page 28-31]</w:t>
      </w:r>
    </w:p>
    <w:p w:rsidR="00DF5C1B" w:rsidRDefault="00DF5C1B" w:rsidP="00DF5C1B">
      <w:pPr>
        <w:rPr>
          <w:sz w:val="16"/>
          <w:szCs w:val="16"/>
        </w:rPr>
      </w:pPr>
      <w:r w:rsidRPr="00C93297">
        <w:rPr>
          <w:sz w:val="16"/>
          <w:szCs w:val="16"/>
        </w:rPr>
        <w:t xml:space="preserve">Historically, during some of the darkest times of the Cold War, the U.S. saw a national interest in building practical relationships with our adversaries in certain fields. Those contacts gave us insight and understanding about our adversaries, and allowed the U.S. to pursue a number of commonly held objectives. When the Soviet Union subsequently fell, the exposure of communist bureaucrats to their capitalist counterparts offered an alternative model of governance to look to. </w:t>
      </w:r>
      <w:r w:rsidRPr="00C93297">
        <w:rPr>
          <w:sz w:val="22"/>
          <w:u w:val="single"/>
        </w:rPr>
        <w:t>Preparations for a transition in the way the U.S. and Cuba deal with each other are required now.</w:t>
      </w:r>
      <w:r w:rsidRPr="00C93297">
        <w:rPr>
          <w:sz w:val="16"/>
          <w:szCs w:val="16"/>
        </w:rPr>
        <w:t xml:space="preserve"> Our mutual interests and close regional association demand it. </w:t>
      </w:r>
      <w:r w:rsidRPr="00C93297">
        <w:rPr>
          <w:sz w:val="22"/>
          <w:highlight w:val="cyan"/>
          <w:u w:val="single"/>
        </w:rPr>
        <w:t>The U.S. will need to develop mature and meaningful relationships, and those begin with confidence-building measures</w:t>
      </w:r>
      <w:r w:rsidRPr="00C93297">
        <w:rPr>
          <w:sz w:val="22"/>
          <w:u w:val="single"/>
        </w:rPr>
        <w:t>.</w:t>
      </w:r>
      <w:r w:rsidRPr="00C93297">
        <w:rPr>
          <w:sz w:val="16"/>
          <w:szCs w:val="16"/>
        </w:rPr>
        <w:t xml:space="preserve"> The functional relationships between the National Weather Service and the Federal Aviation Administration with their counterpart agencies are limited to very specific interchanges regarding routine air traffic control and hurricane tracking. The military-to-military fence line discussions in Guantanamo, though limited to common local issues, do decrease local tensions and misunderstandings. </w:t>
      </w:r>
      <w:r w:rsidRPr="00C93297">
        <w:rPr>
          <w:sz w:val="22"/>
          <w:u w:val="single"/>
        </w:rPr>
        <w:t>The most well established functional relationship between the two governments exists between the U.S. Coast Guard and the Cuban Border Guard, which maintain operational contact at varying levels</w:t>
      </w:r>
      <w:r w:rsidRPr="00C93297">
        <w:rPr>
          <w:sz w:val="16"/>
          <w:szCs w:val="16"/>
        </w:rPr>
        <w:t xml:space="preserve">. In the early years of the Castro regime these communications were generally limited to the exchange of information concerning Search and Rescue (SAR) cases. The original mechanism to communicate was an old Teletype machine. However, </w:t>
      </w:r>
      <w:r w:rsidRPr="00C93297">
        <w:rPr>
          <w:sz w:val="22"/>
          <w:u w:val="single"/>
        </w:rPr>
        <w:t>between the late 1970s and 2000,there have been at least four meetings between the U.S. government and the Cuban government to iron out protocols for communication</w:t>
      </w:r>
      <w:r w:rsidRPr="00C93297">
        <w:rPr>
          <w:sz w:val="16"/>
          <w:szCs w:val="16"/>
        </w:rPr>
        <w:t xml:space="preserve">, with one of the early meetings establishing fax as the preferred method. This made communication much easier, but the U.S. Department of State still required that any non-routine fax be pre-approved by the Department before it was sent. As drug smuggling became more prevalent and sophisticated, the U.S. Coast Guard pushed for operational communications that included exchanging information on suspected smuggling operations in or near Cuban waters. In the early 1990s, the U.S. Coast Guard finally received permission to communicate with Cuba concerning a suspected smuggling vessel, the “Thief of Hearts.” For many years, a Miami-based group of Cuban-Americans, “Brothers to the Rescue,” had routinely flown private planes on missions over the waters to look for and help guide rafters and other maritime travelers to Florida from Cuba. In 1996, Cuba shot down two “Brothers to the Rescue” airplanes in the Straits of Florida for allegedly violating Cuban airspace. As a consequence of the shoot down, Cuban- American groups organized “freedom flotillas” of private boats to sail to the edge of the Cuban territorial sea and scatter flowers, shoot flares, or engage in other similar activities. The Cuban government, understandably sensitive about sovereignty, dispatched patrol boats to the same vicinity as the flotillas. Both governments were worried about the local matter escalating into an international incident. The U.S. Coast Guard spearheaded the U.S. government’s efforts to ensure that this did not happen by meeting with flotilla organizers, coordinating other U.S. resources to monitor events, and </w:t>
      </w:r>
      <w:r w:rsidRPr="00C93297">
        <w:rPr>
          <w:sz w:val="22"/>
          <w:u w:val="single"/>
        </w:rPr>
        <w:t xml:space="preserve">dispatching a U.S. Coast Guard officer to the U.S. Interests Section in Havana to coordinate with the Cuban Border Guard. In the process, the professional relationships between the two operational organizations, the U.S. Coast Guard and the Cuban Border Guard, was strengthened. </w:t>
      </w:r>
      <w:r w:rsidRPr="00C93297">
        <w:rPr>
          <w:sz w:val="22"/>
          <w:highlight w:val="cyan"/>
          <w:u w:val="single"/>
        </w:rPr>
        <w:t>With smuggling, flotillas, and maritime migration as a back drop, the U.S. Coast Guard proposed that the U.S. Department of State meet with the Cuban government on measures that would ease the operational entities’ coordination and communication</w:t>
      </w:r>
      <w:r w:rsidRPr="00C93297">
        <w:rPr>
          <w:sz w:val="22"/>
          <w:u w:val="single"/>
        </w:rPr>
        <w:t>.</w:t>
      </w:r>
      <w:r w:rsidRPr="00C93297">
        <w:rPr>
          <w:sz w:val="16"/>
          <w:szCs w:val="16"/>
        </w:rPr>
        <w:t xml:space="preserve"> In 1999, at meetings held in Havana, the U.S. and Cuban governments agreed to permit telephone calls between the U.S. Coast Guard and the Cuban Border Guard, to establish protocols for the two agencies’ vessels to communicate by radio at sea, and for the U.S. to assist the Border Guard in certain drug cases. </w:t>
      </w:r>
      <w:r w:rsidRPr="00C93297">
        <w:rPr>
          <w:sz w:val="22"/>
          <w:highlight w:val="cyan"/>
          <w:u w:val="single"/>
        </w:rPr>
        <w:t>The agreement called for a</w:t>
      </w:r>
      <w:r w:rsidRPr="00C93297">
        <w:rPr>
          <w:sz w:val="22"/>
          <w:u w:val="single"/>
        </w:rPr>
        <w:t xml:space="preserve"> U.S. Coast Guard Liaison Officer (</w:t>
      </w:r>
      <w:r w:rsidRPr="00C93297">
        <w:rPr>
          <w:sz w:val="22"/>
          <w:highlight w:val="cyan"/>
          <w:u w:val="single"/>
        </w:rPr>
        <w:t>CGLO</w:t>
      </w:r>
      <w:r w:rsidRPr="00C93297">
        <w:rPr>
          <w:sz w:val="22"/>
          <w:u w:val="single"/>
        </w:rPr>
        <w:t xml:space="preserve">) </w:t>
      </w:r>
      <w:r w:rsidRPr="00C93297">
        <w:rPr>
          <w:sz w:val="22"/>
          <w:highlight w:val="cyan"/>
          <w:u w:val="single"/>
        </w:rPr>
        <w:t>to be posted at the U.S. Interests Section in Havana</w:t>
      </w:r>
      <w:r w:rsidRPr="00C93297">
        <w:rPr>
          <w:sz w:val="22"/>
          <w:u w:val="single"/>
        </w:rPr>
        <w:t>.</w:t>
      </w:r>
      <w:r w:rsidRPr="00C93297">
        <w:rPr>
          <w:sz w:val="16"/>
          <w:szCs w:val="16"/>
        </w:rPr>
        <w:t xml:space="preserve"> To date, </w:t>
      </w:r>
      <w:r w:rsidRPr="00C93297">
        <w:rPr>
          <w:sz w:val="22"/>
          <w:u w:val="single"/>
        </w:rPr>
        <w:t xml:space="preserve">there have been five consecutive </w:t>
      </w:r>
      <w:r w:rsidRPr="00C93297">
        <w:rPr>
          <w:sz w:val="22"/>
          <w:highlight w:val="cyan"/>
          <w:u w:val="single"/>
        </w:rPr>
        <w:t>CGLOs</w:t>
      </w:r>
      <w:r w:rsidRPr="00C93297">
        <w:rPr>
          <w:sz w:val="22"/>
          <w:u w:val="single"/>
        </w:rPr>
        <w:t xml:space="preserve"> posted to the U.S. Interests Section — all of whom had and </w:t>
      </w:r>
      <w:r w:rsidRPr="00C93297">
        <w:rPr>
          <w:sz w:val="22"/>
          <w:highlight w:val="cyan"/>
          <w:u w:val="single"/>
        </w:rPr>
        <w:t>have remarkable access to visit facilities and experience good relationships with their</w:t>
      </w:r>
      <w:r w:rsidRPr="00C93297">
        <w:rPr>
          <w:sz w:val="22"/>
          <w:u w:val="single"/>
        </w:rPr>
        <w:t xml:space="preserve"> Cuban Border Guard </w:t>
      </w:r>
      <w:r w:rsidRPr="00C93297">
        <w:rPr>
          <w:sz w:val="22"/>
          <w:highlight w:val="cyan"/>
          <w:u w:val="single"/>
        </w:rPr>
        <w:t>counterparts. CGLOs have even been able to facilitate the resolution of certain other law enforcement issues</w:t>
      </w:r>
      <w:r w:rsidRPr="00C93297">
        <w:rPr>
          <w:sz w:val="22"/>
          <w:u w:val="single"/>
        </w:rPr>
        <w:t>.</w:t>
      </w:r>
      <w:r w:rsidRPr="00C93297">
        <w:rPr>
          <w:sz w:val="16"/>
          <w:szCs w:val="16"/>
        </w:rPr>
        <w:t xml:space="preserve"> By all accounts, this particular operational relationship is fulfilling expectations and meeting both countries’ national interests. Those few current functional relationships are born of necessity. Outside of a handful of diplomats, military officers, and the five U.S. Coast Guard officers that have been posted in Havana, U.S. government employees have no idea who their Cuban counterparts are or how to contact them. To even initiate contact between a U.S. agency and its Cuban counterpart would require facilitation by the respective Interests Sections, a cumbersome, ineffective process discouraging any long-term relationship. Though Cuban envoys might have an advantage in identifying key persons in the U.S. government, American and Cuban bureaucrats have no personal histories to build on should an international political crisis require contact. </w:t>
      </w:r>
      <w:r w:rsidRPr="00C93297">
        <w:rPr>
          <w:sz w:val="22"/>
          <w:highlight w:val="cyan"/>
          <w:u w:val="single"/>
        </w:rPr>
        <w:t>The most practical approach is a selective exchange of liaison officers</w:t>
      </w:r>
      <w:r w:rsidRPr="00C93297">
        <w:rPr>
          <w:sz w:val="22"/>
          <w:u w:val="single"/>
        </w:rPr>
        <w:t xml:space="preserve"> and expanding contact at international meetings by inviting Cuban bureaucrats and operators to select U.S. meetings and allowing U.S. experts to attend conferences hosted by Cuba</w:t>
      </w:r>
      <w:r w:rsidRPr="00C93297">
        <w:rPr>
          <w:sz w:val="16"/>
          <w:szCs w:val="16"/>
        </w:rPr>
        <w:t xml:space="preserve">. The U.S. and Cuba have common concerns and mutual national interests in the following focus areas:• Law Enforcement. </w:t>
      </w:r>
      <w:r w:rsidRPr="00C93297">
        <w:rPr>
          <w:sz w:val="22"/>
          <w:u w:val="single"/>
        </w:rPr>
        <w:t xml:space="preserve">While the CGLO at the U.S. Interests Section has been able to expand his portfolio in some cases to include facilitating interaction between U.S. law enforcement agencies and their Cuban counterparts, </w:t>
      </w:r>
      <w:r w:rsidRPr="00C93297">
        <w:rPr>
          <w:sz w:val="22"/>
          <w:highlight w:val="cyan"/>
          <w:u w:val="single"/>
        </w:rPr>
        <w:t>more could be done by formalizing the CGLO’s role in facilitating law enforcement cooperation and perhaps expand the “law enforcement liaison section” at the U.S. Interests Section appropriately</w:t>
      </w:r>
      <w:r w:rsidRPr="00C93297">
        <w:rPr>
          <w:sz w:val="22"/>
          <w:u w:val="single"/>
        </w:rPr>
        <w:t>.</w:t>
      </w:r>
      <w:r w:rsidRPr="00C93297">
        <w:rPr>
          <w:sz w:val="16"/>
          <w:szCs w:val="16"/>
        </w:rPr>
        <w:t xml:space="preserve"> Potential areas of low controversy would include facilitating contacts for agents of the U.S. Bureau of Alcohol, Tobacco, and Firearms, the Drug Enforcement Administration, the U.S. Marshals Service, and the Immigration and Customs Enforcement. (Note: While direct U.S.-Cuban inter-action with the FBI may be difficult to achieve at first; perhaps some counterterrorism issues could be addressed through trusted CGLOs.) The U.S. certainly has a national interest in establishing global standards for financial transactions and should actively try to build functional relationships with Cuban counterparts in this area. The U.S. could accept a Cuban liaison officer in one or more of these areas, starting with the U.S. Coast Guard</w:t>
      </w:r>
    </w:p>
    <w:p w:rsidR="00DF5C1B" w:rsidRPr="00C93297" w:rsidRDefault="00DF5C1B" w:rsidP="00DF5C1B">
      <w:pPr>
        <w:pStyle w:val="Heading3"/>
      </w:pPr>
      <w:bookmarkStart w:id="47" w:name="_Toc362080073"/>
      <w:r w:rsidRPr="00C93297">
        <w:t>Solves Relations (Migration)</w:t>
      </w:r>
      <w:bookmarkEnd w:id="47"/>
    </w:p>
    <w:p w:rsidR="00DF5C1B" w:rsidRPr="00C93297" w:rsidRDefault="00DF5C1B" w:rsidP="00DF5C1B"/>
    <w:p w:rsidR="00DF5C1B" w:rsidRDefault="00DF5C1B" w:rsidP="00DF5C1B">
      <w:pPr>
        <w:pStyle w:val="Heading4"/>
      </w:pPr>
      <w:r w:rsidRPr="00C93297">
        <w:t>Migration cooperation solves relations</w:t>
      </w:r>
    </w:p>
    <w:p w:rsidR="00DF5C1B" w:rsidRPr="00BD4BF6" w:rsidRDefault="00DF5C1B" w:rsidP="00DF5C1B"/>
    <w:p w:rsidR="00DF5C1B" w:rsidRPr="00C93297" w:rsidRDefault="00DF5C1B" w:rsidP="00DF5C1B">
      <w:pPr>
        <w:rPr>
          <w:b/>
          <w:sz w:val="26"/>
          <w:szCs w:val="26"/>
        </w:rPr>
      </w:pPr>
      <w:r w:rsidRPr="00C93297">
        <w:rPr>
          <w:b/>
          <w:sz w:val="26"/>
          <w:szCs w:val="26"/>
        </w:rPr>
        <w:t xml:space="preserve">Bach 9 </w:t>
      </w:r>
    </w:p>
    <w:p w:rsidR="00DF5C1B" w:rsidRPr="00C93297" w:rsidRDefault="00DF5C1B" w:rsidP="00DF5C1B">
      <w:pPr>
        <w:rPr>
          <w:sz w:val="22"/>
        </w:rPr>
      </w:pPr>
      <w:r w:rsidRPr="00C93297">
        <w:rPr>
          <w:sz w:val="22"/>
        </w:rPr>
        <w:t>[Dr. Robert L. Bach is an internationally recognized expert on immigration and border and transportation security issues, who has served with the U.S. Department of Justice as Executive Associate Commissioner for Policy, Strategic Planning and Programs for the Immigration and Naturalization Service. CENTER FOR DEMOCRACY IN THE AMERICAS, “9 Ways For US to Talk to Cuba and For Cuba to Talk to US” 2009, page 33-35]</w:t>
      </w:r>
    </w:p>
    <w:p w:rsidR="00DF5C1B" w:rsidRPr="00C93297" w:rsidRDefault="00DF5C1B" w:rsidP="00DF5C1B">
      <w:pPr>
        <w:rPr>
          <w:sz w:val="22"/>
          <w:u w:val="single"/>
        </w:rPr>
      </w:pPr>
      <w:r w:rsidRPr="00C93297">
        <w:rPr>
          <w:sz w:val="16"/>
          <w:szCs w:val="16"/>
        </w:rPr>
        <w:t xml:space="preserve">“Instability” is the focal point that drives nearly all debates on U.S.-Cuban migration. Senior U.S. officials watch for it — </w:t>
      </w:r>
      <w:r w:rsidRPr="00C93297">
        <w:rPr>
          <w:sz w:val="22"/>
          <w:u w:val="single"/>
        </w:rPr>
        <w:t>the U.S. Director of National Intelligence monitors Cuba closely for upheavals that may lead to a migration crisis — while Cuban officials, concerned that U.S actions will cause turmoil, accuse U.S. officials of violating migration accords to create instability on the island.</w:t>
      </w:r>
      <w:r w:rsidRPr="00C93297">
        <w:rPr>
          <w:sz w:val="16"/>
          <w:szCs w:val="16"/>
        </w:rPr>
        <w:t xml:space="preserve"> Instability, however, is not something that has to be watched for, worried over, or surreptitiously created. It already exists. </w:t>
      </w:r>
      <w:r w:rsidRPr="00C93297">
        <w:rPr>
          <w:sz w:val="22"/>
          <w:u w:val="single"/>
        </w:rPr>
        <w:t xml:space="preserve">Instability defines, structures, and drives the U.S.-Cuban relationship — one that is beset by rumors, propaganda, and manipulation. </w:t>
      </w:r>
      <w:r w:rsidRPr="00C93297">
        <w:rPr>
          <w:sz w:val="22"/>
          <w:highlight w:val="cyan"/>
          <w:u w:val="single"/>
        </w:rPr>
        <w:t>The current challenge for U.S. policymakers is to forge stability and avoid unwise steps that spiral into a crisis</w:t>
      </w:r>
      <w:r w:rsidRPr="00C93297">
        <w:rPr>
          <w:sz w:val="22"/>
          <w:u w:val="single"/>
        </w:rPr>
        <w:t>. Historically, cooperation between the two governments has usually followed migration crises rather than preceded them. After fifty years of tragic consequences, it is time to reverse this trend; the sole course of action to do so is for the U.S. and Cuba to cooperate to prevent migration crises.</w:t>
      </w:r>
      <w:r w:rsidRPr="00C93297">
        <w:rPr>
          <w:sz w:val="16"/>
          <w:szCs w:val="16"/>
          <w:u w:val="single"/>
        </w:rPr>
        <w:t xml:space="preserve"> </w:t>
      </w:r>
      <w:r w:rsidRPr="00C93297">
        <w:rPr>
          <w:sz w:val="22"/>
          <w:u w:val="single"/>
        </w:rPr>
        <w:t>Stabilizing migration between Cuba and the United States calls for changes in the way Cubans are treated under the Cuban Adjustment Act of 1966</w:t>
      </w:r>
      <w:r w:rsidRPr="00C93297">
        <w:rPr>
          <w:sz w:val="16"/>
          <w:szCs w:val="16"/>
        </w:rPr>
        <w:t xml:space="preserve">. Along with the economic embargo, </w:t>
      </w:r>
      <w:r w:rsidRPr="00C93297">
        <w:rPr>
          <w:sz w:val="22"/>
          <w:highlight w:val="cyan"/>
          <w:u w:val="single"/>
        </w:rPr>
        <w:t>the 1966 Act is one of the longest running sources of antagonism.</w:t>
      </w:r>
      <w:r w:rsidRPr="00C93297">
        <w:rPr>
          <w:sz w:val="16"/>
          <w:szCs w:val="16"/>
        </w:rPr>
        <w:t xml:space="preserve"> At its inception, the1966 Act made more sense. It responded to the presumption of persecution in Cuba at the height of revolutionary change and granted Cubans, unlike other nationalities, legal permanent residency (a “green card”) after only one year’s presence in the United States. The special treatment encouraged Cuban refugees to adjust quickly to the United States, supporting the U.S. government’s efforts through extensive programs to cushion South Florida from the financial burden of resettling waves of new refugees. Today, however, </w:t>
      </w:r>
      <w:r w:rsidRPr="00C93297">
        <w:rPr>
          <w:sz w:val="22"/>
          <w:u w:val="single"/>
        </w:rPr>
        <w:t>the Act has the effect of encouraging illegal departures and disorderly migration.</w:t>
      </w:r>
      <w:r w:rsidRPr="00C93297">
        <w:rPr>
          <w:sz w:val="16"/>
          <w:szCs w:val="16"/>
        </w:rPr>
        <w:t xml:space="preserve"> Current U.S. policy works within a larger regional backdrop in which Cuba shares economic pressures similar to its Caribbean neighbors: it struggles to maintain long-term growth, and against poverty, limited consumption, and, increasingly, the visible inequality between wealthy tourists and the local populace. Such </w:t>
      </w:r>
      <w:r w:rsidRPr="00C93297">
        <w:rPr>
          <w:sz w:val="22"/>
          <w:u w:val="single"/>
        </w:rPr>
        <w:t xml:space="preserve">disparity results in steady illegal departures throughout the region, but this disorderly and often dangerous </w:t>
      </w:r>
      <w:r w:rsidRPr="00C93297">
        <w:rPr>
          <w:sz w:val="22"/>
          <w:highlight w:val="cyan"/>
          <w:u w:val="single"/>
        </w:rPr>
        <w:t>outflow does not necessarily signal political upheaval. One of the most common migration mistakes over Cuba is the U.S. failure to anticipate a level of “normal” flow</w:t>
      </w:r>
      <w:r w:rsidRPr="00C93297">
        <w:rPr>
          <w:sz w:val="22"/>
          <w:u w:val="single"/>
        </w:rPr>
        <w:t>,</w:t>
      </w:r>
      <w:r w:rsidRPr="00C93297">
        <w:rPr>
          <w:sz w:val="16"/>
          <w:szCs w:val="16"/>
        </w:rPr>
        <w:t xml:space="preserve"> apart from bilateral relations. </w:t>
      </w:r>
      <w:r w:rsidRPr="00C93297">
        <w:rPr>
          <w:sz w:val="22"/>
          <w:highlight w:val="cyan"/>
          <w:u w:val="single"/>
        </w:rPr>
        <w:t>That misconception and perhaps purposeful misunderstanding can cause policy missteps.</w:t>
      </w:r>
      <w:r w:rsidRPr="00C93297">
        <w:rPr>
          <w:sz w:val="22"/>
          <w:u w:val="single"/>
        </w:rPr>
        <w:t xml:space="preserve"> The U.S. and Cuba must build a stabilizing legal framework to head off a crisis, recognizing that any misunderstanding of each other’s intentions is a serious menace. </w:t>
      </w:r>
      <w:r w:rsidRPr="00C93297">
        <w:rPr>
          <w:sz w:val="22"/>
          <w:highlight w:val="cyan"/>
          <w:u w:val="single"/>
        </w:rPr>
        <w:t>U.S. policies that have regime change as their first priority prevent cooperation on essential issues and cause harm to desired transitions in Cuba</w:t>
      </w:r>
      <w:r w:rsidRPr="00C93297">
        <w:rPr>
          <w:sz w:val="16"/>
          <w:szCs w:val="16"/>
        </w:rPr>
        <w:t>.</w:t>
      </w:r>
      <w:r w:rsidRPr="00C93297">
        <w:rPr>
          <w:sz w:val="14"/>
          <w:szCs w:val="14"/>
        </w:rPr>
        <w:t>1 Preventing crises will depend on the willingness of both governments to understand what to expect and participate with each other in activities that serve both countries. The Cuban Adjustment Act fosters this misunderstanding and serves as an incentive for Cubans to take great risks — by crossing the Florida Straits by raft or small boat, or risking money and life via human smuggling routes. According to U.S. investigators, smugglers typically are not paid until they deliver their Cuban passengers to dry land, after which the Cuban Adjustment Act guarantees their legal status. In short, the U.S. government encourages migrants to take unnecessary risk by offering a unique and exceptional reward unavailable to any other nationality. For many families trying to reunite with their relatives, it also makes the potential dangers of smuggling a little more acceptable.2 Unfortunately, cooperation in anti-smuggling operations, which had been one of the few areas of joint action, stalled and succumbed to suspicions between the two governments. Only in the last year or so have U.S. federal authorities increased enforcement against smugglers who bring Cubans into South Florida. These</w:t>
      </w:r>
      <w:r w:rsidRPr="00C93297">
        <w:rPr>
          <w:sz w:val="16"/>
          <w:szCs w:val="16"/>
        </w:rPr>
        <w:t xml:space="preserve"> </w:t>
      </w:r>
      <w:r w:rsidRPr="00C93297">
        <w:rPr>
          <w:sz w:val="22"/>
          <w:u w:val="single"/>
        </w:rPr>
        <w:t>efforts reveal how a cooperative strategy could make a critical difference.</w:t>
      </w:r>
      <w:r w:rsidRPr="00C93297">
        <w:rPr>
          <w:sz w:val="16"/>
          <w:szCs w:val="16"/>
        </w:rPr>
        <w:t xml:space="preserve"> Investigations show that many </w:t>
      </w:r>
      <w:r w:rsidRPr="00C93297">
        <w:rPr>
          <w:sz w:val="22"/>
          <w:u w:val="single"/>
        </w:rPr>
        <w:t>smugglers themselves are Cuban migrants who recently crossed the Florida Straits. The smuggling industry is loosely fragmented and poorly organized, but driven by lucrative profits</w:t>
      </w:r>
      <w:r w:rsidRPr="00C93297">
        <w:rPr>
          <w:sz w:val="16"/>
          <w:szCs w:val="16"/>
        </w:rPr>
        <w:t xml:space="preserve"> — up to$60,000 a trip. </w:t>
      </w:r>
      <w:r w:rsidRPr="00C93297">
        <w:rPr>
          <w:sz w:val="22"/>
          <w:highlight w:val="cyan"/>
          <w:u w:val="single"/>
        </w:rPr>
        <w:t>Joint U.S.-Cuba law enforcement actions could save lives and significantly check what is still a nascent rather than sophisticated underground industry.</w:t>
      </w:r>
    </w:p>
    <w:p w:rsidR="00DF5C1B" w:rsidRPr="00C93297" w:rsidRDefault="00DF5C1B" w:rsidP="00DF5C1B">
      <w:pPr>
        <w:pStyle w:val="Heading3"/>
      </w:pPr>
      <w:bookmarkStart w:id="48" w:name="_Toc362080074"/>
      <w:r w:rsidRPr="00C93297">
        <w:t>Solves Instability (Drugs)</w:t>
      </w:r>
      <w:bookmarkEnd w:id="48"/>
    </w:p>
    <w:p w:rsidR="00DF5C1B" w:rsidRPr="00EE4567" w:rsidRDefault="00DF5C1B" w:rsidP="00DF5C1B"/>
    <w:p w:rsidR="00DF5C1B" w:rsidRDefault="00DF5C1B" w:rsidP="00DF5C1B">
      <w:pPr>
        <w:pStyle w:val="Heading4"/>
      </w:pPr>
      <w:r w:rsidRPr="00EE4567">
        <w:t>Coop in</w:t>
      </w:r>
      <w:r w:rsidRPr="00C93297">
        <w:t xml:space="preserve"> Cuba key to prevent Cuba instability and overall Latin American instability – solves countries trying to use Cuba as a transit nation</w:t>
      </w:r>
    </w:p>
    <w:p w:rsidR="00DF5C1B" w:rsidRPr="005F18F4" w:rsidRDefault="00DF5C1B" w:rsidP="00DF5C1B"/>
    <w:p w:rsidR="00DF5C1B" w:rsidRPr="00EE4567" w:rsidRDefault="00DF5C1B" w:rsidP="00DF5C1B">
      <w:pPr>
        <w:rPr>
          <w:rStyle w:val="StyleStyleBold12pt"/>
        </w:rPr>
      </w:pPr>
      <w:r w:rsidRPr="00EE4567">
        <w:rPr>
          <w:rStyle w:val="StyleStyleBold12pt"/>
        </w:rPr>
        <w:t xml:space="preserve">Hill 9 </w:t>
      </w:r>
    </w:p>
    <w:p w:rsidR="00DF5C1B" w:rsidRPr="00EE4567" w:rsidRDefault="00DF5C1B" w:rsidP="00DF5C1B">
      <w:pPr>
        <w:rPr>
          <w:rStyle w:val="StyleStyleBold12pt"/>
        </w:rPr>
      </w:pPr>
      <w:r w:rsidRPr="00EE4567">
        <w:rPr>
          <w:rStyle w:val="StyleStyleBold12pt"/>
        </w:rPr>
        <w:t>[General James T. Hill, a U.S. Army Retired Four Star, was the Combatant Commander of U.S. Southern Command (SOUTHCOM), CENTER FOR DEMOCRACY IN THE AMERICAS, “9 Ways For US to Talk to Cuba and For Cuba to Talk to US” 2009, page 24]</w:t>
      </w:r>
    </w:p>
    <w:p w:rsidR="00DF5C1B" w:rsidRPr="00C93297" w:rsidRDefault="00DF5C1B" w:rsidP="00DF5C1B">
      <w:pPr>
        <w:rPr>
          <w:sz w:val="22"/>
          <w:u w:val="single"/>
        </w:rPr>
      </w:pPr>
      <w:r w:rsidRPr="00C93297">
        <w:rPr>
          <w:sz w:val="22"/>
          <w:u w:val="single"/>
        </w:rPr>
        <w:t>Cuba has long understood the relationship between drug transit nations and drug use in those countries.</w:t>
      </w:r>
      <w:r w:rsidRPr="00C93297">
        <w:rPr>
          <w:sz w:val="16"/>
          <w:szCs w:val="16"/>
        </w:rPr>
        <w:t xml:space="preserve"> </w:t>
      </w:r>
      <w:r w:rsidRPr="00C93297">
        <w:rPr>
          <w:sz w:val="14"/>
          <w:szCs w:val="14"/>
        </w:rPr>
        <w:t>Simply put,</w:t>
      </w:r>
      <w:r w:rsidRPr="00C93297">
        <w:rPr>
          <w:sz w:val="16"/>
          <w:szCs w:val="16"/>
        </w:rPr>
        <w:t xml:space="preserve"> </w:t>
      </w:r>
      <w:r w:rsidRPr="00C93297">
        <w:rPr>
          <w:sz w:val="22"/>
          <w:u w:val="single"/>
        </w:rPr>
        <w:t>drug transit nations become drug using nations.</w:t>
      </w:r>
      <w:r w:rsidRPr="00C93297">
        <w:rPr>
          <w:sz w:val="16"/>
          <w:szCs w:val="16"/>
          <w:u w:val="single"/>
        </w:rPr>
        <w:t xml:space="preserve"> </w:t>
      </w:r>
      <w:r w:rsidRPr="00C93297">
        <w:rPr>
          <w:sz w:val="22"/>
          <w:u w:val="single"/>
        </w:rPr>
        <w:t>Cuba wants neither drug use nor the lawlessness that comes with the drug trade</w:t>
      </w:r>
      <w:r w:rsidRPr="00C93297">
        <w:rPr>
          <w:sz w:val="16"/>
          <w:szCs w:val="16"/>
        </w:rPr>
        <w:t xml:space="preserve">. </w:t>
      </w:r>
      <w:r w:rsidRPr="00C93297">
        <w:rPr>
          <w:sz w:val="14"/>
          <w:szCs w:val="14"/>
        </w:rPr>
        <w:t>For that reason they have worked with us to interdict drugs bound for the U.S.</w:t>
      </w:r>
      <w:r w:rsidRPr="00C93297">
        <w:rPr>
          <w:sz w:val="16"/>
          <w:szCs w:val="16"/>
        </w:rPr>
        <w:t xml:space="preserve"> </w:t>
      </w:r>
      <w:r w:rsidRPr="00C93297">
        <w:rPr>
          <w:sz w:val="22"/>
          <w:u w:val="single"/>
        </w:rPr>
        <w:t>We should look for every avenue to build on this cooperation. We should work out protocols for greater intelligence sharing about narco-trafficking.</w:t>
      </w:r>
      <w:r w:rsidRPr="00C93297">
        <w:rPr>
          <w:sz w:val="16"/>
          <w:szCs w:val="16"/>
        </w:rPr>
        <w:t xml:space="preserve"> </w:t>
      </w:r>
      <w:r w:rsidRPr="00C93297">
        <w:rPr>
          <w:sz w:val="14"/>
          <w:szCs w:val="14"/>
        </w:rPr>
        <w:t>The agency responsible for drug interdiction is Joint Inter-Agency Task Force, South (JIATF-S). Located in Key West, Florida, JIATF-S collects, fuses, and analyzes intelligence to conduct drug interdiction operations against a tireless, determined narco-enemy. All of our law enforcement, intelligence and military agencies are part of JIATF-S, including many representatives from Caribbean and Latin American allies. These partners are firewalled from sensitive U.S. intelligence, and there is no reason a Cuban FAR or Border Guard representative could not also be a part of this drug fighting team.</w:t>
      </w:r>
      <w:r w:rsidRPr="00C93297">
        <w:rPr>
          <w:sz w:val="16"/>
          <w:szCs w:val="16"/>
        </w:rPr>
        <w:t xml:space="preserve"> </w:t>
      </w:r>
      <w:r w:rsidRPr="00C93297">
        <w:rPr>
          <w:sz w:val="22"/>
          <w:u w:val="single"/>
        </w:rPr>
        <w:t>As confidence building improves and procedures are established, Cuba could be a proactive and very useful interdictionally in the war against narco-trafficking.</w:t>
      </w:r>
    </w:p>
    <w:p w:rsidR="00DF5C1B" w:rsidRPr="00C93297" w:rsidRDefault="00DF5C1B" w:rsidP="00DF5C1B">
      <w:pPr>
        <w:rPr>
          <w:sz w:val="22"/>
          <w:u w:val="single"/>
        </w:rPr>
      </w:pPr>
    </w:p>
    <w:p w:rsidR="00DF5C1B" w:rsidRPr="00EE4567" w:rsidRDefault="00DF5C1B" w:rsidP="00DF5C1B">
      <w:pPr>
        <w:pStyle w:val="Heading4"/>
      </w:pPr>
      <w:r w:rsidRPr="00EE4567">
        <w:t>CP solves instability – trafficking empirically destabilizes LA nations</w:t>
      </w:r>
    </w:p>
    <w:p w:rsidR="00DF5C1B" w:rsidRPr="00EE4567" w:rsidRDefault="00DF5C1B" w:rsidP="00DF5C1B"/>
    <w:p w:rsidR="00DF5C1B" w:rsidRPr="00C93297" w:rsidRDefault="00DF5C1B" w:rsidP="00DF5C1B">
      <w:pPr>
        <w:rPr>
          <w:b/>
          <w:sz w:val="26"/>
          <w:szCs w:val="26"/>
        </w:rPr>
      </w:pPr>
      <w:r w:rsidRPr="00C93297">
        <w:rPr>
          <w:b/>
          <w:sz w:val="26"/>
          <w:szCs w:val="26"/>
        </w:rPr>
        <w:t>Marx 5</w:t>
      </w:r>
    </w:p>
    <w:p w:rsidR="00DF5C1B" w:rsidRPr="00C93297" w:rsidRDefault="00DF5C1B" w:rsidP="00DF5C1B">
      <w:pPr>
        <w:rPr>
          <w:szCs w:val="20"/>
        </w:rPr>
      </w:pPr>
      <w:r w:rsidRPr="00C93297">
        <w:rPr>
          <w:szCs w:val="20"/>
        </w:rPr>
        <w:t>[Gary Marx, Chicago Tribune foreign correspondent, “U.S., Cuba join forces against common foe: Drug trade” March 27 2005 http://articles.chicagotribune.com/2005-03-27/news/0503270387_1_drug-traffickers-cuba-drug-trade]</w:t>
      </w:r>
    </w:p>
    <w:p w:rsidR="00DF5C1B" w:rsidRPr="00C93297" w:rsidRDefault="00DF5C1B" w:rsidP="00DF5C1B">
      <w:pPr>
        <w:rPr>
          <w:b/>
        </w:rPr>
      </w:pPr>
      <w:r w:rsidRPr="00C93297">
        <w:rPr>
          <w:sz w:val="14"/>
          <w:szCs w:val="14"/>
        </w:rPr>
        <w:t>Daniel Erikson, director of Caribbean programs at the Inter-American Dialogue, a Washington-based policy group, said Cuba's anti-drug record compares favorably with those of other Latin American and Caribbean nations. He said President Fidel</w:t>
      </w:r>
      <w:r w:rsidRPr="00C93297">
        <w:rPr>
          <w:sz w:val="16"/>
          <w:szCs w:val="16"/>
        </w:rPr>
        <w:t xml:space="preserve"> </w:t>
      </w:r>
      <w:r w:rsidRPr="00C93297">
        <w:rPr>
          <w:sz w:val="22"/>
          <w:u w:val="single"/>
        </w:rPr>
        <w:t xml:space="preserve">Castro has made fighting drugs a domestic priority because the Cuban leader understands that </w:t>
      </w:r>
      <w:r w:rsidRPr="00C93297">
        <w:rPr>
          <w:sz w:val="22"/>
          <w:highlight w:val="cyan"/>
          <w:u w:val="single"/>
        </w:rPr>
        <w:t>drug trafficking could become a destabilizing force in Cuba</w:t>
      </w:r>
      <w:r w:rsidRPr="00C93297">
        <w:rPr>
          <w:sz w:val="22"/>
          <w:u w:val="single"/>
        </w:rPr>
        <w:t>, as it has in other nations.</w:t>
      </w:r>
      <w:r w:rsidRPr="00C93297">
        <w:rPr>
          <w:sz w:val="16"/>
          <w:szCs w:val="16"/>
        </w:rPr>
        <w:t xml:space="preserve"> "</w:t>
      </w:r>
      <w:r w:rsidRPr="00C93297">
        <w:rPr>
          <w:sz w:val="14"/>
          <w:szCs w:val="14"/>
        </w:rPr>
        <w:t>Ironically, the fact that Cuba is a police state gives it greater control over its territory," Erikson said. "Cuba does not have those transnational youth gangs involved in the drug trade that exist throughout Latin America and the Caribbean." "</w:t>
      </w:r>
      <w:r w:rsidRPr="00C93297">
        <w:rPr>
          <w:sz w:val="22"/>
          <w:highlight w:val="cyan"/>
          <w:u w:val="single"/>
        </w:rPr>
        <w:t>If in the future</w:t>
      </w:r>
      <w:r w:rsidRPr="00C93297">
        <w:rPr>
          <w:sz w:val="22"/>
          <w:u w:val="single"/>
        </w:rPr>
        <w:t xml:space="preserve">, even under a democracy, </w:t>
      </w:r>
      <w:r w:rsidRPr="00C93297">
        <w:rPr>
          <w:sz w:val="22"/>
          <w:highlight w:val="cyan"/>
          <w:u w:val="single"/>
        </w:rPr>
        <w:t>Cuba developed this type of criminal activity, it would be a serious concern for the United States</w:t>
      </w:r>
      <w:r w:rsidRPr="00C93297">
        <w:rPr>
          <w:sz w:val="16"/>
          <w:szCs w:val="16"/>
        </w:rPr>
        <w:t xml:space="preserve">," he said. Experts say </w:t>
      </w:r>
      <w:r w:rsidRPr="00C93297">
        <w:rPr>
          <w:sz w:val="22"/>
          <w:highlight w:val="cyan"/>
          <w:u w:val="single"/>
        </w:rPr>
        <w:t>Cuba's coastline of 3,500 nautical miles and its more than 4,100 islands, inlets and cays provide an ideal environment for smugglers</w:t>
      </w:r>
      <w:r w:rsidRPr="00C93297">
        <w:rPr>
          <w:sz w:val="22"/>
          <w:u w:val="single"/>
        </w:rPr>
        <w:t>. Traffickers from Colombia, Jamaica and elsewhere use Cuban waters and airspace to evade U.S. boats and aircraft in the Caribbean</w:t>
      </w:r>
      <w:r w:rsidRPr="00C93297">
        <w:rPr>
          <w:sz w:val="16"/>
          <w:szCs w:val="16"/>
        </w:rPr>
        <w:t>, according to interviews and documents.</w:t>
      </w:r>
    </w:p>
    <w:p w:rsidR="00DF5C1B" w:rsidRPr="00C93297" w:rsidRDefault="00DF5C1B" w:rsidP="00DF5C1B">
      <w:pPr>
        <w:rPr>
          <w:b/>
        </w:rPr>
      </w:pPr>
    </w:p>
    <w:p w:rsidR="00DF5C1B" w:rsidRPr="00C93297" w:rsidRDefault="00DF5C1B" w:rsidP="00DF5C1B">
      <w:pPr>
        <w:pStyle w:val="Heading4"/>
      </w:pPr>
      <w:r w:rsidRPr="00C93297">
        <w:t>Cuban efforts prevent smuggling now, but US cooperation is key long-term</w:t>
      </w:r>
    </w:p>
    <w:p w:rsidR="00DF5C1B" w:rsidRPr="00EE4567" w:rsidRDefault="00DF5C1B" w:rsidP="00DF5C1B">
      <w:pPr>
        <w:rPr>
          <w:rStyle w:val="StyleStyleBold12pt"/>
        </w:rPr>
      </w:pPr>
      <w:r w:rsidRPr="00EE4567">
        <w:rPr>
          <w:rStyle w:val="StyleStyleBold12pt"/>
        </w:rPr>
        <w:t>CARICOM 11</w:t>
      </w:r>
    </w:p>
    <w:p w:rsidR="00DF5C1B" w:rsidRPr="00C93297" w:rsidRDefault="00DF5C1B" w:rsidP="00DF5C1B">
      <w:pPr>
        <w:rPr>
          <w:szCs w:val="20"/>
        </w:rPr>
      </w:pPr>
      <w:r w:rsidRPr="00C93297">
        <w:rPr>
          <w:szCs w:val="20"/>
        </w:rPr>
        <w:t>[Caricom News Network, March 2011 “United States Recognizes Cuba’s Anti-Drug Efforts” http://www.caricomnewsnetwork.com/index.php?option=com_content&amp;view=article&amp;id=2514:cuba-united-states-recognizes-cubas-anti-drug-efforts&amp;catid=295:world&amp;Itemid=514]</w:t>
      </w:r>
    </w:p>
    <w:p w:rsidR="00DF5C1B" w:rsidRPr="00C93297" w:rsidRDefault="00DF5C1B" w:rsidP="00DF5C1B">
      <w:pPr>
        <w:rPr>
          <w:sz w:val="22"/>
          <w:u w:val="single"/>
        </w:rPr>
      </w:pPr>
      <w:r w:rsidRPr="00C93297">
        <w:rPr>
          <w:sz w:val="22"/>
          <w:highlight w:val="cyan"/>
          <w:u w:val="single"/>
        </w:rPr>
        <w:t>The twin goals of Cuba’s counternarcotics enforcement effort are to reduce the available supply of narcotics on the island and to prevent traffickers from establishing a foothold</w:t>
      </w:r>
      <w:r w:rsidRPr="00C93297">
        <w:rPr>
          <w:sz w:val="22"/>
          <w:u w:val="single"/>
        </w:rPr>
        <w:t>.</w:t>
      </w:r>
      <w:r w:rsidRPr="00C93297">
        <w:rPr>
          <w:sz w:val="16"/>
          <w:szCs w:val="16"/>
        </w:rPr>
        <w:t xml:space="preserve"> </w:t>
      </w:r>
      <w:r w:rsidRPr="00C93297">
        <w:rPr>
          <w:sz w:val="14"/>
          <w:szCs w:val="14"/>
        </w:rPr>
        <w:t xml:space="preserve">The Cuban Border Guard (TGF) maintains an active presence along Cuba’s coastal perimeter, primarily to deter illegal emigration, but also to conduct maritime counter-drug operations and coastal patrols. </w:t>
      </w:r>
      <w:r w:rsidRPr="00C93297">
        <w:rPr>
          <w:sz w:val="22"/>
          <w:u w:val="single"/>
        </w:rPr>
        <w:t>Cuba’s domestic drug production remains negligible as a result of stiff sentencing for drug offenses, very low consumer disposable income and limited opportunities to produce illegal drugs</w:t>
      </w:r>
      <w:r w:rsidRPr="00C93297">
        <w:rPr>
          <w:sz w:val="16"/>
          <w:szCs w:val="16"/>
        </w:rPr>
        <w:t xml:space="preserve">, either synthetic or organic, in quantity. To date, </w:t>
      </w:r>
      <w:r w:rsidRPr="00C93297">
        <w:rPr>
          <w:sz w:val="22"/>
          <w:highlight w:val="cyan"/>
          <w:u w:val="single"/>
        </w:rPr>
        <w:t>Cuba’s counternarcotics efforts have prevented illegal narcotics trafficking from having a significant impact on the island</w:t>
      </w:r>
      <w:r w:rsidRPr="00C93297">
        <w:rPr>
          <w:sz w:val="22"/>
          <w:u w:val="single"/>
        </w:rPr>
        <w:t>.</w:t>
      </w:r>
    </w:p>
    <w:p w:rsidR="00DF5C1B" w:rsidRPr="00C93297" w:rsidRDefault="00DF5C1B" w:rsidP="00DF5C1B">
      <w:pPr>
        <w:pStyle w:val="Heading3"/>
      </w:pPr>
      <w:bookmarkStart w:id="49" w:name="_Toc362080075"/>
      <w:r w:rsidRPr="00C93297">
        <w:t>Solves Economy (Migration)</w:t>
      </w:r>
      <w:bookmarkEnd w:id="49"/>
    </w:p>
    <w:p w:rsidR="00DF5C1B" w:rsidRPr="00C93297" w:rsidRDefault="00DF5C1B" w:rsidP="00DF5C1B"/>
    <w:p w:rsidR="00DF5C1B" w:rsidRPr="00C93297" w:rsidRDefault="00DF5C1B" w:rsidP="00DF5C1B">
      <w:pPr>
        <w:rPr>
          <w:b/>
          <w:sz w:val="26"/>
          <w:szCs w:val="26"/>
        </w:rPr>
      </w:pPr>
      <w:r w:rsidRPr="00C93297">
        <w:rPr>
          <w:b/>
          <w:sz w:val="26"/>
          <w:szCs w:val="26"/>
        </w:rPr>
        <w:t xml:space="preserve">Bach 9 </w:t>
      </w:r>
    </w:p>
    <w:p w:rsidR="00DF5C1B" w:rsidRPr="00C93297" w:rsidRDefault="00DF5C1B" w:rsidP="00DF5C1B">
      <w:pPr>
        <w:rPr>
          <w:sz w:val="16"/>
          <w:szCs w:val="16"/>
        </w:rPr>
      </w:pPr>
      <w:r w:rsidRPr="00C93297">
        <w:rPr>
          <w:sz w:val="22"/>
        </w:rPr>
        <w:t>[Dr. Robert L. Bach is an internationally recognized expert on immigration and border and transportation security issues, who has served with the U.S. Department of Justice as Executive Associate Commissioner for Policy, Strategic Planning and Programs for the Immigration and Naturalization Service. CENTER FOR DEMOCRACY IN THE AMERICAS, “9 Ways For US to Talk to Cuba and For Cuba to Talk to US” 2009, page 40-41]</w:t>
      </w:r>
    </w:p>
    <w:p w:rsidR="00DF5C1B" w:rsidRPr="00C93297" w:rsidRDefault="00DF5C1B" w:rsidP="00DF5C1B">
      <w:pPr>
        <w:rPr>
          <w:sz w:val="22"/>
          <w:u w:val="single"/>
        </w:rPr>
      </w:pPr>
      <w:r w:rsidRPr="00C93297">
        <w:rPr>
          <w:sz w:val="16"/>
          <w:szCs w:val="16"/>
        </w:rPr>
        <w:t xml:space="preserve">Despite a degree of “instability,” </w:t>
      </w:r>
      <w:r w:rsidRPr="00C93297">
        <w:rPr>
          <w:sz w:val="22"/>
          <w:highlight w:val="cyan"/>
          <w:u w:val="single"/>
        </w:rPr>
        <w:t>migration flows</w:t>
      </w:r>
      <w:r w:rsidRPr="00C93297">
        <w:rPr>
          <w:sz w:val="22"/>
          <w:u w:val="single"/>
        </w:rPr>
        <w:t xml:space="preserve"> are part of normal, healthy international relations. They </w:t>
      </w:r>
      <w:r w:rsidRPr="00C93297">
        <w:rPr>
          <w:sz w:val="22"/>
          <w:highlight w:val="cyan"/>
          <w:u w:val="single"/>
        </w:rPr>
        <w:t>fuel economic cooperation, stimulate vibrant exchange of business skills, and inspire citizens of the region through exchanges, visits, and educational partnerships</w:t>
      </w:r>
      <w:r w:rsidRPr="00C93297">
        <w:rPr>
          <w:sz w:val="22"/>
          <w:u w:val="single"/>
        </w:rPr>
        <w:t xml:space="preserve">. Region-wide </w:t>
      </w:r>
      <w:r w:rsidRPr="00C93297">
        <w:rPr>
          <w:sz w:val="22"/>
          <w:highlight w:val="cyan"/>
          <w:u w:val="single"/>
        </w:rPr>
        <w:t>migration can become an instrument of innovation and change</w:t>
      </w:r>
      <w:r w:rsidRPr="00C93297">
        <w:rPr>
          <w:sz w:val="22"/>
          <w:u w:val="single"/>
        </w:rPr>
        <w:t xml:space="preserve">. Regional engagement will replace decades of stalemate and provide a new generation of Cubans with reasons to work constructively with the United States, and lend new generations of Americans more insight into Cuba. </w:t>
      </w:r>
      <w:r w:rsidRPr="00C93297">
        <w:rPr>
          <w:sz w:val="22"/>
          <w:highlight w:val="cyan"/>
          <w:u w:val="single"/>
        </w:rPr>
        <w:t>A safe — and more stable — movement of peoples throughout the region gives hope for an end to fifty years of tragic consequences</w:t>
      </w:r>
      <w:r w:rsidRPr="00C93297">
        <w:rPr>
          <w:sz w:val="22"/>
          <w:u w:val="single"/>
        </w:rPr>
        <w:t>.</w:t>
      </w:r>
    </w:p>
    <w:p w:rsidR="00DF5C1B" w:rsidRPr="00C93297" w:rsidRDefault="00DF5C1B" w:rsidP="00DF5C1B">
      <w:pPr>
        <w:pStyle w:val="Heading3"/>
      </w:pPr>
      <w:bookmarkStart w:id="50" w:name="_Toc362080076"/>
      <w:r w:rsidRPr="00C93297">
        <w:t>AT CP is Aid</w:t>
      </w:r>
      <w:bookmarkEnd w:id="50"/>
    </w:p>
    <w:p w:rsidR="00DF5C1B" w:rsidRPr="00C93297" w:rsidRDefault="00DF5C1B" w:rsidP="00DF5C1B"/>
    <w:p w:rsidR="00DF5C1B" w:rsidRPr="00C93297" w:rsidRDefault="00DF5C1B" w:rsidP="00DF5C1B">
      <w:pPr>
        <w:pStyle w:val="Heading4"/>
      </w:pPr>
      <w:r w:rsidRPr="00C93297">
        <w:t>Doesn’t trade off – drug interdiction funding goes to the Coast Guard</w:t>
      </w:r>
    </w:p>
    <w:p w:rsidR="00DF5C1B" w:rsidRPr="00C93297" w:rsidRDefault="00DF5C1B" w:rsidP="00DF5C1B">
      <w:pPr>
        <w:rPr>
          <w:b/>
          <w:sz w:val="26"/>
          <w:szCs w:val="26"/>
        </w:rPr>
      </w:pPr>
      <w:r w:rsidRPr="00C93297">
        <w:rPr>
          <w:b/>
          <w:sz w:val="26"/>
          <w:szCs w:val="26"/>
        </w:rPr>
        <w:t>LA Times 98</w:t>
      </w:r>
    </w:p>
    <w:p w:rsidR="00DF5C1B" w:rsidRPr="00C93297" w:rsidRDefault="00DF5C1B" w:rsidP="00DF5C1B">
      <w:pPr>
        <w:rPr>
          <w:sz w:val="22"/>
        </w:rPr>
      </w:pPr>
      <w:r w:rsidRPr="00C93297">
        <w:rPr>
          <w:sz w:val="22"/>
        </w:rPr>
        <w:t>[Los Angeles Times, September 17 1998, “U.s. House Approves $3.2 Billion For Anti-drug Interdiction” http://articles.sun-sentinel.com/1998-09-17/news/9809160729_1_drug-interdiction-coast-guard-customs-bureau]</w:t>
      </w:r>
    </w:p>
    <w:p w:rsidR="00DF5C1B" w:rsidRPr="00C93297" w:rsidRDefault="00DF5C1B" w:rsidP="00DF5C1B">
      <w:pPr>
        <w:rPr>
          <w:sz w:val="16"/>
          <w:szCs w:val="16"/>
        </w:rPr>
      </w:pPr>
      <w:r w:rsidRPr="00C93297">
        <w:rPr>
          <w:sz w:val="16"/>
          <w:szCs w:val="16"/>
        </w:rPr>
        <w:t xml:space="preserve">WASHINGTON — </w:t>
      </w:r>
      <w:r w:rsidRPr="00C93297">
        <w:rPr>
          <w:sz w:val="22"/>
          <w:highlight w:val="cyan"/>
          <w:u w:val="single"/>
        </w:rPr>
        <w:t>The House</w:t>
      </w:r>
      <w:r w:rsidRPr="00C93297">
        <w:rPr>
          <w:sz w:val="16"/>
          <w:szCs w:val="16"/>
        </w:rPr>
        <w:t xml:space="preserve"> on Wednesday turned aside Clinton administration objections and </w:t>
      </w:r>
      <w:r w:rsidRPr="00C93297">
        <w:rPr>
          <w:sz w:val="22"/>
          <w:highlight w:val="cyan"/>
          <w:u w:val="single"/>
        </w:rPr>
        <w:t>passed a $3.2 billion bill to bolster the Coast Guard</w:t>
      </w:r>
      <w:r w:rsidRPr="00C93297">
        <w:rPr>
          <w:sz w:val="22"/>
          <w:u w:val="single"/>
        </w:rPr>
        <w:t xml:space="preserve">, the Customs Bureau and Latin American governments </w:t>
      </w:r>
      <w:r w:rsidRPr="00C93297">
        <w:rPr>
          <w:sz w:val="22"/>
          <w:highlight w:val="cyan"/>
          <w:u w:val="single"/>
        </w:rPr>
        <w:t>in their struggle to stop drugs from reaching U.S. borders</w:t>
      </w:r>
      <w:r w:rsidRPr="00C93297">
        <w:rPr>
          <w:sz w:val="22"/>
          <w:u w:val="single"/>
        </w:rPr>
        <w:t xml:space="preserve">. </w:t>
      </w:r>
      <w:r w:rsidRPr="00C93297">
        <w:rPr>
          <w:sz w:val="16"/>
          <w:szCs w:val="16"/>
        </w:rPr>
        <w:t xml:space="preserve">The House passed the bill, 384-39, hours after White House anti-drug chief Barry McCaffrey testified in the Senate that a similar measure awaiting action there was too expensive and represented ``micro-management of drug tactics based on a shallow analysis of the problem and our available tools.'' In the House, </w:t>
      </w:r>
      <w:r w:rsidRPr="00C93297">
        <w:rPr>
          <w:sz w:val="22"/>
          <w:u w:val="single"/>
        </w:rPr>
        <w:t xml:space="preserve">Republican leaders said they were boosting the budget for drug interdiction because they thought President Clinton had failed to stem the flow of drugs into the country. The bulk of </w:t>
      </w:r>
      <w:r w:rsidRPr="00C93297">
        <w:rPr>
          <w:sz w:val="22"/>
          <w:highlight w:val="cyan"/>
          <w:u w:val="single"/>
        </w:rPr>
        <w:t>the bill's money would be spent</w:t>
      </w:r>
      <w:r w:rsidRPr="00C93297">
        <w:rPr>
          <w:sz w:val="22"/>
          <w:u w:val="single"/>
        </w:rPr>
        <w:t xml:space="preserve"> during the next three years on the purchase and maintenance of airplanes for the U.S. government $917 million </w:t>
      </w:r>
      <w:r w:rsidRPr="00C93297">
        <w:rPr>
          <w:sz w:val="22"/>
          <w:highlight w:val="cyan"/>
          <w:u w:val="single"/>
        </w:rPr>
        <w:t>for the Coast Guard</w:t>
      </w:r>
      <w:r w:rsidRPr="00C93297">
        <w:rPr>
          <w:sz w:val="22"/>
          <w:u w:val="single"/>
        </w:rPr>
        <w:t xml:space="preserve"> and $889 million for the Customs Bureau.</w:t>
      </w:r>
      <w:r w:rsidRPr="00C93297">
        <w:rPr>
          <w:sz w:val="16"/>
          <w:szCs w:val="16"/>
        </w:rPr>
        <w:t xml:space="preserve"> The money would be in addition to $1.67 billion the administration has set aside for drug interdiction during each of the next three years.</w:t>
      </w:r>
    </w:p>
    <w:p w:rsidR="00DF5C1B" w:rsidRPr="00C93297" w:rsidRDefault="00DF5C1B" w:rsidP="00DF5C1B">
      <w:pPr>
        <w:rPr>
          <w:sz w:val="16"/>
          <w:szCs w:val="16"/>
        </w:rPr>
      </w:pPr>
    </w:p>
    <w:p w:rsidR="00DF5C1B" w:rsidRPr="00C93297" w:rsidRDefault="00DF5C1B" w:rsidP="00DF5C1B">
      <w:pPr>
        <w:rPr>
          <w:sz w:val="16"/>
          <w:szCs w:val="16"/>
        </w:rPr>
      </w:pPr>
    </w:p>
    <w:p w:rsidR="00DF5C1B" w:rsidRDefault="00DF5C1B" w:rsidP="00DF5C1B"/>
    <w:p w:rsidR="00DF5C1B" w:rsidRDefault="00DF5C1B" w:rsidP="00DF5C1B">
      <w:pPr>
        <w:pStyle w:val="Heading1"/>
      </w:pPr>
      <w:bookmarkStart w:id="51" w:name="_Toc362080077"/>
      <w:r>
        <w:t>Venezuela Normalization CP</w:t>
      </w:r>
      <w:bookmarkEnd w:id="51"/>
    </w:p>
    <w:p w:rsidR="00DF5C1B" w:rsidRDefault="00DF5C1B" w:rsidP="00DF5C1B">
      <w:pPr>
        <w:pStyle w:val="Heading3"/>
      </w:pPr>
      <w:bookmarkStart w:id="52" w:name="_Toc362080078"/>
      <w:r>
        <w:t>1NC Normalization CP</w:t>
      </w:r>
      <w:bookmarkEnd w:id="52"/>
    </w:p>
    <w:p w:rsidR="00DF5C1B" w:rsidRDefault="00DF5C1B" w:rsidP="00DF5C1B"/>
    <w:p w:rsidR="00DF5C1B" w:rsidRDefault="00DF5C1B" w:rsidP="00DF5C1B">
      <w:pPr>
        <w:pStyle w:val="Heading4"/>
        <w:rPr>
          <w:rStyle w:val="StyleStyleBold12pt"/>
        </w:rPr>
      </w:pPr>
      <w:r w:rsidRPr="008F0AD8">
        <w:rPr>
          <w:rStyle w:val="StyleStyleBold12pt"/>
          <w:b/>
          <w:bCs/>
          <w:sz w:val="24"/>
        </w:rPr>
        <w:t>Venezuela wants normalization</w:t>
      </w:r>
    </w:p>
    <w:p w:rsidR="00DF5C1B" w:rsidRDefault="00DF5C1B" w:rsidP="00DF5C1B">
      <w:pPr>
        <w:rPr>
          <w:rStyle w:val="StyleStyleBold12pt"/>
        </w:rPr>
      </w:pPr>
      <w:r>
        <w:rPr>
          <w:rStyle w:val="StyleStyleBold12pt"/>
        </w:rPr>
        <w:t>Xinhua 5-20</w:t>
      </w:r>
    </w:p>
    <w:p w:rsidR="00DF5C1B" w:rsidRPr="00C72516" w:rsidRDefault="00DF5C1B" w:rsidP="00DF5C1B">
      <w:r>
        <w:t>[Xinhua News, “Venezuela willing to normalize relations with U.S.”, 5-20-2013, http://news.xinhuanet.com/english/world/2013-05/20/c_132394369.htm]</w:t>
      </w:r>
    </w:p>
    <w:p w:rsidR="00DF5C1B" w:rsidRPr="00C72516" w:rsidRDefault="00DF5C1B" w:rsidP="00DF5C1B">
      <w:pPr>
        <w:rPr>
          <w:sz w:val="16"/>
        </w:rPr>
      </w:pPr>
      <w:r w:rsidRPr="00C72516">
        <w:rPr>
          <w:sz w:val="16"/>
        </w:rPr>
        <w:t xml:space="preserve">CARACAS, May 19 (Xinhua) -- </w:t>
      </w:r>
      <w:r w:rsidRPr="00C72516">
        <w:rPr>
          <w:rStyle w:val="StyleBoldUnderline"/>
        </w:rPr>
        <w:t>Venezuela is willing to normalize diplomatic relations with the U</w:t>
      </w:r>
      <w:r w:rsidRPr="00C72516">
        <w:rPr>
          <w:sz w:val="16"/>
        </w:rPr>
        <w:t xml:space="preserve">nited </w:t>
      </w:r>
      <w:r w:rsidRPr="00C72516">
        <w:rPr>
          <w:rStyle w:val="StyleBoldUnderline"/>
        </w:rPr>
        <w:t>S</w:t>
      </w:r>
      <w:r w:rsidRPr="00C72516">
        <w:rPr>
          <w:sz w:val="16"/>
        </w:rPr>
        <w:t xml:space="preserve">tates on the basis of mutual respect and none interference in each other's domestic affairs, </w:t>
      </w:r>
      <w:r w:rsidRPr="00C72516">
        <w:rPr>
          <w:rStyle w:val="StyleBoldUnderline"/>
        </w:rPr>
        <w:t>Venezuelan Foreign Minister</w:t>
      </w:r>
      <w:r w:rsidRPr="00C72516">
        <w:rPr>
          <w:sz w:val="16"/>
        </w:rPr>
        <w:t xml:space="preserve"> Elias Jaua </w:t>
      </w:r>
      <w:r w:rsidRPr="00C72516">
        <w:rPr>
          <w:rStyle w:val="StyleBoldUnderline"/>
        </w:rPr>
        <w:t>said</w:t>
      </w:r>
      <w:r w:rsidRPr="00C72516">
        <w:rPr>
          <w:sz w:val="16"/>
        </w:rPr>
        <w:t xml:space="preserve"> Sunday. "We will remain open to the normalization of relations with the United States....The first thing would be to restore diplomatic delegation at the highest level," said Jaua in an interview with local TV Channel Televen. </w:t>
      </w:r>
      <w:r w:rsidRPr="00C72516">
        <w:rPr>
          <w:rStyle w:val="StyleBoldUnderline"/>
        </w:rPr>
        <w:t>Venezuela is "interested in further deepening and cultivating a friendship with the U.S. people" and sees it as an objective to restore diplomatic relations with the U</w:t>
      </w:r>
      <w:r w:rsidRPr="00C72516">
        <w:rPr>
          <w:sz w:val="16"/>
        </w:rPr>
        <w:t xml:space="preserve">nited </w:t>
      </w:r>
      <w:r w:rsidRPr="00C72516">
        <w:rPr>
          <w:rStyle w:val="StyleBoldUnderline"/>
        </w:rPr>
        <w:t>S</w:t>
      </w:r>
      <w:r w:rsidRPr="00C72516">
        <w:rPr>
          <w:sz w:val="16"/>
        </w:rPr>
        <w:t xml:space="preserve">tates, Jaua said. On April 23, when appointing Calixto Ortega as charge d'affaires of the Embassy of Venezuela in the United States, Venezuelan President Nicolas </w:t>
      </w:r>
      <w:r w:rsidRPr="00C72516">
        <w:rPr>
          <w:rStyle w:val="StyleBoldUnderline"/>
        </w:rPr>
        <w:t>Maduro expressed the intention to increase dialogue</w:t>
      </w:r>
      <w:r w:rsidRPr="00C72516">
        <w:rPr>
          <w:sz w:val="16"/>
        </w:rPr>
        <w:t xml:space="preserve"> with the United States. Ortega's appointment was the first step, Jaua said, adding the goal was to restore diplomatic representation at the highest level.</w:t>
      </w:r>
    </w:p>
    <w:p w:rsidR="00DF5C1B" w:rsidRDefault="00DF5C1B" w:rsidP="00DF5C1B"/>
    <w:p w:rsidR="00DF5C1B" w:rsidRDefault="00DF5C1B" w:rsidP="00DF5C1B">
      <w:pPr>
        <w:pStyle w:val="Heading4"/>
        <w:rPr>
          <w:rStyle w:val="StyleStyleBold12pt"/>
        </w:rPr>
      </w:pPr>
      <w:r w:rsidRPr="008F0AD8">
        <w:rPr>
          <w:rStyle w:val="StyleStyleBold12pt"/>
          <w:b/>
          <w:bCs/>
          <w:sz w:val="24"/>
        </w:rPr>
        <w:t>US should forge</w:t>
      </w:r>
      <w:r>
        <w:rPr>
          <w:rStyle w:val="StyleStyleBold12pt"/>
        </w:rPr>
        <w:t xml:space="preserve"> </w:t>
      </w:r>
      <w:r w:rsidRPr="008F0AD8">
        <w:rPr>
          <w:rStyle w:val="StyleStyleBold12pt"/>
          <w:b/>
          <w:bCs/>
          <w:sz w:val="24"/>
        </w:rPr>
        <w:t>diplomatic ties with Venezuela – mutual interests</w:t>
      </w:r>
    </w:p>
    <w:p w:rsidR="00DF5C1B" w:rsidRDefault="00DF5C1B" w:rsidP="00DF5C1B">
      <w:pPr>
        <w:rPr>
          <w:rStyle w:val="StyleStyleBold12pt"/>
        </w:rPr>
      </w:pPr>
      <w:r>
        <w:rPr>
          <w:rStyle w:val="StyleStyleBold12pt"/>
        </w:rPr>
        <w:t>Jackson 3-8</w:t>
      </w:r>
    </w:p>
    <w:p w:rsidR="00DF5C1B" w:rsidRPr="00C72516" w:rsidRDefault="00DF5C1B" w:rsidP="00DF5C1B">
      <w:r>
        <w:t>[The Rev. Jesse Jackson, a longtime civil rights activist, is the founder and president of the Rainbow/PUSH Coalition and was an aide to the Rev. Martin Luther King Jr. “Seize this moment to forge ties with Venezuela”, March 8, 2013, http://www.cnn.com/2013/03/08/opinion/jackson-chavez-venezuela]</w:t>
      </w:r>
    </w:p>
    <w:p w:rsidR="00DF5C1B" w:rsidRPr="00C72516" w:rsidRDefault="00DF5C1B" w:rsidP="00DF5C1B">
      <w:pPr>
        <w:rPr>
          <w:sz w:val="16"/>
        </w:rPr>
      </w:pPr>
      <w:r w:rsidRPr="00C72516">
        <w:rPr>
          <w:sz w:val="16"/>
        </w:rPr>
        <w:t xml:space="preserve">It works. In my view, </w:t>
      </w:r>
      <w:r w:rsidRPr="00C72516">
        <w:rPr>
          <w:rStyle w:val="StyleBoldUnderline"/>
        </w:rPr>
        <w:t>it's</w:t>
      </w:r>
      <w:r w:rsidRPr="00C72516">
        <w:rPr>
          <w:sz w:val="16"/>
        </w:rPr>
        <w:t xml:space="preserve"> always </w:t>
      </w:r>
      <w:r w:rsidRPr="00C72516">
        <w:rPr>
          <w:rStyle w:val="StyleBoldUnderline"/>
        </w:rPr>
        <w:t>more productive and mutually beneficial to talk things out</w:t>
      </w:r>
      <w:r w:rsidRPr="00C72516">
        <w:rPr>
          <w:sz w:val="16"/>
        </w:rPr>
        <w:t xml:space="preserve"> and not fight things out. As the world mourns the death of Chavez, it's time to go beyond divisive rhetoric and historical fears that leave all of us in the dark. Where is our common ground? We are neighbors; we live in the same hemisphere. There are </w:t>
      </w:r>
      <w:r w:rsidRPr="00C72516">
        <w:rPr>
          <w:rStyle w:val="StyleBoldUnderline"/>
        </w:rPr>
        <w:t>200,000 Venezuelans liv</w:t>
      </w:r>
      <w:r w:rsidRPr="00C72516">
        <w:rPr>
          <w:sz w:val="16"/>
        </w:rPr>
        <w:t xml:space="preserve">ing </w:t>
      </w:r>
      <w:r w:rsidRPr="00C72516">
        <w:rPr>
          <w:rStyle w:val="StyleBoldUnderline"/>
        </w:rPr>
        <w:t>in the U.S</w:t>
      </w:r>
      <w:r w:rsidRPr="00C72516">
        <w:rPr>
          <w:sz w:val="16"/>
        </w:rPr>
        <w:t xml:space="preserve">. -- including nearly 70 Major League baseball players in 2012, among them Triple Crown winner Miguel Cabrera. </w:t>
      </w:r>
      <w:r w:rsidRPr="00C72516">
        <w:rPr>
          <w:rStyle w:val="StyleBoldUnderline"/>
        </w:rPr>
        <w:t>We are trading partners</w:t>
      </w:r>
      <w:r w:rsidRPr="00C72516">
        <w:rPr>
          <w:sz w:val="16"/>
        </w:rPr>
        <w:t xml:space="preserve">. Venezuela surpassed Saudi Arabia as the nation with the largest oil reserves in the world, and the U.S. is the largest importer of Venezuelan oil. That oil is four days away, compared with four weeks away in the Middle East. There is a huge potential to expand our market and Venezuela's. And </w:t>
      </w:r>
      <w:r w:rsidRPr="00C72516">
        <w:rPr>
          <w:rStyle w:val="StyleBoldUnderline"/>
        </w:rPr>
        <w:t>with stronger economic ties comes political stabilization</w:t>
      </w:r>
      <w:r w:rsidRPr="00C72516">
        <w:rPr>
          <w:sz w:val="16"/>
        </w:rPr>
        <w:t xml:space="preserve">. It's time to turn crisis into opportunity, to fulfill the unfinished business of realizing to the fullest potential the relationship between the U.S. and Venezuela. </w:t>
      </w:r>
      <w:r w:rsidRPr="00C72516">
        <w:rPr>
          <w:rStyle w:val="StyleBoldUnderline"/>
        </w:rPr>
        <w:t>Seize this moment to heal the wound and bind the ties</w:t>
      </w:r>
      <w:r w:rsidRPr="00C72516">
        <w:rPr>
          <w:sz w:val="16"/>
        </w:rPr>
        <w:t xml:space="preserve">. It won't be easy, but nothing is. And </w:t>
      </w:r>
      <w:r w:rsidRPr="00C72516">
        <w:rPr>
          <w:rStyle w:val="StyleBoldUnderline"/>
        </w:rPr>
        <w:t>nothing will be accomplished with a no-talk policy</w:t>
      </w:r>
      <w:r w:rsidRPr="00C72516">
        <w:rPr>
          <w:sz w:val="16"/>
        </w:rPr>
        <w:t xml:space="preserve">. No doubt, Venezuela's relations with the U.S. have been strained -- diplomatic relations were severed for a time in 2008 when Venezuela accused the U.S. of plotting the overthrow of Chavez. Just last week, days before Chavez died, Vice President Nicolas Maduro expelled two U.S. military officials, accusing the U.S. of trying to destabilize the government. The good news is that President Barack Obama has sought to restore relations, saying in a statement that the United States "reaffirms its support for the Venezuelan people and its interest in developing a constructive relationship with Venezuela's government. ... As Venezuela begins a new chapter in its history, the United States remains committed to policies that promote democratic principles, the rule of law and respect for human rights." The U.S. is sending an official delegation to Chavez's funeral. And </w:t>
      </w:r>
      <w:r w:rsidRPr="00C72516">
        <w:rPr>
          <w:rStyle w:val="StyleBoldUnderline"/>
        </w:rPr>
        <w:t>Obama and</w:t>
      </w:r>
      <w:r w:rsidRPr="00C72516">
        <w:rPr>
          <w:sz w:val="16"/>
        </w:rPr>
        <w:t xml:space="preserve"> Secretary of State John </w:t>
      </w:r>
      <w:r w:rsidRPr="00C72516">
        <w:rPr>
          <w:rStyle w:val="StyleBoldUnderline"/>
        </w:rPr>
        <w:t>Kerry have expressed</w:t>
      </w:r>
      <w:r w:rsidRPr="00C72516">
        <w:rPr>
          <w:sz w:val="16"/>
        </w:rPr>
        <w:t xml:space="preserve"> their </w:t>
      </w:r>
      <w:r w:rsidRPr="00C72516">
        <w:rPr>
          <w:rStyle w:val="StyleBoldUnderline"/>
        </w:rPr>
        <w:t>desire to forge a more positive and productive relationship with Venezuela</w:t>
      </w:r>
      <w:r w:rsidRPr="00C72516">
        <w:rPr>
          <w:sz w:val="16"/>
        </w:rPr>
        <w:t xml:space="preserve">. As I meet with political, religious and community leaders in Venezuela, this is the message I bring. </w:t>
      </w:r>
      <w:r w:rsidRPr="00C72516">
        <w:rPr>
          <w:rStyle w:val="StyleBoldUnderline"/>
        </w:rPr>
        <w:t>Let's put an end to hot rhetoric, demonization and policies of isolation. It's time to forge a practical, productive relationship that will lead to normalization of diplomatic relations between the U.S. and Venezuela.</w:t>
      </w:r>
    </w:p>
    <w:p w:rsidR="00DF5C1B" w:rsidRDefault="00DF5C1B" w:rsidP="00DF5C1B"/>
    <w:p w:rsidR="00DF5C1B" w:rsidRDefault="00DF5C1B" w:rsidP="00DF5C1B">
      <w:pPr>
        <w:pStyle w:val="Heading3"/>
      </w:pPr>
      <w:bookmarkStart w:id="53" w:name="_Toc362080079"/>
      <w:r>
        <w:t>2NC CP Solves Relations</w:t>
      </w:r>
      <w:bookmarkEnd w:id="53"/>
    </w:p>
    <w:p w:rsidR="00DF5C1B" w:rsidRDefault="00DF5C1B" w:rsidP="00DF5C1B">
      <w:pPr>
        <w:pStyle w:val="Heading4"/>
        <w:rPr>
          <w:rStyle w:val="StyleStyleBold12pt"/>
        </w:rPr>
      </w:pPr>
      <w:r w:rsidRPr="008F0AD8">
        <w:rPr>
          <w:rStyle w:val="StyleStyleBold12pt"/>
          <w:b/>
          <w:bCs/>
          <w:sz w:val="24"/>
        </w:rPr>
        <w:t>Death of</w:t>
      </w:r>
      <w:r>
        <w:rPr>
          <w:rStyle w:val="StyleStyleBold12pt"/>
        </w:rPr>
        <w:t xml:space="preserve"> </w:t>
      </w:r>
      <w:r w:rsidRPr="008F0AD8">
        <w:rPr>
          <w:rStyle w:val="StyleStyleBold12pt"/>
          <w:b/>
          <w:bCs/>
          <w:sz w:val="24"/>
        </w:rPr>
        <w:t>Chavez provides opportunity to revive relations</w:t>
      </w:r>
    </w:p>
    <w:p w:rsidR="00DF5C1B" w:rsidRDefault="00DF5C1B" w:rsidP="00DF5C1B">
      <w:r>
        <w:rPr>
          <w:rStyle w:val="StyleStyleBold12pt"/>
        </w:rPr>
        <w:t xml:space="preserve">Clarke, </w:t>
      </w:r>
      <w:r w:rsidRPr="001961A9">
        <w:rPr>
          <w:rStyle w:val="StyleStyleBold12pt"/>
        </w:rPr>
        <w:t>3-25</w:t>
      </w:r>
    </w:p>
    <w:p w:rsidR="00DF5C1B" w:rsidRDefault="00DF5C1B" w:rsidP="00DF5C1B">
      <w:r>
        <w:t xml:space="preserve">[Kevin, Associate Editor of America The National Catholic Review and MA in International Studies from DePaul University, “Chavez Death Brings New Chance For U.S.-Venezuela Engagement,” 3/25/2013, </w:t>
      </w:r>
      <w:hyperlink r:id="rId38" w:history="1">
        <w:r w:rsidRPr="000539DF">
          <w:rPr>
            <w:rStyle w:val="Hyperlink"/>
          </w:rPr>
          <w:t>http://americamagazine.org/issue/chavez-death-brings-new-chance-us-venezuela-engagement</w:t>
        </w:r>
      </w:hyperlink>
      <w:r>
        <w:t>)</w:t>
      </w:r>
    </w:p>
    <w:p w:rsidR="00DF5C1B" w:rsidRDefault="00DF5C1B" w:rsidP="00DF5C1B">
      <w:r w:rsidRPr="001961A9">
        <w:rPr>
          <w:sz w:val="16"/>
        </w:rPr>
        <w:t xml:space="preserve">The passing of President Hugo Chávez of Venezuela unleashed an epic outpouring of grief among his supporters in Venezuela, the likes of which may only be eventually paralleled with the passing of another larger-than-life figure in Latin American socialism, Cuba’s Fidel Castro. Matthew Carnes, S.J., assistant professor of government at Georgetown University, said Chávez will be remembered as a leader who had an “outsized impact in Venezuelan politics.” Father Carnes said </w:t>
      </w:r>
      <w:r w:rsidRPr="001961A9">
        <w:rPr>
          <w:rStyle w:val="StyleBoldUnderline"/>
        </w:rPr>
        <w:t>Chávez’s passing offers an opportunity for the United States, politically and economically, to revive its relationship with Venezuela</w:t>
      </w:r>
      <w:r w:rsidRPr="001961A9">
        <w:rPr>
          <w:sz w:val="16"/>
        </w:rPr>
        <w:t xml:space="preserve">. Occasionally “capricious and doctrinaire,” Chávez was “someone the United States had a hard time negotiating with,” according to Father Carnes. Whether his designated political heir, Vice President Nicholas Maduro, or an opposition candidate, most likely Henrique Capriles Radonski, governor of the Venezuelan state of Miranda, is elected to replace Chávez, Father Carnes expects a more pragmatic and less confrontational leadership to emerge. </w:t>
      </w:r>
      <w:r w:rsidRPr="001961A9">
        <w:rPr>
          <w:rStyle w:val="StyleBoldUnderline"/>
        </w:rPr>
        <w:t>That could mean improved ties</w:t>
      </w:r>
      <w:r w:rsidRPr="001961A9">
        <w:rPr>
          <w:sz w:val="16"/>
        </w:rPr>
        <w:t xml:space="preserve"> not just </w:t>
      </w:r>
      <w:r w:rsidRPr="001961A9">
        <w:rPr>
          <w:rStyle w:val="StyleBoldUnderline"/>
        </w:rPr>
        <w:t>with Venezuela</w:t>
      </w:r>
      <w:r w:rsidRPr="001961A9">
        <w:rPr>
          <w:sz w:val="16"/>
        </w:rPr>
        <w:t xml:space="preserve"> but throughout the region, he said, </w:t>
      </w:r>
      <w:r w:rsidRPr="001961A9">
        <w:rPr>
          <w:rStyle w:val="StyleBoldUnderline"/>
        </w:rPr>
        <w:t>and a possible opening for renewed U.S. investment and partnership with the Venezuelan</w:t>
      </w:r>
      <w:r w:rsidRPr="001961A9">
        <w:rPr>
          <w:sz w:val="16"/>
        </w:rPr>
        <w:t xml:space="preserve"> state </w:t>
      </w:r>
      <w:r w:rsidRPr="001961A9">
        <w:rPr>
          <w:rStyle w:val="StyleBoldUnderline"/>
        </w:rPr>
        <w:t>oil industry</w:t>
      </w:r>
      <w:r w:rsidRPr="001961A9">
        <w:rPr>
          <w:sz w:val="16"/>
        </w:rPr>
        <w:t>. Despite Chávez’s notorious distaste for U.S. political leaders, under his leadership Venezuela remained one of the largest suppliers of oil to the United States. This is likely to continue.</w:t>
      </w:r>
    </w:p>
    <w:p w:rsidR="00DF5C1B" w:rsidRDefault="00DF5C1B" w:rsidP="00DF5C1B"/>
    <w:p w:rsidR="00DF5C1B" w:rsidRDefault="00DF5C1B" w:rsidP="00DF5C1B">
      <w:pPr>
        <w:pStyle w:val="Heading3"/>
      </w:pPr>
      <w:bookmarkStart w:id="54" w:name="_Toc362080080"/>
      <w:r>
        <w:t>2NC CP Results in EE</w:t>
      </w:r>
      <w:bookmarkEnd w:id="54"/>
    </w:p>
    <w:p w:rsidR="00DF5C1B" w:rsidRPr="001961A9" w:rsidRDefault="00DF5C1B" w:rsidP="00DF5C1B">
      <w:pPr>
        <w:pStyle w:val="Heading4"/>
        <w:rPr>
          <w:rStyle w:val="StyleStyleBold12pt"/>
        </w:rPr>
      </w:pPr>
      <w:r w:rsidRPr="008F0AD8">
        <w:rPr>
          <w:rStyle w:val="StyleStyleBold12pt"/>
          <w:b/>
          <w:bCs/>
          <w:sz w:val="24"/>
        </w:rPr>
        <w:t>Normalization</w:t>
      </w:r>
      <w:r>
        <w:rPr>
          <w:rStyle w:val="StyleStyleBold12pt"/>
        </w:rPr>
        <w:t xml:space="preserve"> </w:t>
      </w:r>
      <w:r w:rsidRPr="008F0AD8">
        <w:rPr>
          <w:rStyle w:val="StyleStyleBold12pt"/>
          <w:b/>
          <w:bCs/>
          <w:sz w:val="24"/>
        </w:rPr>
        <w:t>helps trade and relations</w:t>
      </w:r>
    </w:p>
    <w:p w:rsidR="00DF5C1B" w:rsidRPr="001961A9" w:rsidRDefault="00DF5C1B" w:rsidP="00DF5C1B">
      <w:pPr>
        <w:rPr>
          <w:rStyle w:val="StyleStyleBold12pt"/>
        </w:rPr>
      </w:pPr>
      <w:r>
        <w:rPr>
          <w:rStyle w:val="StyleStyleBold12pt"/>
        </w:rPr>
        <w:t>BBC 6-19</w:t>
      </w:r>
    </w:p>
    <w:p w:rsidR="00DF5C1B" w:rsidRDefault="00DF5C1B" w:rsidP="00DF5C1B">
      <w:r>
        <w:t>[BBC Monitoring Latin America, “Editorials examines US-Venezuelan ties under Maduro presidency” June 19, 2013, Pg Lexis]</w:t>
      </w:r>
    </w:p>
    <w:p w:rsidR="00DF5C1B" w:rsidRPr="001961A9" w:rsidRDefault="00DF5C1B" w:rsidP="00DF5C1B">
      <w:pPr>
        <w:rPr>
          <w:sz w:val="16"/>
        </w:rPr>
      </w:pPr>
      <w:r w:rsidRPr="001961A9">
        <w:rPr>
          <w:sz w:val="16"/>
        </w:rPr>
        <w:t xml:space="preserve">Five months ago, then Vice President and Foreign Minister Nicolas Maduro revealed that </w:t>
      </w:r>
      <w:r w:rsidRPr="001961A9">
        <w:rPr>
          <w:rStyle w:val="StyleBoldUnderline"/>
        </w:rPr>
        <w:t>talks had begun</w:t>
      </w:r>
      <w:r w:rsidRPr="001961A9">
        <w:rPr>
          <w:sz w:val="16"/>
        </w:rPr>
        <w:t xml:space="preserve"> at the end of last year </w:t>
      </w:r>
      <w:r w:rsidRPr="001961A9">
        <w:rPr>
          <w:rStyle w:val="StyleBoldUnderline"/>
        </w:rPr>
        <w:t>to normalize relations with the U</w:t>
      </w:r>
      <w:r w:rsidRPr="001961A9">
        <w:rPr>
          <w:sz w:val="16"/>
        </w:rPr>
        <w:t xml:space="preserve">nited </w:t>
      </w:r>
      <w:r w:rsidRPr="001961A9">
        <w:rPr>
          <w:rStyle w:val="StyleBoldUnderline"/>
        </w:rPr>
        <w:t>S</w:t>
      </w:r>
      <w:r w:rsidRPr="001961A9">
        <w:rPr>
          <w:sz w:val="16"/>
        </w:rPr>
        <w:t xml:space="preserve">tates. Signs that Caracas wanted to drop this rapprochement appeared during April with Maduro himself denouncing alleged US support for coup-mongering and criminal plans. That did not stop Calixto Ortega's appointment as charge d'affaires in Washington being published in the Official Gazette in early May; </w:t>
      </w:r>
      <w:r w:rsidRPr="001961A9">
        <w:rPr>
          <w:rStyle w:val="StyleBoldUnderline"/>
        </w:rPr>
        <w:t>and now</w:t>
      </w:r>
      <w:r w:rsidRPr="001961A9">
        <w:rPr>
          <w:sz w:val="16"/>
        </w:rPr>
        <w:t xml:space="preserve">, finally, </w:t>
      </w:r>
      <w:r w:rsidRPr="001961A9">
        <w:rPr>
          <w:rStyle w:val="StyleBoldUnderline"/>
        </w:rPr>
        <w:t>a meeting has taken place</w:t>
      </w:r>
      <w:r w:rsidRPr="001961A9">
        <w:rPr>
          <w:sz w:val="16"/>
        </w:rPr>
        <w:t xml:space="preserve"> between Elias Jaua and John Kerry, the first meeting between the two countries' foreign ministers in eight years, which announces the intention of cordial relations, in the words of the Venezuelan minister. Just the sequence shows the need to reduce tensions with the United States. There are many questions to be formulated and asked about each government's motivations and the conditions under which it has decided on a rapprochement which, without doubt, appears much more urgent and important for the Venezuelan Government. This is where we can find the keys for evaluating the understanding announced during the OAS General Assembly in Guatemala. </w:t>
      </w:r>
      <w:r w:rsidRPr="001961A9">
        <w:rPr>
          <w:rStyle w:val="StyleBoldUnderline"/>
        </w:rPr>
        <w:t>The rapprochement now being pursued</w:t>
      </w:r>
      <w:r w:rsidRPr="001961A9">
        <w:rPr>
          <w:sz w:val="16"/>
        </w:rPr>
        <w:t xml:space="preserve"> is similar to the one achieved with the Colombian Government almost three years ago, except that it </w:t>
      </w:r>
      <w:r w:rsidRPr="001961A9">
        <w:rPr>
          <w:rStyle w:val="StyleBoldUnderline"/>
        </w:rPr>
        <w:t>gives Venezuela a lot less room to manoeuvre</w:t>
      </w:r>
      <w:r w:rsidRPr="001961A9">
        <w:rPr>
          <w:sz w:val="16"/>
        </w:rPr>
        <w:t xml:space="preserve">. A brief glimpse at the recent past is sufficient to identify the reasons for Venezuela's current vulnerability, as extreme as it is inexcusable. In the area we are discussing, we cultivated a disdain for respectful and mutually-beneficial relations with the United States, with the result that we wasted negotiating opportunities. </w:t>
      </w:r>
      <w:r w:rsidRPr="001961A9">
        <w:rPr>
          <w:rStyle w:val="StyleBoldUnderline"/>
        </w:rPr>
        <w:t>The Kerry meeting</w:t>
      </w:r>
      <w:r w:rsidRPr="001961A9">
        <w:rPr>
          <w:sz w:val="16"/>
        </w:rPr>
        <w:t xml:space="preserve"> has taken place under economic pressures which oblige careful controls over the flow of oil dollars and essential imports which even include gasoline. It </w:t>
      </w:r>
      <w:r w:rsidRPr="001961A9">
        <w:rPr>
          <w:rStyle w:val="StyleBoldUnderline"/>
        </w:rPr>
        <w:t>is stamped with the desire to project abroad a willingness to engage in relations</w:t>
      </w:r>
      <w:r w:rsidRPr="001961A9">
        <w:rPr>
          <w:sz w:val="16"/>
        </w:rPr>
        <w:t xml:space="preserve"> respecting certain forms, in order to receive goods, investment, and loans; and, of course, it tries to impose a commitment not to say anything about what is happening domestically; an increasingly vain attempt, in reality. In the end, </w:t>
      </w:r>
      <w:r w:rsidRPr="001961A9">
        <w:rPr>
          <w:rStyle w:val="StyleBoldUnderline"/>
        </w:rPr>
        <w:t>that is what the Venezuelan Government is hoping for</w:t>
      </w:r>
      <w:r w:rsidRPr="001961A9">
        <w:rPr>
          <w:sz w:val="16"/>
        </w:rPr>
        <w:t xml:space="preserve">; but, is it the best thing for the country? The recovery of the forms, the total </w:t>
      </w:r>
      <w:r w:rsidRPr="001961A9">
        <w:rPr>
          <w:rStyle w:val="StyleBoldUnderline"/>
        </w:rPr>
        <w:t>normalization</w:t>
      </w:r>
      <w:r w:rsidRPr="001961A9">
        <w:rPr>
          <w:sz w:val="16"/>
        </w:rPr>
        <w:t xml:space="preserve"> of institutional channels, </w:t>
      </w:r>
      <w:r w:rsidRPr="001961A9">
        <w:rPr>
          <w:rStyle w:val="StyleBoldUnderline"/>
        </w:rPr>
        <w:t>and the fluid development of trade and cooperation relations with the U</w:t>
      </w:r>
      <w:r w:rsidRPr="001961A9">
        <w:rPr>
          <w:sz w:val="16"/>
        </w:rPr>
        <w:t xml:space="preserve">nited </w:t>
      </w:r>
      <w:r w:rsidRPr="001961A9">
        <w:rPr>
          <w:rStyle w:val="StyleBoldUnderline"/>
        </w:rPr>
        <w:t>S</w:t>
      </w:r>
      <w:r w:rsidRPr="001961A9">
        <w:rPr>
          <w:sz w:val="16"/>
        </w:rPr>
        <w:t xml:space="preserve">tates </w:t>
      </w:r>
      <w:r w:rsidRPr="001961A9">
        <w:rPr>
          <w:rStyle w:val="StyleBoldUnderline"/>
        </w:rPr>
        <w:t>should be good news</w:t>
      </w:r>
      <w:r w:rsidRPr="001961A9">
        <w:rPr>
          <w:sz w:val="16"/>
        </w:rPr>
        <w:t xml:space="preserve">; but it only truly will be if these translate into trade efficiency and transparency, contribute to increasing opportunities and capacities for our prosperity, make room for private initiative, and translate into a frank debate of and wide-ranging national agreements on economic policy and foreign relations: </w:t>
      </w:r>
      <w:r w:rsidRPr="001961A9">
        <w:rPr>
          <w:rStyle w:val="StyleBoldUnderline"/>
        </w:rPr>
        <w:t>if</w:t>
      </w:r>
      <w:r w:rsidRPr="001961A9">
        <w:rPr>
          <w:sz w:val="16"/>
        </w:rPr>
        <w:t xml:space="preserve">, in short, </w:t>
      </w:r>
      <w:r w:rsidRPr="001961A9">
        <w:rPr>
          <w:rStyle w:val="StyleBoldUnderline"/>
        </w:rPr>
        <w:t>we</w:t>
      </w:r>
      <w:r w:rsidRPr="001961A9">
        <w:rPr>
          <w:sz w:val="16"/>
        </w:rPr>
        <w:t xml:space="preserve"> take our reality into account and </w:t>
      </w:r>
      <w:r w:rsidRPr="001961A9">
        <w:rPr>
          <w:rStyle w:val="StyleBoldUnderline"/>
        </w:rPr>
        <w:t>drop the</w:t>
      </w:r>
      <w:r w:rsidRPr="001961A9">
        <w:rPr>
          <w:sz w:val="16"/>
        </w:rPr>
        <w:t xml:space="preserve"> very </w:t>
      </w:r>
      <w:r w:rsidRPr="001961A9">
        <w:rPr>
          <w:rStyle w:val="StyleBoldUnderline"/>
        </w:rPr>
        <w:t>authoritarian and</w:t>
      </w:r>
      <w:r w:rsidRPr="001961A9">
        <w:rPr>
          <w:sz w:val="16"/>
        </w:rPr>
        <w:t xml:space="preserve"> costly </w:t>
      </w:r>
      <w:r w:rsidRPr="001961A9">
        <w:rPr>
          <w:rStyle w:val="StyleBoldUnderline"/>
        </w:rPr>
        <w:t>anti-imperialist pretexts</w:t>
      </w:r>
      <w:r w:rsidRPr="001961A9">
        <w:rPr>
          <w:sz w:val="16"/>
        </w:rPr>
        <w:t>.</w:t>
      </w:r>
    </w:p>
    <w:p w:rsidR="00DF5C1B" w:rsidRDefault="00DF5C1B" w:rsidP="00DF5C1B"/>
    <w:p w:rsidR="00DF5C1B" w:rsidRDefault="00DF5C1B" w:rsidP="00DF5C1B">
      <w:pPr>
        <w:pStyle w:val="Heading3"/>
      </w:pPr>
      <w:bookmarkStart w:id="55" w:name="_Toc362080081"/>
      <w:r>
        <w:t>Solvency: Relations</w:t>
      </w:r>
      <w:bookmarkEnd w:id="55"/>
    </w:p>
    <w:p w:rsidR="00DF5C1B" w:rsidRDefault="00DF5C1B" w:rsidP="00DF5C1B">
      <w:pPr>
        <w:pStyle w:val="Heading4"/>
        <w:rPr>
          <w:rStyle w:val="StyleStyleBold12pt"/>
        </w:rPr>
      </w:pPr>
      <w:r w:rsidRPr="008F0AD8">
        <w:rPr>
          <w:rStyle w:val="StyleStyleBold12pt"/>
          <w:b/>
          <w:bCs/>
          <w:sz w:val="24"/>
        </w:rPr>
        <w:t>Relations</w:t>
      </w:r>
      <w:r>
        <w:rPr>
          <w:rStyle w:val="StyleStyleBold12pt"/>
        </w:rPr>
        <w:t xml:space="preserve"> </w:t>
      </w:r>
      <w:r w:rsidRPr="008F0AD8">
        <w:rPr>
          <w:rStyle w:val="StyleStyleBold12pt"/>
          <w:b/>
          <w:bCs/>
          <w:sz w:val="24"/>
        </w:rPr>
        <w:t>improving, normalization key to solidify them</w:t>
      </w:r>
    </w:p>
    <w:p w:rsidR="00DF5C1B" w:rsidRPr="00396A97" w:rsidRDefault="00DF5C1B" w:rsidP="00DF5C1B">
      <w:pPr>
        <w:rPr>
          <w:rStyle w:val="StyleStyleBold12pt"/>
        </w:rPr>
      </w:pPr>
      <w:r>
        <w:rPr>
          <w:rStyle w:val="StyleStyleBold12pt"/>
        </w:rPr>
        <w:t>Havana Times 6-7</w:t>
      </w:r>
    </w:p>
    <w:p w:rsidR="00DF5C1B" w:rsidRDefault="00DF5C1B" w:rsidP="00DF5C1B">
      <w:r>
        <w:t>[Havana Times, “US &amp; Venezuela Agree to Work for More ‘Constructive’ Relations” June 7, 2013, http://www.havanatimes.org/?p=94287]</w:t>
      </w:r>
    </w:p>
    <w:p w:rsidR="00DF5C1B" w:rsidRPr="00ED078A" w:rsidRDefault="00DF5C1B" w:rsidP="00DF5C1B">
      <w:pPr>
        <w:rPr>
          <w:sz w:val="16"/>
        </w:rPr>
      </w:pPr>
      <w:r w:rsidRPr="00ED078A">
        <w:rPr>
          <w:sz w:val="16"/>
        </w:rPr>
        <w:t xml:space="preserve">HAVANA TIMES — Following a meeting with his Venezuelan counterpart Elias Jaua, US Secretary of State John Kerry announced this week that </w:t>
      </w:r>
      <w:r w:rsidRPr="00396A97">
        <w:rPr>
          <w:rStyle w:val="StyleBoldUnderline"/>
        </w:rPr>
        <w:t>the U</w:t>
      </w:r>
      <w:r w:rsidRPr="00ED078A">
        <w:rPr>
          <w:sz w:val="16"/>
        </w:rPr>
        <w:t xml:space="preserve">nited </w:t>
      </w:r>
      <w:r w:rsidRPr="00396A97">
        <w:rPr>
          <w:rStyle w:val="StyleBoldUnderline"/>
        </w:rPr>
        <w:t>S</w:t>
      </w:r>
      <w:r w:rsidRPr="00ED078A">
        <w:rPr>
          <w:sz w:val="16"/>
        </w:rPr>
        <w:t xml:space="preserve">tates </w:t>
      </w:r>
      <w:r w:rsidRPr="00ED078A">
        <w:rPr>
          <w:rStyle w:val="StyleBoldUnderline"/>
        </w:rPr>
        <w:t>and Venezuela have agreed to take steps towards establishing a “constructive” relationship</w:t>
      </w:r>
      <w:r w:rsidRPr="00ED078A">
        <w:rPr>
          <w:sz w:val="16"/>
        </w:rPr>
        <w:t xml:space="preserve"> between the two countries </w:t>
      </w:r>
      <w:r w:rsidRPr="00ED078A">
        <w:rPr>
          <w:rStyle w:val="StyleBoldUnderline"/>
        </w:rPr>
        <w:t>that will “soon” allow for the normalization of diplomatic relation</w:t>
      </w:r>
      <w:r w:rsidRPr="00ED078A">
        <w:rPr>
          <w:sz w:val="16"/>
        </w:rPr>
        <w:t xml:space="preserve">s, DPA reported. Kerry and Jaua held a 40-minute meeting in the Guatemalan city of Antigua, where the General Assembly of the Organization of American States (OAS) was underway from June 4-6. During the gathering, </w:t>
      </w:r>
      <w:r w:rsidRPr="00ED078A">
        <w:rPr>
          <w:rStyle w:val="StyleBoldUnderline"/>
        </w:rPr>
        <w:t>the U</w:t>
      </w:r>
      <w:r w:rsidRPr="00ED078A">
        <w:rPr>
          <w:sz w:val="16"/>
        </w:rPr>
        <w:t xml:space="preserve">nited </w:t>
      </w:r>
      <w:r w:rsidRPr="00ED078A">
        <w:rPr>
          <w:rStyle w:val="StyleBoldUnderline"/>
        </w:rPr>
        <w:t>S</w:t>
      </w:r>
      <w:r w:rsidRPr="00ED078A">
        <w:rPr>
          <w:sz w:val="16"/>
        </w:rPr>
        <w:t xml:space="preserve">tates </w:t>
      </w:r>
      <w:r w:rsidRPr="00ED078A">
        <w:rPr>
          <w:rStyle w:val="StyleBoldUnderline"/>
        </w:rPr>
        <w:t>thanked Venezuela for the release of</w:t>
      </w:r>
      <w:r w:rsidRPr="00ED078A">
        <w:rPr>
          <w:sz w:val="16"/>
        </w:rPr>
        <w:t xml:space="preserve"> US documentary filmmaker </w:t>
      </w:r>
      <w:r w:rsidRPr="00ED078A">
        <w:rPr>
          <w:rStyle w:val="StyleBoldUnderline"/>
        </w:rPr>
        <w:t>Timothy Tracy, recently accused of espionage</w:t>
      </w:r>
      <w:r w:rsidRPr="00ED078A">
        <w:rPr>
          <w:sz w:val="16"/>
        </w:rPr>
        <w:t xml:space="preserve">. According to Venezuela’s Minister of the Interior Miguel Rodriguez Torres, Tracy was “expelled” from the country. At a press conference held in Antigua, Kerry declared that the fact Tracy “has been released” and is back in the United States “is a very positive development.” “I want to thank the Foreign Minister and I want to thank President Maduro for taking the step to meet here on the sidelines of this conference,” Kerry said. The head of the US diplomatic delegation also applauded the fact that, on April 23, Calixto Ortega was appointed Venezuela’s charge d’affaires in Washington. In Washington, Kerry’s spokesperson, Jen Psaki, said that the release of Tracy was possible thanks to the “fine work of Ortega” and the US Embassy in Caracas. </w:t>
      </w:r>
      <w:r w:rsidRPr="00ED078A">
        <w:rPr>
          <w:rStyle w:val="StyleBoldUnderline"/>
        </w:rPr>
        <w:t>Relations</w:t>
      </w:r>
      <w:r w:rsidRPr="00ED078A">
        <w:rPr>
          <w:sz w:val="16"/>
        </w:rPr>
        <w:t xml:space="preserve"> between Caracas and Washington </w:t>
      </w:r>
      <w:r w:rsidRPr="00ED078A">
        <w:rPr>
          <w:rStyle w:val="StyleBoldUnderline"/>
        </w:rPr>
        <w:t>have been at the charge d’affaires level since 2010</w:t>
      </w:r>
      <w:r w:rsidRPr="00ED078A">
        <w:rPr>
          <w:sz w:val="16"/>
        </w:rPr>
        <w:t xml:space="preserve">, when the late President Hugo Chavez refused to recognize Larry Palmer as US Ambassador to Venezuela. “We agreed today, both of us, </w:t>
      </w:r>
      <w:r w:rsidRPr="00ED078A">
        <w:rPr>
          <w:rStyle w:val="StyleBoldUnderline"/>
        </w:rPr>
        <w:t>Venezuela and the United States</w:t>
      </w:r>
      <w:r w:rsidRPr="00ED078A">
        <w:rPr>
          <w:sz w:val="16"/>
        </w:rPr>
        <w:t xml:space="preserve">, that we </w:t>
      </w:r>
      <w:r w:rsidRPr="00ED078A">
        <w:rPr>
          <w:rStyle w:val="StyleBoldUnderline"/>
        </w:rPr>
        <w:t>would like to see our countries find a new way forward</w:t>
      </w:r>
      <w:r w:rsidRPr="00ED078A">
        <w:rPr>
          <w:sz w:val="16"/>
        </w:rPr>
        <w:t>, establish a more constructive and positive relationship, and find the ways to do that,” Kerry stated. According to Kerry, “</w:t>
      </w:r>
      <w:r w:rsidRPr="00ED078A">
        <w:rPr>
          <w:rStyle w:val="StyleBoldUnderline"/>
        </w:rPr>
        <w:t>there will be an ongoing, continuing dialogue</w:t>
      </w:r>
      <w:r w:rsidRPr="00ED078A">
        <w:rPr>
          <w:sz w:val="16"/>
        </w:rPr>
        <w:t xml:space="preserve"> at a high level between the State Department and the Foreign Ministry, that we will try to set out an agenda by which we agree on things we can work on together.” “We are now off and into the process of laying out the specific agenda and the specific steps that would be taken from this day forward,” he stated</w:t>
      </w:r>
    </w:p>
    <w:p w:rsidR="00DF5C1B" w:rsidRDefault="00DF5C1B" w:rsidP="00DF5C1B"/>
    <w:p w:rsidR="00DF5C1B" w:rsidRDefault="00DF5C1B" w:rsidP="00DF5C1B"/>
    <w:p w:rsidR="00DF5C1B" w:rsidRDefault="00DF5C1B" w:rsidP="00DF5C1B"/>
    <w:p w:rsidR="00DF5C1B" w:rsidRDefault="00DF5C1B" w:rsidP="00DF5C1B"/>
    <w:p w:rsidR="00DF5C1B" w:rsidRPr="00AD0E85" w:rsidRDefault="00DF5C1B" w:rsidP="00DF5C1B"/>
    <w:p w:rsidR="00DF5C1B" w:rsidRPr="00A7621A" w:rsidRDefault="00DF5C1B" w:rsidP="00DF5C1B">
      <w:pPr>
        <w:pStyle w:val="Cards"/>
      </w:pPr>
    </w:p>
    <w:p w:rsidR="00DF5C1B" w:rsidRPr="00A7621A" w:rsidRDefault="00DF5C1B" w:rsidP="00DF5C1B">
      <w:pPr>
        <w:pStyle w:val="Cards"/>
      </w:pPr>
    </w:p>
    <w:p w:rsidR="00DF5C1B" w:rsidRPr="00A7621A" w:rsidRDefault="00DF5C1B" w:rsidP="00DF5C1B">
      <w:pPr>
        <w:pStyle w:val="Cards"/>
      </w:pPr>
    </w:p>
    <w:p w:rsidR="00DF5C1B" w:rsidRPr="00A7621A" w:rsidRDefault="00DF5C1B" w:rsidP="00DF5C1B">
      <w:pPr>
        <w:pStyle w:val="Cards"/>
      </w:pPr>
    </w:p>
    <w:p w:rsidR="00DF5C1B" w:rsidRPr="00A7621A" w:rsidRDefault="00DF5C1B" w:rsidP="00DF5C1B">
      <w:pPr>
        <w:pStyle w:val="Cards"/>
      </w:pPr>
    </w:p>
    <w:p w:rsidR="00DF5C1B" w:rsidRPr="00D17C4E" w:rsidRDefault="00DF5C1B" w:rsidP="00DF5C1B"/>
    <w:p w:rsidR="00DF5C1B" w:rsidRDefault="00DF5C1B" w:rsidP="00DF5C1B">
      <w:pPr>
        <w:pStyle w:val="Heading1"/>
      </w:pPr>
      <w:bookmarkStart w:id="56" w:name="_Toc362080082"/>
      <w:r>
        <w:t>Topicality</w:t>
      </w:r>
      <w:bookmarkEnd w:id="56"/>
    </w:p>
    <w:p w:rsidR="00DF5C1B" w:rsidRDefault="00DF5C1B" w:rsidP="00DF5C1B"/>
    <w:p w:rsidR="00DF5C1B" w:rsidRDefault="00DF5C1B" w:rsidP="00DF5C1B">
      <w:pPr>
        <w:pStyle w:val="Heading3"/>
      </w:pPr>
      <w:bookmarkStart w:id="57" w:name="_Toc362080083"/>
      <w:r>
        <w:t>1NC EE = Incentives</w:t>
      </w:r>
      <w:bookmarkEnd w:id="57"/>
    </w:p>
    <w:p w:rsidR="00DF5C1B" w:rsidRDefault="00DF5C1B" w:rsidP="00DF5C1B"/>
    <w:p w:rsidR="00DF5C1B" w:rsidRDefault="00DF5C1B" w:rsidP="00DF5C1B">
      <w:pPr>
        <w:pStyle w:val="Heading4"/>
        <w:numPr>
          <w:ilvl w:val="0"/>
          <w:numId w:val="6"/>
        </w:numPr>
      </w:pPr>
      <w:r>
        <w:t xml:space="preserve">Economic Engagement is incentives – positive or negative – its NOT Military, Political, or Civil Society Engagement </w:t>
      </w:r>
    </w:p>
    <w:p w:rsidR="00DF5C1B" w:rsidRDefault="00DF5C1B" w:rsidP="00DF5C1B"/>
    <w:p w:rsidR="00DF5C1B" w:rsidRDefault="00DF5C1B" w:rsidP="00DF5C1B">
      <w:r>
        <w:rPr>
          <w:b/>
        </w:rPr>
        <w:t>Haass and O’Sullivan</w:t>
      </w:r>
      <w:r w:rsidRPr="00A7621A">
        <w:rPr>
          <w:b/>
        </w:rPr>
        <w:t xml:space="preserve"> 2k</w:t>
      </w:r>
      <w:r w:rsidRPr="00A7621A">
        <w:t xml:space="preserve"> </w:t>
      </w:r>
      <w:r>
        <w:br/>
        <w:t>(</w:t>
      </w:r>
      <w:r w:rsidRPr="00A7621A">
        <w:t>*Vice President and Director of Foreign Policy Studies at the Brookings Institution AND **a Fellow with the Foreign Policy Studies Progra</w:t>
      </w:r>
      <w:r>
        <w:t xml:space="preserve">m at the Brookings Institution </w:t>
      </w:r>
      <w:r w:rsidRPr="00A7621A">
        <w:t>Richard and Meghan, “Terms of Engagement: Alternatives to Punitive Policies” Survival,, vol. 42, no. 2, Summer 2000,</w:t>
      </w:r>
      <w:r>
        <w:t xml:space="preserve"> </w:t>
      </w:r>
      <w:hyperlink r:id="rId39" w:history="1">
        <w:r w:rsidRPr="00A7621A">
          <w:rPr>
            <w:rStyle w:val="Hyperlink"/>
          </w:rPr>
          <w:t>http://www.brookings.edu/~/media/research/files/articles/2000/6/summer%20haass/2000survival.pdf</w:t>
        </w:r>
      </w:hyperlink>
      <w:r>
        <w:rPr>
          <w:rStyle w:val="Hyperlink"/>
        </w:rPr>
        <w:t>)</w:t>
      </w:r>
    </w:p>
    <w:p w:rsidR="00DF5C1B" w:rsidRDefault="00DF5C1B" w:rsidP="00DF5C1B">
      <w:r w:rsidRPr="00D33B5F">
        <w:rPr>
          <w:rStyle w:val="StyleBoldUnderline"/>
        </w:rPr>
        <w:t>Architects of engagement strategies can choose from a wide variety of incentives</w:t>
      </w:r>
      <w:r>
        <w:t xml:space="preserve">. </w:t>
      </w:r>
      <w:r w:rsidRPr="00D33B5F">
        <w:rPr>
          <w:rStyle w:val="Emphasis"/>
        </w:rPr>
        <w:t>Economic engagement</w:t>
      </w:r>
      <w:r>
        <w:t xml:space="preserve"> might </w:t>
      </w:r>
      <w:r w:rsidRPr="00D33B5F">
        <w:rPr>
          <w:rStyle w:val="StyleBoldUnderline"/>
        </w:rPr>
        <w:t>offer tangible incentives such as export credits, investment insurance or promotion</w:t>
      </w:r>
      <w:r>
        <w:t xml:space="preserve">, </w:t>
      </w:r>
      <w:r w:rsidRPr="00D33B5F">
        <w:rPr>
          <w:rStyle w:val="StyleBoldUnderline"/>
        </w:rPr>
        <w:t>access to technology, loans and economic aid.</w:t>
      </w:r>
      <w:r>
        <w:t xml:space="preserve">3 Other equally useful economic incentives involve the </w:t>
      </w:r>
      <w:r w:rsidRPr="00D33B5F">
        <w:rPr>
          <w:rStyle w:val="StyleBoldUnderline"/>
        </w:rPr>
        <w:t>removal of penalties such as trade embargoes, investment bans or high tariffs</w:t>
      </w:r>
      <w:r>
        <w:t xml:space="preserve">, which have impeded economic relations between the United States and the target country. Facilitated entry into the economic global arena and the institutions that govern it rank among the most potent incentives in today’s global market. Similarly, </w:t>
      </w:r>
      <w:r w:rsidRPr="00D33B5F">
        <w:rPr>
          <w:rStyle w:val="Emphasis"/>
        </w:rPr>
        <w:t>political engagement</w:t>
      </w:r>
      <w:r w:rsidRPr="00D33B5F">
        <w:rPr>
          <w:rStyle w:val="StyleBoldUnderline"/>
        </w:rPr>
        <w:t xml:space="preserve"> can involve the lure of diplomatic recognition</w:t>
      </w:r>
      <w:r>
        <w:t>, access to regional or international institutions, the scheduling of summits between leaders – or the termination of these benefits</w:t>
      </w:r>
      <w:r w:rsidRPr="00D33B5F">
        <w:rPr>
          <w:rStyle w:val="StyleBoldUnderline"/>
        </w:rPr>
        <w:t xml:space="preserve">. </w:t>
      </w:r>
      <w:r w:rsidRPr="00D33B5F">
        <w:rPr>
          <w:rStyle w:val="Emphasis"/>
        </w:rPr>
        <w:t>Military engagement</w:t>
      </w:r>
      <w:r w:rsidRPr="00D33B5F">
        <w:rPr>
          <w:rStyle w:val="StyleBoldUnderline"/>
        </w:rPr>
        <w:t xml:space="preserve"> could involve the extension of international military educational training</w:t>
      </w:r>
      <w:r>
        <w:t xml:space="preserve"> in order both to strengthen respect for civilian authority and human rights among a country’s armed forces and, more feasibly, to establish relationships between Americans and young foreign military officers. While these areas of engagement are likely to involve working with state institutions</w:t>
      </w:r>
      <w:r w:rsidRPr="00D33B5F">
        <w:rPr>
          <w:rStyle w:val="Emphasis"/>
        </w:rPr>
        <w:t>, cultural or civil-society engagement entails building people-to-people contacts.</w:t>
      </w:r>
      <w:r>
        <w:t xml:space="preserve"> </w:t>
      </w:r>
      <w:r w:rsidRPr="00D33B5F">
        <w:rPr>
          <w:rStyle w:val="Emphasis"/>
        </w:rPr>
        <w:t>Funding nongovernmental organisations, facilitating the flow of remittances and promoting the exchange of students, tourists and other non-governmental people between countries</w:t>
      </w:r>
      <w:r>
        <w:t xml:space="preserve"> are just some of the possible incentives used in the form of engagement</w:t>
      </w:r>
    </w:p>
    <w:p w:rsidR="00DF5C1B" w:rsidRDefault="00DF5C1B" w:rsidP="00DF5C1B"/>
    <w:p w:rsidR="00DF5C1B" w:rsidRDefault="00DF5C1B" w:rsidP="00DF5C1B">
      <w:pPr>
        <w:pStyle w:val="Heading4"/>
        <w:numPr>
          <w:ilvl w:val="0"/>
          <w:numId w:val="6"/>
        </w:numPr>
      </w:pPr>
      <w:r>
        <w:t>It’s a Voting Issues</w:t>
      </w:r>
    </w:p>
    <w:p w:rsidR="00DF5C1B" w:rsidRDefault="00DF5C1B" w:rsidP="00DF5C1B"/>
    <w:p w:rsidR="00DF5C1B" w:rsidRDefault="00DF5C1B" w:rsidP="00DF5C1B">
      <w:pPr>
        <w:pStyle w:val="Heading4"/>
        <w:numPr>
          <w:ilvl w:val="0"/>
          <w:numId w:val="8"/>
        </w:numPr>
      </w:pPr>
      <w:r>
        <w:t xml:space="preserve">Limits – establishes a clear caselist – limits to only economic instruments excludes strictly diplomacy or low-level contacts </w:t>
      </w:r>
    </w:p>
    <w:p w:rsidR="00DF5C1B" w:rsidRPr="00F22B7C" w:rsidRDefault="00DF5C1B" w:rsidP="00DF5C1B">
      <w:pPr>
        <w:pStyle w:val="Heading4"/>
        <w:numPr>
          <w:ilvl w:val="0"/>
          <w:numId w:val="8"/>
        </w:numPr>
      </w:pPr>
      <w:r>
        <w:t xml:space="preserve">Predictability – Includes core topic affs including both positive and negative engagement </w:t>
      </w:r>
    </w:p>
    <w:p w:rsidR="00DF5C1B" w:rsidRPr="00D33B5F" w:rsidRDefault="00DF5C1B" w:rsidP="00DF5C1B"/>
    <w:p w:rsidR="00DF5C1B" w:rsidRDefault="00DF5C1B" w:rsidP="00DF5C1B"/>
    <w:p w:rsidR="00DF5C1B" w:rsidRDefault="00DF5C1B" w:rsidP="00DF5C1B"/>
    <w:p w:rsidR="00DF5C1B" w:rsidRDefault="00DF5C1B" w:rsidP="00DF5C1B">
      <w:pPr>
        <w:pStyle w:val="Heading3"/>
      </w:pPr>
      <w:bookmarkStart w:id="58" w:name="_Toc362080084"/>
      <w:r>
        <w:t>2NC Cards – EE not People to People</w:t>
      </w:r>
      <w:bookmarkEnd w:id="58"/>
    </w:p>
    <w:p w:rsidR="00DF5C1B" w:rsidRDefault="00DF5C1B" w:rsidP="00DF5C1B"/>
    <w:p w:rsidR="00DF5C1B" w:rsidRDefault="00DF5C1B" w:rsidP="00DF5C1B">
      <w:pPr>
        <w:pStyle w:val="Heading4"/>
      </w:pPr>
      <w:r>
        <w:t xml:space="preserve">And, EE is not Diplomatic, Military OR People-to-People – these are distinct forms of Engagement </w:t>
      </w:r>
    </w:p>
    <w:p w:rsidR="00DF5C1B" w:rsidRDefault="00DF5C1B" w:rsidP="00DF5C1B"/>
    <w:p w:rsidR="00DF5C1B" w:rsidRDefault="00DF5C1B" w:rsidP="00DF5C1B">
      <w:r w:rsidRPr="0038066E">
        <w:rPr>
          <w:b/>
        </w:rPr>
        <w:t>Hall, 11</w:t>
      </w:r>
      <w:r>
        <w:t xml:space="preserve"> - Senior Fellow in International Relations, Australian National University (Ian “The engagement of India”, Paper submitted at workshop for the Australia India Institute,</w:t>
      </w:r>
    </w:p>
    <w:p w:rsidR="00DF5C1B" w:rsidRDefault="007D114B" w:rsidP="00DF5C1B">
      <w:hyperlink r:id="rId40" w:history="1">
        <w:r w:rsidR="00DF5C1B" w:rsidRPr="008A3AB8">
          <w:rPr>
            <w:rStyle w:val="Hyperlink"/>
          </w:rPr>
          <w:t>http://s3.amazonaws.com/academia.edu.documents/30197993/1_Hall.pdf?AWSAccessKeyId=AKIAIR6FSIMDFXPEERSA&amp;Expires=1371520591&amp;Signature=%2FQOoAjmvG%2BCjEcrw3Ys8FyKydp8%3D&amp;response-content-disposition=inline</w:t>
        </w:r>
      </w:hyperlink>
    </w:p>
    <w:p w:rsidR="00DF5C1B" w:rsidRPr="0038066E" w:rsidRDefault="00DF5C1B" w:rsidP="00DF5C1B"/>
    <w:p w:rsidR="00DF5C1B" w:rsidRDefault="00DF5C1B" w:rsidP="00DF5C1B">
      <w:r w:rsidRPr="004D3561">
        <w:t xml:space="preserve">This book explores the various modes of engagement employed in the Indian case, their uses, and their limits. It follows </w:t>
      </w:r>
      <w:r w:rsidRPr="0038066E">
        <w:rPr>
          <w:rStyle w:val="StyleBoldUnderline"/>
        </w:rPr>
        <w:t xml:space="preserve">the growing consensus in the literature </w:t>
      </w:r>
      <w:r w:rsidRPr="004D3561">
        <w:t xml:space="preserve">that </w:t>
      </w:r>
      <w:r w:rsidRPr="0038066E">
        <w:rPr>
          <w:rStyle w:val="StyleBoldUnderline"/>
        </w:rPr>
        <w:t>defines “engagement” as any strategy that employs “positive inducements” to influence the behavior of states</w:t>
      </w:r>
      <w:r>
        <w:t xml:space="preserve">.8 It acknowledges that various different engagement strategies can be utilized. In particular, as Miroslav Nincic argues, </w:t>
      </w:r>
      <w:r w:rsidRPr="004D3561">
        <w:t>we can distinguish between “exchange” strategies and “catalytic” ones. In the first, positive inducements are offered to try to “leverage” particular quid pro quos from the target state.9 In the second, inducements are offered merely to catalyze something bigger,</w:t>
      </w:r>
      <w:r w:rsidRPr="0038066E">
        <w:rPr>
          <w:rStyle w:val="StyleBoldUnderline"/>
        </w:rPr>
        <w:t xml:space="preserve"> </w:t>
      </w:r>
      <w:r>
        <w:t>perhaps even involving the wholesale transformation of a target society.10 In this kind of engagement, many different incentives might be laid out for many different constituencies, from educational opportunities for emerging leaders, to trade concessions for the economic elite.</w:t>
      </w:r>
    </w:p>
    <w:p w:rsidR="00DF5C1B" w:rsidRDefault="00DF5C1B" w:rsidP="00DF5C1B">
      <w:r>
        <w:t>The objects of engagement can include changing specific policies of the target state or transforming the wider political, economic, or social order of a target society. Both of these objectives could be pursued with coercive strategies employing either compellence or deterrence—or indeed with a mixture of both engagement and coercion.11 But much recent research has argued that the evidence for the efficacy of both compellence and deterrence in changing target state policies is inconclusive.12 Both military and economic sanctions have been shown to have mixed results and many scholars argue that coercion rarely works.13 By contrast, there is some considerable evidence that engagement strategies can elicit both discrete quid pro quos from states and wider political and social change within them.14 Moreover, it is clear that engagement is both more commonly utilized than often recognized by scholars of international relations, and more politically acceptable to politicians and publics in engaging and target states than coercion, except perhaps in cases where the target state of engagement is especially controversial.15</w:t>
      </w:r>
    </w:p>
    <w:p w:rsidR="00DF5C1B" w:rsidRDefault="00DF5C1B" w:rsidP="00DF5C1B">
      <w:r w:rsidRPr="0038066E">
        <w:rPr>
          <w:rStyle w:val="StyleBoldUnderline"/>
        </w:rPr>
        <w:t>Engagement strategies</w:t>
      </w:r>
      <w:r>
        <w:t xml:space="preserve"> </w:t>
      </w:r>
      <w:r w:rsidRPr="0038066E">
        <w:rPr>
          <w:rStyle w:val="StyleBoldUnderline"/>
        </w:rPr>
        <w:t>take different forms depending on their objectives. They can emphasize diplomacy, aiming at the improvement of formal, state-to-state contacts</w:t>
      </w:r>
      <w:r>
        <w:t xml:space="preserve">, and be led by professional diplomats, special envoys, or politicians. </w:t>
      </w:r>
      <w:r w:rsidRPr="0038066E">
        <w:rPr>
          <w:rStyle w:val="StyleBoldUnderline"/>
        </w:rPr>
        <w:t>Alternatively, they can emphasize military ties, utilizing military-to-military dialogues, exchanges, and training</w:t>
      </w:r>
      <w:r>
        <w:t xml:space="preserve"> to build trust, convey strategic intentions, or simply to foster greater openness in the target state’s defense establishment.16 </w:t>
      </w:r>
      <w:r w:rsidRPr="0038066E">
        <w:rPr>
          <w:rStyle w:val="StyleBoldUnderline"/>
        </w:rPr>
        <w:t>They can be primarily economic in approach, using trade, investment, and technology transfer to engender change</w:t>
      </w:r>
      <w:r>
        <w:t xml:space="preserve"> in the target society, and perhaps to generate greater economic interdependence, constraining a target state’s foreign policy choices.17 </w:t>
      </w:r>
      <w:r w:rsidRPr="0038066E">
        <w:rPr>
          <w:rStyle w:val="StyleBoldUnderline"/>
        </w:rPr>
        <w:t>Finally, they can seek to create channels for people-to-people contact through state-driven public diplomacy, business forums and research networks, aid and development assistance, and so on</w:t>
      </w:r>
      <w:r>
        <w:t>.</w:t>
      </w:r>
    </w:p>
    <w:p w:rsidR="00DF5C1B" w:rsidRDefault="00DF5C1B" w:rsidP="00DF5C1B"/>
    <w:p w:rsidR="00DF5C1B" w:rsidRPr="007140A7" w:rsidRDefault="00DF5C1B" w:rsidP="00DF5C1B"/>
    <w:p w:rsidR="00DF5C1B" w:rsidRDefault="00DF5C1B" w:rsidP="00D17C4E"/>
    <w:p w:rsidR="00DF5C1B" w:rsidRPr="00D17C4E" w:rsidRDefault="00DF5C1B" w:rsidP="00D17C4E"/>
    <w:sectPr w:rsidR="00DF5C1B"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7670" w:rsidRDefault="002B7670" w:rsidP="005F5576">
      <w:r>
        <w:separator/>
      </w:r>
    </w:p>
  </w:endnote>
  <w:endnote w:type="continuationSeparator" w:id="0">
    <w:p w:rsidR="002B7670" w:rsidRDefault="002B767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Tahoma">
    <w:panose1 w:val="020B0604030504040204"/>
    <w:charset w:val="00"/>
    <w:family w:val="auto"/>
    <w:pitch w:val="variable"/>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Arial Narrow">
    <w:panose1 w:val="020B050602020203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Palatino Linotype">
    <w:panose1 w:val="02040502050505030304"/>
    <w:charset w:val="00"/>
    <w:family w:val="auto"/>
    <w:pitch w:val="variable"/>
    <w:sig w:usb0="E0000287" w:usb1="40000013" w:usb2="00000000" w:usb3="00000000" w:csb0="0000019F" w:csb1="00000000"/>
  </w:font>
  <w:font w:name="SimSun">
    <w:altName w:val="宋体"/>
    <w:charset w:val="86"/>
    <w:family w:val="auto"/>
    <w:pitch w:val="variable"/>
    <w:sig w:usb0="00000003" w:usb1="288F0000" w:usb2="00000016" w:usb3="00000000" w:csb0="00040001" w:csb1="00000000"/>
  </w:font>
  <w:font w:name="Batang">
    <w:altName w:val="바탕"/>
    <w:charset w:val="81"/>
    <w:family w:val="roman"/>
    <w:pitch w:val="variable"/>
    <w:sig w:usb0="B00002AF" w:usb1="69D77CFB" w:usb2="00000030" w:usb3="00000000" w:csb0="0008009F" w:csb1="00000000"/>
  </w:font>
  <w:font w:name="Lucida Sans Unicode">
    <w:panose1 w:val="020B0602030504020204"/>
    <w:charset w:val="00"/>
    <w:family w:val="auto"/>
    <w:pitch w:val="variable"/>
    <w:sig w:usb0="80000AFF" w:usb1="0000396B" w:usb2="00000000" w:usb3="00000000" w:csb0="000000BF" w:csb1="00000000"/>
  </w:font>
  <w:font w:name="ＭＳ 明朝">
    <w:charset w:val="4E"/>
    <w:family w:val="auto"/>
    <w:pitch w:val="variable"/>
    <w:sig w:usb0="E00002FF" w:usb1="6AC7FDFB" w:usb2="00000012" w:usb3="00000000" w:csb0="0002009F" w:csb1="00000000"/>
  </w:font>
  <w:font w:name="MS Gothic">
    <w:altName w:val="ＭＳ ゴシック"/>
    <w:charset w:val="80"/>
    <w:family w:val="modern"/>
    <w:pitch w:val="fixed"/>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7670" w:rsidRDefault="002B7670" w:rsidP="005F5576">
      <w:r>
        <w:separator/>
      </w:r>
    </w:p>
  </w:footnote>
  <w:footnote w:type="continuationSeparator" w:id="0">
    <w:p w:rsidR="002B7670" w:rsidRDefault="002B7670"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D5DB9"/>
    <w:multiLevelType w:val="hybridMultilevel"/>
    <w:tmpl w:val="8078DE58"/>
    <w:lvl w:ilvl="0" w:tplc="A3F8F7E4">
      <w:start w:val="198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913176"/>
    <w:multiLevelType w:val="hybridMultilevel"/>
    <w:tmpl w:val="29122284"/>
    <w:lvl w:ilvl="0" w:tplc="D10A25A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092228"/>
    <w:multiLevelType w:val="hybridMultilevel"/>
    <w:tmpl w:val="932ED1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917C83"/>
    <w:multiLevelType w:val="hybridMultilevel"/>
    <w:tmpl w:val="4F4C72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B40197F"/>
    <w:multiLevelType w:val="hybridMultilevel"/>
    <w:tmpl w:val="4BDE1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2F25987"/>
    <w:multiLevelType w:val="hybridMultilevel"/>
    <w:tmpl w:val="D334F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5381A6D"/>
    <w:multiLevelType w:val="hybridMultilevel"/>
    <w:tmpl w:val="3AA640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AD20C8C"/>
    <w:multiLevelType w:val="hybridMultilevel"/>
    <w:tmpl w:val="B74EE3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3B16F83"/>
    <w:multiLevelType w:val="hybridMultilevel"/>
    <w:tmpl w:val="2FAE7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B5E7BCF"/>
    <w:multiLevelType w:val="hybridMultilevel"/>
    <w:tmpl w:val="7256F0FE"/>
    <w:lvl w:ilvl="0" w:tplc="D74E591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1615915"/>
    <w:multiLevelType w:val="hybridMultilevel"/>
    <w:tmpl w:val="0B507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8A530DD"/>
    <w:multiLevelType w:val="hybridMultilevel"/>
    <w:tmpl w:val="1EB8E3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9"/>
  </w:num>
  <w:num w:numId="3">
    <w:abstractNumId w:val="0"/>
  </w:num>
  <w:num w:numId="4">
    <w:abstractNumId w:val="3"/>
  </w:num>
  <w:num w:numId="5">
    <w:abstractNumId w:val="7"/>
  </w:num>
  <w:num w:numId="6">
    <w:abstractNumId w:val="2"/>
  </w:num>
  <w:num w:numId="7">
    <w:abstractNumId w:val="5"/>
  </w:num>
  <w:num w:numId="8">
    <w:abstractNumId w:val="4"/>
  </w:num>
  <w:num w:numId="9">
    <w:abstractNumId w:val="10"/>
  </w:num>
  <w:num w:numId="10">
    <w:abstractNumId w:val="6"/>
  </w:num>
  <w:num w:numId="11">
    <w:abstractNumId w:val="1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5C1B"/>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46392"/>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04F35"/>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B7670"/>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2002"/>
    <w:rsid w:val="004D3745"/>
    <w:rsid w:val="004D3987"/>
    <w:rsid w:val="004E294C"/>
    <w:rsid w:val="004E3132"/>
    <w:rsid w:val="004E552E"/>
    <w:rsid w:val="004E656D"/>
    <w:rsid w:val="004F0849"/>
    <w:rsid w:val="004F173C"/>
    <w:rsid w:val="004F1B8C"/>
    <w:rsid w:val="004F33F3"/>
    <w:rsid w:val="004F45B0"/>
    <w:rsid w:val="005020C3"/>
    <w:rsid w:val="005104CE"/>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C53C8"/>
    <w:rsid w:val="007D114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5965"/>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3C8E"/>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1AAE"/>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DF5C1B"/>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3584F"/>
    <w:rsid w:val="00F40837"/>
    <w:rsid w:val="00F42F79"/>
    <w:rsid w:val="00F47773"/>
    <w:rsid w:val="00F5019D"/>
    <w:rsid w:val="00F56308"/>
    <w:rsid w:val="00F634D6"/>
    <w:rsid w:val="00F64385"/>
    <w:rsid w:val="00F6473F"/>
    <w:rsid w:val="00F76366"/>
    <w:rsid w:val="00F805C0"/>
    <w:rsid w:val="00F8426D"/>
    <w:rsid w:val="00FB4261"/>
    <w:rsid w:val="00FB43B1"/>
    <w:rsid w:val="00FC0608"/>
    <w:rsid w:val="00FC2155"/>
    <w:rsid w:val="00FC41A7"/>
    <w:rsid w:val="00FD675B"/>
    <w:rsid w:val="00FD7483"/>
    <w:rsid w:val="00FE2B74"/>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caption" w:uiPriority="35" w:qFormat="1"/>
    <w:lsdException w:name="page number" w:uiPriority="0"/>
    <w:lsdException w:name="Title" w:uiPriority="10"/>
    <w:lsdException w:name="Default Paragraph Font" w:uiPriority="1" w:unhideWhenUsed="1"/>
    <w:lsdException w:name="Body Text" w:uiPriority="0"/>
    <w:lsdException w:name="Body Text Indent" w:uiPriority="0"/>
    <w:lsdException w:name="Subtitle" w:uiPriority="11"/>
    <w:lsdException w:name="Body Text 2" w:uiPriority="0"/>
    <w:lsdException w:name="Body Text 3" w:uiPriority="0"/>
    <w:lsdException w:name="Strong" w:uiPriority="0" w:qFormat="1"/>
    <w:lsdException w:name="Emphasis" w:semiHidden="0" w:uiPriority="7" w:qFormat="1"/>
    <w:lsdException w:name="Document Map" w:uiPriority="0"/>
    <w:lsdException w:name="Plain Text" w:uiPriority="0"/>
    <w:lsdException w:name="HTML Top of Form" w:uiPriority="0" w:unhideWhenUsed="1"/>
    <w:lsdException w:name="HTML Bottom of Form" w:uiPriority="0" w:unhideWhenUsed="1"/>
    <w:lsdException w:name="Normal (Web)" w:uiPriority="0"/>
    <w:lsdException w:name="HTML Preformatted"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iPriority="0"/>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29"/>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F5C1B"/>
    <w:pPr>
      <w:spacing w:after="0" w:line="240" w:lineRule="auto"/>
    </w:pPr>
    <w:rPr>
      <w:rFonts w:ascii="Times New Roman" w:hAnsi="Times New Roman" w:cs="Times New Roman"/>
      <w:sz w:val="20"/>
    </w:rPr>
  </w:style>
  <w:style w:type="paragraph" w:styleId="Heading1">
    <w:name w:val="heading 1"/>
    <w:aliases w:val="Pocket,Titles"/>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Char,Heading 21,Heading 2 Char Char Char Char Char,Heading 2 Char Char Char Char Char Char Char Char Char Char Char Char Char Char,Heading 2 Char Char Char Char Char Char Char Char Char Char Char,Heading 2 Char Char Char"/>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
    <w:basedOn w:val="Normal"/>
    <w:next w:val="Normal"/>
    <w:link w:val="Heading4Char"/>
    <w:uiPriority w:val="4"/>
    <w:qFormat/>
    <w:rsid w:val="00D176BE"/>
    <w:pPr>
      <w:keepNext/>
      <w:keepLines/>
      <w:spacing w:before="200"/>
      <w:outlineLvl w:val="3"/>
    </w:pPr>
    <w:rPr>
      <w:rFonts w:eastAsiaTheme="majorEastAsia" w:cstheme="majorBidi"/>
      <w:b/>
      <w:bCs/>
      <w:iCs/>
      <w:sz w:val="24"/>
    </w:rPr>
  </w:style>
  <w:style w:type="paragraph" w:styleId="Heading5">
    <w:name w:val="heading 5"/>
    <w:basedOn w:val="Normal"/>
    <w:next w:val="Normal"/>
    <w:link w:val="Heading5Char"/>
    <w:qFormat/>
    <w:rsid w:val="00DF5C1B"/>
    <w:pPr>
      <w:spacing w:before="240" w:after="60"/>
      <w:outlineLvl w:val="4"/>
    </w:pPr>
    <w:rPr>
      <w:b/>
      <w:bCs/>
      <w:i/>
      <w:iCs/>
      <w:sz w:val="26"/>
      <w:szCs w:val="26"/>
    </w:rPr>
  </w:style>
  <w:style w:type="paragraph" w:styleId="Heading6">
    <w:name w:val="heading 6"/>
    <w:aliases w:val="Title (no index)"/>
    <w:basedOn w:val="Normal"/>
    <w:next w:val="Normal"/>
    <w:link w:val="Heading6Char"/>
    <w:qFormat/>
    <w:rsid w:val="00DF5C1B"/>
    <w:pPr>
      <w:pBdr>
        <w:top w:val="single" w:sz="4" w:space="1" w:color="auto"/>
        <w:left w:val="single" w:sz="4" w:space="4" w:color="auto"/>
        <w:bottom w:val="single" w:sz="4" w:space="1" w:color="auto"/>
        <w:right w:val="single" w:sz="4" w:space="4" w:color="auto"/>
      </w:pBdr>
      <w:jc w:val="center"/>
      <w:outlineLvl w:val="5"/>
    </w:pPr>
    <w:rPr>
      <w:b/>
      <w:bCs/>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Titles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Char Char1,Heading 21 Char1,Heading 2 Char Char Char Char Char Char1,Heading 2 Char Char Char Char Char Char Char Char Char Char Char Char Char Char Char1,Heading 2 Char Char Char Char Char Char Char Char Char Char Char Char1"/>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aliases w:val="CD Card,Minimized,minimized,tag2,ED - Tag,Evidence,Highlighted,Size 10,emphasis in card,emphasis,Bold Underline,Emphasis!!,small,Qualifications"/>
    <w:basedOn w:val="DefaultParagraphFont"/>
    <w:uiPriority w:val="7"/>
    <w:qFormat/>
    <w:rsid w:val="00D176BE"/>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Bold,Kern at 16 pt,Intense Emphasis1,Intense Emphasis2,HHeading 3 + 12 pt,Style,Intense Emphasis11,Intense Emphasis111,Intense Emphasis3,Intense Emphasis1111,ci,Bold Cite Char,c,Bo"/>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0"/>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Read,Important,Internet Link"/>
    <w:basedOn w:val="DefaultParagraphFont"/>
    <w:uiPriority w:val="99"/>
    <w:rsid w:val="00D176BE"/>
    <w:rPr>
      <w:color w:val="auto"/>
      <w:u w:val="none"/>
    </w:rPr>
  </w:style>
  <w:style w:type="character" w:styleId="FollowedHyperlink">
    <w:name w:val="FollowedHyperlink"/>
    <w:basedOn w:val="DefaultParagraphFont"/>
    <w:uiPriority w:val="99"/>
    <w:rsid w:val="00D176BE"/>
    <w:rPr>
      <w:color w:val="auto"/>
      <w:u w:val="none"/>
    </w:rPr>
  </w:style>
  <w:style w:type="character" w:customStyle="1" w:styleId="Heading4Char">
    <w:name w:val="Heading 4 Char"/>
    <w:aliases w:val="Tag Char,Big card Char"/>
    <w:basedOn w:val="DefaultParagraphFont"/>
    <w:link w:val="Heading4"/>
    <w:uiPriority w:val="4"/>
    <w:rsid w:val="00D176BE"/>
    <w:rPr>
      <w:rFonts w:ascii="Times New Roman" w:eastAsiaTheme="majorEastAsia" w:hAnsi="Times New Roman" w:cstheme="majorBidi"/>
      <w:b/>
      <w:bCs/>
      <w:iCs/>
      <w:sz w:val="24"/>
    </w:rPr>
  </w:style>
  <w:style w:type="character" w:customStyle="1" w:styleId="Heading5Char">
    <w:name w:val="Heading 5 Char"/>
    <w:basedOn w:val="DefaultParagraphFont"/>
    <w:link w:val="Heading5"/>
    <w:rsid w:val="00DF5C1B"/>
    <w:rPr>
      <w:rFonts w:ascii="Times New Roman" w:hAnsi="Times New Roman" w:cs="Times New Roman"/>
      <w:b/>
      <w:bCs/>
      <w:i/>
      <w:iCs/>
      <w:sz w:val="26"/>
      <w:szCs w:val="26"/>
    </w:rPr>
  </w:style>
  <w:style w:type="character" w:customStyle="1" w:styleId="Heading6Char">
    <w:name w:val="Heading 6 Char"/>
    <w:aliases w:val="Title (no index) Char"/>
    <w:basedOn w:val="DefaultParagraphFont"/>
    <w:link w:val="Heading6"/>
    <w:rsid w:val="00DF5C1B"/>
    <w:rPr>
      <w:rFonts w:ascii="Times New Roman" w:hAnsi="Times New Roman" w:cs="Times New Roman"/>
      <w:b/>
      <w:bCs/>
      <w:sz w:val="36"/>
    </w:rPr>
  </w:style>
  <w:style w:type="character" w:customStyle="1" w:styleId="Heading2Char1">
    <w:name w:val="Heading 2 Char1"/>
    <w:aliases w:val=" Char Char,Heading 21 Char,Heading 2 Char Char Char Char Char Char,Heading 2 Char Char Char Char Char Char Char Char Char Char Char Char Char Char Char,Heading 2 Char Char Char Char Char Char Char Char Char Char Char Char"/>
    <w:rsid w:val="00DF5C1B"/>
    <w:rPr>
      <w:rFonts w:cs="Arial"/>
      <w:b/>
      <w:bCs/>
      <w:iCs/>
      <w:sz w:val="24"/>
      <w:szCs w:val="28"/>
      <w:lang w:val="en-US" w:eastAsia="en-US" w:bidi="ar-SA"/>
    </w:rPr>
  </w:style>
  <w:style w:type="paragraph" w:customStyle="1" w:styleId="BlockHeadings">
    <w:name w:val="Block Headings"/>
    <w:basedOn w:val="Normal"/>
    <w:link w:val="BlockHeadingsChar"/>
    <w:rsid w:val="00DF5C1B"/>
    <w:pPr>
      <w:autoSpaceDE w:val="0"/>
      <w:autoSpaceDN w:val="0"/>
      <w:adjustRightInd w:val="0"/>
      <w:jc w:val="center"/>
      <w:outlineLvl w:val="0"/>
    </w:pPr>
    <w:rPr>
      <w:b/>
      <w:szCs w:val="20"/>
    </w:rPr>
  </w:style>
  <w:style w:type="character" w:customStyle="1" w:styleId="BlockHeadingsChar">
    <w:name w:val="Block Headings Char"/>
    <w:link w:val="BlockHeadings"/>
    <w:rsid w:val="00DF5C1B"/>
    <w:rPr>
      <w:rFonts w:ascii="Times New Roman" w:hAnsi="Times New Roman" w:cs="Times New Roman"/>
      <w:b/>
      <w:sz w:val="20"/>
      <w:szCs w:val="20"/>
    </w:rPr>
  </w:style>
  <w:style w:type="paragraph" w:customStyle="1" w:styleId="Cards">
    <w:name w:val="Cards"/>
    <w:basedOn w:val="Normal"/>
    <w:link w:val="CardsChar1"/>
    <w:qFormat/>
    <w:rsid w:val="00DF5C1B"/>
    <w:pPr>
      <w:autoSpaceDE w:val="0"/>
      <w:autoSpaceDN w:val="0"/>
      <w:adjustRightInd w:val="0"/>
      <w:ind w:left="432" w:right="432"/>
      <w:jc w:val="both"/>
    </w:pPr>
    <w:rPr>
      <w:szCs w:val="20"/>
    </w:rPr>
  </w:style>
  <w:style w:type="paragraph" w:customStyle="1" w:styleId="Cites">
    <w:name w:val="Cites"/>
    <w:basedOn w:val="Normal"/>
    <w:link w:val="CitesChar2"/>
    <w:qFormat/>
    <w:rsid w:val="00DF5C1B"/>
    <w:pPr>
      <w:widowControl w:val="0"/>
      <w:autoSpaceDE w:val="0"/>
      <w:autoSpaceDN w:val="0"/>
      <w:adjustRightInd w:val="0"/>
      <w:jc w:val="both"/>
      <w:outlineLvl w:val="2"/>
    </w:pPr>
    <w:rPr>
      <w:b/>
      <w:bCs/>
      <w:szCs w:val="20"/>
    </w:rPr>
  </w:style>
  <w:style w:type="paragraph" w:customStyle="1" w:styleId="Nothing">
    <w:name w:val="Nothing"/>
    <w:basedOn w:val="Normal"/>
    <w:rsid w:val="00DF5C1B"/>
    <w:pPr>
      <w:autoSpaceDE w:val="0"/>
      <w:autoSpaceDN w:val="0"/>
      <w:adjustRightInd w:val="0"/>
      <w:jc w:val="both"/>
    </w:pPr>
    <w:rPr>
      <w:szCs w:val="20"/>
    </w:rPr>
  </w:style>
  <w:style w:type="paragraph" w:customStyle="1" w:styleId="Tags">
    <w:name w:val="Tags"/>
    <w:aliases w:val="No Spacing2,Debate Text,Read stuff,No Spacing11,No Spacing111,No Spacing1111,No Spacing21,No Spacing3,No Spacing4,No Spacing11111,No Spacing1,No Spacing111111,Medium Grid 21,No Spacing5,tags,Dont use,Very Small Text,Underlined,Small Text"/>
    <w:basedOn w:val="Normal"/>
    <w:link w:val="TagsChar2"/>
    <w:qFormat/>
    <w:rsid w:val="00DF5C1B"/>
    <w:pPr>
      <w:autoSpaceDE w:val="0"/>
      <w:autoSpaceDN w:val="0"/>
      <w:adjustRightInd w:val="0"/>
      <w:jc w:val="both"/>
      <w:outlineLvl w:val="1"/>
    </w:pPr>
    <w:rPr>
      <w:b/>
      <w:sz w:val="24"/>
      <w:szCs w:val="20"/>
    </w:rPr>
  </w:style>
  <w:style w:type="character" w:customStyle="1" w:styleId="TagsChar2">
    <w:name w:val="Tags Char2"/>
    <w:link w:val="Tags"/>
    <w:rsid w:val="00DF5C1B"/>
    <w:rPr>
      <w:rFonts w:ascii="Times New Roman" w:hAnsi="Times New Roman" w:cs="Times New Roman"/>
      <w:b/>
      <w:sz w:val="24"/>
      <w:szCs w:val="20"/>
    </w:rPr>
  </w:style>
  <w:style w:type="paragraph" w:styleId="BodyText">
    <w:name w:val="Body Text"/>
    <w:basedOn w:val="Normal"/>
    <w:link w:val="BodyTextChar"/>
    <w:rsid w:val="00DF5C1B"/>
    <w:rPr>
      <w:u w:val="single"/>
    </w:rPr>
  </w:style>
  <w:style w:type="character" w:customStyle="1" w:styleId="BodyTextChar">
    <w:name w:val="Body Text Char"/>
    <w:basedOn w:val="DefaultParagraphFont"/>
    <w:link w:val="BodyText"/>
    <w:rsid w:val="00DF5C1B"/>
    <w:rPr>
      <w:rFonts w:ascii="Times New Roman" w:hAnsi="Times New Roman" w:cs="Times New Roman"/>
      <w:sz w:val="20"/>
      <w:u w:val="single"/>
    </w:rPr>
  </w:style>
  <w:style w:type="character" w:styleId="PageNumber">
    <w:name w:val="page number"/>
    <w:basedOn w:val="DefaultParagraphFont"/>
    <w:rsid w:val="00DF5C1B"/>
  </w:style>
  <w:style w:type="paragraph" w:styleId="TOC1">
    <w:name w:val="toc 1"/>
    <w:basedOn w:val="Normal"/>
    <w:next w:val="Normal"/>
    <w:autoRedefine/>
    <w:uiPriority w:val="39"/>
    <w:rsid w:val="00DF5C1B"/>
  </w:style>
  <w:style w:type="paragraph" w:styleId="PlainText">
    <w:name w:val="Plain Text"/>
    <w:basedOn w:val="Normal"/>
    <w:link w:val="PlainTextChar"/>
    <w:rsid w:val="00DF5C1B"/>
    <w:rPr>
      <w:rFonts w:ascii="Courier New" w:hAnsi="Courier New"/>
      <w:szCs w:val="20"/>
    </w:rPr>
  </w:style>
  <w:style w:type="character" w:customStyle="1" w:styleId="PlainTextChar">
    <w:name w:val="Plain Text Char"/>
    <w:basedOn w:val="DefaultParagraphFont"/>
    <w:link w:val="PlainText"/>
    <w:rsid w:val="00DF5C1B"/>
    <w:rPr>
      <w:rFonts w:ascii="Courier New" w:hAnsi="Courier New" w:cs="Times New Roman"/>
      <w:sz w:val="20"/>
      <w:szCs w:val="20"/>
    </w:rPr>
  </w:style>
  <w:style w:type="character" w:customStyle="1" w:styleId="Heading5CharCharChar">
    <w:name w:val="Heading 5 Char Char Char"/>
    <w:rsid w:val="00DF5C1B"/>
    <w:rPr>
      <w:b/>
      <w:bCs/>
      <w:iCs/>
      <w:szCs w:val="26"/>
      <w:lang w:val="en-US" w:eastAsia="en-US" w:bidi="ar-SA"/>
    </w:rPr>
  </w:style>
  <w:style w:type="paragraph" w:styleId="BodyText2">
    <w:name w:val="Body Text 2"/>
    <w:basedOn w:val="Normal"/>
    <w:link w:val="BodyText2Char"/>
    <w:rsid w:val="00DF5C1B"/>
    <w:pPr>
      <w:jc w:val="both"/>
    </w:pPr>
    <w:rPr>
      <w:b/>
      <w:szCs w:val="20"/>
    </w:rPr>
  </w:style>
  <w:style w:type="character" w:customStyle="1" w:styleId="BodyText2Char">
    <w:name w:val="Body Text 2 Char"/>
    <w:basedOn w:val="DefaultParagraphFont"/>
    <w:link w:val="BodyText2"/>
    <w:rsid w:val="00DF5C1B"/>
    <w:rPr>
      <w:rFonts w:ascii="Times New Roman" w:hAnsi="Times New Roman" w:cs="Times New Roman"/>
      <w:b/>
      <w:sz w:val="20"/>
      <w:szCs w:val="20"/>
    </w:rPr>
  </w:style>
  <w:style w:type="paragraph" w:styleId="TOC2">
    <w:name w:val="toc 2"/>
    <w:basedOn w:val="Normal"/>
    <w:next w:val="Normal"/>
    <w:autoRedefine/>
    <w:uiPriority w:val="39"/>
    <w:rsid w:val="00DF5C1B"/>
    <w:pPr>
      <w:ind w:left="240"/>
    </w:pPr>
  </w:style>
  <w:style w:type="paragraph" w:styleId="TOC3">
    <w:name w:val="toc 3"/>
    <w:basedOn w:val="Normal"/>
    <w:next w:val="Normal"/>
    <w:autoRedefine/>
    <w:uiPriority w:val="39"/>
    <w:rsid w:val="00DF5C1B"/>
    <w:pPr>
      <w:ind w:left="480"/>
    </w:pPr>
  </w:style>
  <w:style w:type="paragraph" w:styleId="TOC4">
    <w:name w:val="toc 4"/>
    <w:basedOn w:val="Normal"/>
    <w:next w:val="Normal"/>
    <w:autoRedefine/>
    <w:semiHidden/>
    <w:rsid w:val="00DF5C1B"/>
    <w:pPr>
      <w:ind w:left="720"/>
    </w:pPr>
  </w:style>
  <w:style w:type="paragraph" w:styleId="TOC5">
    <w:name w:val="toc 5"/>
    <w:basedOn w:val="Normal"/>
    <w:next w:val="Normal"/>
    <w:autoRedefine/>
    <w:semiHidden/>
    <w:rsid w:val="00DF5C1B"/>
    <w:pPr>
      <w:ind w:left="960"/>
    </w:pPr>
  </w:style>
  <w:style w:type="paragraph" w:styleId="TOC6">
    <w:name w:val="toc 6"/>
    <w:basedOn w:val="Normal"/>
    <w:next w:val="Normal"/>
    <w:autoRedefine/>
    <w:semiHidden/>
    <w:rsid w:val="00DF5C1B"/>
    <w:pPr>
      <w:ind w:left="1200"/>
    </w:pPr>
  </w:style>
  <w:style w:type="paragraph" w:styleId="TOC7">
    <w:name w:val="toc 7"/>
    <w:basedOn w:val="Normal"/>
    <w:next w:val="Normal"/>
    <w:autoRedefine/>
    <w:semiHidden/>
    <w:rsid w:val="00DF5C1B"/>
    <w:pPr>
      <w:ind w:left="1440"/>
    </w:pPr>
  </w:style>
  <w:style w:type="paragraph" w:styleId="TOC8">
    <w:name w:val="toc 8"/>
    <w:basedOn w:val="Normal"/>
    <w:next w:val="Normal"/>
    <w:autoRedefine/>
    <w:semiHidden/>
    <w:rsid w:val="00DF5C1B"/>
    <w:pPr>
      <w:ind w:left="1680"/>
    </w:pPr>
  </w:style>
  <w:style w:type="paragraph" w:styleId="TOC9">
    <w:name w:val="toc 9"/>
    <w:basedOn w:val="Normal"/>
    <w:next w:val="Normal"/>
    <w:autoRedefine/>
    <w:semiHidden/>
    <w:rsid w:val="00DF5C1B"/>
    <w:pPr>
      <w:ind w:left="1920"/>
    </w:pPr>
  </w:style>
  <w:style w:type="paragraph" w:styleId="z-TopofForm">
    <w:name w:val="HTML Top of Form"/>
    <w:basedOn w:val="Normal"/>
    <w:next w:val="Normal"/>
    <w:link w:val="z-TopofFormChar"/>
    <w:hidden/>
    <w:rsid w:val="00DF5C1B"/>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DF5C1B"/>
    <w:rPr>
      <w:rFonts w:ascii="Arial" w:hAnsi="Arial" w:cs="Arial"/>
      <w:vanish/>
      <w:sz w:val="16"/>
      <w:szCs w:val="16"/>
    </w:rPr>
  </w:style>
  <w:style w:type="paragraph" w:styleId="z-BottomofForm">
    <w:name w:val="HTML Bottom of Form"/>
    <w:basedOn w:val="Normal"/>
    <w:next w:val="Normal"/>
    <w:link w:val="z-BottomofFormChar"/>
    <w:hidden/>
    <w:rsid w:val="00DF5C1B"/>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DF5C1B"/>
    <w:rPr>
      <w:rFonts w:ascii="Arial" w:hAnsi="Arial" w:cs="Arial"/>
      <w:vanish/>
      <w:sz w:val="16"/>
      <w:szCs w:val="16"/>
    </w:rPr>
  </w:style>
  <w:style w:type="paragraph" w:styleId="NormalWeb">
    <w:name w:val="Normal (Web)"/>
    <w:aliases w:val="Normal (Web) Char1 Char,Normal (Web) Char Char Char,Normal (Web) Char1 Char Char Char,Normal (Web) Char Char1 Char Char Char,Normal (Web) Char2 Char Char Char Char Char"/>
    <w:basedOn w:val="Normal"/>
    <w:rsid w:val="00DF5C1B"/>
    <w:pPr>
      <w:spacing w:before="100" w:beforeAutospacing="1" w:after="100" w:afterAutospacing="1"/>
    </w:pPr>
    <w:rPr>
      <w:rFonts w:ascii="Arial Unicode MS" w:hAnsi="Arial Unicode MS"/>
    </w:rPr>
  </w:style>
  <w:style w:type="character" w:customStyle="1" w:styleId="comments-post">
    <w:name w:val="comments-post"/>
    <w:basedOn w:val="DefaultParagraphFont"/>
    <w:rsid w:val="00DF5C1B"/>
  </w:style>
  <w:style w:type="paragraph" w:customStyle="1" w:styleId="evidencetext">
    <w:name w:val="evidence text"/>
    <w:basedOn w:val="Normal"/>
    <w:rsid w:val="00DF5C1B"/>
    <w:pPr>
      <w:ind w:left="1728" w:right="1008"/>
    </w:pPr>
    <w:rPr>
      <w:rFonts w:ascii="Arial" w:hAnsi="Arial"/>
      <w:color w:val="000000"/>
      <w:sz w:val="18"/>
    </w:rPr>
  </w:style>
  <w:style w:type="paragraph" w:customStyle="1" w:styleId="BlockTitle">
    <w:name w:val="Block Title"/>
    <w:basedOn w:val="Heading1"/>
    <w:rsid w:val="00DF5C1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eastAsia="Times New Roman" w:hAnsi="Arial" w:cs="Arial"/>
      <w:color w:val="000000"/>
      <w:kern w:val="32"/>
      <w:sz w:val="32"/>
      <w:szCs w:val="32"/>
    </w:rPr>
  </w:style>
  <w:style w:type="paragraph" w:customStyle="1" w:styleId="boldcite">
    <w:name w:val="bold cite"/>
    <w:basedOn w:val="Normal"/>
    <w:rsid w:val="00DF5C1B"/>
    <w:rPr>
      <w:rFonts w:ascii="Arial" w:hAnsi="Arial"/>
      <w:b/>
      <w:color w:val="000000"/>
      <w:sz w:val="28"/>
      <w:u w:val="thick" w:color="000000"/>
    </w:rPr>
  </w:style>
  <w:style w:type="paragraph" w:customStyle="1" w:styleId="Citation">
    <w:name w:val="Citation"/>
    <w:basedOn w:val="Normal"/>
    <w:rsid w:val="00DF5C1B"/>
    <w:pPr>
      <w:ind w:left="1440" w:right="1440"/>
    </w:pPr>
    <w:rPr>
      <w:rFonts w:ascii="Arial" w:hAnsi="Arial"/>
    </w:rPr>
  </w:style>
  <w:style w:type="character" w:customStyle="1" w:styleId="underlinecardChar">
    <w:name w:val="underline card Char"/>
    <w:rsid w:val="00DF5C1B"/>
    <w:rPr>
      <w:rFonts w:ascii="Arial" w:hAnsi="Arial"/>
      <w:sz w:val="18"/>
      <w:szCs w:val="24"/>
      <w:u w:val="single"/>
      <w:lang w:val="en-US" w:eastAsia="en-US" w:bidi="ar-SA"/>
    </w:rPr>
  </w:style>
  <w:style w:type="character" w:customStyle="1" w:styleId="CardTextChar">
    <w:name w:val="Card Text Char"/>
    <w:rsid w:val="00DF5C1B"/>
    <w:rPr>
      <w:rFonts w:ascii="Arial" w:hAnsi="Arial"/>
      <w:sz w:val="18"/>
      <w:szCs w:val="24"/>
      <w:lang w:val="en-US" w:eastAsia="en-US" w:bidi="ar-SA"/>
    </w:rPr>
  </w:style>
  <w:style w:type="paragraph" w:customStyle="1" w:styleId="CardText">
    <w:name w:val="Card Text"/>
    <w:basedOn w:val="Normal"/>
    <w:rsid w:val="00DF5C1B"/>
    <w:pPr>
      <w:ind w:left="1728" w:right="1728"/>
    </w:pPr>
    <w:rPr>
      <w:rFonts w:ascii="Arial" w:hAnsi="Arial"/>
      <w:sz w:val="18"/>
    </w:rPr>
  </w:style>
  <w:style w:type="paragraph" w:customStyle="1" w:styleId="card">
    <w:name w:val="card"/>
    <w:basedOn w:val="Normal"/>
    <w:rsid w:val="00DF5C1B"/>
    <w:pPr>
      <w:ind w:left="400"/>
    </w:pPr>
  </w:style>
  <w:style w:type="character" w:customStyle="1" w:styleId="underline">
    <w:name w:val="underline"/>
    <w:rsid w:val="00DF5C1B"/>
    <w:rPr>
      <w:u w:val="single"/>
    </w:rPr>
  </w:style>
  <w:style w:type="paragraph" w:customStyle="1" w:styleId="tag">
    <w:name w:val="tag"/>
    <w:basedOn w:val="Normal"/>
    <w:rsid w:val="00DF5C1B"/>
    <w:rPr>
      <w:b/>
      <w:szCs w:val="20"/>
    </w:rPr>
  </w:style>
  <w:style w:type="character" w:customStyle="1" w:styleId="author">
    <w:name w:val="author"/>
    <w:rsid w:val="00DF5C1B"/>
    <w:rPr>
      <w:rFonts w:ascii="Times New Roman" w:hAnsi="Times New Roman"/>
      <w:b/>
      <w:sz w:val="24"/>
    </w:rPr>
  </w:style>
  <w:style w:type="paragraph" w:customStyle="1" w:styleId="Normal1">
    <w:name w:val="Normal1"/>
    <w:basedOn w:val="Normal"/>
    <w:rsid w:val="00DF5C1B"/>
  </w:style>
  <w:style w:type="paragraph" w:customStyle="1" w:styleId="BlockTitle2">
    <w:name w:val="Block Title2"/>
    <w:basedOn w:val="Normal"/>
    <w:rsid w:val="00DF5C1B"/>
    <w:pPr>
      <w:spacing w:after="240"/>
      <w:jc w:val="center"/>
    </w:pPr>
    <w:rPr>
      <w:rFonts w:ascii="Arial" w:hAnsi="Arial"/>
      <w:b/>
      <w:sz w:val="28"/>
    </w:rPr>
  </w:style>
  <w:style w:type="character" w:customStyle="1" w:styleId="cite">
    <w:name w:val="cite"/>
    <w:rsid w:val="00DF5C1B"/>
    <w:rPr>
      <w:b/>
      <w:sz w:val="24"/>
    </w:rPr>
  </w:style>
  <w:style w:type="character" w:customStyle="1" w:styleId="Author0">
    <w:name w:val="Author"/>
    <w:aliases w:val="Style Date"/>
    <w:uiPriority w:val="1"/>
    <w:qFormat/>
    <w:rsid w:val="00DF5C1B"/>
    <w:rPr>
      <w:b/>
      <w:sz w:val="24"/>
    </w:rPr>
  </w:style>
  <w:style w:type="paragraph" w:styleId="BalloonText">
    <w:name w:val="Balloon Text"/>
    <w:basedOn w:val="Normal"/>
    <w:link w:val="BalloonTextChar"/>
    <w:semiHidden/>
    <w:rsid w:val="00DF5C1B"/>
    <w:rPr>
      <w:rFonts w:ascii="Tahoma" w:hAnsi="Tahoma"/>
      <w:sz w:val="16"/>
      <w:szCs w:val="16"/>
    </w:rPr>
  </w:style>
  <w:style w:type="character" w:customStyle="1" w:styleId="BalloonTextChar">
    <w:name w:val="Balloon Text Char"/>
    <w:basedOn w:val="DefaultParagraphFont"/>
    <w:link w:val="BalloonText"/>
    <w:semiHidden/>
    <w:rsid w:val="00DF5C1B"/>
    <w:rPr>
      <w:rFonts w:ascii="Tahoma" w:hAnsi="Tahoma" w:cs="Times New Roman"/>
      <w:sz w:val="16"/>
      <w:szCs w:val="16"/>
    </w:rPr>
  </w:style>
  <w:style w:type="paragraph" w:customStyle="1" w:styleId="CardsCharChar">
    <w:name w:val="Cards Char Char"/>
    <w:basedOn w:val="Normal"/>
    <w:rsid w:val="00DF5C1B"/>
    <w:pPr>
      <w:autoSpaceDE w:val="0"/>
      <w:autoSpaceDN w:val="0"/>
      <w:adjustRightInd w:val="0"/>
      <w:ind w:left="432" w:right="432"/>
      <w:jc w:val="both"/>
    </w:pPr>
    <w:rPr>
      <w:szCs w:val="20"/>
    </w:rPr>
  </w:style>
  <w:style w:type="paragraph" w:customStyle="1" w:styleId="CitesChar">
    <w:name w:val="Cites Char"/>
    <w:basedOn w:val="Normal"/>
    <w:rsid w:val="00DF5C1B"/>
    <w:pPr>
      <w:widowControl w:val="0"/>
      <w:autoSpaceDE w:val="0"/>
      <w:autoSpaceDN w:val="0"/>
      <w:adjustRightInd w:val="0"/>
      <w:jc w:val="both"/>
      <w:outlineLvl w:val="2"/>
    </w:pPr>
    <w:rPr>
      <w:b/>
      <w:bCs/>
      <w:szCs w:val="20"/>
    </w:rPr>
  </w:style>
  <w:style w:type="paragraph" w:styleId="DocumentMap">
    <w:name w:val="Document Map"/>
    <w:basedOn w:val="Normal"/>
    <w:link w:val="DocumentMapChar"/>
    <w:rsid w:val="00DF5C1B"/>
    <w:pPr>
      <w:shd w:val="clear" w:color="auto" w:fill="000080"/>
    </w:pPr>
    <w:rPr>
      <w:rFonts w:ascii="Verdana" w:hAnsi="Verdana" w:cs="Tahoma"/>
    </w:rPr>
  </w:style>
  <w:style w:type="character" w:customStyle="1" w:styleId="DocumentMapChar">
    <w:name w:val="Document Map Char"/>
    <w:basedOn w:val="DefaultParagraphFont"/>
    <w:link w:val="DocumentMap"/>
    <w:rsid w:val="00DF5C1B"/>
    <w:rPr>
      <w:rFonts w:ascii="Verdana" w:hAnsi="Verdana" w:cs="Tahoma"/>
      <w:sz w:val="20"/>
      <w:shd w:val="clear" w:color="auto" w:fill="000080"/>
    </w:rPr>
  </w:style>
  <w:style w:type="character" w:customStyle="1" w:styleId="CardsFont12ptCharChar">
    <w:name w:val="Cards + Font: 12 pt Char Char"/>
    <w:aliases w:val="Cards + Font: 12 pt Char Char Char Char Char Char Char Char,Cards + Font: 12 pt Char Char Char Char Char Char Char Char Char Char Char"/>
    <w:link w:val="CardsFont12pt"/>
    <w:rsid w:val="00DF5C1B"/>
    <w:rPr>
      <w:sz w:val="24"/>
      <w:szCs w:val="24"/>
      <w:u w:val="thick"/>
    </w:rPr>
  </w:style>
  <w:style w:type="paragraph" w:customStyle="1" w:styleId="CardsFont12pt">
    <w:name w:val="Cards + Font: 12 pt"/>
    <w:aliases w:val="Thick Underline,Thick Underline Char,Cards + Font: 12 pt Char Char Char,Cards + Font: 12 pt Char,Cards + Font: 12 pt Char Char Char Char Char Char Char,Cards + Font: 12 pt Char Char Char Char Char Char Char Char Char Char"/>
    <w:basedOn w:val="Cards"/>
    <w:link w:val="CardsFont12ptCharChar"/>
    <w:rsid w:val="00DF5C1B"/>
    <w:rPr>
      <w:rFonts w:asciiTheme="minorHAnsi" w:hAnsiTheme="minorHAnsi" w:cstheme="minorBidi"/>
      <w:sz w:val="24"/>
      <w:szCs w:val="24"/>
      <w:u w:val="thick"/>
    </w:rPr>
  </w:style>
  <w:style w:type="paragraph" w:customStyle="1" w:styleId="Irrelevant6font">
    <w:name w:val="Irrelevant (6 font)"/>
    <w:basedOn w:val="Normal"/>
    <w:rsid w:val="00DF5C1B"/>
    <w:pPr>
      <w:ind w:left="547" w:right="648"/>
      <w:jc w:val="both"/>
    </w:pPr>
    <w:rPr>
      <w:sz w:val="12"/>
      <w:szCs w:val="12"/>
    </w:rPr>
  </w:style>
  <w:style w:type="character" w:customStyle="1" w:styleId="Irrelevant5fontChar">
    <w:name w:val="Irrelevant (5 font) Char"/>
    <w:rsid w:val="00DF5C1B"/>
    <w:rPr>
      <w:sz w:val="10"/>
      <w:szCs w:val="10"/>
      <w:lang w:val="en-US" w:eastAsia="en-US" w:bidi="ar-SA"/>
    </w:rPr>
  </w:style>
  <w:style w:type="character" w:customStyle="1" w:styleId="TagsCharCharChar">
    <w:name w:val="Tags Char Char Char"/>
    <w:rsid w:val="00DF5C1B"/>
    <w:rPr>
      <w:b/>
      <w:lang w:val="en-US" w:eastAsia="en-US" w:bidi="ar-SA"/>
    </w:rPr>
  </w:style>
  <w:style w:type="character" w:customStyle="1" w:styleId="reduce2">
    <w:name w:val="reduce2"/>
    <w:rsid w:val="00DF5C1B"/>
    <w:rPr>
      <w:rFonts w:ascii="Arial" w:hAnsi="Arial" w:cs="Arial"/>
      <w:color w:val="000000"/>
      <w:sz w:val="10"/>
      <w:szCs w:val="22"/>
    </w:rPr>
  </w:style>
  <w:style w:type="character" w:customStyle="1" w:styleId="CardsChar">
    <w:name w:val="Cards Char"/>
    <w:rsid w:val="00DF5C1B"/>
    <w:rPr>
      <w:lang w:val="en-US" w:eastAsia="en-US" w:bidi="ar-SA"/>
    </w:rPr>
  </w:style>
  <w:style w:type="character" w:customStyle="1" w:styleId="CitesChar1">
    <w:name w:val="Cites Char1"/>
    <w:rsid w:val="00DF5C1B"/>
    <w:rPr>
      <w:b/>
      <w:bCs/>
      <w:lang w:val="en-US" w:eastAsia="en-US" w:bidi="ar-SA"/>
    </w:rPr>
  </w:style>
  <w:style w:type="character" w:customStyle="1" w:styleId="NothingChar">
    <w:name w:val="Nothing Char"/>
    <w:rsid w:val="00DF5C1B"/>
    <w:rPr>
      <w:lang w:val="en-US" w:eastAsia="en-US" w:bidi="ar-SA"/>
    </w:rPr>
  </w:style>
  <w:style w:type="paragraph" w:customStyle="1" w:styleId="Style4">
    <w:name w:val="Style4"/>
    <w:basedOn w:val="Normal"/>
    <w:link w:val="Style4Char"/>
    <w:rsid w:val="00DF5C1B"/>
    <w:rPr>
      <w:rFonts w:ascii="Arial Narrow" w:hAnsi="Arial Narrow"/>
      <w:sz w:val="24"/>
      <w:u w:val="single"/>
    </w:rPr>
  </w:style>
  <w:style w:type="character" w:customStyle="1" w:styleId="Style4Char">
    <w:name w:val="Style4 Char"/>
    <w:link w:val="Style4"/>
    <w:rsid w:val="00DF5C1B"/>
    <w:rPr>
      <w:rFonts w:ascii="Arial Narrow" w:hAnsi="Arial Narrow" w:cs="Times New Roman"/>
      <w:sz w:val="24"/>
      <w:u w:val="single"/>
    </w:rPr>
  </w:style>
  <w:style w:type="character" w:customStyle="1" w:styleId="UnderlineCharChar">
    <w:name w:val="Underline Char Char"/>
    <w:rsid w:val="00DF5C1B"/>
    <w:rPr>
      <w:rFonts w:ascii="Arial Narrow" w:hAnsi="Arial Narrow"/>
      <w:szCs w:val="24"/>
      <w:u w:val="single"/>
      <w:lang w:val="en-US" w:eastAsia="en-US" w:bidi="ar-SA"/>
    </w:rPr>
  </w:style>
  <w:style w:type="paragraph" w:customStyle="1" w:styleId="CardsFont6pt">
    <w:name w:val="Cards + Font: 6 pt"/>
    <w:basedOn w:val="Cards"/>
    <w:link w:val="CardsFont6ptChar1"/>
    <w:autoRedefine/>
    <w:rsid w:val="00DF5C1B"/>
    <w:pPr>
      <w:ind w:left="360"/>
    </w:pPr>
    <w:rPr>
      <w:sz w:val="12"/>
      <w:szCs w:val="24"/>
    </w:rPr>
  </w:style>
  <w:style w:type="character" w:customStyle="1" w:styleId="CardsFont6ptChar1">
    <w:name w:val="Cards + Font: 6 pt Char1"/>
    <w:link w:val="CardsFont6pt"/>
    <w:rsid w:val="00DF5C1B"/>
    <w:rPr>
      <w:rFonts w:ascii="Times New Roman" w:hAnsi="Times New Roman" w:cs="Times New Roman"/>
      <w:sz w:val="12"/>
      <w:szCs w:val="24"/>
    </w:rPr>
  </w:style>
  <w:style w:type="character" w:customStyle="1" w:styleId="Hyperlink13">
    <w:name w:val="Hyperlink13"/>
    <w:rsid w:val="00DF5C1B"/>
    <w:rPr>
      <w:b w:val="0"/>
      <w:bCs w:val="0"/>
      <w:strike w:val="0"/>
      <w:dstrike w:val="0"/>
      <w:color w:val="008000"/>
      <w:sz w:val="20"/>
      <w:szCs w:val="20"/>
      <w:u w:val="none"/>
      <w:effect w:val="none"/>
    </w:rPr>
  </w:style>
  <w:style w:type="character" w:customStyle="1" w:styleId="standardcontent1">
    <w:name w:val="standardcontent1"/>
    <w:rsid w:val="00DF5C1B"/>
    <w:rPr>
      <w:rFonts w:ascii="Arial" w:hAnsi="Arial" w:cs="Arial" w:hint="default"/>
      <w:strike w:val="0"/>
      <w:dstrike w:val="0"/>
      <w:sz w:val="24"/>
      <w:szCs w:val="24"/>
      <w:u w:val="none"/>
      <w:effect w:val="none"/>
    </w:rPr>
  </w:style>
  <w:style w:type="character" w:styleId="Strong">
    <w:name w:val="Strong"/>
    <w:qFormat/>
    <w:rsid w:val="00DF5C1B"/>
    <w:rPr>
      <w:b/>
      <w:bCs/>
    </w:rPr>
  </w:style>
  <w:style w:type="paragraph" w:styleId="BodyTextIndent">
    <w:name w:val="Body Text Indent"/>
    <w:basedOn w:val="Normal"/>
    <w:link w:val="BodyTextIndentChar"/>
    <w:rsid w:val="00DF5C1B"/>
    <w:pPr>
      <w:spacing w:after="120"/>
      <w:ind w:left="360"/>
    </w:pPr>
    <w:rPr>
      <w:szCs w:val="20"/>
    </w:rPr>
  </w:style>
  <w:style w:type="character" w:customStyle="1" w:styleId="BodyTextIndentChar">
    <w:name w:val="Body Text Indent Char"/>
    <w:basedOn w:val="DefaultParagraphFont"/>
    <w:link w:val="BodyTextIndent"/>
    <w:rsid w:val="00DF5C1B"/>
    <w:rPr>
      <w:rFonts w:ascii="Times New Roman" w:hAnsi="Times New Roman" w:cs="Times New Roman"/>
      <w:sz w:val="20"/>
      <w:szCs w:val="20"/>
    </w:rPr>
  </w:style>
  <w:style w:type="character" w:customStyle="1" w:styleId="Hyperlink4">
    <w:name w:val="Hyperlink4"/>
    <w:rsid w:val="00DF5C1B"/>
    <w:rPr>
      <w:color w:val="000066"/>
      <w:u w:val="single"/>
    </w:rPr>
  </w:style>
  <w:style w:type="paragraph" w:customStyle="1" w:styleId="rddateline">
    <w:name w:val="rddateline"/>
    <w:basedOn w:val="Normal"/>
    <w:rsid w:val="00DF5C1B"/>
    <w:rPr>
      <w:rFonts w:ascii="Arial" w:hAnsi="Arial" w:cs="Arial"/>
      <w:szCs w:val="20"/>
    </w:rPr>
  </w:style>
  <w:style w:type="paragraph" w:customStyle="1" w:styleId="rdheadline">
    <w:name w:val="rdheadline"/>
    <w:basedOn w:val="Normal"/>
    <w:rsid w:val="00DF5C1B"/>
    <w:pPr>
      <w:spacing w:before="100" w:beforeAutospacing="1" w:after="100" w:afterAutospacing="1"/>
    </w:pPr>
    <w:rPr>
      <w:rFonts w:ascii="Verdana" w:hAnsi="Verdana"/>
      <w:b/>
      <w:bCs/>
      <w:sz w:val="32"/>
      <w:szCs w:val="32"/>
    </w:rPr>
  </w:style>
  <w:style w:type="paragraph" w:customStyle="1" w:styleId="rdbyline">
    <w:name w:val="rdbyline"/>
    <w:basedOn w:val="Normal"/>
    <w:rsid w:val="00DF5C1B"/>
    <w:pPr>
      <w:spacing w:after="100" w:afterAutospacing="1"/>
    </w:pPr>
    <w:rPr>
      <w:rFonts w:ascii="Verdana" w:hAnsi="Verdana"/>
      <w:szCs w:val="20"/>
    </w:rPr>
  </w:style>
  <w:style w:type="character" w:customStyle="1" w:styleId="rddeckline1">
    <w:name w:val="rddeckline1"/>
    <w:rsid w:val="00DF5C1B"/>
    <w:rPr>
      <w:rFonts w:ascii="Verdana" w:hAnsi="Verdana" w:hint="default"/>
      <w:b/>
      <w:bCs/>
      <w:sz w:val="22"/>
      <w:szCs w:val="22"/>
    </w:rPr>
  </w:style>
  <w:style w:type="character" w:customStyle="1" w:styleId="link-external">
    <w:name w:val="link-external"/>
    <w:basedOn w:val="DefaultParagraphFont"/>
    <w:rsid w:val="00DF5C1B"/>
  </w:style>
  <w:style w:type="character" w:customStyle="1" w:styleId="contact1">
    <w:name w:val="contact1"/>
    <w:rsid w:val="00DF5C1B"/>
    <w:rPr>
      <w:rFonts w:ascii="Tahoma" w:hAnsi="Tahoma" w:cs="Tahoma" w:hint="default"/>
      <w:color w:val="999999"/>
      <w:sz w:val="20"/>
      <w:szCs w:val="20"/>
    </w:rPr>
  </w:style>
  <w:style w:type="character" w:customStyle="1" w:styleId="credits1">
    <w:name w:val="credits1"/>
    <w:rsid w:val="00DF5C1B"/>
    <w:rPr>
      <w:rFonts w:ascii="Tahoma" w:hAnsi="Tahoma" w:cs="Tahoma" w:hint="default"/>
      <w:color w:val="999999"/>
      <w:sz w:val="16"/>
      <w:szCs w:val="16"/>
    </w:rPr>
  </w:style>
  <w:style w:type="character" w:customStyle="1" w:styleId="term">
    <w:name w:val="term"/>
    <w:basedOn w:val="DefaultParagraphFont"/>
    <w:rsid w:val="00DF5C1B"/>
  </w:style>
  <w:style w:type="paragraph" w:customStyle="1" w:styleId="Small">
    <w:name w:val="Small"/>
    <w:basedOn w:val="Normal"/>
    <w:rsid w:val="00DF5C1B"/>
    <w:rPr>
      <w:rFonts w:ascii="Times" w:hAnsi="Times"/>
      <w:sz w:val="16"/>
    </w:rPr>
  </w:style>
  <w:style w:type="paragraph" w:customStyle="1" w:styleId="smalltext">
    <w:name w:val="small text"/>
    <w:basedOn w:val="Normal"/>
    <w:rsid w:val="00DF5C1B"/>
    <w:rPr>
      <w:rFonts w:ascii="Arial Narrow" w:hAnsi="Arial Narrow"/>
      <w:sz w:val="18"/>
    </w:rPr>
  </w:style>
  <w:style w:type="paragraph" w:customStyle="1" w:styleId="Heading20">
    <w:name w:val="Heading2"/>
    <w:basedOn w:val="Normal"/>
    <w:link w:val="Heading2Char0"/>
    <w:rsid w:val="00DF5C1B"/>
    <w:pPr>
      <w:jc w:val="center"/>
    </w:pPr>
    <w:rPr>
      <w:b/>
      <w:caps/>
    </w:rPr>
  </w:style>
  <w:style w:type="character" w:customStyle="1" w:styleId="Heading2Char0">
    <w:name w:val="Heading2 Char"/>
    <w:link w:val="Heading20"/>
    <w:rsid w:val="00DF5C1B"/>
    <w:rPr>
      <w:rFonts w:ascii="Times New Roman" w:hAnsi="Times New Roman" w:cs="Times New Roman"/>
      <w:b/>
      <w:caps/>
      <w:sz w:val="20"/>
    </w:rPr>
  </w:style>
  <w:style w:type="paragraph" w:customStyle="1" w:styleId="Header2">
    <w:name w:val="Header2"/>
    <w:basedOn w:val="Heading20"/>
    <w:link w:val="Header2Char"/>
    <w:rsid w:val="00DF5C1B"/>
  </w:style>
  <w:style w:type="character" w:customStyle="1" w:styleId="Header2Char">
    <w:name w:val="Header2 Char"/>
    <w:basedOn w:val="Heading2Char0"/>
    <w:link w:val="Header2"/>
    <w:rsid w:val="00DF5C1B"/>
    <w:rPr>
      <w:rFonts w:ascii="Times New Roman" w:hAnsi="Times New Roman" w:cs="Times New Roman"/>
      <w:b/>
      <w:caps/>
      <w:sz w:val="20"/>
    </w:rPr>
  </w:style>
  <w:style w:type="paragraph" w:customStyle="1" w:styleId="Underlinedcard">
    <w:name w:val="Underlined card"/>
    <w:basedOn w:val="Normal"/>
    <w:link w:val="UnderlinedcardChar"/>
    <w:autoRedefine/>
    <w:rsid w:val="00DF5C1B"/>
    <w:pPr>
      <w:autoSpaceDE w:val="0"/>
      <w:autoSpaceDN w:val="0"/>
      <w:adjustRightInd w:val="0"/>
      <w:ind w:left="432" w:right="432"/>
      <w:jc w:val="both"/>
    </w:pPr>
    <w:rPr>
      <w:sz w:val="24"/>
      <w:u w:val="thick"/>
    </w:rPr>
  </w:style>
  <w:style w:type="character" w:customStyle="1" w:styleId="UnderlinedcardChar">
    <w:name w:val="Underlined card Char"/>
    <w:link w:val="Underlinedcard"/>
    <w:rsid w:val="00DF5C1B"/>
    <w:rPr>
      <w:rFonts w:ascii="Times New Roman" w:hAnsi="Times New Roman" w:cs="Times New Roman"/>
      <w:sz w:val="24"/>
      <w:u w:val="thick"/>
    </w:rPr>
  </w:style>
  <w:style w:type="paragraph" w:styleId="HTMLPreformatted">
    <w:name w:val="HTML Preformatted"/>
    <w:basedOn w:val="Normal"/>
    <w:link w:val="HTMLPreformattedChar"/>
    <w:rsid w:val="00DF5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rPr>
  </w:style>
  <w:style w:type="character" w:customStyle="1" w:styleId="HTMLPreformattedChar">
    <w:name w:val="HTML Preformatted Char"/>
    <w:basedOn w:val="DefaultParagraphFont"/>
    <w:link w:val="HTMLPreformatted"/>
    <w:rsid w:val="00DF5C1B"/>
    <w:rPr>
      <w:rFonts w:ascii="Arial Unicode MS" w:eastAsia="Arial Unicode MS" w:hAnsi="Arial Unicode MS" w:cs="Arial Unicode MS"/>
      <w:sz w:val="20"/>
      <w:szCs w:val="20"/>
    </w:rPr>
  </w:style>
  <w:style w:type="paragraph" w:customStyle="1" w:styleId="StyleHeading212pt">
    <w:name w:val="Style Heading2 + 12 pt"/>
    <w:basedOn w:val="Heading20"/>
    <w:link w:val="StyleHeading212ptChar"/>
    <w:rsid w:val="00DF5C1B"/>
    <w:rPr>
      <w:bCs/>
      <w:sz w:val="24"/>
    </w:rPr>
  </w:style>
  <w:style w:type="character" w:customStyle="1" w:styleId="StyleHeading212ptChar">
    <w:name w:val="Style Heading2 + 12 pt Char"/>
    <w:link w:val="StyleHeading212pt"/>
    <w:rsid w:val="00DF5C1B"/>
    <w:rPr>
      <w:rFonts w:ascii="Times New Roman" w:hAnsi="Times New Roman" w:cs="Times New Roman"/>
      <w:b/>
      <w:bCs/>
      <w:caps/>
      <w:sz w:val="24"/>
    </w:rPr>
  </w:style>
  <w:style w:type="paragraph" w:customStyle="1" w:styleId="Heading212pt">
    <w:name w:val="Heading2 + 12 pt"/>
    <w:basedOn w:val="StyleHeading212pt"/>
    <w:link w:val="Heading212ptChar"/>
    <w:rsid w:val="00DF5C1B"/>
  </w:style>
  <w:style w:type="character" w:customStyle="1" w:styleId="Heading212ptChar">
    <w:name w:val="Heading2 + 12 pt Char"/>
    <w:basedOn w:val="StyleHeading212ptChar"/>
    <w:link w:val="Heading212pt"/>
    <w:rsid w:val="00DF5C1B"/>
    <w:rPr>
      <w:rFonts w:ascii="Times New Roman" w:hAnsi="Times New Roman" w:cs="Times New Roman"/>
      <w:b/>
      <w:bCs/>
      <w:caps/>
      <w:sz w:val="24"/>
    </w:rPr>
  </w:style>
  <w:style w:type="paragraph" w:customStyle="1" w:styleId="Default">
    <w:name w:val="Default"/>
    <w:rsid w:val="00DF5C1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highlight2">
    <w:name w:val="highlight2"/>
    <w:rsid w:val="00DF5C1B"/>
    <w:rPr>
      <w:u w:val="single"/>
      <w:bdr w:val="none" w:sz="0" w:space="0" w:color="auto"/>
      <w:shd w:val="clear" w:color="auto" w:fill="C0C0C0"/>
    </w:rPr>
  </w:style>
  <w:style w:type="character" w:customStyle="1" w:styleId="underline2">
    <w:name w:val="underline2"/>
    <w:rsid w:val="00DF5C1B"/>
    <w:rPr>
      <w:u w:val="single"/>
    </w:rPr>
  </w:style>
  <w:style w:type="character" w:customStyle="1" w:styleId="CardsFont12ptCharCharCharChar">
    <w:name w:val="Cards + Font: 12 pt Char Char Char Char"/>
    <w:rsid w:val="00DF5C1B"/>
    <w:rPr>
      <w:sz w:val="24"/>
      <w:szCs w:val="24"/>
      <w:u w:val="thick"/>
      <w:lang w:val="en-US" w:eastAsia="en-US" w:bidi="ar-SA"/>
    </w:rPr>
  </w:style>
  <w:style w:type="paragraph" w:customStyle="1" w:styleId="UnderlinedCard0">
    <w:name w:val="Underlined Card"/>
    <w:basedOn w:val="Normal"/>
    <w:rsid w:val="00DF5C1B"/>
    <w:pPr>
      <w:ind w:left="720" w:right="720"/>
    </w:pPr>
    <w:rPr>
      <w:rFonts w:ascii="Palatino Linotype" w:hAnsi="Palatino Linotype"/>
      <w:szCs w:val="20"/>
      <w:u w:val="single"/>
    </w:rPr>
  </w:style>
  <w:style w:type="character" w:customStyle="1" w:styleId="UnderlinedCardChar0">
    <w:name w:val="Underlined Card Char"/>
    <w:rsid w:val="00DF5C1B"/>
    <w:rPr>
      <w:rFonts w:ascii="Palatino Linotype" w:hAnsi="Palatino Linotype"/>
      <w:u w:val="single"/>
      <w:lang w:val="en-US" w:eastAsia="en-US" w:bidi="ar-SA"/>
    </w:rPr>
  </w:style>
  <w:style w:type="paragraph" w:customStyle="1" w:styleId="Style1">
    <w:name w:val="Style1"/>
    <w:basedOn w:val="Heading1"/>
    <w:rsid w:val="00DF5C1B"/>
    <w:pPr>
      <w:keepNext w:val="0"/>
      <w:keepLines w:val="0"/>
      <w:pageBreakBefore w:val="0"/>
      <w:pBdr>
        <w:top w:val="single" w:sz="18" w:space="1" w:color="000000"/>
        <w:left w:val="single" w:sz="18" w:space="4" w:color="000000"/>
        <w:bottom w:val="single" w:sz="18" w:space="1" w:color="000000"/>
        <w:right w:val="single" w:sz="18" w:space="4" w:color="000000"/>
      </w:pBdr>
      <w:spacing w:before="240" w:after="60"/>
    </w:pPr>
    <w:rPr>
      <w:rFonts w:eastAsia="Times New Roman" w:cs="Times New Roman"/>
      <w:bCs w:val="0"/>
      <w:kern w:val="32"/>
      <w:sz w:val="32"/>
      <w:szCs w:val="32"/>
    </w:rPr>
  </w:style>
  <w:style w:type="paragraph" w:customStyle="1" w:styleId="StyleHeading110pt">
    <w:name w:val="Style Heading 1 + 10 pt"/>
    <w:basedOn w:val="Heading1"/>
    <w:rsid w:val="00DF5C1B"/>
    <w:pPr>
      <w:keepNext w:val="0"/>
      <w:keepLines w:val="0"/>
      <w:pageBreakBefore w:val="0"/>
      <w:pBdr>
        <w:top w:val="single" w:sz="18" w:space="1" w:color="000000"/>
        <w:left w:val="single" w:sz="18" w:space="4" w:color="000000"/>
        <w:bottom w:val="single" w:sz="18" w:space="1" w:color="000000"/>
        <w:right w:val="single" w:sz="18" w:space="4" w:color="000000"/>
      </w:pBdr>
      <w:spacing w:before="240" w:after="60"/>
    </w:pPr>
    <w:rPr>
      <w:rFonts w:eastAsia="Times New Roman" w:cs="Times New Roman"/>
      <w:kern w:val="32"/>
      <w:sz w:val="32"/>
      <w:szCs w:val="32"/>
    </w:rPr>
  </w:style>
  <w:style w:type="paragraph" w:customStyle="1" w:styleId="StyleStyleHeading110pt10pt">
    <w:name w:val="Style Style Heading 1 + 10 pt + 10 pt"/>
    <w:basedOn w:val="StyleHeading110pt"/>
    <w:rsid w:val="00DF5C1B"/>
  </w:style>
  <w:style w:type="paragraph" w:customStyle="1" w:styleId="StyleUnderliningTimesNewRomanBoldNounderlineKernat16">
    <w:name w:val="Style Underlining + Times New Roman Bold No underline Kern at 16..."/>
    <w:basedOn w:val="Normal"/>
    <w:rsid w:val="00DF5C1B"/>
    <w:rPr>
      <w:b/>
      <w:bCs/>
      <w:kern w:val="32"/>
      <w:sz w:val="32"/>
      <w:szCs w:val="32"/>
    </w:rPr>
  </w:style>
  <w:style w:type="paragraph" w:customStyle="1" w:styleId="StyleUnderliningTimesNewRomanBoldNounderlineKernat161">
    <w:name w:val="Style Underlining + Times New Roman Bold No underline Kern at 16...1"/>
    <w:basedOn w:val="Normal"/>
    <w:rsid w:val="00DF5C1B"/>
    <w:rPr>
      <w:b/>
      <w:bCs/>
      <w:kern w:val="32"/>
      <w:sz w:val="32"/>
      <w:szCs w:val="32"/>
    </w:rPr>
  </w:style>
  <w:style w:type="paragraph" w:customStyle="1" w:styleId="StyleBoldUnderliningKernat16pt">
    <w:name w:val="Style Bold Underlining + Kern at 16 pt"/>
    <w:basedOn w:val="Normal"/>
    <w:rsid w:val="00DF5C1B"/>
    <w:pPr>
      <w:widowControl w:val="0"/>
      <w:tabs>
        <w:tab w:val="left" w:pos="8820"/>
      </w:tabs>
      <w:autoSpaceDE w:val="0"/>
      <w:autoSpaceDN w:val="0"/>
      <w:spacing w:before="100" w:after="100"/>
    </w:pPr>
    <w:rPr>
      <w:b/>
      <w:bCs/>
      <w:kern w:val="32"/>
      <w:sz w:val="32"/>
      <w:szCs w:val="32"/>
      <w:u w:val="single"/>
      <w:lang w:val="en-GB"/>
    </w:rPr>
  </w:style>
  <w:style w:type="character" w:customStyle="1" w:styleId="Style10ptUnderline">
    <w:name w:val="Style 10 pt Underline"/>
    <w:rsid w:val="00DF5C1B"/>
    <w:rPr>
      <w:sz w:val="32"/>
      <w:szCs w:val="32"/>
      <w:u w:val="single"/>
    </w:rPr>
  </w:style>
  <w:style w:type="character" w:customStyle="1" w:styleId="StyleBoldText12pt10ptNotBoldKernat16pt">
    <w:name w:val="Style Bold Text 12 pt + 10 pt Not Bold Kern at 16 pt"/>
    <w:rsid w:val="00DF5C1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paragraph" w:customStyle="1" w:styleId="Text">
    <w:name w:val="Text"/>
    <w:basedOn w:val="Normal"/>
    <w:autoRedefine/>
    <w:rsid w:val="00DF5C1B"/>
    <w:pPr>
      <w:widowControl w:val="0"/>
    </w:pPr>
  </w:style>
  <w:style w:type="character" w:customStyle="1" w:styleId="bodytext1">
    <w:name w:val="bodytext1"/>
    <w:basedOn w:val="DefaultParagraphFont"/>
    <w:rsid w:val="00DF5C1B"/>
  </w:style>
  <w:style w:type="paragraph" w:customStyle="1" w:styleId="highlightcardtext">
    <w:name w:val="highlight card text"/>
    <w:basedOn w:val="evidencetext"/>
    <w:rsid w:val="00DF5C1B"/>
    <w:pPr>
      <w:framePr w:hSpace="187" w:vSpace="187" w:wrap="around" w:vAnchor="text" w:hAnchor="text" w:y="1"/>
      <w:shd w:val="pct10" w:color="3366FF" w:fill="3366FF"/>
      <w:ind w:left="1440" w:right="2016"/>
    </w:pPr>
    <w:rPr>
      <w:u w:val="single"/>
    </w:rPr>
  </w:style>
  <w:style w:type="paragraph" w:customStyle="1" w:styleId="underlineevidencetext">
    <w:name w:val="underline evidence text"/>
    <w:basedOn w:val="evidencetext"/>
    <w:rsid w:val="00DF5C1B"/>
    <w:pPr>
      <w:ind w:left="1440" w:right="2016"/>
    </w:pPr>
    <w:rPr>
      <w:u w:val="single"/>
    </w:rPr>
  </w:style>
  <w:style w:type="paragraph" w:styleId="BodyText3">
    <w:name w:val="Body Text 3"/>
    <w:basedOn w:val="Normal"/>
    <w:link w:val="BodyText3Char"/>
    <w:rsid w:val="00DF5C1B"/>
    <w:rPr>
      <w:rFonts w:ascii="Arial" w:hAnsi="Arial" w:cs="Arial"/>
      <w:bCs/>
      <w:color w:val="000000"/>
    </w:rPr>
  </w:style>
  <w:style w:type="character" w:customStyle="1" w:styleId="BodyText3Char">
    <w:name w:val="Body Text 3 Char"/>
    <w:basedOn w:val="DefaultParagraphFont"/>
    <w:link w:val="BodyText3"/>
    <w:rsid w:val="00DF5C1B"/>
    <w:rPr>
      <w:rFonts w:ascii="Arial" w:hAnsi="Arial" w:cs="Arial"/>
      <w:bCs/>
      <w:color w:val="000000"/>
      <w:sz w:val="20"/>
    </w:rPr>
  </w:style>
  <w:style w:type="paragraph" w:customStyle="1" w:styleId="underlinecard">
    <w:name w:val="underline card"/>
    <w:basedOn w:val="Normal"/>
    <w:rsid w:val="00DF5C1B"/>
    <w:pPr>
      <w:ind w:left="1728" w:right="1728"/>
    </w:pPr>
    <w:rPr>
      <w:rFonts w:ascii="Arial" w:hAnsi="Arial"/>
      <w:sz w:val="18"/>
      <w:u w:val="single"/>
    </w:rPr>
  </w:style>
  <w:style w:type="paragraph" w:customStyle="1" w:styleId="medium-normal">
    <w:name w:val="medium-normal"/>
    <w:basedOn w:val="Normal"/>
    <w:rsid w:val="00DF5C1B"/>
    <w:pPr>
      <w:spacing w:before="100" w:beforeAutospacing="1" w:after="100" w:afterAutospacing="1"/>
    </w:pPr>
    <w:rPr>
      <w:rFonts w:ascii="Arial Unicode MS" w:eastAsia="Arial Unicode MS"/>
      <w:sz w:val="24"/>
    </w:rPr>
  </w:style>
  <w:style w:type="character" w:customStyle="1" w:styleId="Heading22">
    <w:name w:val="Heading 22"/>
    <w:aliases w:val=" Char1,Heading 211,Heading 2 Char Char Char Char Char1,Heading 2 Char Char Char Char Char Char Char Char Char Char Char Char Char Char1,Heading 2 Char Char Char Char Char Char Char Char Char Char Char1,Heading 2 Char Char Char1"/>
    <w:rsid w:val="00DF5C1B"/>
    <w:rPr>
      <w:rFonts w:cs="Arial"/>
      <w:b/>
      <w:bCs/>
      <w:iCs/>
      <w:sz w:val="24"/>
      <w:szCs w:val="28"/>
      <w:lang w:val="en-US" w:eastAsia="en-US" w:bidi="ar-SA"/>
    </w:rPr>
  </w:style>
  <w:style w:type="paragraph" w:customStyle="1" w:styleId="CardsChar2">
    <w:name w:val="Cards Char2"/>
    <w:basedOn w:val="Normal"/>
    <w:rsid w:val="00DF5C1B"/>
    <w:pPr>
      <w:autoSpaceDE w:val="0"/>
      <w:autoSpaceDN w:val="0"/>
      <w:adjustRightInd w:val="0"/>
      <w:ind w:left="432" w:right="432"/>
      <w:jc w:val="both"/>
    </w:pPr>
    <w:rPr>
      <w:szCs w:val="20"/>
    </w:rPr>
  </w:style>
  <w:style w:type="paragraph" w:customStyle="1" w:styleId="CardsFont6ptChar">
    <w:name w:val="Cards + Font: 6 pt Char"/>
    <w:basedOn w:val="CardsChar2"/>
    <w:link w:val="CardsFont6ptCharChar"/>
    <w:rsid w:val="00DF5C1B"/>
    <w:rPr>
      <w:sz w:val="12"/>
      <w:szCs w:val="24"/>
    </w:rPr>
  </w:style>
  <w:style w:type="character" w:customStyle="1" w:styleId="CardsFont6ptCharChar">
    <w:name w:val="Cards + Font: 6 pt Char Char"/>
    <w:link w:val="CardsFont6ptChar"/>
    <w:rsid w:val="00DF5C1B"/>
    <w:rPr>
      <w:rFonts w:ascii="Times New Roman" w:hAnsi="Times New Roman" w:cs="Times New Roman"/>
      <w:sz w:val="12"/>
      <w:szCs w:val="24"/>
    </w:rPr>
  </w:style>
  <w:style w:type="paragraph" w:customStyle="1" w:styleId="CitesCharChar">
    <w:name w:val="Cites Char Char"/>
    <w:basedOn w:val="Normal"/>
    <w:link w:val="CitesCharCharChar"/>
    <w:rsid w:val="00DF5C1B"/>
    <w:pPr>
      <w:widowControl w:val="0"/>
      <w:autoSpaceDE w:val="0"/>
      <w:autoSpaceDN w:val="0"/>
      <w:adjustRightInd w:val="0"/>
      <w:jc w:val="both"/>
      <w:outlineLvl w:val="2"/>
    </w:pPr>
    <w:rPr>
      <w:b/>
      <w:bCs/>
    </w:rPr>
  </w:style>
  <w:style w:type="character" w:customStyle="1" w:styleId="CitesCharCharChar">
    <w:name w:val="Cites Char Char Char"/>
    <w:link w:val="CitesCharChar"/>
    <w:rsid w:val="00DF5C1B"/>
    <w:rPr>
      <w:rFonts w:ascii="Times New Roman" w:hAnsi="Times New Roman" w:cs="Times New Roman"/>
      <w:b/>
      <w:bCs/>
      <w:sz w:val="20"/>
    </w:rPr>
  </w:style>
  <w:style w:type="paragraph" w:customStyle="1" w:styleId="Card0">
    <w:name w:val="Card"/>
    <w:basedOn w:val="Normal"/>
    <w:rsid w:val="00DF5C1B"/>
    <w:rPr>
      <w:szCs w:val="20"/>
    </w:rPr>
  </w:style>
  <w:style w:type="paragraph" w:customStyle="1" w:styleId="TagsCharChar">
    <w:name w:val="Tags Char Char"/>
    <w:basedOn w:val="Normal"/>
    <w:rsid w:val="00DF5C1B"/>
    <w:pPr>
      <w:autoSpaceDE w:val="0"/>
      <w:autoSpaceDN w:val="0"/>
      <w:adjustRightInd w:val="0"/>
      <w:jc w:val="both"/>
      <w:outlineLvl w:val="1"/>
    </w:pPr>
    <w:rPr>
      <w:b/>
      <w:sz w:val="24"/>
      <w:szCs w:val="20"/>
    </w:rPr>
  </w:style>
  <w:style w:type="paragraph" w:styleId="NoSpacing">
    <w:name w:val="No Spacing"/>
    <w:qFormat/>
    <w:rsid w:val="00DF5C1B"/>
    <w:pPr>
      <w:spacing w:after="0" w:line="240" w:lineRule="auto"/>
    </w:pPr>
    <w:rPr>
      <w:rFonts w:ascii="Calibri" w:eastAsia="SimSun" w:hAnsi="Calibri" w:cs="Times New Roman"/>
      <w:lang w:eastAsia="zh-CN"/>
    </w:rPr>
  </w:style>
  <w:style w:type="character" w:customStyle="1" w:styleId="UnderliningChar">
    <w:name w:val="Underlining Char"/>
    <w:rsid w:val="00DF5C1B"/>
    <w:rPr>
      <w:rFonts w:ascii="Arial Narrow" w:hAnsi="Arial Narrow"/>
      <w:szCs w:val="24"/>
      <w:u w:val="single"/>
      <w:lang w:val="en-US" w:eastAsia="en-US" w:bidi="ar-SA"/>
    </w:rPr>
  </w:style>
  <w:style w:type="character" w:customStyle="1" w:styleId="Char3">
    <w:name w:val="Char3"/>
    <w:rsid w:val="00DF5C1B"/>
    <w:rPr>
      <w:rFonts w:ascii="Arial Narrow" w:eastAsia="Batang" w:hAnsi="Arial Narrow" w:cs="Arial"/>
      <w:b/>
      <w:bCs/>
      <w:iCs/>
      <w:sz w:val="24"/>
      <w:szCs w:val="28"/>
      <w:lang w:val="en-US" w:eastAsia="en-US" w:bidi="ar-SA"/>
    </w:rPr>
  </w:style>
  <w:style w:type="character" w:customStyle="1" w:styleId="UnderlinedCards">
    <w:name w:val="Underlined Cards"/>
    <w:rsid w:val="00DF5C1B"/>
    <w:rPr>
      <w:sz w:val="24"/>
      <w:szCs w:val="24"/>
      <w:u w:val="thick"/>
      <w:lang w:val="en-US" w:eastAsia="en-US" w:bidi="ar-SA"/>
    </w:rPr>
  </w:style>
  <w:style w:type="paragraph" w:customStyle="1" w:styleId="story-body">
    <w:name w:val="story-body"/>
    <w:basedOn w:val="Normal"/>
    <w:rsid w:val="00DF5C1B"/>
    <w:pPr>
      <w:spacing w:before="100" w:beforeAutospacing="1" w:after="100" w:afterAutospacing="1"/>
    </w:pPr>
    <w:rPr>
      <w:sz w:val="24"/>
    </w:rPr>
  </w:style>
  <w:style w:type="character" w:customStyle="1" w:styleId="CardsFont12ptCharCharCharCharCharCharCharCharChar">
    <w:name w:val="Cards + Font: 12 pt Char Char Char Char Char Char Char Char Char"/>
    <w:rsid w:val="00DF5C1B"/>
    <w:rPr>
      <w:sz w:val="24"/>
      <w:szCs w:val="24"/>
      <w:u w:val="thick"/>
      <w:lang w:val="en-US" w:eastAsia="en-US" w:bidi="ar-SA"/>
    </w:rPr>
  </w:style>
  <w:style w:type="character" w:customStyle="1" w:styleId="highlightcardtextChar">
    <w:name w:val="highlight card text Char"/>
    <w:rsid w:val="00DF5C1B"/>
    <w:rPr>
      <w:rFonts w:ascii="Arial" w:hAnsi="Arial"/>
      <w:color w:val="000000"/>
      <w:sz w:val="18"/>
      <w:szCs w:val="24"/>
      <w:u w:val="single"/>
      <w:lang w:val="en-US" w:eastAsia="en-US" w:bidi="ar-SA"/>
    </w:rPr>
  </w:style>
  <w:style w:type="character" w:customStyle="1" w:styleId="TagCharChar">
    <w:name w:val="Tag Char Char"/>
    <w:rsid w:val="00DF5C1B"/>
    <w:rPr>
      <w:rFonts w:ascii="Arial" w:hAnsi="Arial"/>
      <w:b/>
      <w:sz w:val="28"/>
      <w:szCs w:val="24"/>
      <w:lang w:val="en-US" w:eastAsia="en-US" w:bidi="ar-SA"/>
    </w:rPr>
  </w:style>
  <w:style w:type="paragraph" w:customStyle="1" w:styleId="CitationCharChar">
    <w:name w:val="Citation Char Char"/>
    <w:basedOn w:val="Normal"/>
    <w:link w:val="CitationCharCharChar"/>
    <w:rsid w:val="00DF5C1B"/>
    <w:pPr>
      <w:ind w:left="1440" w:right="1440"/>
    </w:pPr>
    <w:rPr>
      <w:rFonts w:ascii="Arial" w:hAnsi="Arial"/>
    </w:rPr>
  </w:style>
  <w:style w:type="character" w:customStyle="1" w:styleId="CitationCharCharChar">
    <w:name w:val="Citation Char Char Char"/>
    <w:link w:val="CitationCharChar"/>
    <w:rsid w:val="00DF5C1B"/>
    <w:rPr>
      <w:rFonts w:ascii="Arial" w:hAnsi="Arial" w:cs="Times New Roman"/>
      <w:sz w:val="20"/>
    </w:rPr>
  </w:style>
  <w:style w:type="paragraph" w:customStyle="1" w:styleId="CardTextCharCharCharChar">
    <w:name w:val="Card Text Char Char Char Char"/>
    <w:basedOn w:val="Normal"/>
    <w:link w:val="CardTextCharCharCharCharChar"/>
    <w:rsid w:val="00DF5C1B"/>
    <w:pPr>
      <w:ind w:left="1728" w:right="1728"/>
    </w:pPr>
    <w:rPr>
      <w:rFonts w:ascii="Arial" w:hAnsi="Arial"/>
      <w:sz w:val="18"/>
    </w:rPr>
  </w:style>
  <w:style w:type="character" w:customStyle="1" w:styleId="CardTextCharCharCharCharChar">
    <w:name w:val="Card Text Char Char Char Char Char"/>
    <w:link w:val="CardTextCharCharCharChar"/>
    <w:rsid w:val="00DF5C1B"/>
    <w:rPr>
      <w:rFonts w:ascii="Arial" w:hAnsi="Arial" w:cs="Times New Roman"/>
      <w:sz w:val="18"/>
    </w:rPr>
  </w:style>
  <w:style w:type="character" w:customStyle="1" w:styleId="TagsChar4">
    <w:name w:val="Tags Char4"/>
    <w:rsid w:val="00DF5C1B"/>
    <w:rPr>
      <w:b/>
      <w:lang w:val="en-US" w:eastAsia="en-US" w:bidi="ar-SA"/>
    </w:rPr>
  </w:style>
  <w:style w:type="character" w:customStyle="1" w:styleId="TagsChar1">
    <w:name w:val="Tags Char1"/>
    <w:rsid w:val="00DF5C1B"/>
    <w:rPr>
      <w:b/>
      <w:sz w:val="24"/>
      <w:lang w:val="en-US" w:eastAsia="en-US" w:bidi="ar-SA"/>
    </w:rPr>
  </w:style>
  <w:style w:type="character" w:customStyle="1" w:styleId="TagCharChar1">
    <w:name w:val="Tag Char Char1"/>
    <w:rsid w:val="00DF5C1B"/>
    <w:rPr>
      <w:b/>
      <w:sz w:val="24"/>
      <w:szCs w:val="24"/>
      <w:lang w:val="en-US" w:eastAsia="en-US" w:bidi="ar-SA"/>
    </w:rPr>
  </w:style>
  <w:style w:type="character" w:customStyle="1" w:styleId="CardsChar1">
    <w:name w:val="Cards Char1"/>
    <w:link w:val="Cards"/>
    <w:rsid w:val="00DF5C1B"/>
    <w:rPr>
      <w:rFonts w:ascii="Times New Roman" w:hAnsi="Times New Roman" w:cs="Times New Roman"/>
      <w:sz w:val="20"/>
      <w:szCs w:val="20"/>
    </w:rPr>
  </w:style>
  <w:style w:type="paragraph" w:customStyle="1" w:styleId="loose">
    <w:name w:val="loose"/>
    <w:basedOn w:val="Normal"/>
    <w:rsid w:val="00DF5C1B"/>
    <w:pPr>
      <w:spacing w:before="210"/>
    </w:pPr>
    <w:rPr>
      <w:sz w:val="24"/>
    </w:rPr>
  </w:style>
  <w:style w:type="character" w:customStyle="1" w:styleId="hit1">
    <w:name w:val="hit1"/>
    <w:rsid w:val="00DF5C1B"/>
    <w:rPr>
      <w:rFonts w:ascii="Verdana" w:hAnsi="Verdana" w:hint="default"/>
      <w:b/>
      <w:bCs/>
      <w:vanish w:val="0"/>
      <w:webHidden w:val="0"/>
      <w:color w:val="CC0033"/>
      <w:sz w:val="20"/>
      <w:szCs w:val="20"/>
      <w:specVanish w:val="0"/>
    </w:rPr>
  </w:style>
  <w:style w:type="character" w:customStyle="1" w:styleId="ssl01">
    <w:name w:val="ss_l01"/>
    <w:rsid w:val="00DF5C1B"/>
    <w:rPr>
      <w:rFonts w:ascii="Verdana" w:hAnsi="Verdana" w:hint="default"/>
      <w:color w:val="000000"/>
      <w:sz w:val="20"/>
      <w:szCs w:val="20"/>
    </w:rPr>
  </w:style>
  <w:style w:type="character" w:customStyle="1" w:styleId="tightinline1">
    <w:name w:val="tightinline1"/>
    <w:rsid w:val="00DF5C1B"/>
    <w:rPr>
      <w:rFonts w:ascii="Verdana" w:hAnsi="Verdana" w:hint="default"/>
      <w:vanish w:val="0"/>
      <w:webHidden w:val="0"/>
      <w:color w:val="000000"/>
      <w:sz w:val="20"/>
      <w:szCs w:val="20"/>
      <w:specVanish w:val="0"/>
    </w:rPr>
  </w:style>
  <w:style w:type="paragraph" w:customStyle="1" w:styleId="CM3">
    <w:name w:val="CM3"/>
    <w:basedOn w:val="Normal"/>
    <w:next w:val="Normal"/>
    <w:rsid w:val="00DF5C1B"/>
    <w:pPr>
      <w:widowControl w:val="0"/>
      <w:suppressAutoHyphens/>
      <w:spacing w:line="240" w:lineRule="atLeast"/>
    </w:pPr>
    <w:rPr>
      <w:rFonts w:eastAsia="Lucida Sans Unicode" w:cs="Tahoma"/>
      <w:kern w:val="1"/>
      <w:sz w:val="24"/>
    </w:rPr>
  </w:style>
  <w:style w:type="character" w:customStyle="1" w:styleId="CitesChar2">
    <w:name w:val="Cites Char2"/>
    <w:link w:val="Cites"/>
    <w:rsid w:val="00DF5C1B"/>
    <w:rPr>
      <w:rFonts w:ascii="Times New Roman" w:hAnsi="Times New Roman" w:cs="Times New Roman"/>
      <w:b/>
      <w:bCs/>
      <w:sz w:val="20"/>
      <w:szCs w:val="20"/>
    </w:rPr>
  </w:style>
  <w:style w:type="character" w:customStyle="1" w:styleId="apple-converted-space">
    <w:name w:val="apple-converted-space"/>
    <w:rsid w:val="00DF5C1B"/>
  </w:style>
  <w:style w:type="table" w:styleId="ColorfulGrid-Accent1">
    <w:name w:val="Colorful Grid Accent 1"/>
    <w:basedOn w:val="TableNormal"/>
    <w:link w:val="ColorfulGrid-Accent1Char"/>
    <w:uiPriority w:val="29"/>
    <w:rsid w:val="00DF5C1B"/>
    <w:pPr>
      <w:spacing w:after="0" w:line="240" w:lineRule="auto"/>
    </w:pPr>
    <w:rPr>
      <w:iCs/>
      <w:sz w:val="16"/>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rsid w:val="00DF5C1B"/>
    <w:rPr>
      <w:iCs/>
      <w:sz w:val="16"/>
      <w:szCs w:val="22"/>
    </w:rPr>
  </w:style>
  <w:style w:type="character" w:customStyle="1" w:styleId="box">
    <w:name w:val="box"/>
    <w:rsid w:val="00DF5C1B"/>
    <w:rPr>
      <w:rFonts w:ascii="Arial" w:hAnsi="Arial" w:cs="Arial"/>
      <w:color w:val="000000"/>
      <w:sz w:val="18"/>
      <w:szCs w:val="22"/>
      <w:u w:val="thick"/>
      <w:bdr w:val="single" w:sz="12" w:space="0" w:color="auto"/>
    </w:rPr>
  </w:style>
  <w:style w:type="paragraph" w:styleId="ListParagraph">
    <w:name w:val="List Paragraph"/>
    <w:basedOn w:val="Normal"/>
    <w:uiPriority w:val="34"/>
    <w:semiHidden/>
    <w:rsid w:val="00DF5C1B"/>
    <w:pPr>
      <w:ind w:left="720"/>
      <w:contextualSpacing/>
    </w:pPr>
  </w:style>
  <w:style w:type="character" w:customStyle="1" w:styleId="UnderlineBold">
    <w:name w:val="Underline + Bold"/>
    <w:uiPriority w:val="1"/>
    <w:qFormat/>
    <w:rsid w:val="00DF5C1B"/>
    <w:rPr>
      <w:b/>
      <w:sz w:val="20"/>
      <w:u w:val="single"/>
    </w:rPr>
  </w:style>
  <w:style w:type="character" w:customStyle="1" w:styleId="7TimesNewRoman">
    <w:name w:val="7 Times New Roman"/>
    <w:rsid w:val="00DF5C1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TagChar1">
    <w:name w:val="Tag Char1"/>
    <w:basedOn w:val="DefaultParagraphFont"/>
    <w:locked/>
    <w:rsid w:val="00DF5C1B"/>
    <w:rPr>
      <w:rFonts w:ascii="Arial" w:hAnsi="Arial"/>
      <w:b/>
      <w:sz w:val="22"/>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caption" w:uiPriority="35" w:qFormat="1"/>
    <w:lsdException w:name="page number" w:uiPriority="0"/>
    <w:lsdException w:name="Title" w:uiPriority="10"/>
    <w:lsdException w:name="Default Paragraph Font" w:uiPriority="1" w:unhideWhenUsed="1"/>
    <w:lsdException w:name="Body Text" w:uiPriority="0"/>
    <w:lsdException w:name="Body Text Indent" w:uiPriority="0"/>
    <w:lsdException w:name="Subtitle" w:uiPriority="11"/>
    <w:lsdException w:name="Body Text 2" w:uiPriority="0"/>
    <w:lsdException w:name="Body Text 3" w:uiPriority="0"/>
    <w:lsdException w:name="Strong" w:uiPriority="0" w:qFormat="1"/>
    <w:lsdException w:name="Emphasis" w:semiHidden="0" w:uiPriority="7" w:qFormat="1"/>
    <w:lsdException w:name="Document Map" w:uiPriority="0"/>
    <w:lsdException w:name="Plain Text" w:uiPriority="0"/>
    <w:lsdException w:name="HTML Top of Form" w:uiPriority="0" w:unhideWhenUsed="1"/>
    <w:lsdException w:name="HTML Bottom of Form" w:uiPriority="0" w:unhideWhenUsed="1"/>
    <w:lsdException w:name="Normal (Web)" w:uiPriority="0"/>
    <w:lsdException w:name="HTML Preformatted"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iPriority="0"/>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29"/>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F5C1B"/>
    <w:pPr>
      <w:spacing w:after="0" w:line="240" w:lineRule="auto"/>
    </w:pPr>
    <w:rPr>
      <w:rFonts w:ascii="Times New Roman" w:hAnsi="Times New Roman" w:cs="Times New Roman"/>
      <w:sz w:val="20"/>
    </w:rPr>
  </w:style>
  <w:style w:type="paragraph" w:styleId="Heading1">
    <w:name w:val="heading 1"/>
    <w:aliases w:val="Pocket,Titles"/>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Char,Heading 21,Heading 2 Char Char Char Char Char,Heading 2 Char Char Char Char Char Char Char Char Char Char Char Char Char Char,Heading 2 Char Char Char Char Char Char Char Char Char Char Char,Heading 2 Char Char Char"/>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
    <w:basedOn w:val="Normal"/>
    <w:next w:val="Normal"/>
    <w:link w:val="Heading4Char"/>
    <w:uiPriority w:val="4"/>
    <w:qFormat/>
    <w:rsid w:val="00D176BE"/>
    <w:pPr>
      <w:keepNext/>
      <w:keepLines/>
      <w:spacing w:before="200"/>
      <w:outlineLvl w:val="3"/>
    </w:pPr>
    <w:rPr>
      <w:rFonts w:eastAsiaTheme="majorEastAsia" w:cstheme="majorBidi"/>
      <w:b/>
      <w:bCs/>
      <w:iCs/>
      <w:sz w:val="24"/>
    </w:rPr>
  </w:style>
  <w:style w:type="paragraph" w:styleId="Heading5">
    <w:name w:val="heading 5"/>
    <w:basedOn w:val="Normal"/>
    <w:next w:val="Normal"/>
    <w:link w:val="Heading5Char"/>
    <w:qFormat/>
    <w:rsid w:val="00DF5C1B"/>
    <w:pPr>
      <w:spacing w:before="240" w:after="60"/>
      <w:outlineLvl w:val="4"/>
    </w:pPr>
    <w:rPr>
      <w:b/>
      <w:bCs/>
      <w:i/>
      <w:iCs/>
      <w:sz w:val="26"/>
      <w:szCs w:val="26"/>
    </w:rPr>
  </w:style>
  <w:style w:type="paragraph" w:styleId="Heading6">
    <w:name w:val="heading 6"/>
    <w:aliases w:val="Title (no index)"/>
    <w:basedOn w:val="Normal"/>
    <w:next w:val="Normal"/>
    <w:link w:val="Heading6Char"/>
    <w:qFormat/>
    <w:rsid w:val="00DF5C1B"/>
    <w:pPr>
      <w:pBdr>
        <w:top w:val="single" w:sz="4" w:space="1" w:color="auto"/>
        <w:left w:val="single" w:sz="4" w:space="4" w:color="auto"/>
        <w:bottom w:val="single" w:sz="4" w:space="1" w:color="auto"/>
        <w:right w:val="single" w:sz="4" w:space="4" w:color="auto"/>
      </w:pBdr>
      <w:jc w:val="center"/>
      <w:outlineLvl w:val="5"/>
    </w:pPr>
    <w:rPr>
      <w:b/>
      <w:bCs/>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Titles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Char Char1,Heading 21 Char1,Heading 2 Char Char Char Char Char Char1,Heading 2 Char Char Char Char Char Char Char Char Char Char Char Char Char Char Char1,Heading 2 Char Char Char Char Char Char Char Char Char Char Char Char1"/>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aliases w:val="CD Card,Minimized,minimized,tag2,ED - Tag,Evidence,Highlighted,Size 10,emphasis in card,emphasis,Bold Underline,Emphasis!!,small,Qualifications"/>
    <w:basedOn w:val="DefaultParagraphFont"/>
    <w:uiPriority w:val="7"/>
    <w:qFormat/>
    <w:rsid w:val="00D176BE"/>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Bold,Kern at 16 pt,Intense Emphasis1,Intense Emphasis2,HHeading 3 + 12 pt,Style,Intense Emphasis11,Intense Emphasis111,Intense Emphasis3,Intense Emphasis1111,ci,Bold Cite Char,c,Bo"/>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0"/>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Read,Important,Internet Link"/>
    <w:basedOn w:val="DefaultParagraphFont"/>
    <w:uiPriority w:val="99"/>
    <w:rsid w:val="00D176BE"/>
    <w:rPr>
      <w:color w:val="auto"/>
      <w:u w:val="none"/>
    </w:rPr>
  </w:style>
  <w:style w:type="character" w:styleId="FollowedHyperlink">
    <w:name w:val="FollowedHyperlink"/>
    <w:basedOn w:val="DefaultParagraphFont"/>
    <w:uiPriority w:val="99"/>
    <w:rsid w:val="00D176BE"/>
    <w:rPr>
      <w:color w:val="auto"/>
      <w:u w:val="none"/>
    </w:rPr>
  </w:style>
  <w:style w:type="character" w:customStyle="1" w:styleId="Heading4Char">
    <w:name w:val="Heading 4 Char"/>
    <w:aliases w:val="Tag Char,Big card Char"/>
    <w:basedOn w:val="DefaultParagraphFont"/>
    <w:link w:val="Heading4"/>
    <w:uiPriority w:val="4"/>
    <w:rsid w:val="00D176BE"/>
    <w:rPr>
      <w:rFonts w:ascii="Times New Roman" w:eastAsiaTheme="majorEastAsia" w:hAnsi="Times New Roman" w:cstheme="majorBidi"/>
      <w:b/>
      <w:bCs/>
      <w:iCs/>
      <w:sz w:val="24"/>
    </w:rPr>
  </w:style>
  <w:style w:type="character" w:customStyle="1" w:styleId="Heading5Char">
    <w:name w:val="Heading 5 Char"/>
    <w:basedOn w:val="DefaultParagraphFont"/>
    <w:link w:val="Heading5"/>
    <w:rsid w:val="00DF5C1B"/>
    <w:rPr>
      <w:rFonts w:ascii="Times New Roman" w:hAnsi="Times New Roman" w:cs="Times New Roman"/>
      <w:b/>
      <w:bCs/>
      <w:i/>
      <w:iCs/>
      <w:sz w:val="26"/>
      <w:szCs w:val="26"/>
    </w:rPr>
  </w:style>
  <w:style w:type="character" w:customStyle="1" w:styleId="Heading6Char">
    <w:name w:val="Heading 6 Char"/>
    <w:aliases w:val="Title (no index) Char"/>
    <w:basedOn w:val="DefaultParagraphFont"/>
    <w:link w:val="Heading6"/>
    <w:rsid w:val="00DF5C1B"/>
    <w:rPr>
      <w:rFonts w:ascii="Times New Roman" w:hAnsi="Times New Roman" w:cs="Times New Roman"/>
      <w:b/>
      <w:bCs/>
      <w:sz w:val="36"/>
    </w:rPr>
  </w:style>
  <w:style w:type="character" w:customStyle="1" w:styleId="Heading2Char1">
    <w:name w:val="Heading 2 Char1"/>
    <w:aliases w:val=" Char Char,Heading 21 Char,Heading 2 Char Char Char Char Char Char,Heading 2 Char Char Char Char Char Char Char Char Char Char Char Char Char Char Char,Heading 2 Char Char Char Char Char Char Char Char Char Char Char Char"/>
    <w:rsid w:val="00DF5C1B"/>
    <w:rPr>
      <w:rFonts w:cs="Arial"/>
      <w:b/>
      <w:bCs/>
      <w:iCs/>
      <w:sz w:val="24"/>
      <w:szCs w:val="28"/>
      <w:lang w:val="en-US" w:eastAsia="en-US" w:bidi="ar-SA"/>
    </w:rPr>
  </w:style>
  <w:style w:type="paragraph" w:customStyle="1" w:styleId="BlockHeadings">
    <w:name w:val="Block Headings"/>
    <w:basedOn w:val="Normal"/>
    <w:link w:val="BlockHeadingsChar"/>
    <w:rsid w:val="00DF5C1B"/>
    <w:pPr>
      <w:autoSpaceDE w:val="0"/>
      <w:autoSpaceDN w:val="0"/>
      <w:adjustRightInd w:val="0"/>
      <w:jc w:val="center"/>
      <w:outlineLvl w:val="0"/>
    </w:pPr>
    <w:rPr>
      <w:b/>
      <w:szCs w:val="20"/>
    </w:rPr>
  </w:style>
  <w:style w:type="character" w:customStyle="1" w:styleId="BlockHeadingsChar">
    <w:name w:val="Block Headings Char"/>
    <w:link w:val="BlockHeadings"/>
    <w:rsid w:val="00DF5C1B"/>
    <w:rPr>
      <w:rFonts w:ascii="Times New Roman" w:hAnsi="Times New Roman" w:cs="Times New Roman"/>
      <w:b/>
      <w:sz w:val="20"/>
      <w:szCs w:val="20"/>
    </w:rPr>
  </w:style>
  <w:style w:type="paragraph" w:customStyle="1" w:styleId="Cards">
    <w:name w:val="Cards"/>
    <w:basedOn w:val="Normal"/>
    <w:link w:val="CardsChar1"/>
    <w:qFormat/>
    <w:rsid w:val="00DF5C1B"/>
    <w:pPr>
      <w:autoSpaceDE w:val="0"/>
      <w:autoSpaceDN w:val="0"/>
      <w:adjustRightInd w:val="0"/>
      <w:ind w:left="432" w:right="432"/>
      <w:jc w:val="both"/>
    </w:pPr>
    <w:rPr>
      <w:szCs w:val="20"/>
    </w:rPr>
  </w:style>
  <w:style w:type="paragraph" w:customStyle="1" w:styleId="Cites">
    <w:name w:val="Cites"/>
    <w:basedOn w:val="Normal"/>
    <w:link w:val="CitesChar2"/>
    <w:qFormat/>
    <w:rsid w:val="00DF5C1B"/>
    <w:pPr>
      <w:widowControl w:val="0"/>
      <w:autoSpaceDE w:val="0"/>
      <w:autoSpaceDN w:val="0"/>
      <w:adjustRightInd w:val="0"/>
      <w:jc w:val="both"/>
      <w:outlineLvl w:val="2"/>
    </w:pPr>
    <w:rPr>
      <w:b/>
      <w:bCs/>
      <w:szCs w:val="20"/>
    </w:rPr>
  </w:style>
  <w:style w:type="paragraph" w:customStyle="1" w:styleId="Nothing">
    <w:name w:val="Nothing"/>
    <w:basedOn w:val="Normal"/>
    <w:rsid w:val="00DF5C1B"/>
    <w:pPr>
      <w:autoSpaceDE w:val="0"/>
      <w:autoSpaceDN w:val="0"/>
      <w:adjustRightInd w:val="0"/>
      <w:jc w:val="both"/>
    </w:pPr>
    <w:rPr>
      <w:szCs w:val="20"/>
    </w:rPr>
  </w:style>
  <w:style w:type="paragraph" w:customStyle="1" w:styleId="Tags">
    <w:name w:val="Tags"/>
    <w:aliases w:val="No Spacing2,Debate Text,Read stuff,No Spacing11,No Spacing111,No Spacing1111,No Spacing21,No Spacing3,No Spacing4,No Spacing11111,No Spacing1,No Spacing111111,Medium Grid 21,No Spacing5,tags,Dont use,Very Small Text,Underlined,Small Text"/>
    <w:basedOn w:val="Normal"/>
    <w:link w:val="TagsChar2"/>
    <w:qFormat/>
    <w:rsid w:val="00DF5C1B"/>
    <w:pPr>
      <w:autoSpaceDE w:val="0"/>
      <w:autoSpaceDN w:val="0"/>
      <w:adjustRightInd w:val="0"/>
      <w:jc w:val="both"/>
      <w:outlineLvl w:val="1"/>
    </w:pPr>
    <w:rPr>
      <w:b/>
      <w:sz w:val="24"/>
      <w:szCs w:val="20"/>
    </w:rPr>
  </w:style>
  <w:style w:type="character" w:customStyle="1" w:styleId="TagsChar2">
    <w:name w:val="Tags Char2"/>
    <w:link w:val="Tags"/>
    <w:rsid w:val="00DF5C1B"/>
    <w:rPr>
      <w:rFonts w:ascii="Times New Roman" w:hAnsi="Times New Roman" w:cs="Times New Roman"/>
      <w:b/>
      <w:sz w:val="24"/>
      <w:szCs w:val="20"/>
    </w:rPr>
  </w:style>
  <w:style w:type="paragraph" w:styleId="BodyText">
    <w:name w:val="Body Text"/>
    <w:basedOn w:val="Normal"/>
    <w:link w:val="BodyTextChar"/>
    <w:rsid w:val="00DF5C1B"/>
    <w:rPr>
      <w:u w:val="single"/>
    </w:rPr>
  </w:style>
  <w:style w:type="character" w:customStyle="1" w:styleId="BodyTextChar">
    <w:name w:val="Body Text Char"/>
    <w:basedOn w:val="DefaultParagraphFont"/>
    <w:link w:val="BodyText"/>
    <w:rsid w:val="00DF5C1B"/>
    <w:rPr>
      <w:rFonts w:ascii="Times New Roman" w:hAnsi="Times New Roman" w:cs="Times New Roman"/>
      <w:sz w:val="20"/>
      <w:u w:val="single"/>
    </w:rPr>
  </w:style>
  <w:style w:type="character" w:styleId="PageNumber">
    <w:name w:val="page number"/>
    <w:basedOn w:val="DefaultParagraphFont"/>
    <w:rsid w:val="00DF5C1B"/>
  </w:style>
  <w:style w:type="paragraph" w:styleId="TOC1">
    <w:name w:val="toc 1"/>
    <w:basedOn w:val="Normal"/>
    <w:next w:val="Normal"/>
    <w:autoRedefine/>
    <w:uiPriority w:val="39"/>
    <w:rsid w:val="00DF5C1B"/>
  </w:style>
  <w:style w:type="paragraph" w:styleId="PlainText">
    <w:name w:val="Plain Text"/>
    <w:basedOn w:val="Normal"/>
    <w:link w:val="PlainTextChar"/>
    <w:rsid w:val="00DF5C1B"/>
    <w:rPr>
      <w:rFonts w:ascii="Courier New" w:hAnsi="Courier New"/>
      <w:szCs w:val="20"/>
    </w:rPr>
  </w:style>
  <w:style w:type="character" w:customStyle="1" w:styleId="PlainTextChar">
    <w:name w:val="Plain Text Char"/>
    <w:basedOn w:val="DefaultParagraphFont"/>
    <w:link w:val="PlainText"/>
    <w:rsid w:val="00DF5C1B"/>
    <w:rPr>
      <w:rFonts w:ascii="Courier New" w:hAnsi="Courier New" w:cs="Times New Roman"/>
      <w:sz w:val="20"/>
      <w:szCs w:val="20"/>
    </w:rPr>
  </w:style>
  <w:style w:type="character" w:customStyle="1" w:styleId="Heading5CharCharChar">
    <w:name w:val="Heading 5 Char Char Char"/>
    <w:rsid w:val="00DF5C1B"/>
    <w:rPr>
      <w:b/>
      <w:bCs/>
      <w:iCs/>
      <w:szCs w:val="26"/>
      <w:lang w:val="en-US" w:eastAsia="en-US" w:bidi="ar-SA"/>
    </w:rPr>
  </w:style>
  <w:style w:type="paragraph" w:styleId="BodyText2">
    <w:name w:val="Body Text 2"/>
    <w:basedOn w:val="Normal"/>
    <w:link w:val="BodyText2Char"/>
    <w:rsid w:val="00DF5C1B"/>
    <w:pPr>
      <w:jc w:val="both"/>
    </w:pPr>
    <w:rPr>
      <w:b/>
      <w:szCs w:val="20"/>
    </w:rPr>
  </w:style>
  <w:style w:type="character" w:customStyle="1" w:styleId="BodyText2Char">
    <w:name w:val="Body Text 2 Char"/>
    <w:basedOn w:val="DefaultParagraphFont"/>
    <w:link w:val="BodyText2"/>
    <w:rsid w:val="00DF5C1B"/>
    <w:rPr>
      <w:rFonts w:ascii="Times New Roman" w:hAnsi="Times New Roman" w:cs="Times New Roman"/>
      <w:b/>
      <w:sz w:val="20"/>
      <w:szCs w:val="20"/>
    </w:rPr>
  </w:style>
  <w:style w:type="paragraph" w:styleId="TOC2">
    <w:name w:val="toc 2"/>
    <w:basedOn w:val="Normal"/>
    <w:next w:val="Normal"/>
    <w:autoRedefine/>
    <w:uiPriority w:val="39"/>
    <w:rsid w:val="00DF5C1B"/>
    <w:pPr>
      <w:ind w:left="240"/>
    </w:pPr>
  </w:style>
  <w:style w:type="paragraph" w:styleId="TOC3">
    <w:name w:val="toc 3"/>
    <w:basedOn w:val="Normal"/>
    <w:next w:val="Normal"/>
    <w:autoRedefine/>
    <w:uiPriority w:val="39"/>
    <w:rsid w:val="00DF5C1B"/>
    <w:pPr>
      <w:ind w:left="480"/>
    </w:pPr>
  </w:style>
  <w:style w:type="paragraph" w:styleId="TOC4">
    <w:name w:val="toc 4"/>
    <w:basedOn w:val="Normal"/>
    <w:next w:val="Normal"/>
    <w:autoRedefine/>
    <w:semiHidden/>
    <w:rsid w:val="00DF5C1B"/>
    <w:pPr>
      <w:ind w:left="720"/>
    </w:pPr>
  </w:style>
  <w:style w:type="paragraph" w:styleId="TOC5">
    <w:name w:val="toc 5"/>
    <w:basedOn w:val="Normal"/>
    <w:next w:val="Normal"/>
    <w:autoRedefine/>
    <w:semiHidden/>
    <w:rsid w:val="00DF5C1B"/>
    <w:pPr>
      <w:ind w:left="960"/>
    </w:pPr>
  </w:style>
  <w:style w:type="paragraph" w:styleId="TOC6">
    <w:name w:val="toc 6"/>
    <w:basedOn w:val="Normal"/>
    <w:next w:val="Normal"/>
    <w:autoRedefine/>
    <w:semiHidden/>
    <w:rsid w:val="00DF5C1B"/>
    <w:pPr>
      <w:ind w:left="1200"/>
    </w:pPr>
  </w:style>
  <w:style w:type="paragraph" w:styleId="TOC7">
    <w:name w:val="toc 7"/>
    <w:basedOn w:val="Normal"/>
    <w:next w:val="Normal"/>
    <w:autoRedefine/>
    <w:semiHidden/>
    <w:rsid w:val="00DF5C1B"/>
    <w:pPr>
      <w:ind w:left="1440"/>
    </w:pPr>
  </w:style>
  <w:style w:type="paragraph" w:styleId="TOC8">
    <w:name w:val="toc 8"/>
    <w:basedOn w:val="Normal"/>
    <w:next w:val="Normal"/>
    <w:autoRedefine/>
    <w:semiHidden/>
    <w:rsid w:val="00DF5C1B"/>
    <w:pPr>
      <w:ind w:left="1680"/>
    </w:pPr>
  </w:style>
  <w:style w:type="paragraph" w:styleId="TOC9">
    <w:name w:val="toc 9"/>
    <w:basedOn w:val="Normal"/>
    <w:next w:val="Normal"/>
    <w:autoRedefine/>
    <w:semiHidden/>
    <w:rsid w:val="00DF5C1B"/>
    <w:pPr>
      <w:ind w:left="1920"/>
    </w:pPr>
  </w:style>
  <w:style w:type="paragraph" w:styleId="z-TopofForm">
    <w:name w:val="HTML Top of Form"/>
    <w:basedOn w:val="Normal"/>
    <w:next w:val="Normal"/>
    <w:link w:val="z-TopofFormChar"/>
    <w:hidden/>
    <w:rsid w:val="00DF5C1B"/>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DF5C1B"/>
    <w:rPr>
      <w:rFonts w:ascii="Arial" w:hAnsi="Arial" w:cs="Arial"/>
      <w:vanish/>
      <w:sz w:val="16"/>
      <w:szCs w:val="16"/>
    </w:rPr>
  </w:style>
  <w:style w:type="paragraph" w:styleId="z-BottomofForm">
    <w:name w:val="HTML Bottom of Form"/>
    <w:basedOn w:val="Normal"/>
    <w:next w:val="Normal"/>
    <w:link w:val="z-BottomofFormChar"/>
    <w:hidden/>
    <w:rsid w:val="00DF5C1B"/>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DF5C1B"/>
    <w:rPr>
      <w:rFonts w:ascii="Arial" w:hAnsi="Arial" w:cs="Arial"/>
      <w:vanish/>
      <w:sz w:val="16"/>
      <w:szCs w:val="16"/>
    </w:rPr>
  </w:style>
  <w:style w:type="paragraph" w:styleId="NormalWeb">
    <w:name w:val="Normal (Web)"/>
    <w:aliases w:val="Normal (Web) Char1 Char,Normal (Web) Char Char Char,Normal (Web) Char1 Char Char Char,Normal (Web) Char Char1 Char Char Char,Normal (Web) Char2 Char Char Char Char Char"/>
    <w:basedOn w:val="Normal"/>
    <w:rsid w:val="00DF5C1B"/>
    <w:pPr>
      <w:spacing w:before="100" w:beforeAutospacing="1" w:after="100" w:afterAutospacing="1"/>
    </w:pPr>
    <w:rPr>
      <w:rFonts w:ascii="Arial Unicode MS" w:hAnsi="Arial Unicode MS"/>
    </w:rPr>
  </w:style>
  <w:style w:type="character" w:customStyle="1" w:styleId="comments-post">
    <w:name w:val="comments-post"/>
    <w:basedOn w:val="DefaultParagraphFont"/>
    <w:rsid w:val="00DF5C1B"/>
  </w:style>
  <w:style w:type="paragraph" w:customStyle="1" w:styleId="evidencetext">
    <w:name w:val="evidence text"/>
    <w:basedOn w:val="Normal"/>
    <w:rsid w:val="00DF5C1B"/>
    <w:pPr>
      <w:ind w:left="1728" w:right="1008"/>
    </w:pPr>
    <w:rPr>
      <w:rFonts w:ascii="Arial" w:hAnsi="Arial"/>
      <w:color w:val="000000"/>
      <w:sz w:val="18"/>
    </w:rPr>
  </w:style>
  <w:style w:type="paragraph" w:customStyle="1" w:styleId="BlockTitle">
    <w:name w:val="Block Title"/>
    <w:basedOn w:val="Heading1"/>
    <w:rsid w:val="00DF5C1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eastAsia="Times New Roman" w:hAnsi="Arial" w:cs="Arial"/>
      <w:color w:val="000000"/>
      <w:kern w:val="32"/>
      <w:sz w:val="32"/>
      <w:szCs w:val="32"/>
    </w:rPr>
  </w:style>
  <w:style w:type="paragraph" w:customStyle="1" w:styleId="boldcite">
    <w:name w:val="bold cite"/>
    <w:basedOn w:val="Normal"/>
    <w:rsid w:val="00DF5C1B"/>
    <w:rPr>
      <w:rFonts w:ascii="Arial" w:hAnsi="Arial"/>
      <w:b/>
      <w:color w:val="000000"/>
      <w:sz w:val="28"/>
      <w:u w:val="thick" w:color="000000"/>
    </w:rPr>
  </w:style>
  <w:style w:type="paragraph" w:customStyle="1" w:styleId="Citation">
    <w:name w:val="Citation"/>
    <w:basedOn w:val="Normal"/>
    <w:rsid w:val="00DF5C1B"/>
    <w:pPr>
      <w:ind w:left="1440" w:right="1440"/>
    </w:pPr>
    <w:rPr>
      <w:rFonts w:ascii="Arial" w:hAnsi="Arial"/>
    </w:rPr>
  </w:style>
  <w:style w:type="character" w:customStyle="1" w:styleId="underlinecardChar">
    <w:name w:val="underline card Char"/>
    <w:rsid w:val="00DF5C1B"/>
    <w:rPr>
      <w:rFonts w:ascii="Arial" w:hAnsi="Arial"/>
      <w:sz w:val="18"/>
      <w:szCs w:val="24"/>
      <w:u w:val="single"/>
      <w:lang w:val="en-US" w:eastAsia="en-US" w:bidi="ar-SA"/>
    </w:rPr>
  </w:style>
  <w:style w:type="character" w:customStyle="1" w:styleId="CardTextChar">
    <w:name w:val="Card Text Char"/>
    <w:rsid w:val="00DF5C1B"/>
    <w:rPr>
      <w:rFonts w:ascii="Arial" w:hAnsi="Arial"/>
      <w:sz w:val="18"/>
      <w:szCs w:val="24"/>
      <w:lang w:val="en-US" w:eastAsia="en-US" w:bidi="ar-SA"/>
    </w:rPr>
  </w:style>
  <w:style w:type="paragraph" w:customStyle="1" w:styleId="CardText">
    <w:name w:val="Card Text"/>
    <w:basedOn w:val="Normal"/>
    <w:rsid w:val="00DF5C1B"/>
    <w:pPr>
      <w:ind w:left="1728" w:right="1728"/>
    </w:pPr>
    <w:rPr>
      <w:rFonts w:ascii="Arial" w:hAnsi="Arial"/>
      <w:sz w:val="18"/>
    </w:rPr>
  </w:style>
  <w:style w:type="paragraph" w:customStyle="1" w:styleId="card">
    <w:name w:val="card"/>
    <w:basedOn w:val="Normal"/>
    <w:rsid w:val="00DF5C1B"/>
    <w:pPr>
      <w:ind w:left="400"/>
    </w:pPr>
  </w:style>
  <w:style w:type="character" w:customStyle="1" w:styleId="underline">
    <w:name w:val="underline"/>
    <w:rsid w:val="00DF5C1B"/>
    <w:rPr>
      <w:u w:val="single"/>
    </w:rPr>
  </w:style>
  <w:style w:type="paragraph" w:customStyle="1" w:styleId="tag">
    <w:name w:val="tag"/>
    <w:basedOn w:val="Normal"/>
    <w:rsid w:val="00DF5C1B"/>
    <w:rPr>
      <w:b/>
      <w:szCs w:val="20"/>
    </w:rPr>
  </w:style>
  <w:style w:type="character" w:customStyle="1" w:styleId="author">
    <w:name w:val="author"/>
    <w:rsid w:val="00DF5C1B"/>
    <w:rPr>
      <w:rFonts w:ascii="Times New Roman" w:hAnsi="Times New Roman"/>
      <w:b/>
      <w:sz w:val="24"/>
    </w:rPr>
  </w:style>
  <w:style w:type="paragraph" w:customStyle="1" w:styleId="Normal1">
    <w:name w:val="Normal1"/>
    <w:basedOn w:val="Normal"/>
    <w:rsid w:val="00DF5C1B"/>
  </w:style>
  <w:style w:type="paragraph" w:customStyle="1" w:styleId="BlockTitle2">
    <w:name w:val="Block Title2"/>
    <w:basedOn w:val="Normal"/>
    <w:rsid w:val="00DF5C1B"/>
    <w:pPr>
      <w:spacing w:after="240"/>
      <w:jc w:val="center"/>
    </w:pPr>
    <w:rPr>
      <w:rFonts w:ascii="Arial" w:hAnsi="Arial"/>
      <w:b/>
      <w:sz w:val="28"/>
    </w:rPr>
  </w:style>
  <w:style w:type="character" w:customStyle="1" w:styleId="cite">
    <w:name w:val="cite"/>
    <w:rsid w:val="00DF5C1B"/>
    <w:rPr>
      <w:b/>
      <w:sz w:val="24"/>
    </w:rPr>
  </w:style>
  <w:style w:type="character" w:customStyle="1" w:styleId="Author0">
    <w:name w:val="Author"/>
    <w:aliases w:val="Style Date"/>
    <w:uiPriority w:val="1"/>
    <w:qFormat/>
    <w:rsid w:val="00DF5C1B"/>
    <w:rPr>
      <w:b/>
      <w:sz w:val="24"/>
    </w:rPr>
  </w:style>
  <w:style w:type="paragraph" w:styleId="BalloonText">
    <w:name w:val="Balloon Text"/>
    <w:basedOn w:val="Normal"/>
    <w:link w:val="BalloonTextChar"/>
    <w:semiHidden/>
    <w:rsid w:val="00DF5C1B"/>
    <w:rPr>
      <w:rFonts w:ascii="Tahoma" w:hAnsi="Tahoma"/>
      <w:sz w:val="16"/>
      <w:szCs w:val="16"/>
    </w:rPr>
  </w:style>
  <w:style w:type="character" w:customStyle="1" w:styleId="BalloonTextChar">
    <w:name w:val="Balloon Text Char"/>
    <w:basedOn w:val="DefaultParagraphFont"/>
    <w:link w:val="BalloonText"/>
    <w:semiHidden/>
    <w:rsid w:val="00DF5C1B"/>
    <w:rPr>
      <w:rFonts w:ascii="Tahoma" w:hAnsi="Tahoma" w:cs="Times New Roman"/>
      <w:sz w:val="16"/>
      <w:szCs w:val="16"/>
    </w:rPr>
  </w:style>
  <w:style w:type="paragraph" w:customStyle="1" w:styleId="CardsCharChar">
    <w:name w:val="Cards Char Char"/>
    <w:basedOn w:val="Normal"/>
    <w:rsid w:val="00DF5C1B"/>
    <w:pPr>
      <w:autoSpaceDE w:val="0"/>
      <w:autoSpaceDN w:val="0"/>
      <w:adjustRightInd w:val="0"/>
      <w:ind w:left="432" w:right="432"/>
      <w:jc w:val="both"/>
    </w:pPr>
    <w:rPr>
      <w:szCs w:val="20"/>
    </w:rPr>
  </w:style>
  <w:style w:type="paragraph" w:customStyle="1" w:styleId="CitesChar">
    <w:name w:val="Cites Char"/>
    <w:basedOn w:val="Normal"/>
    <w:rsid w:val="00DF5C1B"/>
    <w:pPr>
      <w:widowControl w:val="0"/>
      <w:autoSpaceDE w:val="0"/>
      <w:autoSpaceDN w:val="0"/>
      <w:adjustRightInd w:val="0"/>
      <w:jc w:val="both"/>
      <w:outlineLvl w:val="2"/>
    </w:pPr>
    <w:rPr>
      <w:b/>
      <w:bCs/>
      <w:szCs w:val="20"/>
    </w:rPr>
  </w:style>
  <w:style w:type="paragraph" w:styleId="DocumentMap">
    <w:name w:val="Document Map"/>
    <w:basedOn w:val="Normal"/>
    <w:link w:val="DocumentMapChar"/>
    <w:rsid w:val="00DF5C1B"/>
    <w:pPr>
      <w:shd w:val="clear" w:color="auto" w:fill="000080"/>
    </w:pPr>
    <w:rPr>
      <w:rFonts w:ascii="Verdana" w:hAnsi="Verdana" w:cs="Tahoma"/>
    </w:rPr>
  </w:style>
  <w:style w:type="character" w:customStyle="1" w:styleId="DocumentMapChar">
    <w:name w:val="Document Map Char"/>
    <w:basedOn w:val="DefaultParagraphFont"/>
    <w:link w:val="DocumentMap"/>
    <w:rsid w:val="00DF5C1B"/>
    <w:rPr>
      <w:rFonts w:ascii="Verdana" w:hAnsi="Verdana" w:cs="Tahoma"/>
      <w:sz w:val="20"/>
      <w:shd w:val="clear" w:color="auto" w:fill="000080"/>
    </w:rPr>
  </w:style>
  <w:style w:type="character" w:customStyle="1" w:styleId="CardsFont12ptCharChar">
    <w:name w:val="Cards + Font: 12 pt Char Char"/>
    <w:aliases w:val="Cards + Font: 12 pt Char Char Char Char Char Char Char Char,Cards + Font: 12 pt Char Char Char Char Char Char Char Char Char Char Char"/>
    <w:link w:val="CardsFont12pt"/>
    <w:rsid w:val="00DF5C1B"/>
    <w:rPr>
      <w:sz w:val="24"/>
      <w:szCs w:val="24"/>
      <w:u w:val="thick"/>
    </w:rPr>
  </w:style>
  <w:style w:type="paragraph" w:customStyle="1" w:styleId="CardsFont12pt">
    <w:name w:val="Cards + Font: 12 pt"/>
    <w:aliases w:val="Thick Underline,Thick Underline Char,Cards + Font: 12 pt Char Char Char,Cards + Font: 12 pt Char,Cards + Font: 12 pt Char Char Char Char Char Char Char,Cards + Font: 12 pt Char Char Char Char Char Char Char Char Char Char"/>
    <w:basedOn w:val="Cards"/>
    <w:link w:val="CardsFont12ptCharChar"/>
    <w:rsid w:val="00DF5C1B"/>
    <w:rPr>
      <w:rFonts w:asciiTheme="minorHAnsi" w:hAnsiTheme="minorHAnsi" w:cstheme="minorBidi"/>
      <w:sz w:val="24"/>
      <w:szCs w:val="24"/>
      <w:u w:val="thick"/>
    </w:rPr>
  </w:style>
  <w:style w:type="paragraph" w:customStyle="1" w:styleId="Irrelevant6font">
    <w:name w:val="Irrelevant (6 font)"/>
    <w:basedOn w:val="Normal"/>
    <w:rsid w:val="00DF5C1B"/>
    <w:pPr>
      <w:ind w:left="547" w:right="648"/>
      <w:jc w:val="both"/>
    </w:pPr>
    <w:rPr>
      <w:sz w:val="12"/>
      <w:szCs w:val="12"/>
    </w:rPr>
  </w:style>
  <w:style w:type="character" w:customStyle="1" w:styleId="Irrelevant5fontChar">
    <w:name w:val="Irrelevant (5 font) Char"/>
    <w:rsid w:val="00DF5C1B"/>
    <w:rPr>
      <w:sz w:val="10"/>
      <w:szCs w:val="10"/>
      <w:lang w:val="en-US" w:eastAsia="en-US" w:bidi="ar-SA"/>
    </w:rPr>
  </w:style>
  <w:style w:type="character" w:customStyle="1" w:styleId="TagsCharCharChar">
    <w:name w:val="Tags Char Char Char"/>
    <w:rsid w:val="00DF5C1B"/>
    <w:rPr>
      <w:b/>
      <w:lang w:val="en-US" w:eastAsia="en-US" w:bidi="ar-SA"/>
    </w:rPr>
  </w:style>
  <w:style w:type="character" w:customStyle="1" w:styleId="reduce2">
    <w:name w:val="reduce2"/>
    <w:rsid w:val="00DF5C1B"/>
    <w:rPr>
      <w:rFonts w:ascii="Arial" w:hAnsi="Arial" w:cs="Arial"/>
      <w:color w:val="000000"/>
      <w:sz w:val="10"/>
      <w:szCs w:val="22"/>
    </w:rPr>
  </w:style>
  <w:style w:type="character" w:customStyle="1" w:styleId="CardsChar">
    <w:name w:val="Cards Char"/>
    <w:rsid w:val="00DF5C1B"/>
    <w:rPr>
      <w:lang w:val="en-US" w:eastAsia="en-US" w:bidi="ar-SA"/>
    </w:rPr>
  </w:style>
  <w:style w:type="character" w:customStyle="1" w:styleId="CitesChar1">
    <w:name w:val="Cites Char1"/>
    <w:rsid w:val="00DF5C1B"/>
    <w:rPr>
      <w:b/>
      <w:bCs/>
      <w:lang w:val="en-US" w:eastAsia="en-US" w:bidi="ar-SA"/>
    </w:rPr>
  </w:style>
  <w:style w:type="character" w:customStyle="1" w:styleId="NothingChar">
    <w:name w:val="Nothing Char"/>
    <w:rsid w:val="00DF5C1B"/>
    <w:rPr>
      <w:lang w:val="en-US" w:eastAsia="en-US" w:bidi="ar-SA"/>
    </w:rPr>
  </w:style>
  <w:style w:type="paragraph" w:customStyle="1" w:styleId="Style4">
    <w:name w:val="Style4"/>
    <w:basedOn w:val="Normal"/>
    <w:link w:val="Style4Char"/>
    <w:rsid w:val="00DF5C1B"/>
    <w:rPr>
      <w:rFonts w:ascii="Arial Narrow" w:hAnsi="Arial Narrow"/>
      <w:sz w:val="24"/>
      <w:u w:val="single"/>
    </w:rPr>
  </w:style>
  <w:style w:type="character" w:customStyle="1" w:styleId="Style4Char">
    <w:name w:val="Style4 Char"/>
    <w:link w:val="Style4"/>
    <w:rsid w:val="00DF5C1B"/>
    <w:rPr>
      <w:rFonts w:ascii="Arial Narrow" w:hAnsi="Arial Narrow" w:cs="Times New Roman"/>
      <w:sz w:val="24"/>
      <w:u w:val="single"/>
    </w:rPr>
  </w:style>
  <w:style w:type="character" w:customStyle="1" w:styleId="UnderlineCharChar">
    <w:name w:val="Underline Char Char"/>
    <w:rsid w:val="00DF5C1B"/>
    <w:rPr>
      <w:rFonts w:ascii="Arial Narrow" w:hAnsi="Arial Narrow"/>
      <w:szCs w:val="24"/>
      <w:u w:val="single"/>
      <w:lang w:val="en-US" w:eastAsia="en-US" w:bidi="ar-SA"/>
    </w:rPr>
  </w:style>
  <w:style w:type="paragraph" w:customStyle="1" w:styleId="CardsFont6pt">
    <w:name w:val="Cards + Font: 6 pt"/>
    <w:basedOn w:val="Cards"/>
    <w:link w:val="CardsFont6ptChar1"/>
    <w:autoRedefine/>
    <w:rsid w:val="00DF5C1B"/>
    <w:pPr>
      <w:ind w:left="360"/>
    </w:pPr>
    <w:rPr>
      <w:sz w:val="12"/>
      <w:szCs w:val="24"/>
    </w:rPr>
  </w:style>
  <w:style w:type="character" w:customStyle="1" w:styleId="CardsFont6ptChar1">
    <w:name w:val="Cards + Font: 6 pt Char1"/>
    <w:link w:val="CardsFont6pt"/>
    <w:rsid w:val="00DF5C1B"/>
    <w:rPr>
      <w:rFonts w:ascii="Times New Roman" w:hAnsi="Times New Roman" w:cs="Times New Roman"/>
      <w:sz w:val="12"/>
      <w:szCs w:val="24"/>
    </w:rPr>
  </w:style>
  <w:style w:type="character" w:customStyle="1" w:styleId="Hyperlink13">
    <w:name w:val="Hyperlink13"/>
    <w:rsid w:val="00DF5C1B"/>
    <w:rPr>
      <w:b w:val="0"/>
      <w:bCs w:val="0"/>
      <w:strike w:val="0"/>
      <w:dstrike w:val="0"/>
      <w:color w:val="008000"/>
      <w:sz w:val="20"/>
      <w:szCs w:val="20"/>
      <w:u w:val="none"/>
      <w:effect w:val="none"/>
    </w:rPr>
  </w:style>
  <w:style w:type="character" w:customStyle="1" w:styleId="standardcontent1">
    <w:name w:val="standardcontent1"/>
    <w:rsid w:val="00DF5C1B"/>
    <w:rPr>
      <w:rFonts w:ascii="Arial" w:hAnsi="Arial" w:cs="Arial" w:hint="default"/>
      <w:strike w:val="0"/>
      <w:dstrike w:val="0"/>
      <w:sz w:val="24"/>
      <w:szCs w:val="24"/>
      <w:u w:val="none"/>
      <w:effect w:val="none"/>
    </w:rPr>
  </w:style>
  <w:style w:type="character" w:styleId="Strong">
    <w:name w:val="Strong"/>
    <w:qFormat/>
    <w:rsid w:val="00DF5C1B"/>
    <w:rPr>
      <w:b/>
      <w:bCs/>
    </w:rPr>
  </w:style>
  <w:style w:type="paragraph" w:styleId="BodyTextIndent">
    <w:name w:val="Body Text Indent"/>
    <w:basedOn w:val="Normal"/>
    <w:link w:val="BodyTextIndentChar"/>
    <w:rsid w:val="00DF5C1B"/>
    <w:pPr>
      <w:spacing w:after="120"/>
      <w:ind w:left="360"/>
    </w:pPr>
    <w:rPr>
      <w:szCs w:val="20"/>
    </w:rPr>
  </w:style>
  <w:style w:type="character" w:customStyle="1" w:styleId="BodyTextIndentChar">
    <w:name w:val="Body Text Indent Char"/>
    <w:basedOn w:val="DefaultParagraphFont"/>
    <w:link w:val="BodyTextIndent"/>
    <w:rsid w:val="00DF5C1B"/>
    <w:rPr>
      <w:rFonts w:ascii="Times New Roman" w:hAnsi="Times New Roman" w:cs="Times New Roman"/>
      <w:sz w:val="20"/>
      <w:szCs w:val="20"/>
    </w:rPr>
  </w:style>
  <w:style w:type="character" w:customStyle="1" w:styleId="Hyperlink4">
    <w:name w:val="Hyperlink4"/>
    <w:rsid w:val="00DF5C1B"/>
    <w:rPr>
      <w:color w:val="000066"/>
      <w:u w:val="single"/>
    </w:rPr>
  </w:style>
  <w:style w:type="paragraph" w:customStyle="1" w:styleId="rddateline">
    <w:name w:val="rddateline"/>
    <w:basedOn w:val="Normal"/>
    <w:rsid w:val="00DF5C1B"/>
    <w:rPr>
      <w:rFonts w:ascii="Arial" w:hAnsi="Arial" w:cs="Arial"/>
      <w:szCs w:val="20"/>
    </w:rPr>
  </w:style>
  <w:style w:type="paragraph" w:customStyle="1" w:styleId="rdheadline">
    <w:name w:val="rdheadline"/>
    <w:basedOn w:val="Normal"/>
    <w:rsid w:val="00DF5C1B"/>
    <w:pPr>
      <w:spacing w:before="100" w:beforeAutospacing="1" w:after="100" w:afterAutospacing="1"/>
    </w:pPr>
    <w:rPr>
      <w:rFonts w:ascii="Verdana" w:hAnsi="Verdana"/>
      <w:b/>
      <w:bCs/>
      <w:sz w:val="32"/>
      <w:szCs w:val="32"/>
    </w:rPr>
  </w:style>
  <w:style w:type="paragraph" w:customStyle="1" w:styleId="rdbyline">
    <w:name w:val="rdbyline"/>
    <w:basedOn w:val="Normal"/>
    <w:rsid w:val="00DF5C1B"/>
    <w:pPr>
      <w:spacing w:after="100" w:afterAutospacing="1"/>
    </w:pPr>
    <w:rPr>
      <w:rFonts w:ascii="Verdana" w:hAnsi="Verdana"/>
      <w:szCs w:val="20"/>
    </w:rPr>
  </w:style>
  <w:style w:type="character" w:customStyle="1" w:styleId="rddeckline1">
    <w:name w:val="rddeckline1"/>
    <w:rsid w:val="00DF5C1B"/>
    <w:rPr>
      <w:rFonts w:ascii="Verdana" w:hAnsi="Verdana" w:hint="default"/>
      <w:b/>
      <w:bCs/>
      <w:sz w:val="22"/>
      <w:szCs w:val="22"/>
    </w:rPr>
  </w:style>
  <w:style w:type="character" w:customStyle="1" w:styleId="link-external">
    <w:name w:val="link-external"/>
    <w:basedOn w:val="DefaultParagraphFont"/>
    <w:rsid w:val="00DF5C1B"/>
  </w:style>
  <w:style w:type="character" w:customStyle="1" w:styleId="contact1">
    <w:name w:val="contact1"/>
    <w:rsid w:val="00DF5C1B"/>
    <w:rPr>
      <w:rFonts w:ascii="Tahoma" w:hAnsi="Tahoma" w:cs="Tahoma" w:hint="default"/>
      <w:color w:val="999999"/>
      <w:sz w:val="20"/>
      <w:szCs w:val="20"/>
    </w:rPr>
  </w:style>
  <w:style w:type="character" w:customStyle="1" w:styleId="credits1">
    <w:name w:val="credits1"/>
    <w:rsid w:val="00DF5C1B"/>
    <w:rPr>
      <w:rFonts w:ascii="Tahoma" w:hAnsi="Tahoma" w:cs="Tahoma" w:hint="default"/>
      <w:color w:val="999999"/>
      <w:sz w:val="16"/>
      <w:szCs w:val="16"/>
    </w:rPr>
  </w:style>
  <w:style w:type="character" w:customStyle="1" w:styleId="term">
    <w:name w:val="term"/>
    <w:basedOn w:val="DefaultParagraphFont"/>
    <w:rsid w:val="00DF5C1B"/>
  </w:style>
  <w:style w:type="paragraph" w:customStyle="1" w:styleId="Small">
    <w:name w:val="Small"/>
    <w:basedOn w:val="Normal"/>
    <w:rsid w:val="00DF5C1B"/>
    <w:rPr>
      <w:rFonts w:ascii="Times" w:hAnsi="Times"/>
      <w:sz w:val="16"/>
    </w:rPr>
  </w:style>
  <w:style w:type="paragraph" w:customStyle="1" w:styleId="smalltext">
    <w:name w:val="small text"/>
    <w:basedOn w:val="Normal"/>
    <w:rsid w:val="00DF5C1B"/>
    <w:rPr>
      <w:rFonts w:ascii="Arial Narrow" w:hAnsi="Arial Narrow"/>
      <w:sz w:val="18"/>
    </w:rPr>
  </w:style>
  <w:style w:type="paragraph" w:customStyle="1" w:styleId="Heading20">
    <w:name w:val="Heading2"/>
    <w:basedOn w:val="Normal"/>
    <w:link w:val="Heading2Char0"/>
    <w:rsid w:val="00DF5C1B"/>
    <w:pPr>
      <w:jc w:val="center"/>
    </w:pPr>
    <w:rPr>
      <w:b/>
      <w:caps/>
    </w:rPr>
  </w:style>
  <w:style w:type="character" w:customStyle="1" w:styleId="Heading2Char0">
    <w:name w:val="Heading2 Char"/>
    <w:link w:val="Heading20"/>
    <w:rsid w:val="00DF5C1B"/>
    <w:rPr>
      <w:rFonts w:ascii="Times New Roman" w:hAnsi="Times New Roman" w:cs="Times New Roman"/>
      <w:b/>
      <w:caps/>
      <w:sz w:val="20"/>
    </w:rPr>
  </w:style>
  <w:style w:type="paragraph" w:customStyle="1" w:styleId="Header2">
    <w:name w:val="Header2"/>
    <w:basedOn w:val="Heading20"/>
    <w:link w:val="Header2Char"/>
    <w:rsid w:val="00DF5C1B"/>
  </w:style>
  <w:style w:type="character" w:customStyle="1" w:styleId="Header2Char">
    <w:name w:val="Header2 Char"/>
    <w:basedOn w:val="Heading2Char0"/>
    <w:link w:val="Header2"/>
    <w:rsid w:val="00DF5C1B"/>
    <w:rPr>
      <w:rFonts w:ascii="Times New Roman" w:hAnsi="Times New Roman" w:cs="Times New Roman"/>
      <w:b/>
      <w:caps/>
      <w:sz w:val="20"/>
    </w:rPr>
  </w:style>
  <w:style w:type="paragraph" w:customStyle="1" w:styleId="Underlinedcard">
    <w:name w:val="Underlined card"/>
    <w:basedOn w:val="Normal"/>
    <w:link w:val="UnderlinedcardChar"/>
    <w:autoRedefine/>
    <w:rsid w:val="00DF5C1B"/>
    <w:pPr>
      <w:autoSpaceDE w:val="0"/>
      <w:autoSpaceDN w:val="0"/>
      <w:adjustRightInd w:val="0"/>
      <w:ind w:left="432" w:right="432"/>
      <w:jc w:val="both"/>
    </w:pPr>
    <w:rPr>
      <w:sz w:val="24"/>
      <w:u w:val="thick"/>
    </w:rPr>
  </w:style>
  <w:style w:type="character" w:customStyle="1" w:styleId="UnderlinedcardChar">
    <w:name w:val="Underlined card Char"/>
    <w:link w:val="Underlinedcard"/>
    <w:rsid w:val="00DF5C1B"/>
    <w:rPr>
      <w:rFonts w:ascii="Times New Roman" w:hAnsi="Times New Roman" w:cs="Times New Roman"/>
      <w:sz w:val="24"/>
      <w:u w:val="thick"/>
    </w:rPr>
  </w:style>
  <w:style w:type="paragraph" w:styleId="HTMLPreformatted">
    <w:name w:val="HTML Preformatted"/>
    <w:basedOn w:val="Normal"/>
    <w:link w:val="HTMLPreformattedChar"/>
    <w:rsid w:val="00DF5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rPr>
  </w:style>
  <w:style w:type="character" w:customStyle="1" w:styleId="HTMLPreformattedChar">
    <w:name w:val="HTML Preformatted Char"/>
    <w:basedOn w:val="DefaultParagraphFont"/>
    <w:link w:val="HTMLPreformatted"/>
    <w:rsid w:val="00DF5C1B"/>
    <w:rPr>
      <w:rFonts w:ascii="Arial Unicode MS" w:eastAsia="Arial Unicode MS" w:hAnsi="Arial Unicode MS" w:cs="Arial Unicode MS"/>
      <w:sz w:val="20"/>
      <w:szCs w:val="20"/>
    </w:rPr>
  </w:style>
  <w:style w:type="paragraph" w:customStyle="1" w:styleId="StyleHeading212pt">
    <w:name w:val="Style Heading2 + 12 pt"/>
    <w:basedOn w:val="Heading20"/>
    <w:link w:val="StyleHeading212ptChar"/>
    <w:rsid w:val="00DF5C1B"/>
    <w:rPr>
      <w:bCs/>
      <w:sz w:val="24"/>
    </w:rPr>
  </w:style>
  <w:style w:type="character" w:customStyle="1" w:styleId="StyleHeading212ptChar">
    <w:name w:val="Style Heading2 + 12 pt Char"/>
    <w:link w:val="StyleHeading212pt"/>
    <w:rsid w:val="00DF5C1B"/>
    <w:rPr>
      <w:rFonts w:ascii="Times New Roman" w:hAnsi="Times New Roman" w:cs="Times New Roman"/>
      <w:b/>
      <w:bCs/>
      <w:caps/>
      <w:sz w:val="24"/>
    </w:rPr>
  </w:style>
  <w:style w:type="paragraph" w:customStyle="1" w:styleId="Heading212pt">
    <w:name w:val="Heading2 + 12 pt"/>
    <w:basedOn w:val="StyleHeading212pt"/>
    <w:link w:val="Heading212ptChar"/>
    <w:rsid w:val="00DF5C1B"/>
  </w:style>
  <w:style w:type="character" w:customStyle="1" w:styleId="Heading212ptChar">
    <w:name w:val="Heading2 + 12 pt Char"/>
    <w:basedOn w:val="StyleHeading212ptChar"/>
    <w:link w:val="Heading212pt"/>
    <w:rsid w:val="00DF5C1B"/>
    <w:rPr>
      <w:rFonts w:ascii="Times New Roman" w:hAnsi="Times New Roman" w:cs="Times New Roman"/>
      <w:b/>
      <w:bCs/>
      <w:caps/>
      <w:sz w:val="24"/>
    </w:rPr>
  </w:style>
  <w:style w:type="paragraph" w:customStyle="1" w:styleId="Default">
    <w:name w:val="Default"/>
    <w:rsid w:val="00DF5C1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highlight2">
    <w:name w:val="highlight2"/>
    <w:rsid w:val="00DF5C1B"/>
    <w:rPr>
      <w:u w:val="single"/>
      <w:bdr w:val="none" w:sz="0" w:space="0" w:color="auto"/>
      <w:shd w:val="clear" w:color="auto" w:fill="C0C0C0"/>
    </w:rPr>
  </w:style>
  <w:style w:type="character" w:customStyle="1" w:styleId="underline2">
    <w:name w:val="underline2"/>
    <w:rsid w:val="00DF5C1B"/>
    <w:rPr>
      <w:u w:val="single"/>
    </w:rPr>
  </w:style>
  <w:style w:type="character" w:customStyle="1" w:styleId="CardsFont12ptCharCharCharChar">
    <w:name w:val="Cards + Font: 12 pt Char Char Char Char"/>
    <w:rsid w:val="00DF5C1B"/>
    <w:rPr>
      <w:sz w:val="24"/>
      <w:szCs w:val="24"/>
      <w:u w:val="thick"/>
      <w:lang w:val="en-US" w:eastAsia="en-US" w:bidi="ar-SA"/>
    </w:rPr>
  </w:style>
  <w:style w:type="paragraph" w:customStyle="1" w:styleId="UnderlinedCard0">
    <w:name w:val="Underlined Card"/>
    <w:basedOn w:val="Normal"/>
    <w:rsid w:val="00DF5C1B"/>
    <w:pPr>
      <w:ind w:left="720" w:right="720"/>
    </w:pPr>
    <w:rPr>
      <w:rFonts w:ascii="Palatino Linotype" w:hAnsi="Palatino Linotype"/>
      <w:szCs w:val="20"/>
      <w:u w:val="single"/>
    </w:rPr>
  </w:style>
  <w:style w:type="character" w:customStyle="1" w:styleId="UnderlinedCardChar0">
    <w:name w:val="Underlined Card Char"/>
    <w:rsid w:val="00DF5C1B"/>
    <w:rPr>
      <w:rFonts w:ascii="Palatino Linotype" w:hAnsi="Palatino Linotype"/>
      <w:u w:val="single"/>
      <w:lang w:val="en-US" w:eastAsia="en-US" w:bidi="ar-SA"/>
    </w:rPr>
  </w:style>
  <w:style w:type="paragraph" w:customStyle="1" w:styleId="Style1">
    <w:name w:val="Style1"/>
    <w:basedOn w:val="Heading1"/>
    <w:rsid w:val="00DF5C1B"/>
    <w:pPr>
      <w:keepNext w:val="0"/>
      <w:keepLines w:val="0"/>
      <w:pageBreakBefore w:val="0"/>
      <w:pBdr>
        <w:top w:val="single" w:sz="18" w:space="1" w:color="000000"/>
        <w:left w:val="single" w:sz="18" w:space="4" w:color="000000"/>
        <w:bottom w:val="single" w:sz="18" w:space="1" w:color="000000"/>
        <w:right w:val="single" w:sz="18" w:space="4" w:color="000000"/>
      </w:pBdr>
      <w:spacing w:before="240" w:after="60"/>
    </w:pPr>
    <w:rPr>
      <w:rFonts w:eastAsia="Times New Roman" w:cs="Times New Roman"/>
      <w:bCs w:val="0"/>
      <w:kern w:val="32"/>
      <w:sz w:val="32"/>
      <w:szCs w:val="32"/>
    </w:rPr>
  </w:style>
  <w:style w:type="paragraph" w:customStyle="1" w:styleId="StyleHeading110pt">
    <w:name w:val="Style Heading 1 + 10 pt"/>
    <w:basedOn w:val="Heading1"/>
    <w:rsid w:val="00DF5C1B"/>
    <w:pPr>
      <w:keepNext w:val="0"/>
      <w:keepLines w:val="0"/>
      <w:pageBreakBefore w:val="0"/>
      <w:pBdr>
        <w:top w:val="single" w:sz="18" w:space="1" w:color="000000"/>
        <w:left w:val="single" w:sz="18" w:space="4" w:color="000000"/>
        <w:bottom w:val="single" w:sz="18" w:space="1" w:color="000000"/>
        <w:right w:val="single" w:sz="18" w:space="4" w:color="000000"/>
      </w:pBdr>
      <w:spacing w:before="240" w:after="60"/>
    </w:pPr>
    <w:rPr>
      <w:rFonts w:eastAsia="Times New Roman" w:cs="Times New Roman"/>
      <w:kern w:val="32"/>
      <w:sz w:val="32"/>
      <w:szCs w:val="32"/>
    </w:rPr>
  </w:style>
  <w:style w:type="paragraph" w:customStyle="1" w:styleId="StyleStyleHeading110pt10pt">
    <w:name w:val="Style Style Heading 1 + 10 pt + 10 pt"/>
    <w:basedOn w:val="StyleHeading110pt"/>
    <w:rsid w:val="00DF5C1B"/>
  </w:style>
  <w:style w:type="paragraph" w:customStyle="1" w:styleId="StyleUnderliningTimesNewRomanBoldNounderlineKernat16">
    <w:name w:val="Style Underlining + Times New Roman Bold No underline Kern at 16..."/>
    <w:basedOn w:val="Normal"/>
    <w:rsid w:val="00DF5C1B"/>
    <w:rPr>
      <w:b/>
      <w:bCs/>
      <w:kern w:val="32"/>
      <w:sz w:val="32"/>
      <w:szCs w:val="32"/>
    </w:rPr>
  </w:style>
  <w:style w:type="paragraph" w:customStyle="1" w:styleId="StyleUnderliningTimesNewRomanBoldNounderlineKernat161">
    <w:name w:val="Style Underlining + Times New Roman Bold No underline Kern at 16...1"/>
    <w:basedOn w:val="Normal"/>
    <w:rsid w:val="00DF5C1B"/>
    <w:rPr>
      <w:b/>
      <w:bCs/>
      <w:kern w:val="32"/>
      <w:sz w:val="32"/>
      <w:szCs w:val="32"/>
    </w:rPr>
  </w:style>
  <w:style w:type="paragraph" w:customStyle="1" w:styleId="StyleBoldUnderliningKernat16pt">
    <w:name w:val="Style Bold Underlining + Kern at 16 pt"/>
    <w:basedOn w:val="Normal"/>
    <w:rsid w:val="00DF5C1B"/>
    <w:pPr>
      <w:widowControl w:val="0"/>
      <w:tabs>
        <w:tab w:val="left" w:pos="8820"/>
      </w:tabs>
      <w:autoSpaceDE w:val="0"/>
      <w:autoSpaceDN w:val="0"/>
      <w:spacing w:before="100" w:after="100"/>
    </w:pPr>
    <w:rPr>
      <w:b/>
      <w:bCs/>
      <w:kern w:val="32"/>
      <w:sz w:val="32"/>
      <w:szCs w:val="32"/>
      <w:u w:val="single"/>
      <w:lang w:val="en-GB"/>
    </w:rPr>
  </w:style>
  <w:style w:type="character" w:customStyle="1" w:styleId="Style10ptUnderline">
    <w:name w:val="Style 10 pt Underline"/>
    <w:rsid w:val="00DF5C1B"/>
    <w:rPr>
      <w:sz w:val="32"/>
      <w:szCs w:val="32"/>
      <w:u w:val="single"/>
    </w:rPr>
  </w:style>
  <w:style w:type="character" w:customStyle="1" w:styleId="StyleBoldText12pt10ptNotBoldKernat16pt">
    <w:name w:val="Style Bold Text 12 pt + 10 pt Not Bold Kern at 16 pt"/>
    <w:rsid w:val="00DF5C1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paragraph" w:customStyle="1" w:styleId="Text">
    <w:name w:val="Text"/>
    <w:basedOn w:val="Normal"/>
    <w:autoRedefine/>
    <w:rsid w:val="00DF5C1B"/>
    <w:pPr>
      <w:widowControl w:val="0"/>
    </w:pPr>
  </w:style>
  <w:style w:type="character" w:customStyle="1" w:styleId="bodytext1">
    <w:name w:val="bodytext1"/>
    <w:basedOn w:val="DefaultParagraphFont"/>
    <w:rsid w:val="00DF5C1B"/>
  </w:style>
  <w:style w:type="paragraph" w:customStyle="1" w:styleId="highlightcardtext">
    <w:name w:val="highlight card text"/>
    <w:basedOn w:val="evidencetext"/>
    <w:rsid w:val="00DF5C1B"/>
    <w:pPr>
      <w:framePr w:hSpace="187" w:vSpace="187" w:wrap="around" w:vAnchor="text" w:hAnchor="text" w:y="1"/>
      <w:shd w:val="pct10" w:color="3366FF" w:fill="3366FF"/>
      <w:ind w:left="1440" w:right="2016"/>
    </w:pPr>
    <w:rPr>
      <w:u w:val="single"/>
    </w:rPr>
  </w:style>
  <w:style w:type="paragraph" w:customStyle="1" w:styleId="underlineevidencetext">
    <w:name w:val="underline evidence text"/>
    <w:basedOn w:val="evidencetext"/>
    <w:rsid w:val="00DF5C1B"/>
    <w:pPr>
      <w:ind w:left="1440" w:right="2016"/>
    </w:pPr>
    <w:rPr>
      <w:u w:val="single"/>
    </w:rPr>
  </w:style>
  <w:style w:type="paragraph" w:styleId="BodyText3">
    <w:name w:val="Body Text 3"/>
    <w:basedOn w:val="Normal"/>
    <w:link w:val="BodyText3Char"/>
    <w:rsid w:val="00DF5C1B"/>
    <w:rPr>
      <w:rFonts w:ascii="Arial" w:hAnsi="Arial" w:cs="Arial"/>
      <w:bCs/>
      <w:color w:val="000000"/>
    </w:rPr>
  </w:style>
  <w:style w:type="character" w:customStyle="1" w:styleId="BodyText3Char">
    <w:name w:val="Body Text 3 Char"/>
    <w:basedOn w:val="DefaultParagraphFont"/>
    <w:link w:val="BodyText3"/>
    <w:rsid w:val="00DF5C1B"/>
    <w:rPr>
      <w:rFonts w:ascii="Arial" w:hAnsi="Arial" w:cs="Arial"/>
      <w:bCs/>
      <w:color w:val="000000"/>
      <w:sz w:val="20"/>
    </w:rPr>
  </w:style>
  <w:style w:type="paragraph" w:customStyle="1" w:styleId="underlinecard">
    <w:name w:val="underline card"/>
    <w:basedOn w:val="Normal"/>
    <w:rsid w:val="00DF5C1B"/>
    <w:pPr>
      <w:ind w:left="1728" w:right="1728"/>
    </w:pPr>
    <w:rPr>
      <w:rFonts w:ascii="Arial" w:hAnsi="Arial"/>
      <w:sz w:val="18"/>
      <w:u w:val="single"/>
    </w:rPr>
  </w:style>
  <w:style w:type="paragraph" w:customStyle="1" w:styleId="medium-normal">
    <w:name w:val="medium-normal"/>
    <w:basedOn w:val="Normal"/>
    <w:rsid w:val="00DF5C1B"/>
    <w:pPr>
      <w:spacing w:before="100" w:beforeAutospacing="1" w:after="100" w:afterAutospacing="1"/>
    </w:pPr>
    <w:rPr>
      <w:rFonts w:ascii="Arial Unicode MS" w:eastAsia="Arial Unicode MS"/>
      <w:sz w:val="24"/>
    </w:rPr>
  </w:style>
  <w:style w:type="character" w:customStyle="1" w:styleId="Heading22">
    <w:name w:val="Heading 22"/>
    <w:aliases w:val=" Char1,Heading 211,Heading 2 Char Char Char Char Char1,Heading 2 Char Char Char Char Char Char Char Char Char Char Char Char Char Char1,Heading 2 Char Char Char Char Char Char Char Char Char Char Char1,Heading 2 Char Char Char1"/>
    <w:rsid w:val="00DF5C1B"/>
    <w:rPr>
      <w:rFonts w:cs="Arial"/>
      <w:b/>
      <w:bCs/>
      <w:iCs/>
      <w:sz w:val="24"/>
      <w:szCs w:val="28"/>
      <w:lang w:val="en-US" w:eastAsia="en-US" w:bidi="ar-SA"/>
    </w:rPr>
  </w:style>
  <w:style w:type="paragraph" w:customStyle="1" w:styleId="CardsChar2">
    <w:name w:val="Cards Char2"/>
    <w:basedOn w:val="Normal"/>
    <w:rsid w:val="00DF5C1B"/>
    <w:pPr>
      <w:autoSpaceDE w:val="0"/>
      <w:autoSpaceDN w:val="0"/>
      <w:adjustRightInd w:val="0"/>
      <w:ind w:left="432" w:right="432"/>
      <w:jc w:val="both"/>
    </w:pPr>
    <w:rPr>
      <w:szCs w:val="20"/>
    </w:rPr>
  </w:style>
  <w:style w:type="paragraph" w:customStyle="1" w:styleId="CardsFont6ptChar">
    <w:name w:val="Cards + Font: 6 pt Char"/>
    <w:basedOn w:val="CardsChar2"/>
    <w:link w:val="CardsFont6ptCharChar"/>
    <w:rsid w:val="00DF5C1B"/>
    <w:rPr>
      <w:sz w:val="12"/>
      <w:szCs w:val="24"/>
    </w:rPr>
  </w:style>
  <w:style w:type="character" w:customStyle="1" w:styleId="CardsFont6ptCharChar">
    <w:name w:val="Cards + Font: 6 pt Char Char"/>
    <w:link w:val="CardsFont6ptChar"/>
    <w:rsid w:val="00DF5C1B"/>
    <w:rPr>
      <w:rFonts w:ascii="Times New Roman" w:hAnsi="Times New Roman" w:cs="Times New Roman"/>
      <w:sz w:val="12"/>
      <w:szCs w:val="24"/>
    </w:rPr>
  </w:style>
  <w:style w:type="paragraph" w:customStyle="1" w:styleId="CitesCharChar">
    <w:name w:val="Cites Char Char"/>
    <w:basedOn w:val="Normal"/>
    <w:link w:val="CitesCharCharChar"/>
    <w:rsid w:val="00DF5C1B"/>
    <w:pPr>
      <w:widowControl w:val="0"/>
      <w:autoSpaceDE w:val="0"/>
      <w:autoSpaceDN w:val="0"/>
      <w:adjustRightInd w:val="0"/>
      <w:jc w:val="both"/>
      <w:outlineLvl w:val="2"/>
    </w:pPr>
    <w:rPr>
      <w:b/>
      <w:bCs/>
    </w:rPr>
  </w:style>
  <w:style w:type="character" w:customStyle="1" w:styleId="CitesCharCharChar">
    <w:name w:val="Cites Char Char Char"/>
    <w:link w:val="CitesCharChar"/>
    <w:rsid w:val="00DF5C1B"/>
    <w:rPr>
      <w:rFonts w:ascii="Times New Roman" w:hAnsi="Times New Roman" w:cs="Times New Roman"/>
      <w:b/>
      <w:bCs/>
      <w:sz w:val="20"/>
    </w:rPr>
  </w:style>
  <w:style w:type="paragraph" w:customStyle="1" w:styleId="Card0">
    <w:name w:val="Card"/>
    <w:basedOn w:val="Normal"/>
    <w:rsid w:val="00DF5C1B"/>
    <w:rPr>
      <w:szCs w:val="20"/>
    </w:rPr>
  </w:style>
  <w:style w:type="paragraph" w:customStyle="1" w:styleId="TagsCharChar">
    <w:name w:val="Tags Char Char"/>
    <w:basedOn w:val="Normal"/>
    <w:rsid w:val="00DF5C1B"/>
    <w:pPr>
      <w:autoSpaceDE w:val="0"/>
      <w:autoSpaceDN w:val="0"/>
      <w:adjustRightInd w:val="0"/>
      <w:jc w:val="both"/>
      <w:outlineLvl w:val="1"/>
    </w:pPr>
    <w:rPr>
      <w:b/>
      <w:sz w:val="24"/>
      <w:szCs w:val="20"/>
    </w:rPr>
  </w:style>
  <w:style w:type="paragraph" w:styleId="NoSpacing">
    <w:name w:val="No Spacing"/>
    <w:qFormat/>
    <w:rsid w:val="00DF5C1B"/>
    <w:pPr>
      <w:spacing w:after="0" w:line="240" w:lineRule="auto"/>
    </w:pPr>
    <w:rPr>
      <w:rFonts w:ascii="Calibri" w:eastAsia="SimSun" w:hAnsi="Calibri" w:cs="Times New Roman"/>
      <w:lang w:eastAsia="zh-CN"/>
    </w:rPr>
  </w:style>
  <w:style w:type="character" w:customStyle="1" w:styleId="UnderliningChar">
    <w:name w:val="Underlining Char"/>
    <w:rsid w:val="00DF5C1B"/>
    <w:rPr>
      <w:rFonts w:ascii="Arial Narrow" w:hAnsi="Arial Narrow"/>
      <w:szCs w:val="24"/>
      <w:u w:val="single"/>
      <w:lang w:val="en-US" w:eastAsia="en-US" w:bidi="ar-SA"/>
    </w:rPr>
  </w:style>
  <w:style w:type="character" w:customStyle="1" w:styleId="Char3">
    <w:name w:val="Char3"/>
    <w:rsid w:val="00DF5C1B"/>
    <w:rPr>
      <w:rFonts w:ascii="Arial Narrow" w:eastAsia="Batang" w:hAnsi="Arial Narrow" w:cs="Arial"/>
      <w:b/>
      <w:bCs/>
      <w:iCs/>
      <w:sz w:val="24"/>
      <w:szCs w:val="28"/>
      <w:lang w:val="en-US" w:eastAsia="en-US" w:bidi="ar-SA"/>
    </w:rPr>
  </w:style>
  <w:style w:type="character" w:customStyle="1" w:styleId="UnderlinedCards">
    <w:name w:val="Underlined Cards"/>
    <w:rsid w:val="00DF5C1B"/>
    <w:rPr>
      <w:sz w:val="24"/>
      <w:szCs w:val="24"/>
      <w:u w:val="thick"/>
      <w:lang w:val="en-US" w:eastAsia="en-US" w:bidi="ar-SA"/>
    </w:rPr>
  </w:style>
  <w:style w:type="paragraph" w:customStyle="1" w:styleId="story-body">
    <w:name w:val="story-body"/>
    <w:basedOn w:val="Normal"/>
    <w:rsid w:val="00DF5C1B"/>
    <w:pPr>
      <w:spacing w:before="100" w:beforeAutospacing="1" w:after="100" w:afterAutospacing="1"/>
    </w:pPr>
    <w:rPr>
      <w:sz w:val="24"/>
    </w:rPr>
  </w:style>
  <w:style w:type="character" w:customStyle="1" w:styleId="CardsFont12ptCharCharCharCharCharCharCharCharChar">
    <w:name w:val="Cards + Font: 12 pt Char Char Char Char Char Char Char Char Char"/>
    <w:rsid w:val="00DF5C1B"/>
    <w:rPr>
      <w:sz w:val="24"/>
      <w:szCs w:val="24"/>
      <w:u w:val="thick"/>
      <w:lang w:val="en-US" w:eastAsia="en-US" w:bidi="ar-SA"/>
    </w:rPr>
  </w:style>
  <w:style w:type="character" w:customStyle="1" w:styleId="highlightcardtextChar">
    <w:name w:val="highlight card text Char"/>
    <w:rsid w:val="00DF5C1B"/>
    <w:rPr>
      <w:rFonts w:ascii="Arial" w:hAnsi="Arial"/>
      <w:color w:val="000000"/>
      <w:sz w:val="18"/>
      <w:szCs w:val="24"/>
      <w:u w:val="single"/>
      <w:lang w:val="en-US" w:eastAsia="en-US" w:bidi="ar-SA"/>
    </w:rPr>
  </w:style>
  <w:style w:type="character" w:customStyle="1" w:styleId="TagCharChar">
    <w:name w:val="Tag Char Char"/>
    <w:rsid w:val="00DF5C1B"/>
    <w:rPr>
      <w:rFonts w:ascii="Arial" w:hAnsi="Arial"/>
      <w:b/>
      <w:sz w:val="28"/>
      <w:szCs w:val="24"/>
      <w:lang w:val="en-US" w:eastAsia="en-US" w:bidi="ar-SA"/>
    </w:rPr>
  </w:style>
  <w:style w:type="paragraph" w:customStyle="1" w:styleId="CitationCharChar">
    <w:name w:val="Citation Char Char"/>
    <w:basedOn w:val="Normal"/>
    <w:link w:val="CitationCharCharChar"/>
    <w:rsid w:val="00DF5C1B"/>
    <w:pPr>
      <w:ind w:left="1440" w:right="1440"/>
    </w:pPr>
    <w:rPr>
      <w:rFonts w:ascii="Arial" w:hAnsi="Arial"/>
    </w:rPr>
  </w:style>
  <w:style w:type="character" w:customStyle="1" w:styleId="CitationCharCharChar">
    <w:name w:val="Citation Char Char Char"/>
    <w:link w:val="CitationCharChar"/>
    <w:rsid w:val="00DF5C1B"/>
    <w:rPr>
      <w:rFonts w:ascii="Arial" w:hAnsi="Arial" w:cs="Times New Roman"/>
      <w:sz w:val="20"/>
    </w:rPr>
  </w:style>
  <w:style w:type="paragraph" w:customStyle="1" w:styleId="CardTextCharCharCharChar">
    <w:name w:val="Card Text Char Char Char Char"/>
    <w:basedOn w:val="Normal"/>
    <w:link w:val="CardTextCharCharCharCharChar"/>
    <w:rsid w:val="00DF5C1B"/>
    <w:pPr>
      <w:ind w:left="1728" w:right="1728"/>
    </w:pPr>
    <w:rPr>
      <w:rFonts w:ascii="Arial" w:hAnsi="Arial"/>
      <w:sz w:val="18"/>
    </w:rPr>
  </w:style>
  <w:style w:type="character" w:customStyle="1" w:styleId="CardTextCharCharCharCharChar">
    <w:name w:val="Card Text Char Char Char Char Char"/>
    <w:link w:val="CardTextCharCharCharChar"/>
    <w:rsid w:val="00DF5C1B"/>
    <w:rPr>
      <w:rFonts w:ascii="Arial" w:hAnsi="Arial" w:cs="Times New Roman"/>
      <w:sz w:val="18"/>
    </w:rPr>
  </w:style>
  <w:style w:type="character" w:customStyle="1" w:styleId="TagsChar4">
    <w:name w:val="Tags Char4"/>
    <w:rsid w:val="00DF5C1B"/>
    <w:rPr>
      <w:b/>
      <w:lang w:val="en-US" w:eastAsia="en-US" w:bidi="ar-SA"/>
    </w:rPr>
  </w:style>
  <w:style w:type="character" w:customStyle="1" w:styleId="TagsChar1">
    <w:name w:val="Tags Char1"/>
    <w:rsid w:val="00DF5C1B"/>
    <w:rPr>
      <w:b/>
      <w:sz w:val="24"/>
      <w:lang w:val="en-US" w:eastAsia="en-US" w:bidi="ar-SA"/>
    </w:rPr>
  </w:style>
  <w:style w:type="character" w:customStyle="1" w:styleId="TagCharChar1">
    <w:name w:val="Tag Char Char1"/>
    <w:rsid w:val="00DF5C1B"/>
    <w:rPr>
      <w:b/>
      <w:sz w:val="24"/>
      <w:szCs w:val="24"/>
      <w:lang w:val="en-US" w:eastAsia="en-US" w:bidi="ar-SA"/>
    </w:rPr>
  </w:style>
  <w:style w:type="character" w:customStyle="1" w:styleId="CardsChar1">
    <w:name w:val="Cards Char1"/>
    <w:link w:val="Cards"/>
    <w:rsid w:val="00DF5C1B"/>
    <w:rPr>
      <w:rFonts w:ascii="Times New Roman" w:hAnsi="Times New Roman" w:cs="Times New Roman"/>
      <w:sz w:val="20"/>
      <w:szCs w:val="20"/>
    </w:rPr>
  </w:style>
  <w:style w:type="paragraph" w:customStyle="1" w:styleId="loose">
    <w:name w:val="loose"/>
    <w:basedOn w:val="Normal"/>
    <w:rsid w:val="00DF5C1B"/>
    <w:pPr>
      <w:spacing w:before="210"/>
    </w:pPr>
    <w:rPr>
      <w:sz w:val="24"/>
    </w:rPr>
  </w:style>
  <w:style w:type="character" w:customStyle="1" w:styleId="hit1">
    <w:name w:val="hit1"/>
    <w:rsid w:val="00DF5C1B"/>
    <w:rPr>
      <w:rFonts w:ascii="Verdana" w:hAnsi="Verdana" w:hint="default"/>
      <w:b/>
      <w:bCs/>
      <w:vanish w:val="0"/>
      <w:webHidden w:val="0"/>
      <w:color w:val="CC0033"/>
      <w:sz w:val="20"/>
      <w:szCs w:val="20"/>
      <w:specVanish w:val="0"/>
    </w:rPr>
  </w:style>
  <w:style w:type="character" w:customStyle="1" w:styleId="ssl01">
    <w:name w:val="ss_l01"/>
    <w:rsid w:val="00DF5C1B"/>
    <w:rPr>
      <w:rFonts w:ascii="Verdana" w:hAnsi="Verdana" w:hint="default"/>
      <w:color w:val="000000"/>
      <w:sz w:val="20"/>
      <w:szCs w:val="20"/>
    </w:rPr>
  </w:style>
  <w:style w:type="character" w:customStyle="1" w:styleId="tightinline1">
    <w:name w:val="tightinline1"/>
    <w:rsid w:val="00DF5C1B"/>
    <w:rPr>
      <w:rFonts w:ascii="Verdana" w:hAnsi="Verdana" w:hint="default"/>
      <w:vanish w:val="0"/>
      <w:webHidden w:val="0"/>
      <w:color w:val="000000"/>
      <w:sz w:val="20"/>
      <w:szCs w:val="20"/>
      <w:specVanish w:val="0"/>
    </w:rPr>
  </w:style>
  <w:style w:type="paragraph" w:customStyle="1" w:styleId="CM3">
    <w:name w:val="CM3"/>
    <w:basedOn w:val="Normal"/>
    <w:next w:val="Normal"/>
    <w:rsid w:val="00DF5C1B"/>
    <w:pPr>
      <w:widowControl w:val="0"/>
      <w:suppressAutoHyphens/>
      <w:spacing w:line="240" w:lineRule="atLeast"/>
    </w:pPr>
    <w:rPr>
      <w:rFonts w:eastAsia="Lucida Sans Unicode" w:cs="Tahoma"/>
      <w:kern w:val="1"/>
      <w:sz w:val="24"/>
    </w:rPr>
  </w:style>
  <w:style w:type="character" w:customStyle="1" w:styleId="CitesChar2">
    <w:name w:val="Cites Char2"/>
    <w:link w:val="Cites"/>
    <w:rsid w:val="00DF5C1B"/>
    <w:rPr>
      <w:rFonts w:ascii="Times New Roman" w:hAnsi="Times New Roman" w:cs="Times New Roman"/>
      <w:b/>
      <w:bCs/>
      <w:sz w:val="20"/>
      <w:szCs w:val="20"/>
    </w:rPr>
  </w:style>
  <w:style w:type="character" w:customStyle="1" w:styleId="apple-converted-space">
    <w:name w:val="apple-converted-space"/>
    <w:rsid w:val="00DF5C1B"/>
  </w:style>
  <w:style w:type="table" w:styleId="ColorfulGrid-Accent1">
    <w:name w:val="Colorful Grid Accent 1"/>
    <w:basedOn w:val="TableNormal"/>
    <w:link w:val="ColorfulGrid-Accent1Char"/>
    <w:uiPriority w:val="29"/>
    <w:rsid w:val="00DF5C1B"/>
    <w:pPr>
      <w:spacing w:after="0" w:line="240" w:lineRule="auto"/>
    </w:pPr>
    <w:rPr>
      <w:iCs/>
      <w:sz w:val="16"/>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rsid w:val="00DF5C1B"/>
    <w:rPr>
      <w:iCs/>
      <w:sz w:val="16"/>
      <w:szCs w:val="22"/>
    </w:rPr>
  </w:style>
  <w:style w:type="character" w:customStyle="1" w:styleId="box">
    <w:name w:val="box"/>
    <w:rsid w:val="00DF5C1B"/>
    <w:rPr>
      <w:rFonts w:ascii="Arial" w:hAnsi="Arial" w:cs="Arial"/>
      <w:color w:val="000000"/>
      <w:sz w:val="18"/>
      <w:szCs w:val="22"/>
      <w:u w:val="thick"/>
      <w:bdr w:val="single" w:sz="12" w:space="0" w:color="auto"/>
    </w:rPr>
  </w:style>
  <w:style w:type="paragraph" w:styleId="ListParagraph">
    <w:name w:val="List Paragraph"/>
    <w:basedOn w:val="Normal"/>
    <w:uiPriority w:val="34"/>
    <w:semiHidden/>
    <w:rsid w:val="00DF5C1B"/>
    <w:pPr>
      <w:ind w:left="720"/>
      <w:contextualSpacing/>
    </w:pPr>
  </w:style>
  <w:style w:type="character" w:customStyle="1" w:styleId="UnderlineBold">
    <w:name w:val="Underline + Bold"/>
    <w:uiPriority w:val="1"/>
    <w:qFormat/>
    <w:rsid w:val="00DF5C1B"/>
    <w:rPr>
      <w:b/>
      <w:sz w:val="20"/>
      <w:u w:val="single"/>
    </w:rPr>
  </w:style>
  <w:style w:type="character" w:customStyle="1" w:styleId="7TimesNewRoman">
    <w:name w:val="7 Times New Roman"/>
    <w:rsid w:val="00DF5C1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TagChar1">
    <w:name w:val="Tag Char1"/>
    <w:basedOn w:val="DefaultParagraphFont"/>
    <w:locked/>
    <w:rsid w:val="00DF5C1B"/>
    <w:rPr>
      <w:rFonts w:ascii="Arial" w:hAnsi="Arial"/>
      <w:b/>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en.wikipedia.org/wiki/Deutsche_Bank" TargetMode="External"/><Relationship Id="rId21" Type="http://schemas.openxmlformats.org/officeDocument/2006/relationships/hyperlink" Target="http://www.nytimes.com/2002/08/28/opinion/an-american-abdication.html~~" TargetMode="External"/><Relationship Id="rId22" Type="http://schemas.openxmlformats.org/officeDocument/2006/relationships/hyperlink" Target="http://www.coha.org/the-us-and-cuba-an-environmental-duo" TargetMode="External"/><Relationship Id="rId23" Type="http://schemas.openxmlformats.org/officeDocument/2006/relationships/hyperlink" Target="http://www.nytimes.com/2009/08/28/opinion/lweb28cuba.html?_r=0" TargetMode="External"/><Relationship Id="rId24" Type="http://schemas.openxmlformats.org/officeDocument/2006/relationships/hyperlink" Target="http://www.sciencediplomacy.org/article/2012/biodiversity-without-borders" TargetMode="External"/><Relationship Id="rId25" Type="http://schemas.openxmlformats.org/officeDocument/2006/relationships/hyperlink" Target="http://www.nber.org/papers/w13988.pdf?new_window=1" TargetMode="External"/><Relationship Id="rId26" Type="http://schemas.openxmlformats.org/officeDocument/2006/relationships/hyperlink" Target="http://www.voxeu.org/article/economic-spillovers-international-environmental-cooperation?quicktabs_tabbed_recent_articles_block=0" TargetMode="External"/><Relationship Id="rId27" Type="http://schemas.openxmlformats.org/officeDocument/2006/relationships/hyperlink" Target="http://mfile.narotama.ac.id/files/Economics/The%20Gravity%20Model%20in%20International%20Trade;%20Advances%20and%20Applications/Chapter%209%20International%20Environmental%20Arrangements%20And%20International%20Commerce.pdf" TargetMode="External"/><Relationship Id="rId28" Type="http://schemas.openxmlformats.org/officeDocument/2006/relationships/hyperlink" Target="http://www.nber.org/papers/w13988.pdf?new_window=1" TargetMode="External"/><Relationship Id="rId29" Type="http://schemas.openxmlformats.org/officeDocument/2006/relationships/hyperlink" Target="http://www.nber.org/papers/w13988.pdf?new_window=1"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s://www.fpri.org/docs/Toward_a_US_Mexico_Security_Strategy_Danelo.pdf" TargetMode="External"/><Relationship Id="rId31" Type="http://schemas.openxmlformats.org/officeDocument/2006/relationships/hyperlink" Target="http://www.fpri.org/enotes/201004.danelo.usmexicoborder.html" TargetMode="External"/><Relationship Id="rId32" Type="http://schemas.openxmlformats.org/officeDocument/2006/relationships/hyperlink" Target="http://www6.miami.edu/iccas/Docs/Cuba_Brief.pdf" TargetMode="External"/><Relationship Id="rId9" Type="http://schemas.openxmlformats.org/officeDocument/2006/relationships/webSettings" Target="webSettings.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33" Type="http://schemas.openxmlformats.org/officeDocument/2006/relationships/hyperlink" Target="http://www.cnn.com/2013/05/02/world/americas/mexico-us-relations" TargetMode="External"/><Relationship Id="rId34" Type="http://schemas.openxmlformats.org/officeDocument/2006/relationships/hyperlink" Target="http://www.cnn.com/2013/05/02/world/americas/mexico-us-relations" TargetMode="External"/><Relationship Id="rId35" Type="http://schemas.openxmlformats.org/officeDocument/2006/relationships/hyperlink" Target="http://www.wilsoncenter.org/sites/default/files/Perceptions%20and%20Misconceptions%20in%20U.S-Mexico%20Relations.pdf" TargetMode="External"/><Relationship Id="rId36" Type="http://schemas.openxmlformats.org/officeDocument/2006/relationships/hyperlink" Target="http://www.imakenews.com/ejkrause/e_article001671638.cfm?x=b11,0,w" TargetMode="Externa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www.nber.org/papers/w13988.pdf?new_window=1" TargetMode="External"/><Relationship Id="rId13" Type="http://schemas.openxmlformats.org/officeDocument/2006/relationships/hyperlink" Target="https://www6.miami.edu/hemispheric-policy/EllisUSNationalSecurityImplications050511.pdf" TargetMode="External"/><Relationship Id="rId14" Type="http://schemas.openxmlformats.org/officeDocument/2006/relationships/hyperlink" Target="http://www.nber.org/papers/w13988.pdf?new_window=1" TargetMode="External"/><Relationship Id="rId15" Type="http://schemas.openxmlformats.org/officeDocument/2006/relationships/hyperlink" Target="http://www.sciencediplomacy.org/article/2012/biodiversity-without-borders" TargetMode="External"/><Relationship Id="rId16" Type="http://schemas.openxmlformats.org/officeDocument/2006/relationships/hyperlink" Target="http://www.coha.org/the-us-and-cuba-an-environmental-duo" TargetMode="External"/><Relationship Id="rId17" Type="http://schemas.openxmlformats.org/officeDocument/2006/relationships/hyperlink" Target="http://www.environmentaltrends.org/" TargetMode="External"/><Relationship Id="rId18" Type="http://schemas.openxmlformats.org/officeDocument/2006/relationships/hyperlink" Target="http://www.aei.org/outlooksBinder?page=1&amp;bid=100016" TargetMode="External"/><Relationship Id="rId19" Type="http://schemas.openxmlformats.org/officeDocument/2006/relationships/hyperlink" Target="http://www.aei.org/article/energy-and-the-environment/the-united-states-and-the-environment-laggard-or-leader/" TargetMode="External"/><Relationship Id="rId37" Type="http://schemas.openxmlformats.org/officeDocument/2006/relationships/hyperlink" Target="http://www.nber.org/papers/w13988.pdf?new_window=1" TargetMode="External"/><Relationship Id="rId38" Type="http://schemas.openxmlformats.org/officeDocument/2006/relationships/hyperlink" Target="http://americamagazine.org/issue/chavez-death-brings-new-chance-us-venezuela-engagement" TargetMode="External"/><Relationship Id="rId39" Type="http://schemas.openxmlformats.org/officeDocument/2006/relationships/hyperlink" Target="http://www.brookings.edu/~/media/research/files/articles/2000/6/summer%20haass/2000survival.pdf" TargetMode="External"/><Relationship Id="rId40" Type="http://schemas.openxmlformats.org/officeDocument/2006/relationships/hyperlink" Target="http://s3.amazonaws.com/academia.edu.documents/30197993/1_Hall.pdf?AWSAccessKeyId=AKIAIR6FSIMDFXPEERSA&amp;Expires=1371520591&amp;Signature=%2FQOoAjmvG%2BCjEcrw3Ys8FyKydp8%3D&amp;response-content-disposition=inline" TargetMode="External"/><Relationship Id="rId41" Type="http://schemas.openxmlformats.org/officeDocument/2006/relationships/fontTable" Target="fontTable.xml"/><Relationship Id="rId4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E5D618B9-6B2B-3549-85DF-44ADB782B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19</Pages>
  <Words>33377</Words>
  <Characters>190251</Characters>
  <Application>Microsoft Macintosh Word</Application>
  <DocSecurity>0</DocSecurity>
  <Lines>1585</Lines>
  <Paragraphs>446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223182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Forslund</dc:creator>
  <cp:lastModifiedBy>Megan</cp:lastModifiedBy>
  <cp:revision>2</cp:revision>
  <dcterms:created xsi:type="dcterms:W3CDTF">2013-07-20T15:51:00Z</dcterms:created>
  <dcterms:modified xsi:type="dcterms:W3CDTF">2013-07-20T15:51:00Z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