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FFD692" w14:textId="77777777" w:rsidR="00DA0698" w:rsidRDefault="006E1BA1" w:rsidP="002D35CF">
      <w:pPr>
        <w:pStyle w:val="BlockHeadings"/>
      </w:pPr>
      <w:bookmarkStart w:id="0" w:name="_Toc196203644"/>
      <w:r>
        <w:t>1AC</w:t>
      </w:r>
      <w:r w:rsidR="00DA0698" w:rsidRPr="00103EAC">
        <w:t xml:space="preserve"> Impact</w:t>
      </w:r>
      <w:bookmarkEnd w:id="0"/>
    </w:p>
    <w:p w14:paraId="74D7950C" w14:textId="77777777" w:rsidR="006E1BA1" w:rsidRPr="006E1BA1" w:rsidRDefault="006E1BA1" w:rsidP="006E1BA1"/>
    <w:p w14:paraId="0D7DF0C9" w14:textId="77777777" w:rsidR="00DA0698" w:rsidRPr="00951C0E" w:rsidRDefault="00DA0698" w:rsidP="006E1BA1">
      <w:pPr>
        <w:pStyle w:val="Tags"/>
      </w:pPr>
      <w:r w:rsidRPr="00951C0E">
        <w:t xml:space="preserve">Structural violence is the </w:t>
      </w:r>
      <w:r w:rsidR="006E1BA1">
        <w:t>largest proximate caus</w:t>
      </w:r>
      <w:bookmarkStart w:id="1" w:name="_GoBack"/>
      <w:bookmarkEnd w:id="1"/>
      <w:r w:rsidR="006E1BA1">
        <w:t>e of</w:t>
      </w:r>
      <w:r w:rsidRPr="00951C0E">
        <w:t xml:space="preserve"> war- creates priming that psychologically structures escalation</w:t>
      </w:r>
    </w:p>
    <w:p w14:paraId="338B1993" w14:textId="77777777" w:rsidR="00DA0698" w:rsidRPr="00951C0E" w:rsidRDefault="00DA0698" w:rsidP="00DA0698">
      <w:pPr>
        <w:rPr>
          <w:rStyle w:val="StyleStyleBold12pt"/>
        </w:rPr>
      </w:pPr>
      <w:proofErr w:type="spellStart"/>
      <w:r w:rsidRPr="00951C0E">
        <w:rPr>
          <w:rStyle w:val="StyleStyleBold12pt"/>
        </w:rPr>
        <w:t>Scheper</w:t>
      </w:r>
      <w:proofErr w:type="spellEnd"/>
      <w:r w:rsidRPr="00951C0E">
        <w:rPr>
          <w:rStyle w:val="StyleStyleBold12pt"/>
        </w:rPr>
        <w:t xml:space="preserve">-Hughes and </w:t>
      </w:r>
      <w:proofErr w:type="spellStart"/>
      <w:r w:rsidRPr="00951C0E">
        <w:rPr>
          <w:rStyle w:val="StyleStyleBold12pt"/>
        </w:rPr>
        <w:t>Bourgois</w:t>
      </w:r>
      <w:proofErr w:type="spellEnd"/>
      <w:r w:rsidRPr="00951C0E">
        <w:rPr>
          <w:rStyle w:val="StyleStyleBold12pt"/>
        </w:rPr>
        <w:t xml:space="preserve"> ‘4</w:t>
      </w:r>
    </w:p>
    <w:p w14:paraId="7A60EBF9" w14:textId="77777777" w:rsidR="00DA0698" w:rsidRPr="00E27FCA" w:rsidRDefault="00DA0698" w:rsidP="00DA0698">
      <w:pPr>
        <w:pStyle w:val="card"/>
      </w:pPr>
      <w:r w:rsidRPr="00E27FCA">
        <w:t>(Prof of Anthropology @ Cal-</w:t>
      </w:r>
      <w:proofErr w:type="spellStart"/>
      <w:r w:rsidRPr="00E27FCA">
        <w:t>Berkely</w:t>
      </w:r>
      <w:proofErr w:type="spellEnd"/>
      <w:r w:rsidRPr="00E27FCA">
        <w:t xml:space="preserve">; </w:t>
      </w:r>
      <w:r w:rsidRPr="00E27FCA">
        <w:rPr>
          <w:szCs w:val="20"/>
        </w:rPr>
        <w:t xml:space="preserve">Prof of Anthropology @ </w:t>
      </w:r>
      <w:proofErr w:type="spellStart"/>
      <w:r w:rsidRPr="00E27FCA">
        <w:rPr>
          <w:szCs w:val="20"/>
        </w:rPr>
        <w:t>UPenn</w:t>
      </w:r>
      <w:proofErr w:type="spellEnd"/>
      <w:r w:rsidRPr="00E27FCA">
        <w:t>)</w:t>
      </w:r>
    </w:p>
    <w:p w14:paraId="7349ABE9" w14:textId="77777777" w:rsidR="00DA0698" w:rsidRPr="00E27FCA" w:rsidRDefault="00DA0698" w:rsidP="00DA0698">
      <w:pPr>
        <w:pStyle w:val="card"/>
      </w:pPr>
      <w:r w:rsidRPr="00E27FCA">
        <w:t>(Nancy and Philippe, Introduction: Making Sense of Violence, in Violence in War and Peace, pg. 19-22)</w:t>
      </w:r>
    </w:p>
    <w:p w14:paraId="6C54FE9B" w14:textId="77777777" w:rsidR="00DA0698" w:rsidRPr="00E27FCA" w:rsidRDefault="00DA0698" w:rsidP="00DA0698">
      <w:pPr>
        <w:rPr>
          <w:sz w:val="16"/>
        </w:rPr>
      </w:pPr>
    </w:p>
    <w:p w14:paraId="13B86EFB" w14:textId="77777777" w:rsidR="00DA0698" w:rsidRPr="00E27FCA" w:rsidRDefault="00DA0698" w:rsidP="00DA0698">
      <w:pPr>
        <w:pStyle w:val="card"/>
      </w:pPr>
      <w:r w:rsidRPr="00E27FCA">
        <w:rPr>
          <w:szCs w:val="12"/>
        </w:rPr>
        <w:t>This large and at first sight “messy” Part VII is central to this anthology’s thesis. It encompasses everything from the routinized, bureaucratized, and utterly banal violence of children dying of hunger and maternal despair in Northeast Brazil (</w:t>
      </w:r>
      <w:proofErr w:type="spellStart"/>
      <w:r w:rsidRPr="00E27FCA">
        <w:rPr>
          <w:szCs w:val="12"/>
        </w:rPr>
        <w:t>Scheper</w:t>
      </w:r>
      <w:proofErr w:type="spellEnd"/>
      <w:r w:rsidRPr="00E27FCA">
        <w:rPr>
          <w:szCs w:val="12"/>
        </w:rPr>
        <w:t>-Hughes, Chapter 33) to elderly African Americans dying of heat stroke in Mayor Daly’s version of US apartheid in Chicago’s South Side (</w:t>
      </w:r>
      <w:proofErr w:type="spellStart"/>
      <w:r w:rsidRPr="00E27FCA">
        <w:rPr>
          <w:szCs w:val="12"/>
        </w:rPr>
        <w:t>Klinenberg</w:t>
      </w:r>
      <w:proofErr w:type="spellEnd"/>
      <w:r w:rsidRPr="00E27FCA">
        <w:rPr>
          <w:szCs w:val="12"/>
        </w:rPr>
        <w:t xml:space="preserve">, Chapter 38) to the </w:t>
      </w:r>
      <w:proofErr w:type="spellStart"/>
      <w:r w:rsidRPr="00E27FCA">
        <w:rPr>
          <w:szCs w:val="12"/>
        </w:rPr>
        <w:t>racialized</w:t>
      </w:r>
      <w:proofErr w:type="spellEnd"/>
      <w:r w:rsidRPr="00E27FCA">
        <w:rPr>
          <w:szCs w:val="12"/>
        </w:rPr>
        <w:t xml:space="preserve"> class hatred expressed by British Victorians in their olfactory disgust of the “smelly” working classes (Orwell, Chapter 36). In these readings violence is located in the symbolic and social structures that </w:t>
      </w:r>
      <w:proofErr w:type="spellStart"/>
      <w:r w:rsidRPr="00E27FCA">
        <w:rPr>
          <w:szCs w:val="12"/>
        </w:rPr>
        <w:t>overdetermine</w:t>
      </w:r>
      <w:proofErr w:type="spellEnd"/>
      <w:r w:rsidRPr="00E27FCA">
        <w:rPr>
          <w:szCs w:val="12"/>
        </w:rPr>
        <w:t xml:space="preserve"> and allow the criminalized drug addictions, interpersonal bloodshed, and racially patterned incarcerations that characterize the US “inner city” to be normalized (</w:t>
      </w:r>
      <w:proofErr w:type="spellStart"/>
      <w:r w:rsidRPr="00E27FCA">
        <w:rPr>
          <w:szCs w:val="12"/>
        </w:rPr>
        <w:t>Bourgois</w:t>
      </w:r>
      <w:proofErr w:type="spellEnd"/>
      <w:r w:rsidRPr="00E27FCA">
        <w:rPr>
          <w:szCs w:val="12"/>
        </w:rPr>
        <w:t xml:space="preserve">, Chapter 37 and </w:t>
      </w:r>
      <w:proofErr w:type="spellStart"/>
      <w:r w:rsidRPr="00E27FCA">
        <w:rPr>
          <w:szCs w:val="12"/>
        </w:rPr>
        <w:t>Wacquant</w:t>
      </w:r>
      <w:proofErr w:type="spellEnd"/>
      <w:r w:rsidRPr="00E27FCA">
        <w:rPr>
          <w:szCs w:val="12"/>
        </w:rPr>
        <w:t>, Chapter 39). Violence also takes the form of class, racial, political self-hatred and adolescent self-destruction (Quesada, Chapter 35), as well as of useless (i.e</w:t>
      </w:r>
      <w:proofErr w:type="gramStart"/>
      <w:r w:rsidRPr="00E27FCA">
        <w:rPr>
          <w:szCs w:val="12"/>
        </w:rPr>
        <w:t>.  preventable</w:t>
      </w:r>
      <w:proofErr w:type="gramEnd"/>
      <w:r w:rsidRPr="00E27FCA">
        <w:rPr>
          <w:szCs w:val="12"/>
        </w:rPr>
        <w:t xml:space="preserve">), </w:t>
      </w:r>
      <w:proofErr w:type="spellStart"/>
      <w:r w:rsidRPr="00E27FCA">
        <w:rPr>
          <w:szCs w:val="12"/>
        </w:rPr>
        <w:t>rawly</w:t>
      </w:r>
      <w:proofErr w:type="spellEnd"/>
      <w:r w:rsidRPr="00E27FCA">
        <w:rPr>
          <w:szCs w:val="12"/>
        </w:rPr>
        <w:t xml:space="preserve"> embodied physical suffering, and death (Farmer, Chapter 34).  </w:t>
      </w:r>
      <w:r w:rsidRPr="002D43EA">
        <w:rPr>
          <w:rStyle w:val="StyleBoldUnderline"/>
        </w:rPr>
        <w:t xml:space="preserve">Absolutely </w:t>
      </w:r>
      <w:r w:rsidRPr="001C0857">
        <w:rPr>
          <w:rStyle w:val="StyleBoldUnderline"/>
          <w:highlight w:val="green"/>
        </w:rPr>
        <w:t>central</w:t>
      </w:r>
      <w:r w:rsidRPr="002D43EA">
        <w:rPr>
          <w:rStyle w:val="StyleBoldUnderline"/>
        </w:rPr>
        <w:t xml:space="preserve"> to our approach </w:t>
      </w:r>
      <w:r w:rsidRPr="001C0857">
        <w:rPr>
          <w:rStyle w:val="StyleBoldUnderline"/>
          <w:highlight w:val="green"/>
        </w:rPr>
        <w:t>is a blurring of</w:t>
      </w:r>
      <w:r w:rsidRPr="002D43EA">
        <w:rPr>
          <w:rStyle w:val="StyleBoldUnderline"/>
        </w:rPr>
        <w:t xml:space="preserve"> categories and distinctions between </w:t>
      </w:r>
      <w:r w:rsidRPr="001C0857">
        <w:rPr>
          <w:rStyle w:val="StyleBoldUnderline"/>
          <w:highlight w:val="green"/>
        </w:rPr>
        <w:t>wartime and peacetime violence</w:t>
      </w:r>
      <w:r w:rsidRPr="002D43EA">
        <w:rPr>
          <w:rStyle w:val="StyleBoldUnderline"/>
        </w:rPr>
        <w:t xml:space="preserve">. Close attention to the “little” </w:t>
      </w:r>
      <w:proofErr w:type="spellStart"/>
      <w:r w:rsidRPr="002D43EA">
        <w:rPr>
          <w:rStyle w:val="StyleBoldUnderline"/>
        </w:rPr>
        <w:t>violences</w:t>
      </w:r>
      <w:proofErr w:type="spellEnd"/>
      <w:r w:rsidRPr="002D43EA">
        <w:rPr>
          <w:rStyle w:val="StyleBoldUnderline"/>
        </w:rPr>
        <w:t xml:space="preserve"> produced in the structures, </w:t>
      </w:r>
      <w:proofErr w:type="spellStart"/>
      <w:r w:rsidRPr="002D43EA">
        <w:rPr>
          <w:rStyle w:val="StyleBoldUnderline"/>
        </w:rPr>
        <w:t>habituses</w:t>
      </w:r>
      <w:proofErr w:type="spellEnd"/>
      <w:r w:rsidRPr="002D43EA">
        <w:rPr>
          <w:rStyle w:val="StyleBoldUnderline"/>
        </w:rPr>
        <w:t xml:space="preserve">, and </w:t>
      </w:r>
      <w:proofErr w:type="spellStart"/>
      <w:r w:rsidRPr="002D43EA">
        <w:rPr>
          <w:rStyle w:val="StyleBoldUnderline"/>
        </w:rPr>
        <w:t>mentalites</w:t>
      </w:r>
      <w:proofErr w:type="spellEnd"/>
      <w:r w:rsidRPr="002D43EA">
        <w:rPr>
          <w:rStyle w:val="StyleBoldUnderline"/>
        </w:rPr>
        <w:t xml:space="preserve"> of everyday life shifts our attention to pathologies of class, race, and gender inequalities.</w:t>
      </w:r>
      <w:r w:rsidRPr="00E27FCA">
        <w:t xml:space="preserve"> </w:t>
      </w:r>
      <w:r w:rsidRPr="00E27FCA">
        <w:rPr>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w:t>
      </w:r>
      <w:proofErr w:type="spellStart"/>
      <w:r w:rsidRPr="00E27FCA">
        <w:rPr>
          <w:szCs w:val="12"/>
        </w:rPr>
        <w:t>Scheper</w:t>
      </w:r>
      <w:proofErr w:type="spellEnd"/>
      <w:r w:rsidRPr="00E27FCA">
        <w:rPr>
          <w:szCs w:val="12"/>
        </w:rPr>
        <w:t xml:space="preserve">- Hughes 1996; 1997; 2000b) conducted in the normative social spaces of public schools, clinics, emergency rooms, hospital wards, nursing homes, courtrooms, public registry offices, prisons, detention centers, and public morgues. </w:t>
      </w:r>
      <w:r w:rsidRPr="002D43EA">
        <w:rPr>
          <w:rStyle w:val="StyleBoldUnderline"/>
        </w:rPr>
        <w:t xml:space="preserve">The violence continuum also refers to the ease with which </w:t>
      </w:r>
      <w:r w:rsidRPr="001C0857">
        <w:rPr>
          <w:rStyle w:val="StyleBoldUnderline"/>
          <w:highlight w:val="green"/>
        </w:rPr>
        <w:t>humans are capable of reducing the socially vulnerable into expendable nonpersons</w:t>
      </w:r>
      <w:r w:rsidRPr="002D43EA">
        <w:rPr>
          <w:rStyle w:val="StyleBoldUnderline"/>
        </w:rPr>
        <w:t xml:space="preserve"> and assuming the license - even the duty - to kill, maim, or soul-murder</w:t>
      </w:r>
      <w:r w:rsidRPr="008B1B94">
        <w:rPr>
          <w:u w:val="single"/>
        </w:rPr>
        <w:t>.</w:t>
      </w:r>
      <w:r w:rsidRPr="00E27FCA">
        <w:t xml:space="preserve"> </w:t>
      </w:r>
      <w:r w:rsidRPr="00E27FCA">
        <w:rPr>
          <w:szCs w:val="12"/>
        </w:rPr>
        <w:t xml:space="preserve">We realize that in referring to </w:t>
      </w:r>
      <w:proofErr w:type="gramStart"/>
      <w:r w:rsidRPr="00E27FCA">
        <w:rPr>
          <w:szCs w:val="12"/>
        </w:rPr>
        <w:t>a violence</w:t>
      </w:r>
      <w:proofErr w:type="gramEnd"/>
      <w:r w:rsidRPr="00E27FCA">
        <w:rPr>
          <w:szCs w:val="12"/>
        </w:rPr>
        <w:t xml:space="preserv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E27FCA">
        <w:rPr>
          <w:szCs w:val="12"/>
        </w:rPr>
        <w:t>Kuper</w:t>
      </w:r>
      <w:proofErr w:type="spellEnd"/>
      <w:r w:rsidRPr="00E27FCA">
        <w:rPr>
          <w:szCs w:val="12"/>
        </w:rPr>
        <w:t xml:space="preserve"> 1985; </w:t>
      </w:r>
      <w:proofErr w:type="spellStart"/>
      <w:r w:rsidRPr="00E27FCA">
        <w:rPr>
          <w:szCs w:val="12"/>
        </w:rPr>
        <w:t>Chaulk</w:t>
      </w:r>
      <w:proofErr w:type="spellEnd"/>
      <w:r w:rsidRPr="00E27FCA">
        <w:rPr>
          <w:szCs w:val="12"/>
        </w:rPr>
        <w:t xml:space="preserve"> 1999; Fein 1990; </w:t>
      </w:r>
      <w:proofErr w:type="spellStart"/>
      <w:r w:rsidRPr="00E27FCA">
        <w:rPr>
          <w:szCs w:val="12"/>
        </w:rPr>
        <w:t>Chorbajian</w:t>
      </w:r>
      <w:proofErr w:type="spellEnd"/>
      <w:r w:rsidRPr="00E27FCA">
        <w:rPr>
          <w:szCs w:val="12"/>
        </w:rPr>
        <w:t xml:space="preserve"> 1999). But we hold an opposing and alternative view that, to the contrary,</w:t>
      </w:r>
      <w:r w:rsidRPr="00E27FCA">
        <w:t xml:space="preserve"> </w:t>
      </w:r>
      <w:r w:rsidRPr="00B35E80">
        <w:rPr>
          <w:rStyle w:val="StyleBoldUnderline"/>
        </w:rPr>
        <w:t>it is absolutely necessary to make just such existential leaps in purposefully linking violent acts in normal times to those of abnormal times</w:t>
      </w:r>
      <w:r w:rsidRPr="008B1B94">
        <w:rPr>
          <w:u w:val="single"/>
        </w:rPr>
        <w:t>.</w:t>
      </w:r>
      <w:r w:rsidRPr="00E27FCA">
        <w:t xml:space="preserve"> </w:t>
      </w:r>
      <w:r w:rsidRPr="00E27FCA">
        <w:rPr>
          <w:szCs w:val="12"/>
        </w:rPr>
        <w:t>Hence the title of our volume: Violence in War and in Peace. If (as we concede) there is a moral risk in overextending the concept of “genocide” into spaces and corners of everyday life where we might not ordinarily think to find it (and</w:t>
      </w:r>
      <w:r w:rsidRPr="00E27FCA">
        <w:t xml:space="preserve"> </w:t>
      </w:r>
      <w:r w:rsidRPr="001C0857">
        <w:rPr>
          <w:rStyle w:val="StyleBoldUnderline"/>
          <w:highlight w:val="green"/>
        </w:rPr>
        <w:t>there is</w:t>
      </w:r>
      <w:r w:rsidRPr="002D43EA">
        <w:rPr>
          <w:rStyle w:val="StyleBoldUnderline"/>
        </w:rPr>
        <w:t xml:space="preserve">), an even greater </w:t>
      </w:r>
      <w:r w:rsidRPr="00B35E80">
        <w:rPr>
          <w:rStyle w:val="StyleBoldUnderline"/>
          <w:highlight w:val="green"/>
        </w:rPr>
        <w:t>risk</w:t>
      </w:r>
      <w:r w:rsidRPr="002D43EA">
        <w:rPr>
          <w:rStyle w:val="StyleBoldUnderline"/>
        </w:rPr>
        <w:t xml:space="preserve"> lies in failing to sensitize ourselves, </w:t>
      </w:r>
      <w:r w:rsidRPr="001C0857">
        <w:rPr>
          <w:rStyle w:val="StyleBoldUnderline"/>
          <w:highlight w:val="green"/>
        </w:rPr>
        <w:t xml:space="preserve">in misrecognizing </w:t>
      </w:r>
      <w:proofErr w:type="spellStart"/>
      <w:r w:rsidRPr="001C0857">
        <w:rPr>
          <w:rStyle w:val="StyleBoldUnderline"/>
          <w:highlight w:val="green"/>
        </w:rPr>
        <w:t>protogenocidal</w:t>
      </w:r>
      <w:proofErr w:type="spellEnd"/>
      <w:r w:rsidRPr="001C0857">
        <w:rPr>
          <w:rStyle w:val="StyleBoldUnderline"/>
          <w:highlight w:val="green"/>
        </w:rPr>
        <w:t xml:space="preserve"> practices</w:t>
      </w:r>
      <w:r w:rsidRPr="002D43EA">
        <w:rPr>
          <w:rStyle w:val="StyleBoldUnderline"/>
        </w:rPr>
        <w:t xml:space="preserve"> and sentiments </w:t>
      </w:r>
      <w:r w:rsidRPr="001C0857">
        <w:rPr>
          <w:rStyle w:val="StyleBoldUnderline"/>
          <w:highlight w:val="green"/>
        </w:rPr>
        <w:t>daily enacted</w:t>
      </w:r>
      <w:r w:rsidRPr="002D43EA">
        <w:rPr>
          <w:rStyle w:val="StyleBoldUnderline"/>
        </w:rPr>
        <w:t xml:space="preserve"> as normative behavior by “ordinary” good-enough citizens. Peacetime crimes</w:t>
      </w:r>
      <w:r w:rsidRPr="00E27FCA">
        <w:rPr>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E27FCA">
        <w:rPr>
          <w:szCs w:val="12"/>
        </w:rPr>
        <w:t>Waquant</w:t>
      </w:r>
      <w:proofErr w:type="spellEnd"/>
      <w:r w:rsidRPr="00E27FCA">
        <w:rPr>
          <w:szCs w:val="12"/>
        </w:rPr>
        <w:t>, Chapter 39),</w:t>
      </w:r>
      <w:r w:rsidRPr="00E27FCA">
        <w:t xml:space="preserve"> </w:t>
      </w:r>
      <w:r w:rsidRPr="002D43EA">
        <w:rPr>
          <w:rStyle w:val="StyleBoldUnderline"/>
        </w:rPr>
        <w:t>constitute the “small wars and invisible genocides”</w:t>
      </w:r>
      <w:r w:rsidRPr="00E27FCA">
        <w:t xml:space="preserve"> </w:t>
      </w:r>
      <w:r w:rsidRPr="00E27FCA">
        <w:rPr>
          <w:szCs w:val="12"/>
        </w:rPr>
        <w:t xml:space="preserve">to which we refer. This applies to African American and Latino youth mortality statistics in Oakland, California, Baltimore, Washington DC, and New York City. </w:t>
      </w:r>
      <w:r w:rsidRPr="001C0857">
        <w:rPr>
          <w:rStyle w:val="StyleBoldUnderline"/>
          <w:highlight w:val="green"/>
        </w:rPr>
        <w:t>These are “invisible” genocides</w:t>
      </w:r>
      <w:r w:rsidRPr="002D43EA">
        <w:rPr>
          <w:rStyle w:val="StyleBoldUnderline"/>
        </w:rPr>
        <w:t xml:space="preserve"> not </w:t>
      </w:r>
      <w:r w:rsidRPr="001C0857">
        <w:rPr>
          <w:rStyle w:val="StyleBoldUnderline"/>
          <w:highlight w:val="green"/>
        </w:rPr>
        <w:t>because they are</w:t>
      </w:r>
      <w:r w:rsidRPr="002D43EA">
        <w:rPr>
          <w:rStyle w:val="StyleBoldUnderline"/>
        </w:rPr>
        <w:t xml:space="preserve"> secreted away or hidden from view, but quite the opposite.</w:t>
      </w:r>
      <w:r w:rsidRPr="00E27FCA">
        <w:t xml:space="preserve">  As Wittgenstein observed</w:t>
      </w:r>
      <w:r w:rsidRPr="002D43EA">
        <w:rPr>
          <w:rStyle w:val="StyleBoldUnderline"/>
        </w:rPr>
        <w:t xml:space="preserve">, the things that are hardest to perceive are those which are </w:t>
      </w:r>
      <w:r w:rsidRPr="001C0857">
        <w:rPr>
          <w:rStyle w:val="StyleBoldUnderline"/>
          <w:highlight w:val="green"/>
        </w:rPr>
        <w:t>right before our eyes and</w:t>
      </w:r>
      <w:r w:rsidRPr="002D43EA">
        <w:rPr>
          <w:rStyle w:val="StyleBoldUnderline"/>
        </w:rPr>
        <w:t xml:space="preserve"> therefore </w:t>
      </w:r>
      <w:r w:rsidRPr="001C0857">
        <w:rPr>
          <w:rStyle w:val="StyleBoldUnderline"/>
          <w:highlight w:val="green"/>
        </w:rPr>
        <w:t>taken for granted</w:t>
      </w:r>
      <w:r w:rsidRPr="008B1B94">
        <w:rPr>
          <w:u w:val="single"/>
        </w:rPr>
        <w:t>.</w:t>
      </w:r>
      <w:r w:rsidRPr="00E27FCA">
        <w:t xml:space="preserve"> </w:t>
      </w:r>
      <w:r w:rsidRPr="00E27FCA">
        <w:rPr>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E27FCA">
        <w:rPr>
          <w:szCs w:val="12"/>
        </w:rPr>
        <w:t>Basaglia’s</w:t>
      </w:r>
      <w:proofErr w:type="spellEnd"/>
      <w:r w:rsidRPr="00E27FCA">
        <w:rPr>
          <w:szCs w:val="12"/>
        </w:rPr>
        <w:t xml:space="preserve"> notion of “peacetime crimes” - </w:t>
      </w:r>
      <w:proofErr w:type="spellStart"/>
      <w:r w:rsidRPr="00E27FCA">
        <w:rPr>
          <w:szCs w:val="12"/>
        </w:rPr>
        <w:t>crimini</w:t>
      </w:r>
      <w:proofErr w:type="spellEnd"/>
      <w:r w:rsidRPr="00E27FCA">
        <w:rPr>
          <w:szCs w:val="12"/>
        </w:rPr>
        <w:t xml:space="preserve"> di pace - imagines a direct relationship between wartime and peacetime violence. </w:t>
      </w:r>
      <w:r w:rsidRPr="001C0857">
        <w:rPr>
          <w:rStyle w:val="StyleBoldUnderline"/>
          <w:highlight w:val="green"/>
        </w:rPr>
        <w:t>Peacetime crimes suggests</w:t>
      </w:r>
      <w:r w:rsidRPr="002D43EA">
        <w:rPr>
          <w:rStyle w:val="StyleBoldUnderline"/>
        </w:rPr>
        <w:t xml:space="preserve"> the possibility that </w:t>
      </w:r>
      <w:r w:rsidRPr="001C0857">
        <w:rPr>
          <w:rStyle w:val="StyleBoldUnderline"/>
          <w:highlight w:val="green"/>
        </w:rPr>
        <w:t>war crimes are</w:t>
      </w:r>
      <w:r w:rsidRPr="002D43EA">
        <w:rPr>
          <w:rStyle w:val="StyleBoldUnderline"/>
        </w:rPr>
        <w:t xml:space="preserve"> merely </w:t>
      </w:r>
      <w:r w:rsidRPr="001C0857">
        <w:rPr>
          <w:rStyle w:val="StyleBoldUnderline"/>
          <w:highlight w:val="green"/>
        </w:rPr>
        <w:t>ordinary, everyday crimes of pub</w:t>
      </w:r>
      <w:r>
        <w:rPr>
          <w:rStyle w:val="StyleBoldUnderline"/>
          <w:highlight w:val="green"/>
        </w:rPr>
        <w:t>lic consent applied systematic</w:t>
      </w:r>
      <w:r w:rsidRPr="001C0857">
        <w:rPr>
          <w:rStyle w:val="StyleBoldUnderline"/>
          <w:highlight w:val="green"/>
        </w:rPr>
        <w:t>ally</w:t>
      </w:r>
      <w:r w:rsidRPr="00AA3D57">
        <w:rPr>
          <w:rStyle w:val="StyleBoldUnderline"/>
        </w:rPr>
        <w:t xml:space="preserve"> and dramatically </w:t>
      </w:r>
      <w:r w:rsidRPr="001C0857">
        <w:rPr>
          <w:rStyle w:val="StyleBoldUnderline"/>
          <w:highlight w:val="green"/>
        </w:rPr>
        <w:t>in the extreme context of war</w:t>
      </w:r>
      <w:r w:rsidRPr="00E27FCA">
        <w:t xml:space="preserve">. </w:t>
      </w:r>
      <w:r w:rsidRPr="00E27FCA">
        <w:rPr>
          <w:szCs w:val="12"/>
        </w:rPr>
        <w:t xml:space="preserve">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E27FCA">
        <w:rPr>
          <w:szCs w:val="12"/>
        </w:rPr>
        <w:t>Peacetime crimes suggests</w:t>
      </w:r>
      <w:proofErr w:type="gramEnd"/>
      <w:r w:rsidRPr="00E27FCA">
        <w:rPr>
          <w:szCs w:val="12"/>
        </w:rPr>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E27FCA">
        <w:t xml:space="preserve"> </w:t>
      </w:r>
      <w:r w:rsidRPr="002D43EA">
        <w:rPr>
          <w:rStyle w:val="StyleBoldUnderline"/>
        </w:rPr>
        <w:t xml:space="preserve">The public consensus is based primarily on a new mobilization of an old fear of the mob, the mugger, the rapist, the Black man, </w:t>
      </w:r>
      <w:proofErr w:type="gramStart"/>
      <w:r w:rsidRPr="002D43EA">
        <w:rPr>
          <w:rStyle w:val="StyleBoldUnderline"/>
        </w:rPr>
        <w:t>the</w:t>
      </w:r>
      <w:proofErr w:type="gramEnd"/>
      <w:r w:rsidRPr="002D43EA">
        <w:rPr>
          <w:rStyle w:val="StyleBoldUnderline"/>
        </w:rPr>
        <w:t xml:space="preserve"> undeserving poor. How many public executions of mentally deficient prisoners in the United States are needed to make life feel more secure for the affluent? </w:t>
      </w:r>
      <w:r w:rsidRPr="00E27FCA">
        <w:rPr>
          <w:szCs w:val="12"/>
        </w:rPr>
        <w:t>What can it possibly mean when incarceration becomes the “normative” socializing experience for ethnic minority youth in a society, i.e., over 33 percent of young African American men (Prison Watch 2002).  In the end</w:t>
      </w:r>
      <w:r w:rsidRPr="00E27FCA">
        <w:t xml:space="preserve"> </w:t>
      </w:r>
      <w:r w:rsidRPr="008F68FB">
        <w:rPr>
          <w:rStyle w:val="StyleBoldUnderline"/>
          <w:highlight w:val="green"/>
        </w:rPr>
        <w:t>it is essential that we</w:t>
      </w:r>
      <w:r w:rsidRPr="002D43EA">
        <w:rPr>
          <w:rStyle w:val="StyleBoldUnderline"/>
        </w:rPr>
        <w:t xml:space="preserve"> recognize the existence of a genocidal capacity among otherwise good-enough humans and that we need to </w:t>
      </w:r>
      <w:r w:rsidRPr="008F68FB">
        <w:rPr>
          <w:rStyle w:val="StyleBoldUnderline"/>
          <w:highlight w:val="green"/>
        </w:rPr>
        <w:t>exercise</w:t>
      </w:r>
      <w:r w:rsidRPr="00AA3D57">
        <w:rPr>
          <w:rStyle w:val="StyleBoldUnderline"/>
        </w:rPr>
        <w:t xml:space="preserve"> a defensive </w:t>
      </w:r>
      <w:proofErr w:type="spellStart"/>
      <w:r w:rsidRPr="008F68FB">
        <w:rPr>
          <w:rStyle w:val="StyleBoldUnderline"/>
          <w:highlight w:val="green"/>
        </w:rPr>
        <w:t>hypervigilance</w:t>
      </w:r>
      <w:proofErr w:type="spellEnd"/>
      <w:r w:rsidRPr="008F68FB">
        <w:rPr>
          <w:rStyle w:val="StyleBoldUnderline"/>
          <w:highlight w:val="green"/>
        </w:rPr>
        <w:t xml:space="preserve"> to</w:t>
      </w:r>
      <w:r w:rsidRPr="002D43EA">
        <w:rPr>
          <w:rStyle w:val="StyleBoldUnderline"/>
        </w:rPr>
        <w:t xml:space="preserve"> the less dramatic, permitted, and even rewarded </w:t>
      </w:r>
      <w:r w:rsidRPr="008F68FB">
        <w:rPr>
          <w:rStyle w:val="StyleBoldUnderline"/>
          <w:highlight w:val="green"/>
        </w:rPr>
        <w:t>everyday acts of violence that render participation in genocidal acts</w:t>
      </w:r>
      <w:r w:rsidRPr="002D43EA">
        <w:rPr>
          <w:rStyle w:val="StyleBoldUnderline"/>
        </w:rPr>
        <w:t xml:space="preserve"> and policies </w:t>
      </w:r>
      <w:r w:rsidRPr="008F68FB">
        <w:rPr>
          <w:rStyle w:val="StyleBoldUnderline"/>
          <w:highlight w:val="green"/>
        </w:rPr>
        <w:t>possible</w:t>
      </w:r>
      <w:r w:rsidRPr="00E27FCA">
        <w:t xml:space="preserve"> </w:t>
      </w:r>
      <w:r w:rsidRPr="00E27FCA">
        <w:rPr>
          <w:szCs w:val="12"/>
        </w:rPr>
        <w:t>(under adverse political or economic conditions), perhaps more easily than we would like to recognize.</w:t>
      </w:r>
      <w:r w:rsidRPr="00E27FCA">
        <w:t xml:space="preserve"> </w:t>
      </w:r>
      <w:r w:rsidRPr="002D43EA">
        <w:rPr>
          <w:rStyle w:val="StyleBoldUnderline"/>
        </w:rPr>
        <w:t xml:space="preserve">Under the violence </w:t>
      </w:r>
      <w:r w:rsidRPr="002D43EA">
        <w:rPr>
          <w:rStyle w:val="StyleBoldUnderline"/>
        </w:rPr>
        <w:lastRenderedPageBreak/>
        <w:t xml:space="preserve">continuum we include, therefore, all expressions of radical social exclusion, dehumanization, </w:t>
      </w:r>
      <w:proofErr w:type="spellStart"/>
      <w:r w:rsidRPr="002D43EA">
        <w:rPr>
          <w:rStyle w:val="StyleBoldUnderline"/>
        </w:rPr>
        <w:t>depersonal</w:t>
      </w:r>
      <w:proofErr w:type="spellEnd"/>
      <w:r w:rsidRPr="002D43EA">
        <w:rPr>
          <w:rStyle w:val="StyleBoldUnderline"/>
        </w:rPr>
        <w:t xml:space="preserve">- </w:t>
      </w:r>
      <w:proofErr w:type="spellStart"/>
      <w:r w:rsidRPr="002D43EA">
        <w:rPr>
          <w:rStyle w:val="StyleBoldUnderline"/>
        </w:rPr>
        <w:t>ization</w:t>
      </w:r>
      <w:proofErr w:type="spellEnd"/>
      <w:r w:rsidRPr="002D43EA">
        <w:rPr>
          <w:rStyle w:val="StyleBoldUnderline"/>
        </w:rPr>
        <w:t xml:space="preserve">, </w:t>
      </w:r>
      <w:proofErr w:type="spellStart"/>
      <w:r w:rsidRPr="002D43EA">
        <w:rPr>
          <w:rStyle w:val="StyleBoldUnderline"/>
        </w:rPr>
        <w:t>pseudospeciation</w:t>
      </w:r>
      <w:proofErr w:type="spellEnd"/>
      <w:r w:rsidRPr="002D43EA">
        <w:rPr>
          <w:rStyle w:val="StyleBoldUnderline"/>
        </w:rPr>
        <w:t xml:space="preserve">, and </w:t>
      </w:r>
      <w:proofErr w:type="gramStart"/>
      <w:r w:rsidRPr="002D43EA">
        <w:rPr>
          <w:rStyle w:val="StyleBoldUnderline"/>
        </w:rPr>
        <w:t>reification which</w:t>
      </w:r>
      <w:proofErr w:type="gramEnd"/>
      <w:r w:rsidRPr="002D43EA">
        <w:rPr>
          <w:rStyle w:val="StyleBoldUnderline"/>
        </w:rPr>
        <w:t xml:space="preserve"> normalize atrocious behavior and violence toward others. A constant self-mobilization for alarm, a state of constant </w:t>
      </w:r>
      <w:proofErr w:type="spellStart"/>
      <w:r w:rsidRPr="002D43EA">
        <w:rPr>
          <w:rStyle w:val="StyleBoldUnderline"/>
        </w:rPr>
        <w:t>hyperarousal</w:t>
      </w:r>
      <w:proofErr w:type="spellEnd"/>
      <w:r w:rsidRPr="002D43EA">
        <w:rPr>
          <w:rStyle w:val="StyleBoldUnderline"/>
        </w:rPr>
        <w:t xml:space="preserve"> is, perhaps, a reasonable response to Benjamin’s view of late modern history as a chronic “state of emergency</w:t>
      </w:r>
      <w:r w:rsidRPr="00683ED9">
        <w:rPr>
          <w:u w:val="single"/>
        </w:rPr>
        <w:t>”</w:t>
      </w:r>
      <w:r w:rsidRPr="00E27FCA">
        <w:t xml:space="preserve"> </w:t>
      </w:r>
      <w:r w:rsidRPr="00E27FCA">
        <w:rPr>
          <w:szCs w:val="12"/>
        </w:rPr>
        <w:t>(</w:t>
      </w:r>
      <w:proofErr w:type="spellStart"/>
      <w:r w:rsidRPr="00E27FCA">
        <w:rPr>
          <w:szCs w:val="12"/>
        </w:rPr>
        <w:t>Taussig</w:t>
      </w:r>
      <w:proofErr w:type="spellEnd"/>
      <w:r w:rsidRPr="00E27FCA">
        <w:rPr>
          <w:szCs w:val="12"/>
        </w:rPr>
        <w:t xml:space="preserve">, Chapter 31). We are trying to recover here the classic anagogic thinking that enabled Erving </w:t>
      </w:r>
      <w:proofErr w:type="spellStart"/>
      <w:r w:rsidRPr="00E27FCA">
        <w:rPr>
          <w:szCs w:val="12"/>
        </w:rPr>
        <w:t>Goffman</w:t>
      </w:r>
      <w:proofErr w:type="spellEnd"/>
      <w:r w:rsidRPr="00E27FCA">
        <w:rPr>
          <w:szCs w:val="12"/>
        </w:rPr>
        <w:t xml:space="preserve">, Jules Henry, C. Wright Mills, and Franco </w:t>
      </w:r>
      <w:proofErr w:type="spellStart"/>
      <w:r w:rsidRPr="00E27FCA">
        <w:rPr>
          <w:szCs w:val="12"/>
        </w:rPr>
        <w:t>Basaglia</w:t>
      </w:r>
      <w:proofErr w:type="spellEnd"/>
      <w:r w:rsidRPr="00E27FCA">
        <w:rPr>
          <w:szCs w:val="12"/>
        </w:rPr>
        <w:t xml:space="preserve"> among other mid-twentieth-century radically critical thinkers, to perceive the symbolic and structural relations, i.e., between inmates and patients, between concentration camps, prisons, mental hospitals, nursing homes, and other “total institutions.” </w:t>
      </w:r>
      <w:r w:rsidRPr="002D43EA">
        <w:rPr>
          <w:rStyle w:val="StyleBold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1C0857">
        <w:rPr>
          <w:rStyle w:val="StyleBoldUnderline"/>
          <w:highlight w:val="green"/>
        </w:rPr>
        <w:t xml:space="preserve">There is no primary impulse out of which mass violence and genocide are </w:t>
      </w:r>
      <w:proofErr w:type="gramStart"/>
      <w:r w:rsidRPr="001C0857">
        <w:rPr>
          <w:rStyle w:val="StyleBoldUnderline"/>
          <w:highlight w:val="green"/>
        </w:rPr>
        <w:t>born,</w:t>
      </w:r>
      <w:proofErr w:type="gramEnd"/>
      <w:r w:rsidRPr="001C0857">
        <w:rPr>
          <w:rStyle w:val="StyleBoldUnderline"/>
          <w:highlight w:val="green"/>
        </w:rPr>
        <w:t xml:space="preserve"> it is ingrained in the common sense of everyday social life</w:t>
      </w:r>
      <w:r w:rsidRPr="002D43EA">
        <w:rPr>
          <w:rStyle w:val="StyleBoldUnderline"/>
        </w:rPr>
        <w:t>.  The mad, the differently abled, the mentally vulnerable have often fallen into this category of the unworthy living, as have the very old and infirm, the sick-poor, and, of course, the despised racial, religious, sexual, and ethnic groups of the moment.</w:t>
      </w:r>
      <w:r w:rsidRPr="00E27FCA">
        <w:t xml:space="preserve"> </w:t>
      </w:r>
      <w:r w:rsidRPr="00E27FCA">
        <w:rPr>
          <w:szCs w:val="12"/>
        </w:rPr>
        <w:t xml:space="preserve">Erik Erikson referred to “pseudo- speciation” as the human tendency to classify some individuals or social groups as less than fully human - a prerequisite to genocide and one that is carefully honed during the </w:t>
      </w:r>
      <w:proofErr w:type="spellStart"/>
      <w:r w:rsidRPr="00E27FCA">
        <w:rPr>
          <w:szCs w:val="12"/>
        </w:rPr>
        <w:t>unremark</w:t>
      </w:r>
      <w:proofErr w:type="spellEnd"/>
      <w:r w:rsidRPr="00E27FCA">
        <w:rPr>
          <w:szCs w:val="12"/>
        </w:rPr>
        <w:t>- able peacetimes that precede the sudden, “seemingly unintelligible” outbreaks of mass violence</w:t>
      </w:r>
      <w:r w:rsidRPr="002D43EA">
        <w:rPr>
          <w:rStyle w:val="StyleBoldUnderline"/>
        </w:rPr>
        <w:t>. Collective denial and misrecognition are prerequisites for mass violence and genocide.</w:t>
      </w:r>
      <w:r w:rsidRPr="00E27FCA">
        <w:t xml:space="preserve"> </w:t>
      </w:r>
      <w:r w:rsidRPr="00E27FCA">
        <w:rPr>
          <w:szCs w:val="12"/>
        </w:rPr>
        <w:t>But so are formal bureaucratic structures and professional roles. The practical technicians of everyday violence in the backlands of Northeast Brazil (</w:t>
      </w:r>
      <w:proofErr w:type="spellStart"/>
      <w:r w:rsidRPr="00E27FCA">
        <w:rPr>
          <w:szCs w:val="12"/>
        </w:rPr>
        <w:t>Scheper</w:t>
      </w:r>
      <w:proofErr w:type="spellEnd"/>
      <w:r w:rsidRPr="00E27FCA">
        <w:rPr>
          <w:szCs w:val="12"/>
        </w:rPr>
        <w:t>-Hughes,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E27FCA">
        <w:t xml:space="preserve">  </w:t>
      </w:r>
      <w:r w:rsidRPr="002D43EA">
        <w:rPr>
          <w:rStyle w:val="StyleBoldUnderline"/>
        </w:rPr>
        <w:t>Everyday violence encompasses the implicit, legitimate, and routinized forms of violence inherent in particular social, economic, and political formations.</w:t>
      </w:r>
      <w:r w:rsidRPr="00E27FCA">
        <w:t xml:space="preserve"> </w:t>
      </w:r>
      <w:r w:rsidRPr="00E27FCA">
        <w:rPr>
          <w:szCs w:val="12"/>
        </w:rPr>
        <w:t xml:space="preserve">It is close to what Bourdieu (1977, 1996) means by “symbolic violence,” the violence that is often “nus-recognized” for something else, usually something good. Everyday violence is similar to what </w:t>
      </w:r>
      <w:proofErr w:type="spellStart"/>
      <w:r w:rsidRPr="00E27FCA">
        <w:rPr>
          <w:szCs w:val="12"/>
        </w:rPr>
        <w:t>Taussig</w:t>
      </w:r>
      <w:proofErr w:type="spellEnd"/>
      <w:r w:rsidRPr="00E27FCA">
        <w:rPr>
          <w:szCs w:val="12"/>
        </w:rPr>
        <w:t xml:space="preserve">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w:t>
      </w:r>
      <w:proofErr w:type="spellStart"/>
      <w:r w:rsidRPr="00E27FCA">
        <w:rPr>
          <w:szCs w:val="12"/>
        </w:rPr>
        <w:t>Lacan</w:t>
      </w:r>
      <w:proofErr w:type="spellEnd"/>
      <w:r w:rsidRPr="00E27FCA">
        <w:rPr>
          <w:szCs w:val="12"/>
        </w:rPr>
        <w:t xml:space="preserve"> identifies “</w:t>
      </w:r>
      <w:proofErr w:type="spellStart"/>
      <w:r w:rsidRPr="00E27FCA">
        <w:rPr>
          <w:szCs w:val="12"/>
        </w:rPr>
        <w:t>rneconnaissance</w:t>
      </w:r>
      <w:proofErr w:type="spellEnd"/>
      <w:r w:rsidRPr="00E27FCA">
        <w:rPr>
          <w:szCs w:val="12"/>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w:t>
      </w:r>
      <w:proofErr w:type="spellStart"/>
      <w:r w:rsidRPr="00E27FCA">
        <w:rPr>
          <w:szCs w:val="12"/>
        </w:rPr>
        <w:t>Scheper</w:t>
      </w:r>
      <w:proofErr w:type="spellEnd"/>
      <w:r w:rsidRPr="00E27FCA">
        <w:rPr>
          <w:szCs w:val="12"/>
        </w:rPr>
        <w:t xml:space="preserve">-Hughes, 2000b; </w:t>
      </w:r>
      <w:proofErr w:type="spellStart"/>
      <w:r w:rsidRPr="00E27FCA">
        <w:rPr>
          <w:szCs w:val="12"/>
        </w:rPr>
        <w:t>Favret-Saada</w:t>
      </w:r>
      <w:proofErr w:type="spellEnd"/>
      <w:r w:rsidRPr="00E27FCA">
        <w:rPr>
          <w:szCs w:val="12"/>
        </w:rPr>
        <w:t>, 1989).  Following Gramsci, Foucault, Sartre, Arendt, and other modern theorists of power-</w:t>
      </w:r>
      <w:proofErr w:type="spellStart"/>
      <w:r w:rsidRPr="00E27FCA">
        <w:rPr>
          <w:szCs w:val="12"/>
        </w:rPr>
        <w:t>vio</w:t>
      </w:r>
      <w:proofErr w:type="spellEnd"/>
      <w:r w:rsidRPr="00E27FCA">
        <w:rPr>
          <w:szCs w:val="12"/>
        </w:rPr>
        <w:t xml:space="preserve">- </w:t>
      </w:r>
      <w:proofErr w:type="spellStart"/>
      <w:r w:rsidRPr="00E27FCA">
        <w:rPr>
          <w:szCs w:val="12"/>
        </w:rPr>
        <w:t>lence</w:t>
      </w:r>
      <w:proofErr w:type="spellEnd"/>
      <w:r w:rsidRPr="00E27FCA">
        <w:rPr>
          <w:szCs w:val="12"/>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w:t>
      </w:r>
      <w:proofErr w:type="gramStart"/>
      <w:r w:rsidRPr="00E27FCA">
        <w:rPr>
          <w:szCs w:val="12"/>
        </w:rPr>
        <w:t>violence which</w:t>
      </w:r>
      <w:proofErr w:type="gramEnd"/>
      <w:r w:rsidRPr="00E27FCA">
        <w:rPr>
          <w:szCs w:val="12"/>
        </w:rPr>
        <w:t xml:space="preserve">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w:t>
      </w:r>
      <w:r w:rsidRPr="00E27FCA">
        <w:t xml:space="preserve"> </w:t>
      </w:r>
      <w:r w:rsidRPr="002D43EA">
        <w:rPr>
          <w:rStyle w:val="StyleBoldUnderline"/>
        </w:rPr>
        <w:t>that mass violence is part of a continuum, and that it is socially incremental and often experienced by perpetrators, collaborators, bystanders - and even by victims themselves - as expected, routine, even justified</w:t>
      </w:r>
      <w:r w:rsidRPr="00E27FCA">
        <w:t xml:space="preserve">. </w:t>
      </w:r>
      <w:r w:rsidRPr="00E27FCA">
        <w:rPr>
          <w:szCs w:val="12"/>
        </w:rPr>
        <w:t xml:space="preserve">The preparations for mass killing can be found in social sentiments and institutions from the family, to schools, churches, hospitals, and the military. </w:t>
      </w:r>
      <w:r w:rsidRPr="001C0857">
        <w:rPr>
          <w:rStyle w:val="StyleBoldUnderline"/>
          <w:highlight w:val="green"/>
        </w:rPr>
        <w:t>They harbor the</w:t>
      </w:r>
      <w:r w:rsidRPr="00E27FCA">
        <w:t xml:space="preserve"> early “warning signs” (</w:t>
      </w:r>
      <w:proofErr w:type="spellStart"/>
      <w:r w:rsidRPr="00E27FCA">
        <w:t>Charney</w:t>
      </w:r>
      <w:proofErr w:type="spellEnd"/>
      <w:r w:rsidRPr="00E27FCA">
        <w:t xml:space="preserve"> 1991), the </w:t>
      </w:r>
      <w:r w:rsidRPr="00EA1AF3">
        <w:rPr>
          <w:rStyle w:val="StyleBoldUnderline"/>
        </w:rPr>
        <w:t>“</w:t>
      </w:r>
      <w:r w:rsidRPr="001C0857">
        <w:rPr>
          <w:rStyle w:val="StyleBoldUnderline"/>
          <w:highlight w:val="green"/>
        </w:rPr>
        <w:t>priming</w:t>
      </w:r>
      <w:r w:rsidRPr="00EA1AF3">
        <w:rPr>
          <w:rStyle w:val="StyleBoldUnderline"/>
        </w:rPr>
        <w:t>”</w:t>
      </w:r>
      <w:r w:rsidRPr="00E27FCA">
        <w:t xml:space="preserve"> </w:t>
      </w:r>
      <w:r w:rsidRPr="00E27FCA">
        <w:rPr>
          <w:szCs w:val="12"/>
        </w:rPr>
        <w:t xml:space="preserve">(as Hinton, ed., 2002 calls it), or the “genocidal continuum” (as we call it) </w:t>
      </w:r>
      <w:r w:rsidRPr="001C0857">
        <w:rPr>
          <w:rStyle w:val="StyleBoldUnderline"/>
          <w:highlight w:val="green"/>
        </w:rPr>
        <w:t>that push social consensus toward devaluing certain forms of human life</w:t>
      </w:r>
      <w:r w:rsidRPr="00E27FCA">
        <w:t xml:space="preserve"> </w:t>
      </w:r>
      <w:r w:rsidRPr="00E27FCA">
        <w:rPr>
          <w:szCs w:val="12"/>
        </w:rPr>
        <w:t xml:space="preserve">and </w:t>
      </w:r>
      <w:proofErr w:type="spellStart"/>
      <w:r w:rsidRPr="00E27FCA">
        <w:rPr>
          <w:szCs w:val="12"/>
        </w:rPr>
        <w:t>lifeways</w:t>
      </w:r>
      <w:proofErr w:type="spellEnd"/>
      <w:r w:rsidRPr="00E27FCA">
        <w:rPr>
          <w:szCs w:val="12"/>
        </w:rPr>
        <w:t xml:space="preserve">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2586519A" w14:textId="77777777" w:rsidR="00402B2F" w:rsidRDefault="00402B2F" w:rsidP="00830D8C">
      <w:pPr>
        <w:pStyle w:val="Cards"/>
        <w:ind w:left="0"/>
      </w:pPr>
    </w:p>
    <w:p w14:paraId="2CF54030" w14:textId="77777777" w:rsidR="006E1BA1" w:rsidRPr="00E27FCA" w:rsidRDefault="006E1BA1" w:rsidP="006E1BA1">
      <w:pPr>
        <w:pStyle w:val="card"/>
        <w:ind w:left="0"/>
      </w:pPr>
      <w:r w:rsidRPr="00E27FCA">
        <w:t xml:space="preserve">**Answers no root cause- because there is no root cause we must be </w:t>
      </w:r>
      <w:proofErr w:type="spellStart"/>
      <w:r w:rsidRPr="00E27FCA">
        <w:t>attentative</w:t>
      </w:r>
      <w:proofErr w:type="spellEnd"/>
      <w:r w:rsidRPr="00E27FCA">
        <w:t xml:space="preserve"> to structural inequality of all kinds because it primes people for broader violence- our impact is about the </w:t>
      </w:r>
      <w:r w:rsidRPr="00E27FCA">
        <w:rPr>
          <w:i/>
        </w:rPr>
        <w:t>scale</w:t>
      </w:r>
      <w:r w:rsidRPr="00E27FCA">
        <w:t xml:space="preserve"> of violence and the </w:t>
      </w:r>
      <w:r w:rsidRPr="00E27FCA">
        <w:rPr>
          <w:i/>
        </w:rPr>
        <w:t>disproportionate</w:t>
      </w:r>
      <w:r w:rsidRPr="00E27FCA">
        <w:t xml:space="preserve"> </w:t>
      </w:r>
      <w:r w:rsidRPr="00E27FCA">
        <w:rPr>
          <w:i/>
        </w:rPr>
        <w:t>relationship</w:t>
      </w:r>
      <w:r w:rsidRPr="00E27FCA">
        <w:t xml:space="preserve"> between that scale and warfare, not that one form of social exclusion comes first</w:t>
      </w:r>
    </w:p>
    <w:p w14:paraId="57AC309A" w14:textId="77777777" w:rsidR="006E1BA1" w:rsidRPr="006E1BA1" w:rsidRDefault="006E1BA1" w:rsidP="006E1BA1">
      <w:pPr>
        <w:pStyle w:val="Nothing"/>
      </w:pPr>
    </w:p>
    <w:p w14:paraId="03D16282" w14:textId="77777777" w:rsidR="00DA0698" w:rsidRDefault="00DA0698" w:rsidP="006E1BA1">
      <w:pPr>
        <w:pStyle w:val="BlockHeadings"/>
      </w:pPr>
      <w:bookmarkStart w:id="2" w:name="_Toc196203645"/>
      <w:r>
        <w:t>Impact Framing</w:t>
      </w:r>
      <w:bookmarkEnd w:id="2"/>
    </w:p>
    <w:p w14:paraId="12BCD18C" w14:textId="77777777" w:rsidR="006E1BA1" w:rsidRPr="006E1BA1" w:rsidRDefault="006E1BA1" w:rsidP="006E1BA1">
      <w:pPr>
        <w:pStyle w:val="Nothing"/>
      </w:pPr>
    </w:p>
    <w:p w14:paraId="70BFA3CD" w14:textId="77777777" w:rsidR="00DA0698" w:rsidRPr="00951C0E" w:rsidRDefault="00DA0698" w:rsidP="006E1BA1">
      <w:pPr>
        <w:pStyle w:val="Tags"/>
      </w:pPr>
      <w:r w:rsidRPr="00951C0E">
        <w:t>You should privilege everyday violence for two reasons- A) social bias underrepresents its effects B) its effects are exponential, not linear which means even if the only causes a small amount of structural violence, its terminal impacts are huge</w:t>
      </w:r>
    </w:p>
    <w:p w14:paraId="02FBD54E" w14:textId="77777777" w:rsidR="00DA0698" w:rsidRPr="00951C0E" w:rsidRDefault="00DA0698" w:rsidP="00DA0698">
      <w:pPr>
        <w:rPr>
          <w:rStyle w:val="StyleStyleBold12pt"/>
        </w:rPr>
      </w:pPr>
      <w:r w:rsidRPr="00951C0E">
        <w:rPr>
          <w:rStyle w:val="StyleStyleBold12pt"/>
        </w:rPr>
        <w:t>Nixon ‘11</w:t>
      </w:r>
    </w:p>
    <w:p w14:paraId="1232BF1F" w14:textId="77777777" w:rsidR="00DA0698" w:rsidRPr="00E27FCA" w:rsidRDefault="00DA0698" w:rsidP="00DA0698">
      <w:pPr>
        <w:pStyle w:val="card"/>
      </w:pPr>
      <w:r w:rsidRPr="00E27FCA">
        <w:t xml:space="preserve">(Rob, Rachel Carson Professor of English, University of Wisconsin-Madison, </w:t>
      </w:r>
      <w:r w:rsidRPr="005E185B">
        <w:rPr>
          <w:u w:val="single"/>
        </w:rPr>
        <w:t>Slow Violence and the Environmentalism of the Poor</w:t>
      </w:r>
      <w:r w:rsidRPr="00E27FCA">
        <w:t>, pgs. 2-3)</w:t>
      </w:r>
    </w:p>
    <w:p w14:paraId="3FDABB11" w14:textId="77777777" w:rsidR="00DA0698" w:rsidRPr="00E27FCA" w:rsidRDefault="00DA0698" w:rsidP="00DA0698">
      <w:pPr>
        <w:rPr>
          <w:sz w:val="16"/>
        </w:rPr>
      </w:pPr>
    </w:p>
    <w:p w14:paraId="45474B80" w14:textId="77777777" w:rsidR="00DA0698" w:rsidRDefault="00DA0698" w:rsidP="00DA0698">
      <w:pPr>
        <w:pStyle w:val="card"/>
        <w:rPr>
          <w:rStyle w:val="Emphasis"/>
        </w:rPr>
      </w:pPr>
      <w:r w:rsidRPr="00E27FCA">
        <w:t xml:space="preserve">Three primary concerns animate this book, chief among them my conviction that </w:t>
      </w:r>
      <w:r w:rsidRPr="00C74D28">
        <w:rPr>
          <w:rStyle w:val="StyleBoldUnderline"/>
        </w:rPr>
        <w:t>we</w:t>
      </w:r>
      <w:r w:rsidRPr="00E27FCA">
        <w:t xml:space="preserve"> urgently </w:t>
      </w:r>
      <w:r w:rsidRPr="00C74D28">
        <w:rPr>
          <w:rStyle w:val="StyleBoldUnderline"/>
        </w:rPr>
        <w:t>need to rethink</w:t>
      </w:r>
      <w:r w:rsidRPr="00E27FCA">
        <w:t xml:space="preserve">-politically, imaginatively, and theoretically-what I call </w:t>
      </w:r>
      <w:r w:rsidRPr="00C74D28">
        <w:rPr>
          <w:rStyle w:val="StyleBoldUnderline"/>
        </w:rPr>
        <w:t>"slow violence."</w:t>
      </w:r>
      <w:r w:rsidRPr="00E27FCA">
        <w:t xml:space="preserve"> By slow violence I mean a violence </w:t>
      </w:r>
      <w:r w:rsidRPr="000202A4">
        <w:rPr>
          <w:rStyle w:val="StyleBoldUnderline"/>
        </w:rPr>
        <w:t>that occurs gradually and out of sight</w:t>
      </w:r>
      <w:r w:rsidRPr="00E27FCA">
        <w:t xml:space="preserve">, a violence of delayed destruction that is </w:t>
      </w:r>
      <w:r w:rsidRPr="00377CCA">
        <w:rPr>
          <w:rStyle w:val="StyleBoldUnderline"/>
        </w:rPr>
        <w:t>dispersed across time and space</w:t>
      </w:r>
      <w:r w:rsidRPr="00E27FCA">
        <w:t xml:space="preserve">, an attritional violence that is typically not viewed as violence at all. </w:t>
      </w:r>
      <w:r w:rsidRPr="00C74D28">
        <w:rPr>
          <w:rStyle w:val="StyleBoldUnderline"/>
          <w:highlight w:val="green"/>
        </w:rPr>
        <w:t>Violence is customarily conceived as an event</w:t>
      </w:r>
      <w:r w:rsidRPr="00E27FCA">
        <w:t xml:space="preserve"> or action </w:t>
      </w:r>
      <w:r w:rsidRPr="00C74D28">
        <w:rPr>
          <w:rStyle w:val="StyleBoldUnderline"/>
          <w:highlight w:val="green"/>
        </w:rPr>
        <w:t>that is immediate</w:t>
      </w:r>
      <w:r w:rsidRPr="000202A4">
        <w:rPr>
          <w:rStyle w:val="StyleBoldUnderline"/>
        </w:rPr>
        <w:t xml:space="preserve"> in time</w:t>
      </w:r>
      <w:r w:rsidRPr="00E27FCA">
        <w:t xml:space="preserve">, explosive and spectacular in space, and as erupting into instant </w:t>
      </w:r>
      <w:r w:rsidRPr="00E27FCA">
        <w:lastRenderedPageBreak/>
        <w:t xml:space="preserve">sensational visibility. </w:t>
      </w:r>
      <w:r w:rsidRPr="00C74D28">
        <w:rPr>
          <w:rStyle w:val="StyleBoldUnderline"/>
          <w:highlight w:val="green"/>
        </w:rPr>
        <w:t>We need</w:t>
      </w:r>
      <w:r w:rsidRPr="00E27FCA">
        <w:t xml:space="preserve">, I believe, </w:t>
      </w:r>
      <w:r w:rsidRPr="00C74D28">
        <w:rPr>
          <w:rStyle w:val="StyleBoldUnderline"/>
          <w:highlight w:val="green"/>
        </w:rPr>
        <w:t>to engage</w:t>
      </w:r>
      <w:r w:rsidRPr="000202A4">
        <w:rPr>
          <w:rStyle w:val="StyleBoldUnderline"/>
        </w:rPr>
        <w:t xml:space="preserve"> a different kind of </w:t>
      </w:r>
      <w:r w:rsidRPr="00C74D28">
        <w:rPr>
          <w:rStyle w:val="StyleBoldUnderline"/>
          <w:highlight w:val="green"/>
        </w:rPr>
        <w:t>violence</w:t>
      </w:r>
      <w:r w:rsidRPr="00E27FCA">
        <w:t xml:space="preserve">, a violence </w:t>
      </w:r>
      <w:r w:rsidRPr="00C74D28">
        <w:rPr>
          <w:rStyle w:val="StyleBoldUnderline"/>
          <w:highlight w:val="green"/>
        </w:rPr>
        <w:t>that is</w:t>
      </w:r>
      <w:r w:rsidRPr="00E27FCA">
        <w:t xml:space="preserve"> neither spectacular nor instantaneous, but rather </w:t>
      </w:r>
      <w:r w:rsidRPr="00C74D28">
        <w:rPr>
          <w:rStyle w:val="StyleBoldUnderline"/>
          <w:highlight w:val="green"/>
        </w:rPr>
        <w:t>incremental</w:t>
      </w:r>
      <w:r w:rsidRPr="00E27FCA">
        <w:t xml:space="preserve"> and accretive, </w:t>
      </w:r>
      <w:r w:rsidRPr="000202A4">
        <w:rPr>
          <w:rStyle w:val="StyleBoldUnderline"/>
        </w:rPr>
        <w:t xml:space="preserve">its calamitous repercussions </w:t>
      </w:r>
      <w:r w:rsidRPr="00C74D28">
        <w:rPr>
          <w:rStyle w:val="StyleBoldUnderline"/>
          <w:highlight w:val="green"/>
        </w:rPr>
        <w:t>playing out across a range of temporal scales</w:t>
      </w:r>
      <w:r w:rsidRPr="000202A4">
        <w:rPr>
          <w:rStyle w:val="StyleBoldUnderline"/>
        </w:rPr>
        <w:t>.</w:t>
      </w:r>
      <w:r w:rsidRPr="00E27FCA">
        <w:t xml:space="preserve"> In so doing, </w:t>
      </w:r>
      <w:r w:rsidRPr="0092714B">
        <w:rPr>
          <w:rStyle w:val="StyleBoldUnderline"/>
        </w:rPr>
        <w:t>we</w:t>
      </w:r>
      <w:r w:rsidRPr="000202A4">
        <w:rPr>
          <w:rStyle w:val="StyleBoldUnderline"/>
        </w:rPr>
        <w:t xml:space="preserve"> also </w:t>
      </w:r>
      <w:r w:rsidRPr="0092714B">
        <w:rPr>
          <w:rStyle w:val="StyleBoldUnderline"/>
        </w:rPr>
        <w:t>need to engage the representational</w:t>
      </w:r>
      <w:r w:rsidRPr="00E27FCA">
        <w:t xml:space="preserve">, narrative, and strategic </w:t>
      </w:r>
      <w:r w:rsidRPr="0092714B">
        <w:rPr>
          <w:rStyle w:val="StyleBoldUnderline"/>
        </w:rPr>
        <w:t>challenges posed by</w:t>
      </w:r>
      <w:r w:rsidRPr="000202A4">
        <w:rPr>
          <w:rStyle w:val="StyleBoldUnderline"/>
        </w:rPr>
        <w:t xml:space="preserve"> the relative invisibility of </w:t>
      </w:r>
      <w:r w:rsidRPr="00313686">
        <w:rPr>
          <w:rStyle w:val="StyleBoldUnderline"/>
          <w:highlight w:val="green"/>
        </w:rPr>
        <w:t>slow violence</w:t>
      </w:r>
      <w:r w:rsidRPr="00E27FCA">
        <w:t xml:space="preserve">. </w:t>
      </w:r>
      <w:r w:rsidRPr="00313686">
        <w:rPr>
          <w:rStyle w:val="StyleBoldUnderline"/>
          <w:highlight w:val="green"/>
        </w:rPr>
        <w:t>Climate change</w:t>
      </w:r>
      <w:r w:rsidRPr="00E27FCA">
        <w:t xml:space="preserve">, the thawing </w:t>
      </w:r>
      <w:proofErr w:type="spellStart"/>
      <w:r w:rsidRPr="00E27FCA">
        <w:t>cryosphere</w:t>
      </w:r>
      <w:proofErr w:type="spellEnd"/>
      <w:r w:rsidRPr="00E27FCA">
        <w:t xml:space="preserve">, </w:t>
      </w:r>
      <w:r w:rsidRPr="000202A4">
        <w:rPr>
          <w:rStyle w:val="StyleBoldUnderline"/>
        </w:rPr>
        <w:t>toxic drift</w:t>
      </w:r>
      <w:r w:rsidRPr="00E27FCA">
        <w:t xml:space="preserve">, </w:t>
      </w:r>
      <w:proofErr w:type="spellStart"/>
      <w:r w:rsidRPr="00E27FCA">
        <w:t>biomagnification</w:t>
      </w:r>
      <w:proofErr w:type="spellEnd"/>
      <w:r w:rsidRPr="00E27FCA">
        <w:t xml:space="preserve">, </w:t>
      </w:r>
      <w:r w:rsidRPr="000202A4">
        <w:rPr>
          <w:rStyle w:val="StyleBoldUnderline"/>
        </w:rPr>
        <w:t xml:space="preserve">deforestation, the radioactive aftermaths of wars, acidifying oceans, </w:t>
      </w:r>
      <w:r w:rsidRPr="00313686">
        <w:rPr>
          <w:rStyle w:val="StyleBoldUnderline"/>
          <w:highlight w:val="green"/>
        </w:rPr>
        <w:t>and</w:t>
      </w:r>
      <w:r w:rsidRPr="00313686">
        <w:rPr>
          <w:rStyle w:val="StyleBoldUnderline"/>
        </w:rPr>
        <w:t xml:space="preserve"> a host of </w:t>
      </w:r>
      <w:r w:rsidRPr="00313686">
        <w:rPr>
          <w:rStyle w:val="StyleBoldUnderline"/>
          <w:highlight w:val="green"/>
        </w:rPr>
        <w:t>other</w:t>
      </w:r>
      <w:r w:rsidRPr="000202A4">
        <w:rPr>
          <w:rStyle w:val="StyleBoldUnderline"/>
        </w:rPr>
        <w:t xml:space="preserve"> slowly unfolding </w:t>
      </w:r>
      <w:r w:rsidRPr="0092714B">
        <w:rPr>
          <w:rStyle w:val="StyleBoldUnderline"/>
          <w:highlight w:val="green"/>
        </w:rPr>
        <w:t>environmental catastrophes present formidable representational obstacles</w:t>
      </w:r>
      <w:r w:rsidRPr="000202A4">
        <w:rPr>
          <w:rStyle w:val="StyleBoldUnderline"/>
        </w:rPr>
        <w:t xml:space="preserve"> that can hinder our efforts to mobilize</w:t>
      </w:r>
      <w:r w:rsidRPr="00E27FCA">
        <w:t xml:space="preserve"> and act decisively. </w:t>
      </w:r>
      <w:r w:rsidRPr="000202A4">
        <w:rPr>
          <w:rStyle w:val="StyleBoldUnderline"/>
        </w:rPr>
        <w:t xml:space="preserve">The long </w:t>
      </w:r>
      <w:proofErr w:type="spellStart"/>
      <w:r w:rsidRPr="000202A4">
        <w:rPr>
          <w:rStyle w:val="StyleBoldUnderline"/>
        </w:rPr>
        <w:t>dyings</w:t>
      </w:r>
      <w:proofErr w:type="spellEnd"/>
      <w:r w:rsidRPr="00E27FCA">
        <w:rPr>
          <w:szCs w:val="12"/>
        </w:rPr>
        <w:t>-the staggered and staggeringly discounted casualties, both human and ecological that result from war's toxic aftermaths or climate change-</w:t>
      </w:r>
      <w:r w:rsidRPr="000202A4">
        <w:rPr>
          <w:rStyle w:val="StyleBoldUnderline"/>
        </w:rPr>
        <w:t>are underrepresented in strategic planning as well as in human memory</w:t>
      </w:r>
      <w:r w:rsidRPr="00E27FCA">
        <w:t xml:space="preserve">. </w:t>
      </w:r>
      <w:r w:rsidRPr="00E27FCA">
        <w:rPr>
          <w:szCs w:val="12"/>
        </w:rPr>
        <w:t xml:space="preserve">Had Summers advocated invading Africa with weapons of mass destruction, his proposal would have fallen under conventional definitions of violence and been perceived as a military or even an imperial invasion. </w:t>
      </w:r>
      <w:r w:rsidRPr="000202A4">
        <w:rPr>
          <w:rStyle w:val="StyleBoldUnderline"/>
        </w:rPr>
        <w:t>Advocating invading countries with mass forms of slow-motion toxicity</w:t>
      </w:r>
      <w:r w:rsidRPr="00E27FCA">
        <w:t xml:space="preserve">, however, </w:t>
      </w:r>
      <w:r w:rsidRPr="000202A4">
        <w:rPr>
          <w:rStyle w:val="StyleBoldUnderline"/>
        </w:rPr>
        <w:t>requires rethinking our accepted assumptions of violence to include slow violence</w:t>
      </w:r>
      <w:r w:rsidRPr="00E27FCA">
        <w:t xml:space="preserve">. </w:t>
      </w:r>
      <w:r w:rsidRPr="00AA7696">
        <w:rPr>
          <w:rStyle w:val="StyleBoldUnderline"/>
          <w:highlight w:val="green"/>
        </w:rPr>
        <w:t>Such</w:t>
      </w:r>
      <w:r w:rsidRPr="00AA7696">
        <w:rPr>
          <w:rStyle w:val="StyleBoldUnderline"/>
        </w:rPr>
        <w:t xml:space="preserve"> a </w:t>
      </w:r>
      <w:r w:rsidRPr="00AA7696">
        <w:rPr>
          <w:rStyle w:val="StyleBoldUnderline"/>
          <w:highlight w:val="green"/>
        </w:rPr>
        <w:t>rethinking requires that we complicate conventional assumptions about violence as</w:t>
      </w:r>
      <w:r w:rsidRPr="00E27FCA">
        <w:t xml:space="preserve"> a highly visible act that is newsworthy because it is </w:t>
      </w:r>
      <w:r w:rsidRPr="00AA7696">
        <w:rPr>
          <w:rStyle w:val="StyleBoldUnderline"/>
          <w:highlight w:val="green"/>
        </w:rPr>
        <w:t>event focused</w:t>
      </w:r>
      <w:r w:rsidRPr="00E27FCA">
        <w:t xml:space="preserve">, time bound, and body bound. </w:t>
      </w:r>
      <w:r w:rsidRPr="000202A4">
        <w:rPr>
          <w:rStyle w:val="StyleBoldUnderline"/>
        </w:rPr>
        <w:t>We need to account for how the temporal dispersion of slow violence affects the way we perceive</w:t>
      </w:r>
      <w:r w:rsidRPr="00E27FCA">
        <w:t xml:space="preserve"> and respond to </w:t>
      </w:r>
      <w:r w:rsidRPr="000202A4">
        <w:rPr>
          <w:rStyle w:val="StyleBoldUnderline"/>
        </w:rPr>
        <w:t>a variety of social afflictions</w:t>
      </w:r>
      <w:r w:rsidRPr="00E27FCA">
        <w:rPr>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AA7696">
        <w:rPr>
          <w:rStyle w:val="Emphasis"/>
          <w:highlight w:val="green"/>
        </w:rPr>
        <w:t>slow violence is</w:t>
      </w:r>
      <w:r w:rsidRPr="00F52960">
        <w:rPr>
          <w:rStyle w:val="Emphasis"/>
        </w:rPr>
        <w:t xml:space="preserve"> often not just attritional but also </w:t>
      </w:r>
      <w:r w:rsidRPr="00AA7696">
        <w:rPr>
          <w:rStyle w:val="Emphasis"/>
          <w:highlight w:val="green"/>
        </w:rPr>
        <w:t>exponential, operating as a major threat multiplier</w:t>
      </w:r>
      <w:proofErr w:type="gramStart"/>
      <w:r w:rsidRPr="00AA7696">
        <w:rPr>
          <w:rStyle w:val="Emphasis"/>
          <w:highlight w:val="green"/>
        </w:rPr>
        <w:t>;</w:t>
      </w:r>
      <w:proofErr w:type="gramEnd"/>
      <w:r w:rsidRPr="00AA7696">
        <w:rPr>
          <w:rStyle w:val="Emphasis"/>
          <w:highlight w:val="green"/>
        </w:rPr>
        <w:t xml:space="preserve"> it can fuel long-term, proliferating conflicts</w:t>
      </w:r>
      <w:r w:rsidRPr="00F52960">
        <w:rPr>
          <w:rStyle w:val="Emphasis"/>
        </w:rPr>
        <w:t xml:space="preserve"> in situations </w:t>
      </w:r>
      <w:r w:rsidRPr="00AA7696">
        <w:rPr>
          <w:rStyle w:val="Emphasis"/>
          <w:highlight w:val="green"/>
        </w:rPr>
        <w:t>where</w:t>
      </w:r>
      <w:r w:rsidRPr="00F52960">
        <w:rPr>
          <w:rStyle w:val="Emphasis"/>
        </w:rPr>
        <w:t xml:space="preserve"> the </w:t>
      </w:r>
      <w:r w:rsidRPr="00AA7696">
        <w:rPr>
          <w:rStyle w:val="Emphasis"/>
          <w:highlight w:val="green"/>
        </w:rPr>
        <w:t>conditions for sustaining life become</w:t>
      </w:r>
      <w:r w:rsidRPr="00F52960">
        <w:rPr>
          <w:rStyle w:val="Emphasis"/>
        </w:rPr>
        <w:t xml:space="preserve"> increasingly but </w:t>
      </w:r>
      <w:r w:rsidRPr="00AA7696">
        <w:rPr>
          <w:rStyle w:val="Emphasis"/>
          <w:highlight w:val="green"/>
        </w:rPr>
        <w:t>gradually degraded</w:t>
      </w:r>
      <w:r w:rsidRPr="00F52960">
        <w:rPr>
          <w:rStyle w:val="Emphasis"/>
        </w:rPr>
        <w:t>.</w:t>
      </w:r>
    </w:p>
    <w:p w14:paraId="5B283C8C" w14:textId="77777777" w:rsidR="00DA0698" w:rsidRPr="00E27FCA" w:rsidRDefault="00DA0698" w:rsidP="00DA0698">
      <w:pPr>
        <w:rPr>
          <w:sz w:val="16"/>
        </w:rPr>
      </w:pPr>
    </w:p>
    <w:p w14:paraId="31A7B8E7" w14:textId="77777777" w:rsidR="00DA0698" w:rsidRDefault="00DA0698" w:rsidP="006E1BA1">
      <w:pPr>
        <w:pStyle w:val="BlockHeadings"/>
      </w:pPr>
      <w:bookmarkStart w:id="3" w:name="_Toc196203646"/>
      <w:r>
        <w:t>Error Replication</w:t>
      </w:r>
      <w:bookmarkEnd w:id="3"/>
    </w:p>
    <w:p w14:paraId="0A6D3AEE" w14:textId="77777777" w:rsidR="006E1BA1" w:rsidRPr="006E1BA1" w:rsidRDefault="006E1BA1" w:rsidP="006E1BA1">
      <w:pPr>
        <w:pStyle w:val="Nothing"/>
      </w:pPr>
    </w:p>
    <w:p w14:paraId="1B7A7B1B" w14:textId="77777777" w:rsidR="00DA0698" w:rsidRPr="00AB3AE1" w:rsidRDefault="00DA0698" w:rsidP="006E1BA1">
      <w:pPr>
        <w:pStyle w:val="Tags"/>
      </w:pPr>
      <w:r w:rsidRPr="00AB3AE1">
        <w:t>Prioritizing everyday violence is key- responding to it later causes error replication and movement burn out, only re-orienting focus away from macro-level violence produces sustainable political coalitions</w:t>
      </w:r>
    </w:p>
    <w:p w14:paraId="44D16897" w14:textId="77777777" w:rsidR="00DA0698" w:rsidRPr="00AB3AE1" w:rsidRDefault="00DA0698" w:rsidP="00DA0698">
      <w:pPr>
        <w:rPr>
          <w:rStyle w:val="StyleStyleBold12pt"/>
        </w:rPr>
      </w:pPr>
      <w:r w:rsidRPr="00AB3AE1">
        <w:rPr>
          <w:rStyle w:val="StyleStyleBold12pt"/>
        </w:rPr>
        <w:t xml:space="preserve">Cuomo ’96 </w:t>
      </w:r>
    </w:p>
    <w:p w14:paraId="30A64205" w14:textId="77777777" w:rsidR="00DA0698" w:rsidRPr="00E27FCA" w:rsidRDefault="00DA0698" w:rsidP="00DA0698">
      <w:pPr>
        <w:pStyle w:val="card"/>
      </w:pPr>
      <w:r w:rsidRPr="00E27FCA">
        <w:t xml:space="preserve">(Chris, Prof. of Political Science @ U of Cincinnati, “War is not just an event: reflections on the significance of everyday violence”, </w:t>
      </w:r>
      <w:proofErr w:type="spellStart"/>
      <w:r w:rsidRPr="00E27FCA">
        <w:rPr>
          <w:i/>
        </w:rPr>
        <w:t>Hypatia</w:t>
      </w:r>
      <w:proofErr w:type="spellEnd"/>
      <w:r w:rsidRPr="00E27FCA">
        <w:t>, vol. 11, no. 4 Fall (1994))</w:t>
      </w:r>
    </w:p>
    <w:p w14:paraId="753F997F" w14:textId="77777777" w:rsidR="00DA0698" w:rsidRPr="005F7878" w:rsidRDefault="00DA0698" w:rsidP="00DA0698">
      <w:pPr>
        <w:pStyle w:val="card"/>
        <w:rPr>
          <w:b/>
          <w:u w:val="single"/>
        </w:rPr>
      </w:pPr>
    </w:p>
    <w:p w14:paraId="23F09B9E" w14:textId="77777777" w:rsidR="00DA0698" w:rsidRDefault="00DA0698" w:rsidP="00DA0698">
      <w:pPr>
        <w:pStyle w:val="card"/>
      </w:pPr>
      <w:r w:rsidRPr="00FB65A4">
        <w:rPr>
          <w:rStyle w:val="StyleBoldUnderline"/>
        </w:rPr>
        <w:t>Theory that does not investigate</w:t>
      </w:r>
      <w:r w:rsidRPr="00E27FCA">
        <w:t xml:space="preserve"> or even notice </w:t>
      </w:r>
      <w:r w:rsidRPr="00FB65A4">
        <w:rPr>
          <w:rStyle w:val="StyleBoldUnderline"/>
        </w:rPr>
        <w:t>the omnipresence of militarism cannot</w:t>
      </w:r>
      <w:r w:rsidRPr="00E27FCA">
        <w:t xml:space="preserve"> represent or </w:t>
      </w:r>
      <w:r w:rsidRPr="00FB65A4">
        <w:rPr>
          <w:rStyle w:val="StyleBoldUnderline"/>
        </w:rPr>
        <w:t>address the depth</w:t>
      </w:r>
      <w:r w:rsidRPr="00E27FCA">
        <w:t xml:space="preserve"> and specificity </w:t>
      </w:r>
      <w:r w:rsidRPr="00FB65A4">
        <w:rPr>
          <w:rStyle w:val="StyleBoldUnderline"/>
        </w:rPr>
        <w:t>of</w:t>
      </w:r>
      <w:r w:rsidRPr="00E27FCA">
        <w:t xml:space="preserve"> the </w:t>
      </w:r>
      <w:r w:rsidRPr="00FB65A4">
        <w:rPr>
          <w:rStyle w:val="StyleBoldUnderline"/>
        </w:rPr>
        <w:t>everyday effects of militarism</w:t>
      </w:r>
      <w:r w:rsidRPr="00E27FCA">
        <w:t xml:space="preserve"> on women, on people living in occupied territories, on members of military institutions, and on the environment. </w:t>
      </w:r>
      <w:r w:rsidRPr="00FB65A4">
        <w:rPr>
          <w:rStyle w:val="StyleBoldUnderline"/>
        </w:rPr>
        <w:t>These effects</w:t>
      </w:r>
      <w:r w:rsidRPr="00E27FCA">
        <w:t xml:space="preserve"> are relevant to feminists in a number of ways because military practices and institutions help construct gendered and national identity, and because they </w:t>
      </w:r>
      <w:r w:rsidRPr="00FB65A4">
        <w:rPr>
          <w:rStyle w:val="StyleBoldUnderline"/>
        </w:rPr>
        <w:t>justify the destruction of natural nonhuman entities and communities during peacetime</w:t>
      </w:r>
      <w:r w:rsidRPr="00E27FCA">
        <w:t xml:space="preserv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FB324D">
        <w:rPr>
          <w:rStyle w:val="StyleBoldUnderline"/>
          <w:highlight w:val="green"/>
        </w:rPr>
        <w:t>Ethical approaches that do not attend to the ways</w:t>
      </w:r>
      <w:r w:rsidRPr="00FB65A4">
        <w:rPr>
          <w:rStyle w:val="StyleBoldUnderline"/>
        </w:rPr>
        <w:t xml:space="preserve"> in which </w:t>
      </w:r>
      <w:r w:rsidRPr="00FB324D">
        <w:rPr>
          <w:rStyle w:val="StyleBoldUnderline"/>
          <w:highlight w:val="green"/>
        </w:rPr>
        <w:t>warfare</w:t>
      </w:r>
      <w:r w:rsidRPr="00E27FCA">
        <w:t xml:space="preserve"> and military practices </w:t>
      </w:r>
      <w:r w:rsidRPr="00FB324D">
        <w:rPr>
          <w:rStyle w:val="StyleBoldUnderline"/>
          <w:highlight w:val="green"/>
        </w:rPr>
        <w:t>are woven into the</w:t>
      </w:r>
      <w:r w:rsidRPr="00E27FCA">
        <w:t xml:space="preserve"> very </w:t>
      </w:r>
      <w:r w:rsidRPr="00FB324D">
        <w:rPr>
          <w:rStyle w:val="StyleBoldUnderline"/>
          <w:highlight w:val="green"/>
        </w:rPr>
        <w:t>fabric of life</w:t>
      </w:r>
      <w:r w:rsidRPr="00E27FCA">
        <w:t xml:space="preserve"> in twenty-first century technological states </w:t>
      </w:r>
      <w:r w:rsidRPr="00FB324D">
        <w:rPr>
          <w:rStyle w:val="StyleBoldUnderline"/>
          <w:highlight w:val="green"/>
        </w:rPr>
        <w:t>lead to crisis-based politics and analyses</w:t>
      </w:r>
      <w:r w:rsidRPr="00E27FCA">
        <w:t xml:space="preserve">. For any feminism that aims to resist oppression and create alternative social and political options, </w:t>
      </w:r>
      <w:r w:rsidRPr="00FB324D">
        <w:rPr>
          <w:rStyle w:val="StyleBoldUnderline"/>
          <w:highlight w:val="green"/>
        </w:rPr>
        <w:t>crisis-based</w:t>
      </w:r>
      <w:r w:rsidRPr="00E27FCA">
        <w:t xml:space="preserve"> ethics and </w:t>
      </w:r>
      <w:r w:rsidRPr="00FB324D">
        <w:rPr>
          <w:rStyle w:val="StyleBoldUnderline"/>
          <w:highlight w:val="green"/>
        </w:rPr>
        <w:t>politics</w:t>
      </w:r>
      <w:r w:rsidRPr="00FB65A4">
        <w:rPr>
          <w:rStyle w:val="StyleBoldUnderline"/>
        </w:rPr>
        <w:t xml:space="preserve"> are problematic because they </w:t>
      </w:r>
      <w:r w:rsidRPr="00FB324D">
        <w:rPr>
          <w:rStyle w:val="StyleBoldUnderline"/>
          <w:highlight w:val="green"/>
        </w:rPr>
        <w:t>distract attention from the need for sustained resistance to</w:t>
      </w:r>
      <w:r w:rsidRPr="00E27FCA">
        <w:t xml:space="preserve"> the </w:t>
      </w:r>
      <w:r w:rsidRPr="00FB324D">
        <w:rPr>
          <w:rStyle w:val="StyleBoldUnderline"/>
          <w:highlight w:val="green"/>
        </w:rPr>
        <w:t>enmeshed</w:t>
      </w:r>
      <w:r w:rsidRPr="00E27FCA">
        <w:t xml:space="preserve">, omnipresent </w:t>
      </w:r>
      <w:r w:rsidRPr="00FB324D">
        <w:rPr>
          <w:rStyle w:val="StyleBoldUnderline"/>
          <w:highlight w:val="green"/>
        </w:rPr>
        <w:t>systems of domination</w:t>
      </w:r>
      <w:r w:rsidRPr="00E27FCA">
        <w:t xml:space="preserve"> and oppression that so often function as givens in most people's lives. </w:t>
      </w:r>
      <w:r w:rsidRPr="00FB65A4">
        <w:rPr>
          <w:rStyle w:val="StyleBoldUnderline"/>
        </w:rPr>
        <w:t>Neglecting the omnipresence of militarism allows the false belief that the absence of declared armed conflicts is peace</w:t>
      </w:r>
      <w:r w:rsidRPr="00E27FCA">
        <w:t xml:space="preserve">, the polar opposite of war. </w:t>
      </w:r>
      <w:r w:rsidRPr="00FB324D">
        <w:rPr>
          <w:rStyle w:val="StyleBoldUnderline"/>
          <w:highlight w:val="green"/>
        </w:rPr>
        <w:t>It is particularly easy for those</w:t>
      </w:r>
      <w:r w:rsidRPr="00FB324D">
        <w:rPr>
          <w:rStyle w:val="StyleBoldUnderline"/>
        </w:rPr>
        <w:t xml:space="preserve"> whose lives are </w:t>
      </w:r>
      <w:r w:rsidRPr="00FB324D">
        <w:rPr>
          <w:rStyle w:val="StyleBoldUnderline"/>
          <w:highlight w:val="green"/>
        </w:rPr>
        <w:t>shaped by</w:t>
      </w:r>
      <w:r w:rsidRPr="00E27FCA">
        <w:t xml:space="preserve"> the safety of </w:t>
      </w:r>
      <w:r w:rsidRPr="00FB324D">
        <w:rPr>
          <w:rStyle w:val="StyleBoldUnderline"/>
          <w:highlight w:val="green"/>
        </w:rPr>
        <w:t>privilege</w:t>
      </w:r>
      <w:r w:rsidRPr="00E27FCA">
        <w:t xml:space="preserve">, and who do not regularly encounter the realities of militarism, to maintain this false belief. The belief that militarism is an ethical, political concern only regarding armed conflict, creates forms of resistance to militarism that are merely exercises in crisis control. Antiwar </w:t>
      </w:r>
      <w:r w:rsidRPr="00FB324D">
        <w:rPr>
          <w:rStyle w:val="StyleBoldUnderline"/>
          <w:highlight w:val="green"/>
        </w:rPr>
        <w:t>resistance is then mobilized when the "real" violence finally occurs</w:t>
      </w:r>
      <w:r w:rsidRPr="00FB324D">
        <w:rPr>
          <w:rStyle w:val="StyleBoldUnderline"/>
        </w:rPr>
        <w:t>, or when</w:t>
      </w:r>
      <w:r w:rsidRPr="00E27FCA">
        <w:t xml:space="preserve"> the stability of </w:t>
      </w:r>
      <w:r w:rsidRPr="00FB324D">
        <w:rPr>
          <w:rStyle w:val="StyleBoldUnderline"/>
        </w:rPr>
        <w:t>privilege is</w:t>
      </w:r>
      <w:r w:rsidRPr="00E27FCA">
        <w:t xml:space="preserve"> directly </w:t>
      </w:r>
      <w:r w:rsidRPr="00FB324D">
        <w:rPr>
          <w:rStyle w:val="StyleBoldUnderline"/>
        </w:rPr>
        <w:t>threatened</w:t>
      </w:r>
      <w:r w:rsidRPr="00E27FCA">
        <w:t xml:space="preserve">, </w:t>
      </w:r>
      <w:r w:rsidRPr="00FB324D">
        <w:rPr>
          <w:rStyle w:val="StyleBoldUnderline"/>
        </w:rPr>
        <w:t xml:space="preserve">and </w:t>
      </w:r>
      <w:r w:rsidRPr="00FB324D">
        <w:rPr>
          <w:rStyle w:val="StyleBoldUnderline"/>
          <w:highlight w:val="green"/>
        </w:rPr>
        <w:t>at that point it is difficult not to respond in ways that make resisters drop all other political priorities</w:t>
      </w:r>
      <w:r w:rsidRPr="00E27FCA">
        <w:t xml:space="preserve">. </w:t>
      </w:r>
      <w:r w:rsidRPr="00FB324D">
        <w:rPr>
          <w:rStyle w:val="StyleBoldUnderline"/>
          <w:highlight w:val="green"/>
        </w:rPr>
        <w:t>Crisis-driven attention</w:t>
      </w:r>
      <w:r w:rsidRPr="00E27FCA">
        <w:t xml:space="preserve"> to declarations of war might actually </w:t>
      </w:r>
      <w:r w:rsidRPr="00FB324D">
        <w:rPr>
          <w:rStyle w:val="StyleBoldUnderline"/>
          <w:highlight w:val="green"/>
        </w:rPr>
        <w:t>keep resisters complacent</w:t>
      </w:r>
      <w:r w:rsidRPr="00E27FCA">
        <w:t xml:space="preserve"> about and </w:t>
      </w:r>
      <w:proofErr w:type="spellStart"/>
      <w:r w:rsidRPr="00E27FCA">
        <w:t>complicitous</w:t>
      </w:r>
      <w:proofErr w:type="spellEnd"/>
      <w:r w:rsidRPr="00E27FCA">
        <w:t xml:space="preserve"> in the general presence of global militarism. </w:t>
      </w:r>
      <w:r w:rsidRPr="00FB324D">
        <w:rPr>
          <w:rStyle w:val="StyleBoldUnderline"/>
          <w:highlight w:val="green"/>
        </w:rPr>
        <w:t>Seeing war as</w:t>
      </w:r>
      <w:r w:rsidRPr="00FB324D">
        <w:rPr>
          <w:rStyle w:val="StyleBoldUnderline"/>
        </w:rPr>
        <w:t xml:space="preserve"> necessarily </w:t>
      </w:r>
      <w:r w:rsidRPr="00FB324D">
        <w:rPr>
          <w:rStyle w:val="StyleBoldUnderline"/>
          <w:highlight w:val="green"/>
        </w:rPr>
        <w:t>embedded</w:t>
      </w:r>
      <w:r w:rsidRPr="00E27FCA">
        <w:t xml:space="preserve"> in constant military presence </w:t>
      </w:r>
      <w:r w:rsidRPr="00FB324D">
        <w:rPr>
          <w:rStyle w:val="StyleBoldUnderline"/>
          <w:highlight w:val="green"/>
        </w:rPr>
        <w:t>draws attention to the fact that horrific</w:t>
      </w:r>
      <w:r w:rsidRPr="00E27FCA">
        <w:t xml:space="preserve">, state-sponsored </w:t>
      </w:r>
      <w:r w:rsidRPr="00FB324D">
        <w:rPr>
          <w:rStyle w:val="StyleBoldUnderline"/>
          <w:highlight w:val="green"/>
        </w:rPr>
        <w:t>violence is happening</w:t>
      </w:r>
      <w:r w:rsidRPr="00FB324D">
        <w:rPr>
          <w:rStyle w:val="StyleBoldUnderline"/>
        </w:rPr>
        <w:t xml:space="preserve"> nearly </w:t>
      </w:r>
      <w:r w:rsidRPr="00FB324D">
        <w:rPr>
          <w:rStyle w:val="StyleBoldUnderline"/>
          <w:highlight w:val="green"/>
        </w:rPr>
        <w:t>all over</w:t>
      </w:r>
      <w:r w:rsidRPr="00E27FCA">
        <w:t xml:space="preserve">, all of the time, and that it is perpetrated by military institutions and other militaristic agents of the state. </w:t>
      </w:r>
    </w:p>
    <w:p w14:paraId="608EC740" w14:textId="77777777" w:rsidR="00DA0698" w:rsidRDefault="00DA0698" w:rsidP="00DA0698"/>
    <w:p w14:paraId="607ECDB2" w14:textId="77777777" w:rsidR="00DA0698" w:rsidRPr="00E27FCA" w:rsidRDefault="00DA0698" w:rsidP="00DA0698">
      <w:pPr>
        <w:rPr>
          <w:sz w:val="16"/>
        </w:rPr>
      </w:pPr>
    </w:p>
    <w:p w14:paraId="7BA611A2" w14:textId="77777777" w:rsidR="00DA0698" w:rsidRDefault="00DA0698" w:rsidP="00DA0698"/>
    <w:p w14:paraId="2CFF6A3D" w14:textId="77777777" w:rsidR="00DA0698" w:rsidRDefault="00DA0698" w:rsidP="002D35CF">
      <w:pPr>
        <w:pStyle w:val="BlockHeadings"/>
      </w:pPr>
      <w:r>
        <w:t>Nuclear Link</w:t>
      </w:r>
    </w:p>
    <w:p w14:paraId="5D9B7FB3" w14:textId="77777777" w:rsidR="00DA0698" w:rsidRDefault="00DA0698" w:rsidP="00DA0698">
      <w:pPr>
        <w:pStyle w:val="Nothing"/>
      </w:pPr>
    </w:p>
    <w:p w14:paraId="317ED231" w14:textId="77777777" w:rsidR="00DA0698" w:rsidRPr="00020E4E" w:rsidRDefault="00DA0698" w:rsidP="00DA0698">
      <w:pPr>
        <w:pStyle w:val="Tags"/>
      </w:pPr>
      <w:r w:rsidRPr="00020E4E">
        <w:t xml:space="preserve">The Affirmative’s fear of nuclear war merely recreates Cold War knowledge production making </w:t>
      </w:r>
      <w:r w:rsidRPr="00020E4E">
        <w:lastRenderedPageBreak/>
        <w:t xml:space="preserve">escalation of conflict inevitable </w:t>
      </w:r>
    </w:p>
    <w:p w14:paraId="6952654F" w14:textId="77777777" w:rsidR="00DA0698" w:rsidRPr="00B67DE0" w:rsidRDefault="00DA0698" w:rsidP="00DA0698">
      <w:pPr>
        <w:pStyle w:val="Cites"/>
      </w:pPr>
      <w:r w:rsidRPr="00567546">
        <w:rPr>
          <w:rStyle w:val="Author-Date"/>
        </w:rPr>
        <w:t>Masco</w:t>
      </w:r>
      <w:r w:rsidRPr="00B67DE0">
        <w:rPr>
          <w:b/>
        </w:rPr>
        <w:t xml:space="preserve"> </w:t>
      </w:r>
      <w:r w:rsidRPr="00B67DE0">
        <w:t>(</w:t>
      </w:r>
      <w:r>
        <w:t xml:space="preserve">Associate Professor of Anthropology, University of Chicago) </w:t>
      </w:r>
      <w:r w:rsidRPr="00567546">
        <w:rPr>
          <w:rStyle w:val="Author-Date"/>
        </w:rPr>
        <w:t>6</w:t>
      </w:r>
    </w:p>
    <w:p w14:paraId="19057ACB" w14:textId="77777777" w:rsidR="00DA0698" w:rsidRPr="00B67DE0" w:rsidRDefault="00DA0698" w:rsidP="00DA0698">
      <w:pPr>
        <w:pStyle w:val="Cites"/>
      </w:pPr>
      <w:r w:rsidRPr="00B67DE0">
        <w:t>(Joseph, The Nuclear Borderlands: The Manhattan Project in Post-Cold War New Mexico, pg. 16-7)</w:t>
      </w:r>
    </w:p>
    <w:p w14:paraId="0244713A" w14:textId="77777777" w:rsidR="00DA0698" w:rsidRPr="00020E4E" w:rsidRDefault="00DA0698" w:rsidP="00DA06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bidi="en-US"/>
        </w:rPr>
      </w:pPr>
    </w:p>
    <w:p w14:paraId="16B86962" w14:textId="77777777" w:rsidR="00DA0698" w:rsidRPr="00020E4E" w:rsidRDefault="00DA0698" w:rsidP="00DA0698">
      <w:pPr>
        <w:pStyle w:val="Cards"/>
      </w:pPr>
      <w:r w:rsidRPr="00020E4E">
        <w:t xml:space="preserve">For Cold Warriors, </w:t>
      </w:r>
      <w:r w:rsidRPr="00567546">
        <w:rPr>
          <w:rStyle w:val="DebateUnderline"/>
        </w:rPr>
        <w:t>the phantasmagoria of nuclear conflict provoked an imagination that was prolific, resolutely conjuring up, and then institutionally preparing for, the very worst: here one might point to the constant overestimation of the nature of the Soviet nuclear threat by U.S. government officials</w:t>
      </w:r>
      <w:r w:rsidRPr="00020E4E">
        <w:t xml:space="preserve"> (i.e., the “bomber gaps” of the 1950s and the “missile gaps” of the 19605 and 19805; see York 1970). </w:t>
      </w:r>
      <w:r w:rsidRPr="00567546">
        <w:rPr>
          <w:rStyle w:val="DebateUnderline"/>
          <w:b/>
        </w:rPr>
        <w:t xml:space="preserve">In an imaginative economy of terror, the </w:t>
      </w:r>
      <w:proofErr w:type="spellStart"/>
      <w:r w:rsidRPr="00567546">
        <w:rPr>
          <w:rStyle w:val="DebateUnderline"/>
          <w:b/>
        </w:rPr>
        <w:t>hyperstimulation</w:t>
      </w:r>
      <w:proofErr w:type="spellEnd"/>
      <w:r w:rsidRPr="00567546">
        <w:rPr>
          <w:rStyle w:val="DebateUnderline"/>
          <w:b/>
        </w:rPr>
        <w:t xml:space="preserve"> of the psyche offered by the possibility of annihilation can only be maintained by expanding the degree of threat</w:t>
      </w:r>
      <w:r w:rsidRPr="00020E4E">
        <w:t xml:space="preserve">; </w:t>
      </w:r>
      <w:r w:rsidRPr="00567546">
        <w:rPr>
          <w:rStyle w:val="DebateUnderline"/>
        </w:rPr>
        <w:t>hence, the constant acceleration and improvement in the means of destruction far beyond what was useful for a nuclear deterrent</w:t>
      </w:r>
      <w:r w:rsidRPr="00020E4E">
        <w:t xml:space="preserve">. This can also be seen in American Cold War projects that were less central but perhaps more clearly reveal the totalizing scope of the national security mind-set.  Take, for instance. </w:t>
      </w:r>
      <w:proofErr w:type="gramStart"/>
      <w:r w:rsidRPr="00020E4E">
        <w:t>the</w:t>
      </w:r>
      <w:proofErr w:type="gramEnd"/>
      <w:r w:rsidRPr="00020E4E">
        <w:t xml:space="preserve"> twenty-four year, multimillion-dollar CIA investigation into the military uses of psychics, an energetic response to signs of  Soviet interest in the paranormal.” Here, </w:t>
      </w:r>
      <w:r w:rsidRPr="00567546">
        <w:rPr>
          <w:rStyle w:val="DebateUnderline"/>
        </w:rPr>
        <w:t xml:space="preserve">the imaginative economy of </w:t>
      </w:r>
      <w:proofErr w:type="gramStart"/>
      <w:r w:rsidRPr="00567546">
        <w:rPr>
          <w:rStyle w:val="DebateUnderline"/>
        </w:rPr>
        <w:t>the  Cold</w:t>
      </w:r>
      <w:proofErr w:type="gramEnd"/>
      <w:r w:rsidRPr="00567546">
        <w:rPr>
          <w:rStyle w:val="DebateUnderline"/>
        </w:rPr>
        <w:t xml:space="preserve"> War is revealed to operate not only at the level of military-industrial  technology but also in, perhaps, its truer register, the technology of the  mind itself.</w:t>
      </w:r>
      <w:r w:rsidRPr="00020E4E">
        <w:t xml:space="preserve"> For just as psychics purport to know the future and to </w:t>
      </w:r>
      <w:proofErr w:type="gramStart"/>
      <w:r w:rsidRPr="00020E4E">
        <w:t>make  manifest</w:t>
      </w:r>
      <w:proofErr w:type="gramEnd"/>
      <w:r w:rsidRPr="00020E4E">
        <w:t xml:space="preserve"> their desires directly through mental prowess, so too did the  apocalyptic mirror-imaging between national security states enable Cold  Warriors on each side to see their own worst fears manifested in the other,  allowing a constant escalation and acceleration of risk. We begin to </w:t>
      </w:r>
      <w:proofErr w:type="gramStart"/>
      <w:r w:rsidRPr="00020E4E">
        <w:t>see  here</w:t>
      </w:r>
      <w:proofErr w:type="gramEnd"/>
      <w:r w:rsidRPr="00020E4E">
        <w:t xml:space="preserve"> how a global circuit of imaginative exchange supported the Cold War  nuclear economy, a psychically charged space of desire and expectation  allowing Cold Warriors in the United States and the Soviet Union to “</w:t>
      </w:r>
      <w:proofErr w:type="spellStart"/>
      <w:r w:rsidRPr="00020E4E">
        <w:t>iden</w:t>
      </w:r>
      <w:proofErr w:type="spellEnd"/>
      <w:r w:rsidRPr="00020E4E">
        <w:t xml:space="preserve">-  </w:t>
      </w:r>
      <w:proofErr w:type="spellStart"/>
      <w:r w:rsidRPr="00020E4E">
        <w:t>tify</w:t>
      </w:r>
      <w:proofErr w:type="spellEnd"/>
      <w:r w:rsidRPr="00020E4E">
        <w:t xml:space="preserve">” a world of constantly expanding technological terror-a nuclear  phantasmagoria—and then set about making that world manifest through a  process of international mirror-imaging, </w:t>
      </w:r>
      <w:proofErr w:type="spellStart"/>
      <w:r w:rsidRPr="00020E4E">
        <w:t>misrecogninon</w:t>
      </w:r>
      <w:proofErr w:type="spellEnd"/>
      <w:r w:rsidRPr="00020E4E">
        <w:t xml:space="preserve">, and </w:t>
      </w:r>
      <w:proofErr w:type="spellStart"/>
      <w:r w:rsidRPr="00020E4E">
        <w:t>technophilia</w:t>
      </w:r>
      <w:proofErr w:type="spellEnd"/>
      <w:r w:rsidRPr="00020E4E">
        <w:t xml:space="preserve">. While the nuclear phantasmagoria was undoubtedly instrumental </w:t>
      </w:r>
      <w:proofErr w:type="gramStart"/>
      <w:r w:rsidRPr="00020E4E">
        <w:t>in  consolidating</w:t>
      </w:r>
      <w:proofErr w:type="gramEnd"/>
      <w:r w:rsidRPr="00020E4E">
        <w:t xml:space="preserve"> certain national projects in the United States during the  Cold War,16 </w:t>
      </w:r>
      <w:r w:rsidRPr="00567546">
        <w:rPr>
          <w:rStyle w:val="DebateUnderline"/>
        </w:rPr>
        <w:t>one unexpected development is the ease with which citizens  now turn an apocalyptic imagination on the government itself, engendering</w:t>
      </w:r>
      <w:r w:rsidRPr="00020E4E">
        <w:t xml:space="preserve"> in the post-Cold War period what some have called </w:t>
      </w:r>
      <w:r w:rsidRPr="00567546">
        <w:rPr>
          <w:rStyle w:val="DebateUnderline"/>
        </w:rPr>
        <w:t>a “paranoid  public sphere.” where a kind of “ambient fear” and conspiratorial sub-  text seems to inform much of public life</w:t>
      </w:r>
      <w:r w:rsidRPr="00020E4E">
        <w:t xml:space="preserve">.” The Manhattan Project, </w:t>
      </w:r>
      <w:proofErr w:type="gramStart"/>
      <w:r w:rsidRPr="00020E4E">
        <w:t>in  fact</w:t>
      </w:r>
      <w:proofErr w:type="gramEnd"/>
      <w:r w:rsidRPr="00020E4E">
        <w:t xml:space="preserve">, now exists for many citizens as a prototype for a kind of secretive  </w:t>
      </w:r>
      <w:proofErr w:type="spellStart"/>
      <w:r w:rsidRPr="00020E4E">
        <w:t>govemmentaliry</w:t>
      </w:r>
      <w:proofErr w:type="spellEnd"/>
      <w:r w:rsidRPr="00020E4E">
        <w:t xml:space="preserve"> taken to be axiomatic of modern life, one in which world-changing national projects are only visible in their permanent effects. A suspicion that a secret master-narrative is operating beneath the surface of everyday life is an important Cold War after-image in the United States, one that now informs how many citizens engage (or disengage from) their government. For the post-Cold War period has brought forth a series of revelations about the kinds of national sacrifices that U.S. citizens were unwittingly subjected to in the name of “national security” during the Cold War. Revelations about environmental con- </w:t>
      </w:r>
      <w:proofErr w:type="spellStart"/>
      <w:r w:rsidRPr="00020E4E">
        <w:t>tamination</w:t>
      </w:r>
      <w:proofErr w:type="spellEnd"/>
      <w:r w:rsidRPr="00020E4E">
        <w:t xml:space="preserve"> of an unprecedented magnitude, of secret plutonium </w:t>
      </w:r>
      <w:proofErr w:type="spellStart"/>
      <w:r w:rsidRPr="00020E4E">
        <w:t>experi</w:t>
      </w:r>
      <w:proofErr w:type="spellEnd"/>
      <w:r w:rsidRPr="00020E4E">
        <w:t xml:space="preserve">- </w:t>
      </w:r>
      <w:proofErr w:type="spellStart"/>
      <w:r w:rsidRPr="00020E4E">
        <w:t>ments</w:t>
      </w:r>
      <w:proofErr w:type="spellEnd"/>
      <w:r w:rsidRPr="00020E4E">
        <w:t xml:space="preserve"> on citizens, of atmospheric releases of nuclear materials to test fallout patterns over the United States, have all </w:t>
      </w:r>
      <w:proofErr w:type="spellStart"/>
      <w:r w:rsidRPr="00020E4E">
        <w:t>problemitized</w:t>
      </w:r>
      <w:proofErr w:type="spellEnd"/>
      <w:r w:rsidRPr="00020E4E">
        <w:t xml:space="preserve"> the purity of the Cold War narrative about the “security” enabled by the nuclear complex. </w:t>
      </w:r>
      <w:r w:rsidRPr="00567546">
        <w:rPr>
          <w:rStyle w:val="DebateUnderline"/>
        </w:rPr>
        <w:t>We might now interrogate how the overstimulation of the body produced by an all-or-nothing Cold War cosmology, in which the world was always only minutes away from total annihilation, has mutated; how an addiction to the drama of</w:t>
      </w:r>
      <w:r w:rsidRPr="00020E4E">
        <w:t xml:space="preserve"> </w:t>
      </w:r>
      <w:r w:rsidRPr="00567546">
        <w:rPr>
          <w:rStyle w:val="DebateUnderline"/>
        </w:rPr>
        <w:t xml:space="preserve">everyday life in the Cold War-the flooding of the senses enabled by the nuclear phantasmagoria---could be unmoored, transforming into something else, </w:t>
      </w:r>
      <w:r w:rsidRPr="004A2B71">
        <w:rPr>
          <w:b/>
          <w:u w:val="single"/>
        </w:rPr>
        <w:t>in which the government as readily plays the villain</w:t>
      </w:r>
      <w:r w:rsidRPr="00020E4E">
        <w:t xml:space="preserve">. In any case, the U.S. nuclear complex can only appear to be banal because an enormous national-cultural project has worked to make it so, transforming human senses while deflecting attention away from the multitudinous effects of a nuclear economy on everyday lives. </w:t>
      </w:r>
      <w:r w:rsidRPr="00567546">
        <w:rPr>
          <w:rStyle w:val="DebateUnderline"/>
        </w:rPr>
        <w:t>These effects have nothing to do with geopolitical strategy as traditionally conceived, or necessarily with a global apocalypse, but have everything to do with how individuals experience a national and a global sphere, in the context of a lived, localized existence.</w:t>
      </w:r>
      <w:r w:rsidRPr="00020E4E">
        <w:t xml:space="preserve"> </w:t>
      </w:r>
    </w:p>
    <w:p w14:paraId="3BAF87A1" w14:textId="77777777" w:rsidR="00DA0698" w:rsidRPr="00567546" w:rsidRDefault="00DA0698" w:rsidP="00DA0698">
      <w:pPr>
        <w:pStyle w:val="Nothing"/>
      </w:pPr>
    </w:p>
    <w:p w14:paraId="57F310B7" w14:textId="77777777" w:rsidR="00DA0698" w:rsidRPr="00DA0698" w:rsidRDefault="00DA0698" w:rsidP="00DA0698">
      <w:pPr>
        <w:pStyle w:val="Nothing"/>
      </w:pPr>
    </w:p>
    <w:p w14:paraId="22D52588" w14:textId="77777777" w:rsidR="00DA0698" w:rsidRPr="00E27FCA" w:rsidRDefault="00DA0698" w:rsidP="00DA0698">
      <w:pPr>
        <w:rPr>
          <w:sz w:val="16"/>
        </w:rPr>
      </w:pPr>
    </w:p>
    <w:p w14:paraId="660D9F35" w14:textId="77777777" w:rsidR="00DA0698" w:rsidRDefault="00DA0698" w:rsidP="006E1BA1">
      <w:pPr>
        <w:pStyle w:val="BlockHeadings"/>
      </w:pPr>
      <w:bookmarkStart w:id="4" w:name="_Toc196203647"/>
      <w:r>
        <w:t>AT Pinker</w:t>
      </w:r>
      <w:bookmarkEnd w:id="4"/>
    </w:p>
    <w:p w14:paraId="33A19510" w14:textId="77777777" w:rsidR="006E1BA1" w:rsidRPr="006E1BA1" w:rsidRDefault="006E1BA1" w:rsidP="006E1BA1">
      <w:pPr>
        <w:pStyle w:val="Nothing"/>
      </w:pPr>
    </w:p>
    <w:p w14:paraId="58E0545D" w14:textId="77777777" w:rsidR="00DA0698" w:rsidRPr="00AB3AE1" w:rsidRDefault="00DA0698" w:rsidP="006E1BA1">
      <w:pPr>
        <w:pStyle w:val="Tags"/>
      </w:pPr>
      <w:proofErr w:type="spellStart"/>
      <w:r w:rsidRPr="00AB3AE1">
        <w:t>Pinker’s</w:t>
      </w:r>
      <w:proofErr w:type="spellEnd"/>
      <w:r w:rsidRPr="00AB3AE1">
        <w:t xml:space="preserve"> analysis is useless- entirely ignores role of population growth, which accounts for all of the change he cites</w:t>
      </w:r>
    </w:p>
    <w:p w14:paraId="31114D8D" w14:textId="77777777" w:rsidR="00DA0698" w:rsidRPr="00AB3AE1" w:rsidRDefault="00DA0698" w:rsidP="00DA0698">
      <w:pPr>
        <w:rPr>
          <w:rStyle w:val="StyleStyleBold12pt"/>
        </w:rPr>
      </w:pPr>
      <w:r w:rsidRPr="00AB3AE1">
        <w:rPr>
          <w:rStyle w:val="StyleStyleBold12pt"/>
        </w:rPr>
        <w:t>Flynn 12/7</w:t>
      </w:r>
    </w:p>
    <w:p w14:paraId="7FD8E4EC" w14:textId="77777777" w:rsidR="00DA0698" w:rsidRPr="00E27FCA" w:rsidRDefault="00DA0698" w:rsidP="00DA0698">
      <w:pPr>
        <w:pStyle w:val="card"/>
      </w:pPr>
      <w:r w:rsidRPr="00E27FCA">
        <w:t xml:space="preserve">Julian Flynn, Financial Times, “Angel thesis hangs on overpopulation,” </w:t>
      </w:r>
      <w:r w:rsidRPr="00E27FCA">
        <w:rPr>
          <w:rStyle w:val="time"/>
        </w:rPr>
        <w:t>December 7, 2011, http://www.ft.com/intl/cms/s/0/30bf527c-1cfb-11e1-a134-00144feabdc0.html#axzz1h1lHx8gS</w:t>
      </w:r>
    </w:p>
    <w:p w14:paraId="3ED3359C" w14:textId="77777777" w:rsidR="00DA0698" w:rsidRDefault="00DA0698" w:rsidP="00DA0698">
      <w:pPr>
        <w:pStyle w:val="card"/>
        <w:rPr>
          <w:rFonts w:eastAsiaTheme="minorEastAsia"/>
        </w:rPr>
      </w:pPr>
      <w:r w:rsidRPr="00E27FCA">
        <w:rPr>
          <w:rFonts w:eastAsiaTheme="minorEastAsia"/>
        </w:rPr>
        <w:t xml:space="preserve">Sir, Gideon </w:t>
      </w:r>
      <w:proofErr w:type="spellStart"/>
      <w:r w:rsidRPr="00E27FCA">
        <w:rPr>
          <w:rFonts w:eastAsiaTheme="minorEastAsia"/>
        </w:rPr>
        <w:t>Rachman’s</w:t>
      </w:r>
      <w:proofErr w:type="spellEnd"/>
      <w:r w:rsidRPr="00E27FCA">
        <w:rPr>
          <w:rFonts w:eastAsiaTheme="minorEastAsia"/>
        </w:rPr>
        <w:t xml:space="preserve"> article “</w:t>
      </w:r>
      <w:hyperlink r:id="rId8" w:tooltip="FT Comment - Gideon Rachman: The long shadow of the 1930s" w:history="1">
        <w:r w:rsidRPr="002830D8">
          <w:rPr>
            <w:rFonts w:eastAsiaTheme="minorEastAsia"/>
            <w:color w:val="0000FF"/>
            <w:u w:val="single"/>
          </w:rPr>
          <w:t>The long shadow of the 1930s</w:t>
        </w:r>
      </w:hyperlink>
      <w:r w:rsidRPr="00E27FCA">
        <w:rPr>
          <w:rFonts w:eastAsiaTheme="minorEastAsia"/>
        </w:rPr>
        <w:t xml:space="preserve">” (Comment, November 29) refers to Steven </w:t>
      </w:r>
      <w:proofErr w:type="spellStart"/>
      <w:r w:rsidRPr="00DE7D21">
        <w:rPr>
          <w:rStyle w:val="StyleBoldUnderline"/>
          <w:rFonts w:eastAsiaTheme="minorEastAsia"/>
          <w:highlight w:val="green"/>
        </w:rPr>
        <w:t>Pinker</w:t>
      </w:r>
      <w:r w:rsidRPr="002830D8">
        <w:rPr>
          <w:rStyle w:val="StyleBoldUnderline"/>
          <w:rFonts w:eastAsiaTheme="minorEastAsia"/>
        </w:rPr>
        <w:t>’s</w:t>
      </w:r>
      <w:proofErr w:type="spellEnd"/>
      <w:r w:rsidRPr="002830D8">
        <w:rPr>
          <w:rStyle w:val="StyleBoldUnderline"/>
          <w:rFonts w:eastAsiaTheme="minorEastAsia"/>
        </w:rPr>
        <w:t xml:space="preserve"> new book</w:t>
      </w:r>
      <w:r w:rsidRPr="00E27FCA">
        <w:rPr>
          <w:rFonts w:eastAsiaTheme="minorEastAsia"/>
        </w:rPr>
        <w:t xml:space="preserve">, </w:t>
      </w:r>
      <w:r w:rsidRPr="00E27FCA">
        <w:rPr>
          <w:rFonts w:eastAsiaTheme="minorEastAsia"/>
          <w:i/>
          <w:iCs/>
        </w:rPr>
        <w:t>The Better Angels of Our Nature</w:t>
      </w:r>
      <w:r w:rsidRPr="00E27FCA">
        <w:rPr>
          <w:rFonts w:eastAsiaTheme="minorEastAsia"/>
        </w:rPr>
        <w:t xml:space="preserve">, which </w:t>
      </w:r>
      <w:r w:rsidRPr="00DE7D21">
        <w:rPr>
          <w:rStyle w:val="StyleBoldUnderline"/>
          <w:rFonts w:eastAsiaTheme="minorEastAsia"/>
          <w:highlight w:val="green"/>
        </w:rPr>
        <w:t>makes the case that</w:t>
      </w:r>
      <w:r w:rsidRPr="00E27FCA">
        <w:rPr>
          <w:rFonts w:eastAsiaTheme="minorEastAsia"/>
        </w:rPr>
        <w:t xml:space="preserve">, statistically, </w:t>
      </w:r>
      <w:r w:rsidRPr="00DE7D21">
        <w:rPr>
          <w:rStyle w:val="StyleBoldUnderline"/>
          <w:rFonts w:eastAsiaTheme="minorEastAsia"/>
          <w:highlight w:val="green"/>
        </w:rPr>
        <w:t>humans have become less violent</w:t>
      </w:r>
      <w:r w:rsidRPr="00E27FCA">
        <w:rPr>
          <w:rFonts w:eastAsiaTheme="minorEastAsia"/>
        </w:rPr>
        <w:t xml:space="preserve"> over the course of history. </w:t>
      </w:r>
      <w:proofErr w:type="spellStart"/>
      <w:r w:rsidRPr="00E27FCA">
        <w:rPr>
          <w:rFonts w:eastAsiaTheme="minorEastAsia"/>
        </w:rPr>
        <w:t>Mr</w:t>
      </w:r>
      <w:proofErr w:type="spellEnd"/>
      <w:r w:rsidRPr="00E27FCA">
        <w:rPr>
          <w:rFonts w:eastAsiaTheme="minorEastAsia"/>
        </w:rPr>
        <w:t xml:space="preserve"> </w:t>
      </w:r>
      <w:r w:rsidRPr="00DE7D21">
        <w:rPr>
          <w:rStyle w:val="StyleBoldUnderline"/>
          <w:rFonts w:eastAsiaTheme="minorEastAsia"/>
          <w:highlight w:val="green"/>
        </w:rPr>
        <w:t>Pinker</w:t>
      </w:r>
      <w:r w:rsidRPr="002830D8">
        <w:rPr>
          <w:rStyle w:val="StyleBoldUnderline"/>
          <w:rFonts w:eastAsiaTheme="minorEastAsia"/>
        </w:rPr>
        <w:t xml:space="preserve"> </w:t>
      </w:r>
      <w:r w:rsidRPr="00DE7D21">
        <w:rPr>
          <w:rStyle w:val="StyleBoldUnderline"/>
          <w:rFonts w:eastAsiaTheme="minorEastAsia"/>
          <w:highlight w:val="green"/>
        </w:rPr>
        <w:t>deals with percentages of the global population</w:t>
      </w:r>
      <w:r w:rsidRPr="00E27FCA">
        <w:rPr>
          <w:rFonts w:eastAsiaTheme="minorEastAsia"/>
        </w:rPr>
        <w:t xml:space="preserve">. For example, </w:t>
      </w:r>
      <w:r w:rsidRPr="002830D8">
        <w:rPr>
          <w:rStyle w:val="StyleBoldUnderline"/>
          <w:rFonts w:eastAsiaTheme="minorEastAsia"/>
        </w:rPr>
        <w:t xml:space="preserve">his book states that the </w:t>
      </w:r>
      <w:proofErr w:type="gramStart"/>
      <w:r w:rsidRPr="002830D8">
        <w:rPr>
          <w:rStyle w:val="StyleBoldUnderline"/>
          <w:rFonts w:eastAsiaTheme="minorEastAsia"/>
        </w:rPr>
        <w:t>second world war</w:t>
      </w:r>
      <w:proofErr w:type="gramEnd"/>
      <w:r w:rsidRPr="002830D8">
        <w:rPr>
          <w:rStyle w:val="StyleBoldUnderline"/>
          <w:rFonts w:eastAsiaTheme="minorEastAsia"/>
        </w:rPr>
        <w:t xml:space="preserve"> ranks as only the ninth </w:t>
      </w:r>
      <w:r w:rsidRPr="002830D8">
        <w:rPr>
          <w:rStyle w:val="StyleBoldUnderline"/>
          <w:rFonts w:eastAsiaTheme="minorEastAsia"/>
        </w:rPr>
        <w:lastRenderedPageBreak/>
        <w:t xml:space="preserve">worst atrocity in history. </w:t>
      </w:r>
      <w:r w:rsidRPr="00DE7D21">
        <w:rPr>
          <w:rStyle w:val="StyleBoldUnderline"/>
          <w:rFonts w:eastAsiaTheme="minorEastAsia"/>
          <w:highlight w:val="green"/>
        </w:rPr>
        <w:t>Because he deals with percentages</w:t>
      </w:r>
      <w:r w:rsidRPr="002830D8">
        <w:rPr>
          <w:rStyle w:val="StyleBoldUnderline"/>
          <w:rFonts w:eastAsiaTheme="minorEastAsia"/>
        </w:rPr>
        <w:t xml:space="preserve"> of the global population, </w:t>
      </w:r>
      <w:r w:rsidRPr="00DE7D21">
        <w:rPr>
          <w:rStyle w:val="Emphasis"/>
          <w:rFonts w:eastAsiaTheme="minorEastAsia"/>
          <w:highlight w:val="green"/>
        </w:rPr>
        <w:t>his thesis absolutely depends on the exponential overpopulation of our species</w:t>
      </w:r>
      <w:r w:rsidRPr="00E27FCA">
        <w:rPr>
          <w:rFonts w:eastAsiaTheme="minorEastAsia"/>
        </w:rPr>
        <w:t xml:space="preserve">. The total of 50m-plus </w:t>
      </w:r>
      <w:r w:rsidRPr="002830D8">
        <w:rPr>
          <w:rStyle w:val="Emphasis"/>
          <w:rFonts w:eastAsiaTheme="minorEastAsia"/>
        </w:rPr>
        <w:t xml:space="preserve">second world war </w:t>
      </w:r>
      <w:r w:rsidRPr="00E27FCA">
        <w:rPr>
          <w:rFonts w:eastAsiaTheme="minorEastAsia"/>
        </w:rPr>
        <w:t xml:space="preserve">dead </w:t>
      </w:r>
      <w:r w:rsidRPr="002830D8">
        <w:rPr>
          <w:rStyle w:val="Emphasis"/>
          <w:rFonts w:eastAsiaTheme="minorEastAsia"/>
        </w:rPr>
        <w:t>only seems “smaller” because of the exponential growth of the human population</w:t>
      </w:r>
      <w:r w:rsidRPr="00E27FCA">
        <w:rPr>
          <w:rFonts w:eastAsiaTheme="minorEastAsia"/>
        </w:rPr>
        <w:t xml:space="preserve">. </w:t>
      </w:r>
      <w:proofErr w:type="spellStart"/>
      <w:r w:rsidRPr="00E27FCA">
        <w:rPr>
          <w:rFonts w:eastAsiaTheme="minorEastAsia"/>
        </w:rPr>
        <w:t>Mr</w:t>
      </w:r>
      <w:proofErr w:type="spellEnd"/>
      <w:r w:rsidRPr="00E27FCA">
        <w:rPr>
          <w:rFonts w:eastAsiaTheme="minorEastAsia"/>
        </w:rPr>
        <w:t xml:space="preserve"> </w:t>
      </w:r>
      <w:proofErr w:type="spellStart"/>
      <w:r w:rsidRPr="00DE7D21">
        <w:rPr>
          <w:rStyle w:val="StyleBoldUnderline"/>
          <w:rFonts w:eastAsiaTheme="minorEastAsia"/>
          <w:highlight w:val="green"/>
        </w:rPr>
        <w:t>Pinker’s</w:t>
      </w:r>
      <w:proofErr w:type="spellEnd"/>
      <w:r w:rsidRPr="00DE7D21">
        <w:rPr>
          <w:rStyle w:val="StyleBoldUnderline"/>
          <w:rFonts w:eastAsiaTheme="minorEastAsia"/>
          <w:highlight w:val="green"/>
        </w:rPr>
        <w:t xml:space="preserve"> “let’s be grateful for what’s gone right” message depends</w:t>
      </w:r>
      <w:r w:rsidRPr="002830D8">
        <w:rPr>
          <w:rStyle w:val="StyleBoldUnderline"/>
          <w:rFonts w:eastAsiaTheme="minorEastAsia"/>
        </w:rPr>
        <w:t xml:space="preserve"> entirely </w:t>
      </w:r>
      <w:r w:rsidRPr="00DE7D21">
        <w:rPr>
          <w:rStyle w:val="StyleBoldUnderline"/>
          <w:rFonts w:eastAsiaTheme="minorEastAsia"/>
          <w:highlight w:val="green"/>
        </w:rPr>
        <w:t>on</w:t>
      </w:r>
      <w:r w:rsidRPr="002830D8">
        <w:rPr>
          <w:rStyle w:val="StyleBoldUnderline"/>
          <w:rFonts w:eastAsiaTheme="minorEastAsia"/>
        </w:rPr>
        <w:t xml:space="preserve"> another issue </w:t>
      </w:r>
      <w:r w:rsidRPr="00DE7D21">
        <w:rPr>
          <w:rStyle w:val="StyleBoldUnderline"/>
          <w:rFonts w:eastAsiaTheme="minorEastAsia"/>
          <w:highlight w:val="green"/>
        </w:rPr>
        <w:t>(rampant overpopulation</w:t>
      </w:r>
      <w:proofErr w:type="gramStart"/>
      <w:r w:rsidRPr="00DE7D21">
        <w:rPr>
          <w:rStyle w:val="StyleBoldUnderline"/>
          <w:rFonts w:eastAsiaTheme="minorEastAsia"/>
          <w:highlight w:val="green"/>
        </w:rPr>
        <w:t>) which</w:t>
      </w:r>
      <w:proofErr w:type="gramEnd"/>
      <w:r w:rsidRPr="00DE7D21">
        <w:rPr>
          <w:rStyle w:val="StyleBoldUnderline"/>
          <w:rFonts w:eastAsiaTheme="minorEastAsia"/>
          <w:highlight w:val="green"/>
        </w:rPr>
        <w:t xml:space="preserve"> is an</w:t>
      </w:r>
      <w:r w:rsidRPr="002830D8">
        <w:rPr>
          <w:rStyle w:val="StyleBoldUnderline"/>
          <w:rFonts w:eastAsiaTheme="minorEastAsia"/>
        </w:rPr>
        <w:t xml:space="preserve"> extremely serious </w:t>
      </w:r>
      <w:r w:rsidRPr="00DE7D21">
        <w:rPr>
          <w:rStyle w:val="StyleBoldUnderline"/>
          <w:rFonts w:eastAsiaTheme="minorEastAsia"/>
          <w:highlight w:val="green"/>
        </w:rPr>
        <w:t>sword of Damocles hanging over our planet</w:t>
      </w:r>
      <w:r w:rsidRPr="00E27FCA">
        <w:rPr>
          <w:rFonts w:eastAsiaTheme="minorEastAsia"/>
        </w:rPr>
        <w:t xml:space="preserve">. </w:t>
      </w:r>
    </w:p>
    <w:p w14:paraId="47BC6F86" w14:textId="77777777" w:rsidR="00DA0698" w:rsidRDefault="00DA0698" w:rsidP="00DA0698">
      <w:pPr>
        <w:rPr>
          <w:rFonts w:eastAsiaTheme="minorEastAsia"/>
        </w:rPr>
      </w:pPr>
    </w:p>
    <w:p w14:paraId="230F36F5" w14:textId="77777777" w:rsidR="00DA0698" w:rsidRDefault="00DA0698" w:rsidP="006E1BA1">
      <w:pPr>
        <w:pStyle w:val="BlockHeadings"/>
      </w:pPr>
      <w:bookmarkStart w:id="5" w:name="_Toc196203648"/>
      <w:r>
        <w:t xml:space="preserve">AT World Getting Better </w:t>
      </w:r>
      <w:r w:rsidR="006E1BA1">
        <w:t>–</w:t>
      </w:r>
      <w:r>
        <w:t xml:space="preserve"> Link</w:t>
      </w:r>
      <w:bookmarkEnd w:id="5"/>
    </w:p>
    <w:p w14:paraId="19BC0F3A" w14:textId="77777777" w:rsidR="006E1BA1" w:rsidRPr="006E1BA1" w:rsidRDefault="006E1BA1" w:rsidP="006E1BA1">
      <w:pPr>
        <w:pStyle w:val="Nothing"/>
      </w:pPr>
    </w:p>
    <w:p w14:paraId="5EA0DCB7" w14:textId="77777777" w:rsidR="00DA0698" w:rsidRDefault="00DA0698" w:rsidP="006E1BA1">
      <w:pPr>
        <w:pStyle w:val="Tags"/>
      </w:pPr>
      <w:r>
        <w:t>This is a new link – neoliberalism has cloaked social injustice to undercut action based on shared responsibility</w:t>
      </w:r>
    </w:p>
    <w:p w14:paraId="5C403E9B" w14:textId="77777777" w:rsidR="00DA0698" w:rsidRDefault="00DA0698" w:rsidP="00DA0698">
      <w:pPr>
        <w:pStyle w:val="card"/>
        <w:ind w:left="0"/>
      </w:pPr>
      <w:r w:rsidRPr="004F2C2B">
        <w:rPr>
          <w:rStyle w:val="cite"/>
        </w:rPr>
        <w:t>Giroux 3-20</w:t>
      </w:r>
      <w:r>
        <w:t xml:space="preserve">  </w:t>
      </w:r>
    </w:p>
    <w:p w14:paraId="27AEB041" w14:textId="77777777" w:rsidR="00DA0698" w:rsidRDefault="00DA0698" w:rsidP="00DA0698">
      <w:pPr>
        <w:pStyle w:val="card"/>
        <w:ind w:left="0"/>
      </w:pPr>
      <w:r>
        <w:t xml:space="preserve">Professor @ </w:t>
      </w:r>
      <w:r w:rsidRPr="004F2C2B">
        <w:t>McMaster University in the English and Cultural Studies Department</w:t>
      </w:r>
    </w:p>
    <w:p w14:paraId="73AC6F53" w14:textId="77777777" w:rsidR="00DA0698" w:rsidRPr="004F2C2B" w:rsidRDefault="00DA0698" w:rsidP="00DA0698">
      <w:pPr>
        <w:pStyle w:val="card"/>
      </w:pPr>
      <w:r>
        <w:t>Henry, “</w:t>
      </w:r>
      <w:r w:rsidRPr="004F2C2B">
        <w:t xml:space="preserve">Gated Intellectuals and Ignorance in Political Life: Toward a Borderless </w:t>
      </w:r>
      <w:r>
        <w:t xml:space="preserve">Pedagogy in the Occupy Movement,” </w:t>
      </w:r>
      <w:r w:rsidRPr="004F2C2B">
        <w:t>http://truth-out.org/opinion/item/8009-gated-intellectuals-and-ignorance-in-political-life-toward-a-borderless-pedagogy-in-the-occupy-movement</w:t>
      </w:r>
    </w:p>
    <w:p w14:paraId="3937A875" w14:textId="77777777" w:rsidR="00DA0698" w:rsidRDefault="00DA0698" w:rsidP="00DA0698">
      <w:pPr>
        <w:pStyle w:val="card"/>
      </w:pPr>
      <w:r w:rsidRPr="00051CCC">
        <w:rPr>
          <w:rStyle w:val="underline"/>
          <w:highlight w:val="green"/>
        </w:rPr>
        <w:t>Neoliberalism</w:t>
      </w:r>
      <w:r>
        <w:t xml:space="preserve"> or market fundamentalism as it is called in some quarters </w:t>
      </w:r>
      <w:r w:rsidRPr="00051CCC">
        <w:rPr>
          <w:rStyle w:val="underline"/>
          <w:highlight w:val="green"/>
        </w:rPr>
        <w:t>and</w:t>
      </w:r>
      <w:r w:rsidRPr="00354CC0">
        <w:rPr>
          <w:rStyle w:val="underline"/>
        </w:rPr>
        <w:t xml:space="preserve"> its army of </w:t>
      </w:r>
      <w:r w:rsidRPr="00051CCC">
        <w:rPr>
          <w:rStyle w:val="underline"/>
          <w:highlight w:val="green"/>
        </w:rPr>
        <w:t xml:space="preserve">supporters </w:t>
      </w:r>
      <w:r w:rsidRPr="00051CCC">
        <w:rPr>
          <w:rStyle w:val="underline"/>
          <w:sz w:val="28"/>
          <w:szCs w:val="28"/>
          <w:highlight w:val="green"/>
        </w:rPr>
        <w:t>cloak their interests</w:t>
      </w:r>
      <w:r w:rsidRPr="00051CCC">
        <w:rPr>
          <w:rStyle w:val="underline"/>
          <w:highlight w:val="green"/>
        </w:rPr>
        <w:t xml:space="preserve"> in</w:t>
      </w:r>
      <w:r w:rsidRPr="00354CC0">
        <w:rPr>
          <w:rStyle w:val="underline"/>
        </w:rPr>
        <w:t xml:space="preserve"> an </w:t>
      </w:r>
      <w:r w:rsidRPr="00051CCC">
        <w:rPr>
          <w:rStyle w:val="underline"/>
          <w:highlight w:val="green"/>
        </w:rPr>
        <w:t>appeal to "common sense</w:t>
      </w:r>
      <w:r w:rsidRPr="00354CC0">
        <w:rPr>
          <w:rStyle w:val="underline"/>
        </w:rPr>
        <w:t xml:space="preserve">," while </w:t>
      </w:r>
      <w:r w:rsidRPr="00051CCC">
        <w:rPr>
          <w:rStyle w:val="underline"/>
          <w:highlight w:val="green"/>
        </w:rPr>
        <w:t>doing everything possible to deny climate change</w:t>
      </w:r>
      <w:r w:rsidRPr="00354CC0">
        <w:rPr>
          <w:rStyle w:val="underline"/>
        </w:rPr>
        <w:t xml:space="preserve">, massive </w:t>
      </w:r>
      <w:r w:rsidRPr="00051CCC">
        <w:rPr>
          <w:rStyle w:val="underline"/>
          <w:highlight w:val="green"/>
        </w:rPr>
        <w:t>inequalities</w:t>
      </w:r>
      <w:r w:rsidRPr="00354CC0">
        <w:rPr>
          <w:rStyle w:val="underline"/>
        </w:rPr>
        <w:t xml:space="preserve">, a political system hijacked by big money and corporations, the </w:t>
      </w:r>
      <w:r w:rsidRPr="00051CCC">
        <w:rPr>
          <w:rStyle w:val="underline"/>
          <w:highlight w:val="green"/>
        </w:rPr>
        <w:t>militarization of everyday life and</w:t>
      </w:r>
      <w:r w:rsidRPr="00354CC0">
        <w:rPr>
          <w:rStyle w:val="underline"/>
        </w:rPr>
        <w:t xml:space="preserve"> the </w:t>
      </w:r>
      <w:r w:rsidRPr="00051CCC">
        <w:rPr>
          <w:rStyle w:val="underline"/>
          <w:highlight w:val="green"/>
        </w:rPr>
        <w:t>corruption of civic culture</w:t>
      </w:r>
      <w:r w:rsidRPr="00354CC0">
        <w:rPr>
          <w:rStyle w:val="underline"/>
        </w:rPr>
        <w:t xml:space="preserve"> by a consumerist</w:t>
      </w:r>
      <w:r>
        <w:t xml:space="preserve"> and celebrity-driven advertising </w:t>
      </w:r>
      <w:r w:rsidRPr="00354CC0">
        <w:rPr>
          <w:rStyle w:val="underline"/>
        </w:rPr>
        <w:t xml:space="preserve">machine. The </w:t>
      </w:r>
      <w:r w:rsidRPr="001559FE">
        <w:rPr>
          <w:rStyle w:val="underline"/>
          <w:highlight w:val="green"/>
        </w:rPr>
        <w:t>financial elite</w:t>
      </w:r>
      <w:r w:rsidRPr="00354CC0">
        <w:rPr>
          <w:rStyle w:val="underline"/>
        </w:rPr>
        <w:t>,</w:t>
      </w:r>
      <w:r>
        <w:t xml:space="preserve"> the 1 percent and the hedge fund sharks </w:t>
      </w:r>
      <w:r w:rsidRPr="00354CC0">
        <w:rPr>
          <w:rStyle w:val="underline"/>
        </w:rPr>
        <w:t xml:space="preserve">have become the highest-paid </w:t>
      </w:r>
      <w:r w:rsidRPr="00354CC0">
        <w:rPr>
          <w:rStyle w:val="underline"/>
          <w:sz w:val="28"/>
          <w:szCs w:val="28"/>
        </w:rPr>
        <w:t>social magicians</w:t>
      </w:r>
      <w:r w:rsidRPr="00354CC0">
        <w:rPr>
          <w:rStyle w:val="underline"/>
        </w:rPr>
        <w:t xml:space="preserve"> in America. They </w:t>
      </w:r>
      <w:r w:rsidRPr="001559FE">
        <w:rPr>
          <w:rStyle w:val="underline"/>
          <w:highlight w:val="green"/>
        </w:rPr>
        <w:t>perform social magic by making</w:t>
      </w:r>
      <w:r w:rsidRPr="00354CC0">
        <w:rPr>
          <w:rStyle w:val="underline"/>
        </w:rPr>
        <w:t xml:space="preserve"> the </w:t>
      </w:r>
      <w:r w:rsidRPr="001559FE">
        <w:rPr>
          <w:rStyle w:val="underline"/>
          <w:highlight w:val="green"/>
        </w:rPr>
        <w:t>structures</w:t>
      </w:r>
      <w:r w:rsidRPr="00354CC0">
        <w:rPr>
          <w:rStyle w:val="underline"/>
        </w:rPr>
        <w:t xml:space="preserve"> and power relations </w:t>
      </w:r>
      <w:r w:rsidRPr="001559FE">
        <w:rPr>
          <w:rStyle w:val="underline"/>
          <w:highlight w:val="green"/>
        </w:rPr>
        <w:t>of racism</w:t>
      </w:r>
      <w:r w:rsidRPr="00354CC0">
        <w:rPr>
          <w:rStyle w:val="underline"/>
        </w:rPr>
        <w:t xml:space="preserve">, inequality, homelessness, </w:t>
      </w:r>
      <w:r w:rsidRPr="001559FE">
        <w:rPr>
          <w:rStyle w:val="underline"/>
          <w:highlight w:val="green"/>
        </w:rPr>
        <w:t>poverty and environmental degradation disappear</w:t>
      </w:r>
      <w:r>
        <w:t xml:space="preserve">. And in doing so, </w:t>
      </w:r>
      <w:r w:rsidRPr="00354CC0">
        <w:rPr>
          <w:rStyle w:val="underline"/>
        </w:rPr>
        <w:t xml:space="preserve">they employ deception </w:t>
      </w:r>
      <w:r w:rsidRPr="00E95D58">
        <w:rPr>
          <w:rStyle w:val="underline"/>
          <w:highlight w:val="green"/>
        </w:rPr>
        <w:t>by seizing upon</w:t>
      </w:r>
      <w:r w:rsidRPr="00354CC0">
        <w:rPr>
          <w:rStyle w:val="underline"/>
        </w:rPr>
        <w:t xml:space="preserve"> a </w:t>
      </w:r>
      <w:r w:rsidRPr="00E95D58">
        <w:rPr>
          <w:rStyle w:val="underline"/>
          <w:highlight w:val="green"/>
        </w:rPr>
        <w:t>stripped-down language of</w:t>
      </w:r>
      <w:r w:rsidRPr="00354CC0">
        <w:rPr>
          <w:rStyle w:val="underline"/>
        </w:rPr>
        <w:t xml:space="preserve"> choice, </w:t>
      </w:r>
      <w:r w:rsidRPr="00E95D58">
        <w:rPr>
          <w:rStyle w:val="underline"/>
          <w:highlight w:val="green"/>
        </w:rPr>
        <w:t>freedom</w:t>
      </w:r>
      <w:r w:rsidRPr="00354CC0">
        <w:rPr>
          <w:rStyle w:val="underline"/>
        </w:rPr>
        <w:t xml:space="preserve">, enterprise </w:t>
      </w:r>
      <w:r w:rsidRPr="00E95D58">
        <w:rPr>
          <w:rStyle w:val="underline"/>
          <w:highlight w:val="green"/>
        </w:rPr>
        <w:t>and self-reliance</w:t>
      </w:r>
      <w:r w:rsidRPr="00354CC0">
        <w:rPr>
          <w:rStyle w:val="underline"/>
        </w:rPr>
        <w:t xml:space="preserve"> - all of which works to</w:t>
      </w:r>
      <w:r>
        <w:t xml:space="preserve"> personalize responsibility, </w:t>
      </w:r>
      <w:r w:rsidRPr="00354CC0">
        <w:rPr>
          <w:rStyle w:val="underline"/>
        </w:rPr>
        <w:t>collapse social problems into private troubles</w:t>
      </w:r>
      <w:r>
        <w:t xml:space="preserve"> and reconfigure the claims for social and economic justice on the part of workers, poor minorities of color, women and young people as a species of individual complaint. But </w:t>
      </w:r>
      <w:r w:rsidRPr="00354CC0">
        <w:rPr>
          <w:rStyle w:val="underline"/>
        </w:rPr>
        <w:t>this deceptive strategy</w:t>
      </w:r>
      <w:r>
        <w:t xml:space="preserve"> does more. It also </w:t>
      </w:r>
      <w:r w:rsidRPr="00354CC0">
        <w:rPr>
          <w:rStyle w:val="underline"/>
        </w:rPr>
        <w:t>substitutes shared responsibilities for a culture of diminishment, punishment and cruelty. The social is now a site of combat</w:t>
      </w:r>
      <w:r>
        <w:t xml:space="preserve">, infused with a live-for-oneself mentality and a space </w:t>
      </w:r>
      <w:r w:rsidRPr="00354CC0">
        <w:rPr>
          <w:rStyle w:val="underline"/>
        </w:rPr>
        <w:t>where</w:t>
      </w:r>
      <w:r>
        <w:t xml:space="preserve"> a </w:t>
      </w:r>
      <w:r w:rsidRPr="00354CC0">
        <w:rPr>
          <w:rStyle w:val="underline"/>
        </w:rPr>
        <w:t>responsibility toward others is now</w:t>
      </w:r>
      <w:r>
        <w:t xml:space="preserve"> gleefully </w:t>
      </w:r>
      <w:r w:rsidRPr="00354CC0">
        <w:rPr>
          <w:rStyle w:val="underline"/>
        </w:rPr>
        <w:t xml:space="preserve">replaced by </w:t>
      </w:r>
      <w:r>
        <w:t xml:space="preserve">an ardent, narrow and inflexible </w:t>
      </w:r>
      <w:r w:rsidRPr="00354CC0">
        <w:rPr>
          <w:rStyle w:val="underline"/>
        </w:rPr>
        <w:t>responsibility only for oneself</w:t>
      </w:r>
      <w:r>
        <w:t xml:space="preserve">. </w:t>
      </w:r>
      <w:r w:rsidRPr="00B15D7F">
        <w:rPr>
          <w:rStyle w:val="underline"/>
          <w:highlight w:val="green"/>
        </w:rPr>
        <w:t>When</w:t>
      </w:r>
      <w:r w:rsidRPr="00354CC0">
        <w:rPr>
          <w:rStyle w:val="underline"/>
        </w:rPr>
        <w:t xml:space="preserve"> the </w:t>
      </w:r>
      <w:r w:rsidRPr="00B15D7F">
        <w:rPr>
          <w:rStyle w:val="underline"/>
          <w:highlight w:val="green"/>
        </w:rPr>
        <w:t>effects of structural injustice become obscured</w:t>
      </w:r>
      <w:r w:rsidRPr="00354CC0">
        <w:rPr>
          <w:rStyle w:val="underline"/>
        </w:rPr>
        <w:t xml:space="preserve"> </w:t>
      </w:r>
      <w:r w:rsidRPr="00354CC0">
        <w:t>by a discourse</w:t>
      </w:r>
      <w:r>
        <w:t xml:space="preserve"> of individual failure, human misery and misfortune, </w:t>
      </w:r>
      <w:r w:rsidRPr="00B15D7F">
        <w:rPr>
          <w:rStyle w:val="underline"/>
          <w:highlight w:val="green"/>
        </w:rPr>
        <w:t>they are</w:t>
      </w:r>
      <w:r w:rsidRPr="00354CC0">
        <w:rPr>
          <w:rStyle w:val="underline"/>
        </w:rPr>
        <w:t xml:space="preserve"> no longer the </w:t>
      </w:r>
      <w:r w:rsidRPr="00B15D7F">
        <w:rPr>
          <w:rStyle w:val="underline"/>
          <w:highlight w:val="green"/>
        </w:rPr>
        <w:t>objects of</w:t>
      </w:r>
      <w:r w:rsidRPr="00354CC0">
        <w:rPr>
          <w:rStyle w:val="underline"/>
        </w:rPr>
        <w:t xml:space="preserve"> compassion, but of </w:t>
      </w:r>
      <w:r w:rsidRPr="00B15D7F">
        <w:rPr>
          <w:rStyle w:val="underline"/>
          <w:highlight w:val="green"/>
        </w:rPr>
        <w:t>scorn</w:t>
      </w:r>
      <w:r w:rsidRPr="00354CC0">
        <w:rPr>
          <w:rStyle w:val="underline"/>
        </w:rPr>
        <w:t xml:space="preserve"> and derision</w:t>
      </w:r>
      <w:r>
        <w:t xml:space="preserve">. In recent weeks, we have witnessed Rush </w:t>
      </w:r>
      <w:r w:rsidRPr="00354CC0">
        <w:rPr>
          <w:rStyle w:val="underline"/>
        </w:rPr>
        <w:t>Limbaugh call</w:t>
      </w:r>
      <w:r>
        <w:t xml:space="preserve"> Georgetown law student Sandra </w:t>
      </w:r>
      <w:r w:rsidRPr="00354CC0">
        <w:rPr>
          <w:rStyle w:val="underline"/>
        </w:rPr>
        <w:t>Fluke a "slut</w:t>
      </w:r>
      <w:r>
        <w:t xml:space="preserve">" and "prostitute"; </w:t>
      </w:r>
      <w:r w:rsidRPr="00354CC0">
        <w:rPr>
          <w:rStyle w:val="underline"/>
        </w:rPr>
        <w:t>US Marines</w:t>
      </w:r>
      <w:r>
        <w:t xml:space="preserve"> captured on video </w:t>
      </w:r>
      <w:r w:rsidRPr="00354CC0">
        <w:rPr>
          <w:rStyle w:val="underline"/>
        </w:rPr>
        <w:t>urinating on the dead bodies of Afghanistan soldiers</w:t>
      </w:r>
      <w:r>
        <w:t xml:space="preserve">; and the public revelation by Greg Smith, a </w:t>
      </w:r>
      <w:r w:rsidRPr="00354CC0">
        <w:rPr>
          <w:rStyle w:val="underline"/>
        </w:rPr>
        <w:t>Goldman Sachs trader</w:t>
      </w:r>
      <w:r>
        <w:t xml:space="preserve">, that the company </w:t>
      </w:r>
      <w:r w:rsidRPr="00354CC0">
        <w:rPr>
          <w:rStyle w:val="underline"/>
        </w:rPr>
        <w:t>was so obsessed with making money that it cheated and verbally insulted its own clients, often referring to them as "</w:t>
      </w:r>
      <w:proofErr w:type="spellStart"/>
      <w:r w:rsidRPr="00354CC0">
        <w:rPr>
          <w:rStyle w:val="underline"/>
        </w:rPr>
        <w:t>muppets</w:t>
      </w:r>
      <w:proofErr w:type="spellEnd"/>
      <w:r>
        <w:t xml:space="preserve">."(2) There is also the mass misogyny of right-wing extremists directed against women's reproductive rights, which Maureen Dowd rightly calls an attempt by "Republican men to wrestle American women back into chastity belts."(3) These are not unconnected blemishes on the body of neoliberal capitalism. </w:t>
      </w:r>
      <w:r w:rsidRPr="00646D10">
        <w:rPr>
          <w:rStyle w:val="underline"/>
          <w:highlight w:val="green"/>
        </w:rPr>
        <w:t>They are symptomatic of an infected political and economic system</w:t>
      </w:r>
      <w:r w:rsidRPr="00A3225F">
        <w:rPr>
          <w:rStyle w:val="underline"/>
        </w:rPr>
        <w:t xml:space="preserve"> that has lost touch with any vestige of decency, justice and ethics</w:t>
      </w:r>
      <w:r>
        <w:t>.</w:t>
      </w:r>
    </w:p>
    <w:p w14:paraId="27465A29" w14:textId="77777777" w:rsidR="00DA0698" w:rsidRDefault="00DA0698" w:rsidP="00DA0698"/>
    <w:p w14:paraId="50FD9F93" w14:textId="77777777" w:rsidR="00DA0698" w:rsidRPr="00F60DBD" w:rsidRDefault="00DA0698" w:rsidP="00DA0698"/>
    <w:p w14:paraId="2CDFAB96" w14:textId="77777777" w:rsidR="00DA0698" w:rsidRDefault="00DA0698" w:rsidP="00DA0698"/>
    <w:p w14:paraId="1BC66386" w14:textId="77777777" w:rsidR="00DA0698" w:rsidRDefault="00DA0698" w:rsidP="006E1BA1">
      <w:pPr>
        <w:pStyle w:val="BlockHeadings"/>
      </w:pPr>
      <w:bookmarkStart w:id="6" w:name="_Toc196203649"/>
      <w:r>
        <w:t>AT Inequality Low Now</w:t>
      </w:r>
      <w:bookmarkEnd w:id="6"/>
    </w:p>
    <w:p w14:paraId="24E4D0D7" w14:textId="77777777" w:rsidR="00DA0698" w:rsidRDefault="00DA0698" w:rsidP="006E1BA1">
      <w:pPr>
        <w:pStyle w:val="Tags"/>
      </w:pPr>
      <w:r>
        <w:t>Inequality high</w:t>
      </w:r>
    </w:p>
    <w:p w14:paraId="792C94AE" w14:textId="77777777" w:rsidR="00DA0698" w:rsidRDefault="00DA0698" w:rsidP="00DA0698">
      <w:pPr>
        <w:pStyle w:val="card"/>
        <w:ind w:left="0"/>
      </w:pPr>
      <w:proofErr w:type="spellStart"/>
      <w:r w:rsidRPr="000A5853">
        <w:rPr>
          <w:rStyle w:val="cite"/>
        </w:rPr>
        <w:t>Weinger</w:t>
      </w:r>
      <w:proofErr w:type="spellEnd"/>
      <w:r w:rsidRPr="000A5853">
        <w:rPr>
          <w:rStyle w:val="cite"/>
        </w:rPr>
        <w:t xml:space="preserve"> 12-5</w:t>
      </w:r>
      <w:r w:rsidRPr="000A5853">
        <w:t xml:space="preserve"> </w:t>
      </w:r>
    </w:p>
    <w:p w14:paraId="3E50C97A" w14:textId="77777777" w:rsidR="00DA0698" w:rsidRPr="00F60DBD" w:rsidRDefault="00DA0698" w:rsidP="00DA0698">
      <w:pPr>
        <w:pStyle w:val="card"/>
        <w:rPr>
          <w:b/>
          <w:sz w:val="22"/>
        </w:rPr>
      </w:pPr>
      <w:r w:rsidRPr="000A5853">
        <w:t>Politico Reporter</w:t>
      </w:r>
      <w:r>
        <w:rPr>
          <w:rStyle w:val="cite"/>
        </w:rPr>
        <w:t xml:space="preserve"> </w:t>
      </w:r>
      <w:r>
        <w:t>Mackenzie, “Wealth gap widening in U.S., globally, report says,” http://www.politico.com/news/stories/1211/69803.html#ixzz1qTqJ62Q6</w:t>
      </w:r>
    </w:p>
    <w:p w14:paraId="3C4E274F" w14:textId="77777777" w:rsidR="00DA0698" w:rsidRDefault="00DA0698" w:rsidP="00DA0698">
      <w:pPr>
        <w:pStyle w:val="card"/>
      </w:pPr>
      <w:r>
        <w:t>The gap between the rich and the poor isn’t just widening in the United States - it has hit its highest level in more than 30 years in the world’s wealthiest countries.</w:t>
      </w:r>
    </w:p>
    <w:p w14:paraId="1D46E14F" w14:textId="77777777" w:rsidR="00DA0698" w:rsidRDefault="00DA0698" w:rsidP="00DA0698">
      <w:pPr>
        <w:pStyle w:val="card"/>
        <w:rPr>
          <w:rStyle w:val="underline"/>
        </w:rPr>
      </w:pPr>
      <w:r w:rsidRPr="000A5853">
        <w:rPr>
          <w:rStyle w:val="underline"/>
        </w:rPr>
        <w:t>According to an O</w:t>
      </w:r>
      <w:r>
        <w:t xml:space="preserve">rganization for </w:t>
      </w:r>
      <w:r w:rsidRPr="000A5853">
        <w:rPr>
          <w:rStyle w:val="underline"/>
        </w:rPr>
        <w:t>E</w:t>
      </w:r>
      <w:r>
        <w:t xml:space="preserve">conomic </w:t>
      </w:r>
      <w:r w:rsidRPr="000A5853">
        <w:rPr>
          <w:rStyle w:val="underline"/>
        </w:rPr>
        <w:t>C</w:t>
      </w:r>
      <w:r>
        <w:t xml:space="preserve">ooperation and </w:t>
      </w:r>
      <w:r w:rsidRPr="000A5853">
        <w:rPr>
          <w:rStyle w:val="underline"/>
        </w:rPr>
        <w:t>D</w:t>
      </w:r>
      <w:r>
        <w:t xml:space="preserve">evelopment report released Monday, </w:t>
      </w:r>
      <w:r w:rsidRPr="00AD5BFE">
        <w:rPr>
          <w:rStyle w:val="underline"/>
          <w:highlight w:val="green"/>
        </w:rPr>
        <w:t>income inequality is on the rise</w:t>
      </w:r>
      <w:r w:rsidRPr="000A5853">
        <w:rPr>
          <w:rStyle w:val="underline"/>
        </w:rPr>
        <w:t xml:space="preserve"> in the United States and most other developed countries. </w:t>
      </w:r>
      <w:r w:rsidRPr="00AD5BFE">
        <w:rPr>
          <w:rStyle w:val="underline"/>
          <w:highlight w:val="green"/>
        </w:rPr>
        <w:t>The average income of the richest 10 percent</w:t>
      </w:r>
      <w:r w:rsidRPr="000A5853">
        <w:rPr>
          <w:rStyle w:val="underline"/>
        </w:rPr>
        <w:t xml:space="preserve"> across developed countries </w:t>
      </w:r>
      <w:r w:rsidRPr="00AD5BFE">
        <w:rPr>
          <w:rStyle w:val="underline"/>
          <w:highlight w:val="green"/>
        </w:rPr>
        <w:t>is</w:t>
      </w:r>
      <w:r w:rsidRPr="000A5853">
        <w:rPr>
          <w:rStyle w:val="underline"/>
        </w:rPr>
        <w:t xml:space="preserve"> about </w:t>
      </w:r>
      <w:r w:rsidRPr="00AD5BFE">
        <w:rPr>
          <w:rStyle w:val="underline"/>
          <w:highlight w:val="green"/>
        </w:rPr>
        <w:t>nine times more than</w:t>
      </w:r>
      <w:r w:rsidRPr="000A5853">
        <w:rPr>
          <w:rStyle w:val="underline"/>
        </w:rPr>
        <w:t xml:space="preserve"> that of </w:t>
      </w:r>
      <w:r w:rsidRPr="00AD5BFE">
        <w:rPr>
          <w:rStyle w:val="underline"/>
          <w:highlight w:val="green"/>
        </w:rPr>
        <w:t>the poorest 10 percent</w:t>
      </w:r>
      <w:r w:rsidRPr="000A5853">
        <w:rPr>
          <w:rStyle w:val="underline"/>
        </w:rPr>
        <w:t xml:space="preserve"> of the population in those countries</w:t>
      </w:r>
      <w:r>
        <w:t xml:space="preserve">, the report found. </w:t>
      </w:r>
      <w:r w:rsidRPr="000A5853">
        <w:rPr>
          <w:rStyle w:val="underline"/>
        </w:rPr>
        <w:t>The U.S.</w:t>
      </w:r>
      <w:r>
        <w:t xml:space="preserve"> — where the Occupy Wall Street movement exploded to protest the disparity between the richest 1 percent and the remaining 99 percent — </w:t>
      </w:r>
      <w:r w:rsidRPr="000A5853">
        <w:rPr>
          <w:rStyle w:val="underline"/>
        </w:rPr>
        <w:t>ranks in with the fourth-highest inequality level,</w:t>
      </w:r>
      <w:r>
        <w:t xml:space="preserve"> coming after Chile, Mexico and Turkey. Overall, the report stated, </w:t>
      </w:r>
      <w:r w:rsidRPr="000A5853">
        <w:rPr>
          <w:rStyle w:val="underline"/>
        </w:rPr>
        <w:t>inequality</w:t>
      </w:r>
      <w:r>
        <w:t xml:space="preserve"> among U.S. </w:t>
      </w:r>
      <w:r w:rsidRPr="000A5853">
        <w:t>workers</w:t>
      </w:r>
      <w:r w:rsidRPr="000A5853">
        <w:rPr>
          <w:rStyle w:val="underline"/>
        </w:rPr>
        <w:t xml:space="preserve"> has risen</w:t>
      </w:r>
      <w:r>
        <w:t xml:space="preserve"> by 25 percent since 1980. Around the world, </w:t>
      </w:r>
      <w:r w:rsidRPr="000A5853">
        <w:rPr>
          <w:rStyle w:val="underline"/>
        </w:rPr>
        <w:t>income inequality grew in 17 of the 22 OECD countries</w:t>
      </w:r>
      <w:r>
        <w:t xml:space="preserve">, the report stated. It rose by more than four percentage points in Finland, Germany, Israel, Luxembourg, New Zealand, Sweden and the U.S., while falling in Greece and Turkey. The gap remained stable in France, Hungary and Belgium. The OECD report recommended that governments combat the </w:t>
      </w:r>
      <w:r>
        <w:lastRenderedPageBreak/>
        <w:t>issue of income inequality by reviewing their tax systems, creating more jobs and investing in human capital. “</w:t>
      </w:r>
      <w:r w:rsidRPr="00AD5BFE">
        <w:rPr>
          <w:rStyle w:val="underline"/>
          <w:highlight w:val="green"/>
        </w:rPr>
        <w:t>The social contract is starting to unravel in many countries</w:t>
      </w:r>
      <w:r>
        <w:t xml:space="preserve">,” OECD Secretary-General Angel </w:t>
      </w:r>
      <w:proofErr w:type="spellStart"/>
      <w:r>
        <w:t>Gurría</w:t>
      </w:r>
      <w:proofErr w:type="spellEnd"/>
      <w:r>
        <w:t xml:space="preserve"> said, according to a press release. “</w:t>
      </w:r>
      <w:r w:rsidRPr="00AD5BFE">
        <w:rPr>
          <w:rStyle w:val="underline"/>
          <w:highlight w:val="green"/>
        </w:rPr>
        <w:t xml:space="preserve">This study </w:t>
      </w:r>
      <w:r w:rsidRPr="00AD5BFE">
        <w:rPr>
          <w:rStyle w:val="underline"/>
          <w:sz w:val="28"/>
          <w:szCs w:val="28"/>
          <w:highlight w:val="green"/>
        </w:rPr>
        <w:t>dispels the assumptions</w:t>
      </w:r>
      <w:r w:rsidRPr="00AD5BFE">
        <w:rPr>
          <w:rStyle w:val="underline"/>
          <w:highlight w:val="green"/>
        </w:rPr>
        <w:t xml:space="preserve"> that</w:t>
      </w:r>
      <w:r w:rsidRPr="000A5853">
        <w:rPr>
          <w:rStyle w:val="underline"/>
        </w:rPr>
        <w:t xml:space="preserve"> the </w:t>
      </w:r>
      <w:r w:rsidRPr="00AD5BFE">
        <w:rPr>
          <w:rStyle w:val="underline"/>
          <w:highlight w:val="green"/>
        </w:rPr>
        <w:t>benefits of economic growth will automatically trickle down</w:t>
      </w:r>
      <w:r w:rsidRPr="000A5853">
        <w:rPr>
          <w:rStyle w:val="underline"/>
        </w:rPr>
        <w:t xml:space="preserve"> to the disadvantaged </w:t>
      </w:r>
      <w:r w:rsidRPr="00AD5BFE">
        <w:rPr>
          <w:rStyle w:val="underline"/>
          <w:highlight w:val="green"/>
        </w:rPr>
        <w:t>and that greater inequality fosters greater social mobility</w:t>
      </w:r>
      <w:r w:rsidRPr="000A5853">
        <w:rPr>
          <w:rStyle w:val="underline"/>
        </w:rPr>
        <w:t xml:space="preserve">. </w:t>
      </w:r>
      <w:r w:rsidRPr="00AD5BFE">
        <w:rPr>
          <w:rStyle w:val="underline"/>
          <w:highlight w:val="green"/>
        </w:rPr>
        <w:t>Without a comprehensive strategy</w:t>
      </w:r>
      <w:r w:rsidRPr="000A5853">
        <w:rPr>
          <w:rStyle w:val="underline"/>
        </w:rPr>
        <w:t xml:space="preserve"> for inclusive growth, </w:t>
      </w:r>
      <w:r w:rsidRPr="00AD5BFE">
        <w:rPr>
          <w:rStyle w:val="underline"/>
          <w:highlight w:val="green"/>
        </w:rPr>
        <w:t>inequality will continue to rise</w:t>
      </w:r>
      <w:r>
        <w:t xml:space="preserve">.” And it’s a good time to be part of the U.S.’s one percent: The top earners have more than doubled their share of the national income between 1980 and 2008, moving from 8 percent to 18 percent. And those in the U.S. that make it into the richest one percent typically stay there — only 25 percent drop back into the 99 percent, according to the report. But for anyone in the bottom 10 percent of full-time workers in the U.S., things continue to get worse: </w:t>
      </w:r>
      <w:r w:rsidRPr="00DC44ED">
        <w:rPr>
          <w:rStyle w:val="underline"/>
          <w:highlight w:val="green"/>
        </w:rPr>
        <w:t>The gap</w:t>
      </w:r>
      <w:r w:rsidRPr="000A5853">
        <w:rPr>
          <w:rStyle w:val="underline"/>
        </w:rPr>
        <w:t xml:space="preserve"> between them and the wealthiest </w:t>
      </w:r>
      <w:r w:rsidRPr="00DC44ED">
        <w:rPr>
          <w:rStyle w:val="underline"/>
          <w:highlight w:val="green"/>
        </w:rPr>
        <w:t>jumped by almost one-third</w:t>
      </w:r>
      <w:r w:rsidRPr="000A5853">
        <w:rPr>
          <w:rStyle w:val="underline"/>
        </w:rPr>
        <w:t>, more than in most other developed countries, the OECD found.</w:t>
      </w:r>
    </w:p>
    <w:p w14:paraId="433E64D9" w14:textId="77777777" w:rsidR="006E1BA1" w:rsidRPr="006E1BA1" w:rsidRDefault="006E1BA1" w:rsidP="006E1BA1"/>
    <w:p w14:paraId="4BAFA7CE" w14:textId="77777777" w:rsidR="00DA0698" w:rsidRDefault="00DA0698" w:rsidP="006E1BA1">
      <w:pPr>
        <w:pStyle w:val="Tags"/>
      </w:pPr>
      <w:r>
        <w:t>Neoliberalism hides inequality by throwing all of the Black males in jail</w:t>
      </w:r>
    </w:p>
    <w:p w14:paraId="2CC574E9" w14:textId="77777777" w:rsidR="00DA0698" w:rsidRDefault="00DA0698" w:rsidP="00DA0698">
      <w:pPr>
        <w:pStyle w:val="card"/>
        <w:ind w:left="0"/>
      </w:pPr>
      <w:r w:rsidRPr="0037586E">
        <w:rPr>
          <w:rStyle w:val="cite"/>
        </w:rPr>
        <w:t>Koehler 12</w:t>
      </w:r>
      <w:r>
        <w:t xml:space="preserve"> </w:t>
      </w:r>
    </w:p>
    <w:p w14:paraId="2E22D7C7" w14:textId="77777777" w:rsidR="00DA0698" w:rsidRDefault="00DA0698" w:rsidP="00DA0698">
      <w:pPr>
        <w:pStyle w:val="card"/>
      </w:pPr>
      <w:r>
        <w:t>PhD Candidate in Criminology @ Cambridge</w:t>
      </w:r>
    </w:p>
    <w:p w14:paraId="09BCAB90" w14:textId="77777777" w:rsidR="00DA0698" w:rsidRDefault="00DA0698" w:rsidP="00DA0698">
      <w:pPr>
        <w:pStyle w:val="card"/>
      </w:pPr>
      <w:r>
        <w:t>Johann, “</w:t>
      </w:r>
      <w:r w:rsidRPr="0037586E">
        <w:t xml:space="preserve">Inequality and Criminal Justice II: Neoliberal </w:t>
      </w:r>
      <w:proofErr w:type="spellStart"/>
      <w:r w:rsidRPr="0037586E">
        <w:t>Penality</w:t>
      </w:r>
      <w:proofErr w:type="spellEnd"/>
      <w:r>
        <w:t xml:space="preserve">,” </w:t>
      </w:r>
      <w:r w:rsidRPr="0037586E">
        <w:t>http://www.thephronetics.com/2012/01/inequality-and-criminal-justice-ii.html</w:t>
      </w:r>
    </w:p>
    <w:p w14:paraId="260E649E" w14:textId="77777777" w:rsidR="00DA0698" w:rsidRPr="00DA1C7D" w:rsidRDefault="00DA0698" w:rsidP="00DA0698">
      <w:pPr>
        <w:pStyle w:val="card"/>
      </w:pPr>
      <w:r>
        <w:t xml:space="preserve">Here’s a possible answer. In a fabulous book critiquing the genesis and development of neoliberal thought, the University of Chicago’s Bernard Harcourt has tried to reconcile what seems like an unusual divergence of principle: he asks how </w:t>
      </w:r>
      <w:r w:rsidRPr="0037586E">
        <w:rPr>
          <w:rStyle w:val="underline"/>
        </w:rPr>
        <w:t>America’s professedly neoliberal government</w:t>
      </w:r>
      <w:r>
        <w:t xml:space="preserve">, which espouses minimalist intervention in the lives of its citizens (recall Bill Clinton’s famous claim that “the era of big government is over”) </w:t>
      </w:r>
      <w:r w:rsidRPr="0037586E">
        <w:rPr>
          <w:rStyle w:val="underline"/>
        </w:rPr>
        <w:t>manages simultaneously to justify enormous</w:t>
      </w:r>
      <w:r>
        <w:t xml:space="preserve"> government </w:t>
      </w:r>
      <w:r w:rsidRPr="0037586E">
        <w:rPr>
          <w:rStyle w:val="underline"/>
        </w:rPr>
        <w:t xml:space="preserve">intervention in the penal sphere. </w:t>
      </w:r>
      <w:r w:rsidRPr="006621E8">
        <w:rPr>
          <w:rStyle w:val="underline"/>
          <w:highlight w:val="green"/>
        </w:rPr>
        <w:t>America maintains the largest prison system in the developed world</w:t>
      </w:r>
      <w:r w:rsidRPr="0037586E">
        <w:rPr>
          <w:rStyle w:val="underline"/>
        </w:rPr>
        <w:t xml:space="preserve">, and it does so </w:t>
      </w:r>
      <w:r w:rsidRPr="006621E8">
        <w:rPr>
          <w:rStyle w:val="underline"/>
          <w:highlight w:val="green"/>
        </w:rPr>
        <w:t>without sensing any contradiction</w:t>
      </w:r>
      <w:r>
        <w:t>. This is due in large part to the Enlightenment belief in “natural order” proposed by a coterie of French thinkers who styled themselves as the “</w:t>
      </w:r>
      <w:proofErr w:type="spellStart"/>
      <w:r>
        <w:t>Physiocrats</w:t>
      </w:r>
      <w:proofErr w:type="spellEnd"/>
      <w:r>
        <w:t xml:space="preserve">”. This idea was then refined by the Chicago School in the 1960s in order to arrive at the system of governmental dualism that we have today: one standard of governing is appropriate for economic matters, and a different standard applies when dealing with penal matters. Forgive the lengthy quotation, but the summary is apt: It’s the messianic belief in natural order in economics—in spontaneous order, as Friedrich von Hayek called it—or today in the efficiency of free markets, conjoined with a faith in strong government to deal with those who are outside the natural order—who are out-of-order, or disorderly. It’s the combination of those two paradoxical tenets—of government incompetence when it comes to regulating the economy and government competence when it comes to policing and punishing—that links these thinkers… For both the </w:t>
      </w:r>
      <w:proofErr w:type="spellStart"/>
      <w:r>
        <w:t>Physiocrats</w:t>
      </w:r>
      <w:proofErr w:type="spellEnd"/>
      <w:r>
        <w:t xml:space="preserve"> and the Chicago School, there is an orderly inside but also an outside—and for those outside, there is the iron fist of the state. The </w:t>
      </w:r>
      <w:proofErr w:type="spellStart"/>
      <w:r>
        <w:t>Physiocrats</w:t>
      </w:r>
      <w:proofErr w:type="spellEnd"/>
      <w:r>
        <w:t xml:space="preserve"> called for “legal despotism.” “The only object of man-made, positive law is to punish severely men whose passions are out-of-order,” Quesnay wrote in 1767. These two paradoxical tenets were joined together for the </w:t>
      </w:r>
      <w:proofErr w:type="spellStart"/>
      <w:r>
        <w:t>Physiocrats</w:t>
      </w:r>
      <w:proofErr w:type="spellEnd"/>
      <w:r>
        <w:t xml:space="preserve">, and you can hear it well, again, in Quesnay: “All that is required for the prosperity of a nation is to allow men to freely cultivate the earth to the greatest possible success, and to preserve society from thieves and rogues [“des </w:t>
      </w:r>
      <w:proofErr w:type="spellStart"/>
      <w:r>
        <w:t>voleurs</w:t>
      </w:r>
      <w:proofErr w:type="spellEnd"/>
      <w:r>
        <w:t xml:space="preserve"> et des </w:t>
      </w:r>
      <w:proofErr w:type="spellStart"/>
      <w:r>
        <w:t>méchants</w:t>
      </w:r>
      <w:proofErr w:type="spellEnd"/>
      <w:r>
        <w:t xml:space="preserve">”]. The first task is governed by self-interest; the second is ensured by civil government.” Looking back at Quesnay’s writings offers us a kind of </w:t>
      </w:r>
      <w:proofErr w:type="spellStart"/>
      <w:r>
        <w:t>recul</w:t>
      </w:r>
      <w:proofErr w:type="spellEnd"/>
      <w:r>
        <w:t xml:space="preserve">—a French term for stepping back to see better—on how the idea of natural order would evolve into the invisible hand and laissez-faire, later into spontaneous order, and ultimately into a theory of free markets. By the same token, it lets us see better how the idea of legal despotism evolved into a theory of the state as “night watchman,” into Jeremy Bentham’s </w:t>
      </w:r>
      <w:proofErr w:type="spellStart"/>
      <w:r>
        <w:t>panopticon</w:t>
      </w:r>
      <w:proofErr w:type="spellEnd"/>
      <w:r>
        <w:t xml:space="preserve"> prison, and finally into Richard Posner’s argument that the “major function of criminal law in a capitalist society” is to prevent “market-bypassing.” </w:t>
      </w:r>
      <w:r w:rsidRPr="006621E8">
        <w:rPr>
          <w:rStyle w:val="underline"/>
          <w:highlight w:val="green"/>
        </w:rPr>
        <w:t>This neoliberal ‘double standard</w:t>
      </w:r>
      <w:r w:rsidRPr="0037586E">
        <w:rPr>
          <w:rStyle w:val="underline"/>
        </w:rPr>
        <w:t xml:space="preserve"> of government’ </w:t>
      </w:r>
      <w:r w:rsidRPr="006621E8">
        <w:rPr>
          <w:rStyle w:val="underline"/>
          <w:highlight w:val="green"/>
        </w:rPr>
        <w:t>advocating state intervention in the penal sphere while eschewing intervention in market activity is central</w:t>
      </w:r>
      <w:r w:rsidRPr="0037586E">
        <w:rPr>
          <w:rStyle w:val="underline"/>
        </w:rPr>
        <w:t xml:space="preserve"> </w:t>
      </w:r>
      <w:r>
        <w:t xml:space="preserve">in my mind </w:t>
      </w:r>
      <w:r w:rsidRPr="006621E8">
        <w:rPr>
          <w:rStyle w:val="underline"/>
          <w:highlight w:val="green"/>
        </w:rPr>
        <w:t>to understanding</w:t>
      </w:r>
      <w:r>
        <w:t xml:space="preserve"> not just Harcourt’s thesis about where governmental intrusion is appropriate, but also </w:t>
      </w:r>
      <w:r w:rsidRPr="006621E8">
        <w:rPr>
          <w:rStyle w:val="underline"/>
          <w:highlight w:val="green"/>
        </w:rPr>
        <w:t>why social inequality</w:t>
      </w:r>
      <w:r w:rsidRPr="0037586E">
        <w:rPr>
          <w:rStyle w:val="underline"/>
        </w:rPr>
        <w:t xml:space="preserve"> in the penal system </w:t>
      </w:r>
      <w:r w:rsidRPr="006621E8">
        <w:rPr>
          <w:rStyle w:val="underline"/>
          <w:highlight w:val="green"/>
        </w:rPr>
        <w:t>is acceptable to</w:t>
      </w:r>
      <w:r>
        <w:t xml:space="preserve"> adherents of </w:t>
      </w:r>
      <w:r w:rsidRPr="006621E8">
        <w:rPr>
          <w:rStyle w:val="underline"/>
          <w:highlight w:val="green"/>
        </w:rPr>
        <w:t>neoliberalism</w:t>
      </w:r>
      <w:r>
        <w:t xml:space="preserve">. As Harcourt notes, some of the early liberal conceptions of appropriate state intervention were a distortion of its authors’ beliefs in significant ways: </w:t>
      </w:r>
      <w:proofErr w:type="spellStart"/>
      <w:r>
        <w:t>Cesare</w:t>
      </w:r>
      <w:proofErr w:type="spellEnd"/>
      <w:r>
        <w:t xml:space="preserve"> </w:t>
      </w:r>
      <w:proofErr w:type="spellStart"/>
      <w:r>
        <w:t>Beccaria</w:t>
      </w:r>
      <w:proofErr w:type="spellEnd"/>
      <w:r>
        <w:t xml:space="preserve">, for example, who is credited with originating many of the </w:t>
      </w:r>
      <w:proofErr w:type="spellStart"/>
      <w:r>
        <w:t>cameralist</w:t>
      </w:r>
      <w:proofErr w:type="spellEnd"/>
      <w:r>
        <w:t xml:space="preserve"> arguments in </w:t>
      </w:r>
      <w:proofErr w:type="spellStart"/>
      <w:r>
        <w:t>favour</w:t>
      </w:r>
      <w:proofErr w:type="spellEnd"/>
      <w:r>
        <w:t xml:space="preserve"> of a strong police state, was also an impassioned proponent of state intervention in economic matters, too. However, his views on economics were conveniently overlooked in the early formation of classical liberalism. Similarly, some of the key arguments proposed by Rousseau about social inequality were either neglected or dismissed by the </w:t>
      </w:r>
      <w:proofErr w:type="spellStart"/>
      <w:r>
        <w:t>Physiocrats</w:t>
      </w:r>
      <w:proofErr w:type="spellEnd"/>
      <w:r>
        <w:t xml:space="preserve"> in their dogged pursuit of “legal despotism” and the belief in natural order. While Rousseau contended that all social inequalities were a product of man’s laws and therefore could (and indeed should) be rectified by legal intervention, Mercier (who was the intendant of Martinique) believed entirely to the contrary. Mercier adamantly refused to concede that social inequalities were the result of anything but the inherent rank ordering of man’s initial condition – in this respect, Mercier represented the triumph of Aristotelian principles of natural inequality. Ultimately, Mercier and the </w:t>
      </w:r>
      <w:proofErr w:type="spellStart"/>
      <w:r>
        <w:t>Physiocrats</w:t>
      </w:r>
      <w:proofErr w:type="spellEnd"/>
      <w:r>
        <w:t xml:space="preserve"> prevailed, and Rousseau’s belief in the state’s obligation to eradicate systemic inequality (especially in the penal sphere where state intervention was condoned) dissipated. Fast forward to today, and we have a pastiche of different sets of beliefs concerning neoliberalism that have evolved over the intervening years since the </w:t>
      </w:r>
      <w:proofErr w:type="spellStart"/>
      <w:r>
        <w:t>Physiocrats</w:t>
      </w:r>
      <w:proofErr w:type="spellEnd"/>
      <w:r>
        <w:t xml:space="preserve">. This pastiche borrows certain elements from some parts of liberal traditions, but foregoes other elements in order to arrive at a systemic worldview that happily elides what would otherwise be a source of acute cognitive dissonance. </w:t>
      </w:r>
      <w:r w:rsidRPr="0037586E">
        <w:rPr>
          <w:rStyle w:val="underline"/>
        </w:rPr>
        <w:t>We accept the notion of state incompetence in matters economic</w:t>
      </w:r>
      <w:r>
        <w:t xml:space="preserve">, and laissez-faire free market policies have triumphed as a result. </w:t>
      </w:r>
      <w:r w:rsidRPr="0037586E">
        <w:rPr>
          <w:rStyle w:val="underline"/>
        </w:rPr>
        <w:t xml:space="preserve">At the same time, </w:t>
      </w:r>
      <w:r w:rsidRPr="00DE69B3">
        <w:rPr>
          <w:rStyle w:val="underline"/>
          <w:highlight w:val="green"/>
        </w:rPr>
        <w:t xml:space="preserve">we have been persuaded into subscribing to the iron fist of governmental </w:t>
      </w:r>
      <w:proofErr w:type="spellStart"/>
      <w:r w:rsidRPr="00DE69B3">
        <w:rPr>
          <w:rStyle w:val="underline"/>
          <w:highlight w:val="green"/>
        </w:rPr>
        <w:t>penalism</w:t>
      </w:r>
      <w:proofErr w:type="spellEnd"/>
      <w:r>
        <w:t xml:space="preserve"> in dealing with all those who fall outside of, or disrupt, the operation of the rules of the market. If man’s natural condition predisposes certain categories or types of people to that form of state supervision, then so be it. This brings us back to the 2012 election, and the question of why social inequality in the criminal justice system isn’t more salient a concern than we might suppose. In reality </w:t>
      </w:r>
      <w:r w:rsidRPr="00DE69B3">
        <w:rPr>
          <w:rStyle w:val="underline"/>
          <w:highlight w:val="green"/>
        </w:rPr>
        <w:t>the neoliberal agenda</w:t>
      </w:r>
      <w:r>
        <w:t xml:space="preserve">, including a commitment to ‘life, liberty, and the pursuit of happiness’, </w:t>
      </w:r>
      <w:r w:rsidRPr="00DE69B3">
        <w:rPr>
          <w:rStyle w:val="underline"/>
          <w:highlight w:val="green"/>
        </w:rPr>
        <w:t>entails no commitment</w:t>
      </w:r>
      <w:r w:rsidRPr="0037586E">
        <w:rPr>
          <w:rStyle w:val="underline"/>
        </w:rPr>
        <w:t xml:space="preserve"> whatsoever </w:t>
      </w:r>
      <w:r w:rsidRPr="00DE69B3">
        <w:rPr>
          <w:rStyle w:val="underline"/>
          <w:highlight w:val="green"/>
        </w:rPr>
        <w:t>to</w:t>
      </w:r>
      <w:r w:rsidRPr="0037586E">
        <w:rPr>
          <w:rStyle w:val="underline"/>
        </w:rPr>
        <w:t xml:space="preserve"> ensuring </w:t>
      </w:r>
      <w:r w:rsidRPr="00DE69B3">
        <w:rPr>
          <w:rStyle w:val="underline"/>
          <w:highlight w:val="green"/>
        </w:rPr>
        <w:t>social equality</w:t>
      </w:r>
      <w:r>
        <w:t xml:space="preserve">. The </w:t>
      </w:r>
      <w:proofErr w:type="spellStart"/>
      <w:r>
        <w:t>Physiocratic</w:t>
      </w:r>
      <w:proofErr w:type="spellEnd"/>
      <w:r>
        <w:t xml:space="preserve"> belief in man’s natural social inequality disposed of Rousseau’s belief in the government’s responsibility to assuage that inequality on the simple basis that doing so would necessitate eradicating civil society in its entirety. We have been left with a political philosophy that successfully reconciles two ideas that are, rather than being contradictory, in fact entirely compatible with one another: the belief in every man’s “freedom to pursue life’s goals” on the one hand, and the repeated, systemic targeting of one slice of the population for criminal justice institutionalization on the other. So why aren’t the presidential candidates suffering from an acute cognitive dissonance? The answer is simple: sadly, </w:t>
      </w:r>
      <w:r w:rsidRPr="00DE69B3">
        <w:rPr>
          <w:rStyle w:val="underline"/>
          <w:highlight w:val="green"/>
        </w:rPr>
        <w:t xml:space="preserve">the overrepresentation of uneducated black males in the prison system is a feature of neoliberal </w:t>
      </w:r>
      <w:proofErr w:type="spellStart"/>
      <w:r w:rsidRPr="00DE69B3">
        <w:rPr>
          <w:rStyle w:val="underline"/>
          <w:highlight w:val="green"/>
        </w:rPr>
        <w:t>penality</w:t>
      </w:r>
      <w:proofErr w:type="spellEnd"/>
      <w:r>
        <w:t>, and not a bug.</w:t>
      </w:r>
    </w:p>
    <w:p w14:paraId="1136C8CF" w14:textId="77777777" w:rsidR="00DA0698" w:rsidRPr="00F60DBD" w:rsidRDefault="00DA0698" w:rsidP="00DA0698"/>
    <w:p w14:paraId="7DC264A5" w14:textId="77777777" w:rsidR="00DA0698" w:rsidRPr="00D94D50" w:rsidRDefault="00DA0698" w:rsidP="006E1BA1">
      <w:pPr>
        <w:pStyle w:val="BlockHeadings"/>
      </w:pPr>
      <w:bookmarkStart w:id="7" w:name="_Toc196203650"/>
      <w:r>
        <w:t>AT War Declining Now</w:t>
      </w:r>
      <w:bookmarkEnd w:id="7"/>
    </w:p>
    <w:p w14:paraId="259BF7AB" w14:textId="77777777" w:rsidR="00DA0698" w:rsidRDefault="00DA0698" w:rsidP="006E1BA1">
      <w:pPr>
        <w:pStyle w:val="Tags"/>
      </w:pPr>
      <w:r>
        <w:t>Wars increasing</w:t>
      </w:r>
    </w:p>
    <w:p w14:paraId="6B7919FC" w14:textId="77777777" w:rsidR="00DA0698" w:rsidRDefault="00DA0698" w:rsidP="00DA0698">
      <w:pPr>
        <w:pStyle w:val="card"/>
        <w:ind w:left="0"/>
      </w:pPr>
      <w:r w:rsidRPr="009315BB">
        <w:rPr>
          <w:rStyle w:val="cite"/>
        </w:rPr>
        <w:t>Hadley 11</w:t>
      </w:r>
      <w:r>
        <w:rPr>
          <w:rStyle w:val="cite"/>
        </w:rPr>
        <w:t xml:space="preserve"> </w:t>
      </w:r>
    </w:p>
    <w:p w14:paraId="1FE6C199" w14:textId="77777777" w:rsidR="00DA0698" w:rsidRPr="00F60DBD" w:rsidRDefault="00DA0698" w:rsidP="00DA0698">
      <w:pPr>
        <w:pStyle w:val="card"/>
        <w:ind w:left="0"/>
        <w:rPr>
          <w:b/>
          <w:sz w:val="22"/>
        </w:rPr>
      </w:pPr>
      <w:r w:rsidRPr="009315BB">
        <w:t>Editor of History Today</w:t>
      </w:r>
      <w:r>
        <w:rPr>
          <w:rStyle w:val="cite"/>
        </w:rPr>
        <w:t xml:space="preserve"> </w:t>
      </w:r>
      <w:r>
        <w:t>Kathryn, “</w:t>
      </w:r>
      <w:r w:rsidRPr="009315BB">
        <w:t>Alarming increase in wars</w:t>
      </w:r>
      <w:r>
        <w:t xml:space="preserve">,” July, </w:t>
      </w:r>
      <w:r w:rsidRPr="009315BB">
        <w:t>http://www.historytoday.com/blog/2011/07/alarming-increase-wars</w:t>
      </w:r>
    </w:p>
    <w:p w14:paraId="729DD788" w14:textId="77777777" w:rsidR="00DA0698" w:rsidRDefault="00DA0698" w:rsidP="00DA0698">
      <w:pPr>
        <w:pStyle w:val="card"/>
        <w:rPr>
          <w:rStyle w:val="underline"/>
        </w:rPr>
      </w:pPr>
    </w:p>
    <w:p w14:paraId="2C626B27" w14:textId="77777777" w:rsidR="00DA0698" w:rsidRDefault="00DA0698" w:rsidP="00DA0698">
      <w:pPr>
        <w:pStyle w:val="card"/>
      </w:pPr>
      <w:r w:rsidRPr="0094093E">
        <w:rPr>
          <w:rStyle w:val="underline"/>
          <w:highlight w:val="green"/>
        </w:rPr>
        <w:t>New research</w:t>
      </w:r>
      <w:r>
        <w:t xml:space="preserve"> by Professors Mark Harrison from the University of Warwick and </w:t>
      </w:r>
      <w:proofErr w:type="spellStart"/>
      <w:r>
        <w:t>Nikolaus</w:t>
      </w:r>
      <w:proofErr w:type="spellEnd"/>
      <w:r>
        <w:t xml:space="preserve"> Wolf from Humboldt University </w:t>
      </w:r>
      <w:r w:rsidRPr="006F4281">
        <w:rPr>
          <w:rStyle w:val="underline"/>
        </w:rPr>
        <w:t xml:space="preserve">has </w:t>
      </w:r>
      <w:r w:rsidRPr="00FF7043">
        <w:rPr>
          <w:rStyle w:val="underline"/>
          <w:highlight w:val="green"/>
        </w:rPr>
        <w:t>revealed</w:t>
      </w:r>
      <w:r>
        <w:t xml:space="preserve"> that between 1870 and 2001, </w:t>
      </w:r>
      <w:r w:rsidRPr="00FF7043">
        <w:rPr>
          <w:rStyle w:val="underline"/>
          <w:highlight w:val="green"/>
        </w:rPr>
        <w:t>the frequency of wars between states increased steadily by 2% a year on average</w:t>
      </w:r>
      <w:r>
        <w:t>. Between 1870 and 1913, the frequency of ‘pairwise’ conflicts (the numbers of pairs of countries involved in conflicts) increased on average by 6% per year. The frequency of wars increased by 17% per year in the period of the First and Second World Wars, and by 31% per year during the Cold War. In the 1990s, the frequency of wars between states rose by 36% per year. Professor Mark Harrison explained how: ‘</w:t>
      </w:r>
      <w:proofErr w:type="gramStart"/>
      <w:r w:rsidRPr="00FF7043">
        <w:rPr>
          <w:rStyle w:val="underline"/>
          <w:highlight w:val="green"/>
        </w:rPr>
        <w:t>The</w:t>
      </w:r>
      <w:proofErr w:type="gramEnd"/>
      <w:r w:rsidRPr="00FF7043">
        <w:rPr>
          <w:rStyle w:val="underline"/>
          <w:highlight w:val="green"/>
        </w:rPr>
        <w:t xml:space="preserve"> number of conflicts has been rising</w:t>
      </w:r>
      <w:r w:rsidRPr="006F4281">
        <w:rPr>
          <w:rStyle w:val="underline"/>
        </w:rPr>
        <w:t xml:space="preserve"> on a stable trend</w:t>
      </w:r>
      <w:r>
        <w:t xml:space="preserve">. Because of two world wars, the pattern is obviously disturbed between 1914 and 1945 but remarkably, after 1945 the frequency of wars resumed its upward course on pretty much the same path as before 1913.’ The graph below illustrates this increase in pairwise conflicts. It only includes wars between states and does not include civil wars. </w:t>
      </w:r>
      <w:r w:rsidRPr="00FF7043">
        <w:rPr>
          <w:rStyle w:val="underline"/>
          <w:highlight w:val="green"/>
        </w:rPr>
        <w:t>Conflicts range from full-scale shooting wars</w:t>
      </w:r>
      <w:r w:rsidRPr="006F4281">
        <w:rPr>
          <w:rStyle w:val="underline"/>
        </w:rPr>
        <w:t xml:space="preserve"> and uses of military force </w:t>
      </w:r>
      <w:r w:rsidRPr="00FF7043">
        <w:rPr>
          <w:rStyle w:val="underline"/>
          <w:highlight w:val="green"/>
        </w:rPr>
        <w:t>to displays of force</w:t>
      </w:r>
      <w:r>
        <w:t xml:space="preserve"> (sending warships and closing borders, for example). Although </w:t>
      </w:r>
      <w:r w:rsidRPr="00FF7043">
        <w:rPr>
          <w:rStyle w:val="underline"/>
          <w:highlight w:val="green"/>
        </w:rPr>
        <w:t>Harrison and Wolf’s study</w:t>
      </w:r>
      <w:r w:rsidRPr="006F4281">
        <w:rPr>
          <w:rStyle w:val="underline"/>
        </w:rPr>
        <w:t xml:space="preserve"> </w:t>
      </w:r>
      <w:r>
        <w:t xml:space="preserve">does not measure the intensity of violence, it </w:t>
      </w:r>
      <w:r w:rsidRPr="00FF7043">
        <w:rPr>
          <w:rStyle w:val="underline"/>
          <w:highlight w:val="green"/>
        </w:rPr>
        <w:t>reflects the readiness of governments to settle disputes by force</w:t>
      </w:r>
      <w:r>
        <w:t>.</w:t>
      </w:r>
    </w:p>
    <w:p w14:paraId="56B57CA0" w14:textId="77777777" w:rsidR="006E1BA1" w:rsidRPr="006E1BA1" w:rsidRDefault="006E1BA1" w:rsidP="006E1BA1"/>
    <w:p w14:paraId="0B7AEE94" w14:textId="77777777" w:rsidR="00DA0698" w:rsidRPr="004A6A04" w:rsidRDefault="00DA0698" w:rsidP="006E1BA1">
      <w:pPr>
        <w:pStyle w:val="Tags"/>
      </w:pPr>
      <w:r>
        <w:t xml:space="preserve">Neoliberalism creates a shift to internal warfare – their data ignores hunger as a modality of warfare and is excessively </w:t>
      </w:r>
      <w:proofErr w:type="spellStart"/>
      <w:r>
        <w:t>macropolitical</w:t>
      </w:r>
      <w:proofErr w:type="spellEnd"/>
    </w:p>
    <w:p w14:paraId="061F5F30" w14:textId="77777777" w:rsidR="00DA0698" w:rsidRDefault="00DA0698" w:rsidP="00DA0698">
      <w:proofErr w:type="spellStart"/>
      <w:r w:rsidRPr="0062669A">
        <w:rPr>
          <w:rStyle w:val="StyleStyleBold12pt"/>
        </w:rPr>
        <w:t>Hristov</w:t>
      </w:r>
      <w:proofErr w:type="spellEnd"/>
      <w:r w:rsidRPr="0062669A">
        <w:rPr>
          <w:rStyle w:val="StyleStyleBold12pt"/>
        </w:rPr>
        <w:t xml:space="preserve"> ‘5</w:t>
      </w:r>
      <w:r w:rsidRPr="0062669A">
        <w:t xml:space="preserve">, </w:t>
      </w:r>
    </w:p>
    <w:p w14:paraId="7C93697C" w14:textId="77777777" w:rsidR="00DA0698" w:rsidRPr="0062669A" w:rsidRDefault="00DA0698" w:rsidP="00DA0698">
      <w:pPr>
        <w:pStyle w:val="card"/>
      </w:pPr>
      <w:r w:rsidRPr="0062669A">
        <w:t>(</w:t>
      </w:r>
      <w:proofErr w:type="spellStart"/>
      <w:r w:rsidRPr="0062669A">
        <w:t>Jasmin</w:t>
      </w:r>
      <w:proofErr w:type="spellEnd"/>
      <w:r w:rsidRPr="0062669A">
        <w:t xml:space="preserve">, M.A. candidate in Sociology at York University, Toronto, Freedom and Democracy or Hunger and Terror: Neoliberalism and Militarization in Latin America, Social Justice, Vol. 32, 2005, </w:t>
      </w:r>
      <w:proofErr w:type="spellStart"/>
      <w:r w:rsidRPr="0062669A">
        <w:t>questia</w:t>
      </w:r>
      <w:proofErr w:type="spellEnd"/>
      <w:r w:rsidRPr="0062669A">
        <w:t>)</w:t>
      </w:r>
    </w:p>
    <w:p w14:paraId="3E42AAF7" w14:textId="77777777" w:rsidR="00DA0698" w:rsidRPr="00B13A55" w:rsidRDefault="00DA0698" w:rsidP="00DA0698"/>
    <w:p w14:paraId="1EA59562" w14:textId="77777777" w:rsidR="00DA0698" w:rsidRPr="00B13A55" w:rsidRDefault="00DA0698" w:rsidP="00DA0698">
      <w:pPr>
        <w:pStyle w:val="card"/>
      </w:pPr>
      <w:r w:rsidRPr="00B13A55">
        <w:t xml:space="preserve">IN LATIN AMERICA, </w:t>
      </w:r>
      <w:r w:rsidRPr="00B13A55">
        <w:rPr>
          <w:sz w:val="24"/>
          <w:u w:val="thick"/>
        </w:rPr>
        <w:t>THE PROCESS OF CONCENTRATING WEALTH</w:t>
      </w:r>
      <w:r w:rsidRPr="00B13A55">
        <w:t xml:space="preserve"> WITH WEALTH AND poverty with poverty began 500 years ago, but it </w:t>
      </w:r>
      <w:r w:rsidRPr="00B13A55">
        <w:rPr>
          <w:sz w:val="24"/>
          <w:u w:val="thick"/>
        </w:rPr>
        <w:t>has dramatically accelerated</w:t>
      </w:r>
      <w:r w:rsidRPr="00B13A55">
        <w:t xml:space="preserve"> in the last 25 years </w:t>
      </w:r>
      <w:r w:rsidRPr="00B13A55">
        <w:rPr>
          <w:sz w:val="24"/>
          <w:u w:val="thick"/>
        </w:rPr>
        <w:t>under neoliberal policies.</w:t>
      </w:r>
      <w:r w:rsidRPr="00B13A55">
        <w:t xml:space="preserve"> Latin American countries that followed the free-market prescription and inserted themselves fully into the global economy in the expectation that freedom and democracy would ensue found such promises to be chimera fabricated by the preachers of market liberalization. </w:t>
      </w:r>
      <w:r w:rsidRPr="00B13A55">
        <w:rPr>
          <w:sz w:val="24"/>
          <w:u w:val="thick"/>
        </w:rPr>
        <w:t>Real freedom under neoliberalism is enjoyed only by capital.</w:t>
      </w:r>
      <w:r w:rsidRPr="00B13A55">
        <w:t xml:space="preserve"> </w:t>
      </w:r>
      <w:r w:rsidRPr="00B13A55">
        <w:rPr>
          <w:sz w:val="24"/>
          <w:u w:val="thick"/>
        </w:rPr>
        <w:t>Large sectors of society are denied basic human rights</w:t>
      </w:r>
      <w:r w:rsidRPr="00B13A55">
        <w:t xml:space="preserve"> and dignity, </w:t>
      </w:r>
      <w:r w:rsidRPr="00B13A55">
        <w:rPr>
          <w:sz w:val="24"/>
          <w:u w:val="thick"/>
        </w:rPr>
        <w:t>while local elites</w:t>
      </w:r>
      <w:r w:rsidRPr="00B13A55">
        <w:t xml:space="preserve"> allied with transnational companies </w:t>
      </w:r>
      <w:r w:rsidRPr="00B13A55">
        <w:rPr>
          <w:sz w:val="24"/>
          <w:u w:val="thick"/>
        </w:rPr>
        <w:t>have grown stronger</w:t>
      </w:r>
      <w:r w:rsidRPr="00B13A55">
        <w:t xml:space="preserve">, as has the determination to eliminate all remaining barriers to capital's search for resources, cheap labor, and markets. </w:t>
      </w:r>
      <w:r w:rsidRPr="008D3A03">
        <w:rPr>
          <w:sz w:val="24"/>
          <w:highlight w:val="green"/>
          <w:u w:val="thick"/>
        </w:rPr>
        <w:t>As millions</w:t>
      </w:r>
      <w:r w:rsidRPr="00B13A55">
        <w:t xml:space="preserve"> are born, live, and </w:t>
      </w:r>
      <w:r w:rsidRPr="008D3A03">
        <w:rPr>
          <w:sz w:val="24"/>
          <w:highlight w:val="green"/>
          <w:u w:val="thick"/>
        </w:rPr>
        <w:t>die in the wreckage left by neoliberalism's plunder</w:t>
      </w:r>
      <w:r w:rsidRPr="00B13A55">
        <w:rPr>
          <w:sz w:val="24"/>
          <w:u w:val="thick"/>
        </w:rPr>
        <w:t xml:space="preserve">, </w:t>
      </w:r>
      <w:r w:rsidRPr="008D3A03">
        <w:rPr>
          <w:sz w:val="24"/>
          <w:highlight w:val="green"/>
          <w:u w:val="thick"/>
        </w:rPr>
        <w:t>the elite version of democracy counsels the hungry to</w:t>
      </w:r>
      <w:r w:rsidRPr="00B13A55">
        <w:rPr>
          <w:sz w:val="24"/>
          <w:u w:val="thick"/>
        </w:rPr>
        <w:t xml:space="preserve"> patiently </w:t>
      </w:r>
      <w:r w:rsidRPr="008D3A03">
        <w:rPr>
          <w:sz w:val="24"/>
          <w:highlight w:val="green"/>
          <w:u w:val="thick"/>
        </w:rPr>
        <w:t>wait for</w:t>
      </w:r>
      <w:r w:rsidRPr="00B13A55">
        <w:rPr>
          <w:sz w:val="24"/>
          <w:u w:val="thick"/>
        </w:rPr>
        <w:t xml:space="preserve"> wealth to </w:t>
      </w:r>
      <w:r w:rsidRPr="008D3A03">
        <w:rPr>
          <w:sz w:val="24"/>
          <w:highlight w:val="green"/>
          <w:u w:val="thick"/>
        </w:rPr>
        <w:t>trickle-down</w:t>
      </w:r>
      <w:r w:rsidRPr="00B13A55">
        <w:t xml:space="preserve"> to them. </w:t>
      </w:r>
      <w:r w:rsidRPr="008D3A03">
        <w:rPr>
          <w:sz w:val="24"/>
          <w:highlight w:val="green"/>
          <w:u w:val="thick"/>
        </w:rPr>
        <w:t>Such democracy offers citizens the freedom to</w:t>
      </w:r>
      <w:r w:rsidRPr="00B13A55">
        <w:rPr>
          <w:sz w:val="24"/>
          <w:u w:val="thick"/>
        </w:rPr>
        <w:t xml:space="preserve"> choose whether to </w:t>
      </w:r>
      <w:r w:rsidRPr="008D3A03">
        <w:rPr>
          <w:sz w:val="24"/>
          <w:highlight w:val="green"/>
          <w:u w:val="thick"/>
        </w:rPr>
        <w:t>spend their income</w:t>
      </w:r>
      <w:r w:rsidRPr="00B13A55">
        <w:rPr>
          <w:sz w:val="24"/>
          <w:u w:val="thick"/>
        </w:rPr>
        <w:t xml:space="preserve"> on clean water, medicine, or food</w:t>
      </w:r>
      <w:r w:rsidRPr="00B13A55">
        <w:t xml:space="preserve">, to sell their dignity, </w:t>
      </w:r>
      <w:r w:rsidRPr="008D3A03">
        <w:rPr>
          <w:sz w:val="24"/>
          <w:highlight w:val="green"/>
          <w:u w:val="thick"/>
        </w:rPr>
        <w:t>or to become an "internal enemy</w:t>
      </w:r>
      <w:r w:rsidRPr="00B13A55">
        <w:rPr>
          <w:sz w:val="24"/>
          <w:u w:val="thick"/>
        </w:rPr>
        <w:t>."</w:t>
      </w:r>
      <w:r w:rsidRPr="00B13A55">
        <w:t xml:space="preserve"> </w:t>
      </w:r>
      <w:r w:rsidRPr="008D3A03">
        <w:rPr>
          <w:sz w:val="24"/>
          <w:highlight w:val="green"/>
          <w:u w:val="thick"/>
        </w:rPr>
        <w:t>The promise of democracy</w:t>
      </w:r>
      <w:r w:rsidRPr="00B13A55">
        <w:t xml:space="preserve"> by those seeking to maintain their unchallenged privileges </w:t>
      </w:r>
      <w:r w:rsidRPr="008D3A03">
        <w:rPr>
          <w:sz w:val="24"/>
          <w:highlight w:val="green"/>
          <w:u w:val="thick"/>
        </w:rPr>
        <w:t>translates into increased repression</w:t>
      </w:r>
      <w:r w:rsidRPr="00B13A55">
        <w:t xml:space="preserve"> and violence </w:t>
      </w:r>
      <w:r w:rsidRPr="00B13A55">
        <w:rPr>
          <w:sz w:val="24"/>
          <w:u w:val="thick"/>
        </w:rPr>
        <w:t>against those who stand up for social justice</w:t>
      </w:r>
      <w:r w:rsidRPr="00B13A55">
        <w:t xml:space="preserve"> and the protection of life. The neoliberal model is based on the assertion that </w:t>
      </w:r>
      <w:proofErr w:type="gramStart"/>
      <w:r w:rsidRPr="00B13A55">
        <w:t>poverty is best alleviated by opening societies to market-based competition, since an unregulated free market promotes economic growth and a democratic and just development process</w:t>
      </w:r>
      <w:proofErr w:type="gramEnd"/>
      <w:r w:rsidRPr="00B13A55">
        <w:t xml:space="preserve">. Most Latin American countries have adopted this model and have experienced it for over two decades. Much evidence now suggests that </w:t>
      </w:r>
      <w:r w:rsidRPr="00B13A55">
        <w:rPr>
          <w:sz w:val="24"/>
          <w:u w:val="thick"/>
        </w:rPr>
        <w:t>this economic system produces poverty</w:t>
      </w:r>
      <w:r w:rsidRPr="00B13A55">
        <w:t xml:space="preserve">, aggravates existing poverty and inequality, </w:t>
      </w:r>
      <w:r w:rsidRPr="00B13A55">
        <w:rPr>
          <w:sz w:val="24"/>
          <w:u w:val="thick"/>
        </w:rPr>
        <w:t>impedes social development by turning human rights into commodities, and destroys sustainable livelihoods</w:t>
      </w:r>
      <w:r w:rsidRPr="00B13A55">
        <w:t xml:space="preserve"> </w:t>
      </w:r>
      <w:r w:rsidRPr="00B13A55">
        <w:rPr>
          <w:sz w:val="24"/>
          <w:u w:val="thick"/>
        </w:rPr>
        <w:t>by granting corporations unprecedented rights</w:t>
      </w:r>
      <w:r w:rsidRPr="00B13A55">
        <w:t xml:space="preserve"> and freedoms (</w:t>
      </w:r>
      <w:proofErr w:type="spellStart"/>
      <w:r w:rsidRPr="00B13A55">
        <w:t>Hristov</w:t>
      </w:r>
      <w:proofErr w:type="spellEnd"/>
      <w:r w:rsidRPr="00B13A55">
        <w:t xml:space="preserve">, 2004). </w:t>
      </w:r>
      <w:proofErr w:type="spellStart"/>
      <w:r w:rsidRPr="00B13A55">
        <w:t>Fantu</w:t>
      </w:r>
      <w:proofErr w:type="spellEnd"/>
      <w:r w:rsidRPr="00B13A55">
        <w:t xml:space="preserve"> </w:t>
      </w:r>
      <w:proofErr w:type="spellStart"/>
      <w:r w:rsidRPr="00B13A55">
        <w:t>Cheru</w:t>
      </w:r>
      <w:proofErr w:type="spellEnd"/>
      <w:r w:rsidRPr="00B13A55">
        <w:t xml:space="preserve">, an independent expert on the effects of structural adjustment policies (SAPs) on human rights, concluded that </w:t>
      </w:r>
      <w:r w:rsidRPr="00B13A55">
        <w:rPr>
          <w:sz w:val="24"/>
          <w:u w:val="thick"/>
        </w:rPr>
        <w:t>SAPs</w:t>
      </w:r>
      <w:r w:rsidRPr="00B13A55">
        <w:t>--a primary component of the neoliberal agenda--</w:t>
      </w:r>
      <w:r w:rsidRPr="00B13A55">
        <w:rPr>
          <w:sz w:val="24"/>
          <w:u w:val="thick"/>
        </w:rPr>
        <w:t>represent a political project of social transformation at the global level that aims to make the world safe for</w:t>
      </w:r>
      <w:r w:rsidRPr="00B13A55">
        <w:t xml:space="preserve"> multinational corporations (</w:t>
      </w:r>
      <w:r w:rsidRPr="00B13A55">
        <w:rPr>
          <w:sz w:val="24"/>
          <w:u w:val="thick"/>
        </w:rPr>
        <w:t>MNCs</w:t>
      </w:r>
      <w:r w:rsidRPr="00B13A55">
        <w:t xml:space="preserve">). These policies reduce the role of the state in national development, erode the social welfare of the poor, and deny their economic, social, and cultural rights (Singh, 1999). </w:t>
      </w:r>
      <w:r w:rsidRPr="008D3A03">
        <w:rPr>
          <w:sz w:val="24"/>
          <w:highlight w:val="green"/>
          <w:u w:val="thick"/>
        </w:rPr>
        <w:t>Since it is unresponsive to the needs of the majority</w:t>
      </w:r>
      <w:r w:rsidRPr="00B13A55">
        <w:t xml:space="preserve">, the continued existence of </w:t>
      </w:r>
      <w:r w:rsidRPr="008D3A03">
        <w:rPr>
          <w:sz w:val="24"/>
          <w:highlight w:val="green"/>
          <w:u w:val="thick"/>
        </w:rPr>
        <w:t>neoliberalism requires a political counterpart capable of suppressing opposition</w:t>
      </w:r>
      <w:r w:rsidRPr="00B13A55">
        <w:t xml:space="preserve"> to it. "</w:t>
      </w:r>
      <w:r w:rsidRPr="008D3A03">
        <w:rPr>
          <w:sz w:val="24"/>
          <w:highlight w:val="green"/>
          <w:u w:val="thick"/>
        </w:rPr>
        <w:t>The modern army of financial capital</w:t>
      </w:r>
      <w:r w:rsidRPr="00B13A55">
        <w:t xml:space="preserve"> and corrupt governments </w:t>
      </w:r>
      <w:r w:rsidRPr="00B13A55">
        <w:rPr>
          <w:sz w:val="24"/>
          <w:u w:val="thick"/>
        </w:rPr>
        <w:t>advances in the only way it is capable of: destroying</w:t>
      </w:r>
      <w:r w:rsidRPr="00B13A55">
        <w:t xml:space="preserve">" (EZLN, 1998a: 12). </w:t>
      </w:r>
      <w:r w:rsidRPr="00B13A55">
        <w:rPr>
          <w:sz w:val="24"/>
          <w:u w:val="thick"/>
        </w:rPr>
        <w:t xml:space="preserve">This </w:t>
      </w:r>
      <w:r w:rsidRPr="008D3A03">
        <w:rPr>
          <w:sz w:val="24"/>
          <w:highlight w:val="green"/>
          <w:u w:val="thick"/>
        </w:rPr>
        <w:t>explains the emergence of war not between countries, but within them, waged by states against the poor</w:t>
      </w:r>
      <w:r w:rsidRPr="00B13A55">
        <w:t xml:space="preserve"> </w:t>
      </w:r>
      <w:r w:rsidRPr="00B13A55">
        <w:rPr>
          <w:sz w:val="24"/>
          <w:u w:val="thick"/>
        </w:rPr>
        <w:t xml:space="preserve">(the majority of their populations). </w:t>
      </w:r>
      <w:r w:rsidRPr="008D3A03">
        <w:rPr>
          <w:sz w:val="24"/>
          <w:highlight w:val="green"/>
          <w:u w:val="thick"/>
        </w:rPr>
        <w:t>The weapons</w:t>
      </w:r>
      <w:r w:rsidRPr="00B13A55">
        <w:rPr>
          <w:sz w:val="24"/>
          <w:u w:val="thick"/>
        </w:rPr>
        <w:t xml:space="preserve"> in such wars </w:t>
      </w:r>
      <w:r w:rsidRPr="008D3A03">
        <w:rPr>
          <w:sz w:val="24"/>
          <w:highlight w:val="green"/>
          <w:u w:val="thick"/>
        </w:rPr>
        <w:t>go beyond hunger to include military dimensions</w:t>
      </w:r>
      <w:r w:rsidRPr="00B13A55">
        <w:rPr>
          <w:sz w:val="24"/>
          <w:u w:val="thick"/>
        </w:rPr>
        <w:t>.</w:t>
      </w:r>
      <w:r w:rsidRPr="00B13A55">
        <w:t xml:space="preserve"> </w:t>
      </w:r>
    </w:p>
    <w:p w14:paraId="5160874C" w14:textId="77777777" w:rsidR="00DA0698" w:rsidRPr="00E6086D" w:rsidRDefault="00DA0698" w:rsidP="00DA0698"/>
    <w:p w14:paraId="7F335F5F" w14:textId="77777777" w:rsidR="00DA0698" w:rsidRPr="00DA0698" w:rsidRDefault="00DA0698" w:rsidP="00DA0698">
      <w:pPr>
        <w:pStyle w:val="Nothing"/>
      </w:pPr>
    </w:p>
    <w:sectPr w:rsidR="00DA0698" w:rsidRPr="00DA0698" w:rsidSect="00806C75">
      <w:headerReference w:type="default" r:id="rId9"/>
      <w:footerReference w:type="even" r:id="rId10"/>
      <w:footerReference w:type="default" r:id="rId11"/>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B6DEE2" w14:textId="77777777" w:rsidR="006E1BA1" w:rsidRDefault="006E1BA1">
      <w:r>
        <w:separator/>
      </w:r>
    </w:p>
  </w:endnote>
  <w:endnote w:type="continuationSeparator" w:id="0">
    <w:p w14:paraId="5CEAF975" w14:textId="77777777" w:rsidR="006E1BA1" w:rsidRDefault="006E1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B91D15" w14:textId="77777777" w:rsidR="006E1BA1" w:rsidRDefault="006E1BA1" w:rsidP="00806C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9DA7F1" w14:textId="77777777" w:rsidR="006E1BA1" w:rsidRDefault="006E1BA1" w:rsidP="00806C7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55E50A" w14:textId="77777777" w:rsidR="006E1BA1" w:rsidRPr="00377379" w:rsidRDefault="006E1BA1" w:rsidP="00806C75">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2D35CF">
      <w:rPr>
        <w:rStyle w:val="PageNumber"/>
        <w:b/>
        <w:noProof/>
        <w:sz w:val="36"/>
      </w:rPr>
      <w:t>1</w:t>
    </w:r>
    <w:r w:rsidRPr="00377379">
      <w:rPr>
        <w:rStyle w:val="PageNumber"/>
        <w:b/>
        <w:sz w:val="36"/>
      </w:rPr>
      <w:fldChar w:fldCharType="end"/>
    </w:r>
  </w:p>
  <w:p w14:paraId="4240A526" w14:textId="77777777" w:rsidR="006E1BA1" w:rsidRPr="00DB4EF5" w:rsidRDefault="006E1BA1" w:rsidP="00806C75">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DECDDF" w14:textId="77777777" w:rsidR="006E1BA1" w:rsidRDefault="006E1BA1">
      <w:r>
        <w:separator/>
      </w:r>
    </w:p>
  </w:footnote>
  <w:footnote w:type="continuationSeparator" w:id="0">
    <w:p w14:paraId="6EC85BF7" w14:textId="77777777" w:rsidR="006E1BA1" w:rsidRDefault="006E1BA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6ED533" w14:textId="77777777" w:rsidR="006E1BA1" w:rsidRDefault="006E1BA1" w:rsidP="0016728F">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Pr>
        <w:b/>
        <w:noProof/>
        <w:sz w:val="20"/>
        <w:lang w:bidi="en-US"/>
      </w:rPr>
      <w:t>Document10</w:t>
    </w:r>
    <w:r w:rsidRPr="00DB4EF5">
      <w:rPr>
        <w:b/>
        <w:sz w:val="20"/>
        <w:lang w:bidi="en-US"/>
      </w:rPr>
      <w:fldChar w:fldCharType="end"/>
    </w:r>
    <w:r w:rsidRPr="00DB4EF5">
      <w:rPr>
        <w:b/>
        <w:sz w:val="20"/>
        <w:lang w:bidi="en-US"/>
      </w:rPr>
      <w:tab/>
    </w:r>
    <w:r w:rsidRPr="00DB4EF5">
      <w:rPr>
        <w:b/>
        <w:sz w:val="20"/>
        <w:lang w:bidi="en-US"/>
      </w:rPr>
      <w:tab/>
    </w:r>
    <w:r>
      <w:rPr>
        <w:b/>
        <w:sz w:val="20"/>
        <w:lang w:bidi="en-US"/>
      </w:rPr>
      <w:tab/>
      <w:t>Harvard 2013</w:t>
    </w:r>
  </w:p>
  <w:p w14:paraId="26F5C19F" w14:textId="77777777" w:rsidR="006E1BA1" w:rsidRPr="0016728F" w:rsidRDefault="006E1BA1" w:rsidP="0016728F">
    <w:pPr>
      <w:pStyle w:val="Header"/>
      <w:tabs>
        <w:tab w:val="right" w:pos="10800"/>
      </w:tabs>
      <w:jc w:val="right"/>
      <w:rPr>
        <w:b/>
        <w:sz w:val="28"/>
        <w:szCs w:val="28"/>
      </w:rPr>
    </w:pPr>
    <w:r w:rsidRPr="0016728F">
      <w:rPr>
        <w:b/>
        <w:sz w:val="28"/>
        <w:szCs w:val="28"/>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0F831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0EDF60"/>
    <w:lvl w:ilvl="0">
      <w:start w:val="1"/>
      <w:numFmt w:val="decimal"/>
      <w:lvlText w:val="%1."/>
      <w:lvlJc w:val="left"/>
      <w:pPr>
        <w:tabs>
          <w:tab w:val="num" w:pos="1800"/>
        </w:tabs>
        <w:ind w:left="1800" w:hanging="360"/>
      </w:pPr>
    </w:lvl>
  </w:abstractNum>
  <w:abstractNum w:abstractNumId="2">
    <w:nsid w:val="FFFFFF7D"/>
    <w:multiLevelType w:val="singleLevel"/>
    <w:tmpl w:val="13BEA4C8"/>
    <w:lvl w:ilvl="0">
      <w:start w:val="1"/>
      <w:numFmt w:val="decimal"/>
      <w:lvlText w:val="%1."/>
      <w:lvlJc w:val="left"/>
      <w:pPr>
        <w:tabs>
          <w:tab w:val="num" w:pos="1440"/>
        </w:tabs>
        <w:ind w:left="1440" w:hanging="360"/>
      </w:pPr>
    </w:lvl>
  </w:abstractNum>
  <w:abstractNum w:abstractNumId="3">
    <w:nsid w:val="FFFFFF7E"/>
    <w:multiLevelType w:val="singleLevel"/>
    <w:tmpl w:val="3670E8D0"/>
    <w:lvl w:ilvl="0">
      <w:start w:val="1"/>
      <w:numFmt w:val="decimal"/>
      <w:lvlText w:val="%1."/>
      <w:lvlJc w:val="left"/>
      <w:pPr>
        <w:tabs>
          <w:tab w:val="num" w:pos="1080"/>
        </w:tabs>
        <w:ind w:left="1080" w:hanging="360"/>
      </w:pPr>
    </w:lvl>
  </w:abstractNum>
  <w:abstractNum w:abstractNumId="4">
    <w:nsid w:val="FFFFFF7F"/>
    <w:multiLevelType w:val="singleLevel"/>
    <w:tmpl w:val="999EBF00"/>
    <w:lvl w:ilvl="0">
      <w:start w:val="1"/>
      <w:numFmt w:val="decimal"/>
      <w:lvlText w:val="%1."/>
      <w:lvlJc w:val="left"/>
      <w:pPr>
        <w:tabs>
          <w:tab w:val="num" w:pos="720"/>
        </w:tabs>
        <w:ind w:left="720" w:hanging="360"/>
      </w:pPr>
    </w:lvl>
  </w:abstractNum>
  <w:abstractNum w:abstractNumId="5">
    <w:nsid w:val="FFFFFF80"/>
    <w:multiLevelType w:val="singleLevel"/>
    <w:tmpl w:val="37CE547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F99EEB36"/>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99A8501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4101A2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E567DFC"/>
    <w:lvl w:ilvl="0">
      <w:start w:val="1"/>
      <w:numFmt w:val="decimal"/>
      <w:lvlText w:val="%1."/>
      <w:lvlJc w:val="left"/>
      <w:pPr>
        <w:tabs>
          <w:tab w:val="num" w:pos="360"/>
        </w:tabs>
        <w:ind w:left="360" w:hanging="360"/>
      </w:pPr>
    </w:lvl>
  </w:abstractNum>
  <w:abstractNum w:abstractNumId="10">
    <w:nsid w:val="FFFFFF89"/>
    <w:multiLevelType w:val="singleLevel"/>
    <w:tmpl w:val="985EDDA8"/>
    <w:lvl w:ilvl="0">
      <w:start w:val="1"/>
      <w:numFmt w:val="bullet"/>
      <w:lvlText w:val=""/>
      <w:lvlJc w:val="left"/>
      <w:pPr>
        <w:tabs>
          <w:tab w:val="num" w:pos="360"/>
        </w:tabs>
        <w:ind w:left="360" w:hanging="360"/>
      </w:pPr>
      <w:rPr>
        <w:rFonts w:ascii="Symbol" w:hAnsi="Symbol" w:hint="default"/>
      </w:rPr>
    </w:lvl>
  </w:abstractNum>
  <w:abstractNum w:abstractNumId="11">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embedSystemFonts/>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698"/>
    <w:rsid w:val="000F0832"/>
    <w:rsid w:val="0016728F"/>
    <w:rsid w:val="00202CD2"/>
    <w:rsid w:val="002C6DB9"/>
    <w:rsid w:val="002D35CF"/>
    <w:rsid w:val="00334CE5"/>
    <w:rsid w:val="003979ED"/>
    <w:rsid w:val="003D7C59"/>
    <w:rsid w:val="00402B2F"/>
    <w:rsid w:val="004A431A"/>
    <w:rsid w:val="0056079C"/>
    <w:rsid w:val="005D57EE"/>
    <w:rsid w:val="006416A7"/>
    <w:rsid w:val="00684DC0"/>
    <w:rsid w:val="006A5105"/>
    <w:rsid w:val="006E1BA1"/>
    <w:rsid w:val="007C4112"/>
    <w:rsid w:val="00801565"/>
    <w:rsid w:val="00806C75"/>
    <w:rsid w:val="00830D8C"/>
    <w:rsid w:val="00843BF8"/>
    <w:rsid w:val="008503BD"/>
    <w:rsid w:val="009A23DA"/>
    <w:rsid w:val="009B0BC4"/>
    <w:rsid w:val="00AC0B0F"/>
    <w:rsid w:val="00B22E8A"/>
    <w:rsid w:val="00BB5E64"/>
    <w:rsid w:val="00BE4FFC"/>
    <w:rsid w:val="00C7589B"/>
    <w:rsid w:val="00C80459"/>
    <w:rsid w:val="00D83B89"/>
    <w:rsid w:val="00DA0698"/>
    <w:rsid w:val="00E33F9B"/>
    <w:rsid w:val="00E74DD7"/>
    <w:rsid w:val="00E853A5"/>
    <w:rsid w:val="00F17502"/>
    <w:rsid w:val="00F63E03"/>
    <w:rsid w:val="00F919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4A07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qFormat="1"/>
    <w:lsdException w:name="heading 3" w:semiHidden="1" w:uiPriority="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6"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DA0698"/>
    <w:rPr>
      <w:sz w:val="24"/>
      <w:szCs w:val="24"/>
    </w:rPr>
  </w:style>
  <w:style w:type="paragraph" w:styleId="Heading1">
    <w:name w:val="heading 1"/>
    <w:basedOn w:val="Normal"/>
    <w:next w:val="Normal"/>
    <w:link w:val="Heading1Char"/>
    <w:qFormat/>
    <w:rsid w:val="006416A7"/>
    <w:pPr>
      <w:keepNext/>
      <w:spacing w:before="240" w:after="60"/>
      <w:outlineLvl w:val="0"/>
    </w:pPr>
    <w:rPr>
      <w:rFonts w:ascii="Cambria" w:hAnsi="Cambria"/>
      <w:b/>
      <w:bCs/>
      <w:kern w:val="32"/>
      <w:sz w:val="32"/>
      <w:szCs w:val="32"/>
    </w:rPr>
  </w:style>
  <w:style w:type="paragraph" w:styleId="Heading2">
    <w:name w:val="heading 2"/>
    <w:aliases w:val="Hat,Block"/>
    <w:basedOn w:val="Normal"/>
    <w:next w:val="Normal"/>
    <w:link w:val="Heading2Char"/>
    <w:uiPriority w:val="2"/>
    <w:qFormat/>
    <w:rsid w:val="006416A7"/>
    <w:pPr>
      <w:keepNext/>
      <w:keepLines/>
      <w:spacing w:before="480"/>
      <w:jc w:val="center"/>
      <w:outlineLvl w:val="1"/>
    </w:pPr>
    <w:rPr>
      <w:b/>
      <w:bCs/>
      <w:sz w:val="44"/>
      <w:szCs w:val="26"/>
      <w:u w:val="single"/>
    </w:rPr>
  </w:style>
  <w:style w:type="paragraph" w:styleId="Heading3">
    <w:name w:val="heading 3"/>
    <w:aliases w:val="Tag,Tags v 2,3: Cite,Char1, Char Char Char Char Char Char Char Char,Char Char Char Char Char Char Char Char,Char Char Char Char Char Char Char,Underlines,Heading 3 Char3, Char Char Char Char Char Char Char,Bold Cite Char,Heading 3 Char1 Char"/>
    <w:basedOn w:val="Normal"/>
    <w:next w:val="Normal"/>
    <w:link w:val="Heading3Char"/>
    <w:uiPriority w:val="3"/>
    <w:qFormat/>
    <w:rsid w:val="00DA0698"/>
    <w:pPr>
      <w:keepNext/>
      <w:keepLines/>
      <w:spacing w:before="200"/>
      <w:outlineLvl w:val="2"/>
    </w:pPr>
    <w:rPr>
      <w:rFonts w:eastAsiaTheme="majorEastAsia" w:cstheme="majorBid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rsid w:val="006A5105"/>
    <w:rPr>
      <w:szCs w:val="24"/>
    </w:rPr>
  </w:style>
  <w:style w:type="paragraph" w:customStyle="1" w:styleId="Cards">
    <w:name w:val="Cards"/>
    <w:next w:val="Nothing"/>
    <w:rsid w:val="00801565"/>
    <w:pPr>
      <w:widowControl w:val="0"/>
      <w:ind w:left="432" w:right="432"/>
    </w:pPr>
    <w:rPr>
      <w:szCs w:val="24"/>
    </w:rPr>
  </w:style>
  <w:style w:type="character" w:customStyle="1" w:styleId="DebateUnderline">
    <w:name w:val="Debate Underline"/>
    <w:rsid w:val="0016728F"/>
    <w:rPr>
      <w:rFonts w:ascii="Times New Roman" w:hAnsi="Times New Roman"/>
      <w:sz w:val="20"/>
      <w:u w:val="thick"/>
    </w:rPr>
  </w:style>
  <w:style w:type="paragraph" w:customStyle="1" w:styleId="Cites">
    <w:name w:val="Cites"/>
    <w:next w:val="Cards"/>
    <w:rsid w:val="00BB5E64"/>
    <w:pPr>
      <w:widowControl w:val="0"/>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Block Char"/>
    <w:link w:val="Heading2"/>
    <w:uiPriority w:val="2"/>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hAnsi="Times"/>
      <w:sz w:val="20"/>
      <w:szCs w:val="20"/>
    </w:rPr>
  </w:style>
  <w:style w:type="paragraph" w:customStyle="1" w:styleId="cnnstorypgraphtxt">
    <w:name w:val="cnn_storypgraphtxt"/>
    <w:basedOn w:val="Normal"/>
    <w:rsid w:val="00830D8C"/>
    <w:pPr>
      <w:spacing w:before="100" w:beforeAutospacing="1" w:after="100" w:afterAutospacing="1"/>
    </w:pPr>
    <w:rPr>
      <w:rFonts w:ascii="Times" w:hAnsi="Times"/>
      <w:sz w:val="20"/>
      <w:szCs w:val="20"/>
    </w:rPr>
  </w:style>
  <w:style w:type="character" w:customStyle="1" w:styleId="Heading3Char">
    <w:name w:val="Heading 3 Char"/>
    <w:aliases w:val="Tag Char,Tags v 2 Char,3: Cite Char,Char1 Char, Char Char Char Char Char Char Char Char Char,Char Char Char Char Char Char Char Char Char,Char Char Char Char Char Char Char Char1,Underlines Char,Heading 3 Char3 Char,Bold Cite Char Char"/>
    <w:basedOn w:val="DefaultParagraphFont"/>
    <w:link w:val="Heading3"/>
    <w:uiPriority w:val="3"/>
    <w:qFormat/>
    <w:rsid w:val="00DA0698"/>
    <w:rPr>
      <w:rFonts w:eastAsiaTheme="majorEastAsia" w:cstheme="majorBidi"/>
      <w:b/>
      <w:bCs/>
      <w:sz w:val="22"/>
      <w:szCs w:val="22"/>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
    <w:basedOn w:val="DefaultParagraphFont"/>
    <w:uiPriority w:val="5"/>
    <w:qFormat/>
    <w:rsid w:val="00DA0698"/>
    <w:rPr>
      <w:rFonts w:ascii="Times New Roman" w:hAnsi="Times New Roman"/>
      <w:b w:val="0"/>
      <w:bCs/>
      <w:sz w:val="22"/>
      <w:u w:val="single"/>
    </w:rPr>
  </w:style>
  <w:style w:type="character" w:customStyle="1" w:styleId="StyleStyleBold12pt">
    <w:name w:val="Style Style Bold + 12 pt"/>
    <w:aliases w:val="Cite,Style Style Bold + 12pt,Style Style Bold"/>
    <w:basedOn w:val="DefaultParagraphFont"/>
    <w:uiPriority w:val="4"/>
    <w:qFormat/>
    <w:rsid w:val="00DA0698"/>
    <w:rPr>
      <w:b/>
      <w:bCs/>
      <w:sz w:val="22"/>
    </w:rPr>
  </w:style>
  <w:style w:type="paragraph" w:customStyle="1" w:styleId="card">
    <w:name w:val="card"/>
    <w:basedOn w:val="Normal"/>
    <w:next w:val="Normal"/>
    <w:link w:val="cardChar"/>
    <w:qFormat/>
    <w:rsid w:val="00DA0698"/>
    <w:pPr>
      <w:ind w:left="288" w:right="288"/>
    </w:pPr>
    <w:rPr>
      <w:sz w:val="16"/>
    </w:rPr>
  </w:style>
  <w:style w:type="character" w:customStyle="1" w:styleId="cardChar">
    <w:name w:val="card Char"/>
    <w:link w:val="card"/>
    <w:rsid w:val="00DA0698"/>
    <w:rPr>
      <w:sz w:val="16"/>
      <w:szCs w:val="24"/>
    </w:rPr>
  </w:style>
  <w:style w:type="character" w:styleId="Emphasis">
    <w:name w:val="Emphasis"/>
    <w:aliases w:val="emphasis in card,CD Card,Minimized,minimized,Evidence,Highlighted,tag2,Size 10,ED - Tag,emphasis"/>
    <w:basedOn w:val="DefaultParagraphFont"/>
    <w:uiPriority w:val="6"/>
    <w:qFormat/>
    <w:rsid w:val="00DA0698"/>
    <w:rPr>
      <w:rFonts w:ascii="Times New Roman" w:hAnsi="Times New Roman"/>
      <w:b/>
      <w:i w:val="0"/>
      <w:iCs/>
      <w:sz w:val="24"/>
      <w:u w:val="single"/>
    </w:rPr>
  </w:style>
  <w:style w:type="character" w:customStyle="1" w:styleId="cite">
    <w:name w:val="cite"/>
    <w:aliases w:val="Heading 3 Char Char Char"/>
    <w:basedOn w:val="DefaultParagraphFont"/>
    <w:rsid w:val="00DA0698"/>
    <w:rPr>
      <w:rFonts w:ascii="Times New Roman" w:hAnsi="Times New Roman"/>
      <w:b/>
      <w:sz w:val="22"/>
    </w:rPr>
  </w:style>
  <w:style w:type="character" w:customStyle="1" w:styleId="underline">
    <w:name w:val="underline"/>
    <w:basedOn w:val="DefaultParagraphFont"/>
    <w:link w:val="textbold"/>
    <w:qFormat/>
    <w:rsid w:val="00DA0698"/>
    <w:rPr>
      <w:sz w:val="22"/>
      <w:u w:val="single"/>
    </w:rPr>
  </w:style>
  <w:style w:type="character" w:customStyle="1" w:styleId="time">
    <w:name w:val="time"/>
    <w:basedOn w:val="DefaultParagraphFont"/>
    <w:rsid w:val="00DA0698"/>
  </w:style>
  <w:style w:type="paragraph" w:customStyle="1" w:styleId="textbold">
    <w:name w:val="text bold"/>
    <w:basedOn w:val="Normal"/>
    <w:link w:val="underline"/>
    <w:rsid w:val="00DA0698"/>
    <w:pPr>
      <w:ind w:left="720"/>
      <w:jc w:val="both"/>
    </w:pPr>
    <w:rPr>
      <w:sz w:val="22"/>
      <w:szCs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qFormat="1"/>
    <w:lsdException w:name="heading 3" w:semiHidden="1" w:uiPriority="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6"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DA0698"/>
    <w:rPr>
      <w:sz w:val="24"/>
      <w:szCs w:val="24"/>
    </w:rPr>
  </w:style>
  <w:style w:type="paragraph" w:styleId="Heading1">
    <w:name w:val="heading 1"/>
    <w:basedOn w:val="Normal"/>
    <w:next w:val="Normal"/>
    <w:link w:val="Heading1Char"/>
    <w:qFormat/>
    <w:rsid w:val="006416A7"/>
    <w:pPr>
      <w:keepNext/>
      <w:spacing w:before="240" w:after="60"/>
      <w:outlineLvl w:val="0"/>
    </w:pPr>
    <w:rPr>
      <w:rFonts w:ascii="Cambria" w:hAnsi="Cambria"/>
      <w:b/>
      <w:bCs/>
      <w:kern w:val="32"/>
      <w:sz w:val="32"/>
      <w:szCs w:val="32"/>
    </w:rPr>
  </w:style>
  <w:style w:type="paragraph" w:styleId="Heading2">
    <w:name w:val="heading 2"/>
    <w:aliases w:val="Hat,Block"/>
    <w:basedOn w:val="Normal"/>
    <w:next w:val="Normal"/>
    <w:link w:val="Heading2Char"/>
    <w:uiPriority w:val="2"/>
    <w:qFormat/>
    <w:rsid w:val="006416A7"/>
    <w:pPr>
      <w:keepNext/>
      <w:keepLines/>
      <w:spacing w:before="480"/>
      <w:jc w:val="center"/>
      <w:outlineLvl w:val="1"/>
    </w:pPr>
    <w:rPr>
      <w:b/>
      <w:bCs/>
      <w:sz w:val="44"/>
      <w:szCs w:val="26"/>
      <w:u w:val="single"/>
    </w:rPr>
  </w:style>
  <w:style w:type="paragraph" w:styleId="Heading3">
    <w:name w:val="heading 3"/>
    <w:aliases w:val="Tag,Tags v 2,3: Cite,Char1, Char Char Char Char Char Char Char Char,Char Char Char Char Char Char Char Char,Char Char Char Char Char Char Char,Underlines,Heading 3 Char3, Char Char Char Char Char Char Char,Bold Cite Char,Heading 3 Char1 Char"/>
    <w:basedOn w:val="Normal"/>
    <w:next w:val="Normal"/>
    <w:link w:val="Heading3Char"/>
    <w:uiPriority w:val="3"/>
    <w:qFormat/>
    <w:rsid w:val="00DA0698"/>
    <w:pPr>
      <w:keepNext/>
      <w:keepLines/>
      <w:spacing w:before="200"/>
      <w:outlineLvl w:val="2"/>
    </w:pPr>
    <w:rPr>
      <w:rFonts w:eastAsiaTheme="majorEastAsia" w:cstheme="majorBid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rsid w:val="006A5105"/>
    <w:rPr>
      <w:szCs w:val="24"/>
    </w:rPr>
  </w:style>
  <w:style w:type="paragraph" w:customStyle="1" w:styleId="Cards">
    <w:name w:val="Cards"/>
    <w:next w:val="Nothing"/>
    <w:rsid w:val="00801565"/>
    <w:pPr>
      <w:widowControl w:val="0"/>
      <w:ind w:left="432" w:right="432"/>
    </w:pPr>
    <w:rPr>
      <w:szCs w:val="24"/>
    </w:rPr>
  </w:style>
  <w:style w:type="character" w:customStyle="1" w:styleId="DebateUnderline">
    <w:name w:val="Debate Underline"/>
    <w:rsid w:val="0016728F"/>
    <w:rPr>
      <w:rFonts w:ascii="Times New Roman" w:hAnsi="Times New Roman"/>
      <w:sz w:val="20"/>
      <w:u w:val="thick"/>
    </w:rPr>
  </w:style>
  <w:style w:type="paragraph" w:customStyle="1" w:styleId="Cites">
    <w:name w:val="Cites"/>
    <w:next w:val="Cards"/>
    <w:rsid w:val="00BB5E64"/>
    <w:pPr>
      <w:widowControl w:val="0"/>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Block Char"/>
    <w:link w:val="Heading2"/>
    <w:uiPriority w:val="2"/>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hAnsi="Times"/>
      <w:sz w:val="20"/>
      <w:szCs w:val="20"/>
    </w:rPr>
  </w:style>
  <w:style w:type="paragraph" w:customStyle="1" w:styleId="cnnstorypgraphtxt">
    <w:name w:val="cnn_storypgraphtxt"/>
    <w:basedOn w:val="Normal"/>
    <w:rsid w:val="00830D8C"/>
    <w:pPr>
      <w:spacing w:before="100" w:beforeAutospacing="1" w:after="100" w:afterAutospacing="1"/>
    </w:pPr>
    <w:rPr>
      <w:rFonts w:ascii="Times" w:hAnsi="Times"/>
      <w:sz w:val="20"/>
      <w:szCs w:val="20"/>
    </w:rPr>
  </w:style>
  <w:style w:type="character" w:customStyle="1" w:styleId="Heading3Char">
    <w:name w:val="Heading 3 Char"/>
    <w:aliases w:val="Tag Char,Tags v 2 Char,3: Cite Char,Char1 Char, Char Char Char Char Char Char Char Char Char,Char Char Char Char Char Char Char Char Char,Char Char Char Char Char Char Char Char1,Underlines Char,Heading 3 Char3 Char,Bold Cite Char Char"/>
    <w:basedOn w:val="DefaultParagraphFont"/>
    <w:link w:val="Heading3"/>
    <w:uiPriority w:val="3"/>
    <w:qFormat/>
    <w:rsid w:val="00DA0698"/>
    <w:rPr>
      <w:rFonts w:eastAsiaTheme="majorEastAsia" w:cstheme="majorBidi"/>
      <w:b/>
      <w:bCs/>
      <w:sz w:val="22"/>
      <w:szCs w:val="22"/>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
    <w:basedOn w:val="DefaultParagraphFont"/>
    <w:uiPriority w:val="5"/>
    <w:qFormat/>
    <w:rsid w:val="00DA0698"/>
    <w:rPr>
      <w:rFonts w:ascii="Times New Roman" w:hAnsi="Times New Roman"/>
      <w:b w:val="0"/>
      <w:bCs/>
      <w:sz w:val="22"/>
      <w:u w:val="single"/>
    </w:rPr>
  </w:style>
  <w:style w:type="character" w:customStyle="1" w:styleId="StyleStyleBold12pt">
    <w:name w:val="Style Style Bold + 12 pt"/>
    <w:aliases w:val="Cite,Style Style Bold + 12pt,Style Style Bold"/>
    <w:basedOn w:val="DefaultParagraphFont"/>
    <w:uiPriority w:val="4"/>
    <w:qFormat/>
    <w:rsid w:val="00DA0698"/>
    <w:rPr>
      <w:b/>
      <w:bCs/>
      <w:sz w:val="22"/>
    </w:rPr>
  </w:style>
  <w:style w:type="paragraph" w:customStyle="1" w:styleId="card">
    <w:name w:val="card"/>
    <w:basedOn w:val="Normal"/>
    <w:next w:val="Normal"/>
    <w:link w:val="cardChar"/>
    <w:qFormat/>
    <w:rsid w:val="00DA0698"/>
    <w:pPr>
      <w:ind w:left="288" w:right="288"/>
    </w:pPr>
    <w:rPr>
      <w:sz w:val="16"/>
    </w:rPr>
  </w:style>
  <w:style w:type="character" w:customStyle="1" w:styleId="cardChar">
    <w:name w:val="card Char"/>
    <w:link w:val="card"/>
    <w:rsid w:val="00DA0698"/>
    <w:rPr>
      <w:sz w:val="16"/>
      <w:szCs w:val="24"/>
    </w:rPr>
  </w:style>
  <w:style w:type="character" w:styleId="Emphasis">
    <w:name w:val="Emphasis"/>
    <w:aliases w:val="emphasis in card,CD Card,Minimized,minimized,Evidence,Highlighted,tag2,Size 10,ED - Tag,emphasis"/>
    <w:basedOn w:val="DefaultParagraphFont"/>
    <w:uiPriority w:val="6"/>
    <w:qFormat/>
    <w:rsid w:val="00DA0698"/>
    <w:rPr>
      <w:rFonts w:ascii="Times New Roman" w:hAnsi="Times New Roman"/>
      <w:b/>
      <w:i w:val="0"/>
      <w:iCs/>
      <w:sz w:val="24"/>
      <w:u w:val="single"/>
    </w:rPr>
  </w:style>
  <w:style w:type="character" w:customStyle="1" w:styleId="cite">
    <w:name w:val="cite"/>
    <w:aliases w:val="Heading 3 Char Char Char"/>
    <w:basedOn w:val="DefaultParagraphFont"/>
    <w:rsid w:val="00DA0698"/>
    <w:rPr>
      <w:rFonts w:ascii="Times New Roman" w:hAnsi="Times New Roman"/>
      <w:b/>
      <w:sz w:val="22"/>
    </w:rPr>
  </w:style>
  <w:style w:type="character" w:customStyle="1" w:styleId="underline">
    <w:name w:val="underline"/>
    <w:basedOn w:val="DefaultParagraphFont"/>
    <w:link w:val="textbold"/>
    <w:qFormat/>
    <w:rsid w:val="00DA0698"/>
    <w:rPr>
      <w:sz w:val="22"/>
      <w:u w:val="single"/>
    </w:rPr>
  </w:style>
  <w:style w:type="character" w:customStyle="1" w:styleId="time">
    <w:name w:val="time"/>
    <w:basedOn w:val="DefaultParagraphFont"/>
    <w:rsid w:val="00DA0698"/>
  </w:style>
  <w:style w:type="paragraph" w:customStyle="1" w:styleId="textbold">
    <w:name w:val="text bold"/>
    <w:basedOn w:val="Normal"/>
    <w:link w:val="underline"/>
    <w:rsid w:val="00DA0698"/>
    <w:pPr>
      <w:ind w:left="720"/>
      <w:jc w:val="both"/>
    </w:pPr>
    <w:rPr>
      <w:sz w:val="22"/>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311955">
      <w:bodyDiv w:val="1"/>
      <w:marLeft w:val="0"/>
      <w:marRight w:val="0"/>
      <w:marTop w:val="0"/>
      <w:marBottom w:val="0"/>
      <w:divBdr>
        <w:top w:val="none" w:sz="0" w:space="0" w:color="auto"/>
        <w:left w:val="none" w:sz="0" w:space="0" w:color="auto"/>
        <w:bottom w:val="none" w:sz="0" w:space="0" w:color="auto"/>
        <w:right w:val="none" w:sz="0" w:space="0" w:color="auto"/>
      </w:divBdr>
    </w:div>
    <w:div w:id="159234924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ft.com/cms/s/0/79656ee4-19b3-11e1-ba5d-00144feabdc0.html" TargetMode="External"/><Relationship Id="rId9" Type="http://schemas.openxmlformats.org/officeDocument/2006/relationships/header" Target="header1.xm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DebateTemplate.dotx</Template>
  <TotalTime>7</TotalTime>
  <Pages>7</Pages>
  <Words>6455</Words>
  <Characters>36794</Characters>
  <Application>Microsoft Macintosh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43163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Dylan Quigley</dc:creator>
  <cp:keywords/>
  <cp:lastModifiedBy>Dylan Quigley</cp:lastModifiedBy>
  <cp:revision>2</cp:revision>
  <cp:lastPrinted>2009-09-04T23:00:00Z</cp:lastPrinted>
  <dcterms:created xsi:type="dcterms:W3CDTF">2013-07-19T19:05:00Z</dcterms:created>
  <dcterms:modified xsi:type="dcterms:W3CDTF">2013-07-19T20:07:00Z</dcterms:modified>
</cp:coreProperties>
</file>