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6DBEB6" w14:textId="4300B96F" w:rsidR="00E7513C" w:rsidRDefault="00E7513C" w:rsidP="00E7513C">
      <w:pPr>
        <w:pStyle w:val="Heading2"/>
      </w:pPr>
      <w:r>
        <w:t xml:space="preserve"> “Engagement”</w:t>
      </w:r>
      <w:r w:rsidR="00A01055">
        <w:t xml:space="preserve"> Strict/Loose</w:t>
      </w:r>
    </w:p>
    <w:p w14:paraId="4273309B" w14:textId="59B5CF96" w:rsidR="00E835F5" w:rsidRDefault="00E835F5" w:rsidP="00E835F5">
      <w:pPr>
        <w:pStyle w:val="Heading3"/>
      </w:pPr>
      <w:r>
        <w:lastRenderedPageBreak/>
        <w:t>Core Question</w:t>
      </w:r>
    </w:p>
    <w:p w14:paraId="581C88B8" w14:textId="0DAF65A1" w:rsidR="00E835F5" w:rsidRDefault="00E835F5" w:rsidP="00E835F5">
      <w:pPr>
        <w:pStyle w:val="Heading4"/>
      </w:pPr>
      <w:r>
        <w:t xml:space="preserve">Should the term “engagement” (including the term “economic engagement”) be defined </w:t>
      </w:r>
      <w:r>
        <w:rPr>
          <w:u w:val="single"/>
        </w:rPr>
        <w:t>narrowly</w:t>
      </w:r>
      <w:r>
        <w:t xml:space="preserve"> or </w:t>
      </w:r>
      <w:r>
        <w:rPr>
          <w:u w:val="single"/>
        </w:rPr>
        <w:t>loosely</w:t>
      </w:r>
      <w:r>
        <w:t>? Why? What are the major arguments on each side?</w:t>
      </w:r>
    </w:p>
    <w:p w14:paraId="7DFDD3B3" w14:textId="77777777" w:rsidR="00E835F5" w:rsidRPr="00E835F5" w:rsidRDefault="00E835F5" w:rsidP="00E835F5"/>
    <w:p w14:paraId="3F3A25F5" w14:textId="77777777" w:rsidR="00B45FE9" w:rsidRDefault="00E7513C" w:rsidP="005B28EC">
      <w:pPr>
        <w:pStyle w:val="Heading3"/>
      </w:pPr>
      <w:proofErr w:type="spellStart"/>
      <w:r>
        <w:t>Neg</w:t>
      </w:r>
      <w:proofErr w:type="spellEnd"/>
      <w:r>
        <w:t xml:space="preserve"> — </w:t>
      </w:r>
      <w:r w:rsidR="005B28EC">
        <w:t>“Engagement” Should Be Strictly Defined</w:t>
      </w:r>
    </w:p>
    <w:p w14:paraId="0DF74C03" w14:textId="39E8D5F7" w:rsidR="00190FC8" w:rsidRDefault="00190FC8" w:rsidP="00190FC8">
      <w:pPr>
        <w:pStyle w:val="Heading4"/>
      </w:pPr>
      <w:r>
        <w:t xml:space="preserve">Definitional precision is a </w:t>
      </w:r>
      <w:r w:rsidRPr="00190FC8">
        <w:rPr>
          <w:u w:val="single"/>
        </w:rPr>
        <w:t>precondition</w:t>
      </w:r>
      <w:r>
        <w:t xml:space="preserve"> for </w:t>
      </w:r>
      <w:r w:rsidRPr="00190FC8">
        <w:rPr>
          <w:u w:val="single"/>
        </w:rPr>
        <w:t>educational</w:t>
      </w:r>
      <w:r>
        <w:t xml:space="preserve">, </w:t>
      </w:r>
      <w:r w:rsidRPr="00190FC8">
        <w:rPr>
          <w:u w:val="single"/>
        </w:rPr>
        <w:t>policy-relevant</w:t>
      </w:r>
      <w:r>
        <w:t xml:space="preserve"> debates</w:t>
      </w:r>
      <w:r w:rsidR="008E718E">
        <w:t xml:space="preserve"> about “engagement”</w:t>
      </w:r>
      <w:r>
        <w:t xml:space="preserve">. </w:t>
      </w:r>
    </w:p>
    <w:p w14:paraId="632BBE98" w14:textId="77777777" w:rsidR="00190FC8" w:rsidRDefault="00190FC8" w:rsidP="00190FC8">
      <w:proofErr w:type="spellStart"/>
      <w:r>
        <w:rPr>
          <w:rStyle w:val="StyleStyleBold12pt"/>
        </w:rPr>
        <w:t>Resnick</w:t>
      </w:r>
      <w:proofErr w:type="spellEnd"/>
      <w:r w:rsidRPr="0097717A">
        <w:rPr>
          <w:rStyle w:val="StyleStyleBold12pt"/>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58E6166D" w14:textId="70BFB5AF" w:rsidR="00190FC8" w:rsidRPr="00190FC8" w:rsidRDefault="00190FC8" w:rsidP="00190FC8">
      <w:r w:rsidRPr="00190FC8">
        <w:rPr>
          <w:rStyle w:val="StyleBoldUnderline"/>
          <w:highlight w:val="yellow"/>
        </w:rPr>
        <w:t xml:space="preserve">In matters of national security, establishing </w:t>
      </w:r>
      <w:r w:rsidRPr="00190FC8">
        <w:rPr>
          <w:rStyle w:val="Emphasis"/>
          <w:highlight w:val="yellow"/>
        </w:rPr>
        <w:t>a clear definition of terms</w:t>
      </w:r>
      <w:r w:rsidRPr="00190FC8">
        <w:rPr>
          <w:rStyle w:val="StyleBoldUnderline"/>
          <w:highlight w:val="yellow"/>
        </w:rPr>
        <w:t xml:space="preserve"> is a </w:t>
      </w:r>
      <w:r w:rsidRPr="00190FC8">
        <w:rPr>
          <w:rStyle w:val="Emphasis"/>
          <w:highlight w:val="yellow"/>
        </w:rPr>
        <w:t>precondition for effective policymaking</w:t>
      </w:r>
      <w:r w:rsidRPr="00190FC8">
        <w:rPr>
          <w:rStyle w:val="StyleBoldUnderline"/>
          <w:highlight w:val="yellow"/>
        </w:rPr>
        <w:t xml:space="preserve">. </w:t>
      </w:r>
      <w:proofErr w:type="spellStart"/>
      <w:proofErr w:type="gramStart"/>
      <w:r w:rsidRPr="00190FC8">
        <w:rPr>
          <w:rStyle w:val="StyleBoldUnderline"/>
          <w:highlight w:val="yellow"/>
        </w:rPr>
        <w:t>Decisionmakers</w:t>
      </w:r>
      <w:proofErr w:type="spellEnd"/>
      <w:proofErr w:type="gramEnd"/>
      <w:r w:rsidRPr="00190FC8">
        <w:rPr>
          <w:rStyle w:val="StyleBoldUnderline"/>
          <w:highlight w:val="yellow"/>
        </w:rPr>
        <w:t xml:space="preserve"> who invoke critical terms in an </w:t>
      </w:r>
      <w:r w:rsidRPr="00190FC8">
        <w:rPr>
          <w:rStyle w:val="Emphasis"/>
          <w:highlight w:val="yellow"/>
        </w:rPr>
        <w:t>erratic</w:t>
      </w:r>
      <w:r w:rsidRPr="00190FC8">
        <w:rPr>
          <w:rStyle w:val="StyleBoldUnderline"/>
          <w:highlight w:val="yellow"/>
        </w:rPr>
        <w:t xml:space="preserve">, </w:t>
      </w:r>
      <w:r w:rsidRPr="00190FC8">
        <w:rPr>
          <w:rStyle w:val="Emphasis"/>
          <w:highlight w:val="yellow"/>
        </w:rPr>
        <w:t>ad hoc</w:t>
      </w:r>
      <w:r w:rsidRPr="00190FC8">
        <w:rPr>
          <w:rStyle w:val="StyleBoldUnderline"/>
          <w:highlight w:val="yellow"/>
        </w:rPr>
        <w:t xml:space="preserve"> fashion risk alienating</w:t>
      </w:r>
      <w:r w:rsidRPr="00AB3464">
        <w:rPr>
          <w:rStyle w:val="StyleBoldUnderline"/>
        </w:rPr>
        <w:t xml:space="preserve"> their </w:t>
      </w:r>
      <w:r w:rsidRPr="00190FC8">
        <w:rPr>
          <w:rStyle w:val="StyleBoldUnderline"/>
          <w:highlight w:val="yellow"/>
        </w:rPr>
        <w:t>constituencies. They</w:t>
      </w:r>
      <w:r>
        <w:t xml:space="preserve"> also </w:t>
      </w:r>
      <w:r w:rsidRPr="00190FC8">
        <w:rPr>
          <w:rStyle w:val="StyleBoldUnderline"/>
          <w:highlight w:val="yellow"/>
        </w:rPr>
        <w:t xml:space="preserve">risk </w:t>
      </w:r>
      <w:r w:rsidRPr="00190FC8">
        <w:rPr>
          <w:rStyle w:val="Emphasis"/>
          <w:highlight w:val="yellow"/>
        </w:rPr>
        <w:t>exacerbating misperceptions and hostility</w:t>
      </w:r>
      <w:r w:rsidRPr="00AB3464">
        <w:rPr>
          <w:rStyle w:val="StyleBoldUnderline"/>
        </w:rPr>
        <w:t xml:space="preserve"> among those the policies target. </w:t>
      </w:r>
      <w:r w:rsidRPr="00190FC8">
        <w:rPr>
          <w:rStyle w:val="StyleBoldUnderline"/>
          <w:highlight w:val="yellow"/>
        </w:rPr>
        <w:t xml:space="preserve">Scholars who commit the same error </w:t>
      </w:r>
      <w:r w:rsidRPr="00190FC8">
        <w:rPr>
          <w:rStyle w:val="Emphasis"/>
          <w:highlight w:val="yellow"/>
        </w:rPr>
        <w:t>undercut their ability to conduct valuable empirical research</w:t>
      </w:r>
      <w:r>
        <w:t xml:space="preserve">. Hence, </w:t>
      </w:r>
      <w:r w:rsidRPr="00190FC8">
        <w:rPr>
          <w:rStyle w:val="StyleBoldUnderline"/>
          <w:highlight w:val="yellow"/>
        </w:rPr>
        <w:t xml:space="preserve">if scholars and policymakers </w:t>
      </w:r>
      <w:r w:rsidRPr="00190FC8">
        <w:rPr>
          <w:rStyle w:val="Emphasis"/>
          <w:highlight w:val="yellow"/>
        </w:rPr>
        <w:t>fail rigorously to define "engagement,"</w:t>
      </w:r>
      <w:r w:rsidRPr="00190FC8">
        <w:rPr>
          <w:rStyle w:val="StyleBoldUnderline"/>
          <w:highlight w:val="yellow"/>
        </w:rPr>
        <w:t xml:space="preserve"> they </w:t>
      </w:r>
      <w:r w:rsidRPr="00190FC8">
        <w:rPr>
          <w:rStyle w:val="Emphasis"/>
          <w:highlight w:val="yellow"/>
        </w:rPr>
        <w:t>undermine</w:t>
      </w:r>
      <w:r w:rsidRPr="00190FC8">
        <w:rPr>
          <w:rStyle w:val="StyleBoldUnderline"/>
          <w:highlight w:val="yellow"/>
        </w:rPr>
        <w:t xml:space="preserve"> the ability to build </w:t>
      </w:r>
      <w:r w:rsidRPr="00190FC8">
        <w:rPr>
          <w:rStyle w:val="Emphasis"/>
          <w:highlight w:val="yellow"/>
        </w:rPr>
        <w:t>an effective foreign policy</w:t>
      </w:r>
      <w:r>
        <w:t>.</w:t>
      </w:r>
    </w:p>
    <w:p w14:paraId="34CEF9AD" w14:textId="77777777" w:rsidR="0097717A" w:rsidRDefault="00452AFE" w:rsidP="0097717A">
      <w:pPr>
        <w:pStyle w:val="Heading4"/>
      </w:pPr>
      <w:r w:rsidRPr="00190FC8">
        <w:rPr>
          <w:u w:val="single"/>
        </w:rPr>
        <w:t>Carefully</w:t>
      </w:r>
      <w:r>
        <w:t xml:space="preserve"> defining “engagement” is necessary for </w:t>
      </w:r>
      <w:r w:rsidRPr="00452AFE">
        <w:rPr>
          <w:u w:val="single"/>
        </w:rPr>
        <w:t>effective debate</w:t>
      </w:r>
      <w:r>
        <w:t xml:space="preserve">. </w:t>
      </w:r>
    </w:p>
    <w:p w14:paraId="034D3B3E" w14:textId="77777777" w:rsidR="0097717A" w:rsidRDefault="0097717A" w:rsidP="0097717A">
      <w:proofErr w:type="spellStart"/>
      <w:r>
        <w:rPr>
          <w:rStyle w:val="StyleStyleBold12pt"/>
        </w:rPr>
        <w:t>Resnick</w:t>
      </w:r>
      <w:proofErr w:type="spellEnd"/>
      <w:r w:rsidRPr="0097717A">
        <w:rPr>
          <w:rStyle w:val="StyleStyleBold12pt"/>
        </w:rPr>
        <w:t xml:space="preserve"> 1</w:t>
      </w:r>
      <w:r>
        <w:t xml:space="preserve"> — Evan </w:t>
      </w:r>
      <w:proofErr w:type="spellStart"/>
      <w:r>
        <w:t>Resnick</w:t>
      </w:r>
      <w:proofErr w:type="spellEnd"/>
      <w:r>
        <w:t xml:space="preserve">, </w:t>
      </w:r>
      <w:r w:rsidR="00452AFE" w:rsidRPr="00452AFE">
        <w:t xml:space="preserve">Ph.D. Candidate in Political Science at Columbia University, holds an M.Phil. </w:t>
      </w:r>
      <w:proofErr w:type="gramStart"/>
      <w:r w:rsidR="00452AFE" w:rsidRPr="00452AFE">
        <w:t>in</w:t>
      </w:r>
      <w:proofErr w:type="gramEnd"/>
      <w:r w:rsidR="00452AFE" w:rsidRPr="00452AFE">
        <w:t xml:space="preserve"> Political Science and an M.A. in Political Sci</w:t>
      </w:r>
      <w:r w:rsidR="00452AFE">
        <w:t xml:space="preserve">ence from Columbia University, </w:t>
      </w:r>
      <w:r>
        <w:t>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44E66163" w14:textId="77777777" w:rsidR="0097717A" w:rsidRDefault="0097717A" w:rsidP="0097717A">
      <w:r w:rsidRPr="0097717A">
        <w:rPr>
          <w:rStyle w:val="StyleBoldUnderline"/>
        </w:rPr>
        <w:t xml:space="preserve">While the term "engagement" enjoys great </w:t>
      </w:r>
      <w:r w:rsidRPr="00452AFE">
        <w:rPr>
          <w:rStyle w:val="Emphasis"/>
        </w:rPr>
        <w:t>consistency</w:t>
      </w:r>
      <w:r w:rsidRPr="0097717A">
        <w:rPr>
          <w:rStyle w:val="StyleBoldUnderline"/>
        </w:rPr>
        <w:t xml:space="preserve"> and </w:t>
      </w:r>
      <w:r w:rsidRPr="00452AFE">
        <w:rPr>
          <w:rStyle w:val="Emphasis"/>
        </w:rPr>
        <w:t>clarity of meaning</w:t>
      </w:r>
      <w:r w:rsidRPr="0097717A">
        <w:rPr>
          <w:rStyle w:val="StyleBoldUnderline"/>
        </w:rPr>
        <w:t xml:space="preserve"> in the discourse of romantic love, it enjoys </w:t>
      </w:r>
      <w:r w:rsidRPr="00452AFE">
        <w:rPr>
          <w:rStyle w:val="Emphasis"/>
        </w:rPr>
        <w:t>neither</w:t>
      </w:r>
      <w:r w:rsidRPr="0097717A">
        <w:rPr>
          <w:rStyle w:val="StyleBoldUnderline"/>
        </w:rPr>
        <w:t xml:space="preserve"> in the discourse of statecraft</w:t>
      </w:r>
      <w:r>
        <w:t xml:space="preserve">. Currently, </w:t>
      </w:r>
      <w:r w:rsidRPr="008E718E">
        <w:rPr>
          <w:rStyle w:val="StyleBoldUnderline"/>
          <w:highlight w:val="yellow"/>
        </w:rPr>
        <w:t>practitioners and scholars</w:t>
      </w:r>
      <w:r w:rsidRPr="0097717A">
        <w:rPr>
          <w:rStyle w:val="StyleBoldUnderline"/>
        </w:rPr>
        <w:t xml:space="preserve"> of American foreign policy </w:t>
      </w:r>
      <w:r w:rsidRPr="008E718E">
        <w:rPr>
          <w:rStyle w:val="StyleBoldUnderline"/>
          <w:highlight w:val="yellow"/>
        </w:rPr>
        <w:t xml:space="preserve">are </w:t>
      </w:r>
      <w:r w:rsidRPr="008E718E">
        <w:rPr>
          <w:rStyle w:val="Emphasis"/>
          <w:highlight w:val="yellow"/>
        </w:rPr>
        <w:t>vigorously debating</w:t>
      </w:r>
      <w:r w:rsidRPr="0097717A">
        <w:rPr>
          <w:rStyle w:val="StyleBoldUnderline"/>
        </w:rPr>
        <w:t xml:space="preserve"> the merits of </w:t>
      </w:r>
      <w:r w:rsidRPr="008E718E">
        <w:rPr>
          <w:rStyle w:val="StyleBoldUnderline"/>
          <w:highlight w:val="yellow"/>
        </w:rPr>
        <w:t>engagement</w:t>
      </w:r>
      <w:r w:rsidRPr="0097717A">
        <w:rPr>
          <w:rStyle w:val="StyleBoldUnderline"/>
        </w:rPr>
        <w:t xml:space="preserve"> as a strategy for modifying the behavior of unsavory regimes. </w:t>
      </w:r>
      <w:r w:rsidRPr="008E718E">
        <w:rPr>
          <w:rStyle w:val="StyleBoldUnderline"/>
          <w:highlight w:val="yellow"/>
        </w:rPr>
        <w:t xml:space="preserve">The </w:t>
      </w:r>
      <w:r w:rsidRPr="008E718E">
        <w:rPr>
          <w:rStyle w:val="Emphasis"/>
          <w:highlight w:val="yellow"/>
        </w:rPr>
        <w:t>quality</w:t>
      </w:r>
      <w:r w:rsidRPr="008E718E">
        <w:rPr>
          <w:rStyle w:val="StyleBoldUnderline"/>
          <w:highlight w:val="yellow"/>
        </w:rPr>
        <w:t xml:space="preserve"> of this debate</w:t>
      </w:r>
      <w:r>
        <w:t xml:space="preserve">, however, </w:t>
      </w:r>
      <w:r w:rsidRPr="008E718E">
        <w:rPr>
          <w:rStyle w:val="StyleBoldUnderline"/>
          <w:highlight w:val="yellow"/>
        </w:rPr>
        <w:t xml:space="preserve">is </w:t>
      </w:r>
      <w:r w:rsidRPr="008E718E">
        <w:rPr>
          <w:rStyle w:val="Emphasis"/>
          <w:highlight w:val="yellow"/>
        </w:rPr>
        <w:t>diminished</w:t>
      </w:r>
      <w:r w:rsidRPr="008E718E">
        <w:rPr>
          <w:rStyle w:val="StyleBoldUnderline"/>
          <w:highlight w:val="yellow"/>
        </w:rPr>
        <w:t xml:space="preserve"> by the </w:t>
      </w:r>
      <w:r w:rsidRPr="008E718E">
        <w:rPr>
          <w:rStyle w:val="Emphasis"/>
          <w:highlight w:val="yellow"/>
        </w:rPr>
        <w:t>persistent inability</w:t>
      </w:r>
      <w:r w:rsidRPr="008E718E">
        <w:rPr>
          <w:rStyle w:val="StyleBoldUnderline"/>
          <w:highlight w:val="yellow"/>
        </w:rPr>
        <w:t xml:space="preserve"> of the</w:t>
      </w:r>
      <w:r w:rsidRPr="0097717A">
        <w:rPr>
          <w:rStyle w:val="StyleBoldUnderline"/>
        </w:rPr>
        <w:t xml:space="preserve"> US </w:t>
      </w:r>
      <w:r w:rsidRPr="008E718E">
        <w:rPr>
          <w:rStyle w:val="StyleBoldUnderline"/>
          <w:highlight w:val="yellow"/>
        </w:rPr>
        <w:t xml:space="preserve">foreign policy establishment to advance </w:t>
      </w:r>
      <w:r w:rsidRPr="008E718E">
        <w:rPr>
          <w:rStyle w:val="Emphasis"/>
          <w:highlight w:val="yellow"/>
        </w:rPr>
        <w:t>a coherent and analytically rigorous conceptualization</w:t>
      </w:r>
      <w:r w:rsidRPr="0097717A">
        <w:rPr>
          <w:rStyle w:val="StyleBoldUnderline"/>
        </w:rPr>
        <w:t xml:space="preserve"> of engagement</w:t>
      </w:r>
      <w:r>
        <w:t>. In this essay,</w:t>
      </w:r>
      <w:r w:rsidRPr="00452AFE">
        <w:t xml:space="preserve"> </w:t>
      </w:r>
      <w:r w:rsidRPr="00452AFE">
        <w:rPr>
          <w:rStyle w:val="StyleBoldUnderline"/>
        </w:rPr>
        <w:t>I begin with</w:t>
      </w:r>
      <w:r>
        <w:t xml:space="preserve"> a brief survey of the conceptual fog that surrounds engagement and then attempt to give </w:t>
      </w:r>
      <w:r w:rsidRPr="00452AFE">
        <w:rPr>
          <w:rStyle w:val="StyleBoldUnderline"/>
        </w:rPr>
        <w:t>a more refined definition. I</w:t>
      </w:r>
      <w:r w:rsidRPr="0097717A">
        <w:rPr>
          <w:rStyle w:val="StyleBoldUnderline"/>
        </w:rPr>
        <w:t xml:space="preserve"> will use this definition as the basis for drawing </w:t>
      </w:r>
      <w:r w:rsidRPr="00452AFE">
        <w:rPr>
          <w:rStyle w:val="Emphasis"/>
        </w:rPr>
        <w:t>a sharp distinction</w:t>
      </w:r>
      <w:r w:rsidRPr="0097717A">
        <w:rPr>
          <w:rStyle w:val="StyleBoldUnderline"/>
        </w:rPr>
        <w:t xml:space="preserve"> between engagement and alternative policy approaches, especially appeasement, isolation and containment</w:t>
      </w:r>
      <w:r>
        <w:t>.</w:t>
      </w:r>
    </w:p>
    <w:p w14:paraId="5532DEB8" w14:textId="77777777" w:rsidR="00452AFE" w:rsidRDefault="00452AFE" w:rsidP="00452AFE">
      <w:r>
        <w:t xml:space="preserve">In the contemporary lexicon of United States foreign policy, </w:t>
      </w:r>
      <w:r w:rsidRPr="008E718E">
        <w:rPr>
          <w:rStyle w:val="StyleBoldUnderline"/>
          <w:highlight w:val="yellow"/>
        </w:rPr>
        <w:t xml:space="preserve">few terms have been as frequently or </w:t>
      </w:r>
      <w:r w:rsidRPr="008E718E">
        <w:rPr>
          <w:rStyle w:val="Emphasis"/>
          <w:highlight w:val="yellow"/>
        </w:rPr>
        <w:t>as confusingly</w:t>
      </w:r>
      <w:r w:rsidRPr="008E718E">
        <w:rPr>
          <w:rStyle w:val="StyleBoldUnderline"/>
          <w:highlight w:val="yellow"/>
        </w:rPr>
        <w:t xml:space="preserve"> invoked</w:t>
      </w:r>
      <w:r w:rsidRPr="00452AFE">
        <w:rPr>
          <w:rStyle w:val="StyleBoldUnderline"/>
        </w:rPr>
        <w:t xml:space="preserve"> as that of engagement</w:t>
      </w:r>
      <w:r>
        <w:t>.1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1B971BD4" w14:textId="77777777" w:rsidR="00452AFE" w:rsidRDefault="00452AFE" w:rsidP="00452AFE">
      <w:r>
        <w:t xml:space="preserve">Robert </w:t>
      </w:r>
      <w:proofErr w:type="spellStart"/>
      <w:r>
        <w:t>Suettinger</w:t>
      </w:r>
      <w:proofErr w:type="spellEnd"/>
      <w:r>
        <w:t xml:space="preserve">, a onetime member of the Clinton administration's National Security Council, remarked that </w:t>
      </w:r>
      <w:r w:rsidRPr="00452AFE">
        <w:rPr>
          <w:rStyle w:val="StyleBoldUnderline"/>
        </w:rPr>
        <w:t xml:space="preserve">the word </w:t>
      </w:r>
      <w:r w:rsidRPr="008E718E">
        <w:rPr>
          <w:rStyle w:val="StyleBoldUnderline"/>
          <w:highlight w:val="yellow"/>
        </w:rPr>
        <w:t xml:space="preserve">engagement has "been </w:t>
      </w:r>
      <w:r w:rsidRPr="008E718E">
        <w:rPr>
          <w:rStyle w:val="Emphasis"/>
          <w:highlight w:val="yellow"/>
        </w:rPr>
        <w:t>overused</w:t>
      </w:r>
      <w:r w:rsidRPr="008E718E">
        <w:rPr>
          <w:rStyle w:val="StyleBoldUnderline"/>
          <w:highlight w:val="yellow"/>
        </w:rPr>
        <w:t xml:space="preserve"> and </w:t>
      </w:r>
      <w:r w:rsidRPr="008E718E">
        <w:rPr>
          <w:rStyle w:val="Emphasis"/>
          <w:highlight w:val="yellow"/>
        </w:rPr>
        <w:t>poorly defined</w:t>
      </w:r>
      <w:r w:rsidRPr="00452AFE">
        <w:rPr>
          <w:rStyle w:val="StyleBoldUnderline"/>
        </w:rPr>
        <w:t xml:space="preserve"> by a variety of policymakers and speechwriters" </w:t>
      </w:r>
      <w:r w:rsidRPr="008E718E">
        <w:rPr>
          <w:rStyle w:val="StyleBoldUnderline"/>
        </w:rPr>
        <w:t xml:space="preserve">and has "become </w:t>
      </w:r>
      <w:r w:rsidRPr="008E718E">
        <w:rPr>
          <w:rStyle w:val="Emphasis"/>
        </w:rPr>
        <w:t>shopworn</w:t>
      </w:r>
      <w:r w:rsidRPr="00452AFE">
        <w:rPr>
          <w:rStyle w:val="StyleBoldUnderline"/>
        </w:rPr>
        <w:t xml:space="preserve"> to the point that </w:t>
      </w:r>
      <w:r w:rsidRPr="008E718E">
        <w:rPr>
          <w:rStyle w:val="StyleBoldUnderline"/>
          <w:highlight w:val="yellow"/>
        </w:rPr>
        <w:t xml:space="preserve">there is </w:t>
      </w:r>
      <w:r w:rsidRPr="008E718E">
        <w:rPr>
          <w:rStyle w:val="Emphasis"/>
          <w:highlight w:val="yellow"/>
        </w:rPr>
        <w:t>little agreement</w:t>
      </w:r>
      <w:r w:rsidRPr="008E718E">
        <w:rPr>
          <w:rStyle w:val="StyleBoldUnderline"/>
          <w:highlight w:val="yellow"/>
        </w:rPr>
        <w:t xml:space="preserve"> on what it actually means</w:t>
      </w:r>
      <w:r w:rsidRPr="00452AFE">
        <w:rPr>
          <w:rStyle w:val="StyleBoldUnderline"/>
        </w:rPr>
        <w:t>."</w:t>
      </w:r>
      <w:r>
        <w:t>2 The Clinton foreign policy team attributed five distinct meanings to engagement</w:t>
      </w:r>
      <w:proofErr w:type="gramStart"/>
      <w:r>
        <w:t>:3</w:t>
      </w:r>
      <w:proofErr w:type="gramEnd"/>
    </w:p>
    <w:p w14:paraId="0F134579" w14:textId="77777777" w:rsidR="00452AFE" w:rsidRDefault="00452AFE" w:rsidP="00452AFE">
      <w:r>
        <w:t>1) 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trade."4</w:t>
      </w:r>
    </w:p>
    <w:p w14:paraId="715CE1EF" w14:textId="77777777" w:rsidR="00452AFE" w:rsidRDefault="00452AFE" w:rsidP="00452AFE">
      <w:r>
        <w:t>2) 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intransigence."5</w:t>
      </w:r>
    </w:p>
    <w:p w14:paraId="135489C2" w14:textId="77777777" w:rsidR="00452AFE" w:rsidRDefault="00452AFE" w:rsidP="00452AFE">
      <w:r>
        <w:t>3) 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program.7</w:t>
      </w:r>
    </w:p>
    <w:p w14:paraId="2D359BBD" w14:textId="77777777" w:rsidR="00452AFE" w:rsidRDefault="00452AFE" w:rsidP="00452AFE">
      <w:r>
        <w:t>4) 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record.8 Similarly, the administration's foreign policy toward the Russian Federation has largely been one of engagement and described as an effort to "build areas of agreement and ... develop policies to manage our differences."9</w:t>
      </w:r>
    </w:p>
    <w:p w14:paraId="7CA46757" w14:textId="77777777" w:rsidR="00452AFE" w:rsidRDefault="00452AFE" w:rsidP="00452AFE">
      <w:r>
        <w:t>5) 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law."10</w:t>
      </w:r>
    </w:p>
    <w:p w14:paraId="4A1D71F6" w14:textId="77777777" w:rsidR="00452AFE" w:rsidRDefault="00452AFE" w:rsidP="0097717A">
      <w:r>
        <w:t xml:space="preserve">Unfortunately, </w:t>
      </w:r>
      <w:r w:rsidRPr="008E718E">
        <w:rPr>
          <w:rStyle w:val="StyleBoldUnderline"/>
          <w:highlight w:val="yellow"/>
        </w:rPr>
        <w:t>scholars</w:t>
      </w:r>
      <w:r w:rsidRPr="00452AFE">
        <w:rPr>
          <w:rStyle w:val="StyleBoldUnderline"/>
        </w:rPr>
        <w:t xml:space="preserve"> have not fared better than policymakers in the effort to conceptualize engagement because they </w:t>
      </w:r>
      <w:r w:rsidRPr="008E718E">
        <w:rPr>
          <w:rStyle w:val="StyleBoldUnderline"/>
          <w:highlight w:val="yellow"/>
        </w:rPr>
        <w:t>often make</w:t>
      </w:r>
      <w:r w:rsidRPr="00452AFE">
        <w:rPr>
          <w:rStyle w:val="StyleBoldUnderline"/>
        </w:rPr>
        <w:t xml:space="preserve"> at least one of the following </w:t>
      </w:r>
      <w:r w:rsidRPr="008E718E">
        <w:rPr>
          <w:rStyle w:val="Emphasis"/>
          <w:highlight w:val="yellow"/>
        </w:rPr>
        <w:t>critical errors</w:t>
      </w:r>
      <w:r w:rsidRPr="008E718E">
        <w:rPr>
          <w:rStyle w:val="StyleBoldUnderline"/>
          <w:highlight w:val="yellow"/>
        </w:rPr>
        <w:t>:</w:t>
      </w:r>
      <w:r w:rsidRPr="00452AFE">
        <w:rPr>
          <w:rStyle w:val="StyleBoldUnderline"/>
        </w:rPr>
        <w:t xml:space="preserve"> (1) </w:t>
      </w:r>
      <w:r w:rsidRPr="008E718E">
        <w:rPr>
          <w:rStyle w:val="StyleBoldUnderline"/>
          <w:highlight w:val="yellow"/>
        </w:rPr>
        <w:t xml:space="preserve">treating engagement as </w:t>
      </w:r>
      <w:r w:rsidRPr="008E718E">
        <w:rPr>
          <w:rStyle w:val="Emphasis"/>
          <w:highlight w:val="yellow"/>
        </w:rPr>
        <w:t>a synonym for appeasement</w:t>
      </w:r>
      <w:r w:rsidRPr="008E718E">
        <w:rPr>
          <w:rStyle w:val="StyleBoldUnderline"/>
          <w:highlight w:val="yellow"/>
        </w:rPr>
        <w:t>;</w:t>
      </w:r>
      <w:r w:rsidRPr="00452AFE">
        <w:rPr>
          <w:rStyle w:val="StyleBoldUnderline"/>
        </w:rPr>
        <w:t xml:space="preserve"> (2) </w:t>
      </w:r>
      <w:r w:rsidRPr="008E718E">
        <w:rPr>
          <w:rStyle w:val="StyleBoldUnderline"/>
          <w:highlight w:val="yellow"/>
        </w:rPr>
        <w:t xml:space="preserve">defining engagement </w:t>
      </w:r>
      <w:r w:rsidRPr="008E718E">
        <w:rPr>
          <w:rStyle w:val="Emphasis"/>
          <w:highlight w:val="yellow"/>
        </w:rPr>
        <w:t>so expansively</w:t>
      </w:r>
      <w:r w:rsidRPr="008E718E">
        <w:rPr>
          <w:rStyle w:val="StyleBoldUnderline"/>
          <w:highlight w:val="yellow"/>
        </w:rPr>
        <w:t xml:space="preserve"> that it</w:t>
      </w:r>
      <w:r w:rsidRPr="00452AFE">
        <w:rPr>
          <w:rStyle w:val="StyleBoldUnderline"/>
        </w:rPr>
        <w:t xml:space="preserve"> essentially </w:t>
      </w:r>
      <w:r w:rsidRPr="008E718E">
        <w:rPr>
          <w:rStyle w:val="StyleBoldUnderline"/>
          <w:highlight w:val="yellow"/>
        </w:rPr>
        <w:t xml:space="preserve">constitutes </w:t>
      </w:r>
      <w:r w:rsidRPr="008E718E">
        <w:rPr>
          <w:rStyle w:val="Emphasis"/>
          <w:highlight w:val="yellow"/>
        </w:rPr>
        <w:t>any policy</w:t>
      </w:r>
      <w:r w:rsidRPr="008E718E">
        <w:rPr>
          <w:rStyle w:val="StyleBoldUnderline"/>
          <w:highlight w:val="yellow"/>
        </w:rPr>
        <w:t xml:space="preserve"> relying on positive sanctions</w:t>
      </w:r>
      <w:r w:rsidRPr="00452AFE">
        <w:rPr>
          <w:rStyle w:val="StyleBoldUnderline"/>
        </w:rPr>
        <w:t>; (3) defining engagement in an unnecessarily restrictive manner</w:t>
      </w:r>
      <w:r>
        <w:t>.</w:t>
      </w:r>
    </w:p>
    <w:p w14:paraId="73A77536" w14:textId="77777777" w:rsidR="00ED0EBD" w:rsidRDefault="00ED0EBD" w:rsidP="005B28EC"/>
    <w:p w14:paraId="7A489C57" w14:textId="77777777" w:rsidR="005B28EC" w:rsidRDefault="00E7513C" w:rsidP="005B28EC">
      <w:pPr>
        <w:pStyle w:val="Heading3"/>
      </w:pPr>
      <w:proofErr w:type="spellStart"/>
      <w:r>
        <w:t>Aff</w:t>
      </w:r>
      <w:proofErr w:type="spellEnd"/>
      <w:r>
        <w:t xml:space="preserve"> — </w:t>
      </w:r>
      <w:r w:rsidR="005B28EC">
        <w:t>“Engagement” Should Be Loosely Defined</w:t>
      </w:r>
    </w:p>
    <w:p w14:paraId="4EA29C08" w14:textId="77777777" w:rsidR="005B28EC" w:rsidRDefault="005B28EC" w:rsidP="005B28EC">
      <w:pPr>
        <w:pStyle w:val="Heading4"/>
      </w:pPr>
      <w:r w:rsidRPr="00EC71D8">
        <w:rPr>
          <w:u w:val="single"/>
        </w:rPr>
        <w:t>Reasonability</w:t>
      </w:r>
      <w:r>
        <w:t xml:space="preserve"> important when defining “engagement” — avoids an </w:t>
      </w:r>
      <w:r w:rsidRPr="00EC71D8">
        <w:rPr>
          <w:u w:val="single"/>
        </w:rPr>
        <w:t>impossible definitional maze</w:t>
      </w:r>
      <w:r>
        <w:t>.</w:t>
      </w:r>
    </w:p>
    <w:p w14:paraId="4F48C46F" w14:textId="77777777" w:rsidR="005B28EC" w:rsidRDefault="005B28EC" w:rsidP="005B28EC">
      <w:proofErr w:type="spellStart"/>
      <w:r w:rsidRPr="00A736BF">
        <w:rPr>
          <w:rStyle w:val="StyleStyleBold12pt"/>
        </w:rPr>
        <w:t>Drifte</w:t>
      </w:r>
      <w:proofErr w:type="spellEnd"/>
      <w:r w:rsidRPr="00A736BF">
        <w:rPr>
          <w:rStyle w:val="StyleStyleBold12pt"/>
        </w:rPr>
        <w:t xml:space="preserve"> </w:t>
      </w:r>
      <w:r>
        <w:rPr>
          <w:rStyle w:val="StyleStyleBold12pt"/>
        </w:rPr>
        <w:t>3</w:t>
      </w:r>
      <w:r>
        <w:t xml:space="preserve"> — </w:t>
      </w:r>
      <w:proofErr w:type="spellStart"/>
      <w:r>
        <w:t>Reinhard</w:t>
      </w:r>
      <w:proofErr w:type="spellEnd"/>
      <w:r>
        <w:t xml:space="preserve"> </w:t>
      </w:r>
      <w:proofErr w:type="spellStart"/>
      <w:r>
        <w:t>Drifte</w:t>
      </w:r>
      <w:proofErr w:type="spellEnd"/>
      <w:r>
        <w:t xml:space="preserv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 xml:space="preserve">Japan's Security Relations with China Since 1989: From Balancing to </w:t>
      </w:r>
      <w:proofErr w:type="spellStart"/>
      <w:r w:rsidRPr="00A736BF">
        <w:rPr>
          <w:i/>
        </w:rPr>
        <w:t>Bandwagoning</w:t>
      </w:r>
      <w:proofErr w:type="spellEnd"/>
      <w:proofErr w:type="gramStart"/>
      <w:r w:rsidRPr="00A736BF">
        <w:rPr>
          <w:i/>
        </w:rPr>
        <w:t>?</w:t>
      </w:r>
      <w:r>
        <w:t>,</w:t>
      </w:r>
      <w:proofErr w:type="gramEnd"/>
      <w:r>
        <w:t xml:space="preserve"> Published by </w:t>
      </w:r>
      <w:proofErr w:type="spellStart"/>
      <w:r>
        <w:t>Routledge</w:t>
      </w:r>
      <w:proofErr w:type="spellEnd"/>
      <w:r>
        <w:t xml:space="preserve">, ISBN </w:t>
      </w:r>
      <w:r w:rsidRPr="00A736BF">
        <w:t>1134406673</w:t>
      </w:r>
      <w:r>
        <w:t>, p. 5-6)</w:t>
      </w:r>
    </w:p>
    <w:p w14:paraId="35A4B4E2" w14:textId="77777777" w:rsidR="005B28EC" w:rsidRDefault="005B28EC" w:rsidP="005B28EC">
      <w:r>
        <w:t>The complex nature of engagement policy</w:t>
      </w:r>
    </w:p>
    <w:p w14:paraId="0ABC24C9" w14:textId="77777777" w:rsidR="005B28EC" w:rsidRDefault="005B28EC" w:rsidP="005B28EC">
      <w:r w:rsidRPr="00A736BF">
        <w:rPr>
          <w:rStyle w:val="StyleBoldUnderline"/>
        </w:rPr>
        <w:t xml:space="preserve">The </w:t>
      </w:r>
      <w:r w:rsidRPr="005B28EC">
        <w:rPr>
          <w:rStyle w:val="StyleBoldUnderline"/>
          <w:highlight w:val="yellow"/>
        </w:rPr>
        <w:t>misunderstanding of</w:t>
      </w:r>
      <w:r w:rsidRPr="00A736BF">
        <w:rPr>
          <w:rStyle w:val="StyleBoldUnderline"/>
        </w:rPr>
        <w:t xml:space="preserve"> the policy of </w:t>
      </w:r>
      <w:r w:rsidRPr="005B28EC">
        <w:rPr>
          <w:rStyle w:val="StyleBoldUnderline"/>
          <w:highlight w:val="yellow"/>
        </w:rPr>
        <w:t xml:space="preserve">engagement gives rise to </w:t>
      </w:r>
      <w:r w:rsidRPr="005B28EC">
        <w:rPr>
          <w:rStyle w:val="Emphasis"/>
          <w:highlight w:val="yellow"/>
        </w:rPr>
        <w:t>considerable confusion</w:t>
      </w:r>
      <w:r>
        <w:t xml:space="preserve"> because it obfuscates the Realist elements of engagement, i.e. the role of force to effect balancing and hedging. </w:t>
      </w:r>
      <w:r w:rsidRPr="005B28EC">
        <w:rPr>
          <w:rStyle w:val="StyleBoldUnderline"/>
          <w:highlight w:val="yellow"/>
        </w:rPr>
        <w:t>In order to propose remedies</w:t>
      </w:r>
      <w:r w:rsidRPr="00A736BF">
        <w:rPr>
          <w:rStyle w:val="StyleBoldUnderline"/>
        </w:rPr>
        <w:t xml:space="preserve"> to perceived deficiencies of engagement, </w:t>
      </w:r>
      <w:r w:rsidRPr="005B28EC">
        <w:rPr>
          <w:rStyle w:val="Emphasis"/>
          <w:highlight w:val="yellow"/>
        </w:rPr>
        <w:t>qualifying adjectives</w:t>
      </w:r>
      <w:r w:rsidRPr="00A736BF">
        <w:rPr>
          <w:rStyle w:val="StyleBoldUnderline"/>
        </w:rPr>
        <w:t xml:space="preserve"> to 'engagement', </w:t>
      </w:r>
      <w:r w:rsidRPr="005B28EC">
        <w:rPr>
          <w:rStyle w:val="StyleBoldUnderline"/>
          <w:highlight w:val="yellow"/>
        </w:rPr>
        <w:t>or</w:t>
      </w:r>
      <w:r w:rsidRPr="00A736BF">
        <w:rPr>
          <w:rStyle w:val="StyleBoldUnderline"/>
        </w:rPr>
        <w:t xml:space="preserve"> even </w:t>
      </w:r>
      <w:r w:rsidRPr="00A736BF">
        <w:rPr>
          <w:rStyle w:val="Emphasis"/>
        </w:rPr>
        <w:t xml:space="preserve">the </w:t>
      </w:r>
      <w:r w:rsidRPr="005B28EC">
        <w:rPr>
          <w:rStyle w:val="Emphasis"/>
          <w:highlight w:val="yellow"/>
        </w:rPr>
        <w:t>coinage of new words</w:t>
      </w:r>
      <w:r w:rsidRPr="00A736BF">
        <w:rPr>
          <w:rStyle w:val="StyleBoldUnderline"/>
        </w:rPr>
        <w:t xml:space="preserve">, </w:t>
      </w:r>
      <w:r w:rsidRPr="005B28EC">
        <w:rPr>
          <w:rStyle w:val="StyleBoldUnderline"/>
          <w:highlight w:val="yellow"/>
        </w:rPr>
        <w:t>have been proposed which make</w:t>
      </w:r>
      <w:r w:rsidRPr="00A736BF">
        <w:rPr>
          <w:rStyle w:val="StyleBoldUnderline"/>
        </w:rPr>
        <w:t xml:space="preserve"> an appropriate </w:t>
      </w:r>
      <w:r w:rsidRPr="005B28EC">
        <w:rPr>
          <w:rStyle w:val="StyleBoldUnderline"/>
          <w:highlight w:val="yellow"/>
        </w:rPr>
        <w:t>understanding</w:t>
      </w:r>
      <w:r w:rsidRPr="00A736BF">
        <w:rPr>
          <w:rStyle w:val="StyleBoldUnderline"/>
        </w:rPr>
        <w:t xml:space="preserve"> of </w:t>
      </w:r>
      <w:r w:rsidRPr="005B28EC">
        <w:rPr>
          <w:rStyle w:val="StyleBoldUnderline"/>
          <w:highlight w:val="yellow"/>
        </w:rPr>
        <w:t>engagement</w:t>
      </w:r>
      <w:r w:rsidRPr="00A736BF">
        <w:rPr>
          <w:rStyle w:val="StyleBoldUnderline"/>
        </w:rPr>
        <w:t xml:space="preserve"> policy </w:t>
      </w:r>
      <w:r w:rsidRPr="005B28EC">
        <w:rPr>
          <w:rStyle w:val="Emphasis"/>
          <w:highlight w:val="yellow"/>
        </w:rPr>
        <w:t>even more difficult</w:t>
      </w:r>
      <w:r w:rsidRPr="00A736BF">
        <w:rPr>
          <w:rStyle w:val="StyleBoldUnderline"/>
        </w:rPr>
        <w:t xml:space="preserve">. Definitions range from unconditional engagement, conditional engagement, comprehensive or constructive engagement, robust engagement, </w:t>
      </w:r>
      <w:proofErr w:type="spellStart"/>
      <w:r w:rsidRPr="00A736BF">
        <w:rPr>
          <w:rStyle w:val="StyleBoldUnderline"/>
        </w:rPr>
        <w:t>congagement</w:t>
      </w:r>
      <w:proofErr w:type="spellEnd"/>
      <w:r w:rsidRPr="00A736BF">
        <w:rPr>
          <w:rStyle w:val="StyleBoldUnderline"/>
        </w:rPr>
        <w:t>, coercive engagement, to constrainment</w:t>
      </w:r>
      <w:r>
        <w:t xml:space="preserve">.8 </w:t>
      </w:r>
      <w:r w:rsidRPr="005B28EC">
        <w:rPr>
          <w:rStyle w:val="StyleBoldUnderline"/>
          <w:highlight w:val="yellow"/>
        </w:rPr>
        <w:t xml:space="preserve">The resulting </w:t>
      </w:r>
      <w:proofErr w:type="spellStart"/>
      <w:r w:rsidRPr="005B28EC">
        <w:rPr>
          <w:rStyle w:val="Emphasis"/>
          <w:highlight w:val="yellow"/>
        </w:rPr>
        <w:t>definatory</w:t>
      </w:r>
      <w:proofErr w:type="spellEnd"/>
      <w:r w:rsidRPr="005B28EC">
        <w:rPr>
          <w:rStyle w:val="Emphasis"/>
          <w:highlight w:val="yellow"/>
        </w:rPr>
        <w:t xml:space="preserve"> maze</w:t>
      </w:r>
      <w:r w:rsidRPr="005B28EC">
        <w:rPr>
          <w:rStyle w:val="StyleBoldUnderline"/>
          <w:highlight w:val="yellow"/>
        </w:rPr>
        <w:t xml:space="preserve"> cannot fail to make the pursuit of engagement </w:t>
      </w:r>
      <w:r w:rsidRPr="005B28EC">
        <w:rPr>
          <w:rStyle w:val="Emphasis"/>
          <w:highlight w:val="yellow"/>
        </w:rPr>
        <w:t>difficult</w:t>
      </w:r>
      <w: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14:paraId="6EDBEEF6" w14:textId="77777777" w:rsidR="005B28EC" w:rsidRDefault="005B28EC" w:rsidP="005B28EC">
      <w:r>
        <w:t>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w:t>
      </w:r>
    </w:p>
    <w:p w14:paraId="066B3933" w14:textId="77777777" w:rsidR="005B28EC" w:rsidRDefault="005B28EC" w:rsidP="005B28EC">
      <w:r>
        <w:t xml:space="preserve">The following definition of engagement by Alastair Iain Johnston and Robert S. Ross probably describes best the dualistic character of this policy: 'The use of non-coercive methods to ameliorate the non-status-quo elements of a rising power's </w:t>
      </w:r>
      <w:proofErr w:type="spellStart"/>
      <w:r>
        <w:t>behaviour</w:t>
      </w:r>
      <w:proofErr w:type="spellEnd"/>
      <w:r>
        <w:t xml:space="preserve">. The goal is to ensure that this growing power is used in ways that are consistent with peaceful change in regional and global order'. The authors explicitly state that amelioration of the rising power's </w:t>
      </w:r>
      <w:proofErr w:type="spellStart"/>
      <w:r>
        <w:t>behaviour</w:t>
      </w:r>
      <w:proofErr w:type="spellEnd"/>
      <w:r>
        <w:t xml:space="preserve"> does not seek to limit, constrain or delay the newcomer's power, nor to prevent the development of influence commensurate with its greater power.10 They attach four conditions that will make a policy of engagement effective:</w:t>
      </w:r>
    </w:p>
    <w:p w14:paraId="5A7E074F" w14:textId="77777777" w:rsidR="005B28EC" w:rsidRDefault="005B28EC" w:rsidP="005B28EC">
      <w:r>
        <w:t xml:space="preserve">1. </w:t>
      </w:r>
      <w:proofErr w:type="gramStart"/>
      <w:r>
        <w:t>the</w:t>
      </w:r>
      <w:proofErr w:type="gramEnd"/>
      <w:r>
        <w:t xml:space="preserve"> new rising power has only limited revisionist aims and there are no irreconcilable conflicts of interest with the established powers;</w:t>
      </w:r>
    </w:p>
    <w:p w14:paraId="2FEB3ADD" w14:textId="77777777" w:rsidR="005B28EC" w:rsidRDefault="005B28EC" w:rsidP="005B28EC">
      <w:r>
        <w:t xml:space="preserve">2. </w:t>
      </w:r>
      <w:proofErr w:type="gramStart"/>
      <w:r>
        <w:t>the</w:t>
      </w:r>
      <w:proofErr w:type="gramEnd"/>
      <w:r>
        <w:t xml:space="preserve"> established powers are strong enough to mix concessions with credible threats, i.e. a sticks and carrots policy;</w:t>
      </w:r>
    </w:p>
    <w:p w14:paraId="6E3E0FF7" w14:textId="77777777" w:rsidR="005B28EC" w:rsidRDefault="005B28EC" w:rsidP="005B28EC">
      <w:r>
        <w:t xml:space="preserve">3. </w:t>
      </w:r>
      <w:proofErr w:type="gramStart"/>
      <w:r>
        <w:t>engagement</w:t>
      </w:r>
      <w:proofErr w:type="gramEnd"/>
      <w:r>
        <w:t xml:space="preserve"> is a complement and not an alternative to balancing;</w:t>
      </w:r>
    </w:p>
    <w:p w14:paraId="5DF77535" w14:textId="77777777" w:rsidR="005B28EC" w:rsidRDefault="005B28EC" w:rsidP="005B28EC">
      <w:r>
        <w:t xml:space="preserve">4. </w:t>
      </w:r>
      <w:proofErr w:type="gramStart"/>
      <w:r>
        <w:t>the</w:t>
      </w:r>
      <w:proofErr w:type="gramEnd"/>
      <w:r>
        <w:t xml:space="preserve"> established powers must live by the same principles they demand of the new rising power11</w:t>
      </w:r>
    </w:p>
    <w:p w14:paraId="79586378" w14:textId="77777777" w:rsidR="005B28EC" w:rsidRDefault="005B28EC" w:rsidP="005B28EC">
      <w:r>
        <w:t xml:space="preserve">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w:t>
      </w:r>
      <w:proofErr w:type="spellStart"/>
      <w:r>
        <w:t>vis</w:t>
      </w:r>
      <w:proofErr w:type="spellEnd"/>
      <w:r>
        <w:t>-a-</w:t>
      </w:r>
      <w:proofErr w:type="spellStart"/>
      <w:r>
        <w:t>vis</w:t>
      </w:r>
      <w:proofErr w:type="spellEnd"/>
      <w:r>
        <w:t xml:space="preserve">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5B28EC">
        <w:rPr>
          <w:rStyle w:val="StyleBoldUnderline"/>
          <w:highlight w:val="yellow"/>
        </w:rPr>
        <w:t xml:space="preserve">The </w:t>
      </w:r>
      <w:r w:rsidRPr="005B28EC">
        <w:rPr>
          <w:rStyle w:val="Emphasis"/>
          <w:highlight w:val="yellow"/>
        </w:rPr>
        <w:t>crucial issue</w:t>
      </w:r>
      <w:r w:rsidRPr="005B28EC">
        <w:rPr>
          <w:rStyle w:val="StyleBoldUnderline"/>
          <w:highlight w:val="yellow"/>
        </w:rPr>
        <w:t xml:space="preserve"> for a correct understanding</w:t>
      </w:r>
      <w:r w:rsidRPr="00A736BF">
        <w:rPr>
          <w:rStyle w:val="StyleBoldUnderline"/>
        </w:rPr>
        <w:t xml:space="preserve"> of</w:t>
      </w:r>
      <w:r>
        <w:t xml:space="preserve"> Japan's engagement policy (and this would apply to </w:t>
      </w:r>
      <w:r w:rsidRPr="00A736BF">
        <w:rPr>
          <w:rStyle w:val="StyleBoldUnderline"/>
        </w:rPr>
        <w:t>the engagement policy of any</w:t>
      </w:r>
      <w:r>
        <w:t xml:space="preserve"> other </w:t>
      </w:r>
      <w:r w:rsidRPr="00A736BF">
        <w:rPr>
          <w:rStyle w:val="StyleBoldUnderline"/>
        </w:rPr>
        <w:t>country</w:t>
      </w:r>
      <w:r>
        <w:t xml:space="preserve">) </w:t>
      </w:r>
      <w:r w:rsidRPr="005B28EC">
        <w:rPr>
          <w:rStyle w:val="StyleBoldUnderline"/>
          <w:highlight w:val="yellow"/>
        </w:rPr>
        <w:t>is to clarify the</w:t>
      </w:r>
      <w:r w:rsidRPr="00A736BF">
        <w:rPr>
          <w:rStyle w:val="StyleBoldUnderline"/>
        </w:rPr>
        <w:t xml:space="preserve"> emphasis and the robustness with which </w:t>
      </w:r>
      <w:r w:rsidRPr="00A736BF">
        <w:rPr>
          <w:rStyle w:val="Emphasis"/>
        </w:rPr>
        <w:t xml:space="preserve">some rather than other </w:t>
      </w:r>
      <w:r w:rsidRPr="005B28EC">
        <w:rPr>
          <w:rStyle w:val="Emphasis"/>
          <w:highlight w:val="yellow"/>
        </w:rPr>
        <w:t>goals</w:t>
      </w:r>
      <w:r w:rsidRPr="00A736BF">
        <w:rPr>
          <w:rStyle w:val="StyleBoldUnderline"/>
        </w:rPr>
        <w:t xml:space="preserve"> associated with engagement are pursued, </w:t>
      </w:r>
      <w:r w:rsidRPr="005B28EC">
        <w:rPr>
          <w:rStyle w:val="StyleBoldUnderline"/>
          <w:highlight w:val="yellow"/>
        </w:rPr>
        <w:t xml:space="preserve">as well as </w:t>
      </w:r>
      <w:r w:rsidRPr="005B28EC">
        <w:rPr>
          <w:rStyle w:val="Emphasis"/>
          <w:highlight w:val="yellow"/>
        </w:rPr>
        <w:t>the mix of policy tools used</w:t>
      </w:r>
      <w:r w:rsidRPr="00A736BF">
        <w:t xml:space="preserve">; </w:t>
      </w:r>
      <w:r>
        <w:t>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4EECDE0A" w14:textId="77777777" w:rsidR="005B28EC" w:rsidRPr="00E81210" w:rsidRDefault="005B28EC" w:rsidP="005B28EC">
      <w:pPr>
        <w:pStyle w:val="Heading4"/>
      </w:pPr>
      <w:r>
        <w:t xml:space="preserve">Precision </w:t>
      </w:r>
      <w:r w:rsidRPr="00E81210">
        <w:rPr>
          <w:u w:val="single"/>
        </w:rPr>
        <w:t>impossible</w:t>
      </w:r>
      <w:r>
        <w:t>—</w:t>
      </w:r>
      <w:proofErr w:type="spellStart"/>
      <w:r>
        <w:t>neg</w:t>
      </w:r>
      <w:proofErr w:type="spellEnd"/>
      <w:r>
        <w:t xml:space="preserve"> definitions </w:t>
      </w:r>
      <w:r>
        <w:rPr>
          <w:u w:val="single"/>
        </w:rPr>
        <w:t>undermine</w:t>
      </w:r>
      <w:r>
        <w:t xml:space="preserve"> conceptual clarity. </w:t>
      </w:r>
    </w:p>
    <w:p w14:paraId="700F11C0" w14:textId="77777777" w:rsidR="005B28EC" w:rsidRDefault="005B28EC" w:rsidP="005B28EC">
      <w:proofErr w:type="spellStart"/>
      <w:r>
        <w:rPr>
          <w:rStyle w:val="StyleStyleBold12pt"/>
        </w:rPr>
        <w:t>Capie</w:t>
      </w:r>
      <w:proofErr w:type="spellEnd"/>
      <w:r>
        <w:rPr>
          <w:rStyle w:val="StyleStyleBold12pt"/>
        </w:rPr>
        <w:t xml:space="preserve"> and Evans 7</w:t>
      </w:r>
      <w:r>
        <w:t xml:space="preserve"> — </w:t>
      </w:r>
      <w:r w:rsidRPr="00E81210">
        <w:t xml:space="preserve">David H. </w:t>
      </w:r>
      <w:proofErr w:type="spellStart"/>
      <w:r w:rsidRPr="00E81210">
        <w:t>Capie</w:t>
      </w:r>
      <w:proofErr w:type="spellEnd"/>
      <w:r w:rsidRPr="00E81210">
        <w:t xml:space="preserve">, </w:t>
      </w:r>
      <w:r>
        <w:t>Research F</w:t>
      </w:r>
      <w:r w:rsidRPr="00E81210">
        <w:t xml:space="preserve">ellow and </w:t>
      </w:r>
      <w:r>
        <w:t>C</w:t>
      </w:r>
      <w:r w:rsidRPr="00E81210">
        <w:t>o</w:t>
      </w:r>
      <w:r>
        <w:t>-D</w:t>
      </w:r>
      <w:r w:rsidRPr="00E81210">
        <w:t>irector of the Armed Groups Project in the Centre for International Relations at the University of British Columbia</w:t>
      </w:r>
      <w:r>
        <w:t xml:space="preserve">, and </w:t>
      </w:r>
      <w:r w:rsidRPr="00E81210">
        <w:t>Paul M. Evans</w:t>
      </w:r>
      <w:r>
        <w:t xml:space="preserve">, Professor at the Institute of Asian Research and Liu Institute for Global Issues at the University of British Columbia, 2007 (“Engagement,” </w:t>
      </w:r>
      <w:r w:rsidRPr="00E81210">
        <w:rPr>
          <w:i/>
        </w:rPr>
        <w:t>The Asia-Pacific Security Lexicon</w:t>
      </w:r>
      <w:r>
        <w:t xml:space="preserve">, Published by the </w:t>
      </w:r>
      <w:r w:rsidRPr="00E81210">
        <w:t>Institute of Southeast Asian Studies</w:t>
      </w:r>
      <w:r>
        <w:t xml:space="preserve">, ISBN </w:t>
      </w:r>
      <w:r w:rsidRPr="00E81210">
        <w:t>9812307230</w:t>
      </w:r>
      <w:r>
        <w:t>, p. 115-116)</w:t>
      </w:r>
    </w:p>
    <w:p w14:paraId="0D28F714" w14:textId="77777777" w:rsidR="005B28EC" w:rsidRDefault="005B28EC" w:rsidP="005B28EC">
      <w:r>
        <w:t xml:space="preserve">According to the Oxford Concise Dictionary, the noun engagement and the verb to engage have several different meanings.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w:t>
      </w:r>
      <w:r w:rsidRPr="000D134C">
        <w:rPr>
          <w:rStyle w:val="StyleBoldUnderline"/>
          <w:highlight w:val="yellow"/>
        </w:rPr>
        <w:t>engagement</w:t>
      </w:r>
      <w:r>
        <w:t xml:space="preserve"> most commonly refers to policies regarding the People's Republic of China. However, the term </w:t>
      </w:r>
      <w:r w:rsidRPr="000D134C">
        <w:rPr>
          <w:rStyle w:val="StyleBoldUnderline"/>
          <w:highlight w:val="yellow"/>
        </w:rPr>
        <w:t xml:space="preserve">has been used in </w:t>
      </w:r>
      <w:r w:rsidRPr="000D134C">
        <w:rPr>
          <w:rStyle w:val="Emphasis"/>
          <w:highlight w:val="yellow"/>
        </w:rPr>
        <w:t>many different ways</w:t>
      </w:r>
      <w:r w:rsidRPr="000D134C">
        <w:rPr>
          <w:rStyle w:val="StyleBoldUnderline"/>
          <w:highlight w:val="yellow"/>
        </w:rPr>
        <w:t xml:space="preserve"> leading to</w:t>
      </w:r>
      <w:r w:rsidRPr="000D134C">
        <w:rPr>
          <w:rStyle w:val="StyleBoldUnderline"/>
        </w:rPr>
        <w:t xml:space="preserve"> </w:t>
      </w:r>
      <w:r w:rsidRPr="000D134C">
        <w:rPr>
          <w:rStyle w:val="Emphasis"/>
        </w:rPr>
        <w:t xml:space="preserve">a great deal of </w:t>
      </w:r>
      <w:r w:rsidRPr="000D134C">
        <w:rPr>
          <w:rStyle w:val="Emphasis"/>
          <w:highlight w:val="yellow"/>
        </w:rPr>
        <w:t>confusion and uncertainty</w:t>
      </w:r>
      <w:r>
        <w:t>. A Business Week headline summed up the confusion: "Does 'engagement' mean fight or marry?"1</w:t>
      </w:r>
    </w:p>
    <w:p w14:paraId="779B6559" w14:textId="77777777" w:rsidR="005B28EC" w:rsidRDefault="005B28EC" w:rsidP="005B28EC">
      <w:r w:rsidRPr="000D134C">
        <w:rPr>
          <w:rStyle w:val="StyleBoldUnderline"/>
        </w:rPr>
        <w:t>Although one of the most important and ubiquitous terms in</w:t>
      </w:r>
      <w:r>
        <w:t xml:space="preserve"> the Asia-Pacific </w:t>
      </w:r>
      <w:r w:rsidRPr="000D134C">
        <w:rPr>
          <w:rStyle w:val="StyleBoldUnderline"/>
        </w:rPr>
        <w:t xml:space="preserve">security </w:t>
      </w:r>
      <w:proofErr w:type="gramStart"/>
      <w:r w:rsidRPr="000D134C">
        <w:rPr>
          <w:rStyle w:val="StyleBoldUnderline"/>
        </w:rPr>
        <w:t>discourse</w:t>
      </w:r>
      <w:proofErr w:type="gramEnd"/>
      <w:r w:rsidRPr="000D134C">
        <w:rPr>
          <w:rStyle w:val="StyleBoldUnderline"/>
        </w:rPr>
        <w:t xml:space="preserve">, </w:t>
      </w:r>
      <w:r w:rsidRPr="00E81210">
        <w:rPr>
          <w:rStyle w:val="StyleBoldUnderline"/>
          <w:highlight w:val="yellow"/>
        </w:rPr>
        <w:t>engagement is</w:t>
      </w:r>
      <w:r w:rsidRPr="000D134C">
        <w:rPr>
          <w:rStyle w:val="StyleBoldUnderline"/>
        </w:rPr>
        <w:t xml:space="preserve"> generally </w:t>
      </w:r>
      <w:r w:rsidRPr="00E81210">
        <w:rPr>
          <w:rStyle w:val="Emphasis"/>
          <w:highlight w:val="yellow"/>
        </w:rPr>
        <w:t>under-theorized</w:t>
      </w:r>
      <w:r w:rsidRPr="00E81210">
        <w:rPr>
          <w:rStyle w:val="StyleBoldUnderline"/>
        </w:rPr>
        <w:t>. Most</w:t>
      </w:r>
      <w:r w:rsidRPr="00E81210">
        <w:t xml:space="preserve"> of the </w:t>
      </w:r>
      <w:r w:rsidRPr="00E81210">
        <w:rPr>
          <w:rStyle w:val="StyleBoldUnderline"/>
        </w:rPr>
        <w:t xml:space="preserve">literature on the term is either descriptive or prescriptive. </w:t>
      </w:r>
      <w:r w:rsidRPr="00E81210">
        <w:rPr>
          <w:rStyle w:val="StyleBoldUnderline"/>
          <w:highlight w:val="yellow"/>
        </w:rPr>
        <w:t xml:space="preserve">There is </w:t>
      </w:r>
      <w:r w:rsidRPr="00E81210">
        <w:rPr>
          <w:rStyle w:val="Emphasis"/>
          <w:highlight w:val="yellow"/>
        </w:rPr>
        <w:t>little agreement</w:t>
      </w:r>
      <w:r w:rsidRPr="00E81210">
        <w:rPr>
          <w:rStyle w:val="StyleBoldUnderline"/>
          <w:highlight w:val="yellow"/>
        </w:rPr>
        <w:t xml:space="preserve"> about</w:t>
      </w:r>
      <w:r w:rsidRPr="000D134C">
        <w:rPr>
          <w:rStyle w:val="StyleBoldUnderline"/>
        </w:rPr>
        <w:t xml:space="preserve"> the </w:t>
      </w:r>
      <w:r w:rsidRPr="00E81210">
        <w:rPr>
          <w:rStyle w:val="StyleBoldUnderline"/>
          <w:highlight w:val="yellow"/>
        </w:rPr>
        <w:t>meaning</w:t>
      </w:r>
      <w:r w:rsidRPr="000D134C">
        <w:rPr>
          <w:rStyle w:val="StyleBoldUnderline"/>
        </w:rPr>
        <w:t xml:space="preserve"> of engagement </w:t>
      </w:r>
      <w:r w:rsidRPr="00E81210">
        <w:rPr>
          <w:rStyle w:val="StyleBoldUnderline"/>
          <w:highlight w:val="yellow"/>
        </w:rPr>
        <w:t xml:space="preserve">and </w:t>
      </w:r>
      <w:r w:rsidRPr="00E81210">
        <w:rPr>
          <w:rStyle w:val="Emphasis"/>
          <w:highlight w:val="yellow"/>
        </w:rPr>
        <w:t>considerable inconsistency</w:t>
      </w:r>
      <w:r w:rsidRPr="00E81210">
        <w:rPr>
          <w:rStyle w:val="StyleBoldUnderline"/>
          <w:highlight w:val="yellow"/>
        </w:rPr>
        <w:t xml:space="preserve"> in</w:t>
      </w:r>
      <w:r w:rsidRPr="000D134C">
        <w:rPr>
          <w:rStyle w:val="StyleBoldUnderline"/>
        </w:rPr>
        <w:t xml:space="preserve"> its </w:t>
      </w:r>
      <w:r w:rsidRPr="00E81210">
        <w:rPr>
          <w:rStyle w:val="StyleBoldUnderline"/>
          <w:highlight w:val="yellow"/>
        </w:rPr>
        <w:t xml:space="preserve">use. The New York Times noted that "there are </w:t>
      </w:r>
      <w:r w:rsidRPr="00E81210">
        <w:rPr>
          <w:rStyle w:val="Emphasis"/>
          <w:highlight w:val="yellow"/>
        </w:rPr>
        <w:t>many definitions</w:t>
      </w:r>
      <w:r w:rsidRPr="00E81210">
        <w:rPr>
          <w:rStyle w:val="StyleBoldUnderline"/>
          <w:highlight w:val="yellow"/>
        </w:rPr>
        <w:t xml:space="preserve"> of engagement" and described it as </w:t>
      </w:r>
      <w:r w:rsidRPr="00E81210">
        <w:rPr>
          <w:rStyle w:val="Emphasis"/>
          <w:highlight w:val="yellow"/>
        </w:rPr>
        <w:t>a "moving target"</w:t>
      </w:r>
      <w:proofErr w:type="gramStart"/>
      <w:r>
        <w:t>.2</w:t>
      </w:r>
      <w:proofErr w:type="gramEnd"/>
      <w:r>
        <w:t xml:space="preserve"> </w:t>
      </w:r>
      <w:r w:rsidRPr="00E81210">
        <w:rPr>
          <w:rStyle w:val="StyleBoldUnderline"/>
          <w:highlight w:val="yellow"/>
        </w:rPr>
        <w:t>This indeterminacy has prompted</w:t>
      </w:r>
      <w:r w:rsidRPr="000D134C">
        <w:rPr>
          <w:rStyle w:val="StyleBoldUnderline"/>
        </w:rPr>
        <w:t xml:space="preserve"> a host of </w:t>
      </w:r>
      <w:r w:rsidRPr="00E81210">
        <w:rPr>
          <w:rStyle w:val="StyleBoldUnderline"/>
          <w:highlight w:val="yellow"/>
        </w:rPr>
        <w:t>scholars and officials to offer their own modified</w:t>
      </w:r>
      <w:r>
        <w:t xml:space="preserve"> [end page 115] </w:t>
      </w:r>
      <w:r w:rsidRPr="00E81210">
        <w:rPr>
          <w:rStyle w:val="StyleBoldUnderline"/>
          <w:highlight w:val="yellow"/>
        </w:rPr>
        <w:t>interpretations</w:t>
      </w:r>
      <w:r w:rsidRPr="000D134C">
        <w:rPr>
          <w:rStyle w:val="StyleBoldUnderline"/>
        </w:rPr>
        <w:t xml:space="preserve"> of engagement</w:t>
      </w:r>
      <w:r>
        <w:t xml:space="preserve">, for example deep engagement or conditional engagement. </w:t>
      </w:r>
      <w:r w:rsidRPr="00E81210">
        <w:rPr>
          <w:rStyle w:val="StyleBoldUnderline"/>
          <w:highlight w:val="yellow"/>
        </w:rPr>
        <w:t>These</w:t>
      </w:r>
      <w:r>
        <w:t xml:space="preserve">, in turn, </w:t>
      </w:r>
      <w:r w:rsidRPr="00E81210">
        <w:rPr>
          <w:rStyle w:val="StyleBoldUnderline"/>
          <w:highlight w:val="yellow"/>
        </w:rPr>
        <w:t>have</w:t>
      </w:r>
      <w:r>
        <w:t xml:space="preserve"> arguably </w:t>
      </w:r>
      <w:r w:rsidRPr="00E81210">
        <w:rPr>
          <w:rStyle w:val="StyleBoldUnderline"/>
          <w:highlight w:val="yellow"/>
        </w:rPr>
        <w:t xml:space="preserve">made for </w:t>
      </w:r>
      <w:r w:rsidRPr="00E81210">
        <w:rPr>
          <w:rStyle w:val="Emphasis"/>
          <w:highlight w:val="yellow"/>
        </w:rPr>
        <w:t>less</w:t>
      </w:r>
      <w:r w:rsidRPr="000D134C">
        <w:rPr>
          <w:rStyle w:val="Emphasis"/>
        </w:rPr>
        <w:t xml:space="preserve">, rather than greater </w:t>
      </w:r>
      <w:r w:rsidRPr="00E81210">
        <w:rPr>
          <w:rStyle w:val="Emphasis"/>
          <w:highlight w:val="yellow"/>
        </w:rPr>
        <w:t>conceptual clarity</w:t>
      </w:r>
      <w:r>
        <w:t>.</w:t>
      </w:r>
    </w:p>
    <w:p w14:paraId="1F8BF22F" w14:textId="77777777" w:rsidR="005B28EC" w:rsidRDefault="005B28EC" w:rsidP="005B28EC"/>
    <w:p w14:paraId="56D6A973" w14:textId="0DD6AE3F" w:rsidR="00E7513C" w:rsidRDefault="00E7513C" w:rsidP="00E7513C">
      <w:pPr>
        <w:pStyle w:val="Heading2"/>
      </w:pPr>
      <w:r>
        <w:t>Engagement vs. Appeasement</w:t>
      </w:r>
    </w:p>
    <w:p w14:paraId="1CDA7EAC" w14:textId="29BF8EFE" w:rsidR="00E835F5" w:rsidRDefault="00E835F5" w:rsidP="00E835F5">
      <w:pPr>
        <w:pStyle w:val="Heading3"/>
      </w:pPr>
      <w:r>
        <w:t>Core Question</w:t>
      </w:r>
    </w:p>
    <w:p w14:paraId="4BEDDD57" w14:textId="63C2A47D" w:rsidR="00BA13E7" w:rsidRDefault="00E835F5" w:rsidP="00BA13E7">
      <w:pPr>
        <w:pStyle w:val="Heading4"/>
      </w:pPr>
      <w:r>
        <w:t>Is “engagement” distinct from “appeasement”? What distinguishes the two? Can topical plans make concessions to topic countries by adjusting U.S. policy? Or must topical plans establish long-term contacts? Why? What are the major arguments on both sides?</w:t>
      </w:r>
    </w:p>
    <w:p w14:paraId="75D67B7A" w14:textId="77777777" w:rsidR="00E835F5" w:rsidRPr="00E835F5" w:rsidRDefault="00E835F5" w:rsidP="00E835F5"/>
    <w:p w14:paraId="042F7959" w14:textId="77777777" w:rsidR="0097717A" w:rsidRDefault="0097717A" w:rsidP="0097717A">
      <w:pPr>
        <w:pStyle w:val="Heading3"/>
      </w:pPr>
      <w:proofErr w:type="spellStart"/>
      <w:r>
        <w:t>Neg</w:t>
      </w:r>
      <w:proofErr w:type="spellEnd"/>
      <w:r>
        <w:t xml:space="preserve"> — Engagement Distinct from Appeasement</w:t>
      </w:r>
    </w:p>
    <w:p w14:paraId="128F5160" w14:textId="54C5E39C" w:rsidR="00190FC8" w:rsidRDefault="00190FC8" w:rsidP="00190FC8">
      <w:pPr>
        <w:pStyle w:val="Heading4"/>
      </w:pPr>
      <w:r>
        <w:t xml:space="preserve">“Engagement” requires </w:t>
      </w:r>
      <w:r w:rsidRPr="00190FC8">
        <w:rPr>
          <w:u w:val="single"/>
        </w:rPr>
        <w:t>long-term contacts</w:t>
      </w:r>
      <w:r>
        <w:t xml:space="preserve"> across </w:t>
      </w:r>
      <w:r>
        <w:rPr>
          <w:u w:val="single"/>
        </w:rPr>
        <w:t xml:space="preserve">multiple </w:t>
      </w:r>
      <w:r w:rsidRPr="00190FC8">
        <w:rPr>
          <w:u w:val="single"/>
        </w:rPr>
        <w:t>issue-areas</w:t>
      </w:r>
      <w:r>
        <w:t xml:space="preserve"> in order to </w:t>
      </w:r>
      <w:r w:rsidRPr="00190FC8">
        <w:rPr>
          <w:u w:val="single"/>
        </w:rPr>
        <w:t>normalize relations</w:t>
      </w:r>
      <w:r>
        <w:t xml:space="preserve">. </w:t>
      </w:r>
    </w:p>
    <w:p w14:paraId="1F31970F" w14:textId="77777777" w:rsidR="00190FC8" w:rsidRDefault="00190FC8" w:rsidP="00190FC8">
      <w:proofErr w:type="spellStart"/>
      <w:r>
        <w:rPr>
          <w:rStyle w:val="StyleStyleBold12pt"/>
        </w:rPr>
        <w:t>Resnick</w:t>
      </w:r>
      <w:proofErr w:type="spellEnd"/>
      <w:r w:rsidRPr="0097717A">
        <w:rPr>
          <w:rStyle w:val="StyleStyleBold12pt"/>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4C7CE35B" w14:textId="77777777" w:rsidR="00190FC8" w:rsidRDefault="00190FC8" w:rsidP="00190FC8">
      <w:r>
        <w:t>A REFINED DEFINITION OF ENGAGEMENT</w:t>
      </w:r>
    </w:p>
    <w:p w14:paraId="6E2AE9C8" w14:textId="77777777" w:rsidR="00190FC8" w:rsidRDefault="00190FC8" w:rsidP="00190FC8">
      <w:r w:rsidRPr="00190FC8">
        <w:rPr>
          <w:rStyle w:val="StyleBoldUnderline"/>
          <w:highlight w:val="yellow"/>
        </w:rPr>
        <w:t xml:space="preserve">In order to establish </w:t>
      </w:r>
      <w:r w:rsidRPr="00190FC8">
        <w:rPr>
          <w:rStyle w:val="Emphasis"/>
          <w:highlight w:val="yellow"/>
        </w:rPr>
        <w:t>a more effective framework</w:t>
      </w:r>
      <w:r w:rsidRPr="00ED0EBD">
        <w:rPr>
          <w:rStyle w:val="StyleBoldUnderline"/>
        </w:rPr>
        <w:t xml:space="preserve"> for dealing with unsavory regimes, </w:t>
      </w:r>
      <w:r w:rsidRPr="00190FC8">
        <w:rPr>
          <w:rStyle w:val="StyleBoldUnderline"/>
          <w:highlight w:val="yellow"/>
        </w:rPr>
        <w:t>I propose</w:t>
      </w:r>
      <w:r w:rsidRPr="00ED0EBD">
        <w:rPr>
          <w:rStyle w:val="StyleBoldUnderline"/>
        </w:rPr>
        <w:t xml:space="preserve"> that </w:t>
      </w:r>
      <w:r w:rsidRPr="00190FC8">
        <w:rPr>
          <w:rStyle w:val="StyleBoldUnderline"/>
          <w:highlight w:val="yellow"/>
        </w:rPr>
        <w:t>we define engagement as the attempt to influence</w:t>
      </w:r>
      <w:r w:rsidRPr="00ED0EBD">
        <w:rPr>
          <w:rStyle w:val="StyleBoldUnderline"/>
        </w:rPr>
        <w:t xml:space="preserve"> the </w:t>
      </w:r>
      <w:r w:rsidRPr="00190FC8">
        <w:rPr>
          <w:rStyle w:val="StyleBoldUnderline"/>
          <w:highlight w:val="yellow"/>
        </w:rPr>
        <w:t>political behavior of a target state through</w:t>
      </w:r>
      <w:r w:rsidRPr="00ED0EBD">
        <w:rPr>
          <w:rStyle w:val="StyleBoldUnderline"/>
        </w:rPr>
        <w:t xml:space="preserve"> the </w:t>
      </w:r>
      <w:r w:rsidRPr="00190FC8">
        <w:rPr>
          <w:rStyle w:val="Emphasis"/>
          <w:highlight w:val="yellow"/>
        </w:rPr>
        <w:t>comprehensive establishment and enhancement of contacts</w:t>
      </w:r>
      <w:r w:rsidRPr="00ED0EBD">
        <w:rPr>
          <w:rStyle w:val="StyleBoldUnderline"/>
        </w:rPr>
        <w:t xml:space="preserve"> with that state </w:t>
      </w:r>
      <w:r w:rsidRPr="00190FC8">
        <w:rPr>
          <w:rStyle w:val="Emphasis"/>
          <w:highlight w:val="yellow"/>
        </w:rPr>
        <w:t>across multiple issue-areas</w:t>
      </w:r>
      <w:r>
        <w:t xml:space="preserve"> (i.e. diplomatic, military, economic, cultural). The following is a brief list of the specific forms that such contacts might include:</w:t>
      </w:r>
    </w:p>
    <w:p w14:paraId="7F5781AF" w14:textId="77777777" w:rsidR="00190FC8" w:rsidRDefault="00190FC8" w:rsidP="00190FC8">
      <w:r>
        <w:t>DIPLOMATIC CONTACTS</w:t>
      </w:r>
    </w:p>
    <w:p w14:paraId="5B17034B" w14:textId="77777777" w:rsidR="00190FC8" w:rsidRDefault="00190FC8" w:rsidP="00190FC8">
      <w:r>
        <w:t>* Extension of diplomatic recognition; normalization of diplomatic relations</w:t>
      </w:r>
    </w:p>
    <w:p w14:paraId="1CE643AB" w14:textId="77777777" w:rsidR="00190FC8" w:rsidRDefault="00190FC8" w:rsidP="00190FC8">
      <w:r>
        <w:t>* Promotion of target-state membership in international institutions and regimes</w:t>
      </w:r>
    </w:p>
    <w:p w14:paraId="48BEAE6B" w14:textId="77777777" w:rsidR="00190FC8" w:rsidRDefault="00190FC8" w:rsidP="00190FC8">
      <w:r>
        <w:t>* Summit meetings and other visits by the head of state and other senior government officials of sender state to target state and vice-versa</w:t>
      </w:r>
    </w:p>
    <w:p w14:paraId="56361AA8" w14:textId="77777777" w:rsidR="00190FC8" w:rsidRDefault="00190FC8" w:rsidP="00190FC8">
      <w:r>
        <w:t>MILITARY CONTACTS</w:t>
      </w:r>
    </w:p>
    <w:p w14:paraId="74A98C6C" w14:textId="77777777" w:rsidR="00190FC8" w:rsidRDefault="00190FC8" w:rsidP="00190FC8">
      <w:r>
        <w:t>* Visits of senior military officials of the sender state to the target state and vice-versa</w:t>
      </w:r>
    </w:p>
    <w:p w14:paraId="277D12EE" w14:textId="77777777" w:rsidR="00190FC8" w:rsidRDefault="00190FC8" w:rsidP="00190FC8">
      <w:r>
        <w:t>* Arms transfers</w:t>
      </w:r>
    </w:p>
    <w:p w14:paraId="044C0C81" w14:textId="77777777" w:rsidR="00190FC8" w:rsidRDefault="00190FC8" w:rsidP="00190FC8">
      <w:r>
        <w:t>* Military aid and cooperation</w:t>
      </w:r>
    </w:p>
    <w:p w14:paraId="748874BF" w14:textId="77777777" w:rsidR="00190FC8" w:rsidRDefault="00190FC8" w:rsidP="00190FC8">
      <w:r>
        <w:t>* Military exchange and training programs</w:t>
      </w:r>
    </w:p>
    <w:p w14:paraId="31F3B2F5" w14:textId="77777777" w:rsidR="00190FC8" w:rsidRDefault="00190FC8" w:rsidP="00190FC8">
      <w:r>
        <w:t>* Confidence and security-building measures</w:t>
      </w:r>
    </w:p>
    <w:p w14:paraId="6D25264F" w14:textId="77777777" w:rsidR="00190FC8" w:rsidRDefault="00190FC8" w:rsidP="00190FC8">
      <w:r>
        <w:t>* Intelligence sharing</w:t>
      </w:r>
    </w:p>
    <w:p w14:paraId="453BA593" w14:textId="77777777" w:rsidR="00190FC8" w:rsidRDefault="00190FC8" w:rsidP="00190FC8">
      <w:r>
        <w:t xml:space="preserve">ECONOMIC CONTACTS </w:t>
      </w:r>
    </w:p>
    <w:p w14:paraId="1C4BE26E" w14:textId="77777777" w:rsidR="00190FC8" w:rsidRDefault="00190FC8" w:rsidP="00190FC8">
      <w:r>
        <w:t>* Trade agreements and promotion</w:t>
      </w:r>
    </w:p>
    <w:p w14:paraId="263A4A43" w14:textId="77777777" w:rsidR="00190FC8" w:rsidRDefault="00190FC8" w:rsidP="00190FC8">
      <w:r>
        <w:t>* Foreign economic and humanitarian aid in the form of loans and/or grants</w:t>
      </w:r>
    </w:p>
    <w:p w14:paraId="253FBDF0" w14:textId="77777777" w:rsidR="00190FC8" w:rsidRDefault="00190FC8" w:rsidP="00190FC8">
      <w:r>
        <w:t>CULTURAL CONTACTS</w:t>
      </w:r>
    </w:p>
    <w:p w14:paraId="1966729C" w14:textId="77777777" w:rsidR="00190FC8" w:rsidRDefault="00190FC8" w:rsidP="00190FC8">
      <w:r>
        <w:t>* Cultural treaties</w:t>
      </w:r>
    </w:p>
    <w:p w14:paraId="0A479D06" w14:textId="77777777" w:rsidR="00190FC8" w:rsidRDefault="00190FC8" w:rsidP="00190FC8">
      <w:r>
        <w:t xml:space="preserve">* Inauguration of travel and tourism links </w:t>
      </w:r>
    </w:p>
    <w:p w14:paraId="785F9431" w14:textId="77777777" w:rsidR="00190FC8" w:rsidRDefault="00190FC8" w:rsidP="00190FC8">
      <w:r>
        <w:t>* Sport, artistic and academic exchanges</w:t>
      </w:r>
    </w:p>
    <w:p w14:paraId="05C511AB" w14:textId="77777777" w:rsidR="00190FC8" w:rsidRDefault="00190FC8" w:rsidP="00190FC8">
      <w:r w:rsidRPr="00190FC8">
        <w:rPr>
          <w:rStyle w:val="StyleBoldUnderline"/>
          <w:highlight w:val="yellow"/>
        </w:rPr>
        <w:t xml:space="preserve">Engagement is </w:t>
      </w:r>
      <w:r w:rsidRPr="00190FC8">
        <w:rPr>
          <w:rStyle w:val="Emphasis"/>
          <w:highlight w:val="yellow"/>
        </w:rPr>
        <w:t>an iterated process</w:t>
      </w:r>
      <w:r w:rsidRPr="00ED0EBD">
        <w:rPr>
          <w:rStyle w:val="StyleBoldUnderline"/>
        </w:rPr>
        <w:t xml:space="preserve"> in which the sender and target state develop a relationship of increasing interdependence, </w:t>
      </w:r>
      <w:r w:rsidRPr="00190FC8">
        <w:rPr>
          <w:rStyle w:val="StyleBoldUnderline"/>
          <w:highlight w:val="yellow"/>
        </w:rPr>
        <w:t>culminating in</w:t>
      </w:r>
      <w:r w:rsidRPr="00ED0EBD">
        <w:rPr>
          <w:rStyle w:val="StyleBoldUnderline"/>
        </w:rPr>
        <w:t xml:space="preserve"> the endpoint of "</w:t>
      </w:r>
      <w:r w:rsidRPr="00190FC8">
        <w:rPr>
          <w:rStyle w:val="StyleBoldUnderline"/>
          <w:highlight w:val="yellow"/>
        </w:rPr>
        <w:t>normalized relations</w:t>
      </w:r>
      <w:r w:rsidRPr="00ED0EBD">
        <w:rPr>
          <w:rStyle w:val="StyleBoldUnderline"/>
        </w:rPr>
        <w:t>"</w:t>
      </w:r>
      <w:r>
        <w:t xml:space="preserve">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744375F4" w14:textId="77777777" w:rsidR="00190FC8" w:rsidRDefault="00190FC8" w:rsidP="00190FC8">
      <w: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economy.28</w:t>
      </w:r>
    </w:p>
    <w:p w14:paraId="5B11119E" w14:textId="77777777" w:rsidR="00190FC8" w:rsidRDefault="00190FC8" w:rsidP="00190FC8">
      <w: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38DDBD88" w14:textId="77777777" w:rsidR="00190FC8" w:rsidRDefault="00190FC8" w:rsidP="00190FC8">
      <w:r w:rsidRPr="00190FC8">
        <w:rPr>
          <w:rStyle w:val="StyleBoldUnderline"/>
          <w:highlight w:val="yellow"/>
        </w:rPr>
        <w:t>This</w:t>
      </w:r>
      <w:r w:rsidRPr="00ED0EBD">
        <w:rPr>
          <w:rStyle w:val="StyleBoldUnderline"/>
        </w:rPr>
        <w:t xml:space="preserve"> reformulated </w:t>
      </w:r>
      <w:r w:rsidRPr="00190FC8">
        <w:rPr>
          <w:rStyle w:val="StyleBoldUnderline"/>
          <w:highlight w:val="yellow"/>
        </w:rPr>
        <w:t xml:space="preserve">conceptualization </w:t>
      </w:r>
      <w:r w:rsidRPr="00190FC8">
        <w:rPr>
          <w:rStyle w:val="Emphasis"/>
          <w:highlight w:val="yellow"/>
        </w:rPr>
        <w:t>avoids the pitfalls</w:t>
      </w:r>
      <w:r w:rsidRPr="00190FC8">
        <w:rPr>
          <w:rStyle w:val="StyleBoldUnderline"/>
          <w:highlight w:val="yellow"/>
        </w:rPr>
        <w:t xml:space="preserve"> of prevailing</w:t>
      </w:r>
      <w:r w:rsidRPr="00ED0EBD">
        <w:rPr>
          <w:rStyle w:val="StyleBoldUnderline"/>
        </w:rPr>
        <w:t xml:space="preserve"> </w:t>
      </w:r>
      <w:r w:rsidRPr="00190FC8">
        <w:rPr>
          <w:rStyle w:val="StyleBoldUnderline"/>
          <w:highlight w:val="yellow"/>
        </w:rPr>
        <w:t>scholarly conceptions</w:t>
      </w:r>
      <w:r w:rsidRPr="00ED0EBD">
        <w:rPr>
          <w:rStyle w:val="StyleBoldUnderline"/>
        </w:rPr>
        <w:t xml:space="preserve"> of engagement. It considers the policy as </w:t>
      </w:r>
      <w:r w:rsidRPr="00190FC8">
        <w:rPr>
          <w:rStyle w:val="Emphasis"/>
        </w:rPr>
        <w:t>a set of means rather than ends</w:t>
      </w:r>
      <w:r w:rsidRPr="00ED0EBD">
        <w:rPr>
          <w:rStyle w:val="StyleBoldUnderline"/>
        </w:rPr>
        <w:t xml:space="preserve">, does not delimit the types of states that can either engage or be engaged, explicitly encompasses contacts in </w:t>
      </w:r>
      <w:r w:rsidRPr="00190FC8">
        <w:rPr>
          <w:rStyle w:val="Emphasis"/>
        </w:rPr>
        <w:t>multiple issue-areas</w:t>
      </w:r>
      <w:r w:rsidRPr="00ED0EBD">
        <w:rPr>
          <w:rStyle w:val="StyleBoldUnderline"/>
        </w:rPr>
        <w:t xml:space="preserve">, allows for the existence of </w:t>
      </w:r>
      <w:r w:rsidRPr="00190FC8">
        <w:rPr>
          <w:rStyle w:val="Emphasis"/>
        </w:rPr>
        <w:t>multiple objectives</w:t>
      </w:r>
      <w:r w:rsidRPr="00ED0EBD">
        <w:rPr>
          <w:rStyle w:val="StyleBoldUnderline"/>
        </w:rPr>
        <w:t xml:space="preserve"> in any given instance of engagement and</w:t>
      </w:r>
      <w:r>
        <w:t xml:space="preserve">, as will be shown below, </w:t>
      </w:r>
      <w:r w:rsidRPr="00ED0EBD">
        <w:rPr>
          <w:rStyle w:val="StyleBoldUnderline"/>
        </w:rPr>
        <w:t xml:space="preserve">permits the elucidation of </w:t>
      </w:r>
      <w:r w:rsidRPr="00190FC8">
        <w:rPr>
          <w:rStyle w:val="Emphasis"/>
        </w:rPr>
        <w:t>multiple types of positive sanctions</w:t>
      </w:r>
      <w:r>
        <w:t>.</w:t>
      </w:r>
    </w:p>
    <w:p w14:paraId="2DBCC9CC" w14:textId="008D2B90" w:rsidR="00190FC8" w:rsidRDefault="008E718E" w:rsidP="00190FC8">
      <w:pPr>
        <w:pStyle w:val="Heading4"/>
      </w:pPr>
      <w:r>
        <w:t>“</w:t>
      </w:r>
      <w:r w:rsidR="00190FC8">
        <w:t>Appeasement</w:t>
      </w:r>
      <w:r>
        <w:t>”</w:t>
      </w:r>
      <w:r w:rsidR="00190FC8">
        <w:t xml:space="preserve"> is </w:t>
      </w:r>
      <w:r w:rsidR="00190FC8" w:rsidRPr="00ED0EBD">
        <w:rPr>
          <w:u w:val="single"/>
        </w:rPr>
        <w:t>distinct</w:t>
      </w:r>
      <w:r w:rsidR="00190FC8">
        <w:t xml:space="preserve"> from </w:t>
      </w:r>
      <w:r>
        <w:t>“</w:t>
      </w:r>
      <w:r w:rsidR="00190FC8">
        <w:t>engagement</w:t>
      </w:r>
      <w:r>
        <w:t>”</w:t>
      </w:r>
      <w:r w:rsidR="00190FC8">
        <w:t xml:space="preserve"> — concessions that don’t </w:t>
      </w:r>
      <w:r w:rsidR="00190FC8" w:rsidRPr="00190FC8">
        <w:rPr>
          <w:u w:val="single"/>
        </w:rPr>
        <w:t>establish and enhance contacts across multiple issue-areas</w:t>
      </w:r>
      <w:r w:rsidR="00190FC8">
        <w:t xml:space="preserve"> aren’t topical. </w:t>
      </w:r>
    </w:p>
    <w:p w14:paraId="3E966436" w14:textId="77777777" w:rsidR="00190FC8" w:rsidRDefault="00190FC8" w:rsidP="00190FC8">
      <w:proofErr w:type="spellStart"/>
      <w:r>
        <w:rPr>
          <w:rStyle w:val="StyleStyleBold12pt"/>
        </w:rPr>
        <w:t>Resnick</w:t>
      </w:r>
      <w:proofErr w:type="spellEnd"/>
      <w:r w:rsidRPr="0097717A">
        <w:rPr>
          <w:rStyle w:val="StyleStyleBold12pt"/>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2A8F41F0" w14:textId="77777777" w:rsidR="00190FC8" w:rsidRDefault="00190FC8" w:rsidP="00190FC8">
      <w:r>
        <w:t>DIFFERENTIATING BETWEEN ENGAGEMENT AND APPEASEMENT</w:t>
      </w:r>
    </w:p>
    <w:p w14:paraId="54E15141" w14:textId="77777777" w:rsidR="00190FC8" w:rsidRDefault="00190FC8" w:rsidP="00190FC8">
      <w:r w:rsidRPr="00ED0EBD">
        <w:rPr>
          <w:rStyle w:val="StyleBoldUnderline"/>
        </w:rPr>
        <w:t xml:space="preserve">In contrast to many prevailing conceptions of engagement, the one proposed in this essay allows </w:t>
      </w:r>
      <w:r w:rsidRPr="00190FC8">
        <w:rPr>
          <w:rStyle w:val="Emphasis"/>
        </w:rPr>
        <w:t>a substantive distinction</w:t>
      </w:r>
      <w:r w:rsidRPr="00ED0EBD">
        <w:rPr>
          <w:rStyle w:val="StyleBoldUnderline"/>
        </w:rPr>
        <w:t xml:space="preserve"> to be drawn between engagement and appeasement</w:t>
      </w:r>
      <w:r>
        <w:t>. The standard definition of appeasement—which derives from the language of classical European diplomacy, namely "a policy of attempting to reduce tension between two states by the methodical removal of the principal causes of conflict between them"29—is venerable but nevertheless inadequate.30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ways.31</w:t>
      </w:r>
    </w:p>
    <w:p w14:paraId="62F705E0" w14:textId="77777777" w:rsidR="00190FC8" w:rsidRDefault="00190FC8" w:rsidP="00190FC8">
      <w:r w:rsidRPr="00ED0EBD">
        <w:rPr>
          <w:rStyle w:val="StyleBoldUnderline"/>
        </w:rPr>
        <w:t>A</w:t>
      </w:r>
      <w:r>
        <w:t xml:space="preserve"> more </w:t>
      </w:r>
      <w:r w:rsidRPr="00ED0EBD">
        <w:rPr>
          <w:rStyle w:val="StyleBoldUnderline"/>
        </w:rPr>
        <w:t>refined definition of appeasement that</w:t>
      </w:r>
      <w:r>
        <w:t xml:space="preserve"> not only remains loyal to the traditional connotations but also </w:t>
      </w:r>
      <w:r w:rsidRPr="00ED0EBD">
        <w:rPr>
          <w:rStyle w:val="StyleBoldUnderline"/>
        </w:rPr>
        <w:t xml:space="preserve">establishes </w:t>
      </w:r>
      <w:r w:rsidRPr="00190FC8">
        <w:rPr>
          <w:rStyle w:val="Emphasis"/>
        </w:rPr>
        <w:t>a firm conceptual distinction</w:t>
      </w:r>
      <w:r w:rsidRPr="00ED0EBD">
        <w:rPr>
          <w:rStyle w:val="StyleBoldUnderline"/>
        </w:rPr>
        <w:t xml:space="preserve"> from engagement might be: the attempt to influence the political behavior of a target state by ceding territory and/or a geopolitical sphere of influence to that state</w:t>
      </w:r>
      <w:r>
        <w:t>.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 permission for the US to build and fortify a Central American canal, and acquiescence to American claims on the border between Alaska and the Yukon-consisted of explicit acknowledgement of American territorial authority. 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w:t>
      </w:r>
      <w:proofErr w:type="gramStart"/>
      <w:r>
        <w:t>.33</w:t>
      </w:r>
      <w:proofErr w:type="gramEnd"/>
      <w:r>
        <w:t xml:space="preserve"> A more contemporary example of appeasement is the land for peace exchange that represents the centerpiece of the on-again off-again diplomatic negotiations between the Israeli government and the Palestinian Authority.</w:t>
      </w:r>
    </w:p>
    <w:p w14:paraId="4086E86C" w14:textId="2DD68BE0" w:rsidR="00190FC8" w:rsidRDefault="00190FC8" w:rsidP="00190FC8">
      <w:r>
        <w:t xml:space="preserve">Thus, </w:t>
      </w:r>
      <w:r w:rsidRPr="00190FC8">
        <w:rPr>
          <w:rStyle w:val="StyleBoldUnderline"/>
          <w:highlight w:val="yellow"/>
        </w:rPr>
        <w:t xml:space="preserve">a </w:t>
      </w:r>
      <w:r w:rsidRPr="00190FC8">
        <w:rPr>
          <w:rStyle w:val="Emphasis"/>
          <w:highlight w:val="yellow"/>
        </w:rPr>
        <w:t>rigid conceptual distinction</w:t>
      </w:r>
      <w:r w:rsidRPr="00190FC8">
        <w:rPr>
          <w:rStyle w:val="StyleBoldUnderline"/>
          <w:highlight w:val="yellow"/>
        </w:rPr>
        <w:t xml:space="preserve"> can be drawn between engagement and appeasement. Whereas both policies are positive sanctions</w:t>
      </w:r>
      <w:r>
        <w:t>—insofar as they add to the power and prestige of the target state—</w:t>
      </w:r>
      <w:r w:rsidRPr="00190FC8">
        <w:rPr>
          <w:rStyle w:val="StyleBoldUnderline"/>
          <w:highlight w:val="yellow"/>
        </w:rPr>
        <w:t xml:space="preserve">engagement does so in </w:t>
      </w:r>
      <w:r w:rsidRPr="00190FC8">
        <w:rPr>
          <w:rStyle w:val="Emphasis"/>
          <w:highlight w:val="yellow"/>
        </w:rPr>
        <w:t>a less direct</w:t>
      </w:r>
      <w:r>
        <w:t xml:space="preserve"> and less militarized </w:t>
      </w:r>
      <w:r w:rsidRPr="00190FC8">
        <w:rPr>
          <w:rStyle w:val="StyleBoldUnderline"/>
          <w:highlight w:val="yellow"/>
        </w:rPr>
        <w:t>fashion</w:t>
      </w:r>
      <w:r w:rsidRPr="00ED0EBD">
        <w:rPr>
          <w:rStyle w:val="StyleBoldUnderline"/>
        </w:rPr>
        <w:t xml:space="preserve"> than appeasement</w:t>
      </w:r>
      <w:r>
        <w:t xml:space="preserve">. In addition, </w:t>
      </w:r>
      <w:r w:rsidRPr="00190FC8">
        <w:rPr>
          <w:rStyle w:val="StyleBoldUnderline"/>
          <w:highlight w:val="yellow"/>
        </w:rPr>
        <w:t>engagement differs</w:t>
      </w:r>
      <w:r w:rsidRPr="00ED0EBD">
        <w:rPr>
          <w:rStyle w:val="StyleBoldUnderline"/>
        </w:rPr>
        <w:t xml:space="preserve"> from appeasement </w:t>
      </w:r>
      <w:r w:rsidRPr="00190FC8">
        <w:rPr>
          <w:rStyle w:val="StyleBoldUnderline"/>
          <w:highlight w:val="yellow"/>
        </w:rPr>
        <w:t xml:space="preserve">by establishing </w:t>
      </w:r>
      <w:r w:rsidRPr="00190FC8">
        <w:rPr>
          <w:rStyle w:val="Emphasis"/>
          <w:highlight w:val="yellow"/>
        </w:rPr>
        <w:t>an increasingly interdependent relationship</w:t>
      </w:r>
      <w:r w:rsidRPr="00ED0EBD">
        <w:rPr>
          <w:rStyle w:val="StyleBoldUnderline"/>
        </w:rPr>
        <w:t xml:space="preserve"> between the sender and the target state. At any juncture, the sender state can</w:t>
      </w:r>
      <w:r>
        <w:t xml:space="preserve">, in theory, </w:t>
      </w:r>
      <w:r w:rsidRPr="00ED0EBD">
        <w:rPr>
          <w:rStyle w:val="StyleBoldUnderline"/>
        </w:rPr>
        <w:t>abrogate such a relationship</w:t>
      </w:r>
      <w:r>
        <w:t xml:space="preserve"> at some (ideally prohibitive) cost to the target state.34 </w:t>
      </w:r>
      <w:r w:rsidRPr="00190FC8">
        <w:rPr>
          <w:rStyle w:val="StyleBoldUnderline"/>
          <w:highlight w:val="yellow"/>
        </w:rPr>
        <w:t>Appeasement</w:t>
      </w:r>
      <w:r>
        <w:t xml:space="preserve">, on the other hand, </w:t>
      </w:r>
      <w:r w:rsidRPr="00190FC8">
        <w:rPr>
          <w:rStyle w:val="Emphasis"/>
          <w:highlight w:val="yellow"/>
        </w:rPr>
        <w:t>does not</w:t>
      </w:r>
      <w:r w:rsidRPr="00190FC8">
        <w:rPr>
          <w:rStyle w:val="StyleBoldUnderline"/>
          <w:highlight w:val="yellow"/>
        </w:rPr>
        <w:t xml:space="preserve"> involve</w:t>
      </w:r>
      <w:r w:rsidRPr="00ED0EBD">
        <w:rPr>
          <w:rStyle w:val="StyleBoldUnderline"/>
        </w:rPr>
        <w:t xml:space="preserve"> the </w:t>
      </w:r>
      <w:r w:rsidRPr="00190FC8">
        <w:rPr>
          <w:rStyle w:val="StyleBoldUnderline"/>
          <w:highlight w:val="yellow"/>
        </w:rPr>
        <w:t xml:space="preserve">establishment of </w:t>
      </w:r>
      <w:r w:rsidRPr="00190FC8">
        <w:rPr>
          <w:rStyle w:val="Emphasis"/>
          <w:highlight w:val="yellow"/>
        </w:rPr>
        <w:t>contacts or interdependence</w:t>
      </w:r>
      <w:r w:rsidRPr="00ED0EBD">
        <w:rPr>
          <w:rStyle w:val="StyleBoldUnderline"/>
        </w:rPr>
        <w:t xml:space="preserve"> between the appeaser and the appeased. </w:t>
      </w:r>
      <w:r w:rsidRPr="00190FC8">
        <w:rPr>
          <w:rStyle w:val="StyleBoldUnderline"/>
          <w:highlight w:val="yellow"/>
        </w:rPr>
        <w:t xml:space="preserve">Territory and/or a sphere of influence are </w:t>
      </w:r>
      <w:r w:rsidRPr="00190FC8">
        <w:rPr>
          <w:rStyle w:val="Emphasis"/>
          <w:highlight w:val="yellow"/>
        </w:rPr>
        <w:t>merely transferred</w:t>
      </w:r>
      <w:r w:rsidRPr="00ED0EBD">
        <w:rPr>
          <w:rStyle w:val="StyleBoldUnderline"/>
        </w:rPr>
        <w:t xml:space="preserve"> by one party to the other </w:t>
      </w:r>
      <w:r w:rsidRPr="00190FC8">
        <w:rPr>
          <w:rStyle w:val="Emphasis"/>
          <w:highlight w:val="yellow"/>
        </w:rPr>
        <w:t>either unconditionally or in exchange for certain concessions</w:t>
      </w:r>
      <w:r w:rsidRPr="00ED0EBD">
        <w:rPr>
          <w:rStyle w:val="StyleBoldUnderline"/>
        </w:rPr>
        <w:t xml:space="preserve"> on the part of the target state</w:t>
      </w:r>
      <w:r>
        <w:t>.</w:t>
      </w:r>
    </w:p>
    <w:p w14:paraId="279A6A22" w14:textId="04FD0AAF" w:rsidR="00190FC8" w:rsidRDefault="00190FC8" w:rsidP="00190FC8">
      <w:pPr>
        <w:pStyle w:val="Heading4"/>
      </w:pPr>
      <w:r w:rsidRPr="00190FC8">
        <w:rPr>
          <w:u w:val="single"/>
        </w:rPr>
        <w:t>Distinguishing</w:t>
      </w:r>
      <w:r>
        <w:t xml:space="preserve"> appeasement and engagement improves </w:t>
      </w:r>
      <w:r w:rsidRPr="00190FC8">
        <w:rPr>
          <w:u w:val="single"/>
        </w:rPr>
        <w:t>policy coherence</w:t>
      </w:r>
      <w:r>
        <w:t xml:space="preserve">. </w:t>
      </w:r>
    </w:p>
    <w:p w14:paraId="69E6571E" w14:textId="77777777" w:rsidR="00190FC8" w:rsidRDefault="00190FC8" w:rsidP="00190FC8">
      <w:proofErr w:type="spellStart"/>
      <w:r>
        <w:rPr>
          <w:rStyle w:val="StyleStyleBold12pt"/>
        </w:rPr>
        <w:t>Resnick</w:t>
      </w:r>
      <w:proofErr w:type="spellEnd"/>
      <w:r w:rsidRPr="0097717A">
        <w:rPr>
          <w:rStyle w:val="StyleStyleBold12pt"/>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09414255" w14:textId="032D39E3" w:rsidR="00190FC8" w:rsidRDefault="00190FC8" w:rsidP="00190FC8">
      <w:r w:rsidRPr="008E718E">
        <w:rPr>
          <w:rStyle w:val="StyleBoldUnderline"/>
          <w:highlight w:val="yellow"/>
        </w:rPr>
        <w:t>The refined definition</w:t>
      </w:r>
      <w:r w:rsidRPr="00AB3464">
        <w:rPr>
          <w:rStyle w:val="StyleBoldUnderline"/>
        </w:rPr>
        <w:t xml:space="preserve"> I propose</w:t>
      </w:r>
      <w:r>
        <w:t xml:space="preserve"> as a substitute for existing descriptions of engagement </w:t>
      </w:r>
      <w:r w:rsidRPr="00AB3464">
        <w:rPr>
          <w:rStyle w:val="StyleBoldUnderline"/>
        </w:rPr>
        <w:t xml:space="preserve">is different in two important ways: First, it </w:t>
      </w:r>
      <w:r w:rsidRPr="008E718E">
        <w:rPr>
          <w:rStyle w:val="Emphasis"/>
          <w:highlight w:val="yellow"/>
        </w:rPr>
        <w:t>clarifies the menu of choices</w:t>
      </w:r>
      <w:r w:rsidRPr="008E718E">
        <w:rPr>
          <w:rStyle w:val="StyleBoldUnderline"/>
          <w:highlight w:val="yellow"/>
        </w:rPr>
        <w:t xml:space="preserve"> available for policymakers by allowing engagement to be </w:t>
      </w:r>
      <w:r w:rsidRPr="008E718E">
        <w:rPr>
          <w:rStyle w:val="Emphasis"/>
          <w:highlight w:val="yellow"/>
        </w:rPr>
        <w:t>distinguished</w:t>
      </w:r>
      <w:r w:rsidRPr="008E718E">
        <w:rPr>
          <w:rStyle w:val="StyleBoldUnderline"/>
          <w:highlight w:val="yellow"/>
        </w:rPr>
        <w:t xml:space="preserve"> from related approaches such as appeasement</w:t>
      </w:r>
      <w:r w:rsidRPr="00AB3464">
        <w:rPr>
          <w:rStyle w:val="StyleBoldUnderline"/>
        </w:rPr>
        <w:t xml:space="preserve">, containment and isolation. Second, </w:t>
      </w:r>
      <w:r w:rsidRPr="008E718E">
        <w:rPr>
          <w:rStyle w:val="StyleBoldUnderline"/>
          <w:highlight w:val="yellow"/>
        </w:rPr>
        <w:t xml:space="preserve">it lays the groundwork for </w:t>
      </w:r>
      <w:r w:rsidRPr="008E718E">
        <w:rPr>
          <w:rStyle w:val="Emphasis"/>
          <w:highlight w:val="yellow"/>
        </w:rPr>
        <w:t>systematic and objective research</w:t>
      </w:r>
      <w:r w:rsidRPr="00AB3464">
        <w:rPr>
          <w:rStyle w:val="StyleBoldUnderline"/>
        </w:rPr>
        <w:t xml:space="preserve"> on historical cases of engagement in order to discern the conditions under which it can be used effectively. Such research will</w:t>
      </w:r>
      <w:r>
        <w:t xml:space="preserve">, in turn, </w:t>
      </w:r>
      <w:r w:rsidRPr="00AB3464">
        <w:rPr>
          <w:rStyle w:val="StyleBoldUnderline"/>
        </w:rPr>
        <w:t xml:space="preserve">help policymakers acquire the information necessary to </w:t>
      </w:r>
      <w:r w:rsidRPr="00AB3464">
        <w:rPr>
          <w:rStyle w:val="Emphasis"/>
        </w:rPr>
        <w:t>better manage the rogue states of the 21st century</w:t>
      </w:r>
      <w:r>
        <w:t>.</w:t>
      </w:r>
    </w:p>
    <w:p w14:paraId="2C4EF345" w14:textId="5178F202" w:rsidR="0097717A" w:rsidRPr="00A43775" w:rsidRDefault="0097717A" w:rsidP="0097717A">
      <w:pPr>
        <w:pStyle w:val="Heading4"/>
      </w:pPr>
      <w:r>
        <w:t xml:space="preserve">“Engagement” </w:t>
      </w:r>
      <w:r w:rsidR="008E718E">
        <w:t>i</w:t>
      </w:r>
      <w:r>
        <w:t xml:space="preserve">s </w:t>
      </w:r>
      <w:r w:rsidRPr="008E718E">
        <w:rPr>
          <w:u w:val="single"/>
        </w:rPr>
        <w:t>long-term</w:t>
      </w:r>
      <w:r>
        <w:t xml:space="preserve">, not a </w:t>
      </w:r>
      <w:r w:rsidRPr="00EC71D8">
        <w:rPr>
          <w:u w:val="single"/>
        </w:rPr>
        <w:t>one-time</w:t>
      </w:r>
      <w:r w:rsidRPr="008E718E">
        <w:t xml:space="preserve"> policy change</w:t>
      </w:r>
      <w:r w:rsidR="008E718E" w:rsidRPr="008E718E">
        <w:t xml:space="preserve"> </w:t>
      </w:r>
      <w:r w:rsidR="008E718E">
        <w:t xml:space="preserve">— </w:t>
      </w:r>
      <w:r w:rsidR="008E718E" w:rsidRPr="008E718E">
        <w:rPr>
          <w:u w:val="single"/>
        </w:rPr>
        <w:t>distinct</w:t>
      </w:r>
      <w:r w:rsidR="008E718E">
        <w:t xml:space="preserve"> from “appeasement”. </w:t>
      </w:r>
    </w:p>
    <w:p w14:paraId="6BD770C9" w14:textId="77777777" w:rsidR="0097717A" w:rsidRPr="00DC1FF3" w:rsidRDefault="0097717A" w:rsidP="0097717A">
      <w:r w:rsidRPr="00DC1FF3">
        <w:rPr>
          <w:rStyle w:val="StyleStyleBold12pt"/>
        </w:rPr>
        <w:t>Rock 2k</w:t>
      </w:r>
      <w:r>
        <w:t xml:space="preserve"> — </w:t>
      </w:r>
      <w:r w:rsidRPr="00DC1FF3">
        <w:t>Stephen R. Rock</w:t>
      </w:r>
      <w:r>
        <w:t>, Associate Professor of Political S</w:t>
      </w:r>
      <w:r w:rsidRPr="00DC1FF3">
        <w:t>cience at Vassar College</w:t>
      </w:r>
      <w:r>
        <w:t xml:space="preserve">, 2000 </w:t>
      </w:r>
      <w:r w:rsidRPr="00DC1FF3">
        <w:t>(“</w:t>
      </w:r>
      <w:r>
        <w:t xml:space="preserve">The Study of Appeasement,” </w:t>
      </w:r>
      <w:r w:rsidRPr="00460A69">
        <w:rPr>
          <w:i/>
        </w:rPr>
        <w:t>Appeasement in International Politics</w:t>
      </w:r>
      <w:r>
        <w:t xml:space="preserve">, Published by the </w:t>
      </w:r>
      <w:r w:rsidRPr="00DC1FF3">
        <w:t>University Press of Kentucky</w:t>
      </w:r>
      <w:r>
        <w:t xml:space="preserve">, ISBN </w:t>
      </w:r>
      <w:r w:rsidRPr="00DC1FF3">
        <w:t>0813132282</w:t>
      </w:r>
      <w:r>
        <w:t>, p. 22-23)</w:t>
      </w:r>
    </w:p>
    <w:p w14:paraId="430EBD3D" w14:textId="77777777" w:rsidR="0097717A" w:rsidRDefault="0097717A" w:rsidP="0097717A">
      <w:r w:rsidRPr="00487C6A">
        <w:rPr>
          <w:rStyle w:val="StyleBoldUnderline"/>
        </w:rPr>
        <w:t>Engagement</w:t>
      </w:r>
      <w:r>
        <w:t xml:space="preserve">, as typically conceived, </w:t>
      </w:r>
      <w:r w:rsidRPr="00487C6A">
        <w:rPr>
          <w:rStyle w:val="StyleBoldUnderline"/>
        </w:rPr>
        <w:t>is</w:t>
      </w:r>
      <w:r>
        <w:t xml:space="preserve"> not a global national security strategy, but </w:t>
      </w:r>
      <w:r w:rsidRPr="00487C6A">
        <w:rPr>
          <w:rStyle w:val="StyleBoldUnderline"/>
        </w:rPr>
        <w:t>an approach to dealing with a specific state</w:t>
      </w:r>
      <w:r>
        <w:t xml:space="preserve"> (or states) </w:t>
      </w:r>
      <w:r w:rsidRPr="00487C6A">
        <w:rPr>
          <w:rStyle w:val="StyleBoldUnderline"/>
        </w:rPr>
        <w:t>exhibiting hostile or otherwise undesirable behavior</w:t>
      </w:r>
      <w:r>
        <w:t xml:space="preserve">. In this more common sense of the term, </w:t>
      </w:r>
      <w:r w:rsidRPr="00487C6A">
        <w:rPr>
          <w:rStyle w:val="StyleBoldUnderline"/>
        </w:rPr>
        <w:t>"engagement" is often contrasted with "containment." Rather than confronting one's opponent through economic sanctions or even military threats, engagement involves establishing or enhancing contacts, communication, and exchanges, especially in the commercial realm</w:t>
      </w:r>
      <w:r>
        <w:t xml:space="preserve">.78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w:t>
      </w:r>
      <w:proofErr w:type="spellStart"/>
      <w:r>
        <w:t>Tienanmen</w:t>
      </w:r>
      <w:proofErr w:type="spellEnd"/>
      <w:r>
        <w:t xml:space="preserve"> Square.79</w:t>
      </w:r>
    </w:p>
    <w:p w14:paraId="277EAE7E" w14:textId="77777777" w:rsidR="0097717A" w:rsidRDefault="0097717A" w:rsidP="0097717A">
      <w:r w:rsidRPr="00E835F5">
        <w:rPr>
          <w:rStyle w:val="StyleBoldUnderline"/>
          <w:highlight w:val="yellow"/>
        </w:rPr>
        <w:t>Various types of engagement</w:t>
      </w:r>
      <w:r>
        <w:t>—comprehensive, constructive, conditional, coercive—</w:t>
      </w:r>
      <w:r w:rsidRPr="00E835F5">
        <w:rPr>
          <w:rStyle w:val="StyleBoldUnderline"/>
          <w:highlight w:val="yellow"/>
        </w:rPr>
        <w:t>have been employed</w:t>
      </w:r>
      <w:r w:rsidRPr="00487C6A">
        <w:rPr>
          <w:rStyle w:val="StyleBoldUnderline"/>
        </w:rPr>
        <w:t xml:space="preserve"> or advocated, but </w:t>
      </w:r>
      <w:r w:rsidRPr="00E835F5">
        <w:rPr>
          <w:rStyle w:val="StyleBoldUnderline"/>
          <w:highlight w:val="yellow"/>
        </w:rPr>
        <w:t xml:space="preserve">they share </w:t>
      </w:r>
      <w:r w:rsidRPr="00E835F5">
        <w:rPr>
          <w:rStyle w:val="Emphasis"/>
          <w:highlight w:val="yellow"/>
        </w:rPr>
        <w:t>the same basic objectives</w:t>
      </w:r>
      <w:r w:rsidRPr="00E835F5">
        <w:rPr>
          <w:rStyle w:val="StyleBoldUnderline"/>
          <w:highlight w:val="yellow"/>
        </w:rPr>
        <w:t>:</w:t>
      </w:r>
      <w:r>
        <w:t xml:space="preserve"> (1) </w:t>
      </w:r>
      <w:r w:rsidRPr="00E835F5">
        <w:rPr>
          <w:rStyle w:val="StyleBoldUnderline"/>
          <w:highlight w:val="yellow"/>
        </w:rPr>
        <w:t>to integrate the adversary into the international system</w:t>
      </w:r>
      <w:r w:rsidRPr="00487C6A">
        <w:rPr>
          <w:rStyle w:val="StyleBoldUnderline"/>
        </w:rPr>
        <w:t>, with its institutions, legal rules, and norms;</w:t>
      </w:r>
      <w:r>
        <w:t xml:space="preserve"> (2) </w:t>
      </w:r>
      <w:r w:rsidRPr="00E835F5">
        <w:rPr>
          <w:rStyle w:val="StyleBoldUnderline"/>
          <w:highlight w:val="yellow"/>
        </w:rPr>
        <w:t>to maintain open channels for cooperation</w:t>
      </w:r>
      <w:r w:rsidRPr="00487C6A">
        <w:rPr>
          <w:rStyle w:val="StyleBoldUnderline"/>
        </w:rPr>
        <w:t xml:space="preserve"> in areas of mutual interest; and</w:t>
      </w:r>
      <w:r>
        <w:t xml:space="preserve"> (3) </w:t>
      </w:r>
      <w:r w:rsidRPr="00E835F5">
        <w:rPr>
          <w:rStyle w:val="StyleBoldUnderline"/>
          <w:highlight w:val="yellow"/>
        </w:rPr>
        <w:t>to gain leverage in order to influence</w:t>
      </w:r>
      <w:r w:rsidRPr="00487C6A">
        <w:rPr>
          <w:rStyle w:val="StyleBoldUnderline"/>
        </w:rPr>
        <w:t xml:space="preserve"> the adversary's domestic and/or international </w:t>
      </w:r>
      <w:r w:rsidRPr="00E835F5">
        <w:rPr>
          <w:rStyle w:val="StyleBoldUnderline"/>
          <w:highlight w:val="yellow"/>
        </w:rPr>
        <w:t>behavior</w:t>
      </w:r>
      <w:r>
        <w:t>.80 Often, as with China, for example, the hope is that engagement will lead to liberalization of the target state's economy and, in turn, to liberalization and democratization of its political system.</w:t>
      </w:r>
    </w:p>
    <w:p w14:paraId="41F8EFBD" w14:textId="77777777" w:rsidR="0097717A" w:rsidRDefault="0097717A" w:rsidP="0097717A">
      <w:r w:rsidRPr="00E835F5">
        <w:rPr>
          <w:rStyle w:val="StyleBoldUnderline"/>
          <w:highlight w:val="yellow"/>
        </w:rPr>
        <w:t>Critics</w:t>
      </w:r>
      <w:r w:rsidRPr="00487C6A">
        <w:rPr>
          <w:rStyle w:val="StyleBoldUnderline"/>
        </w:rPr>
        <w:t xml:space="preserve"> of engagement</w:t>
      </w:r>
      <w:r>
        <w:t>—and there are many—</w:t>
      </w:r>
      <w:r w:rsidRPr="00E835F5">
        <w:rPr>
          <w:rStyle w:val="StyleBoldUnderline"/>
          <w:highlight w:val="yellow"/>
        </w:rPr>
        <w:t>consider it</w:t>
      </w:r>
      <w:r w:rsidRPr="00E835F5">
        <w:rPr>
          <w:rStyle w:val="StyleBoldUnderline"/>
        </w:rPr>
        <w:t xml:space="preserve"> "</w:t>
      </w:r>
      <w:r w:rsidRPr="00487C6A">
        <w:rPr>
          <w:rStyle w:val="StyleBoldUnderline"/>
        </w:rPr>
        <w:t xml:space="preserve">a modern form of </w:t>
      </w:r>
      <w:r w:rsidRPr="00E835F5">
        <w:rPr>
          <w:rStyle w:val="StyleBoldUnderline"/>
          <w:highlight w:val="yellow"/>
        </w:rPr>
        <w:t>appeasement</w:t>
      </w:r>
      <w:r w:rsidRPr="00487C6A">
        <w:rPr>
          <w:rStyle w:val="StyleBoldUnderline"/>
        </w:rPr>
        <w:t>."</w:t>
      </w:r>
      <w:r>
        <w:t xml:space="preserve">81 Their insinuation that engagement is therefore doomed to fail can be disputed, but as a matter of definition they have a point. </w:t>
      </w:r>
      <w:r w:rsidRPr="00E835F5">
        <w:rPr>
          <w:rStyle w:val="StyleBoldUnderline"/>
        </w:rPr>
        <w:t>Appeasement and engagement share</w:t>
      </w:r>
      <w:r w:rsidRPr="00487C6A">
        <w:rPr>
          <w:rStyle w:val="StyleBoldUnderline"/>
        </w:rPr>
        <w:t xml:space="preserve"> a number of </w:t>
      </w:r>
      <w:r w:rsidRPr="00E835F5">
        <w:rPr>
          <w:rStyle w:val="StyleBoldUnderline"/>
        </w:rPr>
        <w:t>attributes</w:t>
      </w:r>
      <w:r w:rsidRPr="00487C6A">
        <w:rPr>
          <w:rStyle w:val="StyleBoldUnderline"/>
        </w:rPr>
        <w:t xml:space="preserve">. Both are </w:t>
      </w:r>
      <w:proofErr w:type="spellStart"/>
      <w:r w:rsidRPr="00487C6A">
        <w:rPr>
          <w:rStyle w:val="StyleBoldUnderline"/>
        </w:rPr>
        <w:t>nonconfrontational</w:t>
      </w:r>
      <w:proofErr w:type="spellEnd"/>
      <w:r w:rsidRPr="00487C6A">
        <w:rPr>
          <w:rStyle w:val="StyleBoldUnderline"/>
        </w:rPr>
        <w:t xml:space="preserve"> approaches to dealing with an adversary. Each hopes eventually to produce a relaxation of tensions with the opponent and some modification of its internal and/or external behavior. Each relies</w:t>
      </w:r>
      <w:r>
        <w:t xml:space="preserve">, in part, </w:t>
      </w:r>
      <w:r w:rsidRPr="00487C6A">
        <w:rPr>
          <w:rStyle w:val="StyleBoldUnderline"/>
        </w:rPr>
        <w:t>on the offering of inducements. Each sees some role for socialization or learning on the part of the adversary as well as the potential value of reassurance</w:t>
      </w:r>
      <w:r>
        <w:t>.</w:t>
      </w:r>
    </w:p>
    <w:p w14:paraId="061208F2" w14:textId="77777777" w:rsidR="0097717A" w:rsidRDefault="0097717A" w:rsidP="0097717A">
      <w:r w:rsidRPr="00E835F5">
        <w:rPr>
          <w:rStyle w:val="StyleBoldUnderline"/>
          <w:highlight w:val="yellow"/>
        </w:rPr>
        <w:t xml:space="preserve">Appeasement and engagement are </w:t>
      </w:r>
      <w:r w:rsidRPr="00E835F5">
        <w:rPr>
          <w:rStyle w:val="Emphasis"/>
          <w:highlight w:val="yellow"/>
        </w:rPr>
        <w:t>not identical</w:t>
      </w:r>
      <w:r w:rsidRPr="00E835F5">
        <w:rPr>
          <w:rStyle w:val="StyleBoldUnderline"/>
          <w:highlight w:val="yellow"/>
        </w:rPr>
        <w:t>. Appeasement can be</w:t>
      </w:r>
      <w:r w:rsidRPr="00487C6A">
        <w:rPr>
          <w:rStyle w:val="StyleBoldUnderline"/>
        </w:rPr>
        <w:t xml:space="preserve"> a strategy with </w:t>
      </w:r>
      <w:r w:rsidRPr="00E835F5">
        <w:rPr>
          <w:rStyle w:val="StyleBoldUnderline"/>
          <w:highlight w:val="yellow"/>
        </w:rPr>
        <w:t>short-run</w:t>
      </w:r>
      <w:r w:rsidRPr="00487C6A">
        <w:rPr>
          <w:rStyle w:val="StyleBoldUnderline"/>
        </w:rPr>
        <w:t xml:space="preserve"> aims, </w:t>
      </w:r>
      <w:r w:rsidRPr="00E835F5">
        <w:rPr>
          <w:rStyle w:val="StyleBoldUnderline"/>
          <w:highlight w:val="yellow"/>
        </w:rPr>
        <w:t>while engagement</w:t>
      </w:r>
      <w:r w:rsidRPr="00487C6A">
        <w:rPr>
          <w:rStyle w:val="StyleBoldUnderline"/>
        </w:rPr>
        <w:t xml:space="preserve"> almost necessarily </w:t>
      </w:r>
      <w:r w:rsidRPr="00E835F5">
        <w:rPr>
          <w:rStyle w:val="StyleBoldUnderline"/>
          <w:highlight w:val="yellow"/>
        </w:rPr>
        <w:t xml:space="preserve">implies </w:t>
      </w:r>
      <w:r w:rsidRPr="00E835F5">
        <w:rPr>
          <w:rStyle w:val="Emphasis"/>
          <w:highlight w:val="yellow"/>
        </w:rPr>
        <w:t>a lengthy process</w:t>
      </w:r>
      <w:r w:rsidRPr="00E835F5">
        <w:rPr>
          <w:rStyle w:val="StyleBoldUnderline"/>
          <w:highlight w:val="yellow"/>
        </w:rPr>
        <w:t xml:space="preserve"> and</w:t>
      </w:r>
      <w:r w:rsidRPr="00487C6A">
        <w:rPr>
          <w:rStyle w:val="StyleBoldUnderline"/>
        </w:rPr>
        <w:t xml:space="preserve"> </w:t>
      </w:r>
      <w:r w:rsidRPr="00460A69">
        <w:rPr>
          <w:rStyle w:val="Emphasis"/>
        </w:rPr>
        <w:t xml:space="preserve">a </w:t>
      </w:r>
      <w:r w:rsidRPr="00E835F5">
        <w:rPr>
          <w:rStyle w:val="Emphasis"/>
          <w:highlight w:val="yellow"/>
        </w:rPr>
        <w:t>distant time horizon</w:t>
      </w:r>
      <w:r>
        <w:t xml:space="preserve">. More importantly, [end page 22] </w:t>
      </w:r>
      <w:r w:rsidRPr="00E835F5">
        <w:rPr>
          <w:rStyle w:val="StyleBoldUnderline"/>
          <w:highlight w:val="yellow"/>
        </w:rPr>
        <w:t xml:space="preserve">engagement is </w:t>
      </w:r>
      <w:r w:rsidRPr="00E835F5">
        <w:rPr>
          <w:rStyle w:val="Emphasis"/>
          <w:highlight w:val="yellow"/>
        </w:rPr>
        <w:t>a broader</w:t>
      </w:r>
      <w:r w:rsidRPr="00E835F5">
        <w:rPr>
          <w:rStyle w:val="StyleBoldUnderline"/>
          <w:highlight w:val="yellow"/>
        </w:rPr>
        <w:t xml:space="preserve">, </w:t>
      </w:r>
      <w:r w:rsidRPr="00E835F5">
        <w:rPr>
          <w:rStyle w:val="Emphasis"/>
          <w:highlight w:val="yellow"/>
        </w:rPr>
        <w:t>more wide-ranging approach</w:t>
      </w:r>
      <w:r w:rsidRPr="00487C6A">
        <w:rPr>
          <w:rStyle w:val="StyleBoldUnderline"/>
        </w:rPr>
        <w:t xml:space="preserve"> to dealing with an opponent. It places greater emphasis on cooperation on matters of mutual interest, enmeshing the adversary in a web of commercial connections, rules, and institutions, on the development of increased leverage, and on shaping the long-term evolution of the adversary's economic and/or political system. </w:t>
      </w:r>
      <w:r w:rsidRPr="00E835F5">
        <w:rPr>
          <w:rStyle w:val="StyleBoldUnderline"/>
          <w:highlight w:val="yellow"/>
        </w:rPr>
        <w:t>Appeasement tends to be</w:t>
      </w:r>
      <w:r w:rsidRPr="00487C6A">
        <w:rPr>
          <w:rStyle w:val="StyleBoldUnderline"/>
        </w:rPr>
        <w:t xml:space="preserve"> </w:t>
      </w:r>
      <w:r w:rsidRPr="00460A69">
        <w:rPr>
          <w:rStyle w:val="Emphasis"/>
        </w:rPr>
        <w:t xml:space="preserve">somewhat </w:t>
      </w:r>
      <w:r w:rsidRPr="00E835F5">
        <w:rPr>
          <w:rStyle w:val="Emphasis"/>
          <w:highlight w:val="yellow"/>
        </w:rPr>
        <w:t>narrower</w:t>
      </w:r>
      <w:r w:rsidRPr="00460A69">
        <w:rPr>
          <w:rStyle w:val="Emphasis"/>
        </w:rPr>
        <w:t xml:space="preserve"> in scope</w:t>
      </w:r>
      <w:r w:rsidRPr="00487C6A">
        <w:rPr>
          <w:rStyle w:val="StyleBoldUnderline"/>
        </w:rPr>
        <w:t xml:space="preserve">, relying more heavily on </w:t>
      </w:r>
      <w:r w:rsidRPr="00460A69">
        <w:rPr>
          <w:rStyle w:val="Emphasis"/>
        </w:rPr>
        <w:t>inducements</w:t>
      </w:r>
      <w:r w:rsidRPr="00487C6A">
        <w:rPr>
          <w:rStyle w:val="StyleBoldUnderline"/>
        </w:rPr>
        <w:t xml:space="preserve"> to remove the causes of conflict and reduce tensions</w:t>
      </w:r>
      <w:r>
        <w:t>.</w:t>
      </w:r>
    </w:p>
    <w:p w14:paraId="7CEDD2E0" w14:textId="77777777" w:rsidR="00E7513C" w:rsidRPr="0097717A" w:rsidRDefault="0097717A" w:rsidP="00E7513C">
      <w:pPr>
        <w:pStyle w:val="Heading4"/>
      </w:pPr>
      <w:r>
        <w:t xml:space="preserve">Conditional engagement is </w:t>
      </w:r>
      <w:r w:rsidR="00E7513C" w:rsidRPr="0097717A">
        <w:rPr>
          <w:u w:val="single"/>
        </w:rPr>
        <w:t>distinct</w:t>
      </w:r>
      <w:r>
        <w:t xml:space="preserve"> from appeasement (must be tied to </w:t>
      </w:r>
      <w:r>
        <w:rPr>
          <w:u w:val="single"/>
        </w:rPr>
        <w:t>specific policy changes</w:t>
      </w:r>
      <w:r>
        <w:t xml:space="preserve">, must reward </w:t>
      </w:r>
      <w:r>
        <w:rPr>
          <w:u w:val="single"/>
        </w:rPr>
        <w:t>after</w:t>
      </w:r>
      <w:r>
        <w:t xml:space="preserve"> behavioral change, and must be </w:t>
      </w:r>
      <w:r>
        <w:rPr>
          <w:u w:val="single"/>
        </w:rPr>
        <w:t>contingent on follow-through</w:t>
      </w:r>
      <w:r w:rsidRPr="0097717A">
        <w:t>)</w:t>
      </w:r>
      <w:r>
        <w:t xml:space="preserve">. </w:t>
      </w:r>
    </w:p>
    <w:p w14:paraId="4ABFC699" w14:textId="77777777" w:rsidR="00E7513C" w:rsidRDefault="00E7513C" w:rsidP="00E7513C">
      <w:proofErr w:type="spellStart"/>
      <w:r w:rsidRPr="00555B0C">
        <w:rPr>
          <w:rStyle w:val="StyleStyleBold12pt"/>
        </w:rPr>
        <w:t>Litwak</w:t>
      </w:r>
      <w:proofErr w:type="spellEnd"/>
      <w:r w:rsidRPr="00555B0C">
        <w:rPr>
          <w:rStyle w:val="StyleStyleBold12pt"/>
        </w:rPr>
        <w:t xml:space="preserve"> 7</w:t>
      </w:r>
      <w:r>
        <w:t xml:space="preserve"> — Robert S. </w:t>
      </w:r>
      <w:proofErr w:type="spellStart"/>
      <w:r>
        <w:t>Litwak</w:t>
      </w:r>
      <w:proofErr w:type="spellEnd"/>
      <w:r>
        <w:t>,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proofErr w:type="gramStart"/>
      <w:r w:rsidRPr="00555B0C">
        <w:t>?</w:t>
      </w:r>
      <w:r>
        <w:t>,</w:t>
      </w:r>
      <w:proofErr w:type="gramEnd"/>
      <w:r>
        <w:t xml:space="preserve">” </w:t>
      </w:r>
      <w:r w:rsidRPr="00555B0C">
        <w:rPr>
          <w:i/>
        </w:rPr>
        <w:t>Regime Change: U.S. Strategy Through the Prism of 9/11</w:t>
      </w:r>
      <w:r>
        <w:t xml:space="preserve">, Published by JHU Press, ISBN </w:t>
      </w:r>
      <w:r w:rsidRPr="00555B0C">
        <w:t>0801886422</w:t>
      </w:r>
      <w:r>
        <w:t>, p. 117)</w:t>
      </w:r>
    </w:p>
    <w:p w14:paraId="3A32B2B9" w14:textId="77777777" w:rsidR="00E7513C" w:rsidRDefault="00E7513C" w:rsidP="00E7513C">
      <w:r>
        <w:t>Conditional Engagement</w:t>
      </w:r>
    </w:p>
    <w:p w14:paraId="45FF4690" w14:textId="77777777" w:rsidR="00E7513C" w:rsidRDefault="00E7513C" w:rsidP="00E7513C">
      <w:r w:rsidRPr="00E02CD3">
        <w:rPr>
          <w:rStyle w:val="StyleBoldUnderline"/>
        </w:rPr>
        <w:t xml:space="preserve">The </w:t>
      </w:r>
      <w:r w:rsidRPr="00E835F5">
        <w:rPr>
          <w:rStyle w:val="StyleBoldUnderline"/>
          <w:highlight w:val="yellow"/>
        </w:rPr>
        <w:t>conditional engagement</w:t>
      </w:r>
      <w:r w:rsidRPr="00E02CD3">
        <w:rPr>
          <w:rStyle w:val="StyleBoldUnderline"/>
        </w:rPr>
        <w:t xml:space="preserve"> strategy is conducted on the government-to-government level and requires reciprocity by the target state on essentially a contractual basis. It is typically focused on a discrete issue but can be broadened to encompass a range of issues in a "grand bargain"</w:t>
      </w:r>
      <w:r>
        <w:t xml:space="preserve"> (as some have proposed in the case of Iran). "Conditional reciprocity" is a form of conditional engagement, elucidated by George, in which meaningful changes in behavior by the target state would be explicitly linked to each concession or benefit bestowed by the United States.45 </w:t>
      </w:r>
      <w:r w:rsidRPr="00E02CD3">
        <w:rPr>
          <w:rStyle w:val="StyleBoldUnderline"/>
        </w:rPr>
        <w:t xml:space="preserve">The </w:t>
      </w:r>
      <w:r w:rsidRPr="00E835F5">
        <w:rPr>
          <w:rStyle w:val="StyleBoldUnderline"/>
        </w:rPr>
        <w:t>engagement</w:t>
      </w:r>
      <w:r w:rsidRPr="00E02CD3">
        <w:rPr>
          <w:rStyle w:val="StyleBoldUnderline"/>
        </w:rPr>
        <w:t xml:space="preserve"> of an adversary under conditional reciprocity </w:t>
      </w:r>
      <w:r w:rsidRPr="00E835F5">
        <w:rPr>
          <w:rStyle w:val="StyleBoldUnderline"/>
          <w:highlight w:val="yellow"/>
        </w:rPr>
        <w:t>has</w:t>
      </w:r>
      <w:r w:rsidRPr="00E835F5">
        <w:rPr>
          <w:rStyle w:val="StyleBoldUnderline"/>
        </w:rPr>
        <w:t xml:space="preserve"> </w:t>
      </w:r>
      <w:r w:rsidRPr="00E835F5">
        <w:rPr>
          <w:rStyle w:val="Emphasis"/>
        </w:rPr>
        <w:t xml:space="preserve">three </w:t>
      </w:r>
      <w:r w:rsidRPr="00E835F5">
        <w:rPr>
          <w:rStyle w:val="Emphasis"/>
          <w:highlight w:val="yellow"/>
        </w:rPr>
        <w:t>key features</w:t>
      </w:r>
      <w:r w:rsidRPr="00E835F5">
        <w:rPr>
          <w:rStyle w:val="StyleBoldUnderline"/>
        </w:rPr>
        <w:t xml:space="preserve">, </w:t>
      </w:r>
      <w:r w:rsidRPr="00E835F5">
        <w:rPr>
          <w:rStyle w:val="StyleBoldUnderline"/>
          <w:highlight w:val="yellow"/>
        </w:rPr>
        <w:t xml:space="preserve">which </w:t>
      </w:r>
      <w:r w:rsidRPr="00E835F5">
        <w:rPr>
          <w:rStyle w:val="Emphasis"/>
          <w:highlight w:val="yellow"/>
        </w:rPr>
        <w:t>clearly distinguish</w:t>
      </w:r>
      <w:r w:rsidRPr="0097717A">
        <w:rPr>
          <w:rStyle w:val="Emphasis"/>
        </w:rPr>
        <w:t xml:space="preserve"> this strategy </w:t>
      </w:r>
      <w:r w:rsidRPr="00E835F5">
        <w:rPr>
          <w:rStyle w:val="Emphasis"/>
          <w:highlight w:val="yellow"/>
        </w:rPr>
        <w:t>from appeasement</w:t>
      </w:r>
      <w:r w:rsidRPr="00E02CD3">
        <w:rPr>
          <w:rStyle w:val="StyleBoldUnderline"/>
        </w:rPr>
        <w:t xml:space="preserve">. First, </w:t>
      </w:r>
      <w:r w:rsidRPr="00E835F5">
        <w:rPr>
          <w:rStyle w:val="StyleBoldUnderline"/>
          <w:highlight w:val="yellow"/>
        </w:rPr>
        <w:t xml:space="preserve">the inducement must be tied to </w:t>
      </w:r>
      <w:r w:rsidRPr="00E835F5">
        <w:rPr>
          <w:rStyle w:val="Emphasis"/>
          <w:highlight w:val="yellow"/>
        </w:rPr>
        <w:t>specific policy changes</w:t>
      </w:r>
      <w:r w:rsidRPr="00E02CD3">
        <w:rPr>
          <w:rStyle w:val="StyleBoldUnderline"/>
        </w:rPr>
        <w:t xml:space="preserve"> in the target state's behavior, </w:t>
      </w:r>
      <w:r w:rsidRPr="00E835F5">
        <w:rPr>
          <w:rStyle w:val="Emphasis"/>
          <w:highlight w:val="yellow"/>
        </w:rPr>
        <w:t>not general expectations</w:t>
      </w:r>
      <w:r w:rsidRPr="00E02CD3">
        <w:rPr>
          <w:rStyle w:val="StyleBoldUnderline"/>
        </w:rPr>
        <w:t xml:space="preserve"> of improved behavior. Second, </w:t>
      </w:r>
      <w:r w:rsidRPr="00E835F5">
        <w:rPr>
          <w:rStyle w:val="StyleBoldUnderline"/>
          <w:highlight w:val="yellow"/>
        </w:rPr>
        <w:t>the reward should come</w:t>
      </w:r>
      <w:r w:rsidRPr="00E02CD3">
        <w:rPr>
          <w:rStyle w:val="StyleBoldUnderline"/>
        </w:rPr>
        <w:t xml:space="preserve"> </w:t>
      </w:r>
      <w:r w:rsidRPr="0097717A">
        <w:rPr>
          <w:rStyle w:val="Emphasis"/>
        </w:rPr>
        <w:t xml:space="preserve">only </w:t>
      </w:r>
      <w:r w:rsidRPr="00E835F5">
        <w:rPr>
          <w:rStyle w:val="Emphasis"/>
          <w:highlight w:val="yellow"/>
        </w:rPr>
        <w:t>after</w:t>
      </w:r>
      <w:r w:rsidRPr="00E835F5">
        <w:rPr>
          <w:rStyle w:val="StyleBoldUnderline"/>
          <w:highlight w:val="yellow"/>
        </w:rPr>
        <w:t xml:space="preserve"> the </w:t>
      </w:r>
      <w:r w:rsidRPr="00E835F5">
        <w:rPr>
          <w:rStyle w:val="Emphasis"/>
          <w:highlight w:val="yellow"/>
        </w:rPr>
        <w:t>specific change</w:t>
      </w:r>
      <w:r w:rsidRPr="00E02CD3">
        <w:rPr>
          <w:rStyle w:val="StyleBoldUnderline"/>
        </w:rPr>
        <w:t xml:space="preserve"> in behavior. If the reward is provided </w:t>
      </w:r>
      <w:r w:rsidRPr="0097717A">
        <w:rPr>
          <w:rStyle w:val="Emphasis"/>
        </w:rPr>
        <w:t>in advance</w:t>
      </w:r>
      <w:r w:rsidRPr="00E02CD3">
        <w:rPr>
          <w:rStyle w:val="StyleBoldUnderline"/>
        </w:rPr>
        <w:t xml:space="preserve"> of behavior modification or </w:t>
      </w:r>
      <w:r w:rsidRPr="0097717A">
        <w:rPr>
          <w:rStyle w:val="Emphasis"/>
        </w:rPr>
        <w:t>is not linked</w:t>
      </w:r>
      <w:r w:rsidRPr="00E02CD3">
        <w:rPr>
          <w:rStyle w:val="StyleBoldUnderline"/>
        </w:rPr>
        <w:t xml:space="preserve"> to a specific behavioral change, it may be legitimately criticized as </w:t>
      </w:r>
      <w:r w:rsidRPr="0097717A">
        <w:rPr>
          <w:rStyle w:val="Emphasis"/>
        </w:rPr>
        <w:t>a bribe</w:t>
      </w:r>
      <w:r>
        <w:t xml:space="preserve">. And, </w:t>
      </w:r>
      <w:r w:rsidRPr="00E02CD3">
        <w:rPr>
          <w:rStyle w:val="StyleBoldUnderline"/>
        </w:rPr>
        <w:t xml:space="preserve">third, </w:t>
      </w:r>
      <w:r w:rsidRPr="00E835F5">
        <w:rPr>
          <w:rStyle w:val="StyleBoldUnderline"/>
          <w:highlight w:val="yellow"/>
        </w:rPr>
        <w:t xml:space="preserve">such an approach depends on </w:t>
      </w:r>
      <w:r w:rsidRPr="00E835F5">
        <w:rPr>
          <w:rStyle w:val="Emphasis"/>
          <w:highlight w:val="yellow"/>
        </w:rPr>
        <w:t>mutual adherence</w:t>
      </w:r>
      <w:r w:rsidRPr="00E835F5">
        <w:rPr>
          <w:rStyle w:val="StyleBoldUnderline"/>
          <w:highlight w:val="yellow"/>
        </w:rPr>
        <w:t xml:space="preserve"> to the</w:t>
      </w:r>
      <w:r w:rsidRPr="00E02CD3">
        <w:rPr>
          <w:rStyle w:val="StyleBoldUnderline"/>
        </w:rPr>
        <w:t xml:space="preserve"> specific </w:t>
      </w:r>
      <w:r w:rsidRPr="00E835F5">
        <w:rPr>
          <w:rStyle w:val="StyleBoldUnderline"/>
          <w:highlight w:val="yellow"/>
        </w:rPr>
        <w:t>conditional reciprocal steps</w:t>
      </w:r>
      <w:r w:rsidRPr="00E02CD3">
        <w:rPr>
          <w:rStyle w:val="StyleBoldUnderline"/>
        </w:rPr>
        <w:t xml:space="preserve"> in the sequence. If the target state does not fulfill its obligations, the process can be </w:t>
      </w:r>
      <w:r w:rsidRPr="0097717A">
        <w:rPr>
          <w:rStyle w:val="Emphasis"/>
        </w:rPr>
        <w:t>halted</w:t>
      </w:r>
      <w:r w:rsidRPr="00E02CD3">
        <w:rPr>
          <w:rStyle w:val="StyleBoldUnderline"/>
        </w:rPr>
        <w:t xml:space="preserve"> and the benefit </w:t>
      </w:r>
      <w:r w:rsidRPr="0097717A">
        <w:rPr>
          <w:rStyle w:val="Emphasis"/>
        </w:rPr>
        <w:t>withdrawn</w:t>
      </w:r>
      <w:r>
        <w:t>.46</w:t>
      </w:r>
    </w:p>
    <w:p w14:paraId="72D98675" w14:textId="77777777" w:rsidR="00190FC8" w:rsidRDefault="00190FC8" w:rsidP="00190FC8">
      <w:pPr>
        <w:pStyle w:val="Heading4"/>
      </w:pPr>
      <w:r>
        <w:t xml:space="preserve">Reject </w:t>
      </w:r>
      <w:r w:rsidRPr="00452AFE">
        <w:rPr>
          <w:u w:val="single"/>
        </w:rPr>
        <w:t>broad</w:t>
      </w:r>
      <w:r>
        <w:t xml:space="preserve"> definitions that include </w:t>
      </w:r>
      <w:r w:rsidRPr="00452AFE">
        <w:rPr>
          <w:u w:val="single"/>
        </w:rPr>
        <w:t>appeasement</w:t>
      </w:r>
      <w:r>
        <w:t xml:space="preserve"> — overgeneralizing undermines </w:t>
      </w:r>
      <w:r w:rsidRPr="00452AFE">
        <w:rPr>
          <w:u w:val="single"/>
        </w:rPr>
        <w:t>policy education</w:t>
      </w:r>
      <w:r>
        <w:t xml:space="preserve">. </w:t>
      </w:r>
    </w:p>
    <w:p w14:paraId="1E082E9E" w14:textId="77777777" w:rsidR="00190FC8" w:rsidRDefault="00190FC8" w:rsidP="00190FC8">
      <w:proofErr w:type="spellStart"/>
      <w:r>
        <w:rPr>
          <w:rStyle w:val="StyleStyleBold12pt"/>
        </w:rPr>
        <w:t>Resnick</w:t>
      </w:r>
      <w:proofErr w:type="spellEnd"/>
      <w:r w:rsidRPr="0097717A">
        <w:rPr>
          <w:rStyle w:val="StyleStyleBold12pt"/>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3AF11D78" w14:textId="77777777" w:rsidR="00190FC8" w:rsidRDefault="00190FC8" w:rsidP="00190FC8">
      <w:r>
        <w:t>CONFLATING ENGAGEMENT AND APPEASEMENT</w:t>
      </w:r>
    </w:p>
    <w:p w14:paraId="4F0455AA" w14:textId="77777777" w:rsidR="00190FC8" w:rsidRDefault="00190FC8" w:rsidP="00190FC8">
      <w:r w:rsidRPr="00E835F5">
        <w:rPr>
          <w:rStyle w:val="StyleBoldUnderline"/>
          <w:highlight w:val="yellow"/>
        </w:rPr>
        <w:t xml:space="preserve">One </w:t>
      </w:r>
      <w:r w:rsidRPr="00E835F5">
        <w:rPr>
          <w:rStyle w:val="Emphasis"/>
          <w:highlight w:val="yellow"/>
        </w:rPr>
        <w:t>serious flaw</w:t>
      </w:r>
      <w:r w:rsidRPr="00E835F5">
        <w:rPr>
          <w:rStyle w:val="StyleBoldUnderline"/>
          <w:highlight w:val="yellow"/>
        </w:rPr>
        <w:t xml:space="preserve"> in scholarly conceptualizations of engagement is</w:t>
      </w:r>
      <w:r w:rsidRPr="00452AFE">
        <w:rPr>
          <w:rStyle w:val="StyleBoldUnderline"/>
        </w:rPr>
        <w:t xml:space="preserve"> the tendency </w:t>
      </w:r>
      <w:r w:rsidRPr="00E835F5">
        <w:rPr>
          <w:rStyle w:val="StyleBoldUnderline"/>
          <w:highlight w:val="yellow"/>
        </w:rPr>
        <w:t>to view engagement as</w:t>
      </w:r>
      <w:r w:rsidRPr="00452AFE">
        <w:rPr>
          <w:rStyle w:val="StyleBoldUnderline"/>
        </w:rPr>
        <w:t xml:space="preserve"> simply </w:t>
      </w:r>
      <w:r w:rsidRPr="00E835F5">
        <w:rPr>
          <w:rStyle w:val="Emphasis"/>
          <w:highlight w:val="yellow"/>
        </w:rPr>
        <w:t>a synonym</w:t>
      </w:r>
      <w:r w:rsidRPr="00E835F5">
        <w:rPr>
          <w:rStyle w:val="StyleBoldUnderline"/>
          <w:highlight w:val="yellow"/>
        </w:rPr>
        <w:t xml:space="preserve"> for appeasement</w:t>
      </w:r>
      <w:r>
        <w:t xml:space="preserve">, a policy approach that has fallen into disrepute since the late 1930s. In their book, Force and Statecraft, Gordon Craig and Alexander George make the following case: "constructive engagement... is essentially a policy of appeasement, though the term itself cannot be used."11 Similarly, in a recently published article, Randall </w:t>
      </w:r>
      <w:proofErr w:type="spellStart"/>
      <w:r>
        <w:t>Schweller</w:t>
      </w:r>
      <w:proofErr w:type="spellEnd"/>
      <w:r>
        <w:t xml:space="preserve"> and William </w:t>
      </w:r>
      <w:proofErr w:type="spellStart"/>
      <w:r>
        <w:t>Wohlforth</w:t>
      </w:r>
      <w:proofErr w:type="spellEnd"/>
      <w:r>
        <w:t xml:space="preserve"> refer to engagement as "simply a new, ‘more acceptable’ term for an old policy that used to be called appeasement."12 Another scholar, Victor Cha, does try to differentiate appeasement from engagement, though he does so in a manner that nevertheless renders the two policies indistinguishable. Cha claims that engagement occurs when "non-coercive and non-punitive" means are employed by a strong country toward a weak country, while appeasement is the use of the very same means by a weak country against a strong country.13 This suggests that only the strong can engage and only the weak can appease, though the actual means deployed are virtually identical in both cases.</w:t>
      </w:r>
    </w:p>
    <w:p w14:paraId="74574920" w14:textId="77777777" w:rsidR="00190FC8" w:rsidRDefault="00190FC8" w:rsidP="00190FC8">
      <w:r>
        <w:t>DEFINING ENGAGEMENT TOO BROADLY</w:t>
      </w:r>
    </w:p>
    <w:p w14:paraId="539D3FD1" w14:textId="77777777" w:rsidR="00190FC8" w:rsidRDefault="00190FC8" w:rsidP="00190FC8">
      <w:r w:rsidRPr="009F173F">
        <w:rPr>
          <w:rStyle w:val="StyleBoldUnderline"/>
          <w:highlight w:val="yellow"/>
        </w:rPr>
        <w:t>A</w:t>
      </w:r>
      <w:r w:rsidRPr="00452AFE">
        <w:rPr>
          <w:rStyle w:val="StyleBoldUnderline"/>
        </w:rPr>
        <w:t xml:space="preserve"> second </w:t>
      </w:r>
      <w:r w:rsidRPr="009F173F">
        <w:rPr>
          <w:rStyle w:val="StyleBoldUnderline"/>
          <w:highlight w:val="yellow"/>
        </w:rPr>
        <w:t>problem</w:t>
      </w:r>
      <w:r w:rsidRPr="00452AFE">
        <w:rPr>
          <w:rStyle w:val="StyleBoldUnderline"/>
        </w:rPr>
        <w:t xml:space="preserve"> associated with various scholarly treatments of engagement </w:t>
      </w:r>
      <w:r w:rsidRPr="009F173F">
        <w:rPr>
          <w:rStyle w:val="StyleBoldUnderline"/>
          <w:highlight w:val="yellow"/>
        </w:rPr>
        <w:t xml:space="preserve">is the tendency to define the concept </w:t>
      </w:r>
      <w:r w:rsidRPr="009F173F">
        <w:rPr>
          <w:rStyle w:val="Emphasis"/>
          <w:highlight w:val="yellow"/>
        </w:rPr>
        <w:t>too broadly</w:t>
      </w:r>
      <w:r w:rsidRPr="009F173F">
        <w:rPr>
          <w:rStyle w:val="StyleBoldUnderline"/>
          <w:highlight w:val="yellow"/>
        </w:rPr>
        <w:t xml:space="preserve"> to be of</w:t>
      </w:r>
      <w:r w:rsidRPr="00452AFE">
        <w:rPr>
          <w:rStyle w:val="StyleBoldUnderline"/>
        </w:rPr>
        <w:t xml:space="preserve"> much </w:t>
      </w:r>
      <w:r w:rsidRPr="009F173F">
        <w:rPr>
          <w:rStyle w:val="StyleBoldUnderline"/>
          <w:highlight w:val="yellow"/>
        </w:rPr>
        <w:t>help to the analyst</w:t>
      </w:r>
      <w:r>
        <w:t xml:space="preserve">. For instance, </w:t>
      </w:r>
      <w:proofErr w:type="spellStart"/>
      <w:r>
        <w:t>Cha's</w:t>
      </w:r>
      <w:proofErr w:type="spellEnd"/>
      <w:r>
        <w:t xml:space="preserve"> definition of engagement as any policy whose means are "non-coercive and non-punitive" is so vague that essentially any positive sanction could be considered engagement. The definition put forth by Alastair lain Johnston and Robert Ross in their edited volume, Engaging China, is equally nebulous. According to Johnston and Ross, engagement constitutes "the use of non-coercive methods to ameliorate the non-status quo elements of a rising power's behavior."14 Likewise, in his work, Rogue States and US Foreign Policy, Robert </w:t>
      </w:r>
      <w:proofErr w:type="spellStart"/>
      <w:r>
        <w:t>Litwak</w:t>
      </w:r>
      <w:proofErr w:type="spellEnd"/>
      <w:r>
        <w:t xml:space="preserve"> defines engagement as "positive sanctions."15 Moreover, in their edited volume, Honey and Vinegar: Incentives, Sanctions, and Foreign Policy, Richard </w:t>
      </w:r>
      <w:proofErr w:type="spellStart"/>
      <w:r>
        <w:t>Haass</w:t>
      </w:r>
      <w:proofErr w:type="spellEnd"/>
      <w:r>
        <w:t xml:space="preserve"> and Meghan O'Sullivan define engagement as "a foreign policy strategy that depends to a significant degree on positive incentives to achieve its objectives."16</w:t>
      </w:r>
    </w:p>
    <w:p w14:paraId="52A6240B" w14:textId="77777777" w:rsidR="00190FC8" w:rsidRDefault="00190FC8" w:rsidP="00190FC8">
      <w:r w:rsidRPr="00452AFE">
        <w:rPr>
          <w:rStyle w:val="StyleBoldUnderline"/>
        </w:rPr>
        <w:t xml:space="preserve">As </w:t>
      </w:r>
      <w:r w:rsidRPr="009F173F">
        <w:rPr>
          <w:rStyle w:val="StyleBoldUnderline"/>
          <w:highlight w:val="yellow"/>
        </w:rPr>
        <w:t xml:space="preserve">policymakers possess </w:t>
      </w:r>
      <w:r w:rsidRPr="009F173F">
        <w:rPr>
          <w:rStyle w:val="Emphasis"/>
          <w:highlight w:val="yellow"/>
        </w:rPr>
        <w:t xml:space="preserve">a highly differentiated typology of alternative options </w:t>
      </w:r>
      <w:r w:rsidRPr="009F173F">
        <w:rPr>
          <w:rStyle w:val="StyleBoldUnderline"/>
          <w:highlight w:val="yellow"/>
        </w:rPr>
        <w:t>in the realm of negative sanctions</w:t>
      </w:r>
      <w:r w:rsidRPr="00452AFE">
        <w:rPr>
          <w:rStyle w:val="StyleBoldUnderline"/>
        </w:rPr>
        <w:t xml:space="preserve"> from which to choose</w:t>
      </w:r>
      <w:r>
        <w:t>—including covert action, deterrence, coercive diplomacy, containment, limited war and total war—</w:t>
      </w:r>
      <w:r w:rsidRPr="009F173F">
        <w:rPr>
          <w:rStyle w:val="StyleBoldUnderline"/>
          <w:highlight w:val="yellow"/>
        </w:rPr>
        <w:t>it is</w:t>
      </w:r>
      <w:r w:rsidRPr="00452AFE">
        <w:rPr>
          <w:rStyle w:val="StyleBoldUnderline"/>
        </w:rPr>
        <w:t xml:space="preserve"> </w:t>
      </w:r>
      <w:r w:rsidRPr="00452AFE">
        <w:rPr>
          <w:rStyle w:val="Emphasis"/>
        </w:rPr>
        <w:t xml:space="preserve">only </w:t>
      </w:r>
      <w:r w:rsidRPr="009F173F">
        <w:rPr>
          <w:rStyle w:val="Emphasis"/>
          <w:highlight w:val="yellow"/>
        </w:rPr>
        <w:t>reasonable</w:t>
      </w:r>
      <w:r w:rsidRPr="009F173F">
        <w:rPr>
          <w:rStyle w:val="StyleBoldUnderline"/>
          <w:highlight w:val="yellow"/>
        </w:rPr>
        <w:t xml:space="preserve"> to expect that they should have </w:t>
      </w:r>
      <w:r w:rsidRPr="009F173F">
        <w:rPr>
          <w:rStyle w:val="Emphasis"/>
          <w:highlight w:val="yellow"/>
        </w:rPr>
        <w:t>a similar menu</w:t>
      </w:r>
      <w:r w:rsidRPr="00452AFE">
        <w:rPr>
          <w:rStyle w:val="Emphasis"/>
        </w:rPr>
        <w:t xml:space="preserve"> of options</w:t>
      </w:r>
      <w:r w:rsidRPr="00452AFE">
        <w:rPr>
          <w:rStyle w:val="StyleBoldUnderline"/>
        </w:rPr>
        <w:t xml:space="preserve"> </w:t>
      </w:r>
      <w:r w:rsidRPr="009F173F">
        <w:rPr>
          <w:rStyle w:val="StyleBoldUnderline"/>
          <w:highlight w:val="yellow"/>
        </w:rPr>
        <w:t>in the realm of positive sanctions than simply engagement</w:t>
      </w:r>
      <w:r w:rsidRPr="00452AFE">
        <w:rPr>
          <w:rStyle w:val="StyleBoldUnderline"/>
        </w:rPr>
        <w:t xml:space="preserve">. </w:t>
      </w:r>
      <w:r w:rsidRPr="009F173F">
        <w:rPr>
          <w:rStyle w:val="StyleBoldUnderline"/>
          <w:highlight w:val="yellow"/>
        </w:rPr>
        <w:t xml:space="preserve">Equating engagement with positive sanctions risks </w:t>
      </w:r>
      <w:r w:rsidRPr="009F173F">
        <w:rPr>
          <w:rStyle w:val="Emphasis"/>
          <w:highlight w:val="yellow"/>
        </w:rPr>
        <w:t>lumping together a variety of discrete actions</w:t>
      </w:r>
      <w:r w:rsidRPr="009F173F">
        <w:rPr>
          <w:rStyle w:val="StyleBoldUnderline"/>
          <w:highlight w:val="yellow"/>
        </w:rPr>
        <w:t xml:space="preserve"> that could be analyzed by </w:t>
      </w:r>
      <w:r w:rsidRPr="009F173F">
        <w:rPr>
          <w:rStyle w:val="Emphasis"/>
          <w:highlight w:val="yellow"/>
        </w:rPr>
        <w:t>distinguishing among them</w:t>
      </w:r>
      <w:r w:rsidRPr="009F173F">
        <w:rPr>
          <w:rStyle w:val="StyleBoldUnderline"/>
          <w:highlight w:val="yellow"/>
        </w:rPr>
        <w:t xml:space="preserve"> and </w:t>
      </w:r>
      <w:r w:rsidRPr="009F173F">
        <w:rPr>
          <w:rStyle w:val="Emphasis"/>
          <w:highlight w:val="yellow"/>
        </w:rPr>
        <w:t>comparing them as separate policies</w:t>
      </w:r>
      <w:r>
        <w:t>.</w:t>
      </w:r>
    </w:p>
    <w:p w14:paraId="6D42D69B" w14:textId="77777777" w:rsidR="0097717A" w:rsidRDefault="0097717A" w:rsidP="00E7513C"/>
    <w:p w14:paraId="382FDF69" w14:textId="06821864" w:rsidR="0097717A" w:rsidRDefault="0097717A" w:rsidP="0097717A">
      <w:pPr>
        <w:pStyle w:val="Heading3"/>
      </w:pPr>
      <w:proofErr w:type="spellStart"/>
      <w:r>
        <w:t>Aff</w:t>
      </w:r>
      <w:proofErr w:type="spellEnd"/>
      <w:r>
        <w:t xml:space="preserve"> — </w:t>
      </w:r>
      <w:r w:rsidR="009F173F">
        <w:t>AT: Engagement Distinct from Appeasement</w:t>
      </w:r>
    </w:p>
    <w:p w14:paraId="1984CD86" w14:textId="75B34703" w:rsidR="009F173F" w:rsidRPr="00DB069F" w:rsidRDefault="009F173F" w:rsidP="009F173F">
      <w:pPr>
        <w:pStyle w:val="Heading4"/>
      </w:pPr>
      <w:r>
        <w:t xml:space="preserve">Economic engagement can be </w:t>
      </w:r>
      <w:r>
        <w:rPr>
          <w:u w:val="single"/>
        </w:rPr>
        <w:t>conditional</w:t>
      </w:r>
      <w:r>
        <w:t xml:space="preserve"> or </w:t>
      </w:r>
      <w:r>
        <w:rPr>
          <w:u w:val="single"/>
        </w:rPr>
        <w:t>unconditional</w:t>
      </w:r>
      <w:r>
        <w:t>.</w:t>
      </w:r>
    </w:p>
    <w:p w14:paraId="16CD59F6" w14:textId="77777777" w:rsidR="009F173F" w:rsidRDefault="009F173F" w:rsidP="009F173F">
      <w:proofErr w:type="spellStart"/>
      <w:r>
        <w:rPr>
          <w:rStyle w:val="StyleStyleBold12pt"/>
        </w:rPr>
        <w:t>Kahler</w:t>
      </w:r>
      <w:proofErr w:type="spellEnd"/>
      <w:r>
        <w:rPr>
          <w:rStyle w:val="StyleStyleBold12pt"/>
        </w:rPr>
        <w:t xml:space="preserve"> and </w:t>
      </w:r>
      <w:proofErr w:type="spellStart"/>
      <w:r>
        <w:rPr>
          <w:rStyle w:val="StyleStyleBold12pt"/>
        </w:rPr>
        <w:t>Kastner</w:t>
      </w:r>
      <w:proofErr w:type="spellEnd"/>
      <w:r>
        <w:rPr>
          <w:rStyle w:val="StyleStyleBold12pt"/>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Pr>
          <w:i/>
        </w:rPr>
        <w:t xml:space="preserve">Journal of Peace </w:t>
      </w:r>
      <w:r w:rsidRPr="00415151">
        <w:rPr>
          <w:i/>
        </w:rPr>
        <w:t>Research</w:t>
      </w:r>
      <w:r>
        <w:t>, Volume 43, Number 5, Available Online to Subscribing Institutions via SAGE Publications Online, p. 524-525)</w:t>
      </w:r>
    </w:p>
    <w:p w14:paraId="5F00E265" w14:textId="77777777" w:rsidR="009F173F" w:rsidRDefault="009F173F" w:rsidP="009F173F">
      <w:r w:rsidRPr="009F173F">
        <w:rPr>
          <w:rStyle w:val="StyleBoldUnderline"/>
          <w:highlight w:val="yellow"/>
        </w:rPr>
        <w:t xml:space="preserve">Economic engagement – a policy of </w:t>
      </w:r>
      <w:r w:rsidRPr="009F173F">
        <w:rPr>
          <w:rStyle w:val="Emphasis"/>
          <w:highlight w:val="yellow"/>
        </w:rPr>
        <w:t>deliberately expanding economic ties</w:t>
      </w:r>
      <w:r w:rsidRPr="00415151">
        <w:rPr>
          <w:rStyle w:val="StyleBoldUnderline"/>
        </w:rPr>
        <w:t xml:space="preserve"> with an adversary </w:t>
      </w:r>
      <w:r w:rsidRPr="009F173F">
        <w:rPr>
          <w:rStyle w:val="StyleBoldUnderline"/>
          <w:highlight w:val="yellow"/>
        </w:rPr>
        <w:t xml:space="preserve">in order to </w:t>
      </w:r>
      <w:r w:rsidRPr="009F173F">
        <w:rPr>
          <w:rStyle w:val="Emphasis"/>
          <w:highlight w:val="yellow"/>
        </w:rPr>
        <w:t>change</w:t>
      </w:r>
      <w:r w:rsidRPr="009F173F">
        <w:rPr>
          <w:rStyle w:val="Emphasis"/>
        </w:rPr>
        <w:t xml:space="preserve"> the </w:t>
      </w:r>
      <w:r w:rsidRPr="009F173F">
        <w:rPr>
          <w:rStyle w:val="Emphasis"/>
          <w:highlight w:val="yellow"/>
        </w:rPr>
        <w:t>behavior</w:t>
      </w:r>
      <w:r w:rsidRPr="00415151">
        <w:rPr>
          <w:rStyle w:val="StyleBoldUnderline"/>
        </w:rPr>
        <w:t xml:space="preserve"> of the target state </w:t>
      </w:r>
      <w:r w:rsidRPr="009F173F">
        <w:rPr>
          <w:rStyle w:val="StyleBoldUnderline"/>
          <w:highlight w:val="yellow"/>
        </w:rPr>
        <w:t xml:space="preserve">and </w:t>
      </w:r>
      <w:r w:rsidRPr="009F173F">
        <w:rPr>
          <w:rStyle w:val="Emphasis"/>
          <w:highlight w:val="yellow"/>
        </w:rPr>
        <w:t>improve</w:t>
      </w:r>
      <w:r w:rsidRPr="009F173F">
        <w:rPr>
          <w:rStyle w:val="Emphasis"/>
        </w:rPr>
        <w:t xml:space="preserve"> bilateral political </w:t>
      </w:r>
      <w:r w:rsidRPr="009F173F">
        <w:rPr>
          <w:rStyle w:val="Emphasis"/>
          <w:highlight w:val="yellow"/>
        </w:rPr>
        <w:t>relations</w:t>
      </w:r>
      <w:r w:rsidRPr="00415151">
        <w:rPr>
          <w:rStyle w:val="StyleBoldUnderline"/>
        </w:rPr>
        <w:t xml:space="preserve"> – is a subject of growing interest in international relations</w:t>
      </w:r>
      <w: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1989). At the same time, however, relatively little is known about how often strategies of economic engagement are deployed: scholars disagree on this point, in part because no database cataloging instances of positive economic statecraft exists (</w:t>
      </w:r>
      <w:proofErr w:type="spellStart"/>
      <w:r>
        <w:t>Mastanduno</w:t>
      </w:r>
      <w:proofErr w:type="spellEnd"/>
      <w:r>
        <w:t>, 2003). Beginning with the classic work of Hirschman (1945), most studies of economic engagement have been limited to the policies of great powers (</w:t>
      </w:r>
      <w:proofErr w:type="spellStart"/>
      <w:r>
        <w:t>Mastanduno</w:t>
      </w:r>
      <w:proofErr w:type="spellEnd"/>
      <w:r>
        <w:t xml:space="preserve">, 1992; Davis, 1999; </w:t>
      </w:r>
      <w:proofErr w:type="spellStart"/>
      <w:r>
        <w:t>Skalnes</w:t>
      </w:r>
      <w:proofErr w:type="spellEnd"/>
      <w:r>
        <w:t xml:space="preserve">, 2000; </w:t>
      </w:r>
      <w:proofErr w:type="spellStart"/>
      <w:r>
        <w:t>Papayoanou</w:t>
      </w:r>
      <w:proofErr w:type="spellEnd"/>
      <w:r>
        <w:t xml:space="preserve"> &amp; </w:t>
      </w:r>
      <w:proofErr w:type="spellStart"/>
      <w:r>
        <w:t>Kastner</w:t>
      </w:r>
      <w:proofErr w:type="spellEnd"/>
      <w:r>
        <w:t xml:space="preserve">, 1999/2000; Copeland, 1999/2000; </w:t>
      </w:r>
      <w:proofErr w:type="spellStart"/>
      <w:r>
        <w:t>Abdelal</w:t>
      </w:r>
      <w:proofErr w:type="spellEnd"/>
      <w:r>
        <w:t xml:space="preserve"> &amp; </w:t>
      </w:r>
      <w:proofErr w:type="spellStart"/>
      <w:r>
        <w:t>Kirshner</w:t>
      </w:r>
      <w:proofErr w:type="spellEnd"/>
      <w:r>
        <w:t>, 1999/2000). However, engagement policies adopted by South Korea and one other state examined in this study, Taiwan, demonstrate that engagement is not a strategy limited to the domain of great power politics and that it may be more widespread than previously recognized.</w:t>
      </w:r>
    </w:p>
    <w:p w14:paraId="3FFA2717" w14:textId="77777777" w:rsidR="009F173F" w:rsidRDefault="009F173F" w:rsidP="009F173F">
      <w:r>
        <w:t xml:space="preserve">We begin by developing a theoretical approach to strategies of economic engagement. </w:t>
      </w:r>
      <w:r w:rsidRPr="00673D3E">
        <w:rPr>
          <w:rStyle w:val="StyleBoldUnderline"/>
        </w:rPr>
        <w:t xml:space="preserve">Based on the existing literature, </w:t>
      </w:r>
      <w:r w:rsidRPr="009F173F">
        <w:rPr>
          <w:rStyle w:val="StyleBoldUnderline"/>
        </w:rPr>
        <w:t xml:space="preserve">our framework distinguishes </w:t>
      </w:r>
      <w:r w:rsidRPr="009F173F">
        <w:rPr>
          <w:rStyle w:val="Emphasis"/>
        </w:rPr>
        <w:t>different forms of economic engagement</w:t>
      </w:r>
      <w:r w:rsidRPr="00673D3E">
        <w:rPr>
          <w:rStyle w:val="StyleBoldUnderline"/>
        </w:rPr>
        <w:t xml:space="preserve"> and identifies the factors likely to facilitate or undermine the implementation of these strategies</w:t>
      </w:r>
      <w:r>
        <w:t>.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14:paraId="7ABA747E" w14:textId="77777777" w:rsidR="009F173F" w:rsidRDefault="009F173F" w:rsidP="009F173F">
      <w:r>
        <w:t xml:space="preserve">Economic Engagement: Strategies and Expectations </w:t>
      </w:r>
    </w:p>
    <w:p w14:paraId="5E140F7D" w14:textId="77777777" w:rsidR="009F173F" w:rsidRDefault="009F173F" w:rsidP="009F173F">
      <w:r w:rsidRPr="009F173F">
        <w:rPr>
          <w:rStyle w:val="StyleBoldUnderline"/>
          <w:highlight w:val="yellow"/>
        </w:rPr>
        <w:t>Scholars</w:t>
      </w:r>
      <w:r w:rsidRPr="00673D3E">
        <w:rPr>
          <w:rStyle w:val="StyleBoldUnderline"/>
        </w:rPr>
        <w:t xml:space="preserve"> have usefully </w:t>
      </w:r>
      <w:r w:rsidRPr="009F173F">
        <w:rPr>
          <w:rStyle w:val="StyleBoldUnderline"/>
          <w:highlight w:val="yellow"/>
        </w:rPr>
        <w:t>distinguish</w:t>
      </w:r>
      <w:r w:rsidRPr="00673D3E">
        <w:rPr>
          <w:rStyle w:val="StyleBoldUnderline"/>
        </w:rPr>
        <w:t xml:space="preserve">ed </w:t>
      </w:r>
      <w:r w:rsidRPr="009F173F">
        <w:rPr>
          <w:rStyle w:val="StyleBoldUnderline"/>
          <w:highlight w:val="yellow"/>
        </w:rPr>
        <w:t>between two types</w:t>
      </w:r>
      <w:r w:rsidRPr="00673D3E">
        <w:rPr>
          <w:rStyle w:val="StyleBoldUnderline"/>
        </w:rPr>
        <w:t xml:space="preserve"> of economic engagement: </w:t>
      </w:r>
      <w:r w:rsidRPr="009F173F">
        <w:rPr>
          <w:rStyle w:val="Emphasis"/>
          <w:highlight w:val="yellow"/>
        </w:rPr>
        <w:t>conditional</w:t>
      </w:r>
      <w:r w:rsidRPr="009F173F">
        <w:rPr>
          <w:rStyle w:val="StyleBoldUnderline"/>
          <w:highlight w:val="yellow"/>
        </w:rPr>
        <w:t xml:space="preserve"> policies that require </w:t>
      </w:r>
      <w:r w:rsidRPr="009F173F">
        <w:rPr>
          <w:rStyle w:val="Emphasis"/>
          <w:highlight w:val="yellow"/>
        </w:rPr>
        <w:t>an explicit quid pro quo</w:t>
      </w:r>
      <w:r w:rsidRPr="00673D3E">
        <w:rPr>
          <w:rStyle w:val="StyleBoldUnderline"/>
        </w:rPr>
        <w:t xml:space="preserve"> on the part of the target country </w:t>
      </w:r>
      <w:r w:rsidRPr="009F173F">
        <w:rPr>
          <w:rStyle w:val="StyleBoldUnderline"/>
          <w:highlight w:val="yellow"/>
        </w:rPr>
        <w:t xml:space="preserve">and policies that are </w:t>
      </w:r>
      <w:r w:rsidRPr="009F173F">
        <w:rPr>
          <w:rStyle w:val="Emphasis"/>
          <w:highlight w:val="yellow"/>
        </w:rPr>
        <w:t>unconditional</w:t>
      </w:r>
      <w:r>
        <w:t xml:space="preserve">.1 </w:t>
      </w:r>
      <w:r w:rsidRPr="00673D3E">
        <w:rPr>
          <w:rStyle w:val="StyleBoldUnderline"/>
        </w:rPr>
        <w:t>Conditional policies, sometimes labeled linkage or economic ‘carrots’, are the inverse of economic sanctions. Instead of threatening a target country with economic loss</w:t>
      </w:r>
      <w:r>
        <w:t xml:space="preserve"> (sanction) </w:t>
      </w:r>
      <w:r w:rsidRPr="00673D3E">
        <w:rPr>
          <w:rStyle w:val="StyleBoldUnderline"/>
        </w:rPr>
        <w:t>in the absence of policy change, conditional engagement policies promise increased economic benefits in return for desired policy change</w:t>
      </w:r>
      <w:r>
        <w:t xml:space="preserve">. </w:t>
      </w:r>
      <w:proofErr w:type="spellStart"/>
      <w:r>
        <w:t>Drezner</w:t>
      </w:r>
      <w:proofErr w:type="spellEnd"/>
      <w:r>
        <w:t xml:space="preserve">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14:paraId="42A32938" w14:textId="77777777" w:rsidR="009F173F" w:rsidRDefault="009F173F" w:rsidP="009F173F">
      <w:r>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14:paraId="1C2D8645" w14:textId="79B83E10" w:rsidR="009F173F" w:rsidRPr="009F173F" w:rsidRDefault="009F173F" w:rsidP="009F173F">
      <w:r w:rsidRPr="009F173F">
        <w:rPr>
          <w:rStyle w:val="StyleBoldUnderline"/>
          <w:highlight w:val="yellow"/>
        </w:rPr>
        <w:t>Unconditional</w:t>
      </w:r>
      <w:r w:rsidRPr="00673D3E">
        <w:rPr>
          <w:rStyle w:val="StyleBoldUnderline"/>
        </w:rPr>
        <w:t xml:space="preserve"> engagement </w:t>
      </w:r>
      <w:r w:rsidRPr="009F173F">
        <w:rPr>
          <w:rStyle w:val="StyleBoldUnderline"/>
          <w:highlight w:val="yellow"/>
        </w:rPr>
        <w:t xml:space="preserve">strategies are </w:t>
      </w:r>
      <w:r w:rsidRPr="009F173F">
        <w:rPr>
          <w:rStyle w:val="Emphasis"/>
          <w:highlight w:val="yellow"/>
        </w:rPr>
        <w:t>more passive</w:t>
      </w:r>
      <w:r w:rsidRPr="00673D3E">
        <w:rPr>
          <w:rStyle w:val="StyleBoldUnderline"/>
        </w:rPr>
        <w:t xml:space="preserve"> than conditional variants in that </w:t>
      </w:r>
      <w:r w:rsidRPr="009F173F">
        <w:rPr>
          <w:rStyle w:val="Emphasis"/>
        </w:rPr>
        <w:t>they do not include a specific quid pro quo</w:t>
      </w:r>
      <w:r w:rsidRPr="00673D3E">
        <w:rPr>
          <w:rStyle w:val="StyleBoldUnderline"/>
        </w:rPr>
        <w:t xml:space="preserve">. Rather, </w:t>
      </w:r>
      <w:r w:rsidRPr="009F173F">
        <w:rPr>
          <w:rStyle w:val="StyleBoldUnderline"/>
          <w:highlight w:val="yellow"/>
        </w:rPr>
        <w:t>countries deploy economic links</w:t>
      </w:r>
      <w:r w:rsidRPr="00673D3E">
        <w:rPr>
          <w:rStyle w:val="StyleBoldUnderline"/>
        </w:rPr>
        <w:t xml:space="preserve"> with an adversary </w:t>
      </w:r>
      <w:r w:rsidRPr="009F173F">
        <w:rPr>
          <w:rStyle w:val="StyleBoldUnderline"/>
          <w:highlight w:val="yellow"/>
        </w:rPr>
        <w:t>in</w:t>
      </w:r>
      <w:r w:rsidRPr="00673D3E">
        <w:rPr>
          <w:rStyle w:val="StyleBoldUnderline"/>
        </w:rPr>
        <w:t xml:space="preserve"> the </w:t>
      </w:r>
      <w:r w:rsidRPr="009F173F">
        <w:rPr>
          <w:rStyle w:val="StyleBoldUnderline"/>
          <w:highlight w:val="yellow"/>
        </w:rPr>
        <w:t>hopes that</w:t>
      </w:r>
      <w:r w:rsidRPr="00673D3E">
        <w:rPr>
          <w:rStyle w:val="StyleBoldUnderline"/>
        </w:rPr>
        <w:t xml:space="preserve"> economic </w:t>
      </w:r>
      <w:r w:rsidRPr="009F173F">
        <w:rPr>
          <w:rStyle w:val="StyleBoldUnderline"/>
          <w:highlight w:val="yellow"/>
        </w:rPr>
        <w:t xml:space="preserve">interdependence itself will, </w:t>
      </w:r>
      <w:r w:rsidRPr="009F173F">
        <w:rPr>
          <w:rStyle w:val="Emphasis"/>
          <w:highlight w:val="yellow"/>
        </w:rPr>
        <w:t>over time</w:t>
      </w:r>
      <w:r w:rsidRPr="009F173F">
        <w:rPr>
          <w:rStyle w:val="StyleBoldUnderline"/>
          <w:highlight w:val="yellow"/>
        </w:rPr>
        <w:t>, change</w:t>
      </w:r>
      <w:r w:rsidRPr="00673D3E">
        <w:rPr>
          <w:rStyle w:val="StyleBoldUnderline"/>
        </w:rPr>
        <w:t xml:space="preserve"> the target’s foreign policy </w:t>
      </w:r>
      <w:r w:rsidRPr="009F173F">
        <w:rPr>
          <w:rStyle w:val="StyleBoldUnderline"/>
          <w:highlight w:val="yellow"/>
        </w:rPr>
        <w:t>behavior</w:t>
      </w:r>
      <w:r w:rsidRPr="00673D3E">
        <w:rPr>
          <w:rStyle w:val="StyleBoldUnderline"/>
        </w:rPr>
        <w:t xml:space="preserve"> and yield a reduced threat of military conflict</w:t>
      </w:r>
      <w: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w:t>
      </w:r>
      <w:proofErr w:type="spellStart"/>
      <w:r>
        <w:t>Russett</w:t>
      </w:r>
      <w:proofErr w:type="spellEnd"/>
      <w:r>
        <w:t xml:space="preserve"> &amp; </w:t>
      </w:r>
      <w:proofErr w:type="spellStart"/>
      <w:r>
        <w:t>Oneal</w:t>
      </w:r>
      <w:proofErr w:type="spellEnd"/>
      <w:r>
        <w:t xml:space="preserve">, 2001; </w:t>
      </w:r>
      <w:proofErr w:type="spellStart"/>
      <w:r>
        <w:t>Oneal</w:t>
      </w:r>
      <w:proofErr w:type="spellEnd"/>
      <w:r>
        <w:t xml:space="preserve"> &amp; </w:t>
      </w:r>
      <w:proofErr w:type="spellStart"/>
      <w:r>
        <w:t>Russett</w:t>
      </w:r>
      <w:proofErr w:type="spellEnd"/>
      <w:r>
        <w:t xml:space="preserve">, 1999; for less sanguine results, see </w:t>
      </w:r>
      <w:proofErr w:type="spellStart"/>
      <w:r>
        <w:t>Barbieri</w:t>
      </w:r>
      <w:proofErr w:type="spellEnd"/>
      <w:r>
        <w:t xml:space="preserve">, 1996). At a minimum, </w:t>
      </w:r>
      <w:r w:rsidRPr="00673D3E">
        <w:rPr>
          <w:rStyle w:val="StyleBoldUnderlin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t>.</w:t>
      </w:r>
    </w:p>
    <w:p w14:paraId="78F2027C" w14:textId="77777777" w:rsidR="009F173F" w:rsidRDefault="009F173F" w:rsidP="009F173F">
      <w:pPr>
        <w:pStyle w:val="Heading4"/>
      </w:pPr>
      <w:r w:rsidRPr="00555B0C">
        <w:rPr>
          <w:u w:val="single"/>
        </w:rPr>
        <w:t>Unconditional</w:t>
      </w:r>
      <w:r>
        <w:t xml:space="preserve"> engagement </w:t>
      </w:r>
      <w:r w:rsidRPr="00555B0C">
        <w:rPr>
          <w:i/>
          <w:u w:val="single"/>
        </w:rPr>
        <w:t xml:space="preserve">includes the </w:t>
      </w:r>
      <w:proofErr w:type="spellStart"/>
      <w:r w:rsidRPr="00555B0C">
        <w:rPr>
          <w:i/>
          <w:u w:val="single"/>
        </w:rPr>
        <w:t>aff</w:t>
      </w:r>
      <w:proofErr w:type="spellEnd"/>
      <w:r>
        <w:t>.</w:t>
      </w:r>
    </w:p>
    <w:p w14:paraId="7756437B" w14:textId="77777777" w:rsidR="009F173F" w:rsidRDefault="009F173F" w:rsidP="009F173F">
      <w:proofErr w:type="spellStart"/>
      <w:r w:rsidRPr="00555B0C">
        <w:rPr>
          <w:rStyle w:val="StyleStyleBold12pt"/>
        </w:rPr>
        <w:t>Litwak</w:t>
      </w:r>
      <w:proofErr w:type="spellEnd"/>
      <w:r w:rsidRPr="00555B0C">
        <w:rPr>
          <w:rStyle w:val="StyleStyleBold12pt"/>
        </w:rPr>
        <w:t xml:space="preserve"> 7</w:t>
      </w:r>
      <w:r>
        <w:t xml:space="preserve"> — Robert S. </w:t>
      </w:r>
      <w:proofErr w:type="spellStart"/>
      <w:r>
        <w:t>Litwak</w:t>
      </w:r>
      <w:proofErr w:type="spellEnd"/>
      <w:r>
        <w:t>,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proofErr w:type="gramStart"/>
      <w:r w:rsidRPr="00555B0C">
        <w:t>?</w:t>
      </w:r>
      <w:r>
        <w:t>,</w:t>
      </w:r>
      <w:proofErr w:type="gramEnd"/>
      <w:r>
        <w:t xml:space="preserve">” </w:t>
      </w:r>
      <w:r w:rsidRPr="00555B0C">
        <w:rPr>
          <w:i/>
        </w:rPr>
        <w:t>Regime Change: U.S. Strategy Through the Prism of 9/11</w:t>
      </w:r>
      <w:r>
        <w:t xml:space="preserve">, Published by JHU Press, ISBN </w:t>
      </w:r>
      <w:r w:rsidRPr="00555B0C">
        <w:t>0801886422</w:t>
      </w:r>
      <w:r>
        <w:t>, p. 116-117)</w:t>
      </w:r>
    </w:p>
    <w:p w14:paraId="4367D060" w14:textId="77777777" w:rsidR="009F173F" w:rsidRDefault="009F173F" w:rsidP="009F173F">
      <w:r w:rsidRPr="009F173F">
        <w:rPr>
          <w:rStyle w:val="StyleBoldUnderline"/>
          <w:highlight w:val="yellow"/>
        </w:rPr>
        <w:t xml:space="preserve">Under unconditional engagement, a policy change is made with </w:t>
      </w:r>
      <w:r w:rsidRPr="009F173F">
        <w:rPr>
          <w:rStyle w:val="Emphasis"/>
          <w:highlight w:val="yellow"/>
        </w:rPr>
        <w:t>no explicit expectation of reciprocation</w:t>
      </w:r>
      <w:r w:rsidRPr="00EC71D8">
        <w:rPr>
          <w:rStyle w:val="StyleBoldUnderline"/>
        </w:rPr>
        <w:t xml:space="preserve"> by the target state. </w:t>
      </w:r>
      <w:r w:rsidRPr="009F173F">
        <w:rPr>
          <w:rStyle w:val="StyleBoldUnderline"/>
          <w:highlight w:val="yellow"/>
        </w:rPr>
        <w:t>This</w:t>
      </w:r>
      <w:r w:rsidRPr="00EC71D8">
        <w:rPr>
          <w:rStyle w:val="StyleBoldUnderline"/>
        </w:rPr>
        <w:t xml:space="preserve"> shift </w:t>
      </w:r>
      <w:r w:rsidRPr="009F173F">
        <w:rPr>
          <w:rStyle w:val="StyleBoldUnderline"/>
          <w:highlight w:val="yellow"/>
        </w:rPr>
        <w:t xml:space="preserve">can take the form of </w:t>
      </w:r>
      <w:r w:rsidRPr="009F173F">
        <w:rPr>
          <w:rStyle w:val="Emphasis"/>
          <w:highlight w:val="yellow"/>
        </w:rPr>
        <w:t>a political gesture at the governmental level</w:t>
      </w:r>
      <w:r w:rsidRPr="009F173F">
        <w:rPr>
          <w:rStyle w:val="StyleBoldUnderline"/>
          <w:highlight w:val="yellow"/>
        </w:rPr>
        <w:t xml:space="preserve"> to reduce tensions and facilitate additional steps to improve relations — such as the</w:t>
      </w:r>
      <w:r w:rsidRPr="00EC71D8">
        <w:rPr>
          <w:rStyle w:val="StyleBoldUnderline"/>
        </w:rPr>
        <w:t xml:space="preserve"> U</w:t>
      </w:r>
      <w:r w:rsidRPr="00EC71D8">
        <w:t xml:space="preserve">nited </w:t>
      </w:r>
      <w:proofErr w:type="spellStart"/>
      <w:r w:rsidRPr="00EC71D8">
        <w:rPr>
          <w:rStyle w:val="StyleBoldUnderline"/>
        </w:rPr>
        <w:t>S</w:t>
      </w:r>
      <w:r w:rsidRPr="00EC71D8">
        <w:t>tates</w:t>
      </w:r>
      <w:r w:rsidRPr="00EC71D8">
        <w:rPr>
          <w:rStyle w:val="StyleBoldUnderline"/>
        </w:rPr>
        <w:t>'s</w:t>
      </w:r>
      <w:proofErr w:type="spellEnd"/>
      <w:r w:rsidRPr="00EC71D8">
        <w:rPr>
          <w:rStyle w:val="StyleBoldUnderline"/>
        </w:rPr>
        <w:t xml:space="preserve"> </w:t>
      </w:r>
      <w:r w:rsidRPr="009F173F">
        <w:rPr>
          <w:rStyle w:val="StyleBoldUnderline"/>
          <w:highlight w:val="yellow"/>
        </w:rPr>
        <w:t>symbolic lifting of</w:t>
      </w:r>
      <w:r w:rsidRPr="00EC71D8">
        <w:rPr>
          <w:rStyle w:val="StyleBoldUnderline"/>
        </w:rPr>
        <w:t xml:space="preserve"> some </w:t>
      </w:r>
      <w:r w:rsidRPr="009F173F">
        <w:rPr>
          <w:rStyle w:val="Emphasis"/>
          <w:highlight w:val="yellow"/>
        </w:rPr>
        <w:t>minor economic sanctions</w:t>
      </w:r>
      <w:r w:rsidRPr="009F173F">
        <w:rPr>
          <w:rStyle w:val="StyleBoldUnderline"/>
          <w:highlight w:val="yellow"/>
        </w:rPr>
        <w:t xml:space="preserve"> on Iran</w:t>
      </w:r>
      <w:r w:rsidRPr="00EC71D8">
        <w:t xml:space="preserve"> 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travel restrictions can permit the flow of people and ideas into the target state and promote the positive evolution of the state's civil society. Economic, scientific, cultural, and other activities outside the </w:t>
      </w:r>
      <w:proofErr w:type="gramStart"/>
      <w:r w:rsidRPr="00EC71D8">
        <w:t>regime's</w:t>
      </w:r>
      <w:proofErr w:type="gramEnd"/>
      <w:r w:rsidRPr="00EC71D8">
        <w:t xml:space="preserve">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w:t>
      </w:r>
      <w:r>
        <w:t xml:space="preserve">for further measures to promote </w:t>
      </w:r>
      <w:r w:rsidRPr="00EC71D8">
        <w:t xml:space="preserve">democratization and the creation of a market economy. </w:t>
      </w:r>
      <w:r w:rsidRPr="00EC71D8">
        <w:rPr>
          <w:rStyle w:val="StyleBoldUnderline"/>
        </w:rPr>
        <w:t xml:space="preserve">Cuba and Iran are both candidates for </w:t>
      </w:r>
      <w:r w:rsidRPr="00EC71D8">
        <w:rPr>
          <w:rStyle w:val="Emphasis"/>
        </w:rPr>
        <w:t>unconditional engagement</w:t>
      </w:r>
      <w:r w:rsidRPr="00EC71D8">
        <w:t xml:space="preserve"> — where some experts believe such activities would strengthen civil society.44</w:t>
      </w:r>
    </w:p>
    <w:p w14:paraId="44816D38" w14:textId="77777777" w:rsidR="009F173F" w:rsidRPr="00A43775" w:rsidRDefault="009F173F" w:rsidP="009F173F">
      <w:pPr>
        <w:pStyle w:val="Heading4"/>
      </w:pPr>
      <w:r>
        <w:t xml:space="preserve">Lifting </w:t>
      </w:r>
      <w:r w:rsidRPr="00460A69">
        <w:rPr>
          <w:i/>
          <w:u w:val="single"/>
        </w:rPr>
        <w:t>all</w:t>
      </w:r>
      <w:r>
        <w:t xml:space="preserve"> restrictions is </w:t>
      </w:r>
      <w:r>
        <w:rPr>
          <w:u w:val="single"/>
        </w:rPr>
        <w:t>appeasement</w:t>
      </w:r>
      <w:r>
        <w:t xml:space="preserve"> — that’s </w:t>
      </w:r>
      <w:r w:rsidRPr="00460A69">
        <w:rPr>
          <w:i/>
          <w:u w:val="single"/>
        </w:rPr>
        <w:t>not the plan</w:t>
      </w:r>
      <w:r>
        <w:t xml:space="preserve">. </w:t>
      </w:r>
    </w:p>
    <w:p w14:paraId="3447CD71" w14:textId="77777777" w:rsidR="009F173F" w:rsidRDefault="009F173F" w:rsidP="009F173F">
      <w:r>
        <w:rPr>
          <w:rStyle w:val="StyleStyleBold12pt"/>
        </w:rPr>
        <w:t>Boone 99</w:t>
      </w:r>
      <w:r>
        <w:t xml:space="preserve"> — </w:t>
      </w:r>
      <w:r w:rsidRPr="00A43775">
        <w:t>Douglas A. Boone, Lieutenant Colonel in the United States Army, 1999 ("U.S.-Cuba Policy for the Next Millennium," Strategy Research Project at the U.S. Army War College, March 15</w:t>
      </w:r>
      <w:r w:rsidRPr="00A43775">
        <w:rPr>
          <w:vertAlign w:val="superscript"/>
        </w:rPr>
        <w:t>th</w:t>
      </w:r>
      <w:r w:rsidRPr="00A43775">
        <w:t>, Available Online via DTIC at http://www.dtic.mil/cgi-bin/GetTRDoc</w:t>
      </w:r>
      <w:proofErr w:type="gramStart"/>
      <w:r w:rsidRPr="00A43775">
        <w:t>?Location</w:t>
      </w:r>
      <w:proofErr w:type="gramEnd"/>
      <w:r w:rsidRPr="00A43775">
        <w:t>=U2&amp;doc=GetTRDoc.pdf&amp;AD=ADA364110, Accessed 06-30-2013, p. 10)</w:t>
      </w:r>
    </w:p>
    <w:p w14:paraId="41A1488F" w14:textId="77777777" w:rsidR="009F173F" w:rsidRDefault="009F173F" w:rsidP="009F173F">
      <w:r>
        <w:t>U.S.-Cuba Policy for the Future</w:t>
      </w:r>
    </w:p>
    <w:p w14:paraId="63696DFD" w14:textId="77777777" w:rsidR="009F173F" w:rsidRDefault="009F173F" w:rsidP="009F173F">
      <w:r w:rsidRPr="009F173F">
        <w:rPr>
          <w:rStyle w:val="StyleBoldUnderline"/>
          <w:highlight w:val="yellow"/>
        </w:rPr>
        <w:t>The</w:t>
      </w:r>
      <w:r>
        <w:t xml:space="preserve"> next </w:t>
      </w:r>
      <w:r w:rsidRPr="009F173F">
        <w:rPr>
          <w:rStyle w:val="StyleBoldUnderline"/>
          <w:highlight w:val="yellow"/>
        </w:rPr>
        <w:t>president can take</w:t>
      </w:r>
      <w:r w:rsidRPr="00546F02">
        <w:rPr>
          <w:rStyle w:val="StyleBoldUnderline"/>
        </w:rPr>
        <w:t xml:space="preserve"> U.S. </w:t>
      </w:r>
      <w:r w:rsidRPr="009F173F">
        <w:rPr>
          <w:rStyle w:val="StyleBoldUnderline"/>
          <w:highlight w:val="yellow"/>
        </w:rPr>
        <w:t xml:space="preserve">policy toward Cuba in at least </w:t>
      </w:r>
      <w:r w:rsidRPr="009F173F">
        <w:rPr>
          <w:rStyle w:val="Emphasis"/>
          <w:highlight w:val="yellow"/>
        </w:rPr>
        <w:t>three distinct directions</w:t>
      </w:r>
      <w:r w:rsidRPr="009F173F">
        <w:rPr>
          <w:rStyle w:val="StyleBoldUnderline"/>
          <w:highlight w:val="yellow"/>
        </w:rPr>
        <w:t xml:space="preserve">. The first is to </w:t>
      </w:r>
      <w:r w:rsidRPr="009F173F">
        <w:rPr>
          <w:rStyle w:val="Emphasis"/>
          <w:highlight w:val="yellow"/>
        </w:rPr>
        <w:t xml:space="preserve">maintain the </w:t>
      </w:r>
      <w:proofErr w:type="spellStart"/>
      <w:r w:rsidRPr="009F173F">
        <w:rPr>
          <w:rStyle w:val="Emphasis"/>
          <w:highlight w:val="yellow"/>
        </w:rPr>
        <w:t>hard-line</w:t>
      </w:r>
      <w:proofErr w:type="spellEnd"/>
      <w:r w:rsidRPr="009F173F">
        <w:rPr>
          <w:rStyle w:val="Emphasis"/>
          <w:highlight w:val="yellow"/>
        </w:rPr>
        <w:t xml:space="preserve"> policy</w:t>
      </w:r>
      <w:r>
        <w:t xml:space="preserve"> as </w:t>
      </w:r>
      <w:r w:rsidRPr="00546F02">
        <w:rPr>
          <w:rStyle w:val="StyleBoldUnderline"/>
        </w:rPr>
        <w:t>expressed in</w:t>
      </w:r>
      <w:r>
        <w:t xml:space="preserve"> the </w:t>
      </w:r>
      <w:r w:rsidRPr="00546F02">
        <w:rPr>
          <w:rStyle w:val="StyleBoldUnderline"/>
        </w:rPr>
        <w:t>Helms-Burton</w:t>
      </w:r>
      <w:r>
        <w:t xml:space="preserve"> Act. </w:t>
      </w:r>
      <w:r w:rsidRPr="009F173F">
        <w:rPr>
          <w:rStyle w:val="StyleBoldUnderline"/>
          <w:highlight w:val="yellow"/>
        </w:rPr>
        <w:t>The second</w:t>
      </w:r>
      <w:r w:rsidRPr="00546F02">
        <w:rPr>
          <w:rStyle w:val="StyleBoldUnderline"/>
        </w:rPr>
        <w:t xml:space="preserve"> option </w:t>
      </w:r>
      <w:r w:rsidRPr="009F173F">
        <w:rPr>
          <w:rStyle w:val="StyleBoldUnderline"/>
          <w:highlight w:val="yellow"/>
        </w:rPr>
        <w:t>would be</w:t>
      </w:r>
      <w:r w:rsidRPr="00546F02">
        <w:rPr>
          <w:rStyle w:val="StyleBoldUnderline"/>
        </w:rPr>
        <w:t xml:space="preserve"> at the other end of the spectrum of pressure—</w:t>
      </w:r>
      <w:r w:rsidRPr="009F173F">
        <w:rPr>
          <w:rStyle w:val="StyleBoldUnderline"/>
          <w:highlight w:val="yellow"/>
        </w:rPr>
        <w:t xml:space="preserve">a policy of </w:t>
      </w:r>
      <w:r w:rsidRPr="009F173F">
        <w:rPr>
          <w:rStyle w:val="Emphasis"/>
          <w:highlight w:val="yellow"/>
        </w:rPr>
        <w:t>appeasement</w:t>
      </w:r>
      <w:r w:rsidRPr="009F173F">
        <w:rPr>
          <w:rStyle w:val="StyleBoldUnderline"/>
          <w:highlight w:val="yellow"/>
        </w:rPr>
        <w:t>. Starting with</w:t>
      </w:r>
      <w:r w:rsidRPr="00546F02">
        <w:rPr>
          <w:rStyle w:val="StyleBoldUnderline"/>
        </w:rPr>
        <w:t xml:space="preserve"> the </w:t>
      </w:r>
      <w:r w:rsidRPr="009F173F">
        <w:rPr>
          <w:rStyle w:val="Emphasis"/>
          <w:highlight w:val="yellow"/>
        </w:rPr>
        <w:t>removal of the embargo</w:t>
      </w:r>
      <w:r w:rsidRPr="009F173F">
        <w:rPr>
          <w:rStyle w:val="StyleBoldUnderline"/>
          <w:highlight w:val="yellow"/>
        </w:rPr>
        <w:t>, this</w:t>
      </w:r>
      <w:r w:rsidRPr="00546F02">
        <w:rPr>
          <w:rStyle w:val="StyleBoldUnderline"/>
        </w:rPr>
        <w:t xml:space="preserve"> policy </w:t>
      </w:r>
      <w:r w:rsidRPr="009F173F">
        <w:rPr>
          <w:rStyle w:val="StyleBoldUnderline"/>
          <w:highlight w:val="yellow"/>
        </w:rPr>
        <w:t>would formally recognize and remove all restrictions</w:t>
      </w:r>
      <w:r w:rsidRPr="00546F02">
        <w:rPr>
          <w:rStyle w:val="StyleBoldUnderline"/>
        </w:rPr>
        <w:t xml:space="preserve"> on Cuba. </w:t>
      </w:r>
      <w:r w:rsidRPr="009F173F">
        <w:rPr>
          <w:rStyle w:val="StyleBoldUnderline"/>
          <w:highlight w:val="yellow"/>
        </w:rPr>
        <w:t>The third</w:t>
      </w:r>
      <w:r w:rsidRPr="00546F02">
        <w:rPr>
          <w:rStyle w:val="StyleBoldUnderline"/>
        </w:rPr>
        <w:t xml:space="preserve"> policy option </w:t>
      </w:r>
      <w:r w:rsidRPr="009F173F">
        <w:rPr>
          <w:rStyle w:val="StyleBoldUnderline"/>
          <w:highlight w:val="yellow"/>
        </w:rPr>
        <w:t>is</w:t>
      </w:r>
      <w:r w:rsidRPr="00546F02">
        <w:rPr>
          <w:rStyle w:val="StyleBoldUnderline"/>
        </w:rPr>
        <w:t xml:space="preserve"> characterized by </w:t>
      </w:r>
      <w:r w:rsidRPr="009F173F">
        <w:rPr>
          <w:rStyle w:val="Emphasis"/>
          <w:highlight w:val="yellow"/>
        </w:rPr>
        <w:t>enticements</w:t>
      </w:r>
      <w:r w:rsidRPr="009F173F">
        <w:rPr>
          <w:rStyle w:val="StyleBoldUnderline"/>
          <w:highlight w:val="yellow"/>
        </w:rPr>
        <w:t>. This</w:t>
      </w:r>
      <w:r w:rsidRPr="00546F02">
        <w:rPr>
          <w:rStyle w:val="StyleBoldUnderline"/>
        </w:rPr>
        <w:t xml:space="preserve"> policy </w:t>
      </w:r>
      <w:r w:rsidRPr="009F173F">
        <w:rPr>
          <w:rStyle w:val="StyleBoldUnderline"/>
          <w:highlight w:val="yellow"/>
        </w:rPr>
        <w:t>would reverse the current sanctions and use</w:t>
      </w:r>
      <w:r w:rsidRPr="00546F02">
        <w:rPr>
          <w:rStyle w:val="StyleBoldUnderline"/>
        </w:rPr>
        <w:t xml:space="preserve"> the </w:t>
      </w:r>
      <w:r w:rsidRPr="009F173F">
        <w:rPr>
          <w:rStyle w:val="StyleBoldUnderline"/>
          <w:highlight w:val="yellow"/>
        </w:rPr>
        <w:t xml:space="preserve">changes as </w:t>
      </w:r>
      <w:r w:rsidRPr="009F173F">
        <w:rPr>
          <w:rStyle w:val="Emphasis"/>
          <w:highlight w:val="yellow"/>
        </w:rPr>
        <w:t>"carrots"</w:t>
      </w:r>
      <w:r w:rsidRPr="009F173F">
        <w:rPr>
          <w:rStyle w:val="StyleBoldUnderline"/>
          <w:highlight w:val="yellow"/>
        </w:rPr>
        <w:t xml:space="preserve"> designed to entice Cuba into moving towards democracy</w:t>
      </w:r>
      <w:r w:rsidRPr="00546F02">
        <w:rPr>
          <w:rStyle w:val="StyleBoldUnderline"/>
        </w:rPr>
        <w:t xml:space="preserve"> and a free market economy. </w:t>
      </w:r>
      <w:r w:rsidRPr="009F173F">
        <w:rPr>
          <w:rStyle w:val="StyleBoldUnderline"/>
          <w:highlight w:val="yellow"/>
        </w:rPr>
        <w:t>Any other policy option would be a hybrid of the three</w:t>
      </w:r>
      <w:r>
        <w:t>. A summary of each policy option follows.</w:t>
      </w:r>
    </w:p>
    <w:p w14:paraId="1F9A9697" w14:textId="77777777" w:rsidR="00E7513C" w:rsidRPr="0097717A" w:rsidRDefault="0097717A" w:rsidP="00E7513C">
      <w:pPr>
        <w:pStyle w:val="Heading4"/>
      </w:pPr>
      <w:r>
        <w:t xml:space="preserve">Rock’s definition of appeasement is </w:t>
      </w:r>
      <w:r>
        <w:rPr>
          <w:u w:val="single"/>
        </w:rPr>
        <w:t>too broad</w:t>
      </w:r>
      <w:r>
        <w:t xml:space="preserve">. </w:t>
      </w:r>
    </w:p>
    <w:p w14:paraId="088FD15C" w14:textId="77777777" w:rsidR="00E7513C" w:rsidRDefault="0097717A" w:rsidP="00E7513C">
      <w:r w:rsidRPr="0097717A">
        <w:rPr>
          <w:rStyle w:val="StyleStyleBold12pt"/>
        </w:rPr>
        <w:t>Schmidt 1</w:t>
      </w:r>
      <w:r>
        <w:t xml:space="preserve"> — </w:t>
      </w:r>
      <w:proofErr w:type="spellStart"/>
      <w:r>
        <w:t>Holger</w:t>
      </w:r>
      <w:proofErr w:type="spellEnd"/>
      <w:r>
        <w:t xml:space="preserve"> Schmidt, </w:t>
      </w:r>
      <w:proofErr w:type="spellStart"/>
      <w:r w:rsidRPr="0097717A">
        <w:t>Cordier</w:t>
      </w:r>
      <w:proofErr w:type="spellEnd"/>
      <w:r w:rsidRPr="0097717A">
        <w:t xml:space="preserve"> Fellow and Ph</w:t>
      </w:r>
      <w:r>
        <w:t>.</w:t>
      </w:r>
      <w:r w:rsidRPr="0097717A">
        <w:t>D</w:t>
      </w:r>
      <w:r>
        <w:t>.</w:t>
      </w:r>
      <w:r w:rsidRPr="0097717A">
        <w:t xml:space="preserve"> Candidate in Political Science at Columbia University</w:t>
      </w:r>
      <w:r>
        <w:t>, 2001</w:t>
      </w:r>
      <w:r w:rsidRPr="0097717A">
        <w:t xml:space="preserve"> </w:t>
      </w:r>
      <w:r>
        <w:t>(“</w:t>
      </w:r>
      <w:r w:rsidRPr="0097717A">
        <w:t>Appeas</w:t>
      </w:r>
      <w:r>
        <w:t xml:space="preserve">ement in International Politics,” </w:t>
      </w:r>
      <w:r w:rsidRPr="0097717A">
        <w:rPr>
          <w:i/>
        </w:rPr>
        <w:t>Journal of International Affairs</w:t>
      </w:r>
      <w:r>
        <w:t xml:space="preserve">, Volume 54, Issue </w:t>
      </w:r>
      <w:r w:rsidRPr="0097717A">
        <w:t>2</w:t>
      </w:r>
      <w:r>
        <w:t>, Spring, Available Online to Subscribing Institutions via ABI/INFORM Complete)</w:t>
      </w:r>
    </w:p>
    <w:p w14:paraId="105F7A3C" w14:textId="77777777" w:rsidR="00E7513C" w:rsidRDefault="00E7513C" w:rsidP="00E7513C">
      <w:r>
        <w:t xml:space="preserve">But the book also suffers from a number of significant weaknesses. Conceptually, </w:t>
      </w:r>
      <w:r w:rsidRPr="0097717A">
        <w:rPr>
          <w:rStyle w:val="StyleBoldUnderline"/>
          <w:highlight w:val="yellow"/>
        </w:rPr>
        <w:t>Rock's definition of appeasement</w:t>
      </w:r>
      <w:r>
        <w:t xml:space="preserve"> as a "policy of reducing tensions with one's adversary by removing the causes of conflict and disagreement," </w:t>
      </w:r>
      <w:r w:rsidRPr="0097717A">
        <w:rPr>
          <w:rStyle w:val="StyleBoldUnderline"/>
          <w:highlight w:val="yellow"/>
        </w:rPr>
        <w:t xml:space="preserve">is so </w:t>
      </w:r>
      <w:r w:rsidRPr="0097717A">
        <w:rPr>
          <w:rStyle w:val="Emphasis"/>
          <w:highlight w:val="yellow"/>
        </w:rPr>
        <w:t>vague and open</w:t>
      </w:r>
      <w:r w:rsidR="0097717A" w:rsidRPr="0097717A">
        <w:rPr>
          <w:rStyle w:val="Emphasis"/>
          <w:highlight w:val="yellow"/>
        </w:rPr>
        <w:t>-</w:t>
      </w:r>
      <w:r w:rsidRPr="0097717A">
        <w:rPr>
          <w:rStyle w:val="Emphasis"/>
          <w:highlight w:val="yellow"/>
        </w:rPr>
        <w:t>ended</w:t>
      </w:r>
      <w:r w:rsidRPr="0097717A">
        <w:rPr>
          <w:rStyle w:val="StyleBoldUnderline"/>
          <w:highlight w:val="yellow"/>
        </w:rPr>
        <w:t xml:space="preserve"> that it </w:t>
      </w:r>
      <w:r w:rsidRPr="0097717A">
        <w:rPr>
          <w:rStyle w:val="Emphasis"/>
          <w:highlight w:val="yellow"/>
        </w:rPr>
        <w:t>blurs the distinction</w:t>
      </w:r>
      <w:r w:rsidRPr="0097717A">
        <w:rPr>
          <w:rStyle w:val="StyleBoldUnderline"/>
          <w:highlight w:val="yellow"/>
        </w:rPr>
        <w:t xml:space="preserve"> between appeasement and other types of non-confrontational, conciliatory behavior</w:t>
      </w:r>
      <w:r w:rsidRPr="00E7513C">
        <w:rPr>
          <w:rStyle w:val="StyleBoldUnderline"/>
        </w:rPr>
        <w:t>. As Rock himself points out</w:t>
      </w:r>
      <w:r>
        <w:t xml:space="preserve"> in his introduction, </w:t>
      </w:r>
      <w:r w:rsidRPr="00E7513C">
        <w:rPr>
          <w:rStyle w:val="StyleBoldUnderline"/>
        </w:rPr>
        <w:t>actions and initiatives as diverse as the Soviet Union's decision to withdraw its nuclear missiles from Cuba</w:t>
      </w:r>
      <w:r>
        <w:t xml:space="preserve"> in the face of US threats, </w:t>
      </w:r>
      <w:r w:rsidRPr="00E7513C">
        <w:rPr>
          <w:rStyle w:val="StyleBoldUnderline"/>
        </w:rPr>
        <w:t>Nixon and Kissinger's policy of detente and German Chancellor</w:t>
      </w:r>
      <w:r>
        <w:t xml:space="preserve"> Willy </w:t>
      </w:r>
      <w:r w:rsidRPr="00E7513C">
        <w:rPr>
          <w:rStyle w:val="StyleBoldUnderline"/>
        </w:rPr>
        <w:t xml:space="preserve">Brandt's </w:t>
      </w:r>
      <w:proofErr w:type="spellStart"/>
      <w:r w:rsidRPr="00E7513C">
        <w:rPr>
          <w:rStyle w:val="StyleBoldUnderline"/>
        </w:rPr>
        <w:t>Ostpolitik</w:t>
      </w:r>
      <w:proofErr w:type="spellEnd"/>
      <w:r w:rsidRPr="00E7513C">
        <w:rPr>
          <w:rStyle w:val="StyleBoldUnderline"/>
        </w:rPr>
        <w:t xml:space="preserve"> all can be classified as instances of appeasement under this definition</w:t>
      </w:r>
      <w:r>
        <w:t xml:space="preserve">. Not surprisingly, </w:t>
      </w:r>
      <w:r w:rsidRPr="0097717A">
        <w:rPr>
          <w:rStyle w:val="StyleBoldUnderline"/>
          <w:highlight w:val="yellow"/>
        </w:rPr>
        <w:t xml:space="preserve">this </w:t>
      </w:r>
      <w:r w:rsidRPr="0097717A">
        <w:rPr>
          <w:rStyle w:val="Emphasis"/>
          <w:highlight w:val="yellow"/>
        </w:rPr>
        <w:t>lack of conceptual rigor</w:t>
      </w:r>
      <w:r w:rsidRPr="0097717A">
        <w:rPr>
          <w:rStyle w:val="StyleBoldUnderline"/>
          <w:highlight w:val="yellow"/>
        </w:rPr>
        <w:t xml:space="preserve"> leads to</w:t>
      </w:r>
      <w:r w:rsidRPr="00E7513C">
        <w:rPr>
          <w:rStyle w:val="StyleBoldUnderline"/>
        </w:rPr>
        <w:t xml:space="preserve"> some </w:t>
      </w:r>
      <w:r w:rsidRPr="0097717A">
        <w:rPr>
          <w:rStyle w:val="Emphasis"/>
          <w:highlight w:val="yellow"/>
        </w:rPr>
        <w:t>disputable coding decisions</w:t>
      </w:r>
      <w:r>
        <w:t xml:space="preserve"> later on in the book. That Anglo-American policy toward the Soviet Union during and immediately after the Second World War can adequately be described as appeasement, for instance, is a proposition that not only revisionist Cold War historians would find debatable. Similarly, given that the material and diplomatic rewards offered by US decision-makers in their efforts to appease North Korea were not only linked to compliance with specific American demands but also accompanied by the threat of economic sanctions, Washington's behavior in this episode does not seem all that different from the traditional carrot-and</w:t>
      </w:r>
      <w:r w:rsidR="0097717A">
        <w:t>-</w:t>
      </w:r>
      <w:r>
        <w:t>stick approach practiced by governments around the world on an almost daily basis.</w:t>
      </w:r>
    </w:p>
    <w:p w14:paraId="39E11209" w14:textId="77777777" w:rsidR="0097717A" w:rsidRPr="00DC1FF3" w:rsidRDefault="0097717A" w:rsidP="0097717A">
      <w:pPr>
        <w:pStyle w:val="Heading4"/>
      </w:pPr>
      <w:r>
        <w:t xml:space="preserve">Rock concedes appeasement is a </w:t>
      </w:r>
      <w:r>
        <w:rPr>
          <w:u w:val="single"/>
        </w:rPr>
        <w:t>subcategory</w:t>
      </w:r>
      <w:r>
        <w:t xml:space="preserve"> of engagement — we meet. </w:t>
      </w:r>
    </w:p>
    <w:p w14:paraId="0A7DACA1" w14:textId="77777777" w:rsidR="0097717A" w:rsidRDefault="0097717A" w:rsidP="0097717A">
      <w:r w:rsidRPr="00DC1FF3">
        <w:rPr>
          <w:rStyle w:val="StyleStyleBold12pt"/>
        </w:rPr>
        <w:t>Rock 2k</w:t>
      </w:r>
      <w:r>
        <w:t xml:space="preserve"> — </w:t>
      </w:r>
      <w:r w:rsidRPr="00DC1FF3">
        <w:t>Stephen R. Rock</w:t>
      </w:r>
      <w:r>
        <w:t>, Associate Professor of Political S</w:t>
      </w:r>
      <w:r w:rsidRPr="00DC1FF3">
        <w:t>cience at Vassar College</w:t>
      </w:r>
      <w:r>
        <w:t xml:space="preserve">, 2000 </w:t>
      </w:r>
      <w:r w:rsidRPr="00DC1FF3">
        <w:t>(“</w:t>
      </w:r>
      <w:r>
        <w:t xml:space="preserve">The Study of Appeasement,” </w:t>
      </w:r>
      <w:r w:rsidRPr="00DC1FF3">
        <w:t>Appeasement in International Politics</w:t>
      </w:r>
      <w:r>
        <w:t xml:space="preserve">, Published by the </w:t>
      </w:r>
      <w:r w:rsidRPr="00DC1FF3">
        <w:t>University Press of Kentucky</w:t>
      </w:r>
      <w:r>
        <w:t xml:space="preserve">, ISBN </w:t>
      </w:r>
      <w:r w:rsidRPr="00DC1FF3">
        <w:t>0813132282</w:t>
      </w:r>
      <w:r>
        <w:t>, p. 23)</w:t>
      </w:r>
    </w:p>
    <w:p w14:paraId="1254494C" w14:textId="77777777" w:rsidR="0097717A" w:rsidRDefault="0097717A" w:rsidP="0097717A">
      <w:r>
        <w:t xml:space="preserve">Nevertheless, </w:t>
      </w:r>
      <w:r w:rsidRPr="008E718E">
        <w:rPr>
          <w:rStyle w:val="StyleBoldUnderline"/>
          <w:highlight w:val="yellow"/>
        </w:rPr>
        <w:t xml:space="preserve">appeasement and engagement are </w:t>
      </w:r>
      <w:r w:rsidRPr="008E718E">
        <w:rPr>
          <w:rStyle w:val="Emphasis"/>
          <w:highlight w:val="yellow"/>
        </w:rPr>
        <w:t>similar</w:t>
      </w:r>
      <w:r>
        <w:t xml:space="preserve">, </w:t>
      </w:r>
      <w:r w:rsidRPr="008E718E">
        <w:rPr>
          <w:rStyle w:val="StyleBoldUnderline"/>
          <w:highlight w:val="yellow"/>
        </w:rPr>
        <w:t>and</w:t>
      </w:r>
      <w:r>
        <w:t xml:space="preserve"> the two strategies </w:t>
      </w:r>
      <w:r w:rsidRPr="008E718E">
        <w:rPr>
          <w:rStyle w:val="Emphasis"/>
          <w:highlight w:val="yellow"/>
        </w:rPr>
        <w:t>overlap</w:t>
      </w:r>
      <w:r w:rsidRPr="00487C6A">
        <w:rPr>
          <w:rStyle w:val="StyleBoldUnderline"/>
        </w:rPr>
        <w:t xml:space="preserve"> in certain respects. </w:t>
      </w:r>
      <w:r w:rsidRPr="008E718E">
        <w:rPr>
          <w:rStyle w:val="StyleBoldUnderline"/>
          <w:highlight w:val="yellow"/>
        </w:rPr>
        <w:t>Several</w:t>
      </w:r>
      <w:r>
        <w:t xml:space="preserve"> of the </w:t>
      </w:r>
      <w:r w:rsidRPr="008E718E">
        <w:rPr>
          <w:rStyle w:val="StyleBoldUnderline"/>
          <w:highlight w:val="yellow"/>
        </w:rPr>
        <w:t>cases of appeasement</w:t>
      </w:r>
      <w:r>
        <w:t xml:space="preserve"> examined in this volume </w:t>
      </w:r>
      <w:r w:rsidRPr="008E718E">
        <w:rPr>
          <w:rStyle w:val="StyleBoldUnderline"/>
          <w:highlight w:val="yellow"/>
        </w:rPr>
        <w:t>contained elements of engagement</w:t>
      </w:r>
      <w:r w:rsidRPr="00487C6A">
        <w:rPr>
          <w:rStyle w:val="StyleBoldUnderline"/>
        </w:rPr>
        <w:t xml:space="preserve">, and could perhaps be interpreted by some as examples of the latter rather than of the former. </w:t>
      </w:r>
      <w:r w:rsidRPr="008E718E">
        <w:rPr>
          <w:rStyle w:val="StyleBoldUnderline"/>
          <w:highlight w:val="yellow"/>
        </w:rPr>
        <w:t>It may</w:t>
      </w:r>
      <w:r>
        <w:t xml:space="preserve">, in fact, </w:t>
      </w:r>
      <w:proofErr w:type="gramStart"/>
      <w:r w:rsidRPr="008E718E">
        <w:rPr>
          <w:rStyle w:val="StyleBoldUnderline"/>
          <w:highlight w:val="yellow"/>
        </w:rPr>
        <w:t>be</w:t>
      </w:r>
      <w:proofErr w:type="gramEnd"/>
      <w:r w:rsidRPr="008E718E">
        <w:rPr>
          <w:rStyle w:val="StyleBoldUnderline"/>
          <w:highlight w:val="yellow"/>
        </w:rPr>
        <w:t xml:space="preserve"> appropriate to think of appeasement as </w:t>
      </w:r>
      <w:r w:rsidRPr="008E718E">
        <w:rPr>
          <w:rStyle w:val="Emphasis"/>
          <w:highlight w:val="yellow"/>
        </w:rPr>
        <w:t>a subcategory of engagement</w:t>
      </w:r>
      <w:r>
        <w:t>. For these reasons, this work on appeasement is intended to be of interest to scholars who study engagement and of relevance to practitioners of foreign policy who must decide whether and how to pursue such a strategy.</w:t>
      </w:r>
    </w:p>
    <w:p w14:paraId="1EDEE08A" w14:textId="77777777" w:rsidR="00E7513C" w:rsidRPr="00E7513C" w:rsidRDefault="00E7513C" w:rsidP="00E7513C"/>
    <w:p w14:paraId="6758E160" w14:textId="67CD871D" w:rsidR="00E7513C" w:rsidRDefault="00E7513C" w:rsidP="00E7513C">
      <w:pPr>
        <w:pStyle w:val="Heading2"/>
      </w:pPr>
      <w:r>
        <w:t>Types of Engagement</w:t>
      </w:r>
    </w:p>
    <w:p w14:paraId="686A26A9" w14:textId="5974B706" w:rsidR="00C60E01" w:rsidRDefault="00C60E01" w:rsidP="00C60E01">
      <w:pPr>
        <w:pStyle w:val="Heading3"/>
      </w:pPr>
      <w:r>
        <w:t>Core Question</w:t>
      </w:r>
    </w:p>
    <w:p w14:paraId="4B5A1216" w14:textId="014B78E5" w:rsidR="00C60E01" w:rsidRDefault="00C60E01" w:rsidP="00C60E01">
      <w:pPr>
        <w:pStyle w:val="Heading4"/>
      </w:pPr>
      <w:proofErr w:type="gramStart"/>
      <w:r>
        <w:t>Is</w:t>
      </w:r>
      <w:proofErr w:type="gramEnd"/>
      <w:r>
        <w:t xml:space="preserve"> there a meaningful difference between “economic engagement” and other types of engagement — including “political engagement”, “diplomatic engagement”, “military engagement”, etc.? What is the difference? Can a </w:t>
      </w:r>
      <w:proofErr w:type="spellStart"/>
      <w:r>
        <w:t>brightline</w:t>
      </w:r>
      <w:proofErr w:type="spellEnd"/>
      <w:r>
        <w:t xml:space="preserve"> be drawn between variants of engagement?</w:t>
      </w:r>
    </w:p>
    <w:p w14:paraId="7FE74EF8" w14:textId="77777777" w:rsidR="00A01055" w:rsidRPr="00A01055" w:rsidRDefault="00A01055" w:rsidP="00A01055"/>
    <w:p w14:paraId="57CB1882" w14:textId="77777777" w:rsidR="00E7513C" w:rsidRDefault="00E7513C" w:rsidP="00E7513C">
      <w:pPr>
        <w:pStyle w:val="Heading3"/>
      </w:pPr>
      <w:proofErr w:type="spellStart"/>
      <w:r>
        <w:t>Neg</w:t>
      </w:r>
      <w:proofErr w:type="spellEnd"/>
      <w:r>
        <w:t xml:space="preserve"> — Economic Distinct From Other Engagement</w:t>
      </w:r>
    </w:p>
    <w:p w14:paraId="25781E00" w14:textId="77777777" w:rsidR="00E7513C" w:rsidRDefault="00E7513C" w:rsidP="00E7513C">
      <w:pPr>
        <w:pStyle w:val="Heading4"/>
      </w:pPr>
      <w:r>
        <w:t xml:space="preserve">Economic engagement includes </w:t>
      </w:r>
      <w:r w:rsidRPr="000F0CA9">
        <w:rPr>
          <w:u w:val="single"/>
        </w:rPr>
        <w:t>assistance</w:t>
      </w:r>
      <w:r>
        <w:t xml:space="preserve">, </w:t>
      </w:r>
      <w:r w:rsidRPr="000F0CA9">
        <w:rPr>
          <w:u w:val="single"/>
        </w:rPr>
        <w:t>trade</w:t>
      </w:r>
      <w:r>
        <w:t xml:space="preserve">, and </w:t>
      </w:r>
      <w:r w:rsidRPr="000F0CA9">
        <w:rPr>
          <w:u w:val="single"/>
        </w:rPr>
        <w:t>investment</w:t>
      </w:r>
      <w:r>
        <w:t xml:space="preserve"> — it is </w:t>
      </w:r>
      <w:r w:rsidRPr="000F0CA9">
        <w:rPr>
          <w:u w:val="single"/>
        </w:rPr>
        <w:t>distinct</w:t>
      </w:r>
      <w:r>
        <w:t xml:space="preserve"> from </w:t>
      </w:r>
      <w:r w:rsidRPr="000F0CA9">
        <w:rPr>
          <w:u w:val="single"/>
        </w:rPr>
        <w:t>political</w:t>
      </w:r>
      <w:r>
        <w:t xml:space="preserve"> engagement and </w:t>
      </w:r>
      <w:r w:rsidRPr="000F0CA9">
        <w:rPr>
          <w:u w:val="single"/>
        </w:rPr>
        <w:t>diplomatic</w:t>
      </w:r>
      <w:r>
        <w:t xml:space="preserve"> engagement. </w:t>
      </w:r>
    </w:p>
    <w:p w14:paraId="0C23B9A0" w14:textId="77777777" w:rsidR="00E7513C" w:rsidRDefault="00E7513C" w:rsidP="00E7513C">
      <w:proofErr w:type="spellStart"/>
      <w:r w:rsidRPr="000F0CA9">
        <w:rPr>
          <w:rStyle w:val="StyleStyleBold12pt"/>
        </w:rPr>
        <w:t>Delury</w:t>
      </w:r>
      <w:proofErr w:type="spellEnd"/>
      <w:r w:rsidRPr="000F0CA9">
        <w:rPr>
          <w:rStyle w:val="StyleStyleBold12pt"/>
        </w:rPr>
        <w:t xml:space="preserve"> 12</w:t>
      </w:r>
      <w:r>
        <w:t xml:space="preserve"> — John </w:t>
      </w:r>
      <w:proofErr w:type="spellStart"/>
      <w:r>
        <w:t>Delury</w:t>
      </w:r>
      <w:proofErr w:type="spellEnd"/>
      <w:r>
        <w:t xml:space="preserve">, Associate Director of the Asia Society’s Center on U.S.-China Relations and Director of the China Boom Project, Assistant Professor of Chinese Studies at </w:t>
      </w:r>
      <w:proofErr w:type="spellStart"/>
      <w:r>
        <w:t>Yonsei</w:t>
      </w:r>
      <w:proofErr w:type="spellEnd"/>
      <w:r>
        <w:t xml:space="preserve"> University, holds a Ph.D. in History from Yale University, 2012 (“Triple-Pronged Engagement: China's Approach to North Korea,” </w:t>
      </w:r>
      <w:r w:rsidRPr="000F0CA9">
        <w:rPr>
          <w:i/>
        </w:rPr>
        <w:t>American Foreign Policy Interests: The Journal of the National Committee on American Foreign Policy</w:t>
      </w:r>
      <w:r>
        <w:t>, Volume 34, Issue 2, Available Online to Subscribing Institutions via Taylor &amp; Francis Online)</w:t>
      </w:r>
    </w:p>
    <w:p w14:paraId="5194D783" w14:textId="77777777" w:rsidR="00E7513C" w:rsidRDefault="00E7513C" w:rsidP="00E7513C">
      <w:r>
        <w:t>So what is revealed about China's approach to Korea if Americans and South Koreans clear out a priori hopes and fears, and analytically privilege state behavior (how is Beijing actually approaching North Korea) over public discourse (how do the Chinese say they should approach North Korea)?</w:t>
      </w:r>
    </w:p>
    <w:p w14:paraId="561C92C2" w14:textId="77777777" w:rsidR="00E7513C" w:rsidRDefault="00E7513C" w:rsidP="00E7513C">
      <w:r>
        <w:t xml:space="preserve">If we attend to Beijing's conduct, a fairly consistent pattern comes into focus. </w:t>
      </w:r>
      <w:r w:rsidRPr="000F0CA9">
        <w:rPr>
          <w:rStyle w:val="StyleBoldUnderline"/>
        </w:rPr>
        <w:t xml:space="preserve">The main feature of China's approach to North Korea is neighborly engagement. Beijing's engagement approach has </w:t>
      </w:r>
      <w:r w:rsidRPr="000F0CA9">
        <w:rPr>
          <w:rStyle w:val="Emphasis"/>
        </w:rPr>
        <w:t>three prongs</w:t>
      </w:r>
      <w:r w:rsidRPr="000F0CA9">
        <w:rPr>
          <w:rStyle w:val="StyleBoldUnderline"/>
        </w:rPr>
        <w:t xml:space="preserve">: </w:t>
      </w:r>
      <w:r w:rsidRPr="000F0CA9">
        <w:rPr>
          <w:rStyle w:val="Emphasis"/>
        </w:rPr>
        <w:t>bilateral political ties</w:t>
      </w:r>
      <w:r w:rsidRPr="000F0CA9">
        <w:rPr>
          <w:rStyle w:val="StyleBoldUnderline"/>
        </w:rPr>
        <w:t xml:space="preserve">, </w:t>
      </w:r>
      <w:r w:rsidRPr="000F0CA9">
        <w:rPr>
          <w:rStyle w:val="Emphasis"/>
        </w:rPr>
        <w:t>bilateral economic cooperation</w:t>
      </w:r>
      <w:r w:rsidRPr="000F0CA9">
        <w:rPr>
          <w:rStyle w:val="StyleBoldUnderline"/>
        </w:rPr>
        <w:t xml:space="preserve">, and </w:t>
      </w:r>
      <w:r w:rsidRPr="000F0CA9">
        <w:rPr>
          <w:rStyle w:val="Emphasis"/>
        </w:rPr>
        <w:t>multilateral diplomatic engagement</w:t>
      </w:r>
      <w:r>
        <w:t>.</w:t>
      </w:r>
    </w:p>
    <w:p w14:paraId="2136F1F9" w14:textId="77777777" w:rsidR="00E7513C" w:rsidRDefault="00E7513C" w:rsidP="00E7513C">
      <w:r w:rsidRPr="000F0CA9">
        <w:rPr>
          <w:rStyle w:val="StyleBoldUnderline"/>
        </w:rPr>
        <w:t>Bilateral political engagement is anchored in maintaining strong ties between the</w:t>
      </w:r>
      <w:r>
        <w:t xml:space="preserve"> </w:t>
      </w:r>
      <w:r w:rsidRPr="000F0CA9">
        <w:rPr>
          <w:rStyle w:val="StyleBoldUnderline"/>
        </w:rPr>
        <w:t>Communist Party of China</w:t>
      </w:r>
      <w:r>
        <w:t xml:space="preserve"> (CPC) </w:t>
      </w:r>
      <w:r w:rsidRPr="000F0CA9">
        <w:rPr>
          <w:rStyle w:val="StyleBoldUnderline"/>
        </w:rPr>
        <w:t>and the Korean Workers Party</w:t>
      </w:r>
      <w:r>
        <w:t xml:space="preserve"> (KWP), with the CPC Central Committee International Liaison Department as the lead organizational entity. This approach implicitly promotes the strengthening of KWP rule within the DPRK system. But Beijing is pragmatic about the reality of One Party Rule with Korean Characteristics. Beijing accepts the Kim family's paramount status, on public display when the entire Standing Committee of the Politburo met Kim </w:t>
      </w:r>
      <w:proofErr w:type="spellStart"/>
      <w:r>
        <w:t>Jong-il</w:t>
      </w:r>
      <w:proofErr w:type="spellEnd"/>
      <w:r>
        <w:t xml:space="preserve"> on the first of four visits to the People's Republic of China (PRC) in the last two years. Beijing also gave early recognition to Kim Jong-un as heir </w:t>
      </w:r>
      <w:proofErr w:type="gramStart"/>
      <w:r>
        <w:t>apparent,</w:t>
      </w:r>
      <w:proofErr w:type="gramEnd"/>
      <w:r>
        <w:t xml:space="preserve"> effusively embracing the succession moves after Kim </w:t>
      </w:r>
      <w:proofErr w:type="spellStart"/>
      <w:r>
        <w:t>Jong-il's</w:t>
      </w:r>
      <w:proofErr w:type="spellEnd"/>
      <w:r>
        <w:t xml:space="preserve"> death.</w:t>
      </w:r>
    </w:p>
    <w:p w14:paraId="53ED9A99" w14:textId="77777777" w:rsidR="00E7513C" w:rsidRDefault="00E7513C" w:rsidP="00E7513C">
      <w:r>
        <w:t xml:space="preserve">The political systems and ideologies of China and North Korea, as variations on the original Soviet blueprint, bear deep structural affinities—despite the unique dynastic element and weaker Party role in the DPRK and despite 30 years of “reform and opening” in China. This affinity, combined with </w:t>
      </w:r>
      <w:proofErr w:type="gramStart"/>
      <w:r>
        <w:t>their</w:t>
      </w:r>
      <w:proofErr w:type="gramEnd"/>
      <w:r>
        <w:t xml:space="preserve"> long and, for the most part, brotherly history, makes it considerably easier for China to maintain close bilateral ties. The political affinity also makes it natural for Beijing to support the continued existence of the DPRK as a communist party state and to prefer an improved version of the status quo to “contingencies” like regime collapse.</w:t>
      </w:r>
    </w:p>
    <w:p w14:paraId="5D50C1D0" w14:textId="77777777" w:rsidR="00E7513C" w:rsidRDefault="00E7513C" w:rsidP="00E7513C">
      <w:r>
        <w:t xml:space="preserve">The second key component of China's approach (an “improved” version of the status quo) is reforming and strengthening the North Korean economy. Thus, </w:t>
      </w:r>
      <w:r w:rsidRPr="000F0CA9">
        <w:rPr>
          <w:rStyle w:val="StyleBoldUnderline"/>
        </w:rPr>
        <w:t>the second prong of the pitchfork of Chinese engagement—bilateral economic engagement</w:t>
      </w:r>
      <w:r>
        <w:t xml:space="preserve">. This core feature of China's approach to North Korea </w:t>
      </w:r>
      <w:r w:rsidRPr="000F0CA9">
        <w:rPr>
          <w:rStyle w:val="StyleBoldUnderline"/>
        </w:rPr>
        <w:t>is pursued regardless of diplomatic vicissitudes</w:t>
      </w:r>
      <w:r>
        <w:t>.</w:t>
      </w:r>
    </w:p>
    <w:p w14:paraId="7E28276B" w14:textId="77777777" w:rsidR="00E7513C" w:rsidRDefault="00E7513C" w:rsidP="00E7513C">
      <w:r w:rsidRPr="000F0CA9">
        <w:rPr>
          <w:rStyle w:val="StyleBoldUnderline"/>
        </w:rPr>
        <w:t xml:space="preserve">Economic engagement includes </w:t>
      </w:r>
      <w:r w:rsidRPr="000F0CA9">
        <w:rPr>
          <w:rStyle w:val="Emphasis"/>
        </w:rPr>
        <w:t>state-backed assistance</w:t>
      </w:r>
      <w:r w:rsidRPr="000F0CA9">
        <w:rPr>
          <w:rStyle w:val="StyleBoldUnderline"/>
        </w:rPr>
        <w:t xml:space="preserve">, </w:t>
      </w:r>
      <w:r w:rsidRPr="000F0CA9">
        <w:rPr>
          <w:rStyle w:val="Emphasis"/>
        </w:rPr>
        <w:t>market-based provincial trade</w:t>
      </w:r>
      <w:r w:rsidRPr="000F0CA9">
        <w:rPr>
          <w:rStyle w:val="StyleBoldUnderline"/>
        </w:rPr>
        <w:t xml:space="preserve">, and </w:t>
      </w:r>
      <w:r w:rsidRPr="000F0CA9">
        <w:rPr>
          <w:rStyle w:val="Emphasis"/>
        </w:rPr>
        <w:t>long-term strategic investment</w:t>
      </w:r>
      <w:r w:rsidRPr="000F0CA9">
        <w:rPr>
          <w:rStyle w:val="StyleBoldUnderline"/>
        </w:rPr>
        <w:t xml:space="preserve">. Assistance includes </w:t>
      </w:r>
      <w:r w:rsidRPr="000F0CA9">
        <w:rPr>
          <w:rStyle w:val="Emphasis"/>
        </w:rPr>
        <w:t>technical assistance</w:t>
      </w:r>
      <w:r w:rsidRPr="000F0CA9">
        <w:rPr>
          <w:rStyle w:val="StyleBoldUnderline"/>
        </w:rPr>
        <w:t xml:space="preserve">, </w:t>
      </w:r>
      <w:r w:rsidRPr="000F0CA9">
        <w:rPr>
          <w:rStyle w:val="Emphasis"/>
        </w:rPr>
        <w:t>knowledge sharing</w:t>
      </w:r>
      <w:r w:rsidRPr="000F0CA9">
        <w:rPr>
          <w:rStyle w:val="StyleBoldUnderline"/>
        </w:rPr>
        <w:t xml:space="preserve"> and </w:t>
      </w:r>
      <w:r w:rsidRPr="000F0CA9">
        <w:rPr>
          <w:rStyle w:val="Emphasis"/>
        </w:rPr>
        <w:t>human capacity building</w:t>
      </w:r>
      <w:r>
        <w:t xml:space="preserve">—in effect, educating North Korean counterparts on the China model of market transition and authoritarian capitalism. What is hoped is that trade will stimulate growth in bordering Jilin and Liaoning provinces. Long-term investment is aimed at North Korean mineral resources and, perhaps, an East Sea port (at </w:t>
      </w:r>
      <w:proofErr w:type="spellStart"/>
      <w:r>
        <w:t>Rason</w:t>
      </w:r>
      <w:proofErr w:type="spellEnd"/>
      <w:r>
        <w:t>).</w:t>
      </w:r>
    </w:p>
    <w:p w14:paraId="657D326C" w14:textId="77777777" w:rsidR="00E7513C" w:rsidRDefault="00E7513C" w:rsidP="00E7513C">
      <w:r>
        <w:t>North Korea's lack of basic infrastructure frustrates China's hopes for strategic development. The DPRK's refusal to introduce basic market reforms, moreover, renders North Korea an inhospitable business environment for Chinese entrepreneurs and traders. Nevertheless, Beijing persists in encouraging North Korea to take steps on the road to authoritarian economic reform—both out of its own economic self-interest and its geopolitical interest in a more prosperous, and thus more stable, Communist neighbor.</w:t>
      </w:r>
    </w:p>
    <w:p w14:paraId="0F04517F" w14:textId="77777777" w:rsidR="00E7513C" w:rsidRDefault="00E7513C" w:rsidP="00E7513C">
      <w:r w:rsidRPr="000F0CA9">
        <w:rPr>
          <w:rStyle w:val="StyleBoldUnderline"/>
        </w:rPr>
        <w:t>The third prong of China's engagement approach is multilateral diplomatic engagement</w:t>
      </w:r>
      <w:r>
        <w:t xml:space="preserve"> (i.e., the Six Party Talks). Both the ends and means of the Six Party Talks appear acceptable as the endgame for the Korean Peninsula so far as Beijing is concerned. The North gives up its nukes but improves its security, perhaps at long last triggering economic reform and opening. The way to get there is lots and lots of dialogue hosted by Beijing.</w:t>
      </w:r>
    </w:p>
    <w:p w14:paraId="33B73D12" w14:textId="77777777" w:rsidR="00E7513C" w:rsidRDefault="00E7513C" w:rsidP="00E7513C">
      <w:r>
        <w:t>The Six Party Talks, from their initiation in 2003, was a rare example of China taking a proactive, leadership role in global diplomacy. For the fleeting period when the Talks were making progress (from early 2007 until the fall of 2008), Beijing was justly proud of its diplomatic success, and North Korea had even leapt to the top of the list of positives in Sino–U.S. relations.</w:t>
      </w:r>
    </w:p>
    <w:p w14:paraId="17AE9D67" w14:textId="77777777" w:rsidR="00E7513C" w:rsidRDefault="00E7513C" w:rsidP="00E7513C">
      <w:r>
        <w:t xml:space="preserve">The Six Party Talks are structurally flawed, with multiple political factors responsible for their breakdown in late 2008. But the salient point here is that Beijing always saw its role in the Six Party Talks as mediating a deal between the DPRK and the United States. The presumption that Pyongyang and Washington are the principals is North Korea's long-held position (Pyongyang might like to cut out even Beijing's role as convener). But Washington does not want to sit in the driver's seat. Its path of least resistance is to prioritize the ROK alliance and leave the diplomatic initiative to the Chinese. South Korean President Lee </w:t>
      </w:r>
      <w:proofErr w:type="spellStart"/>
      <w:r>
        <w:t>Myung-bak</w:t>
      </w:r>
      <w:proofErr w:type="spellEnd"/>
      <w:r>
        <w:t xml:space="preserve"> is in no hurry to reengage the North, Washington doubts that the North Koreans can be trusted to really denuclearize, and President Obama's political advisors would no doubt warn him of the costs of direct engagement with an “Axis of Evil” regime—although considerable progress was made in U.S.–DPRK talks in the final months of 2011 (abruptly interrupted by Kim </w:t>
      </w:r>
      <w:proofErr w:type="spellStart"/>
      <w:r>
        <w:t>Jong-il's</w:t>
      </w:r>
      <w:proofErr w:type="spellEnd"/>
      <w:r>
        <w:t xml:space="preserve"> death). Thus, we find ourselves in the current Six Party whirlpool. For Beijing, the Six Party Talks is a multilateral fig leaf to help the United States and North Korea make a deal. But Washington too easily looks to Beijing to make Pyongyang “behave” and prove its “seriousness of purpose.”</w:t>
      </w:r>
    </w:p>
    <w:p w14:paraId="20D9454C" w14:textId="77777777" w:rsidR="00E7513C" w:rsidRDefault="00E7513C" w:rsidP="00E7513C">
      <w:r>
        <w:t xml:space="preserve">Common in U.S. foreign policy discourse is talk of China as the only party with “leverage” over Pyongyang. The one place that sentiment is rarely heard is in China, where claims of influence are modest. It is ironic, from a Chinese perspective, that Americans regularly call upon Beijing to exert its influence by enforcing sanctions and cutting off aid to pressure Pyongyang to cease provocation and dismantle its nuclear program. Why is it that China is the only country left with any direct influence on the DPRK? </w:t>
      </w:r>
      <w:proofErr w:type="gramStart"/>
      <w:r>
        <w:t>Precisely because Beijing has continued to engage Pyongyang, whereas the ROK and United States have disengaged.</w:t>
      </w:r>
      <w:proofErr w:type="gramEnd"/>
      <w:r>
        <w:t xml:space="preserve"> So, from a Chinese perspective, the demand to exercise influence by cutting off its source is illogical.</w:t>
      </w:r>
    </w:p>
    <w:p w14:paraId="4A443605" w14:textId="77777777" w:rsidR="00E7513C" w:rsidRDefault="00E7513C" w:rsidP="00E7513C">
      <w:r>
        <w:t>Even more ironic is that the most effective leverage Beijing could gain over Pyongyang would consist of the ability to bring Washington back to the negotiating table with a deal assuring North Koreans that they would get what they want—economic aid, diplomatic normalization, and security assurances. It is significant that the most recent U.S.–DPRK bilateral talks, which reportedly made progress toward agreements on resuming U.S. humanitarian aid and freezing the DPRK's uranium program, were held in Beijing. Until then, China had struggled to persuade the United States to reengage. The Six Party Talks configuration was an anomaly to begin with—and the United States and China are still not experienced at working proactively with each other on an issue of such delicacy and complexity. So, when U.S.–China relations take a downward turn, the Six Party Talks can easily founder. For now, the Six Party Talks represent the one broken prong of China's three-fold engagement approach to North Korea.</w:t>
      </w:r>
    </w:p>
    <w:p w14:paraId="35D94D9C" w14:textId="77777777" w:rsidR="00E7513C" w:rsidRPr="00DB069F" w:rsidRDefault="00E7513C" w:rsidP="00E7513C">
      <w:pPr>
        <w:pStyle w:val="Heading4"/>
      </w:pPr>
      <w:r>
        <w:t xml:space="preserve">Economic engagement is </w:t>
      </w:r>
      <w:r w:rsidRPr="00DB069F">
        <w:rPr>
          <w:u w:val="single"/>
        </w:rPr>
        <w:t>distinct</w:t>
      </w:r>
      <w:r>
        <w:t xml:space="preserve"> from </w:t>
      </w:r>
      <w:r w:rsidRPr="00DB069F">
        <w:rPr>
          <w:u w:val="single"/>
        </w:rPr>
        <w:t>political</w:t>
      </w:r>
      <w:r>
        <w:t xml:space="preserve">, </w:t>
      </w:r>
      <w:r w:rsidRPr="00DB069F">
        <w:rPr>
          <w:u w:val="single"/>
        </w:rPr>
        <w:t>military</w:t>
      </w:r>
      <w:r>
        <w:t xml:space="preserve">, and </w:t>
      </w:r>
      <w:r w:rsidRPr="00DB069F">
        <w:rPr>
          <w:u w:val="single"/>
        </w:rPr>
        <w:t>cultural and civil society</w:t>
      </w:r>
      <w:r>
        <w:t xml:space="preserve"> engagement. </w:t>
      </w:r>
    </w:p>
    <w:p w14:paraId="6C8333CF" w14:textId="77777777" w:rsidR="00E7513C" w:rsidRPr="00E66CE2" w:rsidRDefault="00E7513C" w:rsidP="00E7513C">
      <w:proofErr w:type="spellStart"/>
      <w:r w:rsidRPr="00E66CE2">
        <w:rPr>
          <w:rStyle w:val="StyleStyleBold12pt"/>
        </w:rPr>
        <w:t>Haass</w:t>
      </w:r>
      <w:proofErr w:type="spellEnd"/>
      <w:r w:rsidRPr="00E66CE2">
        <w:rPr>
          <w:rStyle w:val="StyleStyleBold12pt"/>
        </w:rPr>
        <w:t xml:space="preserve"> and O’Sullivan 2k</w:t>
      </w:r>
      <w:r>
        <w:t xml:space="preserve"> — Richard N. </w:t>
      </w:r>
      <w:proofErr w:type="spellStart"/>
      <w:r>
        <w:t>Haass</w:t>
      </w:r>
      <w:proofErr w:type="spellEnd"/>
      <w:r>
        <w:t xml:space="preserve">, Vice President and Director of Foreign Policy Studies at the Brookings Institution, former senior aide to President George Bush, and Meghan L. O’Sullivan, Fellow with the Foreign Policy Studies Program at the Brookings Institution, 2000 (“Terms of Engagement: Alternatives to Punitive Policies,” </w:t>
      </w:r>
      <w:r>
        <w:rPr>
          <w:i/>
        </w:rPr>
        <w:t>Survival</w:t>
      </w:r>
      <w:r>
        <w:t xml:space="preserve">, Volume 42, Number 2, Summer, Available Online at </w:t>
      </w:r>
      <w:hyperlink r:id="rId11" w:history="1">
        <w:r>
          <w:rPr>
            <w:rStyle w:val="Hyperlink"/>
          </w:rPr>
          <w:t>http://www.brookings.edu/~/media/research/files/articles/2000/6/summer%20haass/2000survival.pdf</w:t>
        </w:r>
      </w:hyperlink>
      <w:r>
        <w:t>, Accessed 05-06-2013, p. 2-3)</w:t>
      </w:r>
    </w:p>
    <w:p w14:paraId="006779C0" w14:textId="77777777" w:rsidR="00E7513C" w:rsidRDefault="00E7513C" w:rsidP="00E7513C">
      <w:r w:rsidRPr="00E66CE2">
        <w:rPr>
          <w:rStyle w:val="StyleBoldUnderline"/>
        </w:rPr>
        <w:t xml:space="preserve">Architects of engagement strategies can choose from a wide variety of incentives. Economic engagement might offer tangible incentives such as </w:t>
      </w:r>
      <w:r w:rsidRPr="00DB069F">
        <w:rPr>
          <w:rStyle w:val="Emphasis"/>
        </w:rPr>
        <w:t>export credits</w:t>
      </w:r>
      <w:r w:rsidRPr="00E66CE2">
        <w:rPr>
          <w:rStyle w:val="StyleBoldUnderline"/>
        </w:rPr>
        <w:t xml:space="preserve">, </w:t>
      </w:r>
      <w:r w:rsidRPr="00DB069F">
        <w:rPr>
          <w:rStyle w:val="Emphasis"/>
        </w:rPr>
        <w:t>investment insurance or promotion</w:t>
      </w:r>
      <w:r w:rsidRPr="00E66CE2">
        <w:rPr>
          <w:rStyle w:val="StyleBoldUnderline"/>
        </w:rPr>
        <w:t xml:space="preserve">, </w:t>
      </w:r>
      <w:r w:rsidRPr="00DB069F">
        <w:rPr>
          <w:rStyle w:val="Emphasis"/>
        </w:rPr>
        <w:t>access to technology</w:t>
      </w:r>
      <w:r w:rsidRPr="00E66CE2">
        <w:rPr>
          <w:rStyle w:val="StyleBoldUnderline"/>
        </w:rPr>
        <w:t xml:space="preserve">, </w:t>
      </w:r>
      <w:r w:rsidRPr="00DB069F">
        <w:rPr>
          <w:rStyle w:val="Emphasis"/>
        </w:rPr>
        <w:t>loans</w:t>
      </w:r>
      <w:r w:rsidRPr="00E66CE2">
        <w:rPr>
          <w:rStyle w:val="StyleBoldUnderline"/>
        </w:rPr>
        <w:t xml:space="preserve"> and </w:t>
      </w:r>
      <w:r w:rsidRPr="00DB069F">
        <w:rPr>
          <w:rStyle w:val="Emphasis"/>
        </w:rPr>
        <w:t>economic aid</w:t>
      </w:r>
      <w:r>
        <w:t xml:space="preserve">.3 </w:t>
      </w:r>
      <w:r w:rsidRPr="00E66CE2">
        <w:rPr>
          <w:rStyle w:val="StyleBoldUnderline"/>
        </w:rPr>
        <w:t xml:space="preserve">Other equally useful economic incentives involve </w:t>
      </w:r>
      <w:r w:rsidRPr="00DB069F">
        <w:rPr>
          <w:rStyle w:val="Emphasis"/>
        </w:rPr>
        <w:t>the removal of</w:t>
      </w:r>
      <w:r>
        <w:t xml:space="preserve"> [end page 2] </w:t>
      </w:r>
      <w:r w:rsidRPr="00DB069F">
        <w:rPr>
          <w:rStyle w:val="Emphasis"/>
        </w:rPr>
        <w:t>penalties</w:t>
      </w:r>
      <w:r w:rsidRPr="00E66CE2">
        <w:rPr>
          <w:rStyle w:val="StyleBoldUnderline"/>
        </w:rPr>
        <w:t xml:space="preserve"> such as </w:t>
      </w:r>
      <w:r w:rsidRPr="00DB069F">
        <w:rPr>
          <w:rStyle w:val="Emphasis"/>
        </w:rPr>
        <w:t>trade embargoes</w:t>
      </w:r>
      <w:r w:rsidRPr="00E66CE2">
        <w:rPr>
          <w:rStyle w:val="StyleBoldUnderline"/>
        </w:rPr>
        <w:t xml:space="preserve">, </w:t>
      </w:r>
      <w:r w:rsidRPr="00DB069F">
        <w:rPr>
          <w:rStyle w:val="Emphasis"/>
        </w:rPr>
        <w:t>investment bans</w:t>
      </w:r>
      <w:r w:rsidRPr="00E66CE2">
        <w:rPr>
          <w:rStyle w:val="StyleBoldUnderline"/>
        </w:rPr>
        <w:t xml:space="preserve"> or </w:t>
      </w:r>
      <w:r w:rsidRPr="00DB069F">
        <w:rPr>
          <w:rStyle w:val="Emphasis"/>
        </w:rPr>
        <w:t>high tariffs</w:t>
      </w:r>
      <w:r w:rsidRPr="00E66CE2">
        <w:rPr>
          <w:rStyle w:val="StyleBoldUnderline"/>
        </w:rPr>
        <w:t>, which have impeded economic relations between the U</w:t>
      </w:r>
      <w:r>
        <w:t xml:space="preserve">nited </w:t>
      </w:r>
      <w:r w:rsidRPr="00E66CE2">
        <w:rPr>
          <w:rStyle w:val="StyleBoldUnderline"/>
        </w:rPr>
        <w:t>S</w:t>
      </w:r>
      <w:r>
        <w:t xml:space="preserve">tates </w:t>
      </w:r>
      <w:r w:rsidRPr="00E66CE2">
        <w:rPr>
          <w:rStyle w:val="StyleBoldUnderline"/>
        </w:rPr>
        <w:t xml:space="preserve">and the target country. </w:t>
      </w:r>
      <w:r w:rsidRPr="00DB069F">
        <w:rPr>
          <w:rStyle w:val="Emphasis"/>
        </w:rPr>
        <w:t>Facilitated entry into the economic global arena and the institutions that govern it</w:t>
      </w:r>
      <w:r w:rsidRPr="00E66CE2">
        <w:rPr>
          <w:rStyle w:val="StyleBoldUnderline"/>
        </w:rPr>
        <w:t xml:space="preserve"> rank among the most potent incentives in today’s global market</w:t>
      </w:r>
      <w:r>
        <w:t xml:space="preserve">. Similarly, </w:t>
      </w:r>
      <w:r w:rsidRPr="00DB069F">
        <w:rPr>
          <w:rStyle w:val="Emphasis"/>
        </w:rPr>
        <w:t>political</w:t>
      </w:r>
      <w:r w:rsidRPr="00E66CE2">
        <w:rPr>
          <w:rStyle w:val="StyleBoldUnderline"/>
        </w:rPr>
        <w:t xml:space="preserve"> engagement can involve the lure of </w:t>
      </w:r>
      <w:r w:rsidRPr="00DB069F">
        <w:rPr>
          <w:rStyle w:val="Emphasis"/>
        </w:rPr>
        <w:t>diplomatic recognition</w:t>
      </w:r>
      <w:r w:rsidRPr="00E66CE2">
        <w:rPr>
          <w:rStyle w:val="StyleBoldUnderline"/>
        </w:rPr>
        <w:t xml:space="preserve">, </w:t>
      </w:r>
      <w:r w:rsidRPr="00DB069F">
        <w:rPr>
          <w:rStyle w:val="Emphasis"/>
        </w:rPr>
        <w:t>access to regional or international institutions</w:t>
      </w:r>
      <w:r w:rsidRPr="00E66CE2">
        <w:rPr>
          <w:rStyle w:val="StyleBoldUnderline"/>
        </w:rPr>
        <w:t xml:space="preserve">, the scheduling of </w:t>
      </w:r>
      <w:r w:rsidRPr="00DB069F">
        <w:rPr>
          <w:rStyle w:val="Emphasis"/>
        </w:rPr>
        <w:t>summits between leaders</w:t>
      </w:r>
      <w:r w:rsidRPr="00E66CE2">
        <w:rPr>
          <w:rStyle w:val="StyleBoldUnderline"/>
        </w:rPr>
        <w:t xml:space="preserve"> – or the termination of these benefits. </w:t>
      </w:r>
      <w:r w:rsidRPr="00DB069F">
        <w:rPr>
          <w:rStyle w:val="Emphasis"/>
        </w:rPr>
        <w:t>Military</w:t>
      </w:r>
      <w:r w:rsidRPr="00E66CE2">
        <w:rPr>
          <w:rStyle w:val="StyleBoldUnderline"/>
        </w:rPr>
        <w:t xml:space="preserve"> engagement could involve the extension of </w:t>
      </w:r>
      <w:r w:rsidRPr="00DB069F">
        <w:rPr>
          <w:rStyle w:val="Emphasis"/>
        </w:rPr>
        <w:t>international military educational training</w:t>
      </w:r>
      <w:r w:rsidRPr="00E66CE2">
        <w:rPr>
          <w:rStyle w:val="StyleBoldUnderline"/>
        </w:rPr>
        <w:t xml:space="preserve"> in order both to strengthen respect for civilian authority and human rights among a country’s armed forces and</w:t>
      </w:r>
      <w:r>
        <w:t xml:space="preserve">, more feasibly, </w:t>
      </w:r>
      <w:r w:rsidRPr="00E66CE2">
        <w:rPr>
          <w:rStyle w:val="StyleBoldUnderline"/>
        </w:rPr>
        <w:t>to establish relationships between Americans and young foreign military officers</w:t>
      </w:r>
      <w:r>
        <w:t xml:space="preserve">. While these areas of engagement are likely to involve working with state institutions, </w:t>
      </w:r>
      <w:r w:rsidRPr="00DB069F">
        <w:rPr>
          <w:rStyle w:val="Emphasis"/>
        </w:rPr>
        <w:t>cultural or civil-society</w:t>
      </w:r>
      <w:r w:rsidRPr="00DB069F">
        <w:rPr>
          <w:rStyle w:val="StyleBoldUnderline"/>
        </w:rPr>
        <w:t xml:space="preserve"> engagement entails building people-to-people contacts. </w:t>
      </w:r>
      <w:r w:rsidRPr="00DB069F">
        <w:rPr>
          <w:rStyle w:val="Emphasis"/>
        </w:rPr>
        <w:t xml:space="preserve">Funding nongovernmental </w:t>
      </w:r>
      <w:proofErr w:type="spellStart"/>
      <w:r w:rsidRPr="00DB069F">
        <w:rPr>
          <w:rStyle w:val="Emphasis"/>
        </w:rPr>
        <w:t>organisations</w:t>
      </w:r>
      <w:proofErr w:type="spellEnd"/>
      <w:r w:rsidRPr="00DB069F">
        <w:rPr>
          <w:rStyle w:val="StyleBoldUnderline"/>
        </w:rPr>
        <w:t xml:space="preserve">, </w:t>
      </w:r>
      <w:r w:rsidRPr="00DB069F">
        <w:rPr>
          <w:rStyle w:val="Emphasis"/>
        </w:rPr>
        <w:t>facilitating the flow of remittances</w:t>
      </w:r>
      <w:r w:rsidRPr="00DB069F">
        <w:rPr>
          <w:rStyle w:val="StyleBoldUnderline"/>
        </w:rPr>
        <w:t xml:space="preserve"> and </w:t>
      </w:r>
      <w:r w:rsidRPr="00DB069F">
        <w:rPr>
          <w:rStyle w:val="Emphasis"/>
        </w:rPr>
        <w:t>promoting the exchange of students, tourists and other non-governmental people between countries</w:t>
      </w:r>
      <w:r w:rsidRPr="00DB069F">
        <w:rPr>
          <w:rStyle w:val="StyleBoldUnderline"/>
        </w:rPr>
        <w:t xml:space="preserve"> are just some of the possible incentives used in the form of engagement</w:t>
      </w:r>
      <w:r>
        <w:t xml:space="preserve">. </w:t>
      </w:r>
    </w:p>
    <w:p w14:paraId="1CB65D72" w14:textId="77777777" w:rsidR="00E7513C" w:rsidRPr="00DE42B2" w:rsidRDefault="00E7513C" w:rsidP="00E7513C">
      <w:pPr>
        <w:pStyle w:val="Heading4"/>
      </w:pPr>
      <w:r>
        <w:t xml:space="preserve">Economic engagement is </w:t>
      </w:r>
      <w:r w:rsidRPr="00DE42B2">
        <w:rPr>
          <w:u w:val="single"/>
        </w:rPr>
        <w:t>distinct</w:t>
      </w:r>
      <w:r>
        <w:t xml:space="preserve"> from </w:t>
      </w:r>
      <w:r w:rsidRPr="00DE42B2">
        <w:rPr>
          <w:u w:val="single"/>
        </w:rPr>
        <w:t>political</w:t>
      </w:r>
      <w:r>
        <w:t xml:space="preserve"> and </w:t>
      </w:r>
      <w:r w:rsidRPr="00DE42B2">
        <w:rPr>
          <w:u w:val="single"/>
        </w:rPr>
        <w:t>cultural</w:t>
      </w:r>
      <w:r>
        <w:t xml:space="preserve"> engagement. </w:t>
      </w:r>
    </w:p>
    <w:p w14:paraId="1B2B95B7" w14:textId="77777777" w:rsidR="00E7513C" w:rsidRPr="00E66CE2" w:rsidRDefault="00E7513C" w:rsidP="00E7513C">
      <w:proofErr w:type="spellStart"/>
      <w:r w:rsidRPr="00E66CE2">
        <w:rPr>
          <w:rStyle w:val="StyleStyleBold12pt"/>
        </w:rPr>
        <w:t>Haass</w:t>
      </w:r>
      <w:proofErr w:type="spellEnd"/>
      <w:r w:rsidRPr="00E66CE2">
        <w:rPr>
          <w:rStyle w:val="StyleStyleBold12pt"/>
        </w:rPr>
        <w:t xml:space="preserve"> and O’Sullivan 2k</w:t>
      </w:r>
      <w:r>
        <w:t xml:space="preserve"> — Richard N. </w:t>
      </w:r>
      <w:proofErr w:type="spellStart"/>
      <w:r>
        <w:t>Haass</w:t>
      </w:r>
      <w:proofErr w:type="spellEnd"/>
      <w:r>
        <w:t>, Vice President and Director of Foreign Policy Studies at the Brookings Institution, former senior aide to President George Bush, and Meghan L. O’Sullivan, Fellow with the Foreign Policy Studies Program at the Brookings Institution, 2000 (“Engaging Problem Countries,” Brookings Institution, June, Available Online at http://www.brookings.edu/research/papers/2000/06/sanctions-haass, Accessed 05-06-2013)</w:t>
      </w:r>
    </w:p>
    <w:p w14:paraId="721B514A" w14:textId="77777777" w:rsidR="00E7513C" w:rsidRDefault="00E7513C" w:rsidP="00E7513C">
      <w:r w:rsidRPr="00DE42B2">
        <w:rPr>
          <w:rStyle w:val="StyleBoldUnderline"/>
        </w:rPr>
        <w:t>Engagement</w:t>
      </w:r>
      <w:r>
        <w:t xml:space="preserve"> as a policy is not merely the antithesis of isolation. Rather, it </w:t>
      </w:r>
      <w:r w:rsidRPr="00DE42B2">
        <w:rPr>
          <w:rStyle w:val="StyleBoldUnderline"/>
        </w:rPr>
        <w:t xml:space="preserve">involves the use of </w:t>
      </w:r>
      <w:r w:rsidRPr="00DE42B2">
        <w:rPr>
          <w:rStyle w:val="Emphasis"/>
        </w:rPr>
        <w:t>economic</w:t>
      </w:r>
      <w:r w:rsidRPr="00DE42B2">
        <w:rPr>
          <w:rStyle w:val="StyleBoldUnderline"/>
        </w:rPr>
        <w:t xml:space="preserve">, </w:t>
      </w:r>
      <w:r w:rsidRPr="00DE42B2">
        <w:rPr>
          <w:rStyle w:val="Emphasis"/>
        </w:rPr>
        <w:t>political</w:t>
      </w:r>
      <w:r w:rsidRPr="00DE42B2">
        <w:rPr>
          <w:rStyle w:val="StyleBoldUnderline"/>
        </w:rPr>
        <w:t xml:space="preserve">, or </w:t>
      </w:r>
      <w:r w:rsidRPr="00DE42B2">
        <w:rPr>
          <w:rStyle w:val="Emphasis"/>
        </w:rPr>
        <w:t>cultural</w:t>
      </w:r>
      <w:r w:rsidRPr="00DE42B2">
        <w:rPr>
          <w:rStyle w:val="StyleBoldUnderline"/>
        </w:rPr>
        <w:t xml:space="preserve"> incentives to influence problem countries to alter their behavior in one or more realms. Such a strategy can take a variety of forms</w:t>
      </w:r>
      <w:r w:rsidRPr="00DE42B2">
        <w:t>. Conditional engagement is a government-to-government affair in which the United States offers inducements to a target regime in exchange for specified changes in behavior.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In contrast, unconditional engagement is less contractual, with incentives being extended without the explicit expectation that a reciprocal act will follow. Unconditional engagement makes the most sense in promoting civil society in hopes of creating an environment more conducive to reform.</w:t>
      </w:r>
    </w:p>
    <w:p w14:paraId="7B5B6EE0" w14:textId="77777777" w:rsidR="00C60E01" w:rsidRPr="002D125E" w:rsidRDefault="00C60E01" w:rsidP="00C60E01">
      <w:pPr>
        <w:pStyle w:val="Heading4"/>
      </w:pPr>
      <w:r>
        <w:rPr>
          <w:i/>
        </w:rPr>
        <w:t>Political</w:t>
      </w:r>
      <w:r>
        <w:t xml:space="preserve"> engagement is </w:t>
      </w:r>
      <w:r w:rsidRPr="002D125E">
        <w:rPr>
          <w:i/>
          <w:u w:val="single"/>
        </w:rPr>
        <w:t>distinct</w:t>
      </w:r>
      <w:r>
        <w:t xml:space="preserve"> from </w:t>
      </w:r>
      <w:r>
        <w:rPr>
          <w:i/>
        </w:rPr>
        <w:t>economic</w:t>
      </w:r>
      <w:r>
        <w:t xml:space="preserve"> engagement.</w:t>
      </w:r>
    </w:p>
    <w:p w14:paraId="7DB98207" w14:textId="77777777" w:rsidR="00C60E01" w:rsidRDefault="00C60E01" w:rsidP="00C60E01">
      <w:r w:rsidRPr="002D125E">
        <w:rPr>
          <w:rStyle w:val="StyleStyleBold12pt"/>
        </w:rPr>
        <w:t>Dale 11</w:t>
      </w:r>
      <w:r>
        <w:t xml:space="preserve"> — John G. Dale, Assistant Professor of Sociology and Affiliate F</w:t>
      </w:r>
      <w:r w:rsidRPr="002D125E">
        <w:t>aculty of the Institute for Conflict Analysis and Resolution at George Mason University</w:t>
      </w:r>
      <w:r>
        <w:t>, 2011</w:t>
      </w:r>
      <w:r w:rsidRPr="002D125E">
        <w:t xml:space="preserve"> </w:t>
      </w:r>
      <w:r>
        <w:t xml:space="preserve">(“Conclusion,” </w:t>
      </w:r>
      <w:r w:rsidRPr="002D125E">
        <w:rPr>
          <w:i/>
        </w:rPr>
        <w:t>Free Burma: Transnational Legal Action and Corporate Accountability</w:t>
      </w:r>
      <w:r>
        <w:t xml:space="preserve">, Published by </w:t>
      </w:r>
      <w:r w:rsidRPr="002D125E">
        <w:t>U of Minnesota Press</w:t>
      </w:r>
      <w:r>
        <w:t xml:space="preserve">, ISBN </w:t>
      </w:r>
      <w:r w:rsidRPr="002D125E">
        <w:t>0816646465</w:t>
      </w:r>
      <w:r>
        <w:t>, p. 198)</w:t>
      </w:r>
    </w:p>
    <w:p w14:paraId="0C64353F" w14:textId="30AC881D" w:rsidR="00C60E01" w:rsidRDefault="00C60E01" w:rsidP="00E7513C">
      <w:r w:rsidRPr="002D125E">
        <w:t xml:space="preserve">However, this is not the whole picture. </w:t>
      </w:r>
      <w:r w:rsidRPr="002D125E">
        <w:rPr>
          <w:rStyle w:val="StyleBoldUnderline"/>
        </w:rPr>
        <w:t>The Obama administration is</w:t>
      </w:r>
      <w:r w:rsidRPr="002D125E">
        <w:t xml:space="preserve"> also </w:t>
      </w:r>
      <w:r w:rsidRPr="002D125E">
        <w:rPr>
          <w:rStyle w:val="StyleBoldUnderline"/>
        </w:rPr>
        <w:t>signaling</w:t>
      </w:r>
      <w:r w:rsidRPr="002D125E">
        <w:t xml:space="preserve">, albeit more ambivalently, </w:t>
      </w:r>
      <w:r w:rsidRPr="002D125E">
        <w:rPr>
          <w:rStyle w:val="StyleBoldUnderline"/>
        </w:rPr>
        <w:t xml:space="preserve">that it wants to see "democratic reform" in Burma </w:t>
      </w:r>
      <w:r w:rsidRPr="002D125E">
        <w:rPr>
          <w:rStyle w:val="Emphasis"/>
        </w:rPr>
        <w:t>before it begins translating political engagement into economic engagement</w:t>
      </w:r>
      <w:r w:rsidRPr="002D125E">
        <w:rPr>
          <w:rStyle w:val="StyleBoldUnderline"/>
        </w:rPr>
        <w:t xml:space="preserve"> with Myanmar</w:t>
      </w:r>
      <w:r w:rsidRPr="002D125E">
        <w:t xml:space="preserve">. Democratic reform is more than free and fair and credible elections. It is a signal that the Obama administration is also aware of the grossly undemocratic constitution that Than </w:t>
      </w:r>
      <w:proofErr w:type="spellStart"/>
      <w:r w:rsidRPr="002D125E">
        <w:t>Shwe's</w:t>
      </w:r>
      <w:proofErr w:type="spellEnd"/>
      <w:r w:rsidRPr="002D125E">
        <w:t xml:space="preserve"> administration has drafted and that would be fully implemented in the wake of the 2010 elections.</w:t>
      </w:r>
    </w:p>
    <w:p w14:paraId="1D0A6C7C" w14:textId="77777777" w:rsidR="00E7513C" w:rsidRPr="00354881" w:rsidRDefault="00E7513C" w:rsidP="00E7513C">
      <w:pPr>
        <w:pStyle w:val="Heading4"/>
      </w:pPr>
      <w:r>
        <w:t xml:space="preserve">Economic engagement is </w:t>
      </w:r>
      <w:r>
        <w:rPr>
          <w:u w:val="single"/>
        </w:rPr>
        <w:t>exclusively economic</w:t>
      </w:r>
      <w:r>
        <w:t>.</w:t>
      </w:r>
    </w:p>
    <w:p w14:paraId="33F09A67" w14:textId="0DED0351" w:rsidR="00E7513C" w:rsidRDefault="00E7513C" w:rsidP="00E7513C">
      <w:proofErr w:type="spellStart"/>
      <w:r w:rsidRPr="008C46F2">
        <w:rPr>
          <w:rStyle w:val="StyleStyleBold12pt"/>
        </w:rPr>
        <w:t>Jakštait</w:t>
      </w:r>
      <w:r w:rsidRPr="008C46F2">
        <w:rPr>
          <w:rStyle w:val="StyleStyleBold12pt"/>
          <w:rFonts w:ascii="Times New Roman" w:hAnsi="Times New Roman" w:cs="Times New Roman"/>
        </w:rPr>
        <w:t>ė</w:t>
      </w:r>
      <w:proofErr w:type="spellEnd"/>
      <w:r w:rsidRPr="008C46F2">
        <w:rPr>
          <w:rStyle w:val="StyleStyleBold12pt"/>
        </w:rPr>
        <w:t xml:space="preserve"> </w:t>
      </w:r>
      <w:r w:rsidRPr="007E4BE4">
        <w:rPr>
          <w:rStyle w:val="StyleStyleBold12pt"/>
        </w:rPr>
        <w:t>10</w:t>
      </w:r>
      <w:r>
        <w:t xml:space="preserve"> — </w:t>
      </w:r>
      <w:proofErr w:type="spellStart"/>
      <w:r>
        <w:t>Gerda</w:t>
      </w:r>
      <w:proofErr w:type="spellEnd"/>
      <w:r>
        <w:t xml:space="preserve"> </w:t>
      </w:r>
      <w:proofErr w:type="spellStart"/>
      <w:r w:rsidRPr="008C46F2">
        <w:t>Jakštait</w:t>
      </w:r>
      <w:r w:rsidRPr="008C46F2">
        <w:rPr>
          <w:rFonts w:ascii="Times New Roman" w:hAnsi="Times New Roman" w:cs="Times New Roman"/>
        </w:rPr>
        <w:t>ė</w:t>
      </w:r>
      <w:proofErr w:type="spellEnd"/>
      <w:r>
        <w:t xml:space="preserve">, Doctoral Candidate in Political Sciences and Diplomacy at </w:t>
      </w:r>
      <w:proofErr w:type="spellStart"/>
      <w:r>
        <w:t>Vytautas</w:t>
      </w:r>
      <w:proofErr w:type="spellEnd"/>
      <w:r>
        <w:t xml:space="preserve"> Magnus University (Lithuania), 2010 (“Containment and Engagement as Middle-Range Theories,” </w:t>
      </w:r>
      <w:r w:rsidRPr="00354881">
        <w:rPr>
          <w:i/>
        </w:rPr>
        <w:t>Baltic Journal of Law &amp; Politics</w:t>
      </w:r>
      <w:r>
        <w:t xml:space="preserve">, Volume 3, Number 2, December, Available Online at </w:t>
      </w:r>
      <w:r w:rsidRPr="00C60E01">
        <w:t>http://www.degruyter.com/view/j/bjlp.2010.3.issue-2/v10076-010-0015-7/v10076-010-0015-7.xml</w:t>
      </w:r>
      <w:proofErr w:type="gramStart"/>
      <w:r w:rsidRPr="00C60E01">
        <w:t>?format</w:t>
      </w:r>
      <w:proofErr w:type="gramEnd"/>
      <w:r w:rsidRPr="00C60E01">
        <w:t>=INT</w:t>
      </w:r>
      <w:r>
        <w:t>, Accessed 05-06-2013, p. 187-188)</w:t>
      </w:r>
    </w:p>
    <w:p w14:paraId="30603497" w14:textId="77777777" w:rsidR="00E7513C" w:rsidRDefault="00E7513C" w:rsidP="00E7513C">
      <w:r>
        <w:t>Economic Engagement</w:t>
      </w:r>
    </w:p>
    <w:p w14:paraId="75CE5028" w14:textId="77777777" w:rsidR="00E7513C" w:rsidRDefault="00E7513C" w:rsidP="00E7513C">
      <w:r>
        <w:t xml:space="preserve">The approach to engagement as </w:t>
      </w:r>
      <w:r w:rsidRPr="007E4BE4">
        <w:rPr>
          <w:rStyle w:val="StyleBoldUnderline"/>
        </w:rPr>
        <w:t xml:space="preserve">economic engagement focuses </w:t>
      </w:r>
      <w:r w:rsidRPr="00354881">
        <w:rPr>
          <w:rStyle w:val="Emphasis"/>
        </w:rPr>
        <w:t>exclusively on economic instruments of foreign policy</w:t>
      </w:r>
      <w:r>
        <w:t xml:space="preserve"> with the main national interest being security. </w:t>
      </w:r>
      <w:r w:rsidRPr="007E4BE4">
        <w:rPr>
          <w:rStyle w:val="StyleBoldUnderline"/>
        </w:rPr>
        <w:t xml:space="preserve">Economic engagement is a policy of the conscious development of economic relations with the adversary in order to change the target state’s </w:t>
      </w:r>
      <w:proofErr w:type="spellStart"/>
      <w:r w:rsidRPr="007E4BE4">
        <w:rPr>
          <w:rStyle w:val="StyleBoldUnderline"/>
        </w:rPr>
        <w:t>behaviour</w:t>
      </w:r>
      <w:proofErr w:type="spellEnd"/>
      <w:r w:rsidRPr="007E4BE4">
        <w:rPr>
          <w:rStyle w:val="StyleBoldUnderline"/>
        </w:rPr>
        <w:t xml:space="preserve"> and to improve bilateral relations</w:t>
      </w:r>
      <w:r>
        <w:t>.94</w:t>
      </w:r>
    </w:p>
    <w:p w14:paraId="06E5FD6E" w14:textId="77777777" w:rsidR="00E7513C" w:rsidRDefault="00E7513C" w:rsidP="00E7513C">
      <w:r w:rsidRPr="007E4BE4">
        <w:rPr>
          <w:rStyle w:val="StyleBoldUnderline"/>
        </w:rPr>
        <w:t>Economic engagement</w:t>
      </w:r>
      <w:r>
        <w:t xml:space="preserve"> is academically wielded in several respects. It </w:t>
      </w:r>
      <w:r w:rsidRPr="007E4BE4">
        <w:rPr>
          <w:rStyle w:val="StyleBoldUnderline"/>
        </w:rPr>
        <w:t>recommends that the state engage the target country in the international community</w:t>
      </w:r>
      <w:r>
        <w:t xml:space="preserve"> (with the there existing rules) </w:t>
      </w:r>
      <w:r w:rsidRPr="007E4BE4">
        <w:rPr>
          <w:rStyle w:val="StyleBoldUnderline"/>
        </w:rPr>
        <w:t>and modify the target state’s run foreign policy, thus preventing the emergence of a potential enemy</w:t>
      </w:r>
      <w:r>
        <w:t>.95 Thus, this strategy aims to ensure safety in particular, whereas economic benefit is not a priority objective.</w:t>
      </w:r>
    </w:p>
    <w:p w14:paraId="403811D8" w14:textId="77777777" w:rsidR="00E7513C" w:rsidRDefault="00E7513C" w:rsidP="00E7513C">
      <w:r>
        <w:t xml:space="preserve">Objectives of economic engagement indicate that </w:t>
      </w:r>
      <w:r w:rsidRPr="007E4BE4">
        <w:rPr>
          <w:rStyle w:val="StyleBoldUnderline"/>
        </w:rPr>
        <w:t>this form of engagement is designed for relations with problematic countries – those that pose a potential danger to national security of a state that implements economic engagement</w:t>
      </w:r>
      <w:r>
        <w:t xml:space="preserve">. Professor of the University of California Paul </w:t>
      </w:r>
      <w:proofErr w:type="spellStart"/>
      <w:r>
        <w:t>Papayoanou</w:t>
      </w:r>
      <w:proofErr w:type="spellEnd"/>
      <w:r>
        <w:t xml:space="preserve"> and University of Maryland professor Scott </w:t>
      </w:r>
      <w:proofErr w:type="spellStart"/>
      <w:r>
        <w:t>Kastner</w:t>
      </w:r>
      <w:proofErr w:type="spellEnd"/>
      <w:r>
        <w:t xml:space="preserve"> say that economic engagement should be used in relations with the emerging powers: countries which accumulate more and more power, and attempt a new division of power in the international system – i.e., pose a serious challenge for the status quo in the international system (the latter theorists have [end page 187] focused specifically on China-US relations). These theorists also claim that economic engagement is recommended in relations with emerging powers whose regimes are not democratic – that is, against such players in the international system with which it is difficult to agree on foreign policy by other means.96 Meanwhile, other supporters of economic engagement (for example, professor of the University of California Miles </w:t>
      </w:r>
      <w:proofErr w:type="spellStart"/>
      <w:r>
        <w:t>Kahler</w:t>
      </w:r>
      <w:proofErr w:type="spellEnd"/>
      <w:r>
        <w:t>) are not as categorical and do not exclude the possibility to realize economic engagement in relations with democratic regimes.97</w:t>
      </w:r>
    </w:p>
    <w:p w14:paraId="42115DBD" w14:textId="77777777" w:rsidR="00E7513C" w:rsidRDefault="00E7513C" w:rsidP="00E7513C">
      <w:r>
        <w:t>Proponents of economic engagement believe that the economy may be one factor which leads to closer relations and cooperation (a more peaceful foreign policy and the expected pledge to cooperate) between hostile countries – closer economic ties will develop the target state</w:t>
      </w:r>
      <w:r>
        <w:rPr>
          <w:rFonts w:ascii="Cambria Math" w:hAnsi="Cambria Math" w:cs="Cambria Math"/>
        </w:rPr>
        <w:t>’</w:t>
      </w:r>
      <w:r>
        <w:t>s dependence on economic engagement implementing state for which such relations will also be cost-effective (i.e., the mutual dependence).</w:t>
      </w:r>
    </w:p>
    <w:p w14:paraId="2F46066F" w14:textId="77777777" w:rsidR="00E7513C" w:rsidRDefault="00E7513C" w:rsidP="00E7513C">
      <w:r>
        <w:t xml:space="preserve">However, there are some important conditions for the economic factor in engagement to be effective and bring the desired results. P. </w:t>
      </w:r>
      <w:proofErr w:type="spellStart"/>
      <w:r>
        <w:t>Papayoanou</w:t>
      </w:r>
      <w:proofErr w:type="spellEnd"/>
      <w:r>
        <w:t xml:space="preserve"> and S. </w:t>
      </w:r>
      <w:proofErr w:type="spellStart"/>
      <w:r>
        <w:t>Kastner</w:t>
      </w:r>
      <w:proofErr w:type="spellEnd"/>
      <w:r>
        <w:t xml:space="preserve"> note that economic engagement gives the most positive results when initial economic relations with the target state is minimal and when the target state</w:t>
      </w:r>
      <w:r>
        <w:rPr>
          <w:rFonts w:ascii="Cambria Math" w:hAnsi="Cambria Math" w:cs="Cambria Math"/>
        </w:rPr>
        <w:t>’</w:t>
      </w:r>
      <w:r>
        <w:t>s political forces are interested in development of international economic relations. Whether economic relations will encourage the target state to develop more peaceful foreign policy and willingness to cooperate will depend on the extent to which the target state</w:t>
      </w:r>
      <w:r>
        <w:rPr>
          <w:rFonts w:ascii="Cambria Math" w:hAnsi="Cambria Math" w:cs="Cambria Math"/>
        </w:rPr>
        <w:t>’s</w:t>
      </w:r>
      <w:r>
        <w:t xml:space="preserve"> forces with economic interests are influential in internal political structure. If the target country</w:t>
      </w:r>
      <w:r>
        <w:rPr>
          <w:rFonts w:ascii="Cambria Math" w:hAnsi="Cambria Math" w:cs="Cambria Math"/>
        </w:rPr>
        <w:t>’</w:t>
      </w:r>
      <w:r>
        <w:t xml:space="preserve">s dominant political coalition includes the leaders or groups interested in the development of international economic relations, economic ties between the </w:t>
      </w:r>
      <w:proofErr w:type="gramStart"/>
      <w:r>
        <w:t>development</w:t>
      </w:r>
      <w:proofErr w:type="gramEnd"/>
      <w:r>
        <w:t xml:space="preserve"> would bring the desired results. Academics note that in non-democratic countries in particular leaders often have an interest to pursue economic cooperation with the powerful economic partners because that would help them maintain a dominant position in their own country.98</w:t>
      </w:r>
    </w:p>
    <w:p w14:paraId="2C71A3F2" w14:textId="77777777" w:rsidR="00E7513C" w:rsidRDefault="00E7513C" w:rsidP="00E7513C"/>
    <w:p w14:paraId="1EAB49AB" w14:textId="77777777" w:rsidR="00E7513C" w:rsidRDefault="00E7513C" w:rsidP="00E7513C">
      <w:pPr>
        <w:pStyle w:val="Heading3"/>
      </w:pPr>
      <w:r>
        <w:t>Economic Not Distinct</w:t>
      </w:r>
    </w:p>
    <w:p w14:paraId="2C35D4ED" w14:textId="77777777" w:rsidR="00E7513C" w:rsidRDefault="00E7513C" w:rsidP="00E7513C">
      <w:pPr>
        <w:pStyle w:val="Heading4"/>
      </w:pPr>
      <w:r w:rsidRPr="002B2AB0">
        <w:rPr>
          <w:u w:val="single"/>
        </w:rPr>
        <w:t>Counter-interpretation</w:t>
      </w:r>
      <w:r>
        <w:t xml:space="preserve">: economic engagement </w:t>
      </w:r>
      <w:r w:rsidRPr="002B2AB0">
        <w:rPr>
          <w:u w:val="single"/>
        </w:rPr>
        <w:t>includes</w:t>
      </w:r>
      <w:r>
        <w:t xml:space="preserve"> po</w:t>
      </w:r>
      <w:r w:rsidRPr="002B2AB0">
        <w:t>litical</w:t>
      </w:r>
      <w:r>
        <w:t xml:space="preserve"> engagement—most predictable.</w:t>
      </w:r>
    </w:p>
    <w:p w14:paraId="07609F5D" w14:textId="465891C9" w:rsidR="00C60E01" w:rsidRDefault="00C60E01" w:rsidP="00A20028">
      <w:proofErr w:type="spellStart"/>
      <w:r w:rsidRPr="00C60E01">
        <w:rPr>
          <w:rStyle w:val="StyleStyleBold12pt"/>
        </w:rPr>
        <w:t>Niblock</w:t>
      </w:r>
      <w:proofErr w:type="spellEnd"/>
      <w:r w:rsidRPr="00C60E01">
        <w:rPr>
          <w:rStyle w:val="StyleStyleBold12pt"/>
        </w:rPr>
        <w:t xml:space="preserve"> 10</w:t>
      </w:r>
      <w:r>
        <w:t xml:space="preserve"> — </w:t>
      </w:r>
      <w:r w:rsidRPr="00C60E01">
        <w:t xml:space="preserve">Tim </w:t>
      </w:r>
      <w:proofErr w:type="spellStart"/>
      <w:r w:rsidRPr="00C60E01">
        <w:t>Niblock</w:t>
      </w:r>
      <w:proofErr w:type="spellEnd"/>
      <w:r>
        <w:t xml:space="preserve">, </w:t>
      </w:r>
      <w:r w:rsidR="00A20028">
        <w:t xml:space="preserve">Director of the Institute of Arab and Islamic Studies at the University of Exeter, former Director of the Center for Middle Eastern Studies at the University of Durham, </w:t>
      </w:r>
      <w:r>
        <w:t>2010 (“</w:t>
      </w:r>
      <w:r w:rsidRPr="00C60E01">
        <w:t>China's Growing Involvement in the Gulf</w:t>
      </w:r>
      <w:r>
        <w:t xml:space="preserve">: The Geopolitical Significance,” </w:t>
      </w:r>
      <w:r w:rsidRPr="00C60E01">
        <w:rPr>
          <w:i/>
        </w:rPr>
        <w:t>Multidimensional Diplomacy of Contemporary China</w:t>
      </w:r>
      <w:r>
        <w:t xml:space="preserve">, Edited by Simon </w:t>
      </w:r>
      <w:proofErr w:type="spellStart"/>
      <w:r>
        <w:t>Shen</w:t>
      </w:r>
      <w:proofErr w:type="spellEnd"/>
      <w:r>
        <w:t xml:space="preserve"> and Jean-Marc F. Blanchard, Published by Lexington Books, ISBN </w:t>
      </w:r>
      <w:r w:rsidRPr="00C60E01">
        <w:t>0739139940</w:t>
      </w:r>
      <w:r>
        <w:t>, p. 207)</w:t>
      </w:r>
    </w:p>
    <w:p w14:paraId="79F1FF4B" w14:textId="22E0065B" w:rsidR="00C60E01" w:rsidRDefault="00C60E01" w:rsidP="00E7513C">
      <w:r w:rsidRPr="00A20028">
        <w:rPr>
          <w:rStyle w:val="StyleBoldUnderline"/>
          <w:highlight w:val="yellow"/>
        </w:rPr>
        <w:t>The assumption is usually made</w:t>
      </w:r>
      <w:r w:rsidRPr="00C60E01">
        <w:t xml:space="preserve"> in international relations </w:t>
      </w:r>
      <w:r w:rsidRPr="00A20028">
        <w:rPr>
          <w:rStyle w:val="StyleBoldUnderline"/>
          <w:highlight w:val="yellow"/>
        </w:rPr>
        <w:t>that substantial economic engagement</w:t>
      </w:r>
      <w:r w:rsidRPr="00C60E01">
        <w:rPr>
          <w:rStyle w:val="StyleBoldUnderline"/>
        </w:rPr>
        <w:t xml:space="preserve"> between countries </w:t>
      </w:r>
      <w:r w:rsidRPr="00A20028">
        <w:rPr>
          <w:rStyle w:val="Emphasis"/>
          <w:highlight w:val="yellow"/>
        </w:rPr>
        <w:t>carries with it</w:t>
      </w:r>
      <w:r w:rsidRPr="00A20028">
        <w:rPr>
          <w:rStyle w:val="StyleBoldUnderline"/>
          <w:highlight w:val="yellow"/>
        </w:rPr>
        <w:t xml:space="preserve"> the likelihood of a </w:t>
      </w:r>
      <w:r w:rsidRPr="00A20028">
        <w:rPr>
          <w:rStyle w:val="Emphasis"/>
          <w:highlight w:val="yellow"/>
        </w:rPr>
        <w:t>corresponding</w:t>
      </w:r>
      <w:r w:rsidRPr="00A20028">
        <w:rPr>
          <w:rStyle w:val="StyleBoldUnderline"/>
          <w:highlight w:val="yellow"/>
        </w:rPr>
        <w:t xml:space="preserve"> political engagement</w:t>
      </w:r>
      <w:r w:rsidRPr="00C60E01">
        <w:t xml:space="preserve">. In practice this generalization does not always hold true. For the Gulf region, for example, the largest economic trade partner over the past two decades has been the European Union (EU), yet the political influence of the EU (whether as a collective unit or as the sum of its member states) has not rivaled that of the United States. Nonetheless, </w:t>
      </w:r>
      <w:r w:rsidRPr="00A20028">
        <w:rPr>
          <w:rStyle w:val="StyleBoldUnderline"/>
          <w:highlight w:val="yellow"/>
        </w:rPr>
        <w:t xml:space="preserve">the correlation of economic interest and political/strategic engagement is </w:t>
      </w:r>
      <w:r w:rsidRPr="00A20028">
        <w:rPr>
          <w:rStyle w:val="Emphasis"/>
          <w:highlight w:val="yellow"/>
        </w:rPr>
        <w:t>frequent and logical enough</w:t>
      </w:r>
      <w:r w:rsidRPr="00A20028">
        <w:rPr>
          <w:rStyle w:val="StyleBoldUnderline"/>
          <w:highlight w:val="yellow"/>
        </w:rPr>
        <w:t xml:space="preserve"> for </w:t>
      </w:r>
      <w:r w:rsidRPr="00A20028">
        <w:rPr>
          <w:rStyle w:val="Emphasis"/>
          <w:highlight w:val="yellow"/>
        </w:rPr>
        <w:t>the underlying presumption</w:t>
      </w:r>
      <w:r w:rsidRPr="00A20028">
        <w:rPr>
          <w:rStyle w:val="StyleBoldUnderline"/>
          <w:highlight w:val="yellow"/>
        </w:rPr>
        <w:t xml:space="preserve"> to be sustained</w:t>
      </w:r>
      <w:r>
        <w:t>.</w:t>
      </w:r>
    </w:p>
    <w:p w14:paraId="54F1A4A7" w14:textId="77777777" w:rsidR="00E7513C" w:rsidRPr="00F03542" w:rsidRDefault="00E7513C" w:rsidP="00E7513C">
      <w:pPr>
        <w:pStyle w:val="Heading4"/>
      </w:pPr>
      <w:r>
        <w:t xml:space="preserve">Conflation is </w:t>
      </w:r>
      <w:r w:rsidRPr="00F03542">
        <w:t>inevitable</w:t>
      </w:r>
      <w:r>
        <w:t xml:space="preserve"> — </w:t>
      </w:r>
      <w:r w:rsidRPr="00F03542">
        <w:rPr>
          <w:i/>
          <w:u w:val="single"/>
        </w:rPr>
        <w:t>no bright line</w:t>
      </w:r>
      <w:r>
        <w:t xml:space="preserve">. </w:t>
      </w:r>
    </w:p>
    <w:p w14:paraId="6F7A0B40" w14:textId="18BCE78A" w:rsidR="00A20028" w:rsidRDefault="00060DAB" w:rsidP="00E7513C">
      <w:r w:rsidRPr="00060DAB">
        <w:rPr>
          <w:rStyle w:val="StyleStyleBold12pt"/>
        </w:rPr>
        <w:t>Yun 9</w:t>
      </w:r>
      <w:r>
        <w:t xml:space="preserve"> — </w:t>
      </w:r>
      <w:r w:rsidR="00A20028">
        <w:t xml:space="preserve">Sarah Yun, holds an </w:t>
      </w:r>
      <w:r w:rsidR="00A20028" w:rsidRPr="00A20028">
        <w:t xml:space="preserve">M.A. in International Relations, Korea Studies, </w:t>
      </w:r>
      <w:r>
        <w:t xml:space="preserve">and </w:t>
      </w:r>
      <w:r w:rsidR="00A20028" w:rsidRPr="00A20028">
        <w:t>China Studies</w:t>
      </w:r>
      <w:r>
        <w:t xml:space="preserve"> at the </w:t>
      </w:r>
      <w:r w:rsidRPr="00060DAB">
        <w:t xml:space="preserve">Paul H. </w:t>
      </w:r>
      <w:proofErr w:type="spellStart"/>
      <w:r w:rsidRPr="00060DAB">
        <w:t>Nitze</w:t>
      </w:r>
      <w:proofErr w:type="spellEnd"/>
      <w:r w:rsidRPr="00060DAB">
        <w:t xml:space="preserve"> School of Advan</w:t>
      </w:r>
      <w:r>
        <w:t>ced International Studies at Johns Hopkins University, 2009</w:t>
      </w:r>
      <w:r w:rsidR="00A20028" w:rsidRPr="00A20028">
        <w:t xml:space="preserve"> </w:t>
      </w:r>
      <w:r w:rsidR="00A20028">
        <w:t>(“Kaesong Industrial Complex: Is It Changing the DPRK</w:t>
      </w:r>
      <w:proofErr w:type="gramStart"/>
      <w:r w:rsidR="00A20028">
        <w:t>?,</w:t>
      </w:r>
      <w:proofErr w:type="gramEnd"/>
      <w:r w:rsidR="00A20028">
        <w:t xml:space="preserve">” </w:t>
      </w:r>
      <w:r w:rsidR="00A20028" w:rsidRPr="00A20028">
        <w:t>SAIS U.S.-Korea Yearbook 2009</w:t>
      </w:r>
      <w:r w:rsidR="00A20028">
        <w:t xml:space="preserve">, Published by Johns Hopkins University, Available Online at </w:t>
      </w:r>
      <w:r w:rsidR="00A20028" w:rsidRPr="00A20028">
        <w:t>http://uskoreainstitute.org/wp-content/uploads/2010/05/2009_Yearbook_Yun.pdf</w:t>
      </w:r>
      <w:r w:rsidR="00A20028">
        <w:t>, Accessed 07-16-2013, p. 190-191)</w:t>
      </w:r>
    </w:p>
    <w:p w14:paraId="21D22CD0" w14:textId="58FBB3E3" w:rsidR="00A20028" w:rsidRDefault="00A20028" w:rsidP="00A20028">
      <w:r>
        <w:t xml:space="preserve">The two Koreas and the KIC project seem to demonstrate the democratic peace theory. North Korea has always been cautious of inﬁltration and contamination [end page 190] of their political ideology. Nuclear and political factors inﬂuenced the status of the KIC. Therefore, the DPRK periodically cracks down on marketization for fear that its people are at the risk of abandoning their loyalty to Kim </w:t>
      </w:r>
      <w:proofErr w:type="spellStart"/>
      <w:r>
        <w:t>Jong-il</w:t>
      </w:r>
      <w:proofErr w:type="spellEnd"/>
      <w:r>
        <w:t xml:space="preserve">. In 2009, for example, the North used Kaesong to protest against the conservative Lee administration by </w:t>
      </w:r>
      <w:proofErr w:type="spellStart"/>
      <w:r>
        <w:t>by</w:t>
      </w:r>
      <w:proofErr w:type="spellEnd"/>
      <w:r>
        <w:t xml:space="preserve"> frequently closing the borders and exchanging harsh words with the South. This political shift almost led to the shutdown of the KIC. However, the KIC created enough stakes, common interests, and common wealth within the system to withstand the political crackdown. In North Korea, </w:t>
      </w:r>
      <w:r w:rsidRPr="00A20028">
        <w:rPr>
          <w:rStyle w:val="StyleBoldUnderline"/>
          <w:highlight w:val="yellow"/>
        </w:rPr>
        <w:t xml:space="preserve">economic engagement </w:t>
      </w:r>
      <w:r w:rsidRPr="00A20028">
        <w:rPr>
          <w:rStyle w:val="Emphasis"/>
          <w:highlight w:val="yellow"/>
        </w:rPr>
        <w:t>cannot be completely severed</w:t>
      </w:r>
      <w:r w:rsidRPr="00A20028">
        <w:rPr>
          <w:rStyle w:val="StyleBoldUnderline"/>
          <w:highlight w:val="yellow"/>
        </w:rPr>
        <w:t xml:space="preserve"> from political moves, contrary to the framework</w:t>
      </w:r>
      <w:r>
        <w:t xml:space="preserve"> of the past two ROK administrations under Kim </w:t>
      </w:r>
      <w:proofErr w:type="spellStart"/>
      <w:r>
        <w:t>Daejung</w:t>
      </w:r>
      <w:proofErr w:type="spellEnd"/>
      <w:r>
        <w:t xml:space="preserve"> and </w:t>
      </w:r>
      <w:proofErr w:type="spellStart"/>
      <w:r>
        <w:t>Roh</w:t>
      </w:r>
      <w:proofErr w:type="spellEnd"/>
      <w:r>
        <w:t xml:space="preserve"> Moo-</w:t>
      </w:r>
      <w:proofErr w:type="spellStart"/>
      <w:r>
        <w:t>hyun</w:t>
      </w:r>
      <w:proofErr w:type="spellEnd"/>
      <w:r>
        <w:t xml:space="preserve">, </w:t>
      </w:r>
      <w:r w:rsidRPr="00A20028">
        <w:rPr>
          <w:rStyle w:val="StyleBoldUnderline"/>
          <w:highlight w:val="yellow"/>
        </w:rPr>
        <w:t xml:space="preserve">which </w:t>
      </w:r>
      <w:r w:rsidRPr="00A20028">
        <w:rPr>
          <w:rStyle w:val="Emphasis"/>
          <w:highlight w:val="yellow"/>
        </w:rPr>
        <w:t>separated</w:t>
      </w:r>
      <w:r w:rsidRPr="00A20028">
        <w:rPr>
          <w:rStyle w:val="StyleBoldUnderline"/>
          <w:highlight w:val="yellow"/>
        </w:rPr>
        <w:t xml:space="preserve"> politics from economic engagement</w:t>
      </w:r>
      <w:r>
        <w:t>. In the case of Kaesong, political and economic stakes and interests created symmetry to sustain the complex. Figure 2 depicts how the counterbalancing effects of political pressure and economic incentives worked for the KIC.</w:t>
      </w:r>
    </w:p>
    <w:p w14:paraId="2195B79F" w14:textId="09A960F9" w:rsidR="00E7513C" w:rsidRDefault="00060DAB" w:rsidP="00060DAB">
      <w:pPr>
        <w:pStyle w:val="Heading4"/>
      </w:pPr>
      <w:r>
        <w:t xml:space="preserve">“Economic” isn’t a </w:t>
      </w:r>
      <w:r w:rsidRPr="00060DAB">
        <w:rPr>
          <w:u w:val="single"/>
        </w:rPr>
        <w:t>meaningful</w:t>
      </w:r>
      <w:r>
        <w:t xml:space="preserve"> limit — no </w:t>
      </w:r>
      <w:proofErr w:type="spellStart"/>
      <w:r w:rsidRPr="00060DAB">
        <w:rPr>
          <w:u w:val="single"/>
        </w:rPr>
        <w:t>brightline</w:t>
      </w:r>
      <w:proofErr w:type="spellEnd"/>
      <w:r>
        <w:t xml:space="preserve">. </w:t>
      </w:r>
    </w:p>
    <w:p w14:paraId="53ABEDE7" w14:textId="1ECC8CDC" w:rsidR="00060DAB" w:rsidRPr="00292F98" w:rsidRDefault="00060DAB" w:rsidP="00292F98">
      <w:r w:rsidRPr="00060DAB">
        <w:rPr>
          <w:rStyle w:val="StyleStyleBold12pt"/>
        </w:rPr>
        <w:t>Prasad 3</w:t>
      </w:r>
      <w:r>
        <w:t xml:space="preserve"> — R.R. Prasad, </w:t>
      </w:r>
      <w:r w:rsidR="00292F98">
        <w:t xml:space="preserve">Director General of Police at the Bihar State Human Rights Commission in India, </w:t>
      </w:r>
      <w:r>
        <w:t xml:space="preserve">2003 (“Social Development: Meaning, Concept and Strategies,” </w:t>
      </w:r>
      <w:r w:rsidRPr="00060DAB">
        <w:rPr>
          <w:i/>
        </w:rPr>
        <w:t xml:space="preserve">Social Exclusion: Essays in </w:t>
      </w:r>
      <w:proofErr w:type="spellStart"/>
      <w:r w:rsidRPr="00060DAB">
        <w:rPr>
          <w:i/>
        </w:rPr>
        <w:t>Honour</w:t>
      </w:r>
      <w:proofErr w:type="spellEnd"/>
      <w:r w:rsidRPr="00060DAB">
        <w:rPr>
          <w:i/>
        </w:rPr>
        <w:t xml:space="preserve"> of Dr. </w:t>
      </w:r>
      <w:proofErr w:type="spellStart"/>
      <w:r w:rsidRPr="00060DAB">
        <w:rPr>
          <w:i/>
        </w:rPr>
        <w:t>Bindeshwar</w:t>
      </w:r>
      <w:proofErr w:type="spellEnd"/>
      <w:r w:rsidRPr="00060DAB">
        <w:rPr>
          <w:i/>
        </w:rPr>
        <w:t xml:space="preserve"> </w:t>
      </w:r>
      <w:proofErr w:type="spellStart"/>
      <w:r w:rsidRPr="00060DAB">
        <w:rPr>
          <w:i/>
        </w:rPr>
        <w:t>Pathak</w:t>
      </w:r>
      <w:proofErr w:type="spellEnd"/>
      <w:r w:rsidRPr="00060DAB">
        <w:rPr>
          <w:i/>
        </w:rPr>
        <w:t>, Volume 1</w:t>
      </w:r>
      <w:r>
        <w:t xml:space="preserve">, Edited by </w:t>
      </w:r>
      <w:r w:rsidRPr="00060DAB">
        <w:t xml:space="preserve">A. K. </w:t>
      </w:r>
      <w:proofErr w:type="spellStart"/>
      <w:r w:rsidRPr="00060DAB">
        <w:t>Lal</w:t>
      </w:r>
      <w:proofErr w:type="spellEnd"/>
      <w:r>
        <w:t xml:space="preserve">, Published by </w:t>
      </w:r>
      <w:r w:rsidRPr="00060DAB">
        <w:t>Concept Publishing Company</w:t>
      </w:r>
      <w:r>
        <w:t xml:space="preserve">, ISBN </w:t>
      </w:r>
      <w:r w:rsidRPr="00060DAB">
        <w:t>8180690539</w:t>
      </w:r>
      <w:r>
        <w:t>, p. 572)</w:t>
      </w:r>
    </w:p>
    <w:p w14:paraId="379E6C42" w14:textId="77777777" w:rsidR="00060DAB" w:rsidRPr="00060DAB" w:rsidRDefault="00060DAB" w:rsidP="00060DAB">
      <w:r w:rsidRPr="00060DAB">
        <w:t xml:space="preserve">The prefix "social" in social development is used very widely and with different meanings. The definition of the word social, which is more helpful in defining social development, can again be explained by the use of antonyms. In this case, </w:t>
      </w:r>
      <w:r w:rsidRPr="00292F98">
        <w:rPr>
          <w:rStyle w:val="StyleBoldUnderline"/>
          <w:highlight w:val="yellow"/>
        </w:rPr>
        <w:t>"social" is used as the antonym of "economic"</w:t>
      </w:r>
      <w:r w:rsidRPr="00060DAB">
        <w:t xml:space="preserve"> for example, </w:t>
      </w:r>
      <w:r w:rsidRPr="00060DAB">
        <w:rPr>
          <w:rStyle w:val="StyleBoldUnderline"/>
        </w:rPr>
        <w:t>social development is contrasted with economic development</w:t>
      </w:r>
      <w:r w:rsidRPr="00060DAB">
        <w:t xml:space="preserve"> and the social benefits of a project are compared with the economic benefits. </w:t>
      </w:r>
      <w:r w:rsidRPr="00292F98">
        <w:rPr>
          <w:rStyle w:val="StyleBoldUnderline"/>
          <w:highlight w:val="yellow"/>
        </w:rPr>
        <w:t xml:space="preserve">Although these terms are often used as if they were clearly definable and mutually exclusive, </w:t>
      </w:r>
      <w:r w:rsidRPr="00292F98">
        <w:rPr>
          <w:rStyle w:val="Emphasis"/>
          <w:highlight w:val="yellow"/>
        </w:rPr>
        <w:t>they are not</w:t>
      </w:r>
      <w:r w:rsidRPr="00060DAB">
        <w:rPr>
          <w:rStyle w:val="StyleBoldUnderline"/>
        </w:rPr>
        <w:t xml:space="preserve"> if one tries to define exactly what "social" and "economic" in this context </w:t>
      </w:r>
      <w:proofErr w:type="gramStart"/>
      <w:r w:rsidRPr="00060DAB">
        <w:rPr>
          <w:rStyle w:val="StyleBoldUnderline"/>
        </w:rPr>
        <w:t>mean</w:t>
      </w:r>
      <w:proofErr w:type="gramEnd"/>
      <w:r w:rsidRPr="00060DAB">
        <w:t xml:space="preserve">. The word "economic" is sometimes used in a relatively narrow sense to imply an association with money, production, or physical output. In contrast, "social" suggests something non-monetary or not contributing directly to production, particularly something related to the general quality of human life (Conyers, 1986). However, </w:t>
      </w:r>
      <w:r w:rsidRPr="00292F98">
        <w:rPr>
          <w:rStyle w:val="StyleBoldUnderline"/>
          <w:highlight w:val="yellow"/>
        </w:rPr>
        <w:t xml:space="preserve">it is </w:t>
      </w:r>
      <w:r w:rsidRPr="00292F98">
        <w:rPr>
          <w:rStyle w:val="Emphasis"/>
          <w:highlight w:val="yellow"/>
        </w:rPr>
        <w:t>very difficult</w:t>
      </w:r>
      <w:r w:rsidRPr="00292F98">
        <w:rPr>
          <w:rStyle w:val="StyleBoldUnderline"/>
          <w:highlight w:val="yellow"/>
        </w:rPr>
        <w:t xml:space="preserve"> to define the two terms more precisely</w:t>
      </w:r>
      <w:r w:rsidRPr="00060DAB">
        <w:rPr>
          <w:rStyle w:val="StyleBoldUnderline"/>
        </w:rPr>
        <w:t xml:space="preserve"> and, </w:t>
      </w:r>
      <w:r w:rsidRPr="00292F98">
        <w:rPr>
          <w:rStyle w:val="StyleBoldUnderline"/>
          <w:highlight w:val="yellow"/>
        </w:rPr>
        <w:t xml:space="preserve">in many cases, the two are </w:t>
      </w:r>
      <w:r w:rsidRPr="00292F98">
        <w:rPr>
          <w:rStyle w:val="Emphasis"/>
          <w:highlight w:val="yellow"/>
        </w:rPr>
        <w:t>closely and complexly interrelated</w:t>
      </w:r>
      <w:r w:rsidRPr="00060DAB">
        <w:t xml:space="preserve">. </w:t>
      </w:r>
      <w:proofErr w:type="spellStart"/>
      <w:r w:rsidRPr="00060DAB">
        <w:t>Midgley</w:t>
      </w:r>
      <w:proofErr w:type="spellEnd"/>
      <w:r w:rsidRPr="00060DAB">
        <w:t xml:space="preserve"> (1995), therefore, holds the view that social development explicitly seeks to integrate social and economic processes viewing both elements on development that characterizes the social development approach. </w:t>
      </w:r>
    </w:p>
    <w:p w14:paraId="4B30FE41" w14:textId="5B8B298A" w:rsidR="00A20028" w:rsidRDefault="00446B23" w:rsidP="00446B23">
      <w:pPr>
        <w:pStyle w:val="Heading4"/>
      </w:pPr>
      <w:r>
        <w:rPr>
          <w:u w:val="single"/>
        </w:rPr>
        <w:t>Everything</w:t>
      </w:r>
      <w:r>
        <w:t xml:space="preserve"> </w:t>
      </w:r>
      <w:r w:rsidR="00764D2A">
        <w:t xml:space="preserve">is economic — </w:t>
      </w:r>
      <w:r w:rsidR="00764D2A" w:rsidRPr="00764D2A">
        <w:rPr>
          <w:u w:val="single"/>
        </w:rPr>
        <w:t>impossible</w:t>
      </w:r>
      <w:r w:rsidR="00764D2A">
        <w:t xml:space="preserve"> to limit. </w:t>
      </w:r>
    </w:p>
    <w:p w14:paraId="04C56FAC" w14:textId="5608BBBE" w:rsidR="00764D2A" w:rsidRPr="00764D2A" w:rsidRDefault="00764D2A" w:rsidP="00764D2A">
      <w:r w:rsidRPr="00764D2A">
        <w:rPr>
          <w:rStyle w:val="StyleStyleBold12pt"/>
        </w:rPr>
        <w:t>Schneider 4</w:t>
      </w:r>
      <w:r>
        <w:t xml:space="preserve"> — </w:t>
      </w:r>
      <w:r w:rsidRPr="00764D2A">
        <w:t>Kenneth Schneider</w:t>
      </w:r>
      <w:r>
        <w:t xml:space="preserve">, studied sociology and city planning at the University of California-Berkeley, 2004 (“Congestive Economics,” </w:t>
      </w:r>
      <w:r w:rsidRPr="00764D2A">
        <w:rPr>
          <w:i/>
        </w:rPr>
        <w:t>The Runaway Economy: The Rhetoric Is Growth, The Issue Is Freedom</w:t>
      </w:r>
      <w:r>
        <w:t xml:space="preserve">, Published by </w:t>
      </w:r>
      <w:proofErr w:type="spellStart"/>
      <w:r>
        <w:t>iUniverse</w:t>
      </w:r>
      <w:proofErr w:type="spellEnd"/>
      <w:r>
        <w:t xml:space="preserve">, ISBN </w:t>
      </w:r>
      <w:r w:rsidRPr="00764D2A">
        <w:t>0595318932</w:t>
      </w:r>
      <w:r>
        <w:t>, p. 147)</w:t>
      </w:r>
    </w:p>
    <w:p w14:paraId="7D7062CC" w14:textId="77777777" w:rsidR="00764D2A" w:rsidRPr="00764D2A" w:rsidRDefault="00764D2A" w:rsidP="00764D2A">
      <w:r w:rsidRPr="00764D2A">
        <w:t xml:space="preserve">II. Transitional Economics. The condition of peasants in times past tell us how radical our times are. Today nearly all production is removed from the family. </w:t>
      </w:r>
      <w:r w:rsidRPr="00764D2A">
        <w:rPr>
          <w:rStyle w:val="Emphasis"/>
          <w:highlight w:val="yellow"/>
        </w:rPr>
        <w:t>Everything</w:t>
      </w:r>
      <w:r w:rsidRPr="00764D2A">
        <w:t xml:space="preserve">, it seems, </w:t>
      </w:r>
      <w:r w:rsidRPr="00764D2A">
        <w:rPr>
          <w:rStyle w:val="StyleBoldUnderline"/>
          <w:highlight w:val="yellow"/>
        </w:rPr>
        <w:t>is monetized, including land, homes, clothes, childcare, entertainment,</w:t>
      </w:r>
      <w:r w:rsidRPr="00764D2A">
        <w:rPr>
          <w:rStyle w:val="StyleBoldUnderline"/>
        </w:rPr>
        <w:t xml:space="preserve"> as well as </w:t>
      </w:r>
      <w:r w:rsidRPr="00764D2A">
        <w:rPr>
          <w:rStyle w:val="StyleBoldUnderline"/>
          <w:highlight w:val="yellow"/>
        </w:rPr>
        <w:t>consumable and durable products</w:t>
      </w:r>
      <w:r w:rsidRPr="00764D2A">
        <w:rPr>
          <w:rStyle w:val="StyleBoldUnderline"/>
        </w:rPr>
        <w:t xml:space="preserve">. Thus, </w:t>
      </w:r>
      <w:r w:rsidRPr="00764D2A">
        <w:rPr>
          <w:rStyle w:val="Emphasis"/>
          <w:highlight w:val="yellow"/>
        </w:rPr>
        <w:t>just about everything is "economic"</w:t>
      </w:r>
      <w:r w:rsidRPr="00764D2A">
        <w:rPr>
          <w:rStyle w:val="StyleBoldUnderline"/>
          <w:highlight w:val="yellow"/>
        </w:rPr>
        <w:t xml:space="preserve"> in hard financial terms, and is recorded precisely</w:t>
      </w:r>
      <w:r w:rsidRPr="00764D2A">
        <w:rPr>
          <w:rStyle w:val="StyleBoldUnderline"/>
        </w:rPr>
        <w:t xml:space="preserve"> for budgeting, health, education, taxes, and retirement</w:t>
      </w:r>
      <w:r w:rsidRPr="00764D2A">
        <w:t xml:space="preserve">. Traditional economics has been completely transformed, so much so that </w:t>
      </w:r>
      <w:r w:rsidRPr="00764D2A">
        <w:rPr>
          <w:rStyle w:val="StyleBoldUnderline"/>
        </w:rPr>
        <w:t xml:space="preserve">our </w:t>
      </w:r>
      <w:r w:rsidRPr="00764D2A">
        <w:rPr>
          <w:rStyle w:val="StyleBoldUnderline"/>
          <w:highlight w:val="yellow"/>
        </w:rPr>
        <w:t xml:space="preserve">social affairs today are </w:t>
      </w:r>
      <w:r w:rsidRPr="00764D2A">
        <w:rPr>
          <w:rStyle w:val="Emphasis"/>
          <w:highlight w:val="yellow"/>
        </w:rPr>
        <w:t>buried in economics</w:t>
      </w:r>
      <w:r w:rsidRPr="00764D2A">
        <w:t xml:space="preserve">. Business as a model has invaded not only the family, but also churches, lodges, charities, and government. Urbanization is the most physical demonstration of economic development. </w:t>
      </w:r>
    </w:p>
    <w:p w14:paraId="45550872" w14:textId="77777777" w:rsidR="00764D2A" w:rsidRDefault="00764D2A" w:rsidP="00764D2A"/>
    <w:p w14:paraId="7478E722" w14:textId="2CC0674D" w:rsidR="00A01055" w:rsidRDefault="00A01055" w:rsidP="00A01055">
      <w:pPr>
        <w:pStyle w:val="Heading2"/>
      </w:pPr>
      <w:bookmarkStart w:id="0" w:name="_GoBack"/>
      <w:bookmarkEnd w:id="0"/>
      <w:r>
        <w:t>Engagement Conditional/Unconditional</w:t>
      </w:r>
    </w:p>
    <w:p w14:paraId="6AC519C7" w14:textId="547A2006" w:rsidR="005C7D86" w:rsidRDefault="005C7D86" w:rsidP="005C7D86">
      <w:pPr>
        <w:pStyle w:val="Heading3"/>
      </w:pPr>
      <w:r>
        <w:t>Core Question</w:t>
      </w:r>
    </w:p>
    <w:p w14:paraId="267AEA45" w14:textId="3D69489D" w:rsidR="005C7D86" w:rsidRDefault="005C7D86" w:rsidP="005C7D86">
      <w:pPr>
        <w:pStyle w:val="Heading4"/>
      </w:pPr>
      <w:r>
        <w:t>Does “engagement” include both conditional and unconditional policies? Are conditional policies distinct from engagement? Why or why not?</w:t>
      </w:r>
    </w:p>
    <w:p w14:paraId="3CDE9156" w14:textId="77777777" w:rsidR="005C7D86" w:rsidRPr="005C7D86" w:rsidRDefault="005C7D86" w:rsidP="005C7D86"/>
    <w:p w14:paraId="3485B8CB" w14:textId="16F11972" w:rsidR="00A01055" w:rsidRDefault="00A01055" w:rsidP="00A01055">
      <w:pPr>
        <w:pStyle w:val="Heading3"/>
      </w:pPr>
      <w:r>
        <w:t>Must Be Unconditional</w:t>
      </w:r>
    </w:p>
    <w:p w14:paraId="33F346D5" w14:textId="7B125379" w:rsidR="00A01055" w:rsidRPr="00A01055" w:rsidRDefault="00A01055" w:rsidP="00A01055">
      <w:pPr>
        <w:pStyle w:val="Heading4"/>
      </w:pPr>
      <w:r>
        <w:t xml:space="preserve">Engagement must be </w:t>
      </w:r>
      <w:r>
        <w:rPr>
          <w:u w:val="single"/>
        </w:rPr>
        <w:t>unconditional</w:t>
      </w:r>
      <w:r>
        <w:t xml:space="preserve">—it’s </w:t>
      </w:r>
      <w:r w:rsidRPr="00A01055">
        <w:rPr>
          <w:i/>
          <w:u w:val="single"/>
        </w:rPr>
        <w:t>distinct</w:t>
      </w:r>
      <w:r>
        <w:t xml:space="preserve"> from conditional policies. </w:t>
      </w:r>
    </w:p>
    <w:p w14:paraId="0C2FD175" w14:textId="3E44A6F0" w:rsidR="00A01055" w:rsidRDefault="00A01055" w:rsidP="00A01055">
      <w:r w:rsidRPr="00A01055">
        <w:rPr>
          <w:rStyle w:val="StyleStyleBold12pt"/>
        </w:rPr>
        <w:t>Smith 5</w:t>
      </w:r>
      <w:r>
        <w:t xml:space="preserve"> — Karen E. Smith, </w:t>
      </w:r>
      <w:r w:rsidR="005C7D86" w:rsidRPr="005C7D86">
        <w:t>Professor of International Relations and Director of the European Foreign Policy Unit at the London School of Economics</w:t>
      </w:r>
      <w:r w:rsidR="005C7D86">
        <w:t xml:space="preserve">, </w:t>
      </w:r>
      <w:r>
        <w:t>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A01055">
        <w:t>http://mercury.ethz.ch/serviceengine/Files/ISN/24863/ichaptersection_singledocument/273de787-0ede-4c7e-a001-94d09f793f1b/en/03_Conditionality.pdf</w:t>
      </w:r>
      <w:r>
        <w:t>, Accessed 07-25-2013, p. 23)</w:t>
      </w:r>
    </w:p>
    <w:p w14:paraId="065BB3A0" w14:textId="38D86441" w:rsidR="00A01055" w:rsidRDefault="00A01055" w:rsidP="00A01055">
      <w:proofErr w:type="gramStart"/>
      <w:r w:rsidRPr="00A01055">
        <w:t>First, a few definitions.</w:t>
      </w:r>
      <w:proofErr w:type="gramEnd"/>
      <w:r w:rsidRPr="00A01055">
        <w:t xml:space="preserve"> </w:t>
      </w:r>
      <w:r w:rsidRPr="00A01055">
        <w:rPr>
          <w:rStyle w:val="StyleBoldUnderline"/>
        </w:rPr>
        <w:t>‘Engagement’ is a foreign policy strategy of building close ties with the government and/or civil society and/or business community of another state</w:t>
      </w:r>
      <w:r w:rsidRPr="00A01055">
        <w:t xml:space="preserve">. The intention of this strategy is to undermine illiberal political and economic practices, and </w:t>
      </w:r>
      <w:proofErr w:type="spellStart"/>
      <w:r w:rsidRPr="00A01055">
        <w:t>socialise</w:t>
      </w:r>
      <w:proofErr w:type="spellEnd"/>
      <w:r w:rsidRPr="00A01055">
        <w:t xml:space="preserve"> government and other domestic actors into more liberal ways. </w:t>
      </w:r>
      <w:r w:rsidRPr="00A01055">
        <w:rPr>
          <w:rStyle w:val="StyleBoldUnderline"/>
        </w:rPr>
        <w:t xml:space="preserve">Most cases of engagement entail primarily </w:t>
      </w:r>
      <w:r w:rsidRPr="00A01055">
        <w:rPr>
          <w:rStyle w:val="Emphasis"/>
        </w:rPr>
        <w:t>building economic links</w:t>
      </w:r>
      <w:r w:rsidRPr="00A01055">
        <w:rPr>
          <w:rStyle w:val="StyleBoldUnderline"/>
        </w:rPr>
        <w:t>, and encouraging trade and investment in particular</w:t>
      </w:r>
      <w:r w:rsidRPr="00A01055">
        <w:t xml:space="preserve">. Some observers have variously </w:t>
      </w:r>
      <w:proofErr w:type="spellStart"/>
      <w:r w:rsidRPr="00A01055">
        <w:t>labelled</w:t>
      </w:r>
      <w:proofErr w:type="spellEnd"/>
      <w:r w:rsidRPr="00A01055">
        <w:t xml:space="preserve"> this strategy one of interdependence, or of ‘oxygen’: economic activity leads to positive political consequences.19</w:t>
      </w:r>
    </w:p>
    <w:p w14:paraId="41B9407B" w14:textId="7880F59E" w:rsidR="00A01055" w:rsidRDefault="00A01055" w:rsidP="00A01055">
      <w:r w:rsidRPr="00A01055">
        <w:rPr>
          <w:rStyle w:val="StyleBoldUnderline"/>
        </w:rPr>
        <w:t xml:space="preserve">‘Conditionality’, </w:t>
      </w:r>
      <w:r w:rsidRPr="00A01055">
        <w:rPr>
          <w:rStyle w:val="Emphasis"/>
        </w:rPr>
        <w:t>in contrast</w:t>
      </w:r>
      <w:r w:rsidRPr="00A01055">
        <w:rPr>
          <w:rStyle w:val="StyleBoldUnderline"/>
        </w:rPr>
        <w:t>, is the linking</w:t>
      </w:r>
      <w:r w:rsidRPr="00A01055">
        <w:t xml:space="preserve">, by a state or international </w:t>
      </w:r>
      <w:proofErr w:type="spellStart"/>
      <w:r w:rsidRPr="00A01055">
        <w:t>organisation</w:t>
      </w:r>
      <w:proofErr w:type="spellEnd"/>
      <w:r w:rsidRPr="00A01055">
        <w:t xml:space="preserve">, </w:t>
      </w:r>
      <w:r w:rsidRPr="00A01055">
        <w:rPr>
          <w:rStyle w:val="StyleBoldUnderline"/>
        </w:rPr>
        <w:t>of perceived benefits to another state</w:t>
      </w:r>
      <w:r w:rsidRPr="00A01055">
        <w:t xml:space="preserve"> (such as aid or trade concessions) </w:t>
      </w:r>
      <w:r w:rsidRPr="00A01055">
        <w:rPr>
          <w:rStyle w:val="StyleBoldUnderline"/>
        </w:rPr>
        <w:t xml:space="preserve">to the </w:t>
      </w:r>
      <w:proofErr w:type="spellStart"/>
      <w:r w:rsidRPr="00A01055">
        <w:rPr>
          <w:rStyle w:val="StyleBoldUnderline"/>
        </w:rPr>
        <w:t>fulfilment</w:t>
      </w:r>
      <w:proofErr w:type="spellEnd"/>
      <w:r w:rsidRPr="00A01055">
        <w:rPr>
          <w:rStyle w:val="StyleBoldUnderline"/>
        </w:rPr>
        <w:t xml:space="preserve"> of </w:t>
      </w:r>
      <w:r w:rsidRPr="00A01055">
        <w:rPr>
          <w:rStyle w:val="Emphasis"/>
        </w:rPr>
        <w:t>economic and/or political conditions</w:t>
      </w:r>
      <w:r w:rsidRPr="00A01055">
        <w:rPr>
          <w:rStyle w:val="StyleBoldUnderline"/>
        </w:rPr>
        <w:t xml:space="preserve">. ‘Positive conditionality’ entails promising benefits to a state if it </w:t>
      </w:r>
      <w:proofErr w:type="spellStart"/>
      <w:r w:rsidRPr="00A01055">
        <w:rPr>
          <w:rStyle w:val="StyleBoldUnderline"/>
        </w:rPr>
        <w:t>fulfils</w:t>
      </w:r>
      <w:proofErr w:type="spellEnd"/>
      <w:r w:rsidRPr="00A01055">
        <w:rPr>
          <w:rStyle w:val="StyleBoldUnderline"/>
        </w:rPr>
        <w:t xml:space="preserve"> the conditions; ‘negative conditionality’ involves reducing, suspending, or terminating those benefits if the state violates the conditions</w:t>
      </w:r>
      <w:r w:rsidRPr="00A01055">
        <w:t xml:space="preserve"> (in other words, applying sanctions, or a strategy of ‘asphyxiation’)</w:t>
      </w:r>
      <w:proofErr w:type="gramStart"/>
      <w:r w:rsidRPr="00A01055">
        <w:t>.20</w:t>
      </w:r>
      <w:proofErr w:type="gramEnd"/>
      <w:r w:rsidRPr="00A01055">
        <w:t xml:space="preserve"> </w:t>
      </w:r>
      <w:r w:rsidRPr="00A01055">
        <w:rPr>
          <w:rStyle w:val="StyleBoldUnderline"/>
        </w:rPr>
        <w:t xml:space="preserve">To put it simply, </w:t>
      </w:r>
      <w:r w:rsidRPr="00A01055">
        <w:rPr>
          <w:rStyle w:val="Emphasis"/>
        </w:rPr>
        <w:t>engagement implies ties, but with no strings attached</w:t>
      </w:r>
      <w:r w:rsidRPr="00A01055">
        <w:rPr>
          <w:rStyle w:val="StyleBoldUnderline"/>
        </w:rPr>
        <w:t xml:space="preserve">; </w:t>
      </w:r>
      <w:r w:rsidRPr="00A01055">
        <w:rPr>
          <w:rStyle w:val="Emphasis"/>
        </w:rPr>
        <w:t>conditionality attaches the strings</w:t>
      </w:r>
      <w:r w:rsidRPr="00A01055">
        <w:t xml:space="preserve">. In another way of looking at it, </w:t>
      </w:r>
      <w:r w:rsidRPr="00A01055">
        <w:rPr>
          <w:rStyle w:val="StyleBoldUnderline"/>
        </w:rPr>
        <w:t xml:space="preserve">engagement is </w:t>
      </w:r>
      <w:r w:rsidRPr="00A01055">
        <w:rPr>
          <w:rStyle w:val="Emphasis"/>
        </w:rPr>
        <w:t>more of a bottom-up strategy</w:t>
      </w:r>
      <w:r w:rsidRPr="00A01055">
        <w:rPr>
          <w:rStyle w:val="StyleBoldUnderline"/>
        </w:rPr>
        <w:t xml:space="preserve"> to induce change in another country, conditionality </w:t>
      </w:r>
      <w:r w:rsidRPr="00A01055">
        <w:rPr>
          <w:rStyle w:val="Emphasis"/>
        </w:rPr>
        <w:t>more of a top-down strategy</w:t>
      </w:r>
      <w:r w:rsidRPr="00A01055">
        <w:t>.</w:t>
      </w:r>
    </w:p>
    <w:p w14:paraId="2937895C" w14:textId="77777777" w:rsidR="00A01055" w:rsidRPr="002563E6" w:rsidRDefault="00A01055" w:rsidP="00A01055">
      <w:pPr>
        <w:pStyle w:val="Heading4"/>
      </w:pPr>
      <w:r>
        <w:t xml:space="preserve">Economic engagement excludes short-term policies — it must be </w:t>
      </w:r>
      <w:r>
        <w:rPr>
          <w:u w:val="single"/>
        </w:rPr>
        <w:t>unconditional</w:t>
      </w:r>
      <w:r>
        <w:t xml:space="preserve">. </w:t>
      </w:r>
    </w:p>
    <w:p w14:paraId="529D6989" w14:textId="77777777" w:rsidR="00A01055" w:rsidRDefault="00A01055" w:rsidP="00A01055">
      <w:proofErr w:type="spellStart"/>
      <w:r w:rsidRPr="00C54A1F">
        <w:rPr>
          <w:rStyle w:val="StyleStyleBold12pt"/>
        </w:rPr>
        <w:t>Çelik</w:t>
      </w:r>
      <w:proofErr w:type="spellEnd"/>
      <w:r w:rsidRPr="00C54A1F">
        <w:rPr>
          <w:rStyle w:val="StyleStyleBold12pt"/>
        </w:rPr>
        <w:t xml:space="preserve"> 11</w:t>
      </w:r>
      <w:r>
        <w:t xml:space="preserve"> — </w:t>
      </w:r>
      <w:proofErr w:type="spellStart"/>
      <w:r>
        <w:t>Arda</w:t>
      </w:r>
      <w:proofErr w:type="spellEnd"/>
      <w:r>
        <w:t xml:space="preserve"> Can </w:t>
      </w:r>
      <w:proofErr w:type="spellStart"/>
      <w:r>
        <w:t>Çelik</w:t>
      </w:r>
      <w:proofErr w:type="spellEnd"/>
      <w:r>
        <w:t>, Graduate Student in the Department of Peace and Conflict Research at Uppsala University (Sweden), 2011 (</w:t>
      </w:r>
      <w:r w:rsidRPr="00C54A1F">
        <w:rPr>
          <w:i/>
        </w:rPr>
        <w:t>Economic Sanctions and Engagement Policies</w:t>
      </w:r>
      <w:r>
        <w:t xml:space="preserve">, Published by GRIN </w:t>
      </w:r>
      <w:proofErr w:type="spellStart"/>
      <w:r>
        <w:t>Verlag</w:t>
      </w:r>
      <w:proofErr w:type="spellEnd"/>
      <w:r>
        <w:t>, ISBN 9783640962907, p. 11)</w:t>
      </w:r>
    </w:p>
    <w:p w14:paraId="7BE681CF" w14:textId="77777777" w:rsidR="00A01055" w:rsidRDefault="00A01055" w:rsidP="00A01055">
      <w:r w:rsidRPr="002563E6">
        <w:rPr>
          <w:rStyle w:val="StyleBoldUnderline"/>
          <w:highlight w:val="yellow"/>
        </w:rPr>
        <w:t>Economic engagement policies</w:t>
      </w:r>
      <w:r w:rsidRPr="00C54A1F">
        <w:rPr>
          <w:rStyle w:val="StyleBoldUnderline"/>
        </w:rPr>
        <w:t xml:space="preserve"> are </w:t>
      </w:r>
      <w:r w:rsidRPr="007A36C1">
        <w:rPr>
          <w:rStyle w:val="Emphasis"/>
        </w:rPr>
        <w:t xml:space="preserve">strategic integration </w:t>
      </w:r>
      <w:proofErr w:type="spellStart"/>
      <w:proofErr w:type="gramStart"/>
      <w:r w:rsidRPr="007A36C1">
        <w:rPr>
          <w:rStyle w:val="Emphasis"/>
        </w:rPr>
        <w:t>behaviour</w:t>
      </w:r>
      <w:proofErr w:type="spellEnd"/>
      <w:r w:rsidRPr="00C54A1F">
        <w:rPr>
          <w:rStyle w:val="StyleBoldUnderline"/>
        </w:rPr>
        <w:t xml:space="preserve"> which</w:t>
      </w:r>
      <w:proofErr w:type="gramEnd"/>
      <w:r w:rsidRPr="00C54A1F">
        <w:rPr>
          <w:rStyle w:val="StyleBoldUnderline"/>
        </w:rPr>
        <w:t xml:space="preserve"> involves with the target state. Engagement policies </w:t>
      </w:r>
      <w:r w:rsidRPr="002563E6">
        <w:rPr>
          <w:rStyle w:val="Emphasis"/>
          <w:highlight w:val="yellow"/>
        </w:rPr>
        <w:t>differ from other tools in Economic Diplomacy</w:t>
      </w:r>
      <w:r w:rsidRPr="002563E6">
        <w:rPr>
          <w:rStyle w:val="StyleBoldUnderline"/>
          <w:highlight w:val="yellow"/>
        </w:rPr>
        <w:t xml:space="preserve">. They target to </w:t>
      </w:r>
      <w:r w:rsidRPr="002563E6">
        <w:rPr>
          <w:rStyle w:val="Emphasis"/>
          <w:highlight w:val="yellow"/>
        </w:rPr>
        <w:t>deepen</w:t>
      </w:r>
      <w:r w:rsidRPr="007A36C1">
        <w:rPr>
          <w:rStyle w:val="Emphasis"/>
        </w:rPr>
        <w:t xml:space="preserve"> the </w:t>
      </w:r>
      <w:r w:rsidRPr="002563E6">
        <w:rPr>
          <w:rStyle w:val="Emphasis"/>
          <w:highlight w:val="yellow"/>
        </w:rPr>
        <w:t>economic relations</w:t>
      </w:r>
      <w:r w:rsidRPr="00C54A1F">
        <w:rPr>
          <w:rStyle w:val="StyleBoldUnderline"/>
        </w:rPr>
        <w:t xml:space="preserve"> to create economic intersection, </w:t>
      </w:r>
      <w:proofErr w:type="spellStart"/>
      <w:r w:rsidRPr="00C54A1F">
        <w:rPr>
          <w:rStyle w:val="StyleBoldUnderline"/>
        </w:rPr>
        <w:t>interconnectness</w:t>
      </w:r>
      <w:proofErr w:type="spellEnd"/>
      <w:r w:rsidRPr="00C54A1F">
        <w:rPr>
          <w:rStyle w:val="StyleBoldUnderline"/>
        </w:rPr>
        <w:t>,</w:t>
      </w:r>
      <w:r>
        <w:t xml:space="preserve"> and </w:t>
      </w:r>
      <w:r w:rsidRPr="00C54A1F">
        <w:rPr>
          <w:rStyle w:val="StyleBoldUnderline"/>
        </w:rPr>
        <w:t>mutual dependence and</w:t>
      </w:r>
      <w:r>
        <w:t xml:space="preserve"> finally </w:t>
      </w:r>
      <w:proofErr w:type="gramStart"/>
      <w:r>
        <w:t>seeks</w:t>
      </w:r>
      <w:proofErr w:type="gramEnd"/>
      <w:r>
        <w:t xml:space="preserve"> </w:t>
      </w:r>
      <w:r w:rsidRPr="00C54A1F">
        <w:rPr>
          <w:rStyle w:val="StyleBoldUnderline"/>
        </w:rPr>
        <w:t xml:space="preserve">economic interdependence. This interdependence serves the sender state to change the political </w:t>
      </w:r>
      <w:proofErr w:type="spellStart"/>
      <w:r w:rsidRPr="00C54A1F">
        <w:rPr>
          <w:rStyle w:val="StyleBoldUnderline"/>
        </w:rPr>
        <w:t>behaviour</w:t>
      </w:r>
      <w:proofErr w:type="spellEnd"/>
      <w:r w:rsidRPr="00C54A1F">
        <w:rPr>
          <w:rStyle w:val="StyleBoldUnderline"/>
        </w:rPr>
        <w:t xml:space="preserve"> of target state. </w:t>
      </w:r>
      <w:r w:rsidRPr="002563E6">
        <w:rPr>
          <w:rStyle w:val="StyleBoldUnderline"/>
          <w:highlight w:val="yellow"/>
        </w:rPr>
        <w:t xml:space="preserve">However </w:t>
      </w:r>
      <w:r w:rsidRPr="002563E6">
        <w:rPr>
          <w:rStyle w:val="Emphasis"/>
          <w:highlight w:val="yellow"/>
        </w:rPr>
        <w:t>they cannot be counted as carrots or inducement tools</w:t>
      </w:r>
      <w:r w:rsidRPr="002563E6">
        <w:rPr>
          <w:rStyle w:val="StyleBoldUnderline"/>
          <w:highlight w:val="yellow"/>
        </w:rPr>
        <w:t xml:space="preserve">, they focus on </w:t>
      </w:r>
      <w:r w:rsidRPr="002563E6">
        <w:rPr>
          <w:rStyle w:val="Emphasis"/>
          <w:highlight w:val="yellow"/>
        </w:rPr>
        <w:t>long term strategic goals</w:t>
      </w:r>
      <w:r w:rsidRPr="002563E6">
        <w:rPr>
          <w:rStyle w:val="StyleBoldUnderline"/>
          <w:highlight w:val="yellow"/>
        </w:rPr>
        <w:t xml:space="preserve"> and</w:t>
      </w:r>
      <w:r w:rsidRPr="00C54A1F">
        <w:rPr>
          <w:rStyle w:val="StyleBoldUnderline"/>
        </w:rPr>
        <w:t xml:space="preserve"> they </w:t>
      </w:r>
      <w:r w:rsidRPr="002563E6">
        <w:rPr>
          <w:rStyle w:val="StyleBoldUnderline"/>
          <w:highlight w:val="yellow"/>
        </w:rPr>
        <w:t xml:space="preserve">are </w:t>
      </w:r>
      <w:r w:rsidRPr="002563E6">
        <w:rPr>
          <w:rStyle w:val="Emphasis"/>
          <w:highlight w:val="yellow"/>
        </w:rPr>
        <w:t>not restricted with short term policy changes</w:t>
      </w:r>
      <w:r>
        <w:t>. (</w:t>
      </w:r>
      <w:proofErr w:type="spellStart"/>
      <w:r>
        <w:t>Kahler&amp;Kastner</w:t>
      </w:r>
      <w:proofErr w:type="spellEnd"/>
      <w:r>
        <w:t xml:space="preserve">, 2006) </w:t>
      </w:r>
      <w:r w:rsidRPr="002563E6">
        <w:rPr>
          <w:rStyle w:val="StyleBoldUnderline"/>
          <w:highlight w:val="yellow"/>
        </w:rPr>
        <w:t xml:space="preserve">They can be </w:t>
      </w:r>
      <w:r w:rsidRPr="007A0B03">
        <w:rPr>
          <w:rStyle w:val="Emphasis"/>
          <w:highlight w:val="yellow"/>
        </w:rPr>
        <w:t>unconditional</w:t>
      </w:r>
      <w:r w:rsidRPr="00C54A1F">
        <w:rPr>
          <w:rStyle w:val="StyleBoldUnderline"/>
        </w:rPr>
        <w:t xml:space="preserve"> and focus on creating greater economic benefits for both parties. Economic engagement targets to seek deeper economic linkages via promoting institutionalized mutual trade</w:t>
      </w:r>
      <w:r>
        <w:t xml:space="preserve"> thus mentioned interdependence creates two major concepts. Firstly it builds strong trade partnership to avoid possible militarized and </w:t>
      </w:r>
      <w:proofErr w:type="gramStart"/>
      <w:r>
        <w:t>non militarized</w:t>
      </w:r>
      <w:proofErr w:type="gramEnd"/>
      <w:r>
        <w:t xml:space="preserve"> conflicts. Secondly it gives a leeway to perceive the international political atmosphere from the same and harmonized perspective. </w:t>
      </w:r>
      <w:proofErr w:type="spellStart"/>
      <w:r>
        <w:t>Kahler</w:t>
      </w:r>
      <w:proofErr w:type="spellEnd"/>
      <w:r>
        <w:t xml:space="preserve"> and </w:t>
      </w:r>
      <w:proofErr w:type="spellStart"/>
      <w:r>
        <w:t>Kastner</w:t>
      </w:r>
      <w:proofErr w:type="spellEnd"/>
      <w:r>
        <w:t xml:space="preserve"> define the engagement policies as follows “</w:t>
      </w:r>
      <w:r w:rsidRPr="00C54A1F">
        <w:rPr>
          <w:rStyle w:val="StyleBoldUnderline"/>
        </w:rPr>
        <w:t>It is a policy of deliberate expanding economic ties with an</w:t>
      </w:r>
      <w:r>
        <w:t xml:space="preserve">d </w:t>
      </w:r>
      <w:r w:rsidRPr="00C54A1F">
        <w:rPr>
          <w:rStyle w:val="StyleBoldUnderline"/>
        </w:rPr>
        <w:t xml:space="preserve">adversary in order to change the </w:t>
      </w:r>
      <w:proofErr w:type="spellStart"/>
      <w:r w:rsidRPr="00C54A1F">
        <w:rPr>
          <w:rStyle w:val="StyleBoldUnderline"/>
        </w:rPr>
        <w:t>behaviour</w:t>
      </w:r>
      <w:proofErr w:type="spellEnd"/>
      <w:r w:rsidRPr="00C54A1F">
        <w:rPr>
          <w:rStyle w:val="StyleBoldUnderline"/>
        </w:rPr>
        <w:t xml:space="preserve"> of target state and improve bilateral relations’’</w:t>
      </w:r>
      <w:r>
        <w:t>. (</w:t>
      </w:r>
      <w:proofErr w:type="gramStart"/>
      <w:r>
        <w:t>p523</w:t>
      </w:r>
      <w:proofErr w:type="gramEnd"/>
      <w:r>
        <w:t>-abstact). It is an intentional economic strategy that expects bigger benefits such as long term economic gains and more importantly</w:t>
      </w:r>
      <w:proofErr w:type="gramStart"/>
      <w:r>
        <w:t>;</w:t>
      </w:r>
      <w:proofErr w:type="gramEnd"/>
      <w:r>
        <w:t xml:space="preserve"> political gains. The main idea behind the engagement motivation is stated by </w:t>
      </w:r>
      <w:proofErr w:type="spellStart"/>
      <w:r>
        <w:t>Rosecrance</w:t>
      </w:r>
      <w:proofErr w:type="spellEnd"/>
      <w:r>
        <w:t xml:space="preserve"> (1977) in a way that ‘’the direct and positive linkage of interests of states where a change in the position of one state affects the position of others in the same direction.’’</w:t>
      </w:r>
    </w:p>
    <w:p w14:paraId="608AE814" w14:textId="77777777" w:rsidR="00A01055" w:rsidRPr="00A01055" w:rsidRDefault="00A01055" w:rsidP="00A01055"/>
    <w:p w14:paraId="6C47B675" w14:textId="77777777" w:rsidR="00A01055" w:rsidRDefault="00A01055" w:rsidP="00A01055">
      <w:pPr>
        <w:pStyle w:val="Heading3"/>
      </w:pPr>
      <w:r>
        <w:t>Includes Conditional and Unconditional</w:t>
      </w:r>
    </w:p>
    <w:p w14:paraId="162F9D45" w14:textId="77777777" w:rsidR="00A01055" w:rsidRPr="00DB069F" w:rsidRDefault="00A01055" w:rsidP="00A01055">
      <w:pPr>
        <w:pStyle w:val="Heading4"/>
      </w:pPr>
      <w:r>
        <w:t xml:space="preserve">Economic engagement can be </w:t>
      </w:r>
      <w:r>
        <w:rPr>
          <w:u w:val="single"/>
        </w:rPr>
        <w:t>conditional</w:t>
      </w:r>
      <w:r>
        <w:t xml:space="preserve"> and </w:t>
      </w:r>
      <w:r>
        <w:rPr>
          <w:u w:val="single"/>
        </w:rPr>
        <w:t>unconditional</w:t>
      </w:r>
      <w:r>
        <w:t xml:space="preserve">. </w:t>
      </w:r>
    </w:p>
    <w:p w14:paraId="3BB10FCC" w14:textId="77777777" w:rsidR="00A01055" w:rsidRDefault="00A01055" w:rsidP="00A01055">
      <w:proofErr w:type="spellStart"/>
      <w:r>
        <w:rPr>
          <w:rStyle w:val="StyleStyleBold12pt"/>
        </w:rPr>
        <w:t>Kahler</w:t>
      </w:r>
      <w:proofErr w:type="spellEnd"/>
      <w:r>
        <w:rPr>
          <w:rStyle w:val="StyleStyleBold12pt"/>
        </w:rPr>
        <w:t xml:space="preserve"> and </w:t>
      </w:r>
      <w:proofErr w:type="spellStart"/>
      <w:r>
        <w:rPr>
          <w:rStyle w:val="StyleStyleBold12pt"/>
        </w:rPr>
        <w:t>Kastner</w:t>
      </w:r>
      <w:proofErr w:type="spellEnd"/>
      <w:r>
        <w:rPr>
          <w:rStyle w:val="StyleStyleBold12pt"/>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Pr>
          <w:i/>
        </w:rPr>
        <w:t xml:space="preserve">Journal of Peace </w:t>
      </w:r>
      <w:r w:rsidRPr="00415151">
        <w:rPr>
          <w:i/>
        </w:rPr>
        <w:t>Research</w:t>
      </w:r>
      <w:r>
        <w:t>, Volume 43, Number 5, Available Online to Subscribing Institutions via SAGE Publications Online, p. 524-525)</w:t>
      </w:r>
    </w:p>
    <w:p w14:paraId="12B7D3A3" w14:textId="77777777" w:rsidR="00A01055" w:rsidRDefault="00A01055" w:rsidP="00A01055">
      <w:r w:rsidRPr="00415151">
        <w:rPr>
          <w:rStyle w:val="StyleBoldUnderline"/>
        </w:rPr>
        <w:t>Economic engagement – a policy of deliberately expanding economic ties with an adversary in order to change the behavior of the target state and improve bilateral political relations – is a subject of growing interest in international relations</w:t>
      </w:r>
      <w: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1989). At the same time, however, relatively little is known about how often strategies of economic engagement are deployed: scholars disagree on this point, in part because no database cataloging instances of positive economic statecraft exists (</w:t>
      </w:r>
      <w:proofErr w:type="spellStart"/>
      <w:r>
        <w:t>Mastanduno</w:t>
      </w:r>
      <w:proofErr w:type="spellEnd"/>
      <w:r>
        <w:t>, 2003). Beginning with the classic work of Hirschman (1945), most studies of economic engagement have been limited to the policies of great powers (</w:t>
      </w:r>
      <w:proofErr w:type="spellStart"/>
      <w:r>
        <w:t>Mastanduno</w:t>
      </w:r>
      <w:proofErr w:type="spellEnd"/>
      <w:r>
        <w:t xml:space="preserve">, 1992; Davis, 1999; </w:t>
      </w:r>
      <w:proofErr w:type="spellStart"/>
      <w:r>
        <w:t>Skalnes</w:t>
      </w:r>
      <w:proofErr w:type="spellEnd"/>
      <w:r>
        <w:t xml:space="preserve">, 2000; </w:t>
      </w:r>
      <w:proofErr w:type="spellStart"/>
      <w:r>
        <w:t>Papayoanou</w:t>
      </w:r>
      <w:proofErr w:type="spellEnd"/>
      <w:r>
        <w:t xml:space="preserve"> &amp; </w:t>
      </w:r>
      <w:proofErr w:type="spellStart"/>
      <w:r>
        <w:t>Kastner</w:t>
      </w:r>
      <w:proofErr w:type="spellEnd"/>
      <w:r>
        <w:t xml:space="preserve">, 1999/2000; Copeland, 1999/2000; </w:t>
      </w:r>
      <w:proofErr w:type="spellStart"/>
      <w:r>
        <w:t>Abdelal</w:t>
      </w:r>
      <w:proofErr w:type="spellEnd"/>
      <w:r>
        <w:t xml:space="preserve"> &amp; </w:t>
      </w:r>
      <w:proofErr w:type="spellStart"/>
      <w:r>
        <w:t>Kirshner</w:t>
      </w:r>
      <w:proofErr w:type="spellEnd"/>
      <w:r>
        <w:t>, 1999/2000). However, engagement policies adopted by South Korea and one other state examined in this study, Taiwan, demonstrate that engagement is not a strategy limited to the domain of great power politics and that it may be more widespread than previously recognized.</w:t>
      </w:r>
    </w:p>
    <w:p w14:paraId="313ED57B" w14:textId="77777777" w:rsidR="00A01055" w:rsidRDefault="00A01055" w:rsidP="00A01055">
      <w:r>
        <w:t xml:space="preserve">We begin by developing a theoretical approach to strategies of economic engagement. </w:t>
      </w:r>
      <w:r w:rsidRPr="00673D3E">
        <w:rPr>
          <w:rStyle w:val="StyleBoldUnderline"/>
        </w:rPr>
        <w:t>Based on the existing literature, our framework distinguishes different forms of economic engagement and identifies the factors likely to facilitate or undermine the implementation of these strategies</w:t>
      </w:r>
      <w:r>
        <w:t>.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14:paraId="52908B2D" w14:textId="77777777" w:rsidR="00A01055" w:rsidRDefault="00A01055" w:rsidP="00A01055">
      <w:r>
        <w:t xml:space="preserve">Economic Engagement: Strategies and Expectations </w:t>
      </w:r>
    </w:p>
    <w:p w14:paraId="0E381FBB" w14:textId="77777777" w:rsidR="00A01055" w:rsidRDefault="00A01055" w:rsidP="00A01055">
      <w:r w:rsidRPr="00673D3E">
        <w:rPr>
          <w:rStyle w:val="StyleBoldUnderline"/>
        </w:rPr>
        <w:t xml:space="preserve">Scholars have usefully distinguished between two types of economic engagement: </w:t>
      </w:r>
      <w:r w:rsidRPr="00673D3E">
        <w:rPr>
          <w:rStyle w:val="Emphasis"/>
        </w:rPr>
        <w:t>conditional</w:t>
      </w:r>
      <w:r w:rsidRPr="00673D3E">
        <w:rPr>
          <w:rStyle w:val="StyleBoldUnderline"/>
        </w:rPr>
        <w:t xml:space="preserve"> policies that require </w:t>
      </w:r>
      <w:r w:rsidRPr="00673D3E">
        <w:rPr>
          <w:rStyle w:val="Emphasis"/>
        </w:rPr>
        <w:t>an explicit quid pro quo</w:t>
      </w:r>
      <w:r w:rsidRPr="00673D3E">
        <w:rPr>
          <w:rStyle w:val="StyleBoldUnderline"/>
        </w:rPr>
        <w:t xml:space="preserve"> on the part of the target country and policies that are </w:t>
      </w:r>
      <w:r w:rsidRPr="00673D3E">
        <w:rPr>
          <w:rStyle w:val="Emphasis"/>
        </w:rPr>
        <w:t>unconditional</w:t>
      </w:r>
      <w:r>
        <w:t xml:space="preserve">.1 </w:t>
      </w:r>
      <w:r w:rsidRPr="00673D3E">
        <w:rPr>
          <w:rStyle w:val="StyleBoldUnderline"/>
        </w:rPr>
        <w:t>Conditional policies, sometimes labeled linkage or economic ‘carrots’, are the inverse of economic sanctions. Instead of threatening a target country with economic loss</w:t>
      </w:r>
      <w:r>
        <w:t xml:space="preserve"> (sanction) </w:t>
      </w:r>
      <w:r w:rsidRPr="00673D3E">
        <w:rPr>
          <w:rStyle w:val="StyleBoldUnderline"/>
        </w:rPr>
        <w:t>in the absence of policy change, conditional engagement policies promise increased economic benefits in return for desired policy change</w:t>
      </w:r>
      <w:r>
        <w:t xml:space="preserve">. </w:t>
      </w:r>
      <w:proofErr w:type="spellStart"/>
      <w:r>
        <w:t>Drezner</w:t>
      </w:r>
      <w:proofErr w:type="spellEnd"/>
      <w:r>
        <w:t xml:space="preserve">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14:paraId="1A260F5E" w14:textId="77777777" w:rsidR="00A01055" w:rsidRDefault="00A01055" w:rsidP="00A01055">
      <w:r>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14:paraId="41285919" w14:textId="77777777" w:rsidR="00A01055" w:rsidRDefault="00A01055" w:rsidP="00A01055">
      <w:r w:rsidRPr="00673D3E">
        <w:rPr>
          <w:rStyle w:val="StyleBoldUnderline"/>
        </w:rPr>
        <w:t>Unconditional engagement strategies are more passive than conditional variants in that they do not include a specific quid pro quo. Rather, countries deploy economic links with an adversary in the hopes that economic interdependence itself will, over time, change the target’s foreign policy behavior and yield a reduced threat of military conflict</w:t>
      </w:r>
      <w: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w:t>
      </w:r>
      <w:proofErr w:type="spellStart"/>
      <w:r>
        <w:t>Russett</w:t>
      </w:r>
      <w:proofErr w:type="spellEnd"/>
      <w:r>
        <w:t xml:space="preserve"> &amp; </w:t>
      </w:r>
      <w:proofErr w:type="spellStart"/>
      <w:r>
        <w:t>Oneal</w:t>
      </w:r>
      <w:proofErr w:type="spellEnd"/>
      <w:r>
        <w:t xml:space="preserve">, 2001; </w:t>
      </w:r>
      <w:proofErr w:type="spellStart"/>
      <w:r>
        <w:t>Oneal</w:t>
      </w:r>
      <w:proofErr w:type="spellEnd"/>
      <w:r>
        <w:t xml:space="preserve"> &amp; </w:t>
      </w:r>
      <w:proofErr w:type="spellStart"/>
      <w:r>
        <w:t>Russett</w:t>
      </w:r>
      <w:proofErr w:type="spellEnd"/>
      <w:r>
        <w:t xml:space="preserve">, 1999; for less sanguine results, see </w:t>
      </w:r>
      <w:proofErr w:type="spellStart"/>
      <w:r>
        <w:t>Barbieri</w:t>
      </w:r>
      <w:proofErr w:type="spellEnd"/>
      <w:r>
        <w:t xml:space="preserve">, 1996). At a minimum, </w:t>
      </w:r>
      <w:r w:rsidRPr="00673D3E">
        <w:rPr>
          <w:rStyle w:val="StyleBoldUnderlin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t>.</w:t>
      </w:r>
    </w:p>
    <w:p w14:paraId="43EEE6A7" w14:textId="77777777" w:rsidR="00A01055" w:rsidRPr="00DB069F" w:rsidRDefault="00A01055" w:rsidP="00A01055">
      <w:pPr>
        <w:pStyle w:val="Heading4"/>
      </w:pPr>
      <w:r>
        <w:t xml:space="preserve">Economic engagement can be </w:t>
      </w:r>
      <w:r>
        <w:rPr>
          <w:u w:val="single"/>
        </w:rPr>
        <w:t>conditional</w:t>
      </w:r>
      <w:r>
        <w:t xml:space="preserve"> or </w:t>
      </w:r>
      <w:r>
        <w:rPr>
          <w:u w:val="single"/>
        </w:rPr>
        <w:t>unconditional</w:t>
      </w:r>
      <w:r>
        <w:t xml:space="preserve"> and targets </w:t>
      </w:r>
      <w:r>
        <w:rPr>
          <w:u w:val="single"/>
        </w:rPr>
        <w:t>government</w:t>
      </w:r>
      <w:r>
        <w:t xml:space="preserve"> and </w:t>
      </w:r>
      <w:r>
        <w:rPr>
          <w:u w:val="single"/>
        </w:rPr>
        <w:t>the private sector</w:t>
      </w:r>
      <w:r>
        <w:t xml:space="preserve">. </w:t>
      </w:r>
    </w:p>
    <w:p w14:paraId="3F1374F4" w14:textId="77777777" w:rsidR="00A01055" w:rsidRPr="00E66CE2" w:rsidRDefault="00A01055" w:rsidP="00A01055">
      <w:proofErr w:type="spellStart"/>
      <w:r w:rsidRPr="00E66CE2">
        <w:rPr>
          <w:rStyle w:val="StyleStyleBold12pt"/>
        </w:rPr>
        <w:t>Haass</w:t>
      </w:r>
      <w:proofErr w:type="spellEnd"/>
      <w:r w:rsidRPr="00E66CE2">
        <w:rPr>
          <w:rStyle w:val="StyleStyleBold12pt"/>
        </w:rPr>
        <w:t xml:space="preserve"> and O’Sullivan 2k</w:t>
      </w:r>
      <w:r>
        <w:t xml:space="preserve"> — Richard N. </w:t>
      </w:r>
      <w:proofErr w:type="spellStart"/>
      <w:r>
        <w:t>Haass</w:t>
      </w:r>
      <w:proofErr w:type="spellEnd"/>
      <w:r>
        <w:t xml:space="preserve">, Vice President and Director of Foreign Policy Studies at the Brookings Institution, former senior aide to President George Bush, and Meghan L. O’Sullivan, Fellow with the Foreign Policy Studies Program at the Brookings Institution, 2000 (“Terms of Engagement: Alternatives to Punitive Policies,” </w:t>
      </w:r>
      <w:r>
        <w:rPr>
          <w:i/>
        </w:rPr>
        <w:t>Survival</w:t>
      </w:r>
      <w:r>
        <w:t xml:space="preserve">, Volume 42, Number 2, Summer, Available Online at </w:t>
      </w:r>
      <w:hyperlink r:id="rId12" w:history="1">
        <w:r>
          <w:rPr>
            <w:rStyle w:val="Hyperlink"/>
          </w:rPr>
          <w:t>http://www.brookings.edu/~/media/research/files/articles/2000/6/summer%20haass/2000survival.pdf</w:t>
        </w:r>
      </w:hyperlink>
      <w:r>
        <w:t>, Accessed 05-06-2013, p. 2)</w:t>
      </w:r>
    </w:p>
    <w:p w14:paraId="687A77C6" w14:textId="77777777" w:rsidR="00A01055" w:rsidRDefault="00A01055" w:rsidP="00A01055">
      <w:r w:rsidRPr="00E66CE2">
        <w:rPr>
          <w:rStyle w:val="StyleBoldUnderline"/>
        </w:rPr>
        <w:t xml:space="preserve">Many different types of engagement strategies exist, depending on who is engaged, the kind of incentives employed and the sorts of objectives pursued. Engagement may be </w:t>
      </w:r>
      <w:r w:rsidRPr="00DB069F">
        <w:rPr>
          <w:rStyle w:val="Emphasis"/>
        </w:rPr>
        <w:t>conditional</w:t>
      </w:r>
      <w:r w:rsidRPr="00E66CE2">
        <w:rPr>
          <w:rStyle w:val="StyleBoldUnderline"/>
        </w:rPr>
        <w:t xml:space="preserve"> when it entails a negotiated series of exchanges, such as where the US extends positive inducements for changes undertaken by the target country. Or engagement may be </w:t>
      </w:r>
      <w:r w:rsidRPr="00DB069F">
        <w:rPr>
          <w:rStyle w:val="Emphasis"/>
        </w:rPr>
        <w:t>unconditional</w:t>
      </w:r>
      <w:r w:rsidRPr="00E66CE2">
        <w:rPr>
          <w:rStyle w:val="StyleBoldUnderline"/>
        </w:rPr>
        <w:t xml:space="preserve">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w:t>
      </w:r>
      <w:r>
        <w:t>.</w:t>
      </w:r>
    </w:p>
    <w:p w14:paraId="3D51DD8B" w14:textId="77777777" w:rsidR="00A01055" w:rsidRDefault="00A01055" w:rsidP="00A01055">
      <w:pPr>
        <w:pStyle w:val="Heading4"/>
      </w:pPr>
      <w:r>
        <w:t xml:space="preserve">Economic engagement includes both </w:t>
      </w:r>
      <w:r w:rsidRPr="00415151">
        <w:rPr>
          <w:u w:val="single"/>
        </w:rPr>
        <w:t>conditional</w:t>
      </w:r>
      <w:r>
        <w:t xml:space="preserve"> and </w:t>
      </w:r>
      <w:r w:rsidRPr="00415151">
        <w:rPr>
          <w:u w:val="single"/>
        </w:rPr>
        <w:t>unconditional</w:t>
      </w:r>
      <w:r>
        <w:t xml:space="preserve"> policies. </w:t>
      </w:r>
    </w:p>
    <w:p w14:paraId="08ACE595" w14:textId="77777777" w:rsidR="00A01055" w:rsidRDefault="00A01055" w:rsidP="00A01055">
      <w:proofErr w:type="spellStart"/>
      <w:r>
        <w:rPr>
          <w:rStyle w:val="StyleStyleBold12pt"/>
        </w:rPr>
        <w:t>Kahler</w:t>
      </w:r>
      <w:proofErr w:type="spellEnd"/>
      <w:r>
        <w:rPr>
          <w:rStyle w:val="StyleStyleBold12pt"/>
        </w:rPr>
        <w:t xml:space="preserve"> and </w:t>
      </w:r>
      <w:proofErr w:type="spellStart"/>
      <w:r>
        <w:rPr>
          <w:rStyle w:val="StyleStyleBold12pt"/>
        </w:rPr>
        <w:t>Kastner</w:t>
      </w:r>
      <w:proofErr w:type="spellEnd"/>
      <w:r>
        <w:rPr>
          <w:rStyle w:val="StyleStyleBold12pt"/>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in South Korea, Singapore, and Taiwan,” Draft of a Manuscript Later Published in the </w:t>
      </w:r>
      <w:r>
        <w:rPr>
          <w:i/>
        </w:rPr>
        <w:t xml:space="preserve">Journal of Peace </w:t>
      </w:r>
      <w:r w:rsidRPr="00415151">
        <w:rPr>
          <w:i/>
        </w:rPr>
        <w:t>Research</w:t>
      </w:r>
      <w:r>
        <w:t xml:space="preserve">, </w:t>
      </w:r>
      <w:r w:rsidRPr="00415151">
        <w:t>Available</w:t>
      </w:r>
      <w:r>
        <w:t xml:space="preserve"> Online at </w:t>
      </w:r>
      <w:hyperlink r:id="rId13" w:history="1">
        <w:r w:rsidRPr="00506497">
          <w:rPr>
            <w:rStyle w:val="Hyperlink"/>
          </w:rPr>
          <w:t>http://www.bsos.umd.edu/gvpt/kastner/KahlerKastner.doc</w:t>
        </w:r>
      </w:hyperlink>
      <w:r>
        <w:t>, Accessed 05-06-2013)</w:t>
      </w:r>
    </w:p>
    <w:p w14:paraId="6BF02E90" w14:textId="77777777" w:rsidR="00A01055" w:rsidRDefault="00A01055" w:rsidP="00A01055">
      <w:r w:rsidRPr="00415151">
        <w:rPr>
          <w:rStyle w:val="StyleBoldUnderline"/>
        </w:rPr>
        <w:t>Scholars have usefully distinguished between two types of economic engagement: conditional policies that require an explicit quid-pro-quo on the part of the target country, and policies that are unconditional</w:t>
      </w:r>
      <w:r>
        <w:t xml:space="preserve">.   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  </w:t>
      </w:r>
      <w:proofErr w:type="spellStart"/>
      <w:r>
        <w:t>Drezner’s</w:t>
      </w:r>
      <w:proofErr w:type="spellEnd"/>
      <w:r>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t>Drezner</w:t>
      </w:r>
      <w:proofErr w:type="spellEnd"/>
      <w:r>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p>
    <w:p w14:paraId="7837354F" w14:textId="77777777" w:rsidR="00A01055" w:rsidRDefault="00A01055" w:rsidP="00A01055">
      <w:r w:rsidRPr="00415151">
        <w:rPr>
          <w:rStyle w:val="StyleBoldUnderline"/>
        </w:rPr>
        <w:t>Unconditional engagement strategies are more passive in that they do not include a specific quid-pro-quo.  Rather, countries deploy economic links with an adversary in the hopes that economic interdependence itself will, over time, effect change in the target’s foreign policy behavior and yield a reduced threat of military conflict at the bilateral level</w:t>
      </w:r>
      <w:r>
        <w:t>.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w:t>
      </w:r>
      <w:proofErr w:type="gramStart"/>
      <w:r>
        <w:t>,  no</w:t>
      </w:r>
      <w:proofErr w:type="gramEnd"/>
      <w:r>
        <w:t xml:space="preserve"> consensus exists regarding how such effects are realized.   At a minimum, two causal pathways exist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14:paraId="79050039" w14:textId="77777777" w:rsidR="00A01055" w:rsidRDefault="00A01055" w:rsidP="00A01055">
      <w:pPr>
        <w:pStyle w:val="Heading4"/>
      </w:pPr>
      <w:r>
        <w:t xml:space="preserve">Unconditional engagement can be used to </w:t>
      </w:r>
      <w:r w:rsidRPr="00415151">
        <w:rPr>
          <w:u w:val="single"/>
        </w:rPr>
        <w:t>constrain</w:t>
      </w:r>
      <w:r>
        <w:t xml:space="preserve"> or </w:t>
      </w:r>
      <w:r w:rsidRPr="00415151">
        <w:rPr>
          <w:u w:val="single"/>
        </w:rPr>
        <w:t>transform</w:t>
      </w:r>
      <w:r>
        <w:t xml:space="preserve"> the target nation’s behavior. </w:t>
      </w:r>
    </w:p>
    <w:p w14:paraId="4FE67388" w14:textId="77777777" w:rsidR="00A01055" w:rsidRDefault="00A01055" w:rsidP="00A01055">
      <w:proofErr w:type="spellStart"/>
      <w:r>
        <w:rPr>
          <w:rStyle w:val="StyleStyleBold12pt"/>
        </w:rPr>
        <w:t>Kahler</w:t>
      </w:r>
      <w:proofErr w:type="spellEnd"/>
      <w:r>
        <w:rPr>
          <w:rStyle w:val="StyleStyleBold12pt"/>
        </w:rPr>
        <w:t xml:space="preserve"> and </w:t>
      </w:r>
      <w:proofErr w:type="spellStart"/>
      <w:r>
        <w:rPr>
          <w:rStyle w:val="StyleStyleBold12pt"/>
        </w:rPr>
        <w:t>Kastner</w:t>
      </w:r>
      <w:proofErr w:type="spellEnd"/>
      <w:r>
        <w:rPr>
          <w:rStyle w:val="StyleStyleBold12pt"/>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in South Korea, Singapore, and Taiwan,” Draft of a Manuscript Later Published in the </w:t>
      </w:r>
      <w:r>
        <w:rPr>
          <w:i/>
        </w:rPr>
        <w:t xml:space="preserve">Journal of Peace </w:t>
      </w:r>
      <w:r w:rsidRPr="00415151">
        <w:rPr>
          <w:i/>
        </w:rPr>
        <w:t>Research</w:t>
      </w:r>
      <w:r>
        <w:t xml:space="preserve">, </w:t>
      </w:r>
      <w:r w:rsidRPr="00415151">
        <w:t>Available</w:t>
      </w:r>
      <w:r>
        <w:t xml:space="preserve"> Online at </w:t>
      </w:r>
      <w:hyperlink r:id="rId14" w:history="1">
        <w:r w:rsidRPr="00506497">
          <w:rPr>
            <w:rStyle w:val="Hyperlink"/>
          </w:rPr>
          <w:t>http://www.bsos.umd.edu/gvpt/kastner/KahlerKastner.doc</w:t>
        </w:r>
      </w:hyperlink>
      <w:r>
        <w:t>, Accessed 05-06-2013)</w:t>
      </w:r>
    </w:p>
    <w:p w14:paraId="56EB06BD" w14:textId="77777777" w:rsidR="00A01055" w:rsidRDefault="00A01055" w:rsidP="00A01055">
      <w:r>
        <w:t xml:space="preserve">In summary, </w:t>
      </w:r>
      <w:r w:rsidRPr="00415151">
        <w:rPr>
          <w:rStyle w:val="StyleBoldUnderline"/>
        </w:rPr>
        <w:t>we have distinguished between three types of economic engagement: conditional engagement</w:t>
      </w:r>
      <w:r>
        <w:t xml:space="preserve"> (linkage); </w:t>
      </w:r>
      <w:r w:rsidRPr="00415151">
        <w:rPr>
          <w:rStyle w:val="StyleBoldUnderline"/>
        </w:rPr>
        <w:t>unconditional engagement seeking to utilize the constraining effects of economic interdependence; and unconditional engagement seeking to utilize the transforming effects of economic interdependence</w:t>
      </w:r>
      <w:r>
        <w:t>.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p>
    <w:p w14:paraId="116E74CD" w14:textId="77777777" w:rsidR="00A01055" w:rsidRPr="00DE42B2" w:rsidRDefault="00A01055" w:rsidP="00A01055">
      <w:pPr>
        <w:pStyle w:val="Heading4"/>
      </w:pPr>
      <w:r>
        <w:t xml:space="preserve">Engagement includes </w:t>
      </w:r>
      <w:r>
        <w:rPr>
          <w:u w:val="single"/>
        </w:rPr>
        <w:t>conditional</w:t>
      </w:r>
      <w:r>
        <w:t xml:space="preserve"> and </w:t>
      </w:r>
      <w:r>
        <w:rPr>
          <w:u w:val="single"/>
        </w:rPr>
        <w:t>unconditional</w:t>
      </w:r>
      <w:r>
        <w:t xml:space="preserve"> incentives. </w:t>
      </w:r>
    </w:p>
    <w:p w14:paraId="5583A4C7" w14:textId="77777777" w:rsidR="00A01055" w:rsidRPr="00E66CE2" w:rsidRDefault="00A01055" w:rsidP="00A01055">
      <w:proofErr w:type="spellStart"/>
      <w:r w:rsidRPr="00E66CE2">
        <w:rPr>
          <w:rStyle w:val="StyleStyleBold12pt"/>
        </w:rPr>
        <w:t>Haass</w:t>
      </w:r>
      <w:proofErr w:type="spellEnd"/>
      <w:r w:rsidRPr="00E66CE2">
        <w:rPr>
          <w:rStyle w:val="StyleStyleBold12pt"/>
        </w:rPr>
        <w:t xml:space="preserve"> and O’Sullivan 2k</w:t>
      </w:r>
      <w:r>
        <w:t xml:space="preserve"> — Richard N. </w:t>
      </w:r>
      <w:proofErr w:type="spellStart"/>
      <w:r>
        <w:t>Haass</w:t>
      </w:r>
      <w:proofErr w:type="spellEnd"/>
      <w:r>
        <w:t>, Vice President and Director of Foreign Policy Studies at the Brookings Institution, former senior aide to President George Bush, and Meghan L. O’Sullivan, Fellow with the Foreign Policy Studies Program at the Brookings Institution, 2000 (“Engaging Problem Countries,” Brookings Institution, June, Available Online at http://www.brookings.edu/research/papers/2000/06/sanctions-haass, Accessed 05-06-2013)</w:t>
      </w:r>
    </w:p>
    <w:p w14:paraId="36554AFF" w14:textId="77777777" w:rsidR="00A01055" w:rsidRDefault="00A01055" w:rsidP="00A01055">
      <w:r w:rsidRPr="00DE42B2">
        <w:t xml:space="preserve">Engagement as a policy is not merely the antithesis of isolation. Rather, it involves the use of economic, political, or cultural incentives to influence problem countries to alter their behavior in one or more realms. Such a strategy can take a variety of forms. </w:t>
      </w:r>
      <w:r w:rsidRPr="00DE42B2">
        <w:rPr>
          <w:rStyle w:val="Emphasis"/>
        </w:rPr>
        <w:t>Conditional</w:t>
      </w:r>
      <w:r w:rsidRPr="00DE42B2">
        <w:rPr>
          <w:rStyle w:val="StyleBoldUnderline"/>
        </w:rPr>
        <w:t xml:space="preserve"> engagement is a government-to-government affair in which the U</w:t>
      </w:r>
      <w:r>
        <w:t xml:space="preserve">nited </w:t>
      </w:r>
      <w:r w:rsidRPr="00DE42B2">
        <w:rPr>
          <w:rStyle w:val="StyleBoldUnderline"/>
        </w:rPr>
        <w:t>S</w:t>
      </w:r>
      <w:r>
        <w:t xml:space="preserve">tates </w:t>
      </w:r>
      <w:r w:rsidRPr="00DE42B2">
        <w:rPr>
          <w:rStyle w:val="StyleBoldUnderline"/>
        </w:rPr>
        <w:t>offers inducements to a target regime in exchange for specified changes in behavior</w:t>
      </w:r>
      <w:r>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In contrast, </w:t>
      </w:r>
      <w:r w:rsidRPr="00DE42B2">
        <w:rPr>
          <w:rStyle w:val="Emphasis"/>
        </w:rPr>
        <w:t>unconditional</w:t>
      </w:r>
      <w:r w:rsidRPr="00DE42B2">
        <w:rPr>
          <w:rStyle w:val="StyleBoldUnderline"/>
        </w:rPr>
        <w:t xml:space="preserve"> engagement is less contractual, with incentives being extended without the explicit expectation that a reciprocal act will follow. Unconditional engagement makes the most sense in promoting civil society in hopes of creating an environment more conducive to reform</w:t>
      </w:r>
      <w:r w:rsidRPr="00DE42B2">
        <w:t>.</w:t>
      </w:r>
    </w:p>
    <w:p w14:paraId="012AF746" w14:textId="77777777" w:rsidR="00A01055" w:rsidRPr="00354881" w:rsidRDefault="00A01055" w:rsidP="00A01055">
      <w:pPr>
        <w:pStyle w:val="Heading4"/>
      </w:pPr>
      <w:r>
        <w:t xml:space="preserve">Economic engagement includes both </w:t>
      </w:r>
      <w:r>
        <w:rPr>
          <w:u w:val="single"/>
        </w:rPr>
        <w:t>conditional</w:t>
      </w:r>
      <w:r>
        <w:t xml:space="preserve"> and </w:t>
      </w:r>
      <w:r>
        <w:rPr>
          <w:u w:val="single"/>
        </w:rPr>
        <w:t>unconditional</w:t>
      </w:r>
      <w:r>
        <w:t xml:space="preserve"> incentives. </w:t>
      </w:r>
    </w:p>
    <w:p w14:paraId="685CFBB7" w14:textId="3A97D65E" w:rsidR="00A01055" w:rsidRDefault="00A01055" w:rsidP="00A01055">
      <w:proofErr w:type="spellStart"/>
      <w:r w:rsidRPr="008C46F2">
        <w:rPr>
          <w:rStyle w:val="StyleStyleBold12pt"/>
        </w:rPr>
        <w:t>Jakštait</w:t>
      </w:r>
      <w:r w:rsidRPr="008C46F2">
        <w:rPr>
          <w:rStyle w:val="StyleStyleBold12pt"/>
          <w:rFonts w:ascii="Times New Roman" w:hAnsi="Times New Roman" w:cs="Times New Roman"/>
        </w:rPr>
        <w:t>ė</w:t>
      </w:r>
      <w:proofErr w:type="spellEnd"/>
      <w:r w:rsidRPr="008C46F2">
        <w:rPr>
          <w:rStyle w:val="StyleStyleBold12pt"/>
        </w:rPr>
        <w:t xml:space="preserve"> </w:t>
      </w:r>
      <w:r w:rsidRPr="007E4BE4">
        <w:rPr>
          <w:rStyle w:val="StyleStyleBold12pt"/>
        </w:rPr>
        <w:t>10</w:t>
      </w:r>
      <w:r>
        <w:t xml:space="preserve"> — </w:t>
      </w:r>
      <w:proofErr w:type="spellStart"/>
      <w:r>
        <w:t>Gerda</w:t>
      </w:r>
      <w:proofErr w:type="spellEnd"/>
      <w:r>
        <w:t xml:space="preserve"> </w:t>
      </w:r>
      <w:proofErr w:type="spellStart"/>
      <w:r>
        <w:t>Jakštaitė</w:t>
      </w:r>
      <w:proofErr w:type="spellEnd"/>
      <w:r>
        <w:t xml:space="preserve">, Doctoral Candidate in Political Sciences and Diplomacy at </w:t>
      </w:r>
      <w:proofErr w:type="spellStart"/>
      <w:r>
        <w:t>Vytautas</w:t>
      </w:r>
      <w:proofErr w:type="spellEnd"/>
      <w:r>
        <w:t xml:space="preserve"> Magnus University (Lithuania), 2010 (“Containment and Engagement as Middle-Range Theories,” </w:t>
      </w:r>
      <w:r w:rsidRPr="00354881">
        <w:rPr>
          <w:i/>
        </w:rPr>
        <w:t>Baltic Journal of Law &amp; Politics</w:t>
      </w:r>
      <w:r>
        <w:t xml:space="preserve">, Volume 3, Number 2, December, Available Online at </w:t>
      </w:r>
      <w:hyperlink r:id="rId15" w:history="1">
        <w:r w:rsidRPr="00506497">
          <w:rPr>
            <w:rStyle w:val="Hyperlink"/>
          </w:rPr>
          <w:t>http://www.degruyter.com/view/j/bjlp.2010.3.issue-2/v10076-010-0015-7/v10076-010-0015-7.xml?format=INT</w:t>
        </w:r>
      </w:hyperlink>
      <w:r>
        <w:t>, Accessed 05-06-2013, p. 188-189)</w:t>
      </w:r>
    </w:p>
    <w:p w14:paraId="523179AA" w14:textId="77777777" w:rsidR="00A01055" w:rsidRDefault="00A01055" w:rsidP="00A01055">
      <w:r w:rsidRPr="007E4BE4">
        <w:rPr>
          <w:rStyle w:val="StyleBoldUnderline"/>
        </w:rPr>
        <w:t xml:space="preserve">Proponents of economic engagement do not provide a detailed description of the means of this form of engagement, but identify a number of possible variants of engagement: </w:t>
      </w:r>
      <w:r w:rsidRPr="00354881">
        <w:rPr>
          <w:rStyle w:val="Emphasis"/>
        </w:rPr>
        <w:t>conditional</w:t>
      </w:r>
      <w:r w:rsidRPr="007E4BE4">
        <w:rPr>
          <w:rStyle w:val="StyleBoldUnderline"/>
        </w:rPr>
        <w:t xml:space="preserve"> economic engagement, using the </w:t>
      </w:r>
      <w:proofErr w:type="gramStart"/>
      <w:r w:rsidRPr="007E4BE4">
        <w:rPr>
          <w:rStyle w:val="StyleBoldUnderline"/>
        </w:rPr>
        <w:t>restrictions</w:t>
      </w:r>
      <w:proofErr w:type="gramEnd"/>
      <w:r w:rsidRPr="007E4BE4">
        <w:rPr>
          <w:rStyle w:val="StyleBoldUnderline"/>
        </w:rPr>
        <w:t xml:space="preserve"> caused by economic dependency and </w:t>
      </w:r>
      <w:r w:rsidRPr="00354881">
        <w:rPr>
          <w:rStyle w:val="Emphasis"/>
        </w:rPr>
        <w:t>unconditional</w:t>
      </w:r>
      <w:r w:rsidRPr="007E4BE4">
        <w:rPr>
          <w:rStyle w:val="StyleBoldUnderline"/>
        </w:rPr>
        <w:t xml:space="preserve"> economic engagement by exploiting economic dependency caused by the flow. Conditional economic engagement, sometimes called linkage or economic carrots engagement, could be described as conflicting with economic sanctions. A state that implements this form of engagement instead of menacing to use sanctions for not changing policy course</w:t>
      </w:r>
      <w:r>
        <w:t xml:space="preserve"> [end page 188] </w:t>
      </w:r>
      <w:r w:rsidRPr="007E4BE4">
        <w:rPr>
          <w:rStyle w:val="StyleBoldUnderline"/>
        </w:rPr>
        <w:t>promises for a target state to provide more economic benefits in return for the desired political change</w:t>
      </w:r>
      <w:r>
        <w:t xml:space="preserve">. Thus, in this case </w:t>
      </w:r>
      <w:r w:rsidRPr="007E4BE4">
        <w:rPr>
          <w:rStyle w:val="StyleBoldUnderline"/>
        </w:rPr>
        <w:t>economic ties are developed depending on changes in the target state’s behaviour</w:t>
      </w:r>
      <w:r>
        <w:t>.99</w:t>
      </w:r>
    </w:p>
    <w:p w14:paraId="4F15606C" w14:textId="77777777" w:rsidR="00A01055" w:rsidRDefault="00A01055" w:rsidP="00A01055">
      <w:r w:rsidRPr="007E4BE4">
        <w:rPr>
          <w:rStyle w:val="StyleBoldUnderline"/>
        </w:rPr>
        <w:t>Unconditional economic engagement is more moderate form of engagement</w:t>
      </w:r>
      <w:r>
        <w:t xml:space="preserve">. Engagement applying state while developing economic relations with an adversary hopes that the resulting economic dependence over time will change foreign policy course of the target state and reduce the likelihood of armed conflict. </w:t>
      </w:r>
      <w:r w:rsidRPr="007E4BE4">
        <w:rPr>
          <w:rStyle w:val="StyleBoldUnderline"/>
        </w:rPr>
        <w:t>Theorists assume that economic dependence may act as a restriction of target state’s foreign policy or as transforming factor that changes target state’s foreign policy objectives</w:t>
      </w:r>
      <w:r>
        <w:t>.100</w:t>
      </w:r>
    </w:p>
    <w:p w14:paraId="0220FE22" w14:textId="77777777" w:rsidR="00A01055" w:rsidRDefault="00A01055" w:rsidP="00A01055">
      <w:r>
        <w:t xml:space="preserve">Thus, </w:t>
      </w:r>
      <w:r w:rsidRPr="007E4BE4">
        <w:rPr>
          <w:rStyle w:val="StyleBoldUnderline"/>
        </w:rPr>
        <w:t>economic engagement focuses solely on economic measures</w:t>
      </w:r>
      <w:r>
        <w:t xml:space="preserve"> (although theorists do not give a more detailed description), </w:t>
      </w:r>
      <w:r w:rsidRPr="007E4BE4">
        <w:rPr>
          <w:rStyle w:val="StyleBoldUnderline"/>
        </w:rPr>
        <w:t>on strategically important actors of the international arena and includes other types of engagement, such as the conditional-unconditional economic engagement</w:t>
      </w:r>
      <w:r>
        <w:t>.</w:t>
      </w:r>
    </w:p>
    <w:p w14:paraId="1D35CF13" w14:textId="6E079901" w:rsidR="00A01055" w:rsidRDefault="00A01055" w:rsidP="00A01055">
      <w:pPr>
        <w:pStyle w:val="Heading4"/>
      </w:pPr>
      <w:r>
        <w:t xml:space="preserve">Economic engagement can be </w:t>
      </w:r>
      <w:r w:rsidRPr="00A01055">
        <w:rPr>
          <w:i/>
          <w:u w:val="single"/>
        </w:rPr>
        <w:t>either</w:t>
      </w:r>
      <w:r>
        <w:t xml:space="preserve"> conditioned or unconditional.</w:t>
      </w:r>
    </w:p>
    <w:p w14:paraId="3455C0F4" w14:textId="77777777" w:rsidR="00A01055" w:rsidRDefault="00A01055" w:rsidP="00A01055">
      <w:proofErr w:type="spellStart"/>
      <w:r w:rsidRPr="007A7AA9">
        <w:rPr>
          <w:rStyle w:val="StyleStyleBold12pt"/>
        </w:rPr>
        <w:t>Kartman</w:t>
      </w:r>
      <w:proofErr w:type="spellEnd"/>
      <w:r w:rsidRPr="007A7AA9">
        <w:rPr>
          <w:rStyle w:val="StyleStyleBold12pt"/>
        </w:rPr>
        <w:t xml:space="preserve"> 9</w:t>
      </w:r>
      <w:r>
        <w:t xml:space="preserve"> — Charles </w:t>
      </w:r>
      <w:proofErr w:type="spellStart"/>
      <w:r>
        <w:t>Kartman</w:t>
      </w:r>
      <w:proofErr w:type="spellEnd"/>
      <w:r>
        <w:t xml:space="preserve">, Former Director, Korean Peninsula Energy Development Organization (KEDO), Susan Shirk, Director, Institute on Global Conflict and Cooperation (IGCC), Ho </w:t>
      </w:r>
      <w:proofErr w:type="spellStart"/>
      <w:r>
        <w:t>Miu</w:t>
      </w:r>
      <w:proofErr w:type="spellEnd"/>
      <w:r>
        <w:t xml:space="preserve"> Lam Professor, School of International Relations and Pacific Studies, UC San Diego, John </w:t>
      </w:r>
      <w:proofErr w:type="spellStart"/>
      <w:r>
        <w:t>Delury</w:t>
      </w:r>
      <w:proofErr w:type="spellEnd"/>
      <w:r>
        <w:t xml:space="preserve">, Associate Director of the Center on U.S.-China Relations, Asia Society, 2009 (“North Korea Inside Out: The Case for Economic Engagement,” Report of an Independent Task Force convened by Asia Society Center on U.S.-China Relations and The University of California Institute on Global Conflict and Cooperation, October, Available Online: </w:t>
      </w:r>
      <w:hyperlink r:id="rId16" w:history="1">
        <w:r w:rsidRPr="00F22E23">
          <w:rPr>
            <w:rStyle w:val="Hyperlink"/>
          </w:rPr>
          <w:t>http://www.nkeconwatch.com/nk-uploads/north_korea_inside_out.pdf</w:t>
        </w:r>
      </w:hyperlink>
      <w:r>
        <w:t>, Date Accessed: 05/06/2013)</w:t>
      </w:r>
    </w:p>
    <w:p w14:paraId="58D81B31" w14:textId="77777777" w:rsidR="00A01055" w:rsidRDefault="00A01055" w:rsidP="00A01055">
      <w:r>
        <w:t xml:space="preserve">A second objection is that engagement should be conditioned on North Korean behavior. </w:t>
      </w:r>
      <w:r w:rsidRPr="007A7AA9">
        <w:rPr>
          <w:rStyle w:val="StyleBoldUnderline"/>
        </w:rPr>
        <w:t>In the past, Washington has conditioned engagement</w:t>
      </w:r>
      <w:r>
        <w:t xml:space="preserve"> with North Korea on progress in denuclearization. This strategy puts the cart before the horse, and has been unsuccessful. It has the perverse result of strengthening arguments inside North Korea that the country needs a strong deterrent to protect itself from outside threats. The U.S. can better advance its aims by opening the space for change to take place from the ground up. </w:t>
      </w:r>
    </w:p>
    <w:p w14:paraId="75981CBC" w14:textId="77777777" w:rsidR="00A01055" w:rsidRDefault="00A01055" w:rsidP="00A01055">
      <w:r w:rsidRPr="007A7AA9">
        <w:rPr>
          <w:rStyle w:val="StyleBoldUnderline"/>
        </w:rPr>
        <w:t>While some engagement should continue to be conditioned</w:t>
      </w:r>
      <w:r>
        <w:t xml:space="preserve"> on progress on</w:t>
      </w:r>
      <w:r w:rsidRPr="007A7AA9">
        <w:t xml:space="preserve"> </w:t>
      </w:r>
      <w:r>
        <w:t xml:space="preserve">the nuclear and other fronts, </w:t>
      </w:r>
      <w:r w:rsidRPr="007A7AA9">
        <w:rPr>
          <w:rStyle w:val="StyleBoldUnderline"/>
        </w:rPr>
        <w:t>many forms of engagement should proceed with no conditions attached</w:t>
      </w:r>
      <w:r>
        <w:t xml:space="preserve">. Our report is focused on the economic side of engagement, and particularly on forms of </w:t>
      </w:r>
      <w:r w:rsidRPr="007A7AA9">
        <w:rPr>
          <w:rStyle w:val="StyleBoldUnderline"/>
        </w:rPr>
        <w:t>economic engagement</w:t>
      </w:r>
      <w:r>
        <w:t xml:space="preserve"> that </w:t>
      </w:r>
      <w:r w:rsidRPr="007A7AA9">
        <w:rPr>
          <w:rStyle w:val="StyleBoldUnderline"/>
        </w:rPr>
        <w:t>can</w:t>
      </w:r>
      <w:r>
        <w:t xml:space="preserve"> and should </w:t>
      </w:r>
      <w:r w:rsidRPr="007A7AA9">
        <w:rPr>
          <w:rStyle w:val="StyleBoldUnderline"/>
        </w:rPr>
        <w:t>proceed</w:t>
      </w:r>
      <w:r>
        <w:t xml:space="preserve"> now, </w:t>
      </w:r>
      <w:r w:rsidRPr="007A7AA9">
        <w:rPr>
          <w:rStyle w:val="StyleBoldUnderline"/>
        </w:rPr>
        <w:t>without any conditionality</w:t>
      </w:r>
      <w:r>
        <w:t>, as first steps in a process of phased engagement.</w:t>
      </w:r>
    </w:p>
    <w:p w14:paraId="679354C0" w14:textId="77777777" w:rsidR="00A01055" w:rsidRDefault="00A01055" w:rsidP="00A01055"/>
    <w:p w14:paraId="1A273EB7" w14:textId="77777777" w:rsidR="00A01055" w:rsidRDefault="00A01055" w:rsidP="00A01055">
      <w:pPr>
        <w:pStyle w:val="Heading3"/>
      </w:pPr>
      <w:r>
        <w:t xml:space="preserve">AT: </w:t>
      </w:r>
      <w:proofErr w:type="spellStart"/>
      <w:r>
        <w:t>Çelik</w:t>
      </w:r>
      <w:proofErr w:type="spellEnd"/>
      <w:r>
        <w:t xml:space="preserve"> — “Must Be Unconditional”</w:t>
      </w:r>
    </w:p>
    <w:p w14:paraId="6E9DBAB5" w14:textId="77777777" w:rsidR="00A01055" w:rsidRDefault="00A01055" w:rsidP="00A01055">
      <w:pPr>
        <w:pStyle w:val="Heading4"/>
      </w:pPr>
      <w:r w:rsidRPr="002563E6">
        <w:rPr>
          <w:u w:val="single"/>
        </w:rPr>
        <w:t>No intent to exclude</w:t>
      </w:r>
      <w:r>
        <w:t>—</w:t>
      </w:r>
      <w:proofErr w:type="spellStart"/>
      <w:r>
        <w:t>Çelik’s</w:t>
      </w:r>
      <w:proofErr w:type="spellEnd"/>
      <w:r>
        <w:t xml:space="preserve"> English is weak. Their evidence is based on a paraphrasing of </w:t>
      </w:r>
      <w:proofErr w:type="spellStart"/>
      <w:r w:rsidRPr="002563E6">
        <w:rPr>
          <w:u w:val="single"/>
        </w:rPr>
        <w:t>Kahler</w:t>
      </w:r>
      <w:proofErr w:type="spellEnd"/>
      <w:r w:rsidRPr="002563E6">
        <w:rPr>
          <w:u w:val="single"/>
        </w:rPr>
        <w:t xml:space="preserve"> and </w:t>
      </w:r>
      <w:proofErr w:type="spellStart"/>
      <w:r w:rsidRPr="002563E6">
        <w:rPr>
          <w:u w:val="single"/>
        </w:rPr>
        <w:t>Kastner</w:t>
      </w:r>
      <w:proofErr w:type="spellEnd"/>
      <w:r>
        <w:t xml:space="preserve"> — it </w:t>
      </w:r>
      <w:r w:rsidRPr="002563E6">
        <w:rPr>
          <w:u w:val="single"/>
        </w:rPr>
        <w:t>isn’t exclusive</w:t>
      </w:r>
      <w:r>
        <w:t>.</w:t>
      </w:r>
    </w:p>
    <w:p w14:paraId="3410B5DB" w14:textId="77777777" w:rsidR="00A01055" w:rsidRDefault="00A01055" w:rsidP="00A01055">
      <w:proofErr w:type="spellStart"/>
      <w:r>
        <w:rPr>
          <w:rStyle w:val="StyleStyleBold12pt"/>
        </w:rPr>
        <w:t>Kahler</w:t>
      </w:r>
      <w:proofErr w:type="spellEnd"/>
      <w:r>
        <w:rPr>
          <w:rStyle w:val="StyleStyleBold12pt"/>
        </w:rPr>
        <w:t xml:space="preserve"> and </w:t>
      </w:r>
      <w:proofErr w:type="spellStart"/>
      <w:r>
        <w:rPr>
          <w:rStyle w:val="StyleStyleBold12pt"/>
        </w:rPr>
        <w:t>Kastner</w:t>
      </w:r>
      <w:proofErr w:type="spellEnd"/>
      <w:r>
        <w:rPr>
          <w:rStyle w:val="StyleStyleBold12pt"/>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in South Korea, Singapore, and Taiwan,” Draft of a Manuscript Later Published in the </w:t>
      </w:r>
      <w:r>
        <w:rPr>
          <w:i/>
        </w:rPr>
        <w:t xml:space="preserve">Journal of Peace </w:t>
      </w:r>
      <w:r w:rsidRPr="00415151">
        <w:rPr>
          <w:i/>
        </w:rPr>
        <w:t>Research</w:t>
      </w:r>
      <w:r>
        <w:t xml:space="preserve">, </w:t>
      </w:r>
      <w:r w:rsidRPr="00415151">
        <w:t>Available</w:t>
      </w:r>
      <w:r>
        <w:t xml:space="preserve"> Online at </w:t>
      </w:r>
      <w:hyperlink r:id="rId17" w:history="1">
        <w:r w:rsidRPr="00506497">
          <w:rPr>
            <w:rStyle w:val="Hyperlink"/>
          </w:rPr>
          <w:t>http://www.bsos.umd.edu/gvpt/kastner/KahlerKastner.doc</w:t>
        </w:r>
      </w:hyperlink>
      <w:r>
        <w:t>, Accessed 05-06-2013)</w:t>
      </w:r>
    </w:p>
    <w:p w14:paraId="001D4F08" w14:textId="77777777" w:rsidR="00A01055" w:rsidRDefault="00A01055" w:rsidP="00A01055">
      <w:r w:rsidRPr="007A36C1">
        <w:rPr>
          <w:rStyle w:val="StyleBoldUnderline"/>
        </w:rPr>
        <w:t xml:space="preserve">Economic engagement—a policy of </w:t>
      </w:r>
      <w:r w:rsidRPr="007A36C1">
        <w:rPr>
          <w:rStyle w:val="Emphasis"/>
        </w:rPr>
        <w:t>deliberately expanding economic ties with an adversary in order to change the behavior of the target state and effect an improvement in bilateral political relations</w:t>
      </w:r>
      <w:r w:rsidRPr="007A36C1">
        <w:rPr>
          <w:rStyle w:val="StyleBoldUnderline"/>
        </w:rPr>
        <w:t>—is the subject of growing</w:t>
      </w:r>
      <w:r>
        <w:t xml:space="preserve">, but still limited, </w:t>
      </w:r>
      <w:r w:rsidRPr="007A36C1">
        <w:rPr>
          <w:rStyle w:val="StyleBoldUnderline"/>
        </w:rPr>
        <w:t>interest in the international relations literature</w:t>
      </w:r>
      <w:r>
        <w:t>.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t>Mastanduno</w:t>
      </w:r>
      <w:proofErr w:type="spellEnd"/>
      <w: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14:paraId="7F6D896B" w14:textId="77777777" w:rsidR="00A01055" w:rsidRDefault="00A01055" w:rsidP="00A01055">
      <w:pPr>
        <w:pStyle w:val="Heading4"/>
      </w:pPr>
      <w:proofErr w:type="spellStart"/>
      <w:r>
        <w:t>Kahler</w:t>
      </w:r>
      <w:proofErr w:type="spellEnd"/>
      <w:r>
        <w:t xml:space="preserve"> and </w:t>
      </w:r>
      <w:proofErr w:type="spellStart"/>
      <w:r>
        <w:t>Kastner</w:t>
      </w:r>
      <w:proofErr w:type="spellEnd"/>
      <w:r>
        <w:t xml:space="preserve"> </w:t>
      </w:r>
      <w:r w:rsidRPr="002563E6">
        <w:rPr>
          <w:u w:val="single"/>
        </w:rPr>
        <w:t>explicitly include</w:t>
      </w:r>
      <w:r>
        <w:t xml:space="preserve"> both conditional and unconditional incentives—(cross-apply/read </w:t>
      </w:r>
      <w:proofErr w:type="spellStart"/>
      <w:r>
        <w:t>Kahler</w:t>
      </w:r>
      <w:proofErr w:type="spellEnd"/>
      <w:r>
        <w:t xml:space="preserve"> and </w:t>
      </w:r>
      <w:proofErr w:type="spellStart"/>
      <w:r>
        <w:t>Kastner</w:t>
      </w:r>
      <w:proofErr w:type="spellEnd"/>
      <w:r>
        <w:t xml:space="preserve"> card that includes conditional and unconditional).</w:t>
      </w:r>
    </w:p>
    <w:p w14:paraId="5D47F64A" w14:textId="77777777" w:rsidR="00A01055" w:rsidRPr="00A01055" w:rsidRDefault="00A01055" w:rsidP="00A01055"/>
    <w:sectPr w:rsidR="00A01055" w:rsidRPr="00A0105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C61BEB" w14:textId="77777777" w:rsidR="00A01055" w:rsidRDefault="00A01055" w:rsidP="00E46E7E">
      <w:r>
        <w:separator/>
      </w:r>
    </w:p>
  </w:endnote>
  <w:endnote w:type="continuationSeparator" w:id="0">
    <w:p w14:paraId="5E4EEC01" w14:textId="77777777" w:rsidR="00A01055" w:rsidRDefault="00A0105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B20FBA" w14:textId="77777777" w:rsidR="00A01055" w:rsidRDefault="00A01055" w:rsidP="00E46E7E">
      <w:r>
        <w:separator/>
      </w:r>
    </w:p>
  </w:footnote>
  <w:footnote w:type="continuationSeparator" w:id="0">
    <w:p w14:paraId="3244CC17" w14:textId="77777777" w:rsidR="00A01055" w:rsidRDefault="00A0105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8EC"/>
    <w:rsid w:val="000140EC"/>
    <w:rsid w:val="00016A35"/>
    <w:rsid w:val="00060DAB"/>
    <w:rsid w:val="000C16B3"/>
    <w:rsid w:val="001408C0"/>
    <w:rsid w:val="00143FD7"/>
    <w:rsid w:val="001463FB"/>
    <w:rsid w:val="00186DB7"/>
    <w:rsid w:val="00190FC8"/>
    <w:rsid w:val="001D7626"/>
    <w:rsid w:val="002613DA"/>
    <w:rsid w:val="00292F98"/>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6B23"/>
    <w:rsid w:val="00452AFE"/>
    <w:rsid w:val="00466B6F"/>
    <w:rsid w:val="004B3188"/>
    <w:rsid w:val="004B3DB3"/>
    <w:rsid w:val="004C63B5"/>
    <w:rsid w:val="004D461E"/>
    <w:rsid w:val="00517479"/>
    <w:rsid w:val="00533AB6"/>
    <w:rsid w:val="005A0BE5"/>
    <w:rsid w:val="005B28EC"/>
    <w:rsid w:val="005C0E1F"/>
    <w:rsid w:val="005C7D86"/>
    <w:rsid w:val="005E0D2B"/>
    <w:rsid w:val="005E2C99"/>
    <w:rsid w:val="00672258"/>
    <w:rsid w:val="0067575B"/>
    <w:rsid w:val="00692C26"/>
    <w:rsid w:val="006F2D3D"/>
    <w:rsid w:val="00700835"/>
    <w:rsid w:val="00726F87"/>
    <w:rsid w:val="007333B9"/>
    <w:rsid w:val="00764D2A"/>
    <w:rsid w:val="00791B7D"/>
    <w:rsid w:val="007A3515"/>
    <w:rsid w:val="007B7F3D"/>
    <w:rsid w:val="007D7924"/>
    <w:rsid w:val="007E470C"/>
    <w:rsid w:val="007E5F71"/>
    <w:rsid w:val="00821415"/>
    <w:rsid w:val="0083768F"/>
    <w:rsid w:val="008E718E"/>
    <w:rsid w:val="0091595A"/>
    <w:rsid w:val="009165EA"/>
    <w:rsid w:val="009639FA"/>
    <w:rsid w:val="0097717A"/>
    <w:rsid w:val="009829F2"/>
    <w:rsid w:val="00993F61"/>
    <w:rsid w:val="009B0746"/>
    <w:rsid w:val="009C198B"/>
    <w:rsid w:val="009D207E"/>
    <w:rsid w:val="009E5822"/>
    <w:rsid w:val="009E691A"/>
    <w:rsid w:val="009F173F"/>
    <w:rsid w:val="00A01055"/>
    <w:rsid w:val="00A074CB"/>
    <w:rsid w:val="00A20028"/>
    <w:rsid w:val="00A369C4"/>
    <w:rsid w:val="00A47986"/>
    <w:rsid w:val="00A91A24"/>
    <w:rsid w:val="00AB3464"/>
    <w:rsid w:val="00AC0E99"/>
    <w:rsid w:val="00AF1E67"/>
    <w:rsid w:val="00AF5046"/>
    <w:rsid w:val="00AF70D4"/>
    <w:rsid w:val="00B169A1"/>
    <w:rsid w:val="00B33E0C"/>
    <w:rsid w:val="00B45FE9"/>
    <w:rsid w:val="00B55D49"/>
    <w:rsid w:val="00B65E97"/>
    <w:rsid w:val="00B84180"/>
    <w:rsid w:val="00BA13E7"/>
    <w:rsid w:val="00BE63EA"/>
    <w:rsid w:val="00C42A3C"/>
    <w:rsid w:val="00C60E01"/>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513C"/>
    <w:rsid w:val="00E835F5"/>
    <w:rsid w:val="00E95631"/>
    <w:rsid w:val="00EB1B80"/>
    <w:rsid w:val="00ED0EBD"/>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C18B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1055"/>
    <w:rPr>
      <w:rFonts w:ascii="Georgia" w:hAnsi="Georgia"/>
      <w:sz w:val="16"/>
    </w:rPr>
  </w:style>
  <w:style w:type="paragraph" w:styleId="Heading1">
    <w:name w:val="heading 1"/>
    <w:aliases w:val="Pocket"/>
    <w:basedOn w:val="Normal"/>
    <w:next w:val="Normal"/>
    <w:link w:val="Heading1Char"/>
    <w:uiPriority w:val="9"/>
    <w:qFormat/>
    <w:rsid w:val="00A010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0105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0105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0105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01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055"/>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A01055"/>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A0105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0105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0105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01055"/>
    <w:rPr>
      <w:rFonts w:asciiTheme="majorHAnsi" w:eastAsiaTheme="majorEastAsia" w:hAnsiTheme="majorHAnsi" w:cstheme="majorBidi"/>
      <w:b/>
      <w:bCs/>
      <w:iCs/>
      <w:sz w:val="26"/>
    </w:rPr>
  </w:style>
  <w:style w:type="paragraph" w:styleId="NoSpacing">
    <w:name w:val="No Spacing"/>
    <w:uiPriority w:val="1"/>
    <w:rsid w:val="00A01055"/>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01055"/>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A01055"/>
    <w:rPr>
      <w:b w:val="0"/>
      <w:sz w:val="26"/>
      <w:u w:val="single"/>
    </w:rPr>
  </w:style>
  <w:style w:type="paragraph" w:styleId="DocumentMap">
    <w:name w:val="Document Map"/>
    <w:basedOn w:val="Normal"/>
    <w:link w:val="DocumentMapChar"/>
    <w:uiPriority w:val="99"/>
    <w:semiHidden/>
    <w:unhideWhenUsed/>
    <w:rsid w:val="00A01055"/>
    <w:rPr>
      <w:rFonts w:ascii="Lucida Grande" w:hAnsi="Lucida Grande" w:cs="Lucida Grande"/>
    </w:rPr>
  </w:style>
  <w:style w:type="character" w:customStyle="1" w:styleId="DocumentMapChar">
    <w:name w:val="Document Map Char"/>
    <w:basedOn w:val="DefaultParagraphFont"/>
    <w:link w:val="DocumentMap"/>
    <w:uiPriority w:val="99"/>
    <w:semiHidden/>
    <w:rsid w:val="00A01055"/>
    <w:rPr>
      <w:rFonts w:ascii="Lucida Grande" w:hAnsi="Lucida Grande" w:cs="Lucida Grande"/>
      <w:sz w:val="16"/>
    </w:rPr>
  </w:style>
  <w:style w:type="paragraph" w:styleId="ListParagraph">
    <w:name w:val="List Paragraph"/>
    <w:basedOn w:val="Normal"/>
    <w:uiPriority w:val="34"/>
    <w:rsid w:val="00A01055"/>
    <w:pPr>
      <w:ind w:left="720"/>
      <w:contextualSpacing/>
    </w:pPr>
  </w:style>
  <w:style w:type="paragraph" w:styleId="Header">
    <w:name w:val="header"/>
    <w:basedOn w:val="Normal"/>
    <w:link w:val="HeaderChar"/>
    <w:uiPriority w:val="99"/>
    <w:unhideWhenUsed/>
    <w:rsid w:val="00A01055"/>
    <w:pPr>
      <w:tabs>
        <w:tab w:val="center" w:pos="4320"/>
        <w:tab w:val="right" w:pos="8640"/>
      </w:tabs>
    </w:pPr>
  </w:style>
  <w:style w:type="character" w:customStyle="1" w:styleId="HeaderChar">
    <w:name w:val="Header Char"/>
    <w:basedOn w:val="DefaultParagraphFont"/>
    <w:link w:val="Header"/>
    <w:uiPriority w:val="99"/>
    <w:rsid w:val="00A01055"/>
    <w:rPr>
      <w:rFonts w:ascii="Georgia" w:hAnsi="Georgia"/>
      <w:sz w:val="16"/>
    </w:rPr>
  </w:style>
  <w:style w:type="paragraph" w:styleId="Footer">
    <w:name w:val="footer"/>
    <w:basedOn w:val="Normal"/>
    <w:link w:val="FooterChar"/>
    <w:uiPriority w:val="99"/>
    <w:unhideWhenUsed/>
    <w:rsid w:val="00A01055"/>
    <w:pPr>
      <w:tabs>
        <w:tab w:val="center" w:pos="4320"/>
        <w:tab w:val="right" w:pos="8640"/>
      </w:tabs>
    </w:pPr>
  </w:style>
  <w:style w:type="character" w:customStyle="1" w:styleId="FooterChar">
    <w:name w:val="Footer Char"/>
    <w:basedOn w:val="DefaultParagraphFont"/>
    <w:link w:val="Footer"/>
    <w:uiPriority w:val="99"/>
    <w:rsid w:val="00A01055"/>
    <w:rPr>
      <w:rFonts w:ascii="Georgia" w:hAnsi="Georgia"/>
      <w:sz w:val="16"/>
    </w:rPr>
  </w:style>
  <w:style w:type="character" w:styleId="PageNumber">
    <w:name w:val="page number"/>
    <w:basedOn w:val="DefaultParagraphFont"/>
    <w:uiPriority w:val="99"/>
    <w:semiHidden/>
    <w:unhideWhenUsed/>
    <w:rsid w:val="00A01055"/>
  </w:style>
  <w:style w:type="character" w:styleId="Hyperlink">
    <w:name w:val="Hyperlink"/>
    <w:basedOn w:val="DefaultParagraphFont"/>
    <w:uiPriority w:val="99"/>
    <w:unhideWhenUsed/>
    <w:rsid w:val="00A0105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1055"/>
    <w:rPr>
      <w:rFonts w:ascii="Georgia" w:hAnsi="Georgia"/>
      <w:sz w:val="16"/>
    </w:rPr>
  </w:style>
  <w:style w:type="paragraph" w:styleId="Heading1">
    <w:name w:val="heading 1"/>
    <w:aliases w:val="Pocket"/>
    <w:basedOn w:val="Normal"/>
    <w:next w:val="Normal"/>
    <w:link w:val="Heading1Char"/>
    <w:uiPriority w:val="9"/>
    <w:qFormat/>
    <w:rsid w:val="00A010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0105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0105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0105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01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055"/>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A01055"/>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A0105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0105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0105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01055"/>
    <w:rPr>
      <w:rFonts w:asciiTheme="majorHAnsi" w:eastAsiaTheme="majorEastAsia" w:hAnsiTheme="majorHAnsi" w:cstheme="majorBidi"/>
      <w:b/>
      <w:bCs/>
      <w:iCs/>
      <w:sz w:val="26"/>
    </w:rPr>
  </w:style>
  <w:style w:type="paragraph" w:styleId="NoSpacing">
    <w:name w:val="No Spacing"/>
    <w:uiPriority w:val="1"/>
    <w:rsid w:val="00A01055"/>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01055"/>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A01055"/>
    <w:rPr>
      <w:b w:val="0"/>
      <w:sz w:val="26"/>
      <w:u w:val="single"/>
    </w:rPr>
  </w:style>
  <w:style w:type="paragraph" w:styleId="DocumentMap">
    <w:name w:val="Document Map"/>
    <w:basedOn w:val="Normal"/>
    <w:link w:val="DocumentMapChar"/>
    <w:uiPriority w:val="99"/>
    <w:semiHidden/>
    <w:unhideWhenUsed/>
    <w:rsid w:val="00A01055"/>
    <w:rPr>
      <w:rFonts w:ascii="Lucida Grande" w:hAnsi="Lucida Grande" w:cs="Lucida Grande"/>
    </w:rPr>
  </w:style>
  <w:style w:type="character" w:customStyle="1" w:styleId="DocumentMapChar">
    <w:name w:val="Document Map Char"/>
    <w:basedOn w:val="DefaultParagraphFont"/>
    <w:link w:val="DocumentMap"/>
    <w:uiPriority w:val="99"/>
    <w:semiHidden/>
    <w:rsid w:val="00A01055"/>
    <w:rPr>
      <w:rFonts w:ascii="Lucida Grande" w:hAnsi="Lucida Grande" w:cs="Lucida Grande"/>
      <w:sz w:val="16"/>
    </w:rPr>
  </w:style>
  <w:style w:type="paragraph" w:styleId="ListParagraph">
    <w:name w:val="List Paragraph"/>
    <w:basedOn w:val="Normal"/>
    <w:uiPriority w:val="34"/>
    <w:rsid w:val="00A01055"/>
    <w:pPr>
      <w:ind w:left="720"/>
      <w:contextualSpacing/>
    </w:pPr>
  </w:style>
  <w:style w:type="paragraph" w:styleId="Header">
    <w:name w:val="header"/>
    <w:basedOn w:val="Normal"/>
    <w:link w:val="HeaderChar"/>
    <w:uiPriority w:val="99"/>
    <w:unhideWhenUsed/>
    <w:rsid w:val="00A01055"/>
    <w:pPr>
      <w:tabs>
        <w:tab w:val="center" w:pos="4320"/>
        <w:tab w:val="right" w:pos="8640"/>
      </w:tabs>
    </w:pPr>
  </w:style>
  <w:style w:type="character" w:customStyle="1" w:styleId="HeaderChar">
    <w:name w:val="Header Char"/>
    <w:basedOn w:val="DefaultParagraphFont"/>
    <w:link w:val="Header"/>
    <w:uiPriority w:val="99"/>
    <w:rsid w:val="00A01055"/>
    <w:rPr>
      <w:rFonts w:ascii="Georgia" w:hAnsi="Georgia"/>
      <w:sz w:val="16"/>
    </w:rPr>
  </w:style>
  <w:style w:type="paragraph" w:styleId="Footer">
    <w:name w:val="footer"/>
    <w:basedOn w:val="Normal"/>
    <w:link w:val="FooterChar"/>
    <w:uiPriority w:val="99"/>
    <w:unhideWhenUsed/>
    <w:rsid w:val="00A01055"/>
    <w:pPr>
      <w:tabs>
        <w:tab w:val="center" w:pos="4320"/>
        <w:tab w:val="right" w:pos="8640"/>
      </w:tabs>
    </w:pPr>
  </w:style>
  <w:style w:type="character" w:customStyle="1" w:styleId="FooterChar">
    <w:name w:val="Footer Char"/>
    <w:basedOn w:val="DefaultParagraphFont"/>
    <w:link w:val="Footer"/>
    <w:uiPriority w:val="99"/>
    <w:rsid w:val="00A01055"/>
    <w:rPr>
      <w:rFonts w:ascii="Georgia" w:hAnsi="Georgia"/>
      <w:sz w:val="16"/>
    </w:rPr>
  </w:style>
  <w:style w:type="character" w:styleId="PageNumber">
    <w:name w:val="page number"/>
    <w:basedOn w:val="DefaultParagraphFont"/>
    <w:uiPriority w:val="99"/>
    <w:semiHidden/>
    <w:unhideWhenUsed/>
    <w:rsid w:val="00A01055"/>
  </w:style>
  <w:style w:type="character" w:styleId="Hyperlink">
    <w:name w:val="Hyperlink"/>
    <w:basedOn w:val="DefaultParagraphFont"/>
    <w:uiPriority w:val="99"/>
    <w:unhideWhenUsed/>
    <w:rsid w:val="00A010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00670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rookings.edu/~/media/research/files/articles/2000/6/summer%20haass/2000survival.pdf" TargetMode="External"/><Relationship Id="rId12" Type="http://schemas.openxmlformats.org/officeDocument/2006/relationships/hyperlink" Target="http://www.brookings.edu/~/media/research/files/articles/2000/6/summer%20haass/2000survival.pdf" TargetMode="External"/><Relationship Id="rId13" Type="http://schemas.openxmlformats.org/officeDocument/2006/relationships/hyperlink" Target="http://www.bsos.umd.edu/gvpt/kastner/KahlerKastner.doc" TargetMode="External"/><Relationship Id="rId14" Type="http://schemas.openxmlformats.org/officeDocument/2006/relationships/hyperlink" Target="http://www.bsos.umd.edu/gvpt/kastner/KahlerKastner.doc" TargetMode="External"/><Relationship Id="rId15" Type="http://schemas.openxmlformats.org/officeDocument/2006/relationships/hyperlink" Target="http://www.degruyter.com/view/j/bjlp.2010.3.issue-2/v10076-010-0015-7/v10076-010-0015-7.xml?format=INT" TargetMode="External"/><Relationship Id="rId16" Type="http://schemas.openxmlformats.org/officeDocument/2006/relationships/hyperlink" Target="http://www.nkeconwatch.com/nk-uploads/north_korea_inside_out.pdf" TargetMode="External"/><Relationship Id="rId17" Type="http://schemas.openxmlformats.org/officeDocument/2006/relationships/hyperlink" Target="http://www.bsos.umd.edu/gvpt/kastner/KahlerKastner.doc"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4DC492-F381-4040-8421-2D5E9802AD8D}"/>
</file>

<file path=customXml/itemProps2.xml><?xml version="1.0" encoding="utf-8"?>
<ds:datastoreItem xmlns:ds="http://schemas.openxmlformats.org/officeDocument/2006/customXml" ds:itemID="{8B56F1EF-E2E9-47CC-BC49-5B99A4EC72D0}"/>
</file>

<file path=customXml/itemProps3.xml><?xml version="1.0" encoding="utf-8"?>
<ds:datastoreItem xmlns:ds="http://schemas.openxmlformats.org/officeDocument/2006/customXml" ds:itemID="{822CF3A6-0DA2-4049-B448-ED16250CE243}"/>
</file>

<file path=docProps/app.xml><?xml version="1.0" encoding="utf-8"?>
<Properties xmlns="http://schemas.openxmlformats.org/officeDocument/2006/extended-properties" xmlns:vt="http://schemas.openxmlformats.org/officeDocument/2006/docPropsVTypes">
  <Template>Debate.dotm</Template>
  <TotalTime>5</TotalTime>
  <Pages>33</Pages>
  <Words>13824</Words>
  <Characters>78797</Characters>
  <Application>Microsoft Macintosh Word</Application>
  <DocSecurity>0</DocSecurity>
  <Lines>656</Lines>
  <Paragraphs>184</Paragraphs>
  <ScaleCrop>false</ScaleCrop>
  <Company>Whitman College</Company>
  <LinksUpToDate>false</LinksUpToDate>
  <CharactersWithSpaces>92437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3</cp:revision>
  <dcterms:created xsi:type="dcterms:W3CDTF">2013-07-25T19:51:00Z</dcterms:created>
  <dcterms:modified xsi:type="dcterms:W3CDTF">2013-07-25T20:06:00Z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