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F49E69" w14:textId="77777777" w:rsidR="00155E3F" w:rsidRDefault="003A7060" w:rsidP="00155E3F">
      <w:pPr>
        <w:pStyle w:val="Heading2"/>
      </w:pPr>
      <w:bookmarkStart w:id="0" w:name="_GoBack"/>
      <w:bookmarkEnd w:id="0"/>
      <w:r>
        <w:t>Venezuela</w:t>
      </w:r>
    </w:p>
    <w:p w14:paraId="6A6E13A9" w14:textId="77777777" w:rsidR="003A7060" w:rsidRPr="003A7060" w:rsidRDefault="003A7060" w:rsidP="003A7060">
      <w:pPr>
        <w:pStyle w:val="Heading3"/>
      </w:pPr>
      <w:r>
        <w:lastRenderedPageBreak/>
        <w:t>Trade now</w:t>
      </w:r>
    </w:p>
    <w:p w14:paraId="1BF51B5B" w14:textId="77777777" w:rsidR="003A7060" w:rsidRDefault="003A7060" w:rsidP="003A7060">
      <w:pPr>
        <w:pStyle w:val="Heading4"/>
      </w:pPr>
      <w:r>
        <w:t>Diplomatic outreach now- because of high trade relations</w:t>
      </w:r>
    </w:p>
    <w:p w14:paraId="2527272F" w14:textId="77777777" w:rsidR="003A7060" w:rsidRPr="003A7060" w:rsidRDefault="003A7060" w:rsidP="003A7060">
      <w:pPr>
        <w:rPr>
          <w:rStyle w:val="StyleStyleBold12pt"/>
          <w:b w:val="0"/>
        </w:rPr>
      </w:pPr>
      <w:r>
        <w:rPr>
          <w:rStyle w:val="StyleStyleBold12pt"/>
        </w:rPr>
        <w:t xml:space="preserve">Reuters, 13 </w:t>
      </w:r>
      <w:r>
        <w:rPr>
          <w:rStyle w:val="StyleStyleBold12pt"/>
          <w:b w:val="0"/>
        </w:rPr>
        <w:t>(“</w:t>
      </w:r>
      <w:r w:rsidRPr="003A7060">
        <w:rPr>
          <w:rStyle w:val="StyleStyleBold12pt"/>
          <w:b w:val="0"/>
        </w:rPr>
        <w:t>Venezuela says taking steps to restore U.S. diplomatic ties</w:t>
      </w:r>
      <w:r>
        <w:rPr>
          <w:rStyle w:val="StyleStyleBold12pt"/>
          <w:b w:val="0"/>
        </w:rPr>
        <w:t xml:space="preserve">”, </w:t>
      </w:r>
      <w:r w:rsidRPr="003A7060">
        <w:rPr>
          <w:rStyle w:val="StyleStyleBold12pt"/>
          <w:b w:val="0"/>
        </w:rPr>
        <w:t>Sun May 19, 2013 11:00pm EDT</w:t>
      </w:r>
      <w:r>
        <w:rPr>
          <w:rStyle w:val="StyleStyleBold12pt"/>
          <w:b w:val="0"/>
        </w:rPr>
        <w:t xml:space="preserve">, </w:t>
      </w:r>
      <w:r w:rsidRPr="003A7060">
        <w:rPr>
          <w:rStyle w:val="StyleStyleBold12pt"/>
          <w:b w:val="0"/>
        </w:rPr>
        <w:t>http://www.reuters.com/article/2013/05/20/us-venezuela-usa-idUSBRE94J01R20130520</w:t>
      </w:r>
      <w:r>
        <w:rPr>
          <w:rStyle w:val="StyleStyleBold12pt"/>
          <w:b w:val="0"/>
        </w:rPr>
        <w:t>, jld)</w:t>
      </w:r>
    </w:p>
    <w:p w14:paraId="6A170798" w14:textId="77777777" w:rsidR="003A7060" w:rsidRPr="003A7060" w:rsidRDefault="003A7060" w:rsidP="003A7060"/>
    <w:p w14:paraId="108B440A" w14:textId="77777777" w:rsidR="003A7060" w:rsidRPr="003A7060" w:rsidRDefault="003A7060" w:rsidP="003A7060">
      <w:pPr>
        <w:rPr>
          <w:sz w:val="16"/>
        </w:rPr>
      </w:pPr>
      <w:r w:rsidRPr="003A7060">
        <w:rPr>
          <w:sz w:val="16"/>
        </w:rPr>
        <w:t xml:space="preserve">(Reuters) - </w:t>
      </w:r>
      <w:r w:rsidRPr="003A7060">
        <w:rPr>
          <w:rStyle w:val="StyleBoldUnderline"/>
        </w:rPr>
        <w:t>Venezuela's recent designation of an acting head of its diplomatic mission in the United States shows</w:t>
      </w:r>
      <w:r w:rsidRPr="003A7060">
        <w:rPr>
          <w:sz w:val="16"/>
        </w:rPr>
        <w:t xml:space="preserve"> the OPEC nation's </w:t>
      </w:r>
      <w:r w:rsidRPr="003A7060">
        <w:rPr>
          <w:rStyle w:val="StyleBoldUnderline"/>
        </w:rPr>
        <w:t>desire to restore full diplomatic relations</w:t>
      </w:r>
      <w:r w:rsidRPr="003A7060">
        <w:rPr>
          <w:sz w:val="16"/>
        </w:rPr>
        <w:t>, the foreign minister said in an interview broadcast on Sunday.</w:t>
      </w:r>
    </w:p>
    <w:p w14:paraId="49BDE3BD" w14:textId="77777777" w:rsidR="003A7060" w:rsidRPr="003A7060" w:rsidRDefault="003A7060" w:rsidP="003A7060">
      <w:pPr>
        <w:rPr>
          <w:sz w:val="16"/>
          <w:szCs w:val="16"/>
        </w:rPr>
      </w:pPr>
      <w:r w:rsidRPr="003A7060">
        <w:rPr>
          <w:sz w:val="16"/>
          <w:szCs w:val="16"/>
        </w:rPr>
        <w:t>Disputes between Caracas and Washington were common during the 14-year-rule of late socialist leader Hugo Chavez, leaving both nations without ambassadors in each other's capitals.</w:t>
      </w:r>
    </w:p>
    <w:p w14:paraId="14D694AB" w14:textId="77777777" w:rsidR="003A7060" w:rsidRPr="003A7060" w:rsidRDefault="003A7060" w:rsidP="003A7060">
      <w:pPr>
        <w:rPr>
          <w:rStyle w:val="StyleBoldUnderline"/>
        </w:rPr>
      </w:pPr>
      <w:r w:rsidRPr="003A7060">
        <w:rPr>
          <w:sz w:val="16"/>
        </w:rPr>
        <w:t xml:space="preserve">Foreign Minister Elias Jaua suggested in a televised interview that </w:t>
      </w:r>
      <w:r w:rsidRPr="003A7060">
        <w:rPr>
          <w:rStyle w:val="StyleBoldUnderline"/>
        </w:rPr>
        <w:t xml:space="preserve">the move to name </w:t>
      </w:r>
      <w:r w:rsidRPr="003A7060">
        <w:rPr>
          <w:sz w:val="16"/>
        </w:rPr>
        <w:t xml:space="preserve">government ally Calixto </w:t>
      </w:r>
      <w:proofErr w:type="gramStart"/>
      <w:r w:rsidRPr="003A7060">
        <w:rPr>
          <w:rStyle w:val="StyleBoldUnderline"/>
        </w:rPr>
        <w:t>Ortega</w:t>
      </w:r>
      <w:proofErr w:type="gramEnd"/>
      <w:r w:rsidRPr="003A7060">
        <w:rPr>
          <w:sz w:val="16"/>
        </w:rPr>
        <w:t xml:space="preserve"> as charge d'affaires </w:t>
      </w:r>
      <w:r w:rsidRPr="003A7060">
        <w:rPr>
          <w:rStyle w:val="StyleBoldUnderline"/>
        </w:rPr>
        <w:t>in Washington could be a prelude to restoring ambassadors.</w:t>
      </w:r>
    </w:p>
    <w:p w14:paraId="071210C8" w14:textId="77777777" w:rsidR="003A7060" w:rsidRPr="003A7060" w:rsidRDefault="003A7060" w:rsidP="003A7060">
      <w:pPr>
        <w:rPr>
          <w:rStyle w:val="StyleBoldUnderline"/>
        </w:rPr>
      </w:pPr>
      <w:r w:rsidRPr="003A7060">
        <w:rPr>
          <w:sz w:val="16"/>
        </w:rPr>
        <w:t>"</w:t>
      </w:r>
      <w:r w:rsidRPr="003A7060">
        <w:rPr>
          <w:rStyle w:val="StyleBoldUnderline"/>
        </w:rPr>
        <w:t>This is a message for U.S. politicians so they understand Venezuela's desire to normalize relations</w:t>
      </w:r>
      <w:r w:rsidRPr="003A7060">
        <w:rPr>
          <w:sz w:val="16"/>
        </w:rPr>
        <w:t xml:space="preserve"> ... via the designation of the highest diplomatic authorities," he said. "</w:t>
      </w:r>
      <w:r w:rsidRPr="003A7060">
        <w:rPr>
          <w:rStyle w:val="StyleBoldUnderline"/>
        </w:rPr>
        <w:t xml:space="preserve">Why? Because </w:t>
      </w:r>
      <w:r w:rsidRPr="003A7060">
        <w:rPr>
          <w:rStyle w:val="Emphasis"/>
        </w:rPr>
        <w:t>the U</w:t>
      </w:r>
      <w:r w:rsidRPr="003A7060">
        <w:rPr>
          <w:rStyle w:val="StyleBoldUnderline"/>
        </w:rPr>
        <w:t xml:space="preserve">nited </w:t>
      </w:r>
      <w:r w:rsidRPr="003A7060">
        <w:rPr>
          <w:rStyle w:val="Emphasis"/>
        </w:rPr>
        <w:t>S</w:t>
      </w:r>
      <w:r w:rsidRPr="003A7060">
        <w:rPr>
          <w:rStyle w:val="StyleBoldUnderline"/>
        </w:rPr>
        <w:t xml:space="preserve">tates </w:t>
      </w:r>
      <w:r w:rsidRPr="003A7060">
        <w:rPr>
          <w:rStyle w:val="Emphasis"/>
        </w:rPr>
        <w:t>remains our top trade partner."</w:t>
      </w:r>
    </w:p>
    <w:p w14:paraId="5B1A8605" w14:textId="77777777" w:rsidR="003A7060" w:rsidRPr="003A7060" w:rsidRDefault="003A7060" w:rsidP="003A7060">
      <w:pPr>
        <w:rPr>
          <w:sz w:val="16"/>
          <w:szCs w:val="16"/>
        </w:rPr>
      </w:pPr>
      <w:r w:rsidRPr="003A7060">
        <w:rPr>
          <w:sz w:val="16"/>
          <w:szCs w:val="16"/>
        </w:rPr>
        <w:t>Venezuelan President Nicolas Maduro has in recent months said he wants better ties with Washington as long as the relationship is respectful. But he has also accused the United States of seeking to destabilize the country.</w:t>
      </w:r>
    </w:p>
    <w:p w14:paraId="239464F4" w14:textId="77777777" w:rsidR="003A7060" w:rsidRDefault="003A7060" w:rsidP="003A7060"/>
    <w:p w14:paraId="0EF1B724" w14:textId="77777777" w:rsidR="003A7060" w:rsidRDefault="003A7060" w:rsidP="003A7060"/>
    <w:p w14:paraId="6A0B9307" w14:textId="77777777" w:rsidR="003A7060" w:rsidRPr="003A7060" w:rsidRDefault="003A7060" w:rsidP="003A7060"/>
    <w:p w14:paraId="59146129" w14:textId="77777777" w:rsidR="00155E3F" w:rsidRDefault="00155E3F" w:rsidP="00155E3F">
      <w:pPr>
        <w:pStyle w:val="Heading4"/>
      </w:pPr>
      <w:r>
        <w:t>Trade now</w:t>
      </w:r>
    </w:p>
    <w:p w14:paraId="7DE05821" w14:textId="77777777" w:rsidR="00155E3F" w:rsidRPr="009D2062" w:rsidRDefault="00155E3F" w:rsidP="00155E3F">
      <w:pPr>
        <w:rPr>
          <w:rStyle w:val="StyleStyleBold12pt"/>
          <w:b w:val="0"/>
        </w:rPr>
      </w:pPr>
      <w:r>
        <w:rPr>
          <w:rStyle w:val="StyleStyleBold12pt"/>
        </w:rPr>
        <w:t xml:space="preserve">OUSTR, 11 </w:t>
      </w:r>
      <w:r>
        <w:rPr>
          <w:rStyle w:val="StyleStyleBold12pt"/>
          <w:b w:val="0"/>
        </w:rPr>
        <w:t>(Office of the United States Trade Representative, Executive Office of the President, “</w:t>
      </w:r>
      <w:r w:rsidRPr="009D2062">
        <w:rPr>
          <w:rStyle w:val="StyleStyleBold12pt"/>
          <w:b w:val="0"/>
        </w:rPr>
        <w:t>U.S.-Venezuela Trade Facts</w:t>
      </w:r>
      <w:r>
        <w:rPr>
          <w:rStyle w:val="StyleStyleBold12pt"/>
          <w:b w:val="0"/>
        </w:rPr>
        <w:t xml:space="preserve">”, last date cited- 2011, </w:t>
      </w:r>
      <w:r w:rsidRPr="009D2062">
        <w:rPr>
          <w:rStyle w:val="StyleStyleBold12pt"/>
          <w:b w:val="0"/>
        </w:rPr>
        <w:t>http://www.ustr.gov/countries-regions/americas/venezuela</w:t>
      </w:r>
      <w:r>
        <w:rPr>
          <w:rStyle w:val="StyleStyleBold12pt"/>
          <w:b w:val="0"/>
        </w:rPr>
        <w:t>, jld)</w:t>
      </w:r>
    </w:p>
    <w:p w14:paraId="22A1DBF5" w14:textId="77777777" w:rsidR="00155E3F" w:rsidRPr="00A65406" w:rsidRDefault="00155E3F" w:rsidP="00155E3F"/>
    <w:p w14:paraId="3680041F" w14:textId="77777777" w:rsidR="00155E3F" w:rsidRPr="009D2062" w:rsidRDefault="00155E3F" w:rsidP="00155E3F">
      <w:pPr>
        <w:rPr>
          <w:sz w:val="16"/>
        </w:rPr>
      </w:pPr>
      <w:r w:rsidRPr="009D2062">
        <w:rPr>
          <w:rStyle w:val="StyleBoldUnderline"/>
        </w:rPr>
        <w:t>U.S. goods and services trade with Venezuela totaled $62 billion in 2011</w:t>
      </w:r>
      <w:r w:rsidRPr="009D2062">
        <w:rPr>
          <w:sz w:val="16"/>
        </w:rPr>
        <w:t xml:space="preserve">. </w:t>
      </w:r>
      <w:r w:rsidRPr="009D2062">
        <w:rPr>
          <w:rStyle w:val="StyleBoldUnderline"/>
        </w:rPr>
        <w:t>Exports totaled $18 billion; Imports totaled $44 billion</w:t>
      </w:r>
      <w:r w:rsidRPr="009D2062">
        <w:rPr>
          <w:sz w:val="16"/>
        </w:rPr>
        <w:t>. The U.S. goods and services trade deficit with Venezuela was $26 billion in 2011.</w:t>
      </w:r>
    </w:p>
    <w:p w14:paraId="682AE2FD" w14:textId="77777777" w:rsidR="00155E3F" w:rsidRPr="009D2062" w:rsidRDefault="00155E3F" w:rsidP="00155E3F">
      <w:pPr>
        <w:rPr>
          <w:sz w:val="16"/>
        </w:rPr>
      </w:pPr>
      <w:r w:rsidRPr="009D2062">
        <w:rPr>
          <w:rStyle w:val="StyleBoldUnderline"/>
        </w:rPr>
        <w:t>Venezuela is currently our 14th largest goods trading partner</w:t>
      </w:r>
      <w:r w:rsidRPr="009D2062">
        <w:rPr>
          <w:sz w:val="16"/>
        </w:rPr>
        <w:t xml:space="preserve"> with $56 billion in total (two ways) goods trade during 2011. Goods exports totaled $12 billion; Goods imports totaled $43 billion. The U.S. goods trade deficit with Venezuela was $31 billion in 2011.</w:t>
      </w:r>
    </w:p>
    <w:p w14:paraId="5052F9EC" w14:textId="77777777" w:rsidR="00155E3F" w:rsidRPr="009D2062" w:rsidRDefault="00155E3F" w:rsidP="00155E3F">
      <w:pPr>
        <w:rPr>
          <w:sz w:val="16"/>
        </w:rPr>
      </w:pPr>
      <w:r w:rsidRPr="009D2062">
        <w:rPr>
          <w:rStyle w:val="StyleBoldUnderline"/>
        </w:rPr>
        <w:t>Trade in services with Venezuela</w:t>
      </w:r>
      <w:r w:rsidRPr="009D2062">
        <w:rPr>
          <w:sz w:val="16"/>
        </w:rPr>
        <w:t xml:space="preserve"> (exports and imports) </w:t>
      </w:r>
      <w:r w:rsidRPr="009D2062">
        <w:rPr>
          <w:rStyle w:val="StyleBoldUnderline"/>
        </w:rPr>
        <w:t>totaled $6.5 billion</w:t>
      </w:r>
      <w:r w:rsidRPr="009D2062">
        <w:rPr>
          <w:sz w:val="16"/>
        </w:rPr>
        <w:t xml:space="preserve"> in 2011 (preliminary data). Services exports were $5.6 billion; Services imports were $814 million. The U.S. services trade surplus with Venezuela was $4.8 billion in 2011.</w:t>
      </w:r>
    </w:p>
    <w:p w14:paraId="1A4AAFCC" w14:textId="77777777" w:rsidR="00155E3F" w:rsidRPr="009D2062" w:rsidRDefault="00155E3F" w:rsidP="00155E3F">
      <w:pPr>
        <w:rPr>
          <w:sz w:val="16"/>
          <w:szCs w:val="16"/>
        </w:rPr>
      </w:pPr>
      <w:r w:rsidRPr="009D2062">
        <w:rPr>
          <w:sz w:val="16"/>
          <w:szCs w:val="16"/>
        </w:rPr>
        <w:t>Exports</w:t>
      </w:r>
    </w:p>
    <w:p w14:paraId="3E46EF83" w14:textId="77777777" w:rsidR="00155E3F" w:rsidRPr="009D2062" w:rsidRDefault="00155E3F" w:rsidP="00155E3F">
      <w:pPr>
        <w:rPr>
          <w:sz w:val="16"/>
          <w:szCs w:val="16"/>
        </w:rPr>
      </w:pPr>
      <w:r w:rsidRPr="009D2062">
        <w:rPr>
          <w:sz w:val="16"/>
          <w:szCs w:val="16"/>
        </w:rPr>
        <w:t>Venezuela was the United States= 26th largest goods export market in 2011.</w:t>
      </w:r>
    </w:p>
    <w:p w14:paraId="425F5C97" w14:textId="77777777" w:rsidR="00155E3F" w:rsidRPr="009D2062" w:rsidRDefault="00155E3F" w:rsidP="00155E3F">
      <w:pPr>
        <w:rPr>
          <w:rStyle w:val="StyleBoldUnderline"/>
        </w:rPr>
      </w:pPr>
      <w:r w:rsidRPr="009D2062">
        <w:rPr>
          <w:rStyle w:val="StyleBoldUnderline"/>
        </w:rPr>
        <w:t>U.S. goods exports to Venezuela in 2011 were $12.3 billion, up 15.9% ($1.7 billion) from 2011, and up 122% from 2000.</w:t>
      </w:r>
    </w:p>
    <w:p w14:paraId="5F6FEB30" w14:textId="77777777" w:rsidR="00155E3F" w:rsidRPr="009D2062" w:rsidRDefault="00155E3F" w:rsidP="00155E3F">
      <w:pPr>
        <w:rPr>
          <w:sz w:val="16"/>
          <w:szCs w:val="16"/>
        </w:rPr>
      </w:pPr>
      <w:r w:rsidRPr="009D2062">
        <w:rPr>
          <w:sz w:val="16"/>
          <w:szCs w:val="16"/>
        </w:rPr>
        <w:t>The top export categories (2-digit HS) in 2011 were: Machinery ($3.0 billion), Electrical Machinery ($1.7 billion), Organic Chemicals ($1.3 billion), Optic and Medical Instruments ($810 million), and Vehicles ($682 million).</w:t>
      </w:r>
    </w:p>
    <w:p w14:paraId="639E8493" w14:textId="77777777" w:rsidR="00155E3F" w:rsidRPr="009D2062" w:rsidRDefault="00155E3F" w:rsidP="00155E3F">
      <w:pPr>
        <w:rPr>
          <w:sz w:val="16"/>
          <w:szCs w:val="16"/>
        </w:rPr>
      </w:pPr>
      <w:r w:rsidRPr="009D2062">
        <w:rPr>
          <w:sz w:val="16"/>
          <w:szCs w:val="16"/>
        </w:rPr>
        <w:t>U.S. exports of agricultural products to Venezuela totaled $1.2 billion in 2011, the 20th largest agriculture export market. Leading categories include: soybean meal ($260 million), wheat ($253 million), and coarse grains ($237 million).</w:t>
      </w:r>
    </w:p>
    <w:p w14:paraId="5350EA12" w14:textId="77777777" w:rsidR="00155E3F" w:rsidRPr="009D2062" w:rsidRDefault="00155E3F" w:rsidP="00155E3F">
      <w:pPr>
        <w:rPr>
          <w:sz w:val="16"/>
          <w:szCs w:val="16"/>
        </w:rPr>
      </w:pPr>
      <w:r w:rsidRPr="009D2062">
        <w:rPr>
          <w:sz w:val="16"/>
          <w:szCs w:val="16"/>
        </w:rPr>
        <w:t>U.S. exports of private commercial services* (i.e., excluding military and government) to Venezuela were $5.6 billion in 2011, 14.3% ($708 million) more than 2010, and 71% greater than 2000 levels. The travel and other private services (telecommunication, professional, business, and technical services) categories accounted for most of the U.S. services exports to Venezuela.</w:t>
      </w:r>
    </w:p>
    <w:p w14:paraId="6230993E" w14:textId="77777777" w:rsidR="00155E3F" w:rsidRPr="009D2062" w:rsidRDefault="00155E3F" w:rsidP="00155E3F">
      <w:pPr>
        <w:rPr>
          <w:sz w:val="16"/>
          <w:szCs w:val="16"/>
        </w:rPr>
      </w:pPr>
      <w:r w:rsidRPr="009D2062">
        <w:rPr>
          <w:sz w:val="16"/>
          <w:szCs w:val="16"/>
        </w:rPr>
        <w:t>Imports</w:t>
      </w:r>
    </w:p>
    <w:p w14:paraId="7D73BE28" w14:textId="77777777" w:rsidR="00155E3F" w:rsidRPr="009D2062" w:rsidRDefault="00155E3F" w:rsidP="00155E3F">
      <w:pPr>
        <w:rPr>
          <w:sz w:val="16"/>
          <w:szCs w:val="16"/>
        </w:rPr>
      </w:pPr>
      <w:r w:rsidRPr="009D2062">
        <w:rPr>
          <w:sz w:val="16"/>
          <w:szCs w:val="16"/>
        </w:rPr>
        <w:t>Venezuela was the United States= 9th largest supplier of goods imports in 2011.</w:t>
      </w:r>
    </w:p>
    <w:p w14:paraId="5C52EE2E" w14:textId="77777777" w:rsidR="00155E3F" w:rsidRPr="009D2062" w:rsidRDefault="00155E3F" w:rsidP="00155E3F">
      <w:pPr>
        <w:rPr>
          <w:sz w:val="16"/>
        </w:rPr>
      </w:pPr>
      <w:r w:rsidRPr="009D2062">
        <w:rPr>
          <w:rStyle w:val="StyleBoldUnderline"/>
        </w:rPr>
        <w:t>U.S. goods imports from Venezuela totaled $43.3 billion in 2011, a 32.3% increase ($10.5 billion) from 2011, and up 132% from 2000</w:t>
      </w:r>
      <w:r w:rsidRPr="009D2062">
        <w:rPr>
          <w:sz w:val="16"/>
        </w:rPr>
        <w:t>. U.S. imports from Venezuela account for 2.0% of overall U.S. imports in 2011.</w:t>
      </w:r>
    </w:p>
    <w:p w14:paraId="7488390B" w14:textId="77777777" w:rsidR="00155E3F" w:rsidRPr="009D2062" w:rsidRDefault="00155E3F" w:rsidP="00155E3F">
      <w:pPr>
        <w:rPr>
          <w:sz w:val="16"/>
          <w:szCs w:val="16"/>
        </w:rPr>
      </w:pPr>
      <w:r w:rsidRPr="009D2062">
        <w:rPr>
          <w:sz w:val="16"/>
          <w:szCs w:val="16"/>
        </w:rPr>
        <w:t>The five largest import categories in 2011 were: Mineral Fuel and Oil (crude) ($42.0 billion), Organic Chemicals ($309 million), Iron and Steel ($263 million), Aluminum ($169 million), and Fertilizers ($152 million).</w:t>
      </w:r>
    </w:p>
    <w:p w14:paraId="29014F23" w14:textId="77777777" w:rsidR="00155E3F" w:rsidRPr="009D2062" w:rsidRDefault="00155E3F" w:rsidP="00155E3F">
      <w:pPr>
        <w:rPr>
          <w:sz w:val="16"/>
          <w:szCs w:val="16"/>
        </w:rPr>
      </w:pPr>
      <w:r w:rsidRPr="009D2062">
        <w:rPr>
          <w:sz w:val="16"/>
          <w:szCs w:val="16"/>
        </w:rPr>
        <w:t>U.S. imports of agricultural product from Venezuela totaled $5 million in 2011.</w:t>
      </w:r>
    </w:p>
    <w:p w14:paraId="3245BA2C" w14:textId="77777777" w:rsidR="00155E3F" w:rsidRPr="009D2062" w:rsidRDefault="00155E3F" w:rsidP="00155E3F">
      <w:pPr>
        <w:rPr>
          <w:sz w:val="16"/>
          <w:szCs w:val="16"/>
        </w:rPr>
      </w:pPr>
      <w:r w:rsidRPr="009D2062">
        <w:rPr>
          <w:sz w:val="16"/>
          <w:szCs w:val="16"/>
        </w:rPr>
        <w:t>U.S. imports of private commercial services* (i.e., excluding military and government) were $814 million in 2011, up 8.1% ($61 million) from 2010, and up 37% from 2000 level. The travel and the other transportation (port services) categories accounted for most of U.S. services imports from Venezuela.</w:t>
      </w:r>
    </w:p>
    <w:p w14:paraId="3803F643" w14:textId="77777777" w:rsidR="00155E3F" w:rsidRPr="009D2062" w:rsidRDefault="00155E3F" w:rsidP="00155E3F">
      <w:pPr>
        <w:rPr>
          <w:sz w:val="16"/>
          <w:szCs w:val="16"/>
        </w:rPr>
      </w:pPr>
      <w:r w:rsidRPr="009D2062">
        <w:rPr>
          <w:sz w:val="16"/>
          <w:szCs w:val="16"/>
        </w:rPr>
        <w:t>Trade Balance</w:t>
      </w:r>
    </w:p>
    <w:p w14:paraId="0B0B3EBC" w14:textId="77777777" w:rsidR="00155E3F" w:rsidRPr="009D2062" w:rsidRDefault="00155E3F" w:rsidP="00155E3F">
      <w:pPr>
        <w:rPr>
          <w:sz w:val="16"/>
        </w:rPr>
      </w:pPr>
      <w:r w:rsidRPr="009D2062">
        <w:rPr>
          <w:rStyle w:val="StyleBoldUnderline"/>
        </w:rPr>
        <w:t>The U.S goods trade deficit with Venezuela was $30.9 billion in 2011, a 40.1% increase ($8.9 billion) over 2010</w:t>
      </w:r>
      <w:r w:rsidRPr="009D2062">
        <w:rPr>
          <w:sz w:val="16"/>
        </w:rPr>
        <w:t>. The U.S. goods trade deficit with Venezuela accounted for 4.2% of the overall U.S. goods trade deficit in 2011.</w:t>
      </w:r>
    </w:p>
    <w:p w14:paraId="49727655" w14:textId="77777777" w:rsidR="00155E3F" w:rsidRPr="009D2062" w:rsidRDefault="00155E3F" w:rsidP="00155E3F">
      <w:pPr>
        <w:rPr>
          <w:sz w:val="16"/>
          <w:szCs w:val="16"/>
        </w:rPr>
      </w:pPr>
      <w:r w:rsidRPr="009D2062">
        <w:rPr>
          <w:sz w:val="16"/>
          <w:szCs w:val="16"/>
        </w:rPr>
        <w:t>The United States had a services trade surplus of $4.8 billion with Venezuela in 2011, up 15.5% from 2010.</w:t>
      </w:r>
    </w:p>
    <w:p w14:paraId="47327205" w14:textId="77777777" w:rsidR="00155E3F" w:rsidRPr="009D2062" w:rsidRDefault="00155E3F" w:rsidP="00155E3F">
      <w:pPr>
        <w:rPr>
          <w:sz w:val="16"/>
          <w:szCs w:val="16"/>
        </w:rPr>
      </w:pPr>
      <w:r w:rsidRPr="009D2062">
        <w:rPr>
          <w:sz w:val="16"/>
          <w:szCs w:val="16"/>
        </w:rPr>
        <w:t>Investment</w:t>
      </w:r>
    </w:p>
    <w:p w14:paraId="754D0D2B" w14:textId="77777777" w:rsidR="00155E3F" w:rsidRPr="009D2062" w:rsidRDefault="00155E3F" w:rsidP="00155E3F">
      <w:pPr>
        <w:rPr>
          <w:rStyle w:val="StyleBoldUnderline"/>
        </w:rPr>
      </w:pPr>
      <w:r w:rsidRPr="009D2062">
        <w:rPr>
          <w:rStyle w:val="StyleBoldUnderline"/>
        </w:rPr>
        <w:t>U.S. foreign direct investment (FDI) in Venezuela (stock) was $12.1 billion in 2011, a 24.6% increase from 2010.</w:t>
      </w:r>
    </w:p>
    <w:p w14:paraId="27FF2548" w14:textId="77777777" w:rsidR="00155E3F" w:rsidRPr="009D2062" w:rsidRDefault="00155E3F" w:rsidP="00155E3F">
      <w:pPr>
        <w:rPr>
          <w:sz w:val="16"/>
          <w:szCs w:val="16"/>
        </w:rPr>
      </w:pPr>
      <w:r w:rsidRPr="009D2062">
        <w:rPr>
          <w:sz w:val="16"/>
          <w:szCs w:val="16"/>
        </w:rPr>
        <w:t xml:space="preserve">U.S. </w:t>
      </w:r>
      <w:proofErr w:type="gramStart"/>
      <w:r w:rsidRPr="009D2062">
        <w:rPr>
          <w:sz w:val="16"/>
          <w:szCs w:val="16"/>
        </w:rPr>
        <w:t>direct</w:t>
      </w:r>
      <w:proofErr w:type="gramEnd"/>
      <w:r w:rsidRPr="009D2062">
        <w:rPr>
          <w:sz w:val="16"/>
          <w:szCs w:val="16"/>
        </w:rPr>
        <w:t xml:space="preserve"> investment in Venezuela is primarily concentrated in the manufacturing and nonbank holding companies sectors.</w:t>
      </w:r>
    </w:p>
    <w:p w14:paraId="0245FBF9" w14:textId="77777777" w:rsidR="00155E3F" w:rsidRPr="009D2062" w:rsidRDefault="00155E3F" w:rsidP="00155E3F">
      <w:pPr>
        <w:rPr>
          <w:rStyle w:val="StyleBoldUnderline"/>
        </w:rPr>
      </w:pPr>
      <w:r w:rsidRPr="009D2062">
        <w:rPr>
          <w:rStyle w:val="StyleBoldUnderline"/>
        </w:rPr>
        <w:t>Venezuela FDI in the United States (stock) was $3.8 billion in 2011, up 30.9% from 2010.</w:t>
      </w:r>
    </w:p>
    <w:p w14:paraId="51E03781" w14:textId="77777777" w:rsidR="00155E3F" w:rsidRDefault="00155E3F" w:rsidP="00155E3F"/>
    <w:p w14:paraId="21BE249D" w14:textId="77777777" w:rsidR="00B45FE9" w:rsidRDefault="00886949" w:rsidP="00886949">
      <w:pPr>
        <w:pStyle w:val="Heading3"/>
      </w:pPr>
      <w:r>
        <w:t>Your solvency advocate is a goofball</w:t>
      </w:r>
    </w:p>
    <w:p w14:paraId="168F4FDD" w14:textId="77777777" w:rsidR="00886949" w:rsidRDefault="00C87111" w:rsidP="00C87111">
      <w:pPr>
        <w:pStyle w:val="Heading4"/>
      </w:pPr>
      <w:r>
        <w:t>The only author who talks about the plan is literally the biggest goof ever</w:t>
      </w:r>
    </w:p>
    <w:p w14:paraId="12F786F0" w14:textId="77777777" w:rsidR="00886949" w:rsidRPr="00886949" w:rsidRDefault="00886949" w:rsidP="00886949">
      <w:pPr>
        <w:rPr>
          <w:rStyle w:val="StyleStyleBold12pt"/>
          <w:b w:val="0"/>
        </w:rPr>
      </w:pPr>
      <w:r>
        <w:rPr>
          <w:rStyle w:val="StyleStyleBold12pt"/>
        </w:rPr>
        <w:t xml:space="preserve">University of Georgia Model UN Team, no date </w:t>
      </w:r>
      <w:r>
        <w:rPr>
          <w:rStyle w:val="StyleStyleBold12pt"/>
          <w:b w:val="0"/>
        </w:rPr>
        <w:t>(“Meet the Team”, accessible on google, h</w:t>
      </w:r>
      <w:r w:rsidRPr="00886949">
        <w:rPr>
          <w:rStyle w:val="StyleStyleBold12pt"/>
          <w:b w:val="0"/>
        </w:rPr>
        <w:t>ttp://www.google.com/url</w:t>
      </w:r>
      <w:proofErr w:type="gramStart"/>
      <w:r w:rsidRPr="00886949">
        <w:rPr>
          <w:rStyle w:val="StyleStyleBold12pt"/>
          <w:b w:val="0"/>
        </w:rPr>
        <w:t>?sa</w:t>
      </w:r>
      <w:proofErr w:type="gramEnd"/>
      <w:r w:rsidRPr="00886949">
        <w:rPr>
          <w:rStyle w:val="StyleStyleBold12pt"/>
          <w:b w:val="0"/>
        </w:rPr>
        <w:t>=t&amp;rct=j&amp;q=&amp;esrc=s&amp;source=web&amp;cd=2&amp;ved=0CDQQFjAB&amp;url=http%3A%2F%2Fwww.uga.edu%2Fmodelun%2FContact_Us_files%2FMeet%2520the%2520Team.doc&amp;ei=8UH9UYnxD4HTrgHZ6YHQCA&amp;usg=AFQjCNFC88lvgdnBIF8JzAkO1aMlw7CR2A&amp;sig2=fTOu-JfZ4RR6b4eU5Bn_0Q&amp;bvm=bv.50165853,d.aWM</w:t>
      </w:r>
      <w:r>
        <w:rPr>
          <w:rStyle w:val="StyleStyleBold12pt"/>
          <w:b w:val="0"/>
        </w:rPr>
        <w:t>, jld)</w:t>
      </w:r>
    </w:p>
    <w:p w14:paraId="3D005AC3" w14:textId="77777777" w:rsidR="00886949" w:rsidRDefault="00886949" w:rsidP="00886949"/>
    <w:p w14:paraId="51A6BFCF" w14:textId="77777777" w:rsidR="00886949" w:rsidRDefault="00886949" w:rsidP="00886949">
      <w:pPr>
        <w:rPr>
          <w:rStyle w:val="Emphasis"/>
        </w:rPr>
      </w:pPr>
      <w:r w:rsidRPr="00886949">
        <w:rPr>
          <w:sz w:val="16"/>
        </w:rPr>
        <w:t xml:space="preserve">Nathaniel T. </w:t>
      </w:r>
      <w:r w:rsidRPr="00886949">
        <w:rPr>
          <w:rStyle w:val="StyleBoldUnderline"/>
        </w:rPr>
        <w:t>Edwards is a fourth-year at the University of Georgia</w:t>
      </w:r>
      <w:r w:rsidRPr="00886949">
        <w:rPr>
          <w:sz w:val="16"/>
        </w:rPr>
        <w:t>. He is double-majoring in International Affairs and Political Science with a focus on East Asian affairs, as well as pursuing a minor in Japanese. He has studied in both Japan and China, and Pacific regions. Outside of MUN, Nate is active in the UGA Chapter of the Roosevelt Institution and the Center for International Trade and Security as a student research intern</w:t>
      </w:r>
      <w:r w:rsidRPr="00886949">
        <w:rPr>
          <w:rStyle w:val="Emphasis"/>
        </w:rPr>
        <w:t>. After</w:t>
      </w:r>
      <w:r w:rsidRPr="00886949">
        <w:rPr>
          <w:sz w:val="16"/>
        </w:rPr>
        <w:t xml:space="preserve"> </w:t>
      </w:r>
      <w:r w:rsidRPr="00886949">
        <w:rPr>
          <w:rStyle w:val="StyleBoldUnderline"/>
        </w:rPr>
        <w:t xml:space="preserve">completing his bachelor's degree, He </w:t>
      </w:r>
      <w:r w:rsidRPr="00886949">
        <w:rPr>
          <w:rStyle w:val="Emphasis"/>
        </w:rPr>
        <w:t>plans</w:t>
      </w:r>
      <w:r w:rsidRPr="00886949">
        <w:rPr>
          <w:rStyle w:val="StyleBoldUnderline"/>
        </w:rPr>
        <w:t xml:space="preserve"> to pursue a Master's degree</w:t>
      </w:r>
      <w:r w:rsidRPr="00886949">
        <w:rPr>
          <w:sz w:val="16"/>
        </w:rPr>
        <w:t xml:space="preserve"> in nonproliferation and counterterrorism studies.  </w:t>
      </w:r>
      <w:r w:rsidRPr="00886949">
        <w:rPr>
          <w:rStyle w:val="StyleBoldUnderline"/>
        </w:rPr>
        <w:t xml:space="preserve">Nate also enjoys climbing and bouldering, hiking, and has studied Okinawan Kenpo where he has achieved </w:t>
      </w:r>
      <w:r w:rsidRPr="00886949">
        <w:rPr>
          <w:rStyle w:val="Emphasis"/>
        </w:rPr>
        <w:t>black-belt status</w:t>
      </w:r>
    </w:p>
    <w:p w14:paraId="0519414B" w14:textId="77777777" w:rsidR="00C87111" w:rsidRPr="00C30867" w:rsidRDefault="00C87111" w:rsidP="00C87111">
      <w:pPr>
        <w:outlineLvl w:val="0"/>
        <w:rPr>
          <w:rFonts w:ascii="Lucida Calligraphy" w:hAnsi="Lucida Calligraphy"/>
          <w:b/>
          <w:sz w:val="18"/>
        </w:rPr>
      </w:pPr>
    </w:p>
    <w:p w14:paraId="34EA8C99" w14:textId="77777777" w:rsidR="00C87111" w:rsidRPr="00C30867" w:rsidRDefault="00C87111" w:rsidP="00C87111">
      <w:pPr>
        <w:outlineLvl w:val="0"/>
        <w:rPr>
          <w:rFonts w:ascii="Lucida Calligraphy" w:hAnsi="Lucida Calligraphy"/>
          <w:b/>
          <w:sz w:val="18"/>
        </w:rPr>
      </w:pPr>
    </w:p>
    <w:p w14:paraId="2520A5D2" w14:textId="77777777" w:rsidR="00C87111" w:rsidRPr="00C30867" w:rsidRDefault="00C87111" w:rsidP="00C87111">
      <w:pPr>
        <w:outlineLvl w:val="0"/>
        <w:rPr>
          <w:rFonts w:ascii="Lucida Calligraphy" w:hAnsi="Lucida Calligraphy"/>
          <w:b/>
          <w:sz w:val="18"/>
        </w:rPr>
      </w:pPr>
      <w:r>
        <w:rPr>
          <w:rFonts w:ascii="Lucida Calligraphy" w:hAnsi="Lucida Calligraphy"/>
          <w:b/>
          <w:noProof/>
          <w:sz w:val="18"/>
        </w:rPr>
        <w:drawing>
          <wp:anchor distT="0" distB="0" distL="114300" distR="114300" simplePos="0" relativeHeight="251659264" behindDoc="0" locked="0" layoutInCell="1" allowOverlap="1" wp14:anchorId="677CD52B" wp14:editId="3B0AD346">
            <wp:simplePos x="0" y="0"/>
            <wp:positionH relativeFrom="column">
              <wp:posOffset>0</wp:posOffset>
            </wp:positionH>
            <wp:positionV relativeFrom="paragraph">
              <wp:posOffset>0</wp:posOffset>
            </wp:positionV>
            <wp:extent cx="1828800" cy="2705100"/>
            <wp:effectExtent l="0" t="0" r="0" b="12700"/>
            <wp:wrapSquare wrapText="bothSides"/>
            <wp:docPr id="2" name="Picture 2" descr="Macintosh HD:Users:dianemerdinger:Documents:Andrew's Things:Team Pictures:32555_1316168780797_1128030068_30766424_302475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ianemerdinger:Documents:Andrew's Things:Team Pictures:32555_1316168780797_1128030068_30766424_3024750_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270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633C4" w14:textId="77777777" w:rsidR="00C87111" w:rsidRPr="00886949" w:rsidRDefault="00C87111" w:rsidP="00C87111">
      <w:pPr>
        <w:tabs>
          <w:tab w:val="left" w:pos="1564"/>
        </w:tabs>
        <w:rPr>
          <w:rStyle w:val="StyleBoldUnderline"/>
        </w:rPr>
      </w:pPr>
    </w:p>
    <w:sectPr w:rsidR="00C87111" w:rsidRPr="0088694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03A7C9" w14:textId="77777777" w:rsidR="00886949" w:rsidRDefault="00886949" w:rsidP="00E46E7E">
      <w:r>
        <w:separator/>
      </w:r>
    </w:p>
  </w:endnote>
  <w:endnote w:type="continuationSeparator" w:id="0">
    <w:p w14:paraId="7FC0A340" w14:textId="77777777" w:rsidR="00886949" w:rsidRDefault="0088694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Lucida Calligraphy">
    <w:panose1 w:val="03010101010101010101"/>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57F98D" w14:textId="77777777" w:rsidR="00886949" w:rsidRDefault="00886949" w:rsidP="00E46E7E">
      <w:r>
        <w:separator/>
      </w:r>
    </w:p>
  </w:footnote>
  <w:footnote w:type="continuationSeparator" w:id="0">
    <w:p w14:paraId="2DCB12F0" w14:textId="77777777" w:rsidR="00886949" w:rsidRDefault="0088694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5E3F"/>
    <w:rsid w:val="000140EC"/>
    <w:rsid w:val="00016A35"/>
    <w:rsid w:val="000C16B3"/>
    <w:rsid w:val="001408C0"/>
    <w:rsid w:val="00143FD7"/>
    <w:rsid w:val="001463FB"/>
    <w:rsid w:val="00155E3F"/>
    <w:rsid w:val="00167DAF"/>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A7060"/>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86949"/>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87111"/>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CB196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55E3F"/>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Ch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Intense Emphasis,Underline,Intense Emphasis1,apple-style-span + 6 pt,Bold,Kern at 16 pt,Intense Emphasis11,Intense Emphasis111,Intense Emphasis1111,Intense Emphasis2,HHeading 3 + 12 pt,Style,ci,Bold Cite Char,Citation Char Char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55E3F"/>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Ch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Intense Emphasis,Underline,Intense Emphasis1,apple-style-span + 6 pt,Bold,Kern at 16 pt,Intense Emphasis11,Intense Emphasis111,Intense Emphasis1111,Intense Emphasis2,HHeading 3 + 12 pt,Style,ci,Bold Cite Char,Citation Char Char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4</Pages>
  <Words>909</Words>
  <Characters>5185</Characters>
  <Application>Microsoft Macintosh Word</Application>
  <DocSecurity>0</DocSecurity>
  <Lines>43</Lines>
  <Paragraphs>12</Paragraphs>
  <ScaleCrop>false</ScaleCrop>
  <Company>Whitman College</Company>
  <LinksUpToDate>false</LinksUpToDate>
  <CharactersWithSpaces>6082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dc:creator>
  <cp:keywords/>
  <dc:description/>
  <cp:lastModifiedBy>Megan</cp:lastModifiedBy>
  <cp:revision>2</cp:revision>
  <dcterms:created xsi:type="dcterms:W3CDTF">2013-08-05T00:31:00Z</dcterms:created>
  <dcterms:modified xsi:type="dcterms:W3CDTF">2013-08-05T00:31:00Z</dcterms:modified>
</cp:coreProperties>
</file>