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DF304EF" w14:textId="0BC1103C" w:rsidR="00DC5A1D" w:rsidRDefault="00DC5A1D" w:rsidP="00CC2DB8">
      <w:pPr>
        <w:pStyle w:val="Heading1"/>
      </w:pPr>
      <w:r>
        <w:t>Explanation/Notes</w:t>
      </w:r>
    </w:p>
    <w:p w14:paraId="208AE6B2" w14:textId="22D16675" w:rsidR="00DC5A1D" w:rsidRDefault="00DC5A1D" w:rsidP="00DC5A1D">
      <w:pPr>
        <w:pStyle w:val="Heading4"/>
      </w:pPr>
      <w:r>
        <w:t xml:space="preserve">This file contains the first wave of negative materials vs. the </w:t>
      </w:r>
      <w:r w:rsidRPr="00DC5A1D">
        <w:rPr>
          <w:i/>
        </w:rPr>
        <w:t>A Door Into Ocean</w:t>
      </w:r>
      <w:r>
        <w:t xml:space="preserve"> affirmative. It includes case responses, a Reproductive Futurism Critique, and an Essentialism Critique. Affirmative responses to these arguments are in the affirmative file. </w:t>
      </w:r>
    </w:p>
    <w:p w14:paraId="09499AEB" w14:textId="77777777" w:rsidR="00DC5A1D" w:rsidRPr="00DC5A1D" w:rsidRDefault="00DC5A1D" w:rsidP="00DC5A1D"/>
    <w:p w14:paraId="78ACD71F" w14:textId="5D62A2E2" w:rsidR="00110E08" w:rsidRDefault="00110E08" w:rsidP="00CC2DB8">
      <w:pPr>
        <w:pStyle w:val="Heading1"/>
      </w:pPr>
      <w:r>
        <w:lastRenderedPageBreak/>
        <w:t>Case</w:t>
      </w:r>
      <w:r w:rsidR="00DC5A1D">
        <w:t xml:space="preserve"> Responses</w:t>
      </w:r>
    </w:p>
    <w:p w14:paraId="3CE5C1C3" w14:textId="77777777" w:rsidR="00DC5A1D" w:rsidRDefault="00DC5A1D" w:rsidP="00DC5A1D">
      <w:pPr>
        <w:pStyle w:val="Heading3"/>
      </w:pPr>
      <w:r>
        <w:lastRenderedPageBreak/>
        <w:t>1NC Frontline</w:t>
      </w:r>
    </w:p>
    <w:p w14:paraId="55473A3E" w14:textId="5705FEFB" w:rsidR="00DC5A1D" w:rsidRDefault="00DC5A1D" w:rsidP="00DC5A1D">
      <w:pPr>
        <w:pStyle w:val="Heading4"/>
      </w:pPr>
      <w:r>
        <w:t xml:space="preserve">( ) Their affirmative cannot solve oppression or the degradation of the environment because it has no focus on capitalism which are the real factors that oppress these two entities </w:t>
      </w:r>
    </w:p>
    <w:p w14:paraId="289245A6" w14:textId="77777777" w:rsidR="00DC5A1D" w:rsidRDefault="00DC5A1D" w:rsidP="00DC5A1D">
      <w:r w:rsidRPr="006B0982">
        <w:rPr>
          <w:rStyle w:val="StyleStyleBold12pt"/>
        </w:rPr>
        <w:t>Beder et al, 1</w:t>
      </w:r>
      <w:r>
        <w:t xml:space="preserve"> (</w:t>
      </w:r>
      <w:r w:rsidRPr="006B0982">
        <w:t>Sharon</w:t>
      </w:r>
      <w:r>
        <w:t xml:space="preserve">, </w:t>
      </w:r>
      <w:r w:rsidRPr="006B0982">
        <w:t>professor in the Faculty of Arts at the University of Wollongong in New South Wales, Australia</w:t>
      </w:r>
      <w:r>
        <w:t xml:space="preserve">, and Jasmin Sydee, philosopher and blogger on the woman’s movement, July 2001), “Ecofeminism and Globalisation: A Critical Appraisal” DEMOCRACY &amp; NATURE: The International Journal of INCLUSIVE DEMOCRACY, vol.7, no.2, </w:t>
      </w:r>
      <w:r w:rsidRPr="006B0982">
        <w:t>http://www.democracynature.org/vol7/beder_sydee_globalisation.htm)--CRG</w:t>
      </w:r>
      <w:r>
        <w:t xml:space="preserve"> </w:t>
      </w:r>
    </w:p>
    <w:p w14:paraId="0E86C514" w14:textId="77777777" w:rsidR="00DC5A1D" w:rsidRDefault="00DC5A1D" w:rsidP="00DC5A1D">
      <w:r>
        <w:t xml:space="preserve">A materialist ecofeminist analysis has been developed, in part, as a critique of this spiritual ecofeminism. </w:t>
      </w:r>
      <w:r w:rsidRPr="006B0982">
        <w:rPr>
          <w:rStyle w:val="StyleBoldUnderline"/>
        </w:rPr>
        <w:t xml:space="preserve">It sees </w:t>
      </w:r>
      <w:r>
        <w:t xml:space="preserve">spiritual </w:t>
      </w:r>
      <w:r w:rsidRPr="006B0982">
        <w:rPr>
          <w:rStyle w:val="StyleBoldUnderline"/>
        </w:rPr>
        <w:t>ecofeminism as failing to come to terms with the effects of capitalism, such as the perpetuation of sexism and environmental damage</w:t>
      </w:r>
      <w:r>
        <w:t xml:space="preserve">. In particular material ecofeminists are </w:t>
      </w:r>
      <w:r w:rsidRPr="006B0982">
        <w:rPr>
          <w:rStyle w:val="StyleBoldUnderline"/>
        </w:rPr>
        <w:t>critical of the tendency of spiritual ecofeminists to endorse essentialism, that is the view that men and women are essentially and inherently different in character and nature.</w:t>
      </w:r>
      <w:r>
        <w:rPr>
          <w:rStyle w:val="StyleBoldUnderline"/>
        </w:rPr>
        <w:t xml:space="preserve"> </w:t>
      </w:r>
      <w:r>
        <w:t xml:space="preserve">For materialist ecofeminists </w:t>
      </w:r>
      <w:r w:rsidRPr="006B0982">
        <w:rPr>
          <w:rStyle w:val="StyleBoldUnderline"/>
        </w:rPr>
        <w:t>the fundamental contradiction of capitalism is not between capital and labour but between production and reproduction</w:t>
      </w:r>
      <w:r>
        <w:t xml:space="preserve">. Valued and economically recognised male labour is separated off from invisible domestic female service. </w:t>
      </w:r>
      <w:r w:rsidRPr="006B0982">
        <w:rPr>
          <w:rStyle w:val="StyleBoldUnderline"/>
        </w:rPr>
        <w:t>This is thought to be the deepest contradiction of patriarchal capitalism because women’s reproductive labour remains in nature while men’s productive labour is removed from nature.</w:t>
      </w:r>
      <w:r>
        <w:t xml:space="preserve"> It is their close connection with nature that is said to put women in the position of being able to liberate humanity and nature from capitalist domination in order to create new healthy societies.</w:t>
      </w:r>
    </w:p>
    <w:p w14:paraId="63434696" w14:textId="77777777" w:rsidR="00DC5A1D" w:rsidRDefault="00DC5A1D" w:rsidP="00DC5A1D">
      <w:pPr>
        <w:pStyle w:val="Heading4"/>
      </w:pPr>
      <w:r>
        <w:t>( ) Women’s roles are socially constructed not innate. These structures are not definite and we have no reason to believe that women won’t become dominant when given all forms of political power.</w:t>
      </w:r>
    </w:p>
    <w:p w14:paraId="26F7DCC8" w14:textId="77777777" w:rsidR="00DC5A1D" w:rsidRDefault="00DC5A1D" w:rsidP="00DC5A1D">
      <w:r w:rsidRPr="00DE364C">
        <w:rPr>
          <w:rStyle w:val="StyleStyleBold12pt"/>
        </w:rPr>
        <w:t>Otto 2006</w:t>
      </w:r>
      <w:r>
        <w:t xml:space="preserve"> - </w:t>
      </w:r>
      <w:r w:rsidRPr="00764A94">
        <w:t xml:space="preserve">associate professor of environmental humanities at Florida </w:t>
      </w:r>
      <w:r>
        <w:t>Gulf Coast University (Eric</w:t>
      </w:r>
      <w:r w:rsidRPr="00764A94">
        <w:t xml:space="preserve"> C, Science Fiction an</w:t>
      </w:r>
      <w:r>
        <w:t>d the Ecological conscience, p.125-126)//GZ</w:t>
      </w:r>
    </w:p>
    <w:p w14:paraId="0DDDBAE7" w14:textId="77777777" w:rsidR="00DC5A1D" w:rsidRPr="00DE364C" w:rsidRDefault="00DC5A1D" w:rsidP="00DC5A1D"/>
    <w:p w14:paraId="0E57E605" w14:textId="77777777" w:rsidR="00DC5A1D" w:rsidRPr="00110E08" w:rsidRDefault="00DC5A1D" w:rsidP="00DC5A1D">
      <w:r w:rsidRPr="00123341">
        <w:t xml:space="preserve">King’s articles in Healing the Wounds and Reweaving the World demonstrate her </w:t>
      </w:r>
      <w:r w:rsidRPr="00123341">
        <w:rPr>
          <w:sz w:val="12"/>
        </w:rPr>
        <w:t>¶</w:t>
      </w:r>
      <w:r w:rsidRPr="00123341">
        <w:t xml:space="preserve"> critical attitude toward affinity ecofeminism as they also consider ways in which </w:t>
      </w:r>
      <w:r w:rsidRPr="00123341">
        <w:rPr>
          <w:sz w:val="12"/>
        </w:rPr>
        <w:t>¶</w:t>
      </w:r>
      <w:r w:rsidRPr="00123341">
        <w:t xml:space="preserve"> essentialist positions can be revised to preserve their ecological conscience while </w:t>
      </w:r>
      <w:r w:rsidRPr="00123341">
        <w:rPr>
          <w:sz w:val="12"/>
        </w:rPr>
        <w:t>¶</w:t>
      </w:r>
      <w:r w:rsidRPr="00123341">
        <w:t xml:space="preserve"> introducing a more complex social conscience. Essential to King’s social constructionist </w:t>
      </w:r>
      <w:r w:rsidRPr="00123341">
        <w:rPr>
          <w:sz w:val="12"/>
        </w:rPr>
        <w:t>¶</w:t>
      </w:r>
      <w:r w:rsidRPr="00123341">
        <w:t xml:space="preserve"> position are the ideas that “</w:t>
      </w:r>
      <w:r w:rsidRPr="00123341">
        <w:rPr>
          <w:rStyle w:val="StyleBoldUnderline"/>
        </w:rPr>
        <w:t xml:space="preserve">in patriarchal thought, women are believed to be closer to </w:t>
      </w:r>
      <w:r w:rsidRPr="00123341">
        <w:rPr>
          <w:rStyle w:val="StyleBoldUnderline"/>
          <w:sz w:val="12"/>
        </w:rPr>
        <w:t>¶</w:t>
      </w:r>
      <w:r w:rsidRPr="00123341">
        <w:rPr>
          <w:rStyle w:val="StyleBoldUnderline"/>
        </w:rPr>
        <w:t xml:space="preserve"> nature than men</w:t>
      </w:r>
      <w:r w:rsidRPr="00123341">
        <w:t>” (“The Ecology” 18) and that “</w:t>
      </w:r>
      <w:r w:rsidRPr="00123341">
        <w:rPr>
          <w:rStyle w:val="StyleBoldUnderline"/>
        </w:rPr>
        <w:t xml:space="preserve">the mind-set of hierarchy originates </w:t>
      </w:r>
      <w:r w:rsidRPr="00123341">
        <w:rPr>
          <w:rStyle w:val="StyleBoldUnderline"/>
          <w:sz w:val="12"/>
        </w:rPr>
        <w:t>¶</w:t>
      </w:r>
      <w:r w:rsidRPr="00123341">
        <w:rPr>
          <w:rStyle w:val="StyleBoldUnderline"/>
        </w:rPr>
        <w:t xml:space="preserve"> within human society</w:t>
      </w:r>
      <w:r w:rsidRPr="00123341">
        <w:t xml:space="preserve">” (“Healing” 107). </w:t>
      </w:r>
      <w:r w:rsidRPr="00123341">
        <w:rPr>
          <w:rStyle w:val="StyleBoldUnderline"/>
        </w:rPr>
        <w:t xml:space="preserve">In recognizing the social origins of both the </w:t>
      </w:r>
      <w:r w:rsidRPr="00123341">
        <w:rPr>
          <w:rStyle w:val="StyleBoldUnderline"/>
          <w:sz w:val="12"/>
        </w:rPr>
        <w:t>¶</w:t>
      </w:r>
      <w:r w:rsidRPr="00123341">
        <w:rPr>
          <w:rStyle w:val="StyleBoldUnderline"/>
        </w:rPr>
        <w:t xml:space="preserve"> woman-nature connection and the supremacy of hierarchical ontology, </w:t>
      </w:r>
      <w:r w:rsidRPr="00123341">
        <w:t xml:space="preserve">King sets herself </w:t>
      </w:r>
      <w:r w:rsidRPr="00123341">
        <w:rPr>
          <w:sz w:val="12"/>
        </w:rPr>
        <w:t>¶</w:t>
      </w:r>
      <w:r w:rsidRPr="00123341">
        <w:t xml:space="preserve"> and her brand of ecofeminism apart from affinity ecofeminism and </w:t>
      </w:r>
      <w:r w:rsidRPr="00123341">
        <w:rPr>
          <w:rStyle w:val="StyleBoldUnderline"/>
        </w:rPr>
        <w:t xml:space="preserve">reveals social </w:t>
      </w:r>
      <w:r w:rsidRPr="00123341">
        <w:rPr>
          <w:rStyle w:val="StyleBoldUnderline"/>
          <w:sz w:val="12"/>
        </w:rPr>
        <w:t>¶</w:t>
      </w:r>
      <w:r w:rsidRPr="00123341">
        <w:rPr>
          <w:rStyle w:val="StyleBoldUnderline"/>
        </w:rPr>
        <w:t xml:space="preserve"> constructionist ecofeminism to be more politically conscious than essentialist positions.</w:t>
      </w:r>
      <w:r w:rsidRPr="00123341">
        <w:t xml:space="preserve"> </w:t>
      </w:r>
      <w:r w:rsidRPr="00123341">
        <w:rPr>
          <w:sz w:val="12"/>
        </w:rPr>
        <w:t>¶</w:t>
      </w:r>
      <w:r w:rsidRPr="00123341">
        <w:t xml:space="preserve"> King admits that in choosing nature over culture and feminine values over masculine </w:t>
      </w:r>
      <w:r w:rsidRPr="00123341">
        <w:rPr>
          <w:sz w:val="12"/>
        </w:rPr>
        <w:t>¶</w:t>
      </w:r>
      <w:r w:rsidRPr="00123341">
        <w:t xml:space="preserve"> values, </w:t>
      </w:r>
      <w:r w:rsidRPr="00123341">
        <w:rPr>
          <w:rStyle w:val="StyleBoldUnderline"/>
        </w:rPr>
        <w:t>essentialist thinkers do not adequately question these illusory dualisms.</w:t>
      </w:r>
      <w:r w:rsidRPr="00123341">
        <w:t xml:space="preserve"> She </w:t>
      </w:r>
      <w:r w:rsidRPr="00123341">
        <w:rPr>
          <w:sz w:val="12"/>
        </w:rPr>
        <w:t>¶</w:t>
      </w:r>
      <w:r w:rsidRPr="00123341">
        <w:t xml:space="preserve"> notes, too, that “</w:t>
      </w:r>
      <w:r w:rsidRPr="00123341">
        <w:rPr>
          <w:rStyle w:val="StyleBoldUnderline"/>
        </w:rPr>
        <w:t>women’s ecological sensitivity and life orientation</w:t>
      </w:r>
      <w:r w:rsidRPr="00123341">
        <w:t>”—truths for affinity ecofeminists—“</w:t>
      </w:r>
      <w:r w:rsidRPr="00123341">
        <w:rPr>
          <w:rStyle w:val="StyleBoldUnderline"/>
        </w:rPr>
        <w:t xml:space="preserve">is a socialized perspective that could be socialized right out of [women] </w:t>
      </w:r>
      <w:r w:rsidRPr="00123341">
        <w:rPr>
          <w:rStyle w:val="StyleBoldUnderline"/>
          <w:sz w:val="12"/>
        </w:rPr>
        <w:t>¶</w:t>
      </w:r>
      <w:r w:rsidRPr="00123341">
        <w:rPr>
          <w:rStyle w:val="StyleBoldUnderline"/>
        </w:rPr>
        <w:t xml:space="preserve"> depending on [their] </w:t>
      </w:r>
      <w:r w:rsidRPr="00123341">
        <w:rPr>
          <w:rStyle w:val="StyleBoldUnderline"/>
        </w:rPr>
        <w:lastRenderedPageBreak/>
        <w:t>day-to-day lives”</w:t>
      </w:r>
      <w:r w:rsidRPr="00123341">
        <w:t xml:space="preserve"> (“The Ecology” 23). Continuing, she writes, </w:t>
      </w:r>
      <w:r w:rsidRPr="00123341">
        <w:rPr>
          <w:sz w:val="12"/>
        </w:rPr>
        <w:t>¶</w:t>
      </w:r>
      <w:r w:rsidRPr="00123341">
        <w:t xml:space="preserve"> “</w:t>
      </w:r>
      <w:r w:rsidRPr="00123341">
        <w:rPr>
          <w:rStyle w:val="StyleBoldUnderline"/>
        </w:rPr>
        <w:t xml:space="preserve">There is no reason to believe that women placed in positions of patriarchal power will </w:t>
      </w:r>
      <w:r w:rsidRPr="00123341">
        <w:rPr>
          <w:rStyle w:val="StyleBoldUnderline"/>
          <w:sz w:val="12"/>
        </w:rPr>
        <w:t>¶</w:t>
      </w:r>
      <w:r w:rsidRPr="00123341">
        <w:rPr>
          <w:rStyle w:val="StyleBoldUnderline"/>
        </w:rPr>
        <w:t xml:space="preserve"> act any differently from men</w:t>
      </w:r>
      <w:r w:rsidRPr="00123341">
        <w:t xml:space="preserve">” (23). </w:t>
      </w:r>
      <w:r w:rsidRPr="00123341">
        <w:rPr>
          <w:rStyle w:val="StyleBoldUnderline"/>
        </w:rPr>
        <w:t>King</w:t>
      </w:r>
      <w:r w:rsidRPr="00123341">
        <w:t xml:space="preserve">’s critical points about ecofeminism help free ecofeminism from some </w:t>
      </w:r>
      <w:r w:rsidRPr="00123341">
        <w:rPr>
          <w:sz w:val="12"/>
        </w:rPr>
        <w:t>¶</w:t>
      </w:r>
      <w:r w:rsidRPr="00123341">
        <w:t xml:space="preserve"> potentially devastating theoretical and practical limitations. She </w:t>
      </w:r>
      <w:r w:rsidRPr="00123341">
        <w:rPr>
          <w:rStyle w:val="StyleBoldUnderline"/>
        </w:rPr>
        <w:t xml:space="preserve">integrates nature and </w:t>
      </w:r>
      <w:r w:rsidRPr="00123341">
        <w:rPr>
          <w:rStyle w:val="StyleBoldUnderline"/>
          <w:sz w:val="12"/>
        </w:rPr>
        <w:t>¶</w:t>
      </w:r>
      <w:r w:rsidRPr="00123341">
        <w:rPr>
          <w:rStyle w:val="StyleBoldUnderline"/>
        </w:rPr>
        <w:t xml:space="preserve"> culture in a way that does not maintain each as mutually exclusive categories.</w:t>
      </w:r>
      <w:r w:rsidRPr="00123341">
        <w:t xml:space="preserve"> </w:t>
      </w:r>
      <w:r w:rsidRPr="00123341">
        <w:rPr>
          <w:rStyle w:val="StyleBoldUnderline"/>
        </w:rPr>
        <w:t xml:space="preserve">In social </w:t>
      </w:r>
      <w:r w:rsidRPr="00123341">
        <w:rPr>
          <w:rStyle w:val="StyleBoldUnderline"/>
          <w:sz w:val="12"/>
        </w:rPr>
        <w:t>¶</w:t>
      </w:r>
      <w:r w:rsidRPr="00123341">
        <w:rPr>
          <w:rStyle w:val="StyleBoldUnderline"/>
        </w:rPr>
        <w:t xml:space="preserve"> constructionist ecofeminism, the reformative impulse</w:t>
      </w:r>
      <w:r w:rsidRPr="00123341">
        <w:t xml:space="preserve">—whether ecologically conscious, </w:t>
      </w:r>
      <w:r w:rsidRPr="00123341">
        <w:rPr>
          <w:sz w:val="12"/>
        </w:rPr>
        <w:t>¶</w:t>
      </w:r>
      <w:r w:rsidRPr="00123341">
        <w:t xml:space="preserve"> socially conscious, or both—</w:t>
      </w:r>
      <w:r w:rsidRPr="00123341">
        <w:rPr>
          <w:rStyle w:val="StyleBoldUnderline"/>
        </w:rPr>
        <w:t xml:space="preserve">is not tied to a specific way of living in or with nature as it is </w:t>
      </w:r>
      <w:r w:rsidRPr="00123341">
        <w:rPr>
          <w:rStyle w:val="StyleBoldUnderline"/>
          <w:sz w:val="12"/>
        </w:rPr>
        <w:t>¶</w:t>
      </w:r>
      <w:r w:rsidRPr="00123341">
        <w:rPr>
          <w:rStyle w:val="StyleBoldUnderline"/>
        </w:rPr>
        <w:t xml:space="preserve"> in affinity ecofeminism</w:t>
      </w:r>
      <w:r w:rsidRPr="00123341">
        <w:t xml:space="preserve">, </w:t>
      </w:r>
      <w:r w:rsidRPr="00123341">
        <w:rPr>
          <w:rStyle w:val="StyleBoldUnderline"/>
        </w:rPr>
        <w:t xml:space="preserve">in which it seems that reform can only happen with the help of </w:t>
      </w:r>
      <w:r w:rsidRPr="00123341">
        <w:rPr>
          <w:rStyle w:val="StyleBoldUnderline"/>
          <w:sz w:val="12"/>
        </w:rPr>
        <w:t>¶</w:t>
      </w:r>
      <w:r w:rsidRPr="00123341">
        <w:rPr>
          <w:rStyle w:val="StyleBoldUnderline"/>
        </w:rPr>
        <w:t xml:space="preserve"> very generally defined but supposedly universal feminine traits in the absence of equally </w:t>
      </w:r>
      <w:r w:rsidRPr="00123341">
        <w:rPr>
          <w:rStyle w:val="StyleBoldUnderline"/>
          <w:sz w:val="12"/>
        </w:rPr>
        <w:t>¶</w:t>
      </w:r>
      <w:r w:rsidRPr="00123341">
        <w:rPr>
          <w:rStyle w:val="StyleBoldUnderline"/>
        </w:rPr>
        <w:t xml:space="preserve"> generalized masculine qualities.</w:t>
      </w:r>
      <w:r w:rsidRPr="00123341">
        <w:t xml:space="preserve"> By showing that nature is itself culturally defined and </w:t>
      </w:r>
      <w:r w:rsidRPr="00123341">
        <w:rPr>
          <w:sz w:val="12"/>
        </w:rPr>
        <w:t>¶</w:t>
      </w:r>
      <w:r w:rsidRPr="00123341">
        <w:t xml:space="preserve"> that culture is intricately connected to and dependent upon the natural world—in essence, </w:t>
      </w:r>
      <w:r w:rsidRPr="00123341">
        <w:rPr>
          <w:sz w:val="12"/>
        </w:rPr>
        <w:t>¶</w:t>
      </w:r>
      <w:r w:rsidRPr="00123341">
        <w:t xml:space="preserve"> by showing that all categories are conceptual categories, whether nature, culture, female, </w:t>
      </w:r>
      <w:r w:rsidRPr="00123341">
        <w:rPr>
          <w:sz w:val="12"/>
        </w:rPr>
        <w:t>¶</w:t>
      </w:r>
      <w:r w:rsidRPr="00123341">
        <w:t xml:space="preserve"> male, or so forth—social constructionist ecofeminism insists that reform begins not in </w:t>
      </w:r>
      <w:r w:rsidRPr="00123341">
        <w:rPr>
          <w:sz w:val="12"/>
        </w:rPr>
        <w:t>¶</w:t>
      </w:r>
      <w:r w:rsidRPr="00123341">
        <w:t xml:space="preserve"> recovering universal values but in understanding the complexities and social contexts </w:t>
      </w:r>
      <w:r w:rsidRPr="00123341">
        <w:rPr>
          <w:sz w:val="12"/>
        </w:rPr>
        <w:t>¶</w:t>
      </w:r>
      <w:r w:rsidRPr="00123341">
        <w:t xml:space="preserve"> behind sustainable value systems and then employing what we learn to instigate change. </w:t>
      </w:r>
      <w:r w:rsidRPr="00123341">
        <w:rPr>
          <w:sz w:val="12"/>
        </w:rPr>
        <w:t>¶</w:t>
      </w:r>
      <w:r w:rsidRPr="00123341">
        <w:t xml:space="preserve"> As King notes, </w:t>
      </w:r>
      <w:r w:rsidRPr="00123341">
        <w:rPr>
          <w:rStyle w:val="StyleBoldUnderline"/>
        </w:rPr>
        <w:t>women’s ecological sensitivity is context-specific, not universal</w:t>
      </w:r>
      <w:r w:rsidRPr="00123341">
        <w:t>.</w:t>
      </w:r>
      <w:r w:rsidRPr="00123341">
        <w:rPr>
          <w:rStyle w:val="StyleBoldUnderline"/>
        </w:rPr>
        <w:t xml:space="preserve"> Just as </w:t>
      </w:r>
      <w:r w:rsidRPr="00123341">
        <w:rPr>
          <w:rStyle w:val="StyleBoldUnderline"/>
          <w:sz w:val="12"/>
        </w:rPr>
        <w:t>¶</w:t>
      </w:r>
      <w:r w:rsidRPr="00123341">
        <w:rPr>
          <w:rStyle w:val="StyleBoldUnderline"/>
        </w:rPr>
        <w:t xml:space="preserve"> women can be healers, nurturers, or defenders of nature, given the cultural contexts they </w:t>
      </w:r>
      <w:r w:rsidRPr="00123341">
        <w:rPr>
          <w:rStyle w:val="StyleBoldUnderline"/>
          <w:sz w:val="12"/>
        </w:rPr>
        <w:t>¶</w:t>
      </w:r>
      <w:r w:rsidRPr="00123341">
        <w:rPr>
          <w:rStyle w:val="StyleBoldUnderline"/>
        </w:rPr>
        <w:t xml:space="preserve"> might also be torturers</w:t>
      </w:r>
      <w:r w:rsidRPr="00123341">
        <w:t xml:space="preserve">, as we see in Slonczewski’s novel. </w:t>
      </w:r>
      <w:r w:rsidRPr="00123341">
        <w:rPr>
          <w:rStyle w:val="StyleBoldUnderline"/>
        </w:rPr>
        <w:t xml:space="preserve">Likewise, while men can be </w:t>
      </w:r>
      <w:r w:rsidRPr="00123341">
        <w:rPr>
          <w:rStyle w:val="StyleBoldUnderline"/>
          <w:sz w:val="12"/>
        </w:rPr>
        <w:t>¶</w:t>
      </w:r>
      <w:r w:rsidRPr="00123341">
        <w:rPr>
          <w:rStyle w:val="StyleBoldUnderline"/>
        </w:rPr>
        <w:t xml:space="preserve"> culturally programmed to be militaristic, contexts might determine them to be caring.</w:t>
      </w:r>
      <w:r w:rsidRPr="00123341">
        <w:rPr>
          <w:rStyle w:val="StyleBoldUnderline"/>
          <w:sz w:val="12"/>
        </w:rPr>
        <w:t>¶</w:t>
      </w:r>
      <w:r w:rsidRPr="00123341">
        <w:t xml:space="preserve"> </w:t>
      </w:r>
    </w:p>
    <w:p w14:paraId="5D2006D6" w14:textId="77777777" w:rsidR="00DC5A1D" w:rsidRPr="00940567" w:rsidRDefault="00DC5A1D" w:rsidP="00DC5A1D">
      <w:pPr>
        <w:pStyle w:val="Heading4"/>
        <w:rPr>
          <w:lang w:val="en"/>
        </w:rPr>
      </w:pPr>
      <w:r>
        <w:rPr>
          <w:lang w:val="en"/>
        </w:rPr>
        <w:t>( ) The 1AC is insufficient to create real change—they are too particular to extend to other cases</w:t>
      </w:r>
    </w:p>
    <w:p w14:paraId="30B32259" w14:textId="77777777" w:rsidR="00DC5A1D" w:rsidRPr="00940567" w:rsidRDefault="00DC5A1D" w:rsidP="00DC5A1D">
      <w:pPr>
        <w:rPr>
          <w:lang w:val="en"/>
        </w:rPr>
      </w:pPr>
      <w:r w:rsidRPr="00940567">
        <w:rPr>
          <w:b/>
          <w:lang w:val="en"/>
        </w:rPr>
        <w:t>Winter 89</w:t>
      </w:r>
      <w:r w:rsidRPr="00940567">
        <w:rPr>
          <w:lang w:val="en"/>
        </w:rPr>
        <w:t xml:space="preserve"> (Steven L. Winter is an Associate Professor, University of Miami School of Law. B.A. 1974, Yeshiva College; J.D.</w:t>
      </w:r>
      <w:r w:rsidRPr="00940567">
        <w:rPr>
          <w:lang w:val="en"/>
        </w:rPr>
        <w:br/>
        <w:t>1977, Columbia University, “LEGAL STORYTELLING: THE COGNITIVE DIMENSION OF THE AGON</w:t>
      </w:r>
      <w:r w:rsidRPr="00940567">
        <w:rPr>
          <w:lang w:val="en"/>
        </w:rPr>
        <w:br/>
        <w:t>BETWEEN LEGAL POWER AND NARRATIVE MEANING” 87 Mich. L. Rev. 2225., August,1989</w:t>
      </w:r>
      <w:r>
        <w:rPr>
          <w:lang w:val="en"/>
        </w:rPr>
        <w:t>, KK</w:t>
      </w:r>
      <w:r w:rsidRPr="00940567">
        <w:rPr>
          <w:lang w:val="en"/>
        </w:rPr>
        <w:t>)</w:t>
      </w:r>
    </w:p>
    <w:p w14:paraId="63398BAB" w14:textId="77777777" w:rsidR="00DC5A1D" w:rsidRDefault="00DC5A1D" w:rsidP="00DC5A1D">
      <w:pPr>
        <w:rPr>
          <w:lang w:val="en"/>
        </w:rPr>
      </w:pPr>
      <w:r w:rsidRPr="00F96344">
        <w:rPr>
          <w:lang w:val="en"/>
        </w:rPr>
        <w:t xml:space="preserve">With this preface, </w:t>
      </w:r>
      <w:r w:rsidRPr="00F96344">
        <w:rPr>
          <w:u w:val="single"/>
          <w:lang w:val="en"/>
        </w:rPr>
        <w:t xml:space="preserve">we can understand why narrative is insufficient </w:t>
      </w:r>
      <w:r w:rsidRPr="00F96344">
        <w:rPr>
          <w:lang w:val="en"/>
        </w:rPr>
        <w:t>as a medium</w:t>
      </w:r>
      <w:r w:rsidRPr="00F96344">
        <w:rPr>
          <w:u w:val="single"/>
          <w:lang w:val="en"/>
        </w:rPr>
        <w:t xml:space="preserve"> for the kind of institutionalized meaning that is necessary if a prevailing order is to make persuasive its claims of legitimation and justification</w:t>
      </w:r>
      <w:r w:rsidRPr="00F96344">
        <w:rPr>
          <w:lang w:val="en"/>
        </w:rPr>
        <w:t xml:space="preserve">. </w:t>
      </w:r>
      <w:r w:rsidRPr="00F96344">
        <w:rPr>
          <w:u w:val="single"/>
          <w:lang w:val="en"/>
        </w:rPr>
        <w:t xml:space="preserve">The process of legal legitimation </w:t>
      </w:r>
      <w:r w:rsidRPr="00F96344">
        <w:rPr>
          <w:lang w:val="en"/>
        </w:rPr>
        <w:t xml:space="preserve">that I have described </w:t>
      </w:r>
      <w:r w:rsidRPr="00F96344">
        <w:rPr>
          <w:u w:val="single"/>
          <w:lang w:val="en"/>
        </w:rPr>
        <w:t>requires three conditions for its success.</w:t>
      </w:r>
      <w:r w:rsidRPr="00F96344">
        <w:rPr>
          <w:lang w:val="en"/>
        </w:rPr>
        <w:t xml:space="preserve"> </w:t>
      </w:r>
      <w:r w:rsidRPr="00F96344">
        <w:rPr>
          <w:u w:val="single"/>
          <w:lang w:val="en"/>
        </w:rPr>
        <w:t>First,</w:t>
      </w:r>
      <w:r w:rsidRPr="00F96344">
        <w:rPr>
          <w:lang w:val="en"/>
        </w:rPr>
        <w:t xml:space="preserve"> for law </w:t>
      </w:r>
      <w:r w:rsidRPr="00F96344">
        <w:rPr>
          <w:u w:val="single"/>
          <w:lang w:val="en"/>
        </w:rPr>
        <w:t>to cover the wide variety of fact situations</w:t>
      </w:r>
      <w:r w:rsidRPr="00F96344">
        <w:rPr>
          <w:lang w:val="en"/>
        </w:rPr>
        <w:t xml:space="preserve"> to which it is to be applied, </w:t>
      </w:r>
      <w:r w:rsidRPr="00F96344">
        <w:rPr>
          <w:u w:val="single"/>
          <w:lang w:val="en"/>
        </w:rPr>
        <w:t>it must be easily generalizable</w:t>
      </w:r>
      <w:r w:rsidRPr="00F96344">
        <w:rPr>
          <w:lang w:val="en"/>
        </w:rPr>
        <w:t xml:space="preserve">. </w:t>
      </w:r>
      <w:r w:rsidRPr="00F96344">
        <w:rPr>
          <w:u w:val="single"/>
          <w:lang w:val="en"/>
        </w:rPr>
        <w:t>Second</w:t>
      </w:r>
      <w:r w:rsidRPr="00F96344">
        <w:rPr>
          <w:lang w:val="en"/>
        </w:rPr>
        <w:t xml:space="preserve">, for law </w:t>
      </w:r>
      <w:r w:rsidRPr="00F96344">
        <w:rPr>
          <w:u w:val="single"/>
          <w:lang w:val="en"/>
        </w:rPr>
        <w:t>to appear as legitimate</w:t>
      </w:r>
      <w:r w:rsidRPr="00F96344">
        <w:rPr>
          <w:lang w:val="en"/>
        </w:rPr>
        <w:t xml:space="preserve"> </w:t>
      </w:r>
      <w:r w:rsidRPr="00F96344">
        <w:rPr>
          <w:u w:val="single"/>
          <w:lang w:val="en"/>
        </w:rPr>
        <w:t>in the absence of objective justification</w:t>
      </w:r>
      <w:r w:rsidRPr="00F96344">
        <w:rPr>
          <w:lang w:val="en"/>
        </w:rPr>
        <w:t xml:space="preserve">, </w:t>
      </w:r>
      <w:r w:rsidRPr="00F96344">
        <w:rPr>
          <w:u w:val="single"/>
          <w:lang w:val="en"/>
        </w:rPr>
        <w:t>it must evoke the kind of automatic sense of validity</w:t>
      </w:r>
      <w:r w:rsidRPr="00F96344">
        <w:rPr>
          <w:lang w:val="en"/>
        </w:rPr>
        <w:t xml:space="preserve"> -- should we call it a "natural law response"? -- that sense of validity -- should we call it </w:t>
      </w:r>
      <w:r w:rsidRPr="00F96344">
        <w:rPr>
          <w:u w:val="single"/>
          <w:lang w:val="en"/>
        </w:rPr>
        <w:t>a "natural law response</w:t>
      </w:r>
      <w:r w:rsidRPr="00F96344">
        <w:rPr>
          <w:lang w:val="en"/>
        </w:rPr>
        <w:t xml:space="preserve">"? -- that is only provided by automatic, </w:t>
      </w:r>
      <w:r w:rsidRPr="00F96344">
        <w:rPr>
          <w:u w:val="single"/>
          <w:lang w:val="en"/>
        </w:rPr>
        <w:t>unreflexive culture knowledge</w:t>
      </w:r>
      <w:r w:rsidRPr="00F96344">
        <w:rPr>
          <w:lang w:val="en"/>
        </w:rPr>
        <w:t xml:space="preserve">. n111 [*2260] </w:t>
      </w:r>
      <w:r w:rsidRPr="00F96344">
        <w:rPr>
          <w:u w:val="single"/>
          <w:lang w:val="en"/>
        </w:rPr>
        <w:t>Third, for</w:t>
      </w:r>
      <w:r w:rsidRPr="00F96344">
        <w:rPr>
          <w:lang w:val="en"/>
        </w:rPr>
        <w:t xml:space="preserve"> </w:t>
      </w:r>
      <w:r w:rsidRPr="00F96344">
        <w:rPr>
          <w:u w:val="single"/>
          <w:lang w:val="en"/>
        </w:rPr>
        <w:t>law to function effectively</w:t>
      </w:r>
      <w:r w:rsidRPr="00F96344">
        <w:rPr>
          <w:lang w:val="en"/>
        </w:rPr>
        <w:t xml:space="preserve"> and equitably, </w:t>
      </w:r>
      <w:r w:rsidRPr="00F96344">
        <w:rPr>
          <w:u w:val="single"/>
          <w:lang w:val="en"/>
        </w:rPr>
        <w:t xml:space="preserve">it must be communicated with as high a degree of relative reliability </w:t>
      </w:r>
      <w:r w:rsidRPr="00F96344">
        <w:rPr>
          <w:lang w:val="en"/>
        </w:rPr>
        <w:t xml:space="preserve">as possible. </w:t>
      </w:r>
      <w:r w:rsidRPr="00F96344">
        <w:rPr>
          <w:u w:val="single"/>
          <w:lang w:val="en"/>
        </w:rPr>
        <w:t>Narrative cannot fulfill these condition</w:t>
      </w:r>
      <w:r w:rsidRPr="00F96344">
        <w:rPr>
          <w:lang w:val="en"/>
        </w:rPr>
        <w:t xml:space="preserve">s of generality, unreflexivity, and reliability in communication. </w:t>
      </w:r>
      <w:r w:rsidRPr="00F96344">
        <w:rPr>
          <w:u w:val="single"/>
          <w:lang w:val="en"/>
        </w:rPr>
        <w:t>First, narrative cannot structure a category or a model</w:t>
      </w:r>
      <w:r w:rsidRPr="00F96344">
        <w:rPr>
          <w:lang w:val="en"/>
        </w:rPr>
        <w:t xml:space="preserve">. Because narrative comes with its instantiations already in place, it </w:t>
      </w:r>
      <w:r w:rsidRPr="00F96344">
        <w:rPr>
          <w:u w:val="single"/>
          <w:lang w:val="en"/>
        </w:rPr>
        <w:t>can (at best) provide an example</w:t>
      </w:r>
      <w:r w:rsidRPr="00F96344">
        <w:rPr>
          <w:lang w:val="en"/>
        </w:rPr>
        <w:t xml:space="preserve"> with which to motivate a model. </w:t>
      </w:r>
      <w:r w:rsidRPr="00F96344">
        <w:rPr>
          <w:u w:val="single"/>
          <w:lang w:val="en"/>
        </w:rPr>
        <w:t>Second, the concrete, specific particulars</w:t>
      </w:r>
      <w:r w:rsidRPr="00F96344">
        <w:rPr>
          <w:lang w:val="en"/>
        </w:rPr>
        <w:t xml:space="preserve"> of any narrative </w:t>
      </w:r>
      <w:r w:rsidRPr="00F96344">
        <w:rPr>
          <w:u w:val="single"/>
          <w:lang w:val="en"/>
        </w:rPr>
        <w:t>require conscious mediation</w:t>
      </w:r>
      <w:r w:rsidRPr="00F96344">
        <w:rPr>
          <w:lang w:val="en"/>
        </w:rPr>
        <w:t xml:space="preserve"> </w:t>
      </w:r>
      <w:r w:rsidRPr="00F96344">
        <w:rPr>
          <w:u w:val="single"/>
          <w:lang w:val="en"/>
        </w:rPr>
        <w:t>in the process of analogy necessary for extension to other cases</w:t>
      </w:r>
      <w:r w:rsidRPr="00F96344">
        <w:rPr>
          <w:lang w:val="en"/>
        </w:rPr>
        <w:t xml:space="preserve">. </w:t>
      </w:r>
      <w:r w:rsidRPr="00F96344">
        <w:rPr>
          <w:u w:val="single"/>
          <w:lang w:val="en"/>
        </w:rPr>
        <w:t>Third, at the interpretive level</w:t>
      </w:r>
      <w:r w:rsidRPr="00F96344">
        <w:rPr>
          <w:lang w:val="en"/>
        </w:rPr>
        <w:t xml:space="preserve">, </w:t>
      </w:r>
      <w:r w:rsidRPr="00F96344">
        <w:rPr>
          <w:u w:val="single"/>
          <w:lang w:val="en"/>
        </w:rPr>
        <w:t>narrative engages the reader in a reconstruction that risks too great an indeterminacy</w:t>
      </w:r>
      <w:r w:rsidRPr="00F96344">
        <w:rPr>
          <w:lang w:val="en"/>
        </w:rPr>
        <w:t xml:space="preserve">. The number of ICMs required to make sense of the varied parts of a story (not to mention the larger paradigms relative to which one may interpret a story entirely) </w:t>
      </w:r>
      <w:r w:rsidRPr="00F96344">
        <w:rPr>
          <w:u w:val="single"/>
          <w:lang w:val="en"/>
        </w:rPr>
        <w:t>leaves far too much room for misreading the author's intent</w:t>
      </w:r>
      <w:r w:rsidRPr="00F96344">
        <w:rPr>
          <w:lang w:val="en"/>
        </w:rPr>
        <w:t xml:space="preserve">. Like Ezekiel's creatures, the peril </w:t>
      </w:r>
      <w:r w:rsidRPr="00F96344">
        <w:rPr>
          <w:lang w:val="en"/>
        </w:rPr>
        <w:lastRenderedPageBreak/>
        <w:t xml:space="preserve">presented by narrative is that it will keep its face to us, but retain its power to move off in any direction without warning. </w:t>
      </w:r>
    </w:p>
    <w:p w14:paraId="31B00912" w14:textId="77777777" w:rsidR="00DC5A1D" w:rsidRDefault="00DC5A1D" w:rsidP="00DC5A1D">
      <w:pPr>
        <w:pStyle w:val="Heading4"/>
        <w:rPr>
          <w:lang w:val="en"/>
        </w:rPr>
      </w:pPr>
      <w:r>
        <w:rPr>
          <w:lang w:val="en"/>
        </w:rPr>
        <w:t>( ) Ecofeminism alienates male allies in their essentialisation of their suffering</w:t>
      </w:r>
    </w:p>
    <w:p w14:paraId="4958CB3C" w14:textId="77777777" w:rsidR="00DC5A1D" w:rsidRPr="006B0982" w:rsidRDefault="00DC5A1D" w:rsidP="00DC5A1D">
      <w:r w:rsidRPr="006B0982">
        <w:rPr>
          <w:rStyle w:val="StyleStyleBold12pt"/>
        </w:rPr>
        <w:t>Beder et al, 1</w:t>
      </w:r>
      <w:r>
        <w:t xml:space="preserve"> (</w:t>
      </w:r>
      <w:r w:rsidRPr="006B0982">
        <w:t>Sharon</w:t>
      </w:r>
      <w:r>
        <w:t xml:space="preserve">, </w:t>
      </w:r>
      <w:r w:rsidRPr="006B0982">
        <w:t>professor in the Faculty of Arts at the University of Wollongong in New South Wales, Australia</w:t>
      </w:r>
      <w:r>
        <w:t xml:space="preserve">, and Jasmin Sydee, philosopher and blogger on the woman’s movement, July 2001), “Ecofeminism and Globalisation: A Critical Appraisal” DEMOCRACY &amp; NATURE: The International Journal of INCLUSIVE DEMOCRACY, vol.7, no.2, </w:t>
      </w:r>
      <w:r w:rsidRPr="006B0982">
        <w:t>http://www.democracynature.org/vol7/beder_sydee_globalisation.htm)--CRG</w:t>
      </w:r>
      <w:r>
        <w:t xml:space="preserve"> </w:t>
      </w:r>
    </w:p>
    <w:p w14:paraId="6E799283" w14:textId="77777777" w:rsidR="00DC5A1D" w:rsidRDefault="00DC5A1D" w:rsidP="00DC5A1D">
      <w:pPr>
        <w:rPr>
          <w:rStyle w:val="StyleBoldUnderline"/>
        </w:rPr>
      </w:pPr>
      <w:r w:rsidRPr="006B0982">
        <w:rPr>
          <w:rStyle w:val="StyleBoldUnderline"/>
        </w:rPr>
        <w:t>A</w:t>
      </w:r>
      <w:r w:rsidRPr="006B0982">
        <w:t xml:space="preserve">nother </w:t>
      </w:r>
      <w:r w:rsidRPr="006B0982">
        <w:rPr>
          <w:rStyle w:val="StyleBoldUnderline"/>
        </w:rPr>
        <w:t>problem with ecofeminism is its tendency to alienate men</w:t>
      </w:r>
      <w:r w:rsidRPr="006B0982">
        <w:t xml:space="preserve">. </w:t>
      </w:r>
      <w:r w:rsidRPr="006B0982">
        <w:rPr>
          <w:rStyle w:val="StyleBoldUnderline"/>
        </w:rPr>
        <w:t>Men are also exploited and damaged under capitalism.</w:t>
      </w:r>
      <w:r w:rsidRPr="006B0982">
        <w:t xml:space="preserve"> </w:t>
      </w:r>
      <w:r w:rsidRPr="006B0982">
        <w:rPr>
          <w:rStyle w:val="StyleBoldUnderline"/>
        </w:rPr>
        <w:t>Even when ecofeminists address essentialism that may linger in their dialogue,</w:t>
      </w:r>
      <w:r w:rsidRPr="006B0982">
        <w:t xml:space="preserve"> so that men are not simply 'bad' or destructive by their nature, ecofeminists imply that men are spiritually marginalised and separated from nature through their experience. </w:t>
      </w:r>
      <w:r w:rsidRPr="006B0982">
        <w:rPr>
          <w:rStyle w:val="StyleBoldUnderline"/>
        </w:rPr>
        <w:t>The generalisations and uniform assumptions that ecofeminists make about men are alienating to men: ‘</w:t>
      </w:r>
      <w:r w:rsidRPr="006B0982">
        <w:rPr>
          <w:rStyle w:val="Emphasis"/>
        </w:rPr>
        <w:t>Men never think of life. They only want to conquer nature and the enemy.’</w:t>
      </w:r>
      <w:r w:rsidRPr="006B0982">
        <w:t xml:space="preserve">[95] These sentiments and blanket statements may arise from a rage that should not be devalidated but the experiences of men have variety just as women’s do. </w:t>
      </w:r>
      <w:r w:rsidRPr="006B0982">
        <w:rPr>
          <w:rStyle w:val="StyleBoldUnderline"/>
        </w:rPr>
        <w:t>Men, like women are divided by class, ethnicity and so forth. Many suffer poverty and human rights abuses as do women.</w:t>
      </w:r>
    </w:p>
    <w:p w14:paraId="48F6A400" w14:textId="77777777" w:rsidR="00DC5A1D" w:rsidRDefault="00DC5A1D" w:rsidP="00DC5A1D">
      <w:pPr>
        <w:rPr>
          <w:rStyle w:val="StyleBoldUnderline"/>
        </w:rPr>
      </w:pPr>
    </w:p>
    <w:p w14:paraId="38FE69F2" w14:textId="77777777" w:rsidR="00DC5A1D" w:rsidRDefault="00DC5A1D" w:rsidP="00DC5A1D">
      <w:pPr>
        <w:pStyle w:val="Heading4"/>
      </w:pPr>
      <w:r w:rsidRPr="0014746A">
        <w:t xml:space="preserve">( ) </w:t>
      </w:r>
      <w:r>
        <w:t>Ecofeminism doesn’t recoginize the dualisms of consumption and production, and therefore do nothing to address the exploitation of animals in the status quo</w:t>
      </w:r>
    </w:p>
    <w:p w14:paraId="13332981" w14:textId="77777777" w:rsidR="00DC5A1D" w:rsidRPr="0014746A" w:rsidRDefault="00DC5A1D" w:rsidP="00DC5A1D">
      <w:r w:rsidRPr="00C57DB1">
        <w:rPr>
          <w:rStyle w:val="StyleStyleBold12pt"/>
        </w:rPr>
        <w:t>Adams, 91</w:t>
      </w:r>
      <w:r>
        <w:t xml:space="preserve"> (Carol J., </w:t>
      </w:r>
      <w:r w:rsidRPr="00C57DB1">
        <w:t>writer, feminist, and animal rights advocate</w:t>
      </w:r>
      <w:r>
        <w:t xml:space="preserve">, Spring 1991, “Ecofeminism and the Eating of Animals,” Hypatia, Vol. 6, No. 1, Ecological Feminism (Spring, 1991), pp. 125-145, Published by: Wiley on behalf of Hypatia, Inc., </w:t>
      </w:r>
      <w:r w:rsidRPr="00C57DB1">
        <w:t>http://www.jstor.org/stable/3810037)--CRG</w:t>
      </w:r>
      <w:r>
        <w:t xml:space="preserve"> </w:t>
      </w:r>
    </w:p>
    <w:p w14:paraId="2CCC035F" w14:textId="77777777" w:rsidR="00DC5A1D" w:rsidRPr="0014746A" w:rsidRDefault="00DC5A1D" w:rsidP="00DC5A1D">
      <w:pPr>
        <w:rPr>
          <w:rStyle w:val="StyleBoldUnderline"/>
        </w:rPr>
      </w:pPr>
      <w:r w:rsidRPr="0014746A">
        <w:rPr>
          <w:rStyle w:val="StyleBoldUnderline"/>
        </w:rPr>
        <w:t>Not only is the analysis of consequences an important aspect of ecofeminist</w:t>
      </w:r>
      <w:r>
        <w:rPr>
          <w:rStyle w:val="StyleBoldUnderline"/>
        </w:rPr>
        <w:t xml:space="preserve"> </w:t>
      </w:r>
      <w:r w:rsidRPr="0014746A">
        <w:rPr>
          <w:rStyle w:val="StyleBoldUnderline"/>
        </w:rPr>
        <w:t>thought, but for ecofeminists a failure to consider consequences results from</w:t>
      </w:r>
      <w:r>
        <w:rPr>
          <w:rStyle w:val="StyleBoldUnderline"/>
        </w:rPr>
        <w:t xml:space="preserve"> </w:t>
      </w:r>
      <w:r w:rsidRPr="0014746A">
        <w:rPr>
          <w:rStyle w:val="StyleBoldUnderline"/>
        </w:rPr>
        <w:t>the dualisms that characterize patriarchal culture: consumption is experienced</w:t>
      </w:r>
      <w:r>
        <w:rPr>
          <w:rStyle w:val="StyleBoldUnderline"/>
        </w:rPr>
        <w:t xml:space="preserve"> </w:t>
      </w:r>
      <w:r w:rsidRPr="0014746A">
        <w:rPr>
          <w:rStyle w:val="StyleBoldUnderline"/>
        </w:rPr>
        <w:t>separately from production, and production is valued over maintenance</w:t>
      </w:r>
      <w:r w:rsidRPr="0014746A">
        <w:t>. By</w:t>
      </w:r>
      <w:r>
        <w:t xml:space="preserve"> </w:t>
      </w:r>
      <w:r w:rsidRPr="0014746A">
        <w:t xml:space="preserve">this I mean that </w:t>
      </w:r>
      <w:r w:rsidRPr="0014746A">
        <w:rPr>
          <w:rStyle w:val="StyleBoldUnderline"/>
        </w:rPr>
        <w:t>as a result of the fetishization of commodities associated with</w:t>
      </w:r>
      <w:r>
        <w:rPr>
          <w:rStyle w:val="StyleBoldUnderline"/>
        </w:rPr>
        <w:t xml:space="preserve"> </w:t>
      </w:r>
      <w:r w:rsidRPr="0014746A">
        <w:rPr>
          <w:rStyle w:val="StyleBoldUnderline"/>
        </w:rPr>
        <w:t>capitalist production, we see consumption as an end in itself, and we do not</w:t>
      </w:r>
      <w:r>
        <w:rPr>
          <w:rStyle w:val="StyleBoldUnderline"/>
        </w:rPr>
        <w:t xml:space="preserve"> </w:t>
      </w:r>
      <w:r w:rsidRPr="0014746A">
        <w:rPr>
          <w:rStyle w:val="StyleBoldUnderline"/>
        </w:rPr>
        <w:t>consider what have been the means to that end: eating</w:t>
      </w:r>
      <w:r w:rsidRPr="0014746A">
        <w:t xml:space="preserve"> (a dead) </w:t>
      </w:r>
      <w:r w:rsidRPr="0014746A">
        <w:rPr>
          <w:rStyle w:val="StyleBoldUnderline"/>
        </w:rPr>
        <w:t>chicken is</w:t>
      </w:r>
      <w:r>
        <w:rPr>
          <w:rStyle w:val="StyleBoldUnderline"/>
        </w:rPr>
        <w:t xml:space="preserve"> </w:t>
      </w:r>
      <w:r w:rsidRPr="0014746A">
        <w:rPr>
          <w:rStyle w:val="StyleBoldUnderline"/>
        </w:rPr>
        <w:t>disassociated from the experience of black women who as “lung gunners” must</w:t>
      </w:r>
      <w:r>
        <w:rPr>
          <w:rStyle w:val="StyleBoldUnderline"/>
        </w:rPr>
        <w:t xml:space="preserve"> </w:t>
      </w:r>
      <w:r w:rsidRPr="0014746A">
        <w:rPr>
          <w:rStyle w:val="StyleBoldUnderline"/>
        </w:rPr>
        <w:t>each hour scrape the insides of 5,000 chickens’</w:t>
      </w:r>
      <w:r w:rsidRPr="0014746A">
        <w:t xml:space="preserve"> cavities and pull out the</w:t>
      </w:r>
      <w:r>
        <w:t xml:space="preserve"> </w:t>
      </w:r>
      <w:r w:rsidRPr="0014746A">
        <w:t xml:space="preserve">recently slaughtered chickens’ lungs.'° </w:t>
      </w:r>
      <w:r w:rsidRPr="0014746A">
        <w:rPr>
          <w:rStyle w:val="StyleBoldUnderline"/>
        </w:rPr>
        <w:t>Both women workers and the chickens</w:t>
      </w:r>
      <w:r>
        <w:rPr>
          <w:rStyle w:val="StyleBoldUnderline"/>
        </w:rPr>
        <w:t xml:space="preserve"> </w:t>
      </w:r>
      <w:r w:rsidRPr="0014746A">
        <w:rPr>
          <w:rStyle w:val="StyleBoldUnderline"/>
        </w:rPr>
        <w:t>themselves are means to the end of consumption, but because consumption</w:t>
      </w:r>
      <w:r>
        <w:rPr>
          <w:rStyle w:val="StyleBoldUnderline"/>
        </w:rPr>
        <w:t xml:space="preserve"> </w:t>
      </w:r>
      <w:r w:rsidRPr="0014746A">
        <w:rPr>
          <w:rStyle w:val="StyleBoldUnderline"/>
        </w:rPr>
        <w:t>has been disembodied, their oppressions as worker and consumable body are</w:t>
      </w:r>
      <w:r>
        <w:rPr>
          <w:rStyle w:val="StyleBoldUnderline"/>
        </w:rPr>
        <w:t xml:space="preserve"> </w:t>
      </w:r>
      <w:r w:rsidRPr="0014746A">
        <w:rPr>
          <w:rStyle w:val="Emphasis"/>
        </w:rPr>
        <w:t>invisible</w:t>
      </w:r>
      <w:r>
        <w:t xml:space="preserve">. </w:t>
      </w:r>
      <w:r w:rsidRPr="0014746A">
        <w:rPr>
          <w:rStyle w:val="StyleBoldUnderline"/>
        </w:rPr>
        <w:t>This disembodied production of a tangible product is viewed as a</w:t>
      </w:r>
      <w:r>
        <w:rPr>
          <w:rStyle w:val="StyleBoldUnderline"/>
        </w:rPr>
        <w:t xml:space="preserve"> </w:t>
      </w:r>
      <w:r w:rsidRPr="0014746A">
        <w:rPr>
          <w:rStyle w:val="StyleBoldUnderline"/>
        </w:rPr>
        <w:t>positive indication of</w:t>
      </w:r>
      <w:r>
        <w:rPr>
          <w:rStyle w:val="StyleBoldUnderline"/>
        </w:rPr>
        <w:t xml:space="preserve"> </w:t>
      </w:r>
      <w:r w:rsidRPr="0014746A">
        <w:rPr>
          <w:rStyle w:val="StyleBoldUnderline"/>
        </w:rPr>
        <w:t>the econom</w:t>
      </w:r>
      <w:r>
        <w:t xml:space="preserve">y, but maintenance-those actions necessary to sustain the environment-is neither measured nor valued. Currently, </w:t>
      </w:r>
      <w:r w:rsidRPr="0014746A">
        <w:rPr>
          <w:rStyle w:val="StyleBoldUnderline"/>
        </w:rPr>
        <w:t>main-</w:t>
      </w:r>
      <w:r>
        <w:rPr>
          <w:rStyle w:val="StyleBoldUnderline"/>
        </w:rPr>
        <w:t xml:space="preserve"> </w:t>
      </w:r>
      <w:r w:rsidRPr="0014746A">
        <w:rPr>
          <w:rStyle w:val="StyleBoldUnderline"/>
        </w:rPr>
        <w:t>tenance of domestic space or environmental space is not calculated in</w:t>
      </w:r>
      <w:r>
        <w:rPr>
          <w:rStyle w:val="StyleBoldUnderline"/>
        </w:rPr>
        <w:t xml:space="preserve"> </w:t>
      </w:r>
      <w:r w:rsidRPr="0014746A">
        <w:rPr>
          <w:rStyle w:val="StyleBoldUnderline"/>
        </w:rPr>
        <w:t>economic terms-</w:t>
      </w:r>
      <w:r>
        <w:t xml:space="preserve"> housework is not calculated in the Gross National Product in the United States, nor are the environmental resources we value (Waring 1988). We do not measure the negative environmental effects of raising animals to be our food, </w:t>
      </w:r>
      <w:r w:rsidRPr="0014746A">
        <w:rPr>
          <w:rStyle w:val="StyleBoldUnderline"/>
        </w:rPr>
        <w:t>such as the costs to our topsoil and our groundwater.</w:t>
      </w:r>
      <w:r>
        <w:rPr>
          <w:rStyle w:val="StyleBoldUnderline"/>
        </w:rPr>
        <w:t xml:space="preserve"> </w:t>
      </w:r>
      <w:r w:rsidRPr="0014746A">
        <w:rPr>
          <w:rStyle w:val="StyleBoldUnderline"/>
        </w:rPr>
        <w:t>Maintenance of resources is sacrificed to “meat” production.</w:t>
      </w:r>
    </w:p>
    <w:p w14:paraId="29AA0E42" w14:textId="77777777" w:rsidR="00DC5A1D" w:rsidRDefault="00DC5A1D" w:rsidP="00DC5A1D"/>
    <w:p w14:paraId="7BF1BD09" w14:textId="77777777" w:rsidR="00DC5A1D" w:rsidRDefault="00DC5A1D" w:rsidP="00DC5A1D">
      <w:pPr>
        <w:pStyle w:val="Heading4"/>
      </w:pPr>
      <w:r>
        <w:t>( ) Turn: the Ecofeminist revolution would destroy the environment</w:t>
      </w:r>
    </w:p>
    <w:p w14:paraId="03EDF1EB" w14:textId="77777777" w:rsidR="00DC5A1D" w:rsidRPr="009C43F8" w:rsidRDefault="00DC5A1D" w:rsidP="00DC5A1D">
      <w:r>
        <w:rPr>
          <w:b/>
        </w:rPr>
        <w:t>Baden</w:t>
      </w:r>
      <w:r w:rsidRPr="00B51B8A">
        <w:rPr>
          <w:b/>
        </w:rPr>
        <w:t xml:space="preserve"> </w:t>
      </w:r>
      <w:r>
        <w:rPr>
          <w:b/>
        </w:rPr>
        <w:t xml:space="preserve">and Noonen, </w:t>
      </w:r>
      <w:r w:rsidRPr="00B51B8A">
        <w:rPr>
          <w:b/>
        </w:rPr>
        <w:t xml:space="preserve">96 </w:t>
      </w:r>
      <w:r w:rsidRPr="009C43F8">
        <w:t>(John A. Baden, Ph.D.,is Chairman of FREE and Gallatin Writers, Douglas Noonan is a research assistant at FREE and the Gallatin Writers, Inc., an organization for writers of the West, Seattle Times, Sept 4)</w:t>
      </w:r>
      <w:r>
        <w:t xml:space="preserve">-- </w:t>
      </w:r>
      <w:r w:rsidRPr="009C43F8">
        <w:t>CRG</w:t>
      </w:r>
      <w:r>
        <w:rPr>
          <w:sz w:val="14"/>
        </w:rPr>
        <w:t xml:space="preserve"> </w:t>
      </w:r>
    </w:p>
    <w:p w14:paraId="5A666A5C" w14:textId="77777777" w:rsidR="00DC5A1D" w:rsidRPr="009C43F8" w:rsidRDefault="00DC5A1D" w:rsidP="00DC5A1D">
      <w:r w:rsidRPr="009C43F8">
        <w:rPr>
          <w:rStyle w:val="StyleBoldUnderline"/>
        </w:rPr>
        <w:t>At no time since its inception two hundred years ago has the ideology of free market capitalism stood more dominant than it does today</w:t>
      </w:r>
      <w:r w:rsidRPr="009C43F8">
        <w:t xml:space="preserve">. For much of the nineteenth and twentieth centuries, communists confidently challenged the advocates of laissez-faire, claiming that their system could produce more wealth than capitalism and distribute it more equitably. </w:t>
      </w:r>
      <w:r w:rsidRPr="009C43F8">
        <w:rPr>
          <w:rStyle w:val="StyleBoldUnderline"/>
        </w:rPr>
        <w:t>In the process, they boasted that communism could cure a broad range of social problems, including environmental pollution</w:t>
      </w:r>
      <w:r w:rsidRPr="009C43F8">
        <w:t>.L</w:t>
      </w:r>
      <w:r>
        <w:t xml:space="preserve"> </w:t>
      </w:r>
      <w:r w:rsidRPr="009C43F8">
        <w:t xml:space="preserve">Following the worldwide collapse of communism, </w:t>
      </w:r>
      <w:r w:rsidRPr="009C43F8">
        <w:rPr>
          <w:rStyle w:val="StyleBoldUnderline"/>
        </w:rPr>
        <w:t>almost all these claims proved to be false,</w:t>
      </w:r>
      <w:r w:rsidRPr="009C43F8">
        <w:t xml:space="preserve"> none more so than the promise to protect the environment. After the Iron Curtain crumbled and uncensored reporting became possible, academics and the popular press rushed to document the massive environmental devastation in the Soviet zone.2 The West German magazine Der Spiegel indignantly branded communist East Germany as an "ecological outlaw of the first rank," noting, for example, that the Buna chemical works in the East dumped ten times more mercury into its neighboring river in a day than a comparable West German plant did in a year. </w:t>
      </w:r>
      <w:r w:rsidRPr="009C43F8">
        <w:rPr>
          <w:rStyle w:val="StyleBoldUnderline"/>
        </w:rPr>
        <w:t>The same article also reported that each of the two-cycle cars commonly operated in the East emitted one hundred times as much carbon monoxide as a western auto equipped with a catalytic converter.</w:t>
      </w:r>
      <w:r w:rsidRPr="009C43F8">
        <w:t xml:space="preserve"> Elaborating on the air pollution problem, an article in Current History pointed out that East German sulphur dioxide emissions per capita were the highest in the world; the burden of that particular pollutant exceeded the corresponding figure for capitalist West Germany by a factor of twelve. Reflecting on these and other environmental contrasts in the summer of i99o, as East and West Germany moved toward unification, the New York Times reported that </w:t>
      </w:r>
      <w:r w:rsidRPr="009C43F8">
        <w:rPr>
          <w:rStyle w:val="StyleBoldUnderline"/>
        </w:rPr>
        <w:t>"one issue taking on urgency is how the orderly and clean half of the country can help clean up the disheveled and polluted half</w:t>
      </w:r>
      <w:r w:rsidRPr="009C43F8">
        <w:t xml:space="preserve">.... </w:t>
      </w:r>
      <w:r w:rsidRPr="009C43F8">
        <w:rPr>
          <w:rStyle w:val="StyleBoldUnderline"/>
        </w:rPr>
        <w:t>Quick action is needed because four decades of unbridled industrial spewing and spilling in East Germany have created an acute crisis for man and nature</w:t>
      </w:r>
      <w:r w:rsidRPr="009C43F8">
        <w:t>."3</w:t>
      </w:r>
    </w:p>
    <w:p w14:paraId="260B28C9" w14:textId="77777777" w:rsidR="00DC5A1D" w:rsidRDefault="00DC5A1D" w:rsidP="00DC5A1D">
      <w:pPr>
        <w:rPr>
          <w:b/>
        </w:rPr>
      </w:pPr>
    </w:p>
    <w:p w14:paraId="152866F0" w14:textId="77777777" w:rsidR="00DC5A1D" w:rsidRDefault="00DC5A1D" w:rsidP="00DC5A1D">
      <w:pPr>
        <w:pStyle w:val="Heading4"/>
      </w:pPr>
      <w:r w:rsidRPr="00A3400C">
        <w:t xml:space="preserve">( ) The aff’s discussion of heteronormativity </w:t>
      </w:r>
      <w:r>
        <w:t xml:space="preserve">re-entrenches sexuality norms which hold up the structure of capitalism </w:t>
      </w:r>
    </w:p>
    <w:p w14:paraId="4A01B657" w14:textId="77777777" w:rsidR="00DC5A1D" w:rsidRDefault="00DC5A1D" w:rsidP="00DC5A1D">
      <w:r w:rsidRPr="00A3400C">
        <w:rPr>
          <w:rStyle w:val="StyleStyleBold12pt"/>
        </w:rPr>
        <w:t>McNamara, 2k</w:t>
      </w:r>
      <w:r>
        <w:t xml:space="preserve"> (Liam, academic and philosopher of queer theory, “The Political Economy of Sex” “Profit and Pleasure: Sexual Identities in Late Capitalism,” Culture Machine, Reviews, Rosemary Hennessey, </w:t>
      </w:r>
      <w:r w:rsidRPr="00A3400C">
        <w:t>http://www.culturemachine.net/index.php/cm/rt/printerFriendly/229/210)--CRG</w:t>
      </w:r>
      <w:r>
        <w:t xml:space="preserve"> </w:t>
      </w:r>
    </w:p>
    <w:p w14:paraId="3EBD0770" w14:textId="77777777" w:rsidR="00DC5A1D" w:rsidRPr="00A26D09" w:rsidRDefault="00DC5A1D" w:rsidP="00DC5A1D">
      <w:pPr>
        <w:rPr>
          <w:rStyle w:val="StyleBoldUnderline"/>
        </w:rPr>
      </w:pPr>
      <w:r w:rsidRPr="009C43F8">
        <w:t xml:space="preserve">In Chapter Three, Hennessey </w:t>
      </w:r>
      <w:r w:rsidRPr="009C43F8">
        <w:rPr>
          <w:rStyle w:val="StyleBoldUnderline"/>
        </w:rPr>
        <w:t>attacks the current reigning ideology of neoliberalism, which involves an increasing drive for profits, globalization, and a general cultural turn in theory, leading to the assimilation of critical theory by the academy</w:t>
      </w:r>
      <w:r w:rsidRPr="009C43F8">
        <w:t xml:space="preserve">. </w:t>
      </w:r>
      <w:r w:rsidRPr="00A26D09">
        <w:rPr>
          <w:rStyle w:val="Emphasis"/>
        </w:rPr>
        <w:t>This has lead to the abandonment of Marxism and its substitution by cultural materialism.</w:t>
      </w:r>
      <w:r w:rsidRPr="009C43F8">
        <w:t xml:space="preserve"> Hennessey tries to turn the argument back to theories of exploitation, ultimately rejecting overdetermination in favour of commodity fetishism. She explicitly </w:t>
      </w:r>
      <w:r w:rsidRPr="00A26D09">
        <w:rPr>
          <w:rStyle w:val="StyleBoldUnderline"/>
        </w:rPr>
        <w:t xml:space="preserve">links heteronormativity to the emergence of the commodity form, since </w:t>
      </w:r>
      <w:r w:rsidRPr="00A26D09">
        <w:rPr>
          <w:rStyle w:val="StyleBoldUnderline"/>
        </w:rPr>
        <w:lastRenderedPageBreak/>
        <w:t>it is the division of labour that has allowed the formation of new sexual subjectivities in the consumer society</w:t>
      </w:r>
      <w:r w:rsidRPr="009C43F8">
        <w:t xml:space="preserve">. This liberation of productive forces has enabled the emergence of new desiring subjects that escape the heterosexual norm, but this development is underpinned by a new patriarchal hierarchy ushering in a renascent form of heteronormativity. Hennessey points out how in the nineteenth century sexology and psychoanalytic discourses allowed for new divergent sexual identities that were swiftly reterritorialized under the 'perversions'. </w:t>
      </w:r>
      <w:r w:rsidRPr="00A26D09">
        <w:rPr>
          <w:rStyle w:val="StyleBoldUnderline"/>
        </w:rPr>
        <w:t>Heteronormative paradigms have gone on to manage desire by restricting queer desire to the perversions</w:t>
      </w:r>
      <w:r w:rsidRPr="009C43F8">
        <w:t xml:space="preserve">. Basically Hennessey is trying to historicize Cixous' ideas of a 'patriarchal binary logic' and the persistence of gendered active/passive roles of sexuality.6 Hennessey </w:t>
      </w:r>
      <w:r w:rsidRPr="00A26D09">
        <w:rPr>
          <w:rStyle w:val="StyleBoldUnderline"/>
        </w:rPr>
        <w:t>links sexual liberation to economic imperatives and the division of labour in addition to the conventional cultural explanations, and suggests that desire has been managed and moved away from procreative norms due to the demands of the new productive forces found in mass consumption</w:t>
      </w:r>
      <w:r w:rsidRPr="009C43F8">
        <w:t xml:space="preserve">. Hennessey's stance shows a critical understanding of sexual liberation, by the introduction of the theory of class. Hennessey points out: 'capitalism does not require heteronormative families or even a gendered division of labour. What it does require is an unequal division of labour' (P&amp;P, 105). </w:t>
      </w:r>
      <w:r w:rsidRPr="00A26D09">
        <w:rPr>
          <w:rStyle w:val="StyleBoldUnderline"/>
        </w:rPr>
        <w:t>Some gay men have adopted the ideology of the famil</w:t>
      </w:r>
      <w:r w:rsidRPr="009C43F8">
        <w:t xml:space="preserve">y, but this ideology is generally compulsory for the disadvantaged. At bottom, what is needed is commodity exchange and surplus value for the few not many. </w:t>
      </w:r>
      <w:r w:rsidRPr="00A26D09">
        <w:rPr>
          <w:rStyle w:val="Emphasis"/>
        </w:rPr>
        <w:t>Capitalism still relies on heterosexuality for the poor</w:t>
      </w:r>
      <w:r w:rsidRPr="009C43F8">
        <w:t xml:space="preserve">, and the new non-normative forms of sexuality are generally reserved for the affluent consumer subjectivities. </w:t>
      </w:r>
      <w:r w:rsidRPr="00A26D09">
        <w:rPr>
          <w:rStyle w:val="StyleBoldUnderline"/>
        </w:rPr>
        <w:t>These emergent 'postmodern sexualities' are compatible with the new liquescent forms of the commodity, possessing a fluidity that has an affinity with the new consumer ethos.</w:t>
      </w:r>
    </w:p>
    <w:p w14:paraId="74D339BD" w14:textId="77777777" w:rsidR="00DC5A1D" w:rsidRPr="0014746A" w:rsidRDefault="00DC5A1D" w:rsidP="00DC5A1D">
      <w:pPr>
        <w:pStyle w:val="Heading3"/>
        <w:rPr>
          <w:rStyle w:val="StyleBoldUnderline"/>
          <w:sz w:val="16"/>
          <w:lang w:val="en"/>
        </w:rPr>
      </w:pPr>
      <w:r>
        <w:lastRenderedPageBreak/>
        <w:t>2NC Cap alt cause</w:t>
      </w:r>
    </w:p>
    <w:p w14:paraId="665AF0A2" w14:textId="77777777" w:rsidR="00DC5A1D" w:rsidRDefault="00DC5A1D" w:rsidP="00DC5A1D">
      <w:pPr>
        <w:pStyle w:val="Heading4"/>
      </w:pPr>
      <w:r>
        <w:t>Ecofeminism ignores the violence that capitalism perpetuates- and even supports that violence</w:t>
      </w:r>
    </w:p>
    <w:p w14:paraId="49CE631F" w14:textId="77777777" w:rsidR="00DC5A1D" w:rsidRPr="006B0982" w:rsidRDefault="00DC5A1D" w:rsidP="00DC5A1D">
      <w:r w:rsidRPr="006B0982">
        <w:rPr>
          <w:rStyle w:val="StyleStyleBold12pt"/>
        </w:rPr>
        <w:t>Beder et al, 1</w:t>
      </w:r>
      <w:r>
        <w:t xml:space="preserve"> (</w:t>
      </w:r>
      <w:r w:rsidRPr="006B0982">
        <w:t>Sharon</w:t>
      </w:r>
      <w:r>
        <w:t xml:space="preserve">, </w:t>
      </w:r>
      <w:r w:rsidRPr="006B0982">
        <w:t>professor in the Faculty of Arts at the University of Wollongong in New South Wales, Australia</w:t>
      </w:r>
      <w:r>
        <w:t xml:space="preserve">, and Jasmin Sydee, philosopher and blogger on the woman’s movement, July 2001), “Ecofeminism and Globalisation: A Critical Appraisal” DEMOCRACY &amp; NATURE: The International Journal of INCLUSIVE DEMOCRACY, vol.7, no.2, </w:t>
      </w:r>
      <w:r w:rsidRPr="006B0982">
        <w:t>http://www.democracynature.org/vol7/beder_sydee_globalisation.htm)--CRG</w:t>
      </w:r>
      <w:r>
        <w:t xml:space="preserve"> </w:t>
      </w:r>
    </w:p>
    <w:p w14:paraId="0DBD8829" w14:textId="77777777" w:rsidR="00DC5A1D" w:rsidRPr="006B0982" w:rsidRDefault="00DC5A1D" w:rsidP="00DC5A1D">
      <w:pPr>
        <w:rPr>
          <w:rStyle w:val="StyleBoldUnderline"/>
        </w:rPr>
      </w:pPr>
      <w:r w:rsidRPr="006B0982">
        <w:t xml:space="preserve">Further still, </w:t>
      </w:r>
      <w:r w:rsidRPr="006B0982">
        <w:rPr>
          <w:rStyle w:val="StyleBoldUnderline"/>
        </w:rPr>
        <w:t>many women are concerned that the emphasis</w:t>
      </w:r>
      <w:r w:rsidRPr="006B0982">
        <w:t xml:space="preserve"> spiritual </w:t>
      </w:r>
      <w:r w:rsidRPr="006B0982">
        <w:rPr>
          <w:rStyle w:val="StyleBoldUnderline"/>
        </w:rPr>
        <w:t>ecofeminism places on an ethic for change ignores the effects and power of capitalism in shaping the lives of women and shaping the globe.</w:t>
      </w:r>
      <w:r w:rsidRPr="006B0982">
        <w:t xml:space="preserve"> Without this dimension</w:t>
      </w:r>
      <w:r w:rsidRPr="006B0982">
        <w:rPr>
          <w:rStyle w:val="StyleBoldUnderline"/>
        </w:rPr>
        <w:t>, it is argued that solutions for change remain too rooted in self-realisation and individual and community change and prevent ecofeminism from coming to terms with the socioeconomic relationships between North and South or internal national ethnic relations</w:t>
      </w:r>
      <w:r w:rsidRPr="006B0982">
        <w:t xml:space="preserve">.[13] </w:t>
      </w:r>
      <w:r w:rsidRPr="006B0982">
        <w:rPr>
          <w:rStyle w:val="StyleBoldUnderline"/>
        </w:rPr>
        <w:t>White middle class ecofeminists fail to realise that the affluence and lifestyle choices they are embracing have been afforded to them through the continued exploitation of the ‘sisters’ in the South</w:t>
      </w:r>
      <w:r w:rsidRPr="006B0982">
        <w:t xml:space="preserve">. Their (re)discovery is being sourced through appropriating the knowledge and experiences of women still treated as ‘Other’. Indigenous women, </w:t>
      </w:r>
      <w:r w:rsidRPr="006B0982">
        <w:rPr>
          <w:rStyle w:val="StyleBoldUnderline"/>
        </w:rPr>
        <w:t>African-American women and women from the South, it is argued, are still excluded, by material economic forces, from any ‘re-weaving’ that is occurring.</w:t>
      </w:r>
      <w:r w:rsidRPr="006B0982">
        <w:t xml:space="preserve">  </w:t>
      </w:r>
    </w:p>
    <w:p w14:paraId="3B1D55F3" w14:textId="77777777" w:rsidR="00DC5A1D" w:rsidRDefault="00DC5A1D" w:rsidP="00DC5A1D">
      <w:pPr>
        <w:pStyle w:val="Heading4"/>
      </w:pPr>
      <w:r>
        <w:t>This implicates the entire aff- their failure to recognize capitalism as a cause of oppression results in their failure to break apart the dualism of women and nature</w:t>
      </w:r>
    </w:p>
    <w:p w14:paraId="6F7728EF" w14:textId="77777777" w:rsidR="00DC5A1D" w:rsidRPr="006B0982" w:rsidRDefault="00DC5A1D" w:rsidP="00DC5A1D">
      <w:r w:rsidRPr="006B0982">
        <w:rPr>
          <w:rStyle w:val="StyleStyleBold12pt"/>
        </w:rPr>
        <w:t>Beder et al, 1</w:t>
      </w:r>
      <w:r>
        <w:t xml:space="preserve"> (</w:t>
      </w:r>
      <w:r w:rsidRPr="006B0982">
        <w:t>Sharon</w:t>
      </w:r>
      <w:r>
        <w:t xml:space="preserve">, </w:t>
      </w:r>
      <w:r w:rsidRPr="006B0982">
        <w:t>professor in the Faculty of Arts at the University of Wollongong in New South Wales, Australia</w:t>
      </w:r>
      <w:r>
        <w:t xml:space="preserve">, and Jasmin Sydee, philosopher and blogger on the woman’s movement, July 2001), “Ecofeminism and Globalisation: A Critical Appraisal” DEMOCRACY &amp; NATURE: The International Journal of INCLUSIVE DEMOCRACY, vol.7, no.2, </w:t>
      </w:r>
      <w:r w:rsidRPr="006B0982">
        <w:t>http://www.democracynature.org/vol7/beder_sydee_globalisation.htm)--CRG</w:t>
      </w:r>
      <w:r>
        <w:t xml:space="preserve"> </w:t>
      </w:r>
    </w:p>
    <w:p w14:paraId="496A5AF9" w14:textId="77777777" w:rsidR="00DC5A1D" w:rsidRDefault="00DC5A1D" w:rsidP="00DC5A1D">
      <w:r w:rsidRPr="006B0982">
        <w:rPr>
          <w:rStyle w:val="StyleBoldUnderline"/>
        </w:rPr>
        <w:t>The degree to which women have internalised consumerism cannot be downplayed or dismissed</w:t>
      </w:r>
      <w:r>
        <w:t xml:space="preserve">. Although consumerism is addressed by ecofeminists as a problem for women of the North created by patriarchal capitalism, </w:t>
      </w:r>
      <w:r w:rsidRPr="006B0982">
        <w:rPr>
          <w:rStyle w:val="StyleBoldUnderline"/>
        </w:rPr>
        <w:t>they do not adequately take account of power of consumerism to acculturate women and shape individual self-actualisation</w:t>
      </w:r>
      <w:r>
        <w:t xml:space="preserve">. Although ecofeminists maintain that it is the social experience of women participating in community outside commodified time and necessity in the realm of reproduction that allows them to experience or ‘know’ an embeddedness in nature, </w:t>
      </w:r>
      <w:r w:rsidRPr="006B0982">
        <w:rPr>
          <w:rStyle w:val="StyleBoldUnderline"/>
        </w:rPr>
        <w:t xml:space="preserve">is it possible to conjecture that this removes women from their lifetime of culture and socialisation to the contrary? </w:t>
      </w:r>
      <w:r>
        <w:t xml:space="preserve">Certainly not in the North. In the South, as Shiva and Mies note, people have the raw experience of capitalism subsuming their traditional ways of life and worldviews but this is true of both men and women. </w:t>
      </w:r>
      <w:r w:rsidRPr="006B0982">
        <w:rPr>
          <w:rStyle w:val="StyleBoldUnderline"/>
        </w:rPr>
        <w:t>By effectively removing women from ‘Culture’, that is the acculturation and socialisation processes entailed in the work ethic, and corporate and consumers cultures,</w:t>
      </w:r>
      <w:r>
        <w:t xml:space="preserve"> materialist </w:t>
      </w:r>
      <w:r w:rsidRPr="006B0982">
        <w:rPr>
          <w:rStyle w:val="StyleBoldUnderline"/>
        </w:rPr>
        <w:t>ecofeminists actually fail to break apart the dualism of Culture/Nature</w:t>
      </w:r>
      <w:r>
        <w:t xml:space="preserve">. The implication that men </w:t>
      </w:r>
      <w:r>
        <w:lastRenderedPageBreak/>
        <w:t>are subject to culture and women aren’t is a form of essentialism, the very problem a material ecofeminism attempts to address.</w:t>
      </w:r>
    </w:p>
    <w:p w14:paraId="1030EFEE" w14:textId="77777777" w:rsidR="00DC5A1D" w:rsidRDefault="00DC5A1D" w:rsidP="00DC5A1D"/>
    <w:p w14:paraId="40713F66" w14:textId="77777777" w:rsidR="00DC5A1D" w:rsidRDefault="00DC5A1D" w:rsidP="00DC5A1D">
      <w:pPr>
        <w:pStyle w:val="Heading3"/>
      </w:pPr>
      <w:r>
        <w:lastRenderedPageBreak/>
        <w:t xml:space="preserve">2NC Anthro Turn </w:t>
      </w:r>
    </w:p>
    <w:p w14:paraId="5399FFE6" w14:textId="77777777" w:rsidR="00DC5A1D" w:rsidRDefault="00DC5A1D" w:rsidP="00DC5A1D">
      <w:pPr>
        <w:pStyle w:val="Heading4"/>
      </w:pPr>
      <w:r>
        <w:t xml:space="preserve">Ecofeminists hurt animals- they believe in a human/animal superiority because it’s “natural.” That turns the K because the concept of what is natural is used to justify male superiority </w:t>
      </w:r>
    </w:p>
    <w:p w14:paraId="55FAFE35" w14:textId="77777777" w:rsidR="00DC5A1D" w:rsidRPr="00F368EE" w:rsidRDefault="00DC5A1D" w:rsidP="00DC5A1D">
      <w:r w:rsidRPr="006B0982">
        <w:rPr>
          <w:rStyle w:val="StyleStyleBold12pt"/>
        </w:rPr>
        <w:t>Beder et al, 1</w:t>
      </w:r>
      <w:r>
        <w:t xml:space="preserve"> (</w:t>
      </w:r>
      <w:r w:rsidRPr="006B0982">
        <w:t>Sharon</w:t>
      </w:r>
      <w:r>
        <w:t xml:space="preserve">, </w:t>
      </w:r>
      <w:r w:rsidRPr="006B0982">
        <w:t>professor in the Faculty of Arts at the University of Wollongong in New South Wales, Australia</w:t>
      </w:r>
      <w:r>
        <w:t xml:space="preserve">, and Jasmin Sydee, philosopher and blogger on the woman’s movement, July 2001), “Ecofeminism and Globalisation: A Critical Appraisal” DEMOCRACY &amp; NATURE: The International Journal of INCLUSIVE DEMOCRACY, vol.7, no.2, </w:t>
      </w:r>
      <w:r w:rsidRPr="006B0982">
        <w:t>http://www.democracynature.org/vol7/beder_sydee_globalisation.htm)--CRG</w:t>
      </w:r>
      <w:r>
        <w:t xml:space="preserve"> </w:t>
      </w:r>
    </w:p>
    <w:p w14:paraId="18F7276D" w14:textId="77777777" w:rsidR="00DC5A1D" w:rsidRPr="00F368EE" w:rsidRDefault="00DC5A1D" w:rsidP="00DC5A1D">
      <w:pPr>
        <w:rPr>
          <w:rStyle w:val="StyleBoldUnderline"/>
        </w:rPr>
      </w:pPr>
      <w:r w:rsidRPr="00F368EE">
        <w:rPr>
          <w:rStyle w:val="StyleBoldUnderline"/>
        </w:rPr>
        <w:t>Ecofeminism</w:t>
      </w:r>
      <w:r>
        <w:t xml:space="preserve"> at times </w:t>
      </w:r>
      <w:r w:rsidRPr="00F368EE">
        <w:rPr>
          <w:rStyle w:val="StyleBoldUnderline"/>
        </w:rPr>
        <w:t>evidences a confusion about human nature. Are we</w:t>
      </w:r>
      <w:r>
        <w:rPr>
          <w:rStyle w:val="StyleBoldUnderline"/>
        </w:rPr>
        <w:t xml:space="preserve"> </w:t>
      </w:r>
      <w:r w:rsidRPr="00F368EE">
        <w:rPr>
          <w:rStyle w:val="StyleBoldUnderline"/>
        </w:rPr>
        <w:t>predators or are we not? In an attempt to see ourselves as natural beings, some</w:t>
      </w:r>
      <w:r>
        <w:rPr>
          <w:rStyle w:val="StyleBoldUnderline"/>
        </w:rPr>
        <w:t xml:space="preserve"> </w:t>
      </w:r>
      <w:r w:rsidRPr="00F368EE">
        <w:rPr>
          <w:rStyle w:val="StyleBoldUnderline"/>
        </w:rPr>
        <w:t>argue that humans are simply predators like some other animals. Vegetarianism</w:t>
      </w:r>
      <w:r>
        <w:rPr>
          <w:rStyle w:val="StyleBoldUnderline"/>
        </w:rPr>
        <w:t xml:space="preserve"> </w:t>
      </w:r>
      <w:r w:rsidRPr="00F368EE">
        <w:rPr>
          <w:rStyle w:val="StyleBoldUnderline"/>
        </w:rPr>
        <w:t>is then seen to be unnatural while the carnivorism of other animals is made</w:t>
      </w:r>
      <w:r>
        <w:rPr>
          <w:rStyle w:val="StyleBoldUnderline"/>
        </w:rPr>
        <w:t xml:space="preserve"> </w:t>
      </w:r>
      <w:r w:rsidRPr="00F368EE">
        <w:rPr>
          <w:rStyle w:val="StyleBoldUnderline"/>
        </w:rPr>
        <w:t>paradigmatic.</w:t>
      </w:r>
      <w:r>
        <w:t xml:space="preserve"> </w:t>
      </w:r>
      <w:r w:rsidRPr="00F368EE">
        <w:rPr>
          <w:rStyle w:val="StyleBoldUnderline"/>
        </w:rPr>
        <w:t>Animal rights is criticized</w:t>
      </w:r>
      <w:r>
        <w:t xml:space="preserve"> "for it does not understand </w:t>
      </w:r>
      <w:r w:rsidRPr="00F368EE">
        <w:rPr>
          <w:rStyle w:val="StyleBoldUnderline"/>
        </w:rPr>
        <w:t>that one</w:t>
      </w:r>
      <w:r>
        <w:rPr>
          <w:rStyle w:val="StyleBoldUnderline"/>
        </w:rPr>
        <w:t xml:space="preserve"> </w:t>
      </w:r>
      <w:r w:rsidRPr="00F368EE">
        <w:rPr>
          <w:rStyle w:val="StyleBoldUnderline"/>
        </w:rPr>
        <w:t>species supporting or being supported by another is nature’s way of sustaining</w:t>
      </w:r>
      <w:r>
        <w:rPr>
          <w:rStyle w:val="StyleBoldUnderline"/>
        </w:rPr>
        <w:t xml:space="preserve"> </w:t>
      </w:r>
      <w:r w:rsidRPr="00F368EE">
        <w:rPr>
          <w:rStyle w:val="StyleBoldUnderline"/>
        </w:rPr>
        <w:t>life"</w:t>
      </w:r>
      <w:r>
        <w:t xml:space="preserve"> (Ahlers 1990, 433). The deeper disanalogies with carnivorous animals remain unexamined because the notion of humans as predators is consonant with the idea that we need to eat meat. In fact, carnivorism is true for only about 20 percent of nonhuman animals. </w:t>
      </w:r>
      <w:r w:rsidRPr="00F368EE">
        <w:rPr>
          <w:rStyle w:val="StyleBoldUnderline"/>
        </w:rPr>
        <w:t>Can we really generalize</w:t>
      </w:r>
      <w:r>
        <w:t xml:space="preserve"> from </w:t>
      </w:r>
      <w:r w:rsidRPr="00F368EE">
        <w:rPr>
          <w:rStyle w:val="StyleBoldUnderline"/>
        </w:rPr>
        <w:t>this</w:t>
      </w:r>
      <w:r>
        <w:t xml:space="preserve"> experience </w:t>
      </w:r>
      <w:r w:rsidRPr="00F368EE">
        <w:rPr>
          <w:rStyle w:val="StyleBoldUnderline"/>
        </w:rPr>
        <w:t>and claim</w:t>
      </w:r>
      <w:r>
        <w:t xml:space="preserve"> to know precisely </w:t>
      </w:r>
      <w:r w:rsidRPr="00F368EE">
        <w:rPr>
          <w:rStyle w:val="StyleBoldUnderline"/>
        </w:rPr>
        <w:t>what “nature's way" is</w:t>
      </w:r>
      <w:r>
        <w:t xml:space="preserve">, or can we extrapolate the role of humans according to this paradigm? </w:t>
      </w:r>
      <w:r w:rsidRPr="00F368EE">
        <w:rPr>
          <w:rStyle w:val="StyleBoldUnderline"/>
        </w:rPr>
        <w:t>Some feminists have argued that the eating of animals is natural because we</w:t>
      </w:r>
      <w:r>
        <w:rPr>
          <w:rStyle w:val="StyleBoldUnderline"/>
        </w:rPr>
        <w:t xml:space="preserve"> </w:t>
      </w:r>
      <w:r w:rsidRPr="00F368EE">
        <w:rPr>
          <w:rStyle w:val="StyleBoldUnderline"/>
        </w:rPr>
        <w:t>do not have the herbivore’s double stomach</w:t>
      </w:r>
      <w:r>
        <w:t xml:space="preserve"> or flat grinders and because chimpanzees eat meat and regard it as a treat (Kevles 1990). </w:t>
      </w:r>
      <w:r w:rsidRPr="00F368EE">
        <w:rPr>
          <w:rStyle w:val="StyleBoldUnderline"/>
        </w:rPr>
        <w:t>This argument</w:t>
      </w:r>
      <w:r>
        <w:rPr>
          <w:rStyle w:val="StyleBoldUnderline"/>
        </w:rPr>
        <w:t xml:space="preserve"> </w:t>
      </w:r>
      <w:r w:rsidRPr="00F368EE">
        <w:rPr>
          <w:rStyle w:val="StyleBoldUnderline"/>
        </w:rPr>
        <w:t>from anatomy involves selective filtering.</w:t>
      </w:r>
      <w:r>
        <w:t xml:space="preserve"> In </w:t>
      </w:r>
      <w:r w:rsidRPr="00F368EE">
        <w:rPr>
          <w:rStyle w:val="StyleBoldUnderline"/>
        </w:rPr>
        <w:t>fact, all primates are primarily</w:t>
      </w:r>
      <w:r>
        <w:rPr>
          <w:rStyle w:val="StyleBoldUnderline"/>
        </w:rPr>
        <w:t xml:space="preserve"> </w:t>
      </w:r>
      <w:r w:rsidRPr="00F368EE">
        <w:rPr>
          <w:rStyle w:val="StyleBoldUnderline"/>
        </w:rPr>
        <w:t>herbivotous</w:t>
      </w:r>
      <w:r>
        <w:t xml:space="preserve">. Though some chimpanzees have been observed eating dead flesh-at the most, six times in a month-some never eat meat. Dead flesh constitutes less than 4 percent of chimpanzees’ diet; many eat insects, and they do not eat dairy products (Bamard 1990). </w:t>
      </w:r>
      <w:r w:rsidRPr="00F368EE">
        <w:rPr>
          <w:rStyle w:val="StyleBoldUnderline"/>
        </w:rPr>
        <w:t>Does this sound like the diet of</w:t>
      </w:r>
      <w:r>
        <w:rPr>
          <w:rStyle w:val="StyleBoldUnderline"/>
        </w:rPr>
        <w:t xml:space="preserve"> </w:t>
      </w:r>
      <w:r w:rsidRPr="00F368EE">
        <w:rPr>
          <w:rStyle w:val="StyleBoldUnderline"/>
        </w:rPr>
        <w:t>human beings?</w:t>
      </w:r>
    </w:p>
    <w:p w14:paraId="5CB030DA" w14:textId="77777777" w:rsidR="00DC5A1D" w:rsidRPr="00F368EE" w:rsidRDefault="00DC5A1D" w:rsidP="00DC5A1D">
      <w:pPr>
        <w:rPr>
          <w:rStyle w:val="StyleBoldUnderline"/>
        </w:rPr>
      </w:pPr>
    </w:p>
    <w:p w14:paraId="6E4EF422" w14:textId="77777777" w:rsidR="00DC5A1D" w:rsidRPr="00F368EE" w:rsidRDefault="00DC5A1D" w:rsidP="00DC5A1D"/>
    <w:p w14:paraId="65F8AD7E" w14:textId="77777777" w:rsidR="00DC5A1D" w:rsidRPr="00C57DB1" w:rsidRDefault="00DC5A1D" w:rsidP="00DC5A1D">
      <w:pPr>
        <w:pStyle w:val="Heading4"/>
      </w:pPr>
      <w:r>
        <w:t>Their inability to reconcile the disembodiment of animals means that we can never find solutions to environmental problems in non ecologically damaging ways</w:t>
      </w:r>
    </w:p>
    <w:p w14:paraId="10249F68" w14:textId="77777777" w:rsidR="00DC5A1D" w:rsidRDefault="00DC5A1D" w:rsidP="00DC5A1D">
      <w:r w:rsidRPr="006B0982">
        <w:rPr>
          <w:rStyle w:val="StyleStyleBold12pt"/>
        </w:rPr>
        <w:t>Beder et al, 1</w:t>
      </w:r>
      <w:r>
        <w:t xml:space="preserve"> (</w:t>
      </w:r>
      <w:r w:rsidRPr="006B0982">
        <w:t>Sharon</w:t>
      </w:r>
      <w:r>
        <w:t xml:space="preserve">, </w:t>
      </w:r>
      <w:r w:rsidRPr="006B0982">
        <w:t>professor in the Faculty of Arts at the University of Wollongong in New South Wales, Australia</w:t>
      </w:r>
      <w:r>
        <w:t xml:space="preserve">, and Jasmin Sydee, philosopher and blogger on the woman’s movement, July 2001), “Ecofeminism and Globalisation: A Critical Appraisal” DEMOCRACY &amp; NATURE: The International Journal of INCLUSIVE DEMOCRACY, vol.7, no.2, </w:t>
      </w:r>
      <w:r w:rsidRPr="006B0982">
        <w:t>http://www.democracynature.org/vol7/beder_sydee_globalisation.htm)--CRG</w:t>
      </w:r>
      <w:r>
        <w:t xml:space="preserve"> </w:t>
      </w:r>
    </w:p>
    <w:p w14:paraId="68040A15" w14:textId="77777777" w:rsidR="00DC5A1D" w:rsidRDefault="00DC5A1D" w:rsidP="00DC5A1D">
      <w:r w:rsidRPr="00C57DB1">
        <w:rPr>
          <w:rStyle w:val="StyleBoldUnderline"/>
        </w:rPr>
        <w:t>An ethic that links maintenance with production</w:t>
      </w:r>
      <w:r>
        <w:t xml:space="preserve">, </w:t>
      </w:r>
      <w:r w:rsidRPr="00C57DB1">
        <w:rPr>
          <w:rStyle w:val="Emphasis"/>
        </w:rPr>
        <w:t>that refuses to disembody</w:t>
      </w:r>
      <w:r>
        <w:t xml:space="preserve"> </w:t>
      </w:r>
      <w:r w:rsidRPr="00C57DB1">
        <w:rPr>
          <w:rStyle w:val="StyleBoldUnderline"/>
        </w:rPr>
        <w:t>the commodity produced from the costs of such production</w:t>
      </w:r>
      <w:r>
        <w:t xml:space="preserve">, </w:t>
      </w:r>
      <w:r w:rsidRPr="00C57DB1">
        <w:rPr>
          <w:rStyle w:val="StyleBoldUnderline"/>
        </w:rPr>
        <w:t xml:space="preserve">would identify </w:t>
      </w:r>
      <w:r>
        <w:t xml:space="preserve">the loss of topsoil, water, and the demands on fossil fuels that meat production requires and factor </w:t>
      </w:r>
      <w:r w:rsidRPr="00C57DB1">
        <w:rPr>
          <w:rStyle w:val="StyleBoldUnderline"/>
        </w:rPr>
        <w:t xml:space="preserve">the costs of maintaining these </w:t>
      </w:r>
      <w:r w:rsidRPr="00C57DB1">
        <w:rPr>
          <w:rStyle w:val="StyleBoldUnderline"/>
        </w:rPr>
        <w:lastRenderedPageBreak/>
        <w:t>aspects of the natural world</w:t>
      </w:r>
      <w:r>
        <w:rPr>
          <w:rStyle w:val="StyleBoldUnderline"/>
        </w:rPr>
        <w:t xml:space="preserve"> </w:t>
      </w:r>
      <w:r w:rsidRPr="00C57DB1">
        <w:rPr>
          <w:rStyle w:val="StyleBoldUnderline"/>
        </w:rPr>
        <w:t xml:space="preserve">into the end product, </w:t>
      </w:r>
      <w:r w:rsidRPr="00C57DB1">
        <w:rPr>
          <w:rStyle w:val="Emphasis"/>
        </w:rPr>
        <w:t>the meat</w:t>
      </w:r>
      <w:r>
        <w:t xml:space="preserve">. It would not enforce a split between main- tenance and production. The cheapness of a diet based on grain-fed terminal animals exists because it does not include the cost of depleting the environ~ ment. </w:t>
      </w:r>
      <w:r w:rsidRPr="00C57DB1">
        <w:rPr>
          <w:rStyle w:val="StyleBoldUnderline"/>
        </w:rPr>
        <w:t>Not only does the cost of meat</w:t>
      </w:r>
      <w:r>
        <w:t xml:space="preserve"> </w:t>
      </w:r>
      <w:r w:rsidRPr="00C57DB1">
        <w:rPr>
          <w:rStyle w:val="StyleBoldUnderline"/>
        </w:rPr>
        <w:t>not include</w:t>
      </w:r>
      <w:r>
        <w:t xml:space="preserve"> the loss of topsoil, the pollution of water, and </w:t>
      </w:r>
      <w:r w:rsidRPr="00C57DB1">
        <w:rPr>
          <w:rStyle w:val="StyleBoldUnderline"/>
        </w:rPr>
        <w:t>other environmental effects</w:t>
      </w:r>
      <w:r>
        <w:t xml:space="preserve">, </w:t>
      </w:r>
      <w:r w:rsidRPr="00C57DB1">
        <w:rPr>
          <w:rStyle w:val="StyleBoldUnderline"/>
        </w:rPr>
        <w:t>but price</w:t>
      </w:r>
      <w:r>
        <w:t xml:space="preserve"> </w:t>
      </w:r>
      <w:r w:rsidRPr="00C57DB1">
        <w:rPr>
          <w:rStyle w:val="StyleBoldUnderline"/>
        </w:rPr>
        <w:t>supports</w:t>
      </w:r>
      <w:r>
        <w:t xml:space="preserve"> of </w:t>
      </w:r>
      <w:r w:rsidRPr="00C57DB1">
        <w:rPr>
          <w:rStyle w:val="StyleBoldUnderline"/>
        </w:rPr>
        <w:t>the</w:t>
      </w:r>
      <w:r>
        <w:t xml:space="preserve"> dairy and beef" </w:t>
      </w:r>
      <w:r w:rsidRPr="00C57DB1">
        <w:rPr>
          <w:rStyle w:val="StyleBoldUnderline"/>
        </w:rPr>
        <w:t>industry</w:t>
      </w:r>
      <w:r>
        <w:t xml:space="preserve">” mean that the government actively prevents the price of eating animals from being reflected in the commodity of meat. My tax money subsidizes war, but it also subsidizes the eating of animals. For instance, the estimated costs of subsidizing the meat industry with water in California alone is $26 billion annually (Hur and Fields 1985a, 17). If water used by the meat industry were not subsidized by United States taxpayers, “hamburger” would cost $35 per pound and “beefsteak” would be $89. </w:t>
      </w:r>
      <w:r w:rsidRPr="00C57DB1">
        <w:rPr>
          <w:rStyle w:val="StyleBoldUnderline"/>
        </w:rPr>
        <w:t>The hidden costs to the environment of meat production and the subsidizing</w:t>
      </w:r>
      <w:r>
        <w:rPr>
          <w:rStyle w:val="StyleBoldUnderline"/>
        </w:rPr>
        <w:t xml:space="preserve"> </w:t>
      </w:r>
      <w:r w:rsidRPr="00C57DB1">
        <w:rPr>
          <w:rStyle w:val="StyleBoldUnderline"/>
        </w:rPr>
        <w:t xml:space="preserve">of this production by the government maintain the </w:t>
      </w:r>
      <w:r w:rsidRPr="00C57DB1">
        <w:rPr>
          <w:rStyle w:val="Emphasis"/>
        </w:rPr>
        <w:t>disembodiment</w:t>
      </w:r>
      <w:r w:rsidRPr="00C57DB1">
        <w:rPr>
          <w:rStyle w:val="StyleBoldUnderline"/>
        </w:rPr>
        <w:t xml:space="preserve"> of this</w:t>
      </w:r>
      <w:r>
        <w:rPr>
          <w:rStyle w:val="StyleBoldUnderline"/>
        </w:rPr>
        <w:t xml:space="preserve"> </w:t>
      </w:r>
      <w:r w:rsidRPr="00C57DB1">
        <w:rPr>
          <w:rStyle w:val="StyleBoldUnderline"/>
        </w:rPr>
        <w:t>production process.</w:t>
      </w:r>
      <w:r>
        <w:t xml:space="preserve"> It also means that environmentally concerned individuals are implicated, even if unknowingly and unwittingly, in this process despite their own disavowals through vegetarianism. Individual tax monies perpetuate </w:t>
      </w:r>
      <w:r w:rsidRPr="00C57DB1">
        <w:rPr>
          <w:rStyle w:val="StyleBoldUnderline"/>
        </w:rPr>
        <w:t>the cheapness of animals' bodies as a food source</w:t>
      </w:r>
      <w:r>
        <w:t xml:space="preserve">; consequently meat eaters are not required to confront the reality of meat production. Tax monies are used to develop growth hormones like "bovine somatotropin” to increase cows' milk production </w:t>
      </w:r>
      <w:r w:rsidRPr="00C57DB1">
        <w:rPr>
          <w:rStyle w:val="StyleBoldUnderline"/>
        </w:rPr>
        <w:t>rather than to help people learn the benefits</w:t>
      </w:r>
      <w:r>
        <w:t xml:space="preserve"> and tastes </w:t>
      </w:r>
      <w:r w:rsidRPr="00C57DB1">
        <w:rPr>
          <w:rStyle w:val="StyleBoldUnderline"/>
        </w:rPr>
        <w:t>of</w:t>
      </w:r>
      <w:r>
        <w:t xml:space="preserve"> soyfoods such as soymillc-</w:t>
      </w:r>
      <w:r w:rsidRPr="00C57DB1">
        <w:rPr>
          <w:rStyle w:val="StyleBoldUnderline"/>
        </w:rPr>
        <w:t>products</w:t>
      </w:r>
      <w:r>
        <w:t xml:space="preserve"> </w:t>
      </w:r>
      <w:r w:rsidRPr="00C57DB1">
        <w:rPr>
          <w:rStyle w:val="Emphasis"/>
        </w:rPr>
        <w:t>that are not ecologically destructive.</w:t>
      </w:r>
    </w:p>
    <w:p w14:paraId="7E03B565" w14:textId="77777777" w:rsidR="00DC5A1D" w:rsidRDefault="00DC5A1D" w:rsidP="00DC5A1D"/>
    <w:p w14:paraId="6F52E7DD" w14:textId="77777777" w:rsidR="00DC5A1D" w:rsidRDefault="00DC5A1D" w:rsidP="00DC5A1D">
      <w:pPr>
        <w:pStyle w:val="Heading3"/>
      </w:pPr>
      <w:r>
        <w:lastRenderedPageBreak/>
        <w:t>2NC Queer Cap Turn</w:t>
      </w:r>
    </w:p>
    <w:p w14:paraId="5A95F302" w14:textId="77777777" w:rsidR="00DC5A1D" w:rsidRPr="00B018A0" w:rsidRDefault="00DC5A1D" w:rsidP="00DC5A1D">
      <w:pPr>
        <w:pStyle w:val="Heading4"/>
      </w:pPr>
      <w:r>
        <w:t>Focus on sexuality creates a fetishized and commodified version of queerness that re-entrenches capitalism</w:t>
      </w:r>
    </w:p>
    <w:p w14:paraId="459878F4" w14:textId="77777777" w:rsidR="00DC5A1D" w:rsidRDefault="00DC5A1D" w:rsidP="00DC5A1D">
      <w:r w:rsidRPr="00A3400C">
        <w:rPr>
          <w:rStyle w:val="StyleStyleBold12pt"/>
        </w:rPr>
        <w:t>McNamara, 2k</w:t>
      </w:r>
      <w:r>
        <w:t xml:space="preserve"> (Liam, academic and philosopher of queer theory, “The Political Economy of Sex” “Profit and Pleasure: Sexual Identities in Late Capitalism,” Culture Machine, Reviews, Rosemary Hennessey, </w:t>
      </w:r>
      <w:r w:rsidRPr="00A3400C">
        <w:t>http://www.culturemachine.net/index.php/cm/rt/printerFriendly/229/210)--CRG</w:t>
      </w:r>
      <w:r>
        <w:t xml:space="preserve"> </w:t>
      </w:r>
    </w:p>
    <w:p w14:paraId="056511B2" w14:textId="77777777" w:rsidR="00DC5A1D" w:rsidRPr="00B018A0" w:rsidRDefault="00DC5A1D" w:rsidP="00DC5A1D">
      <w:pPr>
        <w:rPr>
          <w:rStyle w:val="StyleBoldUnderline"/>
        </w:rPr>
      </w:pPr>
      <w:r w:rsidRPr="00B018A0">
        <w:rPr>
          <w:rStyle w:val="StyleBoldUnderline"/>
        </w:rPr>
        <w:t>This leads Hennessey to question forms of queer visibility in commodity culture</w:t>
      </w:r>
      <w:r w:rsidRPr="00B018A0">
        <w:t xml:space="preserve">. She uses drag as an example, which for Judith Butler is </w:t>
      </w:r>
      <w:r w:rsidRPr="00B018A0">
        <w:rPr>
          <w:rStyle w:val="StyleBoldUnderline"/>
        </w:rPr>
        <w:t>a ludic form of sexuality which through theatricality and parody exposes discursive forms of sexuality that shape identity</w:t>
      </w:r>
      <w:r w:rsidRPr="00B018A0">
        <w:t xml:space="preserve">. However, </w:t>
      </w:r>
      <w:r w:rsidRPr="00B018A0">
        <w:rPr>
          <w:rStyle w:val="StyleBoldUnderline"/>
        </w:rPr>
        <w:t>Hennessey points out 'even the option of drag as a flexible sexual identity depends on the availability not only of certain discourses of sexuality, aesthetics, style, and glamour but also of a global circuit of commodity production, exchange, and consumption specific to industrialized economies' (</w:t>
      </w:r>
      <w:r w:rsidRPr="00B018A0">
        <w:t xml:space="preserve">P&amp;P, 120). Drag is not enabling for everybody, and since this sexual identity is severed from general historical processes, Hennessey feels </w:t>
      </w:r>
      <w:r w:rsidRPr="00B018A0">
        <w:rPr>
          <w:rStyle w:val="StyleBoldUnderline"/>
        </w:rPr>
        <w:t xml:space="preserve">Butler has merely fetishized an emergent postmodern sexuality. </w:t>
      </w:r>
      <w:r w:rsidRPr="00B018A0">
        <w:t xml:space="preserve">However, it is worth pointing out that Hennessey is not suggesting Butler is wrong in celebrating drag, but that she has overlooked how productive forces underpin such developments, and how discourses of sexual liberation may merely be a source of 'relative deprivation' for the less affluent. Hennessey's theoretical stance is interesting, because she is explicitly trying to link theories of commodification with sexuality, and has resisted an uncritical celebration of the new postmodern sexualities. Similarly, </w:t>
      </w:r>
      <w:r w:rsidRPr="00B018A0">
        <w:rPr>
          <w:rStyle w:val="StyleBoldUnderline"/>
        </w:rPr>
        <w:t>Hennessey displays scepticism for Foucaultian technologies of the self, since not everybody has the money or consumer finesse to indulge in this process</w:t>
      </w:r>
      <w:r w:rsidRPr="00B018A0">
        <w:t xml:space="preserve">. In fact, </w:t>
      </w:r>
      <w:r w:rsidRPr="00B018A0">
        <w:rPr>
          <w:rStyle w:val="StyleBoldUnderline"/>
        </w:rPr>
        <w:t>the discourse of heteronormativity that is subverted in film and fashion can be linked to a less gendered professional workplace that has emerged through an aestheticization of everyday life, as opposed to a more general form of liberation desired by Hennessey</w:t>
      </w:r>
      <w:r w:rsidRPr="00B018A0">
        <w:t xml:space="preserve">. The new postmodern sexualities can be a means of disguising relations of production through a spurious egalitarianism; such a process occludes the issue of class. </w:t>
      </w:r>
      <w:r w:rsidRPr="00B018A0">
        <w:rPr>
          <w:rStyle w:val="StyleBoldUnderline"/>
        </w:rPr>
        <w:t>A good example of this is the contemporary exploitation of the 'pink pound', since middle-class homosexuals tend to have a high disposable income.</w:t>
      </w:r>
      <w:r>
        <w:rPr>
          <w:rStyle w:val="StyleBoldUnderline"/>
        </w:rPr>
        <w:t xml:space="preserve"> </w:t>
      </w:r>
      <w:r w:rsidRPr="00B018A0">
        <w:t xml:space="preserve">In order to illustrate this point, and to oppose a historical approach to cultural materialism, Hennessey examines the film The Crying Game. The way she has addressed this point is by attempting to show how both sexual and political themes have featured in representations of the empire -- Hennessey contends that cinema has a mythic function because the political subtext of the film is repressed. The Crying Game is one of these postmodern myths that suggests sexual identity is a masquerade, but undercuts this radical suggestion by turning the film into a simple 'unveiling of a secret'; the putative radical stance of the film emerges through the heterosexual imaginary, that is, heterosexual forms of meaning making. Through a Lacanian reading of desire Hennessey suggests that a fascination for transvestism is due to its exposure of the illusory status of the phallus (i.e. sexual difference emerges through the cultural matrix of language). The Crying Game suggests that womanhood may not be determined biologically, but is predicated on the presence/absence of the phallus. However, because the film disapproves of and punishes the phallic woman and valorizes the man who is in essence a woman (more woman than the phallic woman), the film remains loyal to the heterosexual imaginary and gendered sex roles. </w:t>
      </w:r>
      <w:r w:rsidRPr="00B018A0">
        <w:lastRenderedPageBreak/>
        <w:t xml:space="preserve">Hennessey deepens the analysis by linking this sexual ambivalence to the aestheticization of everyday life -- in a commodified lifeworld the phallus may circulate more freely. </w:t>
      </w:r>
      <w:r w:rsidRPr="00B018A0">
        <w:rPr>
          <w:rStyle w:val="StyleBoldUnderline"/>
        </w:rPr>
        <w:t>This also uncovers a political subtext, where postcolonial anxieties about lost phallic power are displaced onto a sexual ambivalence encoded by the heterosexual imaginary</w:t>
      </w:r>
      <w:r w:rsidRPr="00B018A0">
        <w:t>. In turn, the issue of race is repressed. Overall, Hennessey's reading of this film points out how the issue of class and race has receded in the face of the twin hegemonies of postmodern sexuality and postcolonial discourse, and The Crying Game offers an essentialist and conservative view of the 'real woman'.</w:t>
      </w:r>
      <w:r>
        <w:t xml:space="preserve"> </w:t>
      </w:r>
      <w:r w:rsidRPr="00B018A0">
        <w:t xml:space="preserve">In the final two chapters, </w:t>
      </w:r>
      <w:r w:rsidRPr="00B018A0">
        <w:rPr>
          <w:rStyle w:val="StyleBoldUnderline"/>
        </w:rPr>
        <w:t>Hennessey turns to the subject of desire and revolutionary love</w:t>
      </w:r>
      <w:r w:rsidRPr="00B018A0">
        <w:t xml:space="preserve">. </w:t>
      </w:r>
      <w:r w:rsidRPr="00B018A0">
        <w:rPr>
          <w:rStyle w:val="StyleBoldUnderline"/>
        </w:rPr>
        <w:t xml:space="preserve">Critical analysis of sexuality in political economy has been subsumed by an overly cultural approach, shifting the area of thought from class to desire. </w:t>
      </w:r>
      <w:r w:rsidRPr="00B018A0">
        <w:t xml:space="preserve">An example provided is the work of Gayle Rubin, </w:t>
      </w:r>
      <w:r w:rsidRPr="00B018A0">
        <w:rPr>
          <w:rStyle w:val="StyleBoldUnderline"/>
        </w:rPr>
        <w:t>who switched focus from commodity production to the role kinship relations play in the formation of sexuality</w:t>
      </w:r>
      <w:r w:rsidRPr="00B018A0">
        <w:t xml:space="preserve">. Hennessey points out how kinship relations are in fact mediated by political economy, and cannot be examined in isolation. In the work of Dorothy Allison we see a move from Marxist positions to a 'sex-radical' stance, that tends to equate lust with desire. It is in a similar vein that Hennessey criticizes the work of Teresa de Lauretis and Elizabeth Grosz, where desire is valorized as a revolutionary force that makes connections, which unfortunately seems to share many of the aims of late capitalism. This conception of queer desire is ultimately complicit with contemporary consumerist objectives. Hennessey's work has interesting parallels with the work of Baudrillard, </w:t>
      </w:r>
      <w:r w:rsidRPr="00B018A0">
        <w:rPr>
          <w:rStyle w:val="StyleBoldUnderline"/>
        </w:rPr>
        <w:t>by uncovering a mirror of production beneath ostensibly radical feminist theory</w:t>
      </w:r>
      <w:r w:rsidRPr="00B018A0">
        <w:t xml:space="preserve">. Also, these new desiring bodies have emerged outside the historical generation of the needs of the majority of women, and so have little connection with genuine everyday experience. </w:t>
      </w:r>
      <w:r w:rsidRPr="00B018A0">
        <w:rPr>
          <w:rStyle w:val="StyleBoldUnderline"/>
        </w:rPr>
        <w:t>This can be seen in American welfare reform, where the sexuality of the poor is targeted by ideologies of 'personal responsibility'</w:t>
      </w:r>
      <w:r w:rsidRPr="00B018A0">
        <w:t xml:space="preserve">. Hennessey has exposed an implicit hierarchy of discrimination within bourgeois ideologies of sexual liberation; the poor are seen as being promiscuous and a welfare state burden, while the rich are merely 'experimenting' or enjoying themselves. </w:t>
      </w:r>
      <w:r w:rsidRPr="00B018A0">
        <w:rPr>
          <w:rStyle w:val="StyleBoldUnderline"/>
        </w:rPr>
        <w:t>When applied to deprived groups, promiscuity may be recognized as an imputed characteristic employed for the social legitimation of bourgeois sexual mores.</w:t>
      </w:r>
    </w:p>
    <w:p w14:paraId="562DFA3C" w14:textId="77777777" w:rsidR="00DC5A1D" w:rsidRPr="00DC5A1D" w:rsidRDefault="00DC5A1D" w:rsidP="00DC5A1D"/>
    <w:p w14:paraId="0862335D" w14:textId="77777777" w:rsidR="00110E08" w:rsidRDefault="00110E08" w:rsidP="00110E08">
      <w:pPr>
        <w:rPr>
          <w:rStyle w:val="StyleStyleBold12pt"/>
        </w:rPr>
      </w:pPr>
      <w:r>
        <w:rPr>
          <w:rStyle w:val="StyleStyleBold12pt"/>
        </w:rPr>
        <w:t>Women don’t have any inherent biological traits</w:t>
      </w:r>
    </w:p>
    <w:p w14:paraId="3A591E7F" w14:textId="77777777" w:rsidR="00110E08" w:rsidRPr="00DE364C" w:rsidRDefault="00110E08" w:rsidP="00110E08">
      <w:r w:rsidRPr="00DE364C">
        <w:rPr>
          <w:rStyle w:val="StyleStyleBold12pt"/>
        </w:rPr>
        <w:t>Otto 2006</w:t>
      </w:r>
      <w:r>
        <w:t xml:space="preserve"> - </w:t>
      </w:r>
      <w:r w:rsidRPr="00764A94">
        <w:t>associate professor of environmental humanities at Flor</w:t>
      </w:r>
      <w:r>
        <w:t>ida Gulf Coast University (Eric</w:t>
      </w:r>
      <w:r w:rsidRPr="00764A94">
        <w:t xml:space="preserve"> C, Science Fiction an</w:t>
      </w:r>
      <w:r>
        <w:t>d the Ecological conscience, p.123-124)//GZ</w:t>
      </w:r>
    </w:p>
    <w:p w14:paraId="07F3D252" w14:textId="77777777" w:rsidR="00110E08" w:rsidRDefault="00110E08" w:rsidP="00110E08"/>
    <w:p w14:paraId="2FD841A6" w14:textId="77777777" w:rsidR="00110E08" w:rsidRPr="00123341" w:rsidRDefault="00110E08" w:rsidP="00110E08">
      <w:r w:rsidRPr="00123341">
        <w:t xml:space="preserve">Biehl’s text dismisses </w:t>
      </w:r>
      <w:r w:rsidRPr="00123341">
        <w:rPr>
          <w:rStyle w:val="StyleBoldUnderline"/>
        </w:rPr>
        <w:t>ecofeminism</w:t>
      </w:r>
      <w:r w:rsidRPr="00123341">
        <w:t xml:space="preserve"> as </w:t>
      </w:r>
      <w:r w:rsidRPr="00123341">
        <w:rPr>
          <w:rStyle w:val="StyleBoldUnderline"/>
        </w:rPr>
        <w:t xml:space="preserve">an illegitimate movement caught up in </w:t>
      </w:r>
      <w:r w:rsidRPr="00123341">
        <w:rPr>
          <w:rStyle w:val="StyleBoldUnderline"/>
          <w:sz w:val="12"/>
        </w:rPr>
        <w:t>¶</w:t>
      </w:r>
      <w:r w:rsidRPr="00123341">
        <w:rPr>
          <w:rStyle w:val="StyleBoldUnderline"/>
        </w:rPr>
        <w:t xml:space="preserve"> regressive perceptions of women</w:t>
      </w:r>
      <w:r w:rsidRPr="00123341">
        <w:t xml:space="preserve">, inaccurate historical references, and even privileging </w:t>
      </w:r>
      <w:r w:rsidRPr="00123341">
        <w:rPr>
          <w:sz w:val="12"/>
        </w:rPr>
        <w:t>¶</w:t>
      </w:r>
      <w:r w:rsidRPr="00123341">
        <w:t xml:space="preserve"> women over men in a future-primitive ecotopia. Certainly, Finding Our Way does not </w:t>
      </w:r>
      <w:r w:rsidRPr="00123341">
        <w:rPr>
          <w:sz w:val="12"/>
        </w:rPr>
        <w:t>¶</w:t>
      </w:r>
      <w:r w:rsidRPr="00123341">
        <w:t xml:space="preserve"> picture a productive ecofeminism in its critique of ecofeminist essentialism. Not all </w:t>
      </w:r>
      <w:r w:rsidRPr="00123341">
        <w:rPr>
          <w:sz w:val="12"/>
        </w:rPr>
        <w:t>¶</w:t>
      </w:r>
      <w:r w:rsidRPr="00123341">
        <w:t xml:space="preserve"> critics of essentialism dismiss ecofeminism altogether, though, because unlike Biehl they </w:t>
      </w:r>
      <w:r w:rsidRPr="00123341">
        <w:rPr>
          <w:sz w:val="12"/>
        </w:rPr>
        <w:t>¶</w:t>
      </w:r>
      <w:r w:rsidRPr="00123341">
        <w:t xml:space="preserve"> speak from another wing of the ecofeminist movement: social constructionist </w:t>
      </w:r>
      <w:r w:rsidRPr="00123341">
        <w:rPr>
          <w:sz w:val="12"/>
        </w:rPr>
        <w:t>¶</w:t>
      </w:r>
      <w:r w:rsidRPr="00123341">
        <w:t xml:space="preserve"> ecofeminism. Espousing the multiplicity of perspectives within ecofeminism, Lee </w:t>
      </w:r>
      <w:r w:rsidRPr="00123341">
        <w:rPr>
          <w:sz w:val="12"/>
        </w:rPr>
        <w:t>¶</w:t>
      </w:r>
      <w:r w:rsidRPr="00123341">
        <w:t xml:space="preserve"> Quinby notices, ecofeminism “has combated ecological destruction and patriarchal </w:t>
      </w:r>
      <w:r w:rsidRPr="00123341">
        <w:rPr>
          <w:sz w:val="12"/>
        </w:rPr>
        <w:t>¶</w:t>
      </w:r>
      <w:r w:rsidRPr="00123341">
        <w:t xml:space="preserve"> domination without succumbing to the totalizing impulses of masculinist politics,” </w:t>
      </w:r>
      <w:r w:rsidRPr="00123341">
        <w:rPr>
          <w:sz w:val="12"/>
        </w:rPr>
        <w:t>¶</w:t>
      </w:r>
      <w:r w:rsidRPr="00123341">
        <w:t xml:space="preserve"> embracing as political strategy a plurality of theoretical positions rather </w:t>
      </w:r>
      <w:r w:rsidRPr="00123341">
        <w:lastRenderedPageBreak/>
        <w:t xml:space="preserve">than a single, </w:t>
      </w:r>
      <w:r w:rsidRPr="00123341">
        <w:rPr>
          <w:sz w:val="12"/>
        </w:rPr>
        <w:t>¶</w:t>
      </w:r>
      <w:r w:rsidRPr="00123341">
        <w:t xml:space="preserve"> hegemonic stance (123). However, </w:t>
      </w:r>
      <w:r w:rsidRPr="00123341">
        <w:rPr>
          <w:rStyle w:val="StyleBoldUnderline"/>
        </w:rPr>
        <w:t xml:space="preserve">the contrasts between the brand of ecofeminism </w:t>
      </w:r>
      <w:r w:rsidRPr="00123341">
        <w:rPr>
          <w:rStyle w:val="StyleBoldUnderline"/>
          <w:sz w:val="12"/>
        </w:rPr>
        <w:t>¶</w:t>
      </w:r>
      <w:r w:rsidRPr="00123341">
        <w:rPr>
          <w:rStyle w:val="StyleBoldUnderline"/>
        </w:rPr>
        <w:t xml:space="preserve"> discussed above and social constructionist ecofeminism is nonetheless a contrast that </w:t>
      </w:r>
      <w:r w:rsidRPr="00123341">
        <w:rPr>
          <w:rStyle w:val="StyleBoldUnderline"/>
          <w:sz w:val="12"/>
        </w:rPr>
        <w:t>¶</w:t>
      </w:r>
      <w:r w:rsidRPr="00123341">
        <w:rPr>
          <w:rStyle w:val="StyleBoldUnderline"/>
        </w:rPr>
        <w:t xml:space="preserve"> complicates ecofeminist discourse. Gearhart’s, Le Guin’s, and Slonczewski’s texts </w:t>
      </w:r>
      <w:r w:rsidRPr="00123341">
        <w:rPr>
          <w:rStyle w:val="StyleBoldUnderline"/>
          <w:sz w:val="12"/>
        </w:rPr>
        <w:t>¶</w:t>
      </w:r>
      <w:r w:rsidRPr="00123341">
        <w:rPr>
          <w:rStyle w:val="StyleBoldUnderline"/>
        </w:rPr>
        <w:t xml:space="preserve"> importantly work through this snag by dialectically negotiating, with varying degrees of </w:t>
      </w:r>
      <w:r w:rsidRPr="00123341">
        <w:rPr>
          <w:rStyle w:val="StyleBoldUnderline"/>
          <w:sz w:val="12"/>
        </w:rPr>
        <w:t>¶</w:t>
      </w:r>
      <w:r w:rsidRPr="00123341">
        <w:rPr>
          <w:rStyle w:val="StyleBoldUnderline"/>
        </w:rPr>
        <w:t xml:space="preserve"> success, an ecofeminism that remains open to essentialist claims while also understanding </w:t>
      </w:r>
      <w:r w:rsidRPr="00123341">
        <w:rPr>
          <w:rStyle w:val="StyleBoldUnderline"/>
          <w:sz w:val="12"/>
        </w:rPr>
        <w:t>¶</w:t>
      </w:r>
      <w:r w:rsidRPr="00123341">
        <w:rPr>
          <w:rStyle w:val="StyleBoldUnderline"/>
        </w:rPr>
        <w:t xml:space="preserve"> the limitations of these claims.</w:t>
      </w:r>
      <w:r w:rsidRPr="00123341">
        <w:t xml:space="preserve"> Unlike affinity ecofeminism, which sees women and nature as fundamentally </w:t>
      </w:r>
      <w:r w:rsidRPr="00123341">
        <w:rPr>
          <w:sz w:val="12"/>
        </w:rPr>
        <w:t>¶</w:t>
      </w:r>
      <w:r w:rsidRPr="00123341">
        <w:t xml:space="preserve"> interconnected by virtue of a set of innate feminine values that are at once the sole </w:t>
      </w:r>
      <w:r w:rsidRPr="00123341">
        <w:rPr>
          <w:sz w:val="12"/>
        </w:rPr>
        <w:t>¶</w:t>
      </w:r>
      <w:r w:rsidRPr="00123341">
        <w:t xml:space="preserve"> territory of women and the preferred values of ecotopia,</w:t>
      </w:r>
      <w:r w:rsidRPr="00123341">
        <w:rPr>
          <w:rStyle w:val="StyleBoldUnderline"/>
        </w:rPr>
        <w:t xml:space="preserve"> social ecofeminism sees </w:t>
      </w:r>
      <w:r w:rsidRPr="00123341">
        <w:rPr>
          <w:rStyle w:val="StyleBoldUnderline"/>
          <w:sz w:val="12"/>
        </w:rPr>
        <w:t>¶</w:t>
      </w:r>
      <w:r w:rsidRPr="00123341">
        <w:rPr>
          <w:rStyle w:val="StyleBoldUnderline"/>
        </w:rPr>
        <w:t xml:space="preserve"> “women’s closer relation to the natural world as socially constructed.</w:t>
      </w:r>
      <w:r w:rsidRPr="00123341">
        <w:t xml:space="preserve"> </w:t>
      </w:r>
      <w:r w:rsidRPr="00123341">
        <w:rPr>
          <w:rStyle w:val="StyleBoldUnderline"/>
        </w:rPr>
        <w:t xml:space="preserve">Any superior </w:t>
      </w:r>
      <w:r w:rsidRPr="00123341">
        <w:rPr>
          <w:rStyle w:val="StyleBoldUnderline"/>
          <w:sz w:val="12"/>
        </w:rPr>
        <w:t>¶</w:t>
      </w:r>
      <w:r w:rsidRPr="00123341">
        <w:rPr>
          <w:rStyle w:val="StyleBoldUnderline"/>
        </w:rPr>
        <w:t xml:space="preserve"> knowledge women may have about the environment or the natural world stems from their </w:t>
      </w:r>
      <w:r w:rsidRPr="00123341">
        <w:rPr>
          <w:rStyle w:val="StyleBoldUnderline"/>
          <w:sz w:val="12"/>
        </w:rPr>
        <w:t>¶</w:t>
      </w:r>
      <w:r w:rsidRPr="00123341">
        <w:rPr>
          <w:rStyle w:val="StyleBoldUnderline"/>
        </w:rPr>
        <w:t xml:space="preserve"> social position”</w:t>
      </w:r>
      <w:r w:rsidRPr="00123341">
        <w:t xml:space="preserve"> (Mellor 17). A critic of this school of thought, Janet Biehl questions the </w:t>
      </w:r>
      <w:r w:rsidRPr="00123341">
        <w:rPr>
          <w:sz w:val="12"/>
        </w:rPr>
        <w:t>¶</w:t>
      </w:r>
      <w:r w:rsidRPr="00123341">
        <w:t xml:space="preserve"> motive of </w:t>
      </w:r>
      <w:r w:rsidRPr="00123341">
        <w:rPr>
          <w:rStyle w:val="StyleBoldUnderline"/>
        </w:rPr>
        <w:t>social constructionist ecofeminism</w:t>
      </w:r>
      <w:r w:rsidRPr="00123341">
        <w:t>, asking if it is “</w:t>
      </w:r>
      <w:r w:rsidRPr="00123341">
        <w:rPr>
          <w:rStyle w:val="StyleBoldUnderline"/>
        </w:rPr>
        <w:t xml:space="preserve">an attempt to show that </w:t>
      </w:r>
      <w:r w:rsidRPr="00123341">
        <w:rPr>
          <w:rStyle w:val="StyleBoldUnderline"/>
          <w:sz w:val="12"/>
        </w:rPr>
        <w:t>¶</w:t>
      </w:r>
      <w:r w:rsidRPr="00123341">
        <w:rPr>
          <w:rStyle w:val="StyleBoldUnderline"/>
        </w:rPr>
        <w:t xml:space="preserve"> [women’s inherent biological traits] are merely social constructions and eliminate them</w:t>
      </w:r>
      <w:r w:rsidRPr="00123341">
        <w:t xml:space="preserve">?” </w:t>
      </w:r>
      <w:r w:rsidRPr="00123341">
        <w:rPr>
          <w:sz w:val="12"/>
        </w:rPr>
        <w:t>¶</w:t>
      </w:r>
      <w:r w:rsidRPr="00123341">
        <w:t xml:space="preserve"> (19). But social constructionist ecofeminism has been defined in more detail than Biehl </w:t>
      </w:r>
      <w:r w:rsidRPr="00123341">
        <w:rPr>
          <w:sz w:val="12"/>
        </w:rPr>
        <w:t>¶</w:t>
      </w:r>
      <w:r w:rsidRPr="00123341">
        <w:t xml:space="preserve"> admits, specifically by Ynestra King. </w:t>
      </w:r>
    </w:p>
    <w:p w14:paraId="7314F4C0" w14:textId="77777777" w:rsidR="00110E08" w:rsidRPr="00110E08" w:rsidRDefault="00110E08" w:rsidP="00110E08"/>
    <w:p w14:paraId="01214023" w14:textId="6D5C3169" w:rsidR="00CC2DB8" w:rsidRDefault="00DC5A1D" w:rsidP="00CC2DB8">
      <w:pPr>
        <w:pStyle w:val="Heading1"/>
      </w:pPr>
      <w:r>
        <w:lastRenderedPageBreak/>
        <w:t>Reproductive Futurism Critique</w:t>
      </w:r>
    </w:p>
    <w:p w14:paraId="73A64153" w14:textId="77777777" w:rsidR="00CC2DB8" w:rsidRDefault="00CC2DB8" w:rsidP="00CC2DB8">
      <w:pPr>
        <w:pStyle w:val="Heading2"/>
      </w:pPr>
      <w:r>
        <w:lastRenderedPageBreak/>
        <w:t xml:space="preserve">Notes </w:t>
      </w:r>
    </w:p>
    <w:p w14:paraId="4C24F959" w14:textId="77777777" w:rsidR="00CC2DB8" w:rsidRPr="00233D9F" w:rsidRDefault="00CC2DB8" w:rsidP="00CC2DB8"/>
    <w:p w14:paraId="417EBBCD" w14:textId="77777777" w:rsidR="00CC2DB8" w:rsidRPr="00233D9F" w:rsidRDefault="00CC2DB8" w:rsidP="00CC2DB8">
      <w:r>
        <w:t xml:space="preserve">The thesis of the Kritik is simply that ecofeminism takes a stance of positivism and looks towards a better future. Edelman argues that this is something inaccessible to queer individuals because </w:t>
      </w:r>
      <w:r w:rsidRPr="00233D9F">
        <w:rPr>
          <w:b/>
          <w:i/>
        </w:rPr>
        <w:t>society</w:t>
      </w:r>
      <w:r>
        <w:t xml:space="preserve"> sees them as being unable to </w:t>
      </w:r>
      <w:r w:rsidRPr="00233D9F">
        <w:rPr>
          <w:b/>
          <w:i/>
        </w:rPr>
        <w:t>biologically</w:t>
      </w:r>
      <w:r>
        <w:t xml:space="preserve"> reproduce. So, stances of RF politically oppose the queer body. This means the negative accesses the Sedgwick impact in the 1AC because those unable to reproduce are purged from society and that leads to omnicide. Now yes, queer individuals have children and they want a future, but this kritik is not playing out on the literal level, but on the societal and political level. This is not saying that no one should ever try to reproduce, it’s not a suicide K, etc. </w:t>
      </w:r>
    </w:p>
    <w:p w14:paraId="35F7739A" w14:textId="4E31B539" w:rsidR="00CC2DB8" w:rsidRDefault="00CC2DB8" w:rsidP="00CC2DB8">
      <w:pPr>
        <w:pStyle w:val="Heading2"/>
      </w:pPr>
      <w:r>
        <w:lastRenderedPageBreak/>
        <w:t xml:space="preserve">1NC </w:t>
      </w:r>
    </w:p>
    <w:p w14:paraId="711AA366" w14:textId="77777777" w:rsidR="00CC2DB8" w:rsidRDefault="00CC2DB8" w:rsidP="00CC2DB8">
      <w:pPr>
        <w:pStyle w:val="Heading4"/>
      </w:pPr>
      <w:r>
        <w:t xml:space="preserve">Ecofeminism is a philosophy </w:t>
      </w:r>
      <w:r w:rsidRPr="009D797A">
        <w:rPr>
          <w:i/>
        </w:rPr>
        <w:t>entirely</w:t>
      </w:r>
      <w:r>
        <w:rPr>
          <w:i/>
        </w:rPr>
        <w:t xml:space="preserve"> </w:t>
      </w:r>
      <w:r>
        <w:t xml:space="preserve">based upon reproductive futurism and saving women and the environment </w:t>
      </w:r>
    </w:p>
    <w:p w14:paraId="25FB72B2" w14:textId="77777777" w:rsidR="00CC2DB8" w:rsidRPr="009D797A" w:rsidRDefault="00CC2DB8" w:rsidP="00CC2DB8">
      <w:r w:rsidRPr="00C06CD5">
        <w:rPr>
          <w:rStyle w:val="StyleStyleBold12pt"/>
        </w:rPr>
        <w:t>Irving, 9</w:t>
      </w:r>
      <w:r>
        <w:t xml:space="preserve"> (</w:t>
      </w:r>
      <w:r w:rsidRPr="009D797A">
        <w:t>Allan</w:t>
      </w:r>
      <w:r>
        <w:t>, professor t</w:t>
      </w:r>
      <w:r w:rsidRPr="009D797A">
        <w:t>he University of Western Ontar</w:t>
      </w:r>
      <w:r>
        <w:t>io, October 29th</w:t>
      </w:r>
      <w:r w:rsidRPr="009D797A">
        <w:t xml:space="preserve"> 2009</w:t>
      </w:r>
      <w:r>
        <w:t>, “</w:t>
      </w:r>
      <w:r w:rsidRPr="009D797A">
        <w:t>Ecofeminism: our last great hope?</w:t>
      </w:r>
      <w:r>
        <w:t xml:space="preserve">” Western News, </w:t>
      </w:r>
      <w:r w:rsidRPr="009D797A">
        <w:t>http://communications.uwo.ca/com/western_news/stories/__ecofeminism:_our_last_great_hope?____20091029445093/</w:t>
      </w:r>
      <w:r>
        <w:t xml:space="preserve">) --CRG </w:t>
      </w:r>
    </w:p>
    <w:p w14:paraId="3A6BED35" w14:textId="77777777" w:rsidR="00CC2DB8" w:rsidRPr="005C5065" w:rsidRDefault="00CC2DB8" w:rsidP="00CC2DB8">
      <w:r w:rsidRPr="005C5065">
        <w:t>“</w:t>
      </w:r>
      <w:r w:rsidRPr="005C5065">
        <w:rPr>
          <w:rStyle w:val="StyleBoldUnderline"/>
        </w:rPr>
        <w:t>When the planet is ruined, the continent forlorn in water and smoke</w:t>
      </w:r>
      <w:r w:rsidRPr="005C5065">
        <w:t>,” writes Canadian poet Dionne Brand, in her long, unflinching elegy, Inventory (2006), in which she tallies up the disaster that is the present.</w:t>
      </w:r>
      <w:r>
        <w:t xml:space="preserve"> </w:t>
      </w:r>
      <w:r w:rsidRPr="005C5065">
        <w:rPr>
          <w:rStyle w:val="StyleBoldUnderline"/>
        </w:rPr>
        <w:t>There is a chilling sense of foreboding</w:t>
      </w:r>
      <w:r w:rsidRPr="005C5065">
        <w:t>. There is the sense as well that the sand is fast running out on our time to act; it may already be too late.</w:t>
      </w:r>
      <w:r>
        <w:t xml:space="preserve"> </w:t>
      </w:r>
      <w:r w:rsidRPr="005C5065">
        <w:rPr>
          <w:rStyle w:val="StyleBoldUnderline"/>
        </w:rPr>
        <w:t>However, with the most crucial meeting on climate change in the history of the planet taking place</w:t>
      </w:r>
      <w:r w:rsidRPr="005C5065">
        <w:t xml:space="preserve"> over 14 days in Copenhagen in early December</w:t>
      </w:r>
      <w:r>
        <w:t xml:space="preserve"> </w:t>
      </w:r>
      <w:r w:rsidRPr="005C5065">
        <w:t xml:space="preserve">involving, it is estimated, 15,000 participants, representing about 200 countries </w:t>
      </w:r>
      <w:r w:rsidRPr="005C5065">
        <w:rPr>
          <w:rStyle w:val="Emphasis"/>
        </w:rPr>
        <w:t>there is a flicker of hope, even perhaps optimism</w:t>
      </w:r>
      <w:r>
        <w:rPr>
          <w:rStyle w:val="Emphasis"/>
        </w:rPr>
        <w:t xml:space="preserve"> </w:t>
      </w:r>
      <w:r w:rsidRPr="005C5065">
        <w:rPr>
          <w:rStyle w:val="Emphasis"/>
        </w:rPr>
        <w:t>for the future.</w:t>
      </w:r>
      <w:r>
        <w:rPr>
          <w:rStyle w:val="Emphasis"/>
        </w:rPr>
        <w:t xml:space="preserve"> </w:t>
      </w:r>
      <w:r w:rsidRPr="005C5065">
        <w:t xml:space="preserve">Nevertheless it may very well be that </w:t>
      </w:r>
      <w:r w:rsidRPr="005C5065">
        <w:rPr>
          <w:rStyle w:val="Emphasis"/>
        </w:rPr>
        <w:t>our most likely chance for planetary survival lies in what has come to be known as ecofeminism.</w:t>
      </w:r>
      <w:r>
        <w:rPr>
          <w:rStyle w:val="StyleBoldUnderline"/>
        </w:rPr>
        <w:t xml:space="preserve"> </w:t>
      </w:r>
      <w:r w:rsidRPr="005C5065">
        <w:t>The contemporary environmental movement and ecofeminism can be historically located in 1962 when the marine biologist Rachel Carson (1907-1964) published her pathbreaking study Silent Spring.</w:t>
      </w:r>
      <w:r>
        <w:t xml:space="preserve"> </w:t>
      </w:r>
      <w:r w:rsidRPr="005C5065">
        <w:t>The books opening sentence contained its own implied lament: “there was once a town in the heart of America where all life seemed to live in harmony with its surroundings.” The book reflected Carson’s long standing concern that the reckless use of synthetic chemical pesticides after World War II was not only detrimental to the environment but to human beings themselves as a part of the natural world.</w:t>
      </w:r>
      <w:r>
        <w:t xml:space="preserve"> </w:t>
      </w:r>
      <w:r w:rsidRPr="005C5065">
        <w:t xml:space="preserve">Another formative figure in the intellectual development of ecofeminism is the French feminist Francoise d’Eaubonne (1920-2005) who actually came up with the word </w:t>
      </w:r>
      <w:r w:rsidRPr="005C5065">
        <w:rPr>
          <w:rStyle w:val="StyleBoldUnderline"/>
        </w:rPr>
        <w:t>ecofeminisme</w:t>
      </w:r>
      <w:r w:rsidRPr="005C5065">
        <w:t xml:space="preserve">; in 1974 she published Le Feminisme ou la mourt </w:t>
      </w:r>
      <w:r w:rsidRPr="005C5065">
        <w:rPr>
          <w:rStyle w:val="StyleBoldUnderline"/>
        </w:rPr>
        <w:t>which strongly linked the devaluation of both women and the earth</w:t>
      </w:r>
      <w:r w:rsidRPr="005C5065">
        <w:t xml:space="preserve">. Her book provided </w:t>
      </w:r>
      <w:r w:rsidRPr="005C5065">
        <w:rPr>
          <w:rStyle w:val="StyleBoldUnderline"/>
        </w:rPr>
        <w:t>solid historical arguments that many women in the past used sound ecological methods that almost always were disrupted by male-dominated interests</w:t>
      </w:r>
      <w:r w:rsidRPr="005C5065">
        <w:t xml:space="preserve">. The book was also a call to action: women needed to take steps immediately to save themselves and the earth simultaneously. If we listened to, and followed the counsel of ecofeminists, d’Eaubonne maintained, “our planet, close to women, would become verdant again for everyone.” </w:t>
      </w:r>
      <w:r w:rsidRPr="005C5065">
        <w:rPr>
          <w:rStyle w:val="Emphasis"/>
        </w:rPr>
        <w:t>Nothing less than the extinction of people and the planet is at stake</w:t>
      </w:r>
      <w:r w:rsidRPr="005C5065">
        <w:t>, she insisted, and a complete revolution in thought and action is required.</w:t>
      </w:r>
      <w:r>
        <w:t xml:space="preserve"> </w:t>
      </w:r>
      <w:r w:rsidRPr="005C5065">
        <w:rPr>
          <w:rStyle w:val="StyleBoldUnderline"/>
        </w:rPr>
        <w:t>Ecofeminism is the bringing together of environmentalism and feminism; it’s the view that there are significant connections between the domination of women</w:t>
      </w:r>
      <w:r w:rsidRPr="005C5065">
        <w:t>, androcentrism, and the domination of nature, anthropocentrism.</w:t>
      </w:r>
      <w:r>
        <w:t xml:space="preserve"> </w:t>
      </w:r>
      <w:r w:rsidRPr="005C5065">
        <w:t>These two dominations are inextricably linked in philosophical discourses, the scientific revolution and the eighteenth-century Enlightenment. There is a long standing discourse that has created a fundamental dichotomy between subject and object. The objectification of nature in the thought of Aristotle occurs by locating reality in the objects of the natural world. With Rene Descartes’s 17th century discourse on the separation of mind from the body or matter – thinking subject from external object - the justification for domination was solidified. This dualism between an active subject and passive object suggests literally man who receives, interprets, and organizes the sense data of a passive objective nature.</w:t>
      </w:r>
      <w:r>
        <w:t xml:space="preserve"> </w:t>
      </w:r>
      <w:r w:rsidRPr="005C5065">
        <w:rPr>
          <w:rStyle w:val="StyleBoldUnderline"/>
        </w:rPr>
        <w:t xml:space="preserve">Since women </w:t>
      </w:r>
      <w:r w:rsidRPr="005C5065">
        <w:rPr>
          <w:rStyle w:val="StyleBoldUnderline"/>
        </w:rPr>
        <w:lastRenderedPageBreak/>
        <w:t xml:space="preserve">were often associated and even conflated with earth/nature it was a simple logical step to both see women as objects and as passive, </w:t>
      </w:r>
      <w:r w:rsidRPr="005C5065">
        <w:t>with men retaining a higher position in the symbolic order as active subjects. Aristotle did not mince words on this issue. He writes in De Generatione Animalium “</w:t>
      </w:r>
      <w:r w:rsidRPr="005C5065">
        <w:rPr>
          <w:rStyle w:val="StyleBoldUnderline"/>
        </w:rPr>
        <w:t>the female, as female, is passive and the male, as male, is active</w:t>
      </w:r>
      <w:r w:rsidRPr="005C5065">
        <w:t>, and the principle of movement comes from him.”</w:t>
      </w:r>
      <w:r>
        <w:t xml:space="preserve"> </w:t>
      </w:r>
      <w:r w:rsidRPr="005C5065">
        <w:t>The ‘father of modern science’ Francis Bacon (1561-1626) urged his new “man of science” to force from nature the secrets she conceals in her womb, to unearth “the truth that lies hid in deep mines and caves” and “to shape her on the anvil.” Nature, as far as Bacon is concerned, must be “bound into service” turned into a “slave” put “in constraint” and “molded” to serve man’s (not woman’s) ends. Both nature and women were nothing more than objects to be undressed and exploited. Two 19th century art works are informative here.</w:t>
      </w:r>
      <w:r>
        <w:t xml:space="preserve"> </w:t>
      </w:r>
      <w:r w:rsidRPr="005C5065">
        <w:t>A sculpture located in the entry to the School of Medicine in Paris is entitled, Nature revealing herself to science, reflected the prevailing view that nature was only too eager to cast off her veil and expose her secrets. In Edouard Manet’s painting, Le Dejeuner sur l’herbe, a naked women picnics on the grass with two fully clothed men.</w:t>
      </w:r>
      <w:r>
        <w:t xml:space="preserve"> </w:t>
      </w:r>
      <w:r w:rsidRPr="005C5065">
        <w:rPr>
          <w:rStyle w:val="Emphasis"/>
        </w:rPr>
        <w:t>The overall intention of ecofeminism is to restore, mend, and empower the hidden, censored and crushed voices of women and the voices of the distressed and imperiled earth</w:t>
      </w:r>
      <w:r w:rsidRPr="005C5065">
        <w:t>. Two influential ecofeminists who share similar wishes for a dual liberation although offering differing analyses are Ynestra King and Starhawk.</w:t>
      </w:r>
      <w:r>
        <w:t xml:space="preserve"> </w:t>
      </w:r>
      <w:r w:rsidRPr="005C5065">
        <w:t>In 1983 King outlined a number of tenets of ecofeminism.</w:t>
      </w:r>
      <w:r>
        <w:t xml:space="preserve"> </w:t>
      </w:r>
      <w:r w:rsidRPr="005C5065">
        <w:t>First, she notes that the building of Eurocentric culture largely in opposition to nature also promotes the subjugation of women since women are often constructed as being closer to nature. She writes that “nature hating and woman hating are particularly related and are mutually reinforcing.” Second, she sees all life on earth as an interconnected web and not a hierarchy. There is a socially created hierarchy that is then projected on to nature and consequently used to legitimize domination. Third, a healthy ecosystem containing human and non human dimensions needs to be built on and to maintain diversity. Fourth, our very survival calls out compellingly for a new or renewed understanding of our relationship to nature. Nothing short of a radical restructuring of human society based on feminist and ecological principles will suffice.</w:t>
      </w:r>
      <w:r>
        <w:t xml:space="preserve"> </w:t>
      </w:r>
      <w:r w:rsidRPr="005C5065">
        <w:t>Starhawk is a highly respected voice in contemporary earth-based spirituality.</w:t>
      </w:r>
      <w:r>
        <w:t xml:space="preserve"> </w:t>
      </w:r>
      <w:r w:rsidRPr="005C5065">
        <w:t>She is a wiccan and has written extensively on paganism, and defines the spiritual wing of ecofeminism as based on goddess traditions, indigenous spirituality, and immanence rather than transcendence.</w:t>
      </w:r>
      <w:r>
        <w:t xml:space="preserve"> </w:t>
      </w:r>
      <w:r w:rsidRPr="005C5065">
        <w:t>What is necessary, she affirms, is a full understanding and acknowledgement that the earth is alive and will talk to us, call out to us “to act to preserve her life.”</w:t>
      </w:r>
      <w:r>
        <w:t xml:space="preserve"> </w:t>
      </w:r>
      <w:r w:rsidRPr="005C5065">
        <w:t>For Starhawk “ecofeminism challenges all relations of domination. Its goal is not just to change who wields power, but to transform the structure of power itself.”</w:t>
      </w:r>
      <w:r>
        <w:t xml:space="preserve"> </w:t>
      </w:r>
      <w:r w:rsidRPr="005C5065">
        <w:rPr>
          <w:rStyle w:val="StyleBoldUnderline"/>
        </w:rPr>
        <w:t>It would seem appropriate to conclude with some lines from another ecofeminist Canadian poet, Di Brandt</w:t>
      </w:r>
      <w:r w:rsidRPr="005C5065">
        <w:t>.</w:t>
      </w:r>
      <w:r>
        <w:t xml:space="preserve"> </w:t>
      </w:r>
      <w:r w:rsidRPr="005C5065">
        <w:t>In her 2003 collection, Now You Care, she writes: ....</w:t>
      </w:r>
      <w:r w:rsidRPr="005C5065">
        <w:rPr>
          <w:rStyle w:val="StyleBoldUnderline"/>
        </w:rPr>
        <w:t>all our night flying has made us bold</w:t>
      </w:r>
      <w:r w:rsidRPr="005C5065">
        <w:t xml:space="preserve">, here we come riding </w:t>
      </w:r>
      <w:r>
        <w:t>quantum-ly</w:t>
      </w:r>
      <w:r w:rsidRPr="005C5065">
        <w:t xml:space="preserve"> through your armoured glass windows on our multicoloured cyborged wings, still bats, witches, </w:t>
      </w:r>
      <w:r w:rsidRPr="005C5065">
        <w:rPr>
          <w:rStyle w:val="StyleBoldUnderline"/>
        </w:rPr>
        <w:t>goddesses, still unruly mistresses of our, your, the world’s pulsing heart.</w:t>
      </w:r>
    </w:p>
    <w:p w14:paraId="5977DC39" w14:textId="77777777" w:rsidR="00CC2DB8" w:rsidRPr="00C26174" w:rsidRDefault="00CC2DB8" w:rsidP="00CC2DB8"/>
    <w:p w14:paraId="66486BF8" w14:textId="77777777" w:rsidR="00CC2DB8" w:rsidRDefault="00CC2DB8" w:rsidP="00CC2DB8">
      <w:pPr>
        <w:pStyle w:val="Heading4"/>
      </w:pPr>
      <w:r>
        <w:lastRenderedPageBreak/>
        <w:t xml:space="preserve">The pursuit of the future and of optimism leads to the seeking out of all those who don’t fit into the traditional heterosexual reproduction model, rendering them useless and creating endless violence against them- turns Sedgwick </w:t>
      </w:r>
    </w:p>
    <w:p w14:paraId="0362ED34" w14:textId="77777777" w:rsidR="00CC2DB8" w:rsidRPr="00A36637"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19, 21)--CRG </w:t>
      </w:r>
    </w:p>
    <w:p w14:paraId="05328AC8" w14:textId="77777777" w:rsidR="00CC2DB8" w:rsidRPr="00C26174" w:rsidRDefault="00CC2DB8" w:rsidP="00CC2DB8">
      <w:r>
        <w:t xml:space="preserve">Thus, </w:t>
      </w:r>
      <w:r w:rsidRPr="00C26174">
        <w:rPr>
          <w:rStyle w:val="StyleBoldUnderline"/>
        </w:rPr>
        <w:t>while lesbians and gay men by the thousands work for the right</w:t>
      </w:r>
      <w:r>
        <w:rPr>
          <w:rStyle w:val="StyleBoldUnderline"/>
        </w:rPr>
        <w:t xml:space="preserve"> </w:t>
      </w:r>
      <w:r w:rsidRPr="00C26174">
        <w:rPr>
          <w:rStyle w:val="StyleBoldUnderline"/>
        </w:rPr>
        <w:t>to marry, to serve in the military, to adopt and raise children of their own,</w:t>
      </w:r>
      <w:r>
        <w:rPr>
          <w:rStyle w:val="StyleBoldUnderline"/>
        </w:rPr>
        <w:t xml:space="preserve"> </w:t>
      </w:r>
      <w:r w:rsidRPr="00C26174">
        <w:rPr>
          <w:rStyle w:val="StyleBoldUnderline"/>
        </w:rPr>
        <w:t>the political right, refusing to acknowl</w:t>
      </w:r>
      <w:r>
        <w:rPr>
          <w:rStyle w:val="StyleBoldUnderline"/>
        </w:rPr>
        <w:t>edge these comrades in reproductive fu</w:t>
      </w:r>
      <w:r w:rsidRPr="00C26174">
        <w:rPr>
          <w:rStyle w:val="StyleBoldUnderline"/>
        </w:rPr>
        <w:t>turism, counters their efforts by inviting us to kneel at the shrine</w:t>
      </w:r>
      <w:r>
        <w:rPr>
          <w:rStyle w:val="StyleBoldUnderline"/>
        </w:rPr>
        <w:t xml:space="preserve"> </w:t>
      </w:r>
      <w:r w:rsidRPr="00C26174">
        <w:rPr>
          <w:rStyle w:val="StyleBoldUnderline"/>
        </w:rPr>
        <w:t xml:space="preserve">of the sacred Child: </w:t>
      </w:r>
      <w:r>
        <w:t>the Child who might witness lewd or inappropriately intimate behavior; the Child who might End information about dangerous “lifestyles” on the Internet; the Child who might choose a pro- vocative book from the shelves of the public library</w:t>
      </w:r>
      <w:r w:rsidRPr="00C26174">
        <w:rPr>
          <w:rStyle w:val="StyleBoldUnderline"/>
        </w:rPr>
        <w:t>; the Child</w:t>
      </w:r>
      <w:r>
        <w:t xml:space="preserve">, in short, </w:t>
      </w:r>
      <w:r w:rsidRPr="00C26174">
        <w:rPr>
          <w:rStyle w:val="StyleBoldUnderline"/>
        </w:rPr>
        <w:t>who might find an enjoyment that would nullify the figural value, itself</w:t>
      </w:r>
      <w:r>
        <w:rPr>
          <w:rStyle w:val="StyleBoldUnderline"/>
        </w:rPr>
        <w:t xml:space="preserve"> </w:t>
      </w:r>
      <w:r w:rsidRPr="00C26174">
        <w:rPr>
          <w:rStyle w:val="StyleBoldUnderline"/>
        </w:rPr>
        <w:t xml:space="preserve">imposed by adult desire, of the Child </w:t>
      </w:r>
      <w:r>
        <w:rPr>
          <w:rStyle w:val="StyleBoldUnderline"/>
        </w:rPr>
        <w:t>as unmarked by the adult’s adul</w:t>
      </w:r>
      <w:r w:rsidRPr="00C26174">
        <w:rPr>
          <w:rStyle w:val="StyleBoldUnderline"/>
        </w:rPr>
        <w:t>terating implication in desire itself;</w:t>
      </w:r>
      <w:r>
        <w:t xml:space="preserve"> the Child, that is, made to image, for the satisfaction of adults, an Imaginary fullness that’s considered to want, and therefore to want for, nothing. As Lauren Berlant argues force- fully at the outset of 'The Queen of America Goes to Washington City, “</w:t>
      </w:r>
      <w:r w:rsidRPr="00C26174">
        <w:rPr>
          <w:rStyle w:val="StyleBoldUnderline"/>
        </w:rPr>
        <w:t>a nation</w:t>
      </w:r>
      <w:r>
        <w:rPr>
          <w:rStyle w:val="StyleBoldUnderline"/>
        </w:rPr>
        <w:t xml:space="preserve"> </w:t>
      </w:r>
      <w:r w:rsidRPr="00C26174">
        <w:rPr>
          <w:rStyle w:val="StyleBoldUnderline"/>
        </w:rPr>
        <w:t>made for adult citizens has been replaced by one imagined for fetuses</w:t>
      </w:r>
      <w:r>
        <w:rPr>
          <w:rStyle w:val="StyleBoldUnderline"/>
        </w:rPr>
        <w:t xml:space="preserve"> </w:t>
      </w:r>
      <w:r w:rsidRPr="00C26174">
        <w:rPr>
          <w:rStyle w:val="StyleBoldUnderline"/>
        </w:rPr>
        <w:t>and children?"</w:t>
      </w:r>
      <w:r>
        <w:t xml:space="preserve"> On every side. </w:t>
      </w:r>
      <w:r w:rsidRPr="00C26174">
        <w:rPr>
          <w:rStyle w:val="StyleBoldUnderline"/>
        </w:rPr>
        <w:t>our enjoyment of liberty is eclipsed by</w:t>
      </w:r>
      <w:r>
        <w:rPr>
          <w:rStyle w:val="StyleBoldUnderline"/>
        </w:rPr>
        <w:t xml:space="preserve"> </w:t>
      </w:r>
      <w:r w:rsidRPr="00C26174">
        <w:rPr>
          <w:rStyle w:val="StyleBoldUnderline"/>
        </w:rPr>
        <w:t>the lengthening shadow of a Child</w:t>
      </w:r>
      <w:r>
        <w:rPr>
          <w:rStyle w:val="StyleBoldUnderline"/>
        </w:rPr>
        <w:t xml:space="preserve"> whose freedom to develop undis</w:t>
      </w:r>
      <w:r w:rsidRPr="00C26174">
        <w:rPr>
          <w:rStyle w:val="StyleBoldUnderline"/>
        </w:rPr>
        <w:t>turbed by</w:t>
      </w:r>
      <w:r>
        <w:rPr>
          <w:rStyle w:val="StyleBoldUnderline"/>
        </w:rPr>
        <w:t xml:space="preserve"> </w:t>
      </w:r>
      <w:r w:rsidRPr="00C26174">
        <w:rPr>
          <w:rStyle w:val="StyleBoldUnderline"/>
        </w:rPr>
        <w:t>encounters</w:t>
      </w:r>
      <w:r>
        <w:t xml:space="preserve">, or even by the threat of potential encounters, </w:t>
      </w:r>
      <w:r w:rsidRPr="00C26174">
        <w:rPr>
          <w:rStyle w:val="Emphasis"/>
        </w:rPr>
        <w:t>with an “otherness</w:t>
      </w:r>
      <w:r w:rsidRPr="00C26174">
        <w:rPr>
          <w:rStyle w:val="StyleBoldUnderline"/>
        </w:rPr>
        <w:t>” of which its parents, its</w:t>
      </w:r>
      <w:r>
        <w:rPr>
          <w:rStyle w:val="StyleBoldUnderline"/>
        </w:rPr>
        <w:t xml:space="preserve"> church, or the state do not ap</w:t>
      </w:r>
      <w:r w:rsidRPr="00C26174">
        <w:rPr>
          <w:rStyle w:val="StyleBoldUnderline"/>
        </w:rPr>
        <w:t>prove, uncompromised by any possible access to what is painted as alien</w:t>
      </w:r>
      <w:r>
        <w:rPr>
          <w:rStyle w:val="StyleBoldUnderline"/>
        </w:rPr>
        <w:t xml:space="preserve"> </w:t>
      </w:r>
      <w:r w:rsidRPr="00C26174">
        <w:rPr>
          <w:rStyle w:val="StyleBoldUnderline"/>
        </w:rPr>
        <w:t>desire</w:t>
      </w:r>
      <w:r>
        <w:t xml:space="preserve">, retrospectively </w:t>
      </w:r>
      <w:r w:rsidRPr="00C26174">
        <w:rPr>
          <w:rStyle w:val="StyleBoldUnderline"/>
        </w:rPr>
        <w:t>holds us all in check and determines that political</w:t>
      </w:r>
      <w:r>
        <w:rPr>
          <w:rStyle w:val="StyleBoldUnderline"/>
        </w:rPr>
        <w:t xml:space="preserve"> </w:t>
      </w:r>
      <w:r w:rsidRPr="00C26174">
        <w:rPr>
          <w:rStyle w:val="StyleBoldUnderline"/>
        </w:rPr>
        <w:t>discourse conform to the logic of</w:t>
      </w:r>
      <w:r>
        <w:rPr>
          <w:rStyle w:val="StyleBoldUnderline"/>
        </w:rPr>
        <w:t xml:space="preserve"> </w:t>
      </w:r>
      <w:r w:rsidRPr="00C26174">
        <w:rPr>
          <w:rStyle w:val="StyleBoldUnderline"/>
        </w:rPr>
        <w:t>a narrative wherein history unfolds as</w:t>
      </w:r>
      <w:r>
        <w:rPr>
          <w:rStyle w:val="StyleBoldUnderline"/>
        </w:rPr>
        <w:t xml:space="preserve"> </w:t>
      </w:r>
      <w:r w:rsidRPr="00C26174">
        <w:rPr>
          <w:rStyle w:val="StyleBoldUnderline"/>
        </w:rPr>
        <w:t>the future envisioned for</w:t>
      </w:r>
      <w:r>
        <w:rPr>
          <w:rStyle w:val="StyleBoldUnderline"/>
        </w:rPr>
        <w:t xml:space="preserve"> </w:t>
      </w:r>
      <w:r w:rsidRPr="00C26174">
        <w:rPr>
          <w:rStyle w:val="StyleBoldUnderline"/>
        </w:rPr>
        <w:t>a Child who must never grow</w:t>
      </w:r>
      <w:r>
        <w:t xml:space="preserve"> up. Not for nothing, after all, does the historical construction of the homosexual as distinctive social type overlap with the appearance of such literary creations as Tiny Tim, David Balfour, and Peter Pan, who enact, in an imperative most evident today in the uncannily intimate connection between Harry Potter and Lord Voldemort, a Symbolic resistance to the unmarried men (Scrooge, Uncle Ebenezer, Captain Hook) who embody, as Voldemort’s name makes clear, a wish, a will, or a drive toward death that entails the destruction of the Child. That Child, immured in an innocence seen as continuously under siege, </w:t>
      </w:r>
      <w:r w:rsidRPr="00C26174">
        <w:rPr>
          <w:rStyle w:val="Emphasis"/>
        </w:rPr>
        <w:t>condenses a fantasy of vulnerability to the queerness of queer sexualities precisely insofar as that Child enshrines,</w:t>
      </w:r>
      <w:r>
        <w:rPr>
          <w:rStyle w:val="StyleBoldUnderline"/>
        </w:rPr>
        <w:t xml:space="preserve"> </w:t>
      </w:r>
      <w:r w:rsidRPr="00C26174">
        <w:rPr>
          <w:rStyle w:val="StyleBoldUnderline"/>
        </w:rPr>
        <w:t>in its form as sublimation, the very value for which queerness regularly</w:t>
      </w:r>
      <w:r>
        <w:rPr>
          <w:rStyle w:val="StyleBoldUnderline"/>
        </w:rPr>
        <w:t xml:space="preserve"> lends</w:t>
      </w:r>
      <w:r w:rsidRPr="00C26174">
        <w:rPr>
          <w:rStyle w:val="StyleBoldUnderline"/>
        </w:rPr>
        <w:t xml:space="preserve"> itself condemned: an insistence on </w:t>
      </w:r>
      <w:r>
        <w:rPr>
          <w:rStyle w:val="StyleBoldUnderline"/>
        </w:rPr>
        <w:t>sameness</w:t>
      </w:r>
      <w:r w:rsidRPr="00C26174">
        <w:rPr>
          <w:rStyle w:val="StyleBoldUnderline"/>
        </w:rPr>
        <w:t xml:space="preserve"> that intends to re-</w:t>
      </w:r>
      <w:r>
        <w:rPr>
          <w:rStyle w:val="StyleBoldUnderline"/>
        </w:rPr>
        <w:t xml:space="preserve"> </w:t>
      </w:r>
      <w:r w:rsidRPr="00C26174">
        <w:rPr>
          <w:rStyle w:val="StyleBoldUnderline"/>
        </w:rPr>
        <w:t>store an Imaginary past.</w:t>
      </w:r>
      <w:r>
        <w:t xml:space="preserve"> The Child, that is, marks the fetishistic fixation of heteronormativty an erotically charged investment in the rigid same- ness of identity that is central to the compulsory narrative of reproductive futurism. And so, as the radical right maintains, </w:t>
      </w:r>
      <w:r w:rsidRPr="00C26174">
        <w:rPr>
          <w:rStyle w:val="Emphasis"/>
        </w:rPr>
        <w:t>the battle against queers is a life-and-death struggle for the Future of a Child whose ruin is pursued by feminists, queers, and tho</w:t>
      </w:r>
      <w:r>
        <w:rPr>
          <w:rStyle w:val="Emphasis"/>
        </w:rPr>
        <w:t xml:space="preserve">se who support the legal availability </w:t>
      </w:r>
      <w:r w:rsidRPr="00C26174">
        <w:rPr>
          <w:rStyle w:val="Emphasis"/>
        </w:rPr>
        <w:t>of abortion</w:t>
      </w:r>
      <w:r w:rsidRPr="00C26174">
        <w:rPr>
          <w:rStyle w:val="StyleBoldUnderline"/>
        </w:rPr>
        <w:t>.</w:t>
      </w:r>
      <w:r>
        <w:t xml:space="preserve"> Indeed, as the Army of God made clear in the bomb- making guide it produced for the assistance of its militantly “pro-life" members, its purpose was wholly congruent with the logic of reproductive futurism: to “disrupt and ultimately destroy Satan’s power to kill our children, God’s children.” 23</w:t>
      </w:r>
    </w:p>
    <w:p w14:paraId="7F02D88B" w14:textId="77777777" w:rsidR="00CC2DB8" w:rsidRDefault="00CC2DB8" w:rsidP="00CC2DB8">
      <w:pPr>
        <w:pStyle w:val="Heading4"/>
      </w:pPr>
      <w:r>
        <w:lastRenderedPageBreak/>
        <w:t xml:space="preserve">The alternative is to reject the affirmative’s positivism and optimism- instead we must dwell in the negativity of the queer body- only this can avoid the reproductive futurism proposed by the affirmative </w:t>
      </w:r>
    </w:p>
    <w:p w14:paraId="2B3A4E0C" w14:textId="77777777" w:rsidR="00CC2DB8" w:rsidRPr="004A3B38"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No Future-Queer Theory and Death Drive, page: 4-5)--CRG</w:t>
      </w:r>
    </w:p>
    <w:p w14:paraId="76D0FE71" w14:textId="77777777" w:rsidR="00CC2DB8" w:rsidRPr="00B5620C" w:rsidRDefault="00CC2DB8" w:rsidP="00CC2DB8">
      <w:pPr>
        <w:rPr>
          <w:rStyle w:val="StyleBoldUnderline"/>
        </w:rPr>
      </w:pPr>
      <w:r w:rsidRPr="00B5620C">
        <w:rPr>
          <w:rStyle w:val="StyleBoldUnderline"/>
        </w:rPr>
        <w:t>Rather than rejecting</w:t>
      </w:r>
      <w:r>
        <w:t xml:space="preserve">, with liberal discourse, </w:t>
      </w:r>
      <w:r>
        <w:rPr>
          <w:rStyle w:val="StyleBoldUnderline"/>
        </w:rPr>
        <w:t>this ascription of negat</w:t>
      </w:r>
      <w:r w:rsidRPr="00B5620C">
        <w:rPr>
          <w:rStyle w:val="StyleBoldUnderline"/>
        </w:rPr>
        <w:t>ivity to the queer,</w:t>
      </w:r>
      <w:r>
        <w:t xml:space="preserve"> we might, as I argue, </w:t>
      </w:r>
      <w:r w:rsidRPr="00B5620C">
        <w:rPr>
          <w:rStyle w:val="StyleBoldUnderline"/>
        </w:rPr>
        <w:t>do better to consider accepting</w:t>
      </w:r>
      <w:r>
        <w:t xml:space="preserve"> </w:t>
      </w:r>
      <w:r w:rsidRPr="00B5620C">
        <w:rPr>
          <w:rStyle w:val="StyleBoldUnderline"/>
        </w:rPr>
        <w:t>and</w:t>
      </w:r>
      <w:r>
        <w:t xml:space="preserve"> even </w:t>
      </w:r>
      <w:r w:rsidRPr="00B5620C">
        <w:rPr>
          <w:rStyle w:val="Emphasis"/>
        </w:rPr>
        <w:t>embracing it.</w:t>
      </w:r>
      <w:r>
        <w:t xml:space="preserve"> </w:t>
      </w:r>
      <w:r w:rsidRPr="00B5620C">
        <w:rPr>
          <w:rStyle w:val="StyleBoldUnderline"/>
        </w:rPr>
        <w:t>Not in the hope of forging thereby so</w:t>
      </w:r>
      <w:r>
        <w:rPr>
          <w:rStyle w:val="StyleBoldUnderline"/>
        </w:rPr>
        <w:t>me more per</w:t>
      </w:r>
      <w:r w:rsidRPr="00B5620C">
        <w:rPr>
          <w:rStyle w:val="StyleBoldUnderline"/>
        </w:rPr>
        <w:t>fect social order-</w:t>
      </w:r>
      <w:r>
        <w:t xml:space="preserve"> such a hope, after all, would only reproduce the con- straining mandate of futurism, </w:t>
      </w:r>
      <w:r>
        <w:rPr>
          <w:rStyle w:val="StyleBoldUnderline"/>
        </w:rPr>
        <w:t>just as any such order would equally occa</w:t>
      </w:r>
      <w:r w:rsidRPr="00B5620C">
        <w:rPr>
          <w:rStyle w:val="StyleBoldUnderline"/>
        </w:rPr>
        <w:t>sion the negativity of</w:t>
      </w:r>
      <w:r>
        <w:rPr>
          <w:rStyle w:val="StyleBoldUnderline"/>
        </w:rPr>
        <w:t xml:space="preserve"> </w:t>
      </w:r>
      <w:r w:rsidRPr="00B5620C">
        <w:rPr>
          <w:rStyle w:val="StyleBoldUnderline"/>
        </w:rPr>
        <w:t>the queer- but rather to refuse the insistence of</w:t>
      </w:r>
      <w:r>
        <w:rPr>
          <w:rStyle w:val="StyleBoldUnderline"/>
        </w:rPr>
        <w:t xml:space="preserve"> </w:t>
      </w:r>
      <w:r w:rsidRPr="00B5620C">
        <w:rPr>
          <w:rStyle w:val="StyleBoldUnderline"/>
        </w:rPr>
        <w:t xml:space="preserve">hope itself as affirmation, which is always </w:t>
      </w:r>
      <w:r>
        <w:rPr>
          <w:rStyle w:val="StyleBoldUnderline"/>
        </w:rPr>
        <w:t>affirmation</w:t>
      </w:r>
      <w:r w:rsidRPr="00B5620C">
        <w:rPr>
          <w:rStyle w:val="StyleBoldUnderline"/>
        </w:rPr>
        <w:t xml:space="preserve"> of an order whose</w:t>
      </w:r>
      <w:r>
        <w:rPr>
          <w:rStyle w:val="StyleBoldUnderline"/>
        </w:rPr>
        <w:t xml:space="preserve"> </w:t>
      </w:r>
      <w:r w:rsidRPr="00B5620C">
        <w:rPr>
          <w:rStyle w:val="StyleBoldUnderline"/>
        </w:rPr>
        <w:t xml:space="preserve">refusal will </w:t>
      </w:r>
      <w:r>
        <w:rPr>
          <w:rStyle w:val="StyleBoldUnderline"/>
        </w:rPr>
        <w:t>register</w:t>
      </w:r>
      <w:r w:rsidRPr="00B5620C">
        <w:rPr>
          <w:rStyle w:val="StyleBoldUnderline"/>
        </w:rPr>
        <w:t xml:space="preserve"> as unthinkable, irresponsible, inhumane</w:t>
      </w:r>
      <w:r>
        <w:t xml:space="preserve">. And the trump card of affirmation, Always the question: If not this, what? </w:t>
      </w:r>
      <w:r w:rsidRPr="00B5620C">
        <w:rPr>
          <w:rStyle w:val="StyleBoldUnderline"/>
        </w:rPr>
        <w:t>Always</w:t>
      </w:r>
      <w:r>
        <w:rPr>
          <w:rStyle w:val="StyleBoldUnderline"/>
        </w:rPr>
        <w:t xml:space="preserve"> </w:t>
      </w:r>
      <w:r w:rsidRPr="00B5620C">
        <w:rPr>
          <w:rStyle w:val="StyleBoldUnderline"/>
        </w:rPr>
        <w:t>the demand to translate the insistence,</w:t>
      </w:r>
      <w:r>
        <w:t xml:space="preserve"> the pulsive force, </w:t>
      </w:r>
      <w:r w:rsidRPr="00B5620C">
        <w:rPr>
          <w:rStyle w:val="StyleBoldUnderline"/>
        </w:rPr>
        <w:t>of negativity into</w:t>
      </w:r>
      <w:r>
        <w:rPr>
          <w:rStyle w:val="StyleBoldUnderline"/>
        </w:rPr>
        <w:t xml:space="preserve"> </w:t>
      </w:r>
      <w:r w:rsidRPr="00B5620C">
        <w:rPr>
          <w:rStyle w:val="StyleBoldUnderline"/>
        </w:rPr>
        <w:t>some determinate stance or “position” whose determination would thus</w:t>
      </w:r>
      <w:r>
        <w:rPr>
          <w:rStyle w:val="StyleBoldUnderline"/>
        </w:rPr>
        <w:t xml:space="preserve"> </w:t>
      </w:r>
      <w:r w:rsidRPr="00B5620C">
        <w:rPr>
          <w:rStyle w:val="StyleBoldUnderline"/>
        </w:rPr>
        <w:t>negate it: always the imperative to im</w:t>
      </w:r>
      <w:r>
        <w:rPr>
          <w:rStyle w:val="StyleBoldUnderline"/>
        </w:rPr>
        <w:t>mure it in some stable and posi</w:t>
      </w:r>
      <w:r w:rsidRPr="00B5620C">
        <w:rPr>
          <w:rStyle w:val="StyleBoldUnderline"/>
        </w:rPr>
        <w:t>tive form.</w:t>
      </w:r>
      <w:r>
        <w:t xml:space="preserve"> When I argue, then, that we might do well to attempt what is surely impossible -to withdraw our allegiance, however compulsory, from a reality based on the Ponzi scheme of reproductive futurism-I do not intend to propose some “good” that will thereby be assured. To the contrary I mean to insist that nothing, and certainly not what we call the “good,” can ever have any assurance at all in the order of the Symbolic. Abjuring fidelity to a futurism that’s always purchased at our expense, though bound, as Symbolic subjects consigned to figure the Symbolic’s undoing. to the necessary contradiction of trying to turn its intelligibility against itself </w:t>
      </w:r>
      <w:r w:rsidRPr="00B5620C">
        <w:rPr>
          <w:rStyle w:val="StyleBoldUnderline"/>
        </w:rPr>
        <w:t>we might rather,</w:t>
      </w:r>
      <w:r>
        <w:t xml:space="preserve"> figuratively, </w:t>
      </w:r>
      <w:r w:rsidRPr="00BF4F30">
        <w:rPr>
          <w:rStyle w:val="Emphasis"/>
        </w:rPr>
        <w:t>cast our vote for “none of the above,"</w:t>
      </w:r>
      <w:r>
        <w:t xml:space="preserve"> for the primacy of a constant no in response to the law of the Symbolic, which would echo that law’s foundational act, its self? constituting negation. </w:t>
      </w:r>
      <w:r w:rsidRPr="00B5620C">
        <w:rPr>
          <w:rStyle w:val="StyleBoldUnderline"/>
        </w:rPr>
        <w:t>The structuring optimism of politics to which the</w:t>
      </w:r>
      <w:r>
        <w:rPr>
          <w:rStyle w:val="StyleBoldUnderline"/>
        </w:rPr>
        <w:t xml:space="preserve"> </w:t>
      </w:r>
      <w:r w:rsidRPr="00B5620C">
        <w:rPr>
          <w:rStyle w:val="StyleBoldUnderline"/>
        </w:rPr>
        <w:t>order of meaning commits us, installing as it does the perpetual hope</w:t>
      </w:r>
      <w:r>
        <w:rPr>
          <w:rStyle w:val="StyleBoldUnderline"/>
        </w:rPr>
        <w:t xml:space="preserve"> </w:t>
      </w:r>
      <w:r w:rsidRPr="00B5620C">
        <w:rPr>
          <w:rStyle w:val="StyleBoldUnderline"/>
        </w:rPr>
        <w:t xml:space="preserve">of reaching meaning through </w:t>
      </w:r>
      <w:r>
        <w:rPr>
          <w:rStyle w:val="StyleBoldUnderline"/>
        </w:rPr>
        <w:t>signification</w:t>
      </w:r>
      <w:r>
        <w:t xml:space="preserve">, </w:t>
      </w:r>
      <w:r w:rsidRPr="00B5620C">
        <w:rPr>
          <w:rStyle w:val="StyleBoldUnderline"/>
        </w:rPr>
        <w:t>is always</w:t>
      </w:r>
      <w:r>
        <w:t>, I would argue, a</w:t>
      </w:r>
      <w:r>
        <w:rPr>
          <w:rStyle w:val="StyleBoldUnderline"/>
        </w:rPr>
        <w:t xml:space="preserve"> </w:t>
      </w:r>
      <w:r w:rsidRPr="00B5620C">
        <w:rPr>
          <w:rStyle w:val="StyleBoldUnderline"/>
        </w:rPr>
        <w:t xml:space="preserve">negation of this primal, constitutive, and negative act. </w:t>
      </w:r>
      <w:r>
        <w:t xml:space="preserve">And the various positivity’s produced in its wake by the logic of political hope depend on the mathematical illusion that negated negations might somehow es- cape, and not redouble, such negativity. My polemic thus stakes its for- tunes on a truly hopeless wager: that taking the Symbolic’s negativity to the very letter of the law, that attending to the persistence of something internal to reason that reason refuses, that </w:t>
      </w:r>
      <w:r>
        <w:rPr>
          <w:rStyle w:val="StyleBoldUnderline"/>
        </w:rPr>
        <w:t>turning the force of queern</w:t>
      </w:r>
      <w:r w:rsidRPr="00B5620C">
        <w:rPr>
          <w:rStyle w:val="StyleBoldUnderline"/>
        </w:rPr>
        <w:t>ess</w:t>
      </w:r>
      <w:r>
        <w:rPr>
          <w:rStyle w:val="StyleBoldUnderline"/>
        </w:rPr>
        <w:t xml:space="preserve"> </w:t>
      </w:r>
      <w:r w:rsidRPr="00B5620C">
        <w:rPr>
          <w:rStyle w:val="StyleBoldUnderline"/>
        </w:rPr>
        <w:t xml:space="preserve">against all subjects, however queer, can afford an access to the </w:t>
      </w:r>
      <w:r>
        <w:rPr>
          <w:rStyle w:val="StyleBoldUnderline"/>
        </w:rPr>
        <w:t xml:space="preserve">jouissance </w:t>
      </w:r>
      <w:r w:rsidRPr="00B5620C">
        <w:rPr>
          <w:rStyle w:val="StyleBoldUnderline"/>
        </w:rPr>
        <w:t>that at once defines and negates us</w:t>
      </w:r>
      <w:r>
        <w:t xml:space="preserve">. Or better: can expose the constancy, the inescapability, of such access to jouissance in the social order itself] </w:t>
      </w:r>
      <w:r w:rsidRPr="00B5620C">
        <w:rPr>
          <w:rStyle w:val="StyleBoldUnderline"/>
        </w:rPr>
        <w:t>even if that order can access its constant access to jouissance only in the</w:t>
      </w:r>
      <w:r>
        <w:rPr>
          <w:rStyle w:val="StyleBoldUnderline"/>
        </w:rPr>
        <w:t xml:space="preserve"> </w:t>
      </w:r>
      <w:r w:rsidRPr="00B5620C">
        <w:rPr>
          <w:rStyle w:val="StyleBoldUnderline"/>
        </w:rPr>
        <w:t xml:space="preserve">process of </w:t>
      </w:r>
      <w:r>
        <w:rPr>
          <w:rStyle w:val="StyleBoldUnderline"/>
        </w:rPr>
        <w:t>abjecting</w:t>
      </w:r>
      <w:r w:rsidRPr="00B5620C">
        <w:rPr>
          <w:rStyle w:val="StyleBoldUnderline"/>
        </w:rPr>
        <w:t xml:space="preserve"> that constancy of access onto the queer.</w:t>
      </w:r>
    </w:p>
    <w:p w14:paraId="4ABE3E52" w14:textId="77777777" w:rsidR="00CC2DB8" w:rsidRDefault="00CC2DB8" w:rsidP="00CC2DB8"/>
    <w:p w14:paraId="7F69A0A2" w14:textId="77777777" w:rsidR="00CC2DB8" w:rsidRDefault="00CC2DB8" w:rsidP="00CC2DB8"/>
    <w:p w14:paraId="124466AF" w14:textId="77777777" w:rsidR="00CC2DB8" w:rsidRPr="00396CE2" w:rsidRDefault="00CC2DB8" w:rsidP="00CC2DB8"/>
    <w:p w14:paraId="6523F68D" w14:textId="1C623C74" w:rsidR="00CC2DB8" w:rsidRDefault="00CC2DB8" w:rsidP="00CC2DB8">
      <w:pPr>
        <w:pStyle w:val="Heading2"/>
      </w:pPr>
      <w:r>
        <w:lastRenderedPageBreak/>
        <w:t xml:space="preserve">Framework </w:t>
      </w:r>
    </w:p>
    <w:p w14:paraId="2FB67B28" w14:textId="77777777" w:rsidR="00CC2DB8" w:rsidRPr="00A52917" w:rsidRDefault="00CC2DB8" w:rsidP="00CC2DB8">
      <w:pPr>
        <w:pStyle w:val="Heading3"/>
      </w:pPr>
      <w:r>
        <w:lastRenderedPageBreak/>
        <w:t xml:space="preserve">2NC </w:t>
      </w:r>
    </w:p>
    <w:p w14:paraId="069F71A5" w14:textId="77777777" w:rsidR="00CC2DB8" w:rsidRDefault="00CC2DB8" w:rsidP="00CC2DB8">
      <w:pPr>
        <w:pStyle w:val="Heading4"/>
      </w:pPr>
      <w:r>
        <w:t xml:space="preserve">The judge should vote for the team that best deconstructs portrayals of reproductive futurism in the debate space. </w:t>
      </w:r>
    </w:p>
    <w:p w14:paraId="2DD77EB1" w14:textId="77777777" w:rsidR="00CC2DB8" w:rsidRDefault="00CC2DB8" w:rsidP="00CC2DB8">
      <w:pPr>
        <w:pStyle w:val="Heading4"/>
      </w:pPr>
      <w:r>
        <w:t xml:space="preserve">Prefer our interpretation </w:t>
      </w:r>
    </w:p>
    <w:p w14:paraId="3F24052C" w14:textId="77777777" w:rsidR="00CC2DB8" w:rsidRPr="00A52917" w:rsidRDefault="00CC2DB8" w:rsidP="00CC2DB8">
      <w:pPr>
        <w:pStyle w:val="Heading4"/>
      </w:pPr>
      <w:r>
        <w:t>a) Only the negative accesses good scholarship- ones that are unbiased against the queer individual on the basis of futurism. Means we have the best I/L to education</w:t>
      </w:r>
    </w:p>
    <w:p w14:paraId="63E73DA7" w14:textId="77777777" w:rsidR="00CC2DB8" w:rsidRDefault="00CC2DB8" w:rsidP="00CC2DB8">
      <w:pPr>
        <w:pStyle w:val="Heading4"/>
      </w:pPr>
      <w:r>
        <w:t>b) Queer individuals cannot participate in political discussions currently because of their alienation from the future- we access the best I/L to fairness</w:t>
      </w:r>
    </w:p>
    <w:p w14:paraId="39351340" w14:textId="77777777" w:rsidR="00CC2DB8" w:rsidRDefault="00CC2DB8" w:rsidP="00CC2DB8">
      <w:pPr>
        <w:pStyle w:val="Heading4"/>
      </w:pPr>
      <w:r>
        <w:t xml:space="preserve">c) </w:t>
      </w:r>
      <w:r w:rsidRPr="00EE1F10">
        <w:t xml:space="preserve">The judge </w:t>
      </w:r>
      <w:r>
        <w:t xml:space="preserve">has an obligation to </w:t>
      </w:r>
      <w:r w:rsidRPr="00EE1F10">
        <w:t xml:space="preserve">view the round through a lens uncolored by reproductive futurism and should not attempt to fight for the next generation of the Child </w:t>
      </w:r>
    </w:p>
    <w:p w14:paraId="44304116" w14:textId="77777777" w:rsidR="00CC2DB8"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2-3)--CRG </w:t>
      </w:r>
    </w:p>
    <w:p w14:paraId="0A3DC3BC" w14:textId="77777777" w:rsidR="00CC2DB8" w:rsidRDefault="00CC2DB8" w:rsidP="00CC2DB8">
      <w:r w:rsidRPr="000225E1">
        <w:rPr>
          <w:rStyle w:val="StyleBoldUnderline"/>
        </w:rPr>
        <w:t>For politics</w:t>
      </w:r>
      <w:r>
        <w:t xml:space="preserve">, however </w:t>
      </w:r>
      <w:r w:rsidRPr="000225E1">
        <w:rPr>
          <w:rStyle w:val="StyleBoldUnderline"/>
        </w:rPr>
        <w:t>radical</w:t>
      </w:r>
      <w:r>
        <w:t xml:space="preserve"> the </w:t>
      </w:r>
      <w:r w:rsidRPr="000225E1">
        <w:rPr>
          <w:rStyle w:val="StyleBoldUnderline"/>
        </w:rPr>
        <w:t>means</w:t>
      </w:r>
      <w:r>
        <w:t xml:space="preserve"> by which specific constituencies </w:t>
      </w:r>
      <w:r w:rsidRPr="000225E1">
        <w:rPr>
          <w:rStyle w:val="StyleBoldUnderline"/>
        </w:rPr>
        <w:t xml:space="preserve">attempt to produce a more desirable social order, remains, at its </w:t>
      </w:r>
      <w:r>
        <w:rPr>
          <w:rStyle w:val="StyleBoldUnderline"/>
        </w:rPr>
        <w:t>core</w:t>
      </w:r>
      <w:r w:rsidRPr="000225E1">
        <w:rPr>
          <w:rStyle w:val="StyleBoldUnderline"/>
        </w:rPr>
        <w:t>, conservative insofar as it works to affirm a structure, to authenticate a</w:t>
      </w:r>
      <w:r>
        <w:rPr>
          <w:rStyle w:val="StyleBoldUnderline"/>
        </w:rPr>
        <w:t xml:space="preserve"> </w:t>
      </w:r>
      <w:r w:rsidRPr="000225E1">
        <w:rPr>
          <w:rStyle w:val="StyleBoldUnderline"/>
        </w:rPr>
        <w:t>social order, which it then intends to transmit to the future in the form</w:t>
      </w:r>
      <w:r>
        <w:rPr>
          <w:rStyle w:val="StyleBoldUnderline"/>
        </w:rPr>
        <w:t xml:space="preserve"> </w:t>
      </w:r>
      <w:r w:rsidRPr="000225E1">
        <w:rPr>
          <w:rStyle w:val="StyleBoldUnderline"/>
        </w:rPr>
        <w:t xml:space="preserve">of its </w:t>
      </w:r>
      <w:r>
        <w:rPr>
          <w:rStyle w:val="StyleBoldUnderline"/>
        </w:rPr>
        <w:t>inner</w:t>
      </w:r>
      <w:r w:rsidRPr="000225E1">
        <w:rPr>
          <w:rStyle w:val="StyleBoldUnderline"/>
        </w:rPr>
        <w:t xml:space="preserve"> Child</w:t>
      </w:r>
      <w:r>
        <w:t xml:space="preserve">. That Child remains the perpetual horizon of every acknowledged politics, the fantasmatic beneficiary of every political intervention. </w:t>
      </w:r>
      <w:r w:rsidRPr="000225E1">
        <w:rPr>
          <w:rStyle w:val="StyleBoldUnderline"/>
        </w:rPr>
        <w:t>Even proponents of abortion right</w:t>
      </w:r>
      <w:r>
        <w:t xml:space="preserve">s, while promoting the freedom of women to control their own bodies through reproductive choice, recurrently </w:t>
      </w:r>
      <w:r w:rsidRPr="000225E1">
        <w:rPr>
          <w:rStyle w:val="StyleBoldUnderline"/>
        </w:rPr>
        <w:t>frame their political struggle, mirroring their anti-abortion</w:t>
      </w:r>
      <w:r>
        <w:rPr>
          <w:rStyle w:val="StyleBoldUnderline"/>
        </w:rPr>
        <w:t xml:space="preserve"> </w:t>
      </w:r>
      <w:r w:rsidRPr="000225E1">
        <w:rPr>
          <w:rStyle w:val="StyleBoldUnderline"/>
        </w:rPr>
        <w:t>foes, as a “fight for our children-for our daughters and our sons,” and</w:t>
      </w:r>
      <w:r>
        <w:rPr>
          <w:rStyle w:val="StyleBoldUnderline"/>
        </w:rPr>
        <w:t xml:space="preserve"> </w:t>
      </w:r>
      <w:r w:rsidRPr="000225E1">
        <w:rPr>
          <w:rStyle w:val="StyleBoldUnderline"/>
        </w:rPr>
        <w:t>thus as a light For the future?</w:t>
      </w:r>
      <w:r>
        <w:t xml:space="preserve"> What, in that case, would it signify not to be “Fighting For the children”? How could one take the other “side," when taking any side at all necessarily constrains one to take the side of, by virtue of taking a side within, a political order that returns to the Child as the image of the future it intends? impossibly, against all reason, </w:t>
      </w:r>
      <w:r w:rsidRPr="000225E1">
        <w:rPr>
          <w:rStyle w:val="StyleBoldUnderline"/>
        </w:rPr>
        <w:t>my</w:t>
      </w:r>
      <w:r>
        <w:rPr>
          <w:rStyle w:val="StyleBoldUnderline"/>
        </w:rPr>
        <w:t xml:space="preserve"> </w:t>
      </w:r>
      <w:r w:rsidRPr="000225E1">
        <w:rPr>
          <w:rStyle w:val="StyleBoldUnderline"/>
        </w:rPr>
        <w:t>project stakes its claim to the very space that “politics” makes unthink-</w:t>
      </w:r>
      <w:r>
        <w:rPr>
          <w:rStyle w:val="StyleBoldUnderline"/>
        </w:rPr>
        <w:t xml:space="preserve"> </w:t>
      </w:r>
      <w:r w:rsidRPr="000225E1">
        <w:rPr>
          <w:rStyle w:val="StyleBoldUnderline"/>
        </w:rPr>
        <w:t>able: the space outside the framework within which politics as we know</w:t>
      </w:r>
      <w:r>
        <w:rPr>
          <w:rStyle w:val="StyleBoldUnderline"/>
        </w:rPr>
        <w:t xml:space="preserve"> </w:t>
      </w:r>
      <w:r w:rsidRPr="000225E1">
        <w:rPr>
          <w:rStyle w:val="StyleBoldUnderline"/>
        </w:rPr>
        <w:t>it appears and so outside the conflict of visions that share as their pre-</w:t>
      </w:r>
      <w:r>
        <w:rPr>
          <w:rStyle w:val="StyleBoldUnderline"/>
        </w:rPr>
        <w:t xml:space="preserve"> </w:t>
      </w:r>
      <w:r w:rsidRPr="000225E1">
        <w:rPr>
          <w:rStyle w:val="StyleBoldUnderline"/>
        </w:rPr>
        <w:t xml:space="preserve">supposition that the body politic must survive. </w:t>
      </w:r>
      <w:r>
        <w:t xml:space="preserve">Indeed, at the heart of my polemical engagement with the cultural text of politics and the politics of cultural texts politics a simple provocation: </w:t>
      </w:r>
      <w:r w:rsidRPr="00EE1F10">
        <w:rPr>
          <w:rStyle w:val="StyleBoldUnderline"/>
        </w:rPr>
        <w:t>that queerness names the side</w:t>
      </w:r>
      <w:r>
        <w:rPr>
          <w:rStyle w:val="StyleBoldUnderline"/>
        </w:rPr>
        <w:t xml:space="preserve"> </w:t>
      </w:r>
      <w:r w:rsidRPr="00EE1F10">
        <w:rPr>
          <w:rStyle w:val="StyleBoldUnderline"/>
        </w:rPr>
        <w:t>of those not “fighting for the children,” the side outside the consensus by</w:t>
      </w:r>
      <w:r>
        <w:rPr>
          <w:rStyle w:val="StyleBoldUnderline"/>
        </w:rPr>
        <w:t xml:space="preserve"> </w:t>
      </w:r>
      <w:r w:rsidRPr="00EE1F10">
        <w:rPr>
          <w:rStyle w:val="StyleBoldUnderline"/>
        </w:rPr>
        <w:t xml:space="preserve">which all politics </w:t>
      </w:r>
      <w:r>
        <w:rPr>
          <w:rStyle w:val="StyleBoldUnderline"/>
        </w:rPr>
        <w:t>confirms</w:t>
      </w:r>
      <w:r w:rsidRPr="00EE1F10">
        <w:rPr>
          <w:rStyle w:val="StyleBoldUnderline"/>
        </w:rPr>
        <w:t xml:space="preserve"> </w:t>
      </w:r>
      <w:r w:rsidRPr="00EE1F10">
        <w:rPr>
          <w:rStyle w:val="Emphasis"/>
        </w:rPr>
        <w:t>the absolute value of reproductive Futurism</w:t>
      </w:r>
      <w:r>
        <w:t xml:space="preserve">. The ups and downs of political fortune may measure the social order’s pulse, but queerness, by contrast, figures, outside and beyond its political symptoms, the place of the social order‘s death drive: a place, to be sure, of abjection expressed in the stigma, sometimes fatal, that follows from reading that figure literally, and hence a place from which liberal politics strives-and strives quite reasonably, given its unlimited faith in reason-to disassociate the queer. More radically, though, as I argue here, queerness attains its ethical value precisely insofar as it accedes to that place, </w:t>
      </w:r>
      <w:r>
        <w:lastRenderedPageBreak/>
        <w:t>accepting its figural status as resistance to the viability of the social while insisting on the inextricability of such resistance from every social structure.</w:t>
      </w:r>
    </w:p>
    <w:p w14:paraId="7E8AB57F" w14:textId="77777777" w:rsidR="00CC2DB8" w:rsidRDefault="00CC2DB8" w:rsidP="00CC2DB8">
      <w:pPr>
        <w:pStyle w:val="Heading3"/>
      </w:pPr>
      <w:r>
        <w:lastRenderedPageBreak/>
        <w:t xml:space="preserve">A2: AFF ROTB </w:t>
      </w:r>
    </w:p>
    <w:p w14:paraId="2A61BDCD" w14:textId="77777777" w:rsidR="00CC2DB8" w:rsidRPr="00092D68" w:rsidRDefault="00CC2DB8" w:rsidP="00CC2DB8">
      <w:pPr>
        <w:pStyle w:val="Heading4"/>
      </w:pPr>
      <w:r>
        <w:t xml:space="preserve">We access their ROTB- our reading of the 1NC is a methodological performance, don’t let them gain any ground here. Edelman would indicate that the act of our discussion of negativity is in-fact our performance as we </w:t>
      </w:r>
      <w:r>
        <w:rPr>
          <w:i/>
          <w:u w:val="single"/>
        </w:rPr>
        <w:t>dwell</w:t>
      </w:r>
      <w:r>
        <w:rPr>
          <w:u w:val="single"/>
        </w:rPr>
        <w:t xml:space="preserve"> </w:t>
      </w:r>
      <w:r>
        <w:t xml:space="preserve">within the literature. We also reshape the topic and make it a safer place for women and queer individuals because only a world that doesn’t look towards the future can those individuals be valued. </w:t>
      </w:r>
    </w:p>
    <w:p w14:paraId="02BB3446" w14:textId="77777777" w:rsidR="00CC2DB8" w:rsidRPr="000225E1" w:rsidRDefault="00CC2DB8" w:rsidP="00CC2DB8"/>
    <w:p w14:paraId="62D109E4" w14:textId="77777777" w:rsidR="00CC2DB8" w:rsidRDefault="00CC2DB8" w:rsidP="00CC2DB8">
      <w:pPr>
        <w:pStyle w:val="Heading2"/>
      </w:pPr>
      <w:r>
        <w:lastRenderedPageBreak/>
        <w:t xml:space="preserve">Link Debate </w:t>
      </w:r>
    </w:p>
    <w:p w14:paraId="08754CF8" w14:textId="77777777" w:rsidR="00CC2DB8" w:rsidRDefault="00CC2DB8" w:rsidP="00CC2DB8">
      <w:pPr>
        <w:pStyle w:val="Heading3"/>
      </w:pPr>
      <w:r>
        <w:lastRenderedPageBreak/>
        <w:t xml:space="preserve">2NC  </w:t>
      </w:r>
    </w:p>
    <w:p w14:paraId="1716881C" w14:textId="77777777" w:rsidR="00CC2DB8" w:rsidRDefault="00CC2DB8" w:rsidP="00CC2DB8">
      <w:pPr>
        <w:pStyle w:val="Heading4"/>
      </w:pPr>
      <w:r>
        <w:t xml:space="preserve">Extend the Irving evidence- the entire thesis of ecofem is about looking towards a better future. The affirmative exists to create a better world post an aff ballot for women and queer individuals, that hope and optimism for the future alienates the Queer body who are severed from current politics because of their perceived biological inability to reproduce. </w:t>
      </w:r>
    </w:p>
    <w:p w14:paraId="56704E9F" w14:textId="77777777" w:rsidR="00CC2DB8" w:rsidRPr="009F6881" w:rsidRDefault="00CC2DB8" w:rsidP="00CC2DB8">
      <w:pPr>
        <w:pStyle w:val="Heading4"/>
      </w:pPr>
      <w:r>
        <w:t xml:space="preserve">Don’t buy their no link arguments- while they might not have explicitly </w:t>
      </w:r>
      <w:r>
        <w:rPr>
          <w:i/>
          <w:u w:val="single"/>
        </w:rPr>
        <w:t>said</w:t>
      </w:r>
      <w:r>
        <w:t xml:space="preserve"> in the 1AC that they are only doing the aff for the future, that’s implicit in their impacts. It’s either that or they don’t solve any of the affirmative. Prefer our specific link evidence to the thesis of ecofeminism. </w:t>
      </w:r>
    </w:p>
    <w:p w14:paraId="2D85094C" w14:textId="77777777" w:rsidR="00CC2DB8" w:rsidRDefault="00CC2DB8" w:rsidP="00CC2DB8"/>
    <w:p w14:paraId="63C272C9" w14:textId="77777777" w:rsidR="00CC2DB8" w:rsidRDefault="00CC2DB8" w:rsidP="00CC2DB8">
      <w:pPr>
        <w:pStyle w:val="Heading4"/>
      </w:pPr>
      <w:r>
        <w:t>What makes ecofeminism a unique philosophy is it’s optimism and hope for the future</w:t>
      </w:r>
    </w:p>
    <w:p w14:paraId="35BA827B" w14:textId="77777777" w:rsidR="00CC2DB8" w:rsidRPr="00211837" w:rsidRDefault="00CC2DB8" w:rsidP="00CC2DB8">
      <w:r w:rsidRPr="00211837">
        <w:rPr>
          <w:rStyle w:val="StyleStyleBold12pt"/>
        </w:rPr>
        <w:t>King, 89</w:t>
      </w:r>
      <w:r>
        <w:t xml:space="preserve"> (Ynestra, </w:t>
      </w:r>
      <w:r w:rsidRPr="00211837">
        <w:t>writer, teacher, activist and mother living in New York City. She is a pioneering ecofeminist, and author of numerous works on ecofe</w:t>
      </w:r>
      <w:r>
        <w:t xml:space="preserve">minism, ecology and nonviolence, “Gender/body/knowledge: Feminist Reconstructions of Being and Knowing,” “Healing the Wounds: Feminism, Ecology, Nature/Culture Dualism,” pg 130, edited by Alison M. Jaggar, Susan Bordo, google books, </w:t>
      </w:r>
      <w:r w:rsidRPr="00211837">
        <w:rPr>
          <w:szCs w:val="16"/>
        </w:rPr>
        <w:t>http://books.google.com/books?id=LgFaBY0Txd4C&amp;pg=PA130&amp;lpg=PA130&amp;dq=%22ecofeminism%22+%22pessimism%22&amp;source=bl&amp;ots=mYzX6MjpA1&amp;sig=CanNsJiuCrfnf9kQhTr5C5dbkko&amp;hl=en&amp;sa=X&amp;ei=uh60U9f0NOXMsQTN8oDwCg&amp;ved=0CDoQ6AEwBQ#v=onepage&amp;q=%22ecofeminism%22%20%22pessimism%22&amp;f=false</w:t>
      </w:r>
      <w:r w:rsidRPr="00211837">
        <w:t>)--CRG</w:t>
      </w:r>
      <w:r>
        <w:t xml:space="preserve"> </w:t>
      </w:r>
    </w:p>
    <w:p w14:paraId="4F2C6D05" w14:textId="77777777" w:rsidR="00CC2DB8" w:rsidRPr="0023066B" w:rsidRDefault="00CC2DB8" w:rsidP="00CC2DB8">
      <w:pPr>
        <w:rPr>
          <w:rStyle w:val="StyleBoldUnderline"/>
        </w:rPr>
      </w:pPr>
      <w:r w:rsidRPr="0023066B">
        <w:rPr>
          <w:rStyle w:val="StyleBoldUnderline"/>
        </w:rPr>
        <w:t>The task of an ecological feminism is the organic forging of a genuinely</w:t>
      </w:r>
      <w:r>
        <w:rPr>
          <w:rStyle w:val="StyleBoldUnderline"/>
        </w:rPr>
        <w:t xml:space="preserve"> </w:t>
      </w:r>
      <w:r w:rsidRPr="0023066B">
        <w:rPr>
          <w:rStyle w:val="StyleBoldUnderline"/>
        </w:rPr>
        <w:t>antidualistic, or dialectical, theory and praxis</w:t>
      </w:r>
      <w:r w:rsidRPr="0023066B">
        <w:t>. No previous feminism can ad-</w:t>
      </w:r>
      <w:r>
        <w:t xml:space="preserve"> </w:t>
      </w:r>
      <w:r w:rsidRPr="0023066B">
        <w:t>dress this problem adequately from within the framework of their theory and</w:t>
      </w:r>
      <w:r>
        <w:t xml:space="preserve"> </w:t>
      </w:r>
      <w:r w:rsidRPr="0023066B">
        <w:t xml:space="preserve">politics, </w:t>
      </w:r>
      <w:r w:rsidRPr="0023066B">
        <w:rPr>
          <w:rStyle w:val="StyleBoldUnderline"/>
        </w:rPr>
        <w:t>hence the necessity of eoofeminism. Rather than succumb to nihilism,</w:t>
      </w:r>
      <w:r>
        <w:rPr>
          <w:rStyle w:val="StyleBoldUnderline"/>
        </w:rPr>
        <w:t xml:space="preserve"> pessimism</w:t>
      </w:r>
      <w:r w:rsidRPr="0023066B">
        <w:rPr>
          <w:rStyle w:val="StyleBoldUnderline"/>
        </w:rPr>
        <w:t>,</w:t>
      </w:r>
      <w:r w:rsidRPr="0023066B">
        <w:t xml:space="preserve"> and an end to reason and history, </w:t>
      </w:r>
      <w:r w:rsidRPr="0023066B">
        <w:rPr>
          <w:rStyle w:val="StyleBoldUnderline"/>
        </w:rPr>
        <w:t>we seek to enter into history, to</w:t>
      </w:r>
      <w:r>
        <w:rPr>
          <w:rStyle w:val="StyleBoldUnderline"/>
        </w:rPr>
        <w:t xml:space="preserve"> </w:t>
      </w:r>
      <w:r w:rsidRPr="0023066B">
        <w:rPr>
          <w:rStyle w:val="StyleBoldUnderline"/>
        </w:rPr>
        <w:t>habilitate a genuinely ethical thinking-where one uses mind and history to</w:t>
      </w:r>
      <w:r>
        <w:rPr>
          <w:rStyle w:val="StyleBoldUnderline"/>
        </w:rPr>
        <w:t xml:space="preserve"> </w:t>
      </w:r>
      <w:r w:rsidRPr="0023066B">
        <w:rPr>
          <w:rStyle w:val="StyleBoldUnderline"/>
        </w:rPr>
        <w:t>reason from the “is” to the “ought” and to reconcile humanity with nature,</w:t>
      </w:r>
      <w:r>
        <w:rPr>
          <w:rStyle w:val="StyleBoldUnderline"/>
        </w:rPr>
        <w:t xml:space="preserve"> </w:t>
      </w:r>
      <w:r w:rsidRPr="0023066B">
        <w:rPr>
          <w:rStyle w:val="StyleBoldUnderline"/>
        </w:rPr>
        <w:t>within and without. This is the starting point for</w:t>
      </w:r>
      <w:r>
        <w:rPr>
          <w:rStyle w:val="StyleBoldUnderline"/>
        </w:rPr>
        <w:t xml:space="preserve"> </w:t>
      </w:r>
    </w:p>
    <w:p w14:paraId="765F2577" w14:textId="77777777" w:rsidR="00CC2DB8" w:rsidRDefault="00CC2DB8" w:rsidP="00CC2DB8">
      <w:pPr>
        <w:pStyle w:val="Heading4"/>
      </w:pPr>
      <w:r>
        <w:t>Queer ecofeminism is a philosophy based upon optimism and a hope to change the world to a less patriarchal and queer affirming place- this rejects dwelling in the negative like Edelman recommends</w:t>
      </w:r>
    </w:p>
    <w:p w14:paraId="3B2D3F77" w14:textId="77777777" w:rsidR="00CC2DB8" w:rsidRPr="00F94149" w:rsidRDefault="00CC2DB8" w:rsidP="00CC2DB8">
      <w:r w:rsidRPr="005C5065">
        <w:rPr>
          <w:rStyle w:val="StyleStyleBold12pt"/>
        </w:rPr>
        <w:t>Daly, 3</w:t>
      </w:r>
      <w:r>
        <w:t xml:space="preserve"> (</w:t>
      </w:r>
      <w:r w:rsidRPr="00F94149">
        <w:t>Lois K</w:t>
      </w:r>
      <w:r>
        <w:t xml:space="preserve">, </w:t>
      </w:r>
      <w:r w:rsidRPr="00F94149">
        <w:t>Ph.D. under James Gustafson at Chicago Divinity School, studying the theologies of Karl Barth and Albert Schweitzer</w:t>
      </w:r>
      <w:r>
        <w:t xml:space="preserve">, </w:t>
      </w:r>
      <w:r w:rsidRPr="00F94149">
        <w:t>Aug</w:t>
      </w:r>
      <w:r>
        <w:t>ust 15th</w:t>
      </w:r>
      <w:r w:rsidRPr="00F94149">
        <w:t xml:space="preserve"> 2003</w:t>
      </w:r>
      <w:r>
        <w:t>, “</w:t>
      </w:r>
      <w:r w:rsidRPr="00F94149">
        <w:t>Ecofeminism, Reverence for Life, and Feminist Theological Ethics</w:t>
      </w:r>
      <w:r>
        <w:t xml:space="preserve">,” Religion Online, </w:t>
      </w:r>
      <w:r w:rsidRPr="005C5065">
        <w:t>http://www.religion-online.org/showarticle.asp?title=2317</w:t>
      </w:r>
      <w:r>
        <w:t>)--CRG</w:t>
      </w:r>
    </w:p>
    <w:p w14:paraId="51E88E2C" w14:textId="77777777" w:rsidR="00CC2DB8" w:rsidRDefault="00CC2DB8" w:rsidP="00CC2DB8">
      <w:r>
        <w:t xml:space="preserve">Fourth, </w:t>
      </w:r>
      <w:r w:rsidRPr="002342CF">
        <w:rPr>
          <w:rStyle w:val="StyleBoldUnderline"/>
        </w:rPr>
        <w:t>Schweitzer’s ethic is life-affirming</w:t>
      </w:r>
      <w:r>
        <w:t>. This includes n</w:t>
      </w:r>
      <w:r w:rsidRPr="002342CF">
        <w:rPr>
          <w:rStyle w:val="StyleBoldUnderline"/>
        </w:rPr>
        <w:t>ot only his optimism about the possibilities for constructive action but also his attention to this world</w:t>
      </w:r>
      <w:r>
        <w:t xml:space="preserve">. Schweitzer’s </w:t>
      </w:r>
      <w:r w:rsidRPr="002342CF">
        <w:rPr>
          <w:rStyle w:val="StyleBoldUnderline"/>
        </w:rPr>
        <w:t xml:space="preserve">ethic does </w:t>
      </w:r>
      <w:r w:rsidRPr="002342CF">
        <w:rPr>
          <w:rStyle w:val="StyleBoldUnderline"/>
        </w:rPr>
        <w:lastRenderedPageBreak/>
        <w:t>not support any form of nihilistic rejection</w:t>
      </w:r>
      <w:r>
        <w:t xml:space="preserve"> of this world or any sort of religious otherworldliness. Individuals, for Schweitzer, come into contact with the divine not by withdrawing from others but by actively serving them in this world. This ethical mysticism lies at the heart of Schweitzer’s position. It </w:t>
      </w:r>
      <w:r w:rsidRPr="002342CF">
        <w:rPr>
          <w:rStyle w:val="StyleBoldUnderline"/>
        </w:rPr>
        <w:t>supports the sort of world-affirming and life-affirming ethic insisted upon by feminists</w:t>
      </w:r>
      <w:r>
        <w:t xml:space="preserve"> such as Beverly Harrison, Isabel Carter Heyward, and Sallie McFague. To conclude: </w:t>
      </w:r>
      <w:r w:rsidRPr="002342CF">
        <w:rPr>
          <w:rStyle w:val="StyleBoldUnderline"/>
        </w:rPr>
        <w:t xml:space="preserve">Ecofeminist concerns </w:t>
      </w:r>
      <w:r>
        <w:t xml:space="preserve">and Schweitzer’s </w:t>
      </w:r>
      <w:r w:rsidRPr="002342CF">
        <w:rPr>
          <w:rStyle w:val="StyleBoldUnderline"/>
        </w:rPr>
        <w:t xml:space="preserve">reverence for life provide both challenges and resources for feminist </w:t>
      </w:r>
      <w:r>
        <w:t xml:space="preserve">theological </w:t>
      </w:r>
      <w:r w:rsidRPr="002342CF">
        <w:rPr>
          <w:rStyle w:val="StyleBoldUnderline"/>
        </w:rPr>
        <w:t>ethics Eco-feminists help us to see the connections between forms of oppression maintained by patriarchy at the level of dualistic assumptions</w:t>
      </w:r>
      <w:r>
        <w:t xml:space="preserve">. At the same time they challenge us not to lose sight of those connections when we move to the specifically theological dualism of human/divine. Schweitzer’s </w:t>
      </w:r>
      <w:r w:rsidRPr="002342CF">
        <w:rPr>
          <w:rStyle w:val="StyleBoldUnderline"/>
        </w:rPr>
        <w:t>ethic of reverence for life provides an example of an ethic that takes very seriously a non-dualistic description of the relationships</w:t>
      </w:r>
      <w:r>
        <w:t xml:space="preserve"> between human beings and the world and between human beings and God. He challenges us to add to this the analysis of the dualistic structures that characterize human social relationships. </w:t>
      </w:r>
    </w:p>
    <w:p w14:paraId="61A314EF" w14:textId="77777777" w:rsidR="00CC2DB8" w:rsidRDefault="00CC2DB8" w:rsidP="00CC2DB8"/>
    <w:p w14:paraId="486704B1" w14:textId="77777777" w:rsidR="00CC2DB8" w:rsidRDefault="00CC2DB8" w:rsidP="00CC2DB8">
      <w:pPr>
        <w:pStyle w:val="Heading4"/>
      </w:pPr>
      <w:r>
        <w:t>Even leftist politics like the affirmative have significant undertones of reproductive futurism and represent a hope for the future for when all is reproductively productive</w:t>
      </w:r>
    </w:p>
    <w:p w14:paraId="332BDB69" w14:textId="77777777" w:rsidR="00CC2DB8" w:rsidRPr="007F7492"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No Future-Queer Theory and Death Drive, page: 13-14)--CRG</w:t>
      </w:r>
    </w:p>
    <w:p w14:paraId="348D0E35" w14:textId="77777777" w:rsidR="00CC2DB8" w:rsidRPr="005A5F54" w:rsidRDefault="00CC2DB8" w:rsidP="00CC2DB8">
      <w:pPr>
        <w:rPr>
          <w:rStyle w:val="StyleBoldUnderline"/>
        </w:rPr>
      </w:pPr>
      <w:r w:rsidRPr="005A5F54">
        <w:rPr>
          <w:rStyle w:val="StyleBoldUnderline"/>
        </w:rPr>
        <w:t>The consequences of such an identification both of and with the Child</w:t>
      </w:r>
      <w:r>
        <w:rPr>
          <w:rStyle w:val="StyleBoldUnderline"/>
        </w:rPr>
        <w:t xml:space="preserve"> </w:t>
      </w:r>
      <w:r w:rsidRPr="005A5F54">
        <w:rPr>
          <w:rStyle w:val="StyleBoldUnderline"/>
        </w:rPr>
        <w:t>as the preeminent emblem of the motivating end</w:t>
      </w:r>
      <w:r>
        <w:t xml:space="preserve">, though one endlessly postponed, </w:t>
      </w:r>
      <w:r w:rsidRPr="005A5F54">
        <w:rPr>
          <w:rStyle w:val="StyleBoldUnderline"/>
        </w:rPr>
        <w:t>of every political vision as a vision futurity must weigh on any</w:t>
      </w:r>
      <w:r>
        <w:rPr>
          <w:rStyle w:val="StyleBoldUnderline"/>
        </w:rPr>
        <w:t xml:space="preserve"> </w:t>
      </w:r>
      <w:r w:rsidRPr="005A5F54">
        <w:rPr>
          <w:rStyle w:val="StyleBoldUnderline"/>
        </w:rPr>
        <w:t>delineation of a queer oppositional politics.</w:t>
      </w:r>
      <w:r>
        <w:t xml:space="preserve"> </w:t>
      </w:r>
      <w:r w:rsidRPr="005A5F54">
        <w:rPr>
          <w:rStyle w:val="StyleBoldUnderline"/>
        </w:rPr>
        <w:t>For the only queerness that</w:t>
      </w:r>
      <w:r>
        <w:rPr>
          <w:rStyle w:val="StyleBoldUnderline"/>
        </w:rPr>
        <w:t xml:space="preserve"> </w:t>
      </w:r>
      <w:r w:rsidRPr="005A5F54">
        <w:rPr>
          <w:rStyle w:val="StyleBoldUnderline"/>
        </w:rPr>
        <w:t xml:space="preserve">queer </w:t>
      </w:r>
      <w:r>
        <w:rPr>
          <w:rStyle w:val="StyleBoldUnderline"/>
        </w:rPr>
        <w:t>sexualities</w:t>
      </w:r>
      <w:r w:rsidRPr="005A5F54">
        <w:rPr>
          <w:rStyle w:val="StyleBoldUnderline"/>
        </w:rPr>
        <w:t xml:space="preserve"> could ever hope to sig</w:t>
      </w:r>
      <w:r>
        <w:rPr>
          <w:rStyle w:val="StyleBoldUnderline"/>
        </w:rPr>
        <w:t>nify would spring from their de</w:t>
      </w:r>
      <w:r w:rsidRPr="005A5F54">
        <w:rPr>
          <w:rStyle w:val="StyleBoldUnderline"/>
        </w:rPr>
        <w:t>termined opposition to this underlying structure</w:t>
      </w:r>
      <w:r>
        <w:t xml:space="preserve"> of the political-their opposition, that is, to the governing fantasy of achieving Symbolic closure through the marriage of identity to futurity in order to realize the social subject. Conservatives acknowledge this radical potential, which is also to say, this radical threat, of queerness more fully than liberals, for conservatism preemptively imagines the wholesale rupturing of the social fabric, whereas liberalism conservatively clings to a faith in its limitless elasticity. 'l` he discourse of the right thus tends coward a greater awareness of and insistence on, the literal-ization of the figural logics that various social subjects are made to inhabit and enact, the logics that, from a “rational” viewpoint, reduce individual identity to stereotypical generality, while the discourse of the left tends to understand better the Symbolic’s capacity to accommodate change by displacing those logics onto history as the inevitable unfolding of narrative sequence. The right, that is, better sees the inherently conflictual aspect of identities</w:t>
      </w:r>
      <w:r>
        <w:rPr>
          <w:rStyle w:val="StyleBoldUnderline"/>
        </w:rPr>
        <w:t>, the con</w:t>
      </w:r>
      <w:r w:rsidRPr="005A5F54">
        <w:rPr>
          <w:rStyle w:val="StyleBoldUnderline"/>
        </w:rPr>
        <w:t>stant danger they face in alterity, the psychic anxiety with which they are</w:t>
      </w:r>
      <w:r>
        <w:rPr>
          <w:rStyle w:val="StyleBoldUnderline"/>
        </w:rPr>
        <w:t xml:space="preserve"> </w:t>
      </w:r>
      <w:r w:rsidRPr="005A5F54">
        <w:rPr>
          <w:rStyle w:val="StyleBoldUnderline"/>
        </w:rPr>
        <w:t>lived; but the left better recognizes history’s persistent rewriting of those</w:t>
      </w:r>
      <w:r>
        <w:rPr>
          <w:rStyle w:val="StyleBoldUnderline"/>
        </w:rPr>
        <w:t xml:space="preserve"> </w:t>
      </w:r>
      <w:r w:rsidRPr="005A5F54">
        <w:rPr>
          <w:rStyle w:val="StyleBoldUnderline"/>
        </w:rPr>
        <w:t>identities, finding hope in the fact that identity’s borders are never fully</w:t>
      </w:r>
      <w:r>
        <w:rPr>
          <w:rStyle w:val="StyleBoldUnderline"/>
        </w:rPr>
        <w:t xml:space="preserve"> </w:t>
      </w:r>
      <w:r w:rsidRPr="005A5F54">
        <w:rPr>
          <w:rStyle w:val="StyleBoldUnderline"/>
        </w:rPr>
        <w:t xml:space="preserve">fixed. </w:t>
      </w:r>
      <w:r>
        <w:t xml:space="preserve">The left in this is always right from the vantage point of reason, but left in the shade by its reason is the darkness inseparable from its light: </w:t>
      </w:r>
      <w:r w:rsidRPr="005A5F54">
        <w:rPr>
          <w:rStyle w:val="StyleBoldUnderline"/>
        </w:rPr>
        <w:t>the defensive structure of</w:t>
      </w:r>
      <w:r>
        <w:rPr>
          <w:rStyle w:val="StyleBoldUnderline"/>
        </w:rPr>
        <w:t xml:space="preserve"> </w:t>
      </w:r>
      <w:r w:rsidRPr="005A5F54">
        <w:rPr>
          <w:rStyle w:val="StyleBoldUnderline"/>
        </w:rPr>
        <w:t>the ego, the rigidity of identity as experienced</w:t>
      </w:r>
      <w:r>
        <w:rPr>
          <w:rStyle w:val="StyleBoldUnderline"/>
        </w:rPr>
        <w:t xml:space="preserve"> </w:t>
      </w:r>
      <w:r w:rsidRPr="005A5F54">
        <w:rPr>
          <w:rStyle w:val="StyleBoldUnderline"/>
        </w:rPr>
        <w:t>by the subject, and the fixity of</w:t>
      </w:r>
      <w:r>
        <w:rPr>
          <w:rStyle w:val="StyleBoldUnderline"/>
        </w:rPr>
        <w:t xml:space="preserve"> </w:t>
      </w:r>
      <w:r w:rsidRPr="005A5F54">
        <w:rPr>
          <w:rStyle w:val="StyleBoldUnderline"/>
        </w:rPr>
        <w:t>the Imaginary relation through which we</w:t>
      </w:r>
      <w:r>
        <w:rPr>
          <w:rStyle w:val="StyleBoldUnderline"/>
        </w:rPr>
        <w:t xml:space="preserve"> reproduce</w:t>
      </w:r>
      <w:r w:rsidRPr="005A5F54">
        <w:rPr>
          <w:rStyle w:val="StyleBoldUnderline"/>
        </w:rPr>
        <w:t xml:space="preserve"> ourselves.</w:t>
      </w:r>
      <w:r>
        <w:t xml:space="preserve"> This conservatism of the ego compels the subject, whether liberal or conservative </w:t>
      </w:r>
      <w:r>
        <w:lastRenderedPageBreak/>
        <w:t xml:space="preserve">politically, to endorse as the meaning of politics itself the reproductive futurism that </w:t>
      </w:r>
      <w:r w:rsidRPr="005A5F54">
        <w:rPr>
          <w:rStyle w:val="StyleBoldUnderline"/>
        </w:rPr>
        <w:t>perpetuates</w:t>
      </w:r>
      <w:r>
        <w:t xml:space="preserve"> as reality </w:t>
      </w:r>
      <w:r>
        <w:rPr>
          <w:rStyle w:val="StyleBoldUnderline"/>
        </w:rPr>
        <w:t>a fan</w:t>
      </w:r>
      <w:r w:rsidRPr="005A5F54">
        <w:rPr>
          <w:rStyle w:val="StyleBoldUnderline"/>
        </w:rPr>
        <w:t>tasy frame intended to secure the survival of the social in the Imaginary</w:t>
      </w:r>
      <w:r>
        <w:rPr>
          <w:rStyle w:val="StyleBoldUnderline"/>
        </w:rPr>
        <w:t xml:space="preserve"> </w:t>
      </w:r>
      <w:r w:rsidRPr="005A5F54">
        <w:rPr>
          <w:rStyle w:val="StyleBoldUnderline"/>
        </w:rPr>
        <w:t>form of the Child.</w:t>
      </w:r>
    </w:p>
    <w:p w14:paraId="2266D089" w14:textId="77777777" w:rsidR="00CC2DB8" w:rsidRDefault="00CC2DB8" w:rsidP="00CC2DB8"/>
    <w:p w14:paraId="5D5AE3F8" w14:textId="77777777" w:rsidR="00CC2DB8" w:rsidRDefault="00CC2DB8" w:rsidP="00CC2DB8">
      <w:pPr>
        <w:pStyle w:val="Heading3"/>
      </w:pPr>
      <w:r>
        <w:lastRenderedPageBreak/>
        <w:t xml:space="preserve">A2: “Not </w:t>
      </w:r>
      <w:r>
        <w:rPr>
          <w:i/>
          <w:u w:val="none"/>
        </w:rPr>
        <w:t xml:space="preserve">OUR </w:t>
      </w:r>
      <w:r>
        <w:t xml:space="preserve">optimism” </w:t>
      </w:r>
    </w:p>
    <w:p w14:paraId="02E896E3" w14:textId="77777777" w:rsidR="00CC2DB8" w:rsidRDefault="00CC2DB8" w:rsidP="00CC2DB8">
      <w:pPr>
        <w:pStyle w:val="Heading4"/>
      </w:pPr>
      <w:r>
        <w:t xml:space="preserve">Um...Yes it is. This card isn’t specific to any of Edelman’s theories or the way that he defines optimism. Edelman doesn’t critique the premature nature of an action, but what it looks towards. In this case, it’s pretty clear: a future free from patriarchy and homophobia. A Door to Ocean is a utopic vision of a world free from the pains of the planet “Patriarch.” I’d say that’s optimism.  </w:t>
      </w:r>
    </w:p>
    <w:p w14:paraId="04E076EB" w14:textId="77777777" w:rsidR="00DC5A1D" w:rsidRPr="00DC5A1D" w:rsidRDefault="00DC5A1D" w:rsidP="00DC5A1D"/>
    <w:p w14:paraId="2FF12442" w14:textId="77777777" w:rsidR="00CC2DB8" w:rsidRDefault="00CC2DB8" w:rsidP="00CC2DB8">
      <w:pPr>
        <w:pStyle w:val="Heading2"/>
      </w:pPr>
      <w:r>
        <w:lastRenderedPageBreak/>
        <w:t xml:space="preserve">Impacts </w:t>
      </w:r>
    </w:p>
    <w:p w14:paraId="5108CEBF" w14:textId="77777777" w:rsidR="00CC2DB8" w:rsidRDefault="00CC2DB8" w:rsidP="00CC2DB8">
      <w:pPr>
        <w:pStyle w:val="Heading3"/>
      </w:pPr>
      <w:r>
        <w:lastRenderedPageBreak/>
        <w:t xml:space="preserve">Overview </w:t>
      </w:r>
    </w:p>
    <w:p w14:paraId="59F04CE7" w14:textId="77777777" w:rsidR="00CC2DB8" w:rsidRPr="00092D68" w:rsidRDefault="00CC2DB8" w:rsidP="00CC2DB8">
      <w:pPr>
        <w:pStyle w:val="Heading4"/>
      </w:pPr>
      <w:r>
        <w:t>Politics and societal decisions are made based upon the conception that we should fight for a future Child, the affirmative is proof of this trend. Society views queer bodies as useless or inherently opposed to the future and to future generations because they have traditionally not biologically reproduced. That creates violence against the Queer subject as they are seen as anti-future and anti-hope—that’s the 1</w:t>
      </w:r>
      <w:r w:rsidRPr="000621EF">
        <w:rPr>
          <w:vertAlign w:val="superscript"/>
        </w:rPr>
        <w:t>st</w:t>
      </w:r>
      <w:r>
        <w:t xml:space="preserve"> piece of Edelman evidence from the 1NC—and results in omnicide as society and political reforms attempt to purge the imperfect. ,</w:t>
      </w:r>
    </w:p>
    <w:p w14:paraId="72C319C0" w14:textId="77777777" w:rsidR="00CC2DB8" w:rsidRDefault="00CC2DB8" w:rsidP="00CC2DB8">
      <w:pPr>
        <w:pStyle w:val="Heading4"/>
      </w:pPr>
      <w:r>
        <w:t xml:space="preserve">The impact is hatred of those who cannot create or fight for a future generation- this inherently impacts the queer body because only heterosexual relations are valued . Turns their aff.  </w:t>
      </w:r>
    </w:p>
    <w:p w14:paraId="41BFC0CD" w14:textId="77777777" w:rsidR="00CC2DB8" w:rsidRPr="00D5088A"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No Future-Queer Theory and Death Drive, page: 11-13)--CRG</w:t>
      </w:r>
    </w:p>
    <w:p w14:paraId="74546198" w14:textId="77777777" w:rsidR="00CC2DB8" w:rsidRDefault="00CC2DB8" w:rsidP="00CC2DB8">
      <w:r>
        <w:t>So. for example, when P. D. James, in his novel ‘he Children of Men,’</w:t>
      </w:r>
      <w:r>
        <w:rPr>
          <w:rStyle w:val="Emphasis"/>
        </w:rPr>
        <w:t xml:space="preserve"> </w:t>
      </w:r>
      <w:r w:rsidRPr="00D5088A">
        <w:rPr>
          <w:rStyle w:val="StyleBoldUnderline"/>
        </w:rPr>
        <w:t>imagine</w:t>
      </w:r>
      <w:r>
        <w:t xml:space="preserve">s </w:t>
      </w:r>
      <w:r w:rsidRPr="00D5088A">
        <w:rPr>
          <w:rStyle w:val="StyleBoldUnderline"/>
        </w:rPr>
        <w:t>a future in which the human rac</w:t>
      </w:r>
      <w:r>
        <w:rPr>
          <w:rStyle w:val="StyleBoldUnderline"/>
        </w:rPr>
        <w:t>e has suffered a seemingly abso</w:t>
      </w:r>
      <w:r w:rsidRPr="00D5088A">
        <w:rPr>
          <w:rStyle w:val="StyleBoldUnderline"/>
        </w:rPr>
        <w:t>lute loss of</w:t>
      </w:r>
      <w:r>
        <w:rPr>
          <w:rStyle w:val="StyleBoldUnderline"/>
        </w:rPr>
        <w:t xml:space="preserve"> </w:t>
      </w:r>
      <w:r w:rsidRPr="00D5088A">
        <w:rPr>
          <w:rStyle w:val="StyleBoldUnderline"/>
        </w:rPr>
        <w:t>the capacity to reproduce</w:t>
      </w:r>
      <w:r>
        <w:t xml:space="preserve">, her narrator, Theodore Faron, </w:t>
      </w:r>
      <w:r w:rsidRPr="00D5088A">
        <w:rPr>
          <w:rStyle w:val="StyleBoldUnderline"/>
        </w:rPr>
        <w:t>not</w:t>
      </w:r>
      <w:r>
        <w:rPr>
          <w:rStyle w:val="StyleBoldUnderline"/>
        </w:rPr>
        <w:t xml:space="preserve"> </w:t>
      </w:r>
      <w:r w:rsidRPr="00D5088A">
        <w:rPr>
          <w:rStyle w:val="StyleBoldUnderline"/>
        </w:rPr>
        <w:t>only attributes this reversal of biological fortune to the putative crisis</w:t>
      </w:r>
      <w:r>
        <w:rPr>
          <w:rStyle w:val="StyleBoldUnderline"/>
        </w:rPr>
        <w:t xml:space="preserve"> </w:t>
      </w:r>
      <w:r w:rsidRPr="00D5088A">
        <w:rPr>
          <w:rStyle w:val="StyleBoldUnderline"/>
        </w:rPr>
        <w:t>of sexual values in late twentieth-century democracies-“Pornography</w:t>
      </w:r>
      <w:r>
        <w:rPr>
          <w:rStyle w:val="StyleBoldUnderline"/>
        </w:rPr>
        <w:t xml:space="preserve"> </w:t>
      </w:r>
      <w:r w:rsidRPr="00D5088A">
        <w:rPr>
          <w:rStyle w:val="StyleBoldUnderline"/>
        </w:rPr>
        <w:t>and sexual violence on film, on television, in books, in life had increased</w:t>
      </w:r>
      <w:r>
        <w:rPr>
          <w:rStyle w:val="StyleBoldUnderline"/>
        </w:rPr>
        <w:t xml:space="preserve"> and became more explicit</w:t>
      </w:r>
      <w:r w:rsidRPr="00D5088A">
        <w:rPr>
          <w:rStyle w:val="StyleBoldUnderline"/>
        </w:rPr>
        <w:t xml:space="preserve"> but less and less in the West we made love and</w:t>
      </w:r>
      <w:r>
        <w:rPr>
          <w:rStyle w:val="StyleBoldUnderline"/>
        </w:rPr>
        <w:t xml:space="preserve"> </w:t>
      </w:r>
      <w:r w:rsidRPr="00D5088A">
        <w:rPr>
          <w:rStyle w:val="StyleBoldUnderline"/>
        </w:rPr>
        <w:t>bred children,</w:t>
      </w:r>
      <w:r>
        <w:t xml:space="preserve">" he declares-but </w:t>
      </w:r>
      <w:r w:rsidRPr="00D5088A">
        <w:rPr>
          <w:rStyle w:val="StyleBoldUnderline"/>
        </w:rPr>
        <w:t>also</w:t>
      </w:r>
      <w:r>
        <w:t xml:space="preserve"> gives voice </w:t>
      </w:r>
      <w:r>
        <w:rPr>
          <w:rStyle w:val="StyleBoldUnderline"/>
        </w:rPr>
        <w:t>to the ideological trui</w:t>
      </w:r>
      <w:r w:rsidRPr="00D5088A">
        <w:rPr>
          <w:rStyle w:val="StyleBoldUnderline"/>
        </w:rPr>
        <w:t>sm that governs our investment in the Child as the obligatory token of</w:t>
      </w:r>
      <w:r>
        <w:rPr>
          <w:rStyle w:val="StyleBoldUnderline"/>
        </w:rPr>
        <w:t xml:space="preserve"> </w:t>
      </w:r>
      <w:r w:rsidRPr="00D5088A">
        <w:rPr>
          <w:rStyle w:val="StyleBoldUnderline"/>
        </w:rPr>
        <w:t xml:space="preserve">futurity </w:t>
      </w:r>
      <w:r>
        <w:t>“</w:t>
      </w:r>
      <w:r w:rsidRPr="00D5088A">
        <w:rPr>
          <w:rStyle w:val="StyleBoldUnderline"/>
        </w:rPr>
        <w:t>Without the hope of posterity, for our race if not for ourselves,</w:t>
      </w:r>
      <w:r>
        <w:rPr>
          <w:rStyle w:val="StyleBoldUnderline"/>
        </w:rPr>
        <w:t xml:space="preserve"> </w:t>
      </w:r>
      <w:r w:rsidRPr="00D5088A">
        <w:rPr>
          <w:rStyle w:val="StyleBoldUnderline"/>
        </w:rPr>
        <w:t>without the assurance that we being dead yet live,”</w:t>
      </w:r>
      <w:r>
        <w:t xml:space="preserve"> he later observes, “all pleasures of the mind and senses sometimes seem to me no more than pathetic and crumbling defenses shored up against our ruins.”‘1 While this allusion to Eliot’s "The Waste Land” may recall another of its well-known lines, one For which we apparently have Eliot’s wife, Vivian, to thank-“What you get married for if you don’t want children?"-it also brings out the function of the child as the prop of the secular the- ology on which our social reality rests: </w:t>
      </w:r>
      <w:r w:rsidRPr="00D5088A">
        <w:rPr>
          <w:rStyle w:val="StyleBoldUnderline"/>
        </w:rPr>
        <w:t>the secular theology that shapes</w:t>
      </w:r>
      <w:r>
        <w:rPr>
          <w:rStyle w:val="StyleBoldUnderline"/>
        </w:rPr>
        <w:t xml:space="preserve"> </w:t>
      </w:r>
      <w:r w:rsidRPr="00D5088A">
        <w:rPr>
          <w:rStyle w:val="StyleBoldUnderline"/>
        </w:rPr>
        <w:t>at once the meaning of our collective narratives and our collectiv</w:t>
      </w:r>
      <w:r>
        <w:rPr>
          <w:rStyle w:val="StyleBoldUnderline"/>
        </w:rPr>
        <w:t>e nar</w:t>
      </w:r>
      <w:r w:rsidRPr="00D5088A">
        <w:rPr>
          <w:rStyle w:val="StyleBoldUnderline"/>
        </w:rPr>
        <w:t>ratives of meaning</w:t>
      </w:r>
      <w:r>
        <w:t>. Charged, after all, with the task of assuring “that we being dead yet live,” the Child, as if by nature (more precisely, as the promise of a natural transcendence of the limits of nature itself), exudes the very pathos from which the narrator of The Children of Men re- coils when he comes upon it in non-reproductive “pleasures of the mind and senses." For the “pathetic” quality he protectively locates in non- generative sexual enjoyment-enjoyment that he views in the absence of futurity as empty, substitutive, pathological-exposes the fetishistic figurations of the Child that the narrator pits against it as legible in terms identical to those for which enjoyment without “</w:t>
      </w:r>
      <w:r w:rsidRPr="00D5088A">
        <w:rPr>
          <w:rStyle w:val="StyleBoldUnderline"/>
        </w:rPr>
        <w:t>hope of posterity" is</w:t>
      </w:r>
      <w:r>
        <w:rPr>
          <w:rStyle w:val="StyleBoldUnderline"/>
        </w:rPr>
        <w:t xml:space="preserve"> </w:t>
      </w:r>
      <w:r w:rsidRPr="00D5088A">
        <w:rPr>
          <w:rStyle w:val="StyleBoldUnderline"/>
        </w:rPr>
        <w:t>peremptorily dismissed:</w:t>
      </w:r>
      <w:r>
        <w:t xml:space="preserve"> legible, that is, as nothing more than “pathetic and crumbling defenses shored up against our ruins.” How better to characterize the narrative project of'I11e Children of Men itself, which ends, as anyone not born yesterday surely expects from the start, with the renewal of our barren and dying race through the miracle of birth? After all, as Walter Wangerin Jr., reviewing the book for the New York Times, approvingly noted in a sentence delicately </w:t>
      </w:r>
      <w:r>
        <w:lastRenderedPageBreak/>
        <w:t>poised between description and performance of the noveI’s pro-procreative ideology: “If</w:t>
      </w:r>
      <w:r w:rsidRPr="00D5088A">
        <w:rPr>
          <w:rStyle w:val="Emphasis"/>
        </w:rPr>
        <w:t xml:space="preserve"> there is a baby,</w:t>
      </w:r>
      <w:r>
        <w:rPr>
          <w:rStyle w:val="Emphasis"/>
        </w:rPr>
        <w:t xml:space="preserve"> </w:t>
      </w:r>
      <w:r w:rsidRPr="00D5088A">
        <w:rPr>
          <w:rStyle w:val="Emphasis"/>
        </w:rPr>
        <w:t>there is a future, there is redemption.”</w:t>
      </w:r>
      <w:r>
        <w:t xml:space="preserve"> 13 HQ however, </w:t>
      </w:r>
      <w:r w:rsidRPr="00D5088A">
        <w:rPr>
          <w:rStyle w:val="Emphasis"/>
        </w:rPr>
        <w:t>there is no baby and,</w:t>
      </w:r>
      <w:r>
        <w:rPr>
          <w:rStyle w:val="Emphasis"/>
        </w:rPr>
        <w:t xml:space="preserve"> </w:t>
      </w:r>
      <w:r w:rsidRPr="00D5088A">
        <w:rPr>
          <w:rStyle w:val="Emphasis"/>
        </w:rPr>
        <w:t xml:space="preserve">in consequence, no </w:t>
      </w:r>
      <w:r>
        <w:rPr>
          <w:rStyle w:val="Emphasis"/>
        </w:rPr>
        <w:t>future</w:t>
      </w:r>
      <w:r w:rsidRPr="00D5088A">
        <w:rPr>
          <w:rStyle w:val="Emphasis"/>
        </w:rPr>
        <w:t>, then the blame must fall on the fatal lure of</w:t>
      </w:r>
      <w:r>
        <w:rPr>
          <w:rStyle w:val="Emphasis"/>
        </w:rPr>
        <w:t xml:space="preserve"> </w:t>
      </w:r>
      <w:r w:rsidRPr="00D5088A">
        <w:rPr>
          <w:rStyle w:val="Emphasis"/>
        </w:rPr>
        <w:t>s</w:t>
      </w:r>
      <w:r>
        <w:rPr>
          <w:rStyle w:val="Emphasis"/>
        </w:rPr>
        <w:t xml:space="preserve">terile, narcissistic enjoyments </w:t>
      </w:r>
      <w:r w:rsidRPr="00D5088A">
        <w:rPr>
          <w:rStyle w:val="Emphasis"/>
        </w:rPr>
        <w:t>understood as inherently destructive of</w:t>
      </w:r>
      <w:r>
        <w:rPr>
          <w:rStyle w:val="Emphasis"/>
        </w:rPr>
        <w:t xml:space="preserve"> </w:t>
      </w:r>
      <w:r w:rsidRPr="00D5088A">
        <w:rPr>
          <w:rStyle w:val="Emphasis"/>
        </w:rPr>
        <w:t>meaning and therefore as responsible F</w:t>
      </w:r>
      <w:r>
        <w:rPr>
          <w:rStyle w:val="Emphasis"/>
        </w:rPr>
        <w:t>or the undoing of social organi</w:t>
      </w:r>
      <w:r w:rsidRPr="00D5088A">
        <w:rPr>
          <w:rStyle w:val="Emphasis"/>
        </w:rPr>
        <w:t>zation, collective reality, and, inevitably, life itsel</w:t>
      </w:r>
      <w:r>
        <w:rPr>
          <w:rStyle w:val="Emphasis"/>
        </w:rPr>
        <w:t xml:space="preserve">f </w:t>
      </w:r>
      <w:r>
        <w:t>Given that the author of The Children of Men, like the parents of Mankind’s children, succumbs so completely to the narcissism-all pervasive, self-congratulatory, and strategically misrecognized- that animates pronatalism why should we be the least bit surprised when her narrator, facing his futureless future, laments, with what we must call a straight face, that “</w:t>
      </w:r>
      <w:r w:rsidRPr="005A5F54">
        <w:rPr>
          <w:rStyle w:val="StyleBoldUnderline"/>
        </w:rPr>
        <w:t>sex totally divorced from procreation has be-</w:t>
      </w:r>
      <w:r>
        <w:rPr>
          <w:rStyle w:val="StyleBoldUnderline"/>
        </w:rPr>
        <w:t xml:space="preserve"> </w:t>
      </w:r>
      <w:r w:rsidRPr="005A5F54">
        <w:rPr>
          <w:rStyle w:val="StyleBoldUnderline"/>
        </w:rPr>
        <w:t>come almost meaninglessly acrobatic</w:t>
      </w:r>
      <w:r>
        <w:t xml:space="preserve">”?‘5 Which is, of course, </w:t>
      </w:r>
      <w:r w:rsidRPr="005A5F54">
        <w:rPr>
          <w:rStyle w:val="StyleBoldUnderline"/>
        </w:rPr>
        <w:t>to say no</w:t>
      </w:r>
      <w:r>
        <w:rPr>
          <w:rStyle w:val="StyleBoldUnderline"/>
        </w:rPr>
        <w:t xml:space="preserve"> </w:t>
      </w:r>
      <w:r w:rsidRPr="005A5F54">
        <w:rPr>
          <w:rStyle w:val="StyleBoldUnderline"/>
        </w:rPr>
        <w:t xml:space="preserve">more than that sexual </w:t>
      </w:r>
      <w:r>
        <w:rPr>
          <w:rStyle w:val="StyleBoldUnderline"/>
        </w:rPr>
        <w:t>practices</w:t>
      </w:r>
      <w:r w:rsidRPr="005A5F54">
        <w:rPr>
          <w:rStyle w:val="StyleBoldUnderline"/>
        </w:rPr>
        <w:t xml:space="preserve"> continue to allegorize the vicissitudes</w:t>
      </w:r>
      <w:r>
        <w:rPr>
          <w:rStyle w:val="StyleBoldUnderline"/>
        </w:rPr>
        <w:t xml:space="preserve"> </w:t>
      </w:r>
      <w:r w:rsidRPr="005A5F54">
        <w:rPr>
          <w:rStyle w:val="StyleBoldUnderline"/>
        </w:rPr>
        <w:t>of meaning so long as the specifically</w:t>
      </w:r>
      <w:r>
        <w:rPr>
          <w:rStyle w:val="StyleBoldUnderline"/>
        </w:rPr>
        <w:t xml:space="preserve"> heterosexual alibi of reproduc</w:t>
      </w:r>
      <w:r w:rsidRPr="005A5F54">
        <w:rPr>
          <w:rStyle w:val="StyleBoldUnderline"/>
        </w:rPr>
        <w:t>tive necessity obscures the drive beyond meaning driving the machinery of</w:t>
      </w:r>
      <w:r>
        <w:rPr>
          <w:rStyle w:val="StyleBoldUnderline"/>
        </w:rPr>
        <w:t xml:space="preserve"> </w:t>
      </w:r>
      <w:r w:rsidRPr="005A5F54">
        <w:rPr>
          <w:rStyle w:val="StyleBoldUnderline"/>
        </w:rPr>
        <w:t xml:space="preserve">sexual </w:t>
      </w:r>
      <w:r>
        <w:rPr>
          <w:rStyle w:val="StyleBoldUnderline"/>
        </w:rPr>
        <w:t>meaningless</w:t>
      </w:r>
      <w:r w:rsidRPr="005A5F54">
        <w:rPr>
          <w:rStyle w:val="StyleBoldUnderline"/>
        </w:rPr>
        <w:t xml:space="preserve">: </w:t>
      </w:r>
      <w:r>
        <w:t xml:space="preserve">so long, that is, </w:t>
      </w:r>
      <w:r w:rsidRPr="005A5F54">
        <w:rPr>
          <w:rStyle w:val="StyleBoldUnderline"/>
        </w:rPr>
        <w:t>as the biological fact of hetero-</w:t>
      </w:r>
      <w:r>
        <w:rPr>
          <w:rStyle w:val="StyleBoldUnderline"/>
        </w:rPr>
        <w:t xml:space="preserve"> </w:t>
      </w:r>
      <w:r w:rsidRPr="005A5F54">
        <w:rPr>
          <w:rStyle w:val="StyleBoldUnderline"/>
        </w:rPr>
        <w:t>sexual procreation bestows the imprimatur of meaning-production on</w:t>
      </w:r>
      <w:r>
        <w:rPr>
          <w:rStyle w:val="StyleBoldUnderline"/>
        </w:rPr>
        <w:t xml:space="preserve"> </w:t>
      </w:r>
      <w:r w:rsidRPr="005A5F54">
        <w:rPr>
          <w:rStyle w:val="StyleBoldUnderline"/>
        </w:rPr>
        <w:t xml:space="preserve">heterogenital relations. </w:t>
      </w:r>
      <w:r>
        <w:t>For the Child, whose mere possibility is enough to spirit away the naked truth of heterosexual sex- impregnating hetero- sexuality, as it were, with the future of signification by conferring upon it the cultural burden of signifying futurity- figures our identification with an always about-to-be-realized identity. It thus denies the constant threat to the social order of meaning inherent in the structure of Symbolic desire that commits us to pursuing fulfillment by way of a meaning unable, as meaning, either to fulfill us or, in turn, to be fulfilled because unable to close the gap in identity, the division incised by the signifier, that "meaning," despite itself] means.</w:t>
      </w:r>
    </w:p>
    <w:p w14:paraId="6430FE5A" w14:textId="77777777" w:rsidR="00CC2DB8" w:rsidRDefault="00CC2DB8" w:rsidP="00CC2DB8"/>
    <w:p w14:paraId="469A9F88" w14:textId="77777777" w:rsidR="00CC2DB8" w:rsidRDefault="00CC2DB8" w:rsidP="00CC2DB8">
      <w:pPr>
        <w:pStyle w:val="Heading3"/>
      </w:pPr>
      <w:r>
        <w:lastRenderedPageBreak/>
        <w:t>Freedom/VTL !</w:t>
      </w:r>
    </w:p>
    <w:p w14:paraId="34E70045" w14:textId="77777777" w:rsidR="00CC2DB8" w:rsidRDefault="00CC2DB8" w:rsidP="00CC2DB8">
      <w:pPr>
        <w:pStyle w:val="Heading4"/>
      </w:pPr>
      <w:r>
        <w:t>The logic of reproductive futurism prevents individuals of our society from enjoying freedom for the concern of the future Child</w:t>
      </w:r>
    </w:p>
    <w:p w14:paraId="1D022512" w14:textId="77777777" w:rsidR="00CC2DB8" w:rsidRPr="00432ADF"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No Future-Queer Theory and Death Drive, page: 11)--CRG</w:t>
      </w:r>
    </w:p>
    <w:p w14:paraId="7654DA62" w14:textId="77777777" w:rsidR="00CC2DB8" w:rsidRDefault="00CC2DB8" w:rsidP="00CC2DB8">
      <w:pPr>
        <w:rPr>
          <w:rStyle w:val="StyleBoldUnderline"/>
        </w:rPr>
      </w:pPr>
      <w:r>
        <w:rPr>
          <w:rStyle w:val="StyleBoldUnderline"/>
        </w:rPr>
        <w:t>I</w:t>
      </w:r>
      <w:r w:rsidRPr="00432ADF">
        <w:rPr>
          <w:rStyle w:val="StyleBoldUnderline"/>
        </w:rPr>
        <w:t>n its coercive universalization</w:t>
      </w:r>
      <w:r>
        <w:t xml:space="preserve">, however, </w:t>
      </w:r>
      <w:r w:rsidRPr="00432ADF">
        <w:rPr>
          <w:rStyle w:val="StyleBoldUnderline"/>
        </w:rPr>
        <w:t>the image of</w:t>
      </w:r>
      <w:r>
        <w:rPr>
          <w:rStyle w:val="StyleBoldUnderline"/>
        </w:rPr>
        <w:t xml:space="preserve"> </w:t>
      </w:r>
      <w:r w:rsidRPr="00432ADF">
        <w:rPr>
          <w:rStyle w:val="StyleBoldUnderline"/>
        </w:rPr>
        <w:t>the</w:t>
      </w:r>
      <w:r>
        <w:t xml:space="preserve"> Child, not to be confused with the lived experiences of any historical children, </w:t>
      </w:r>
      <w:r w:rsidRPr="00432ADF">
        <w:rPr>
          <w:rStyle w:val="Emphasis"/>
        </w:rPr>
        <w:t>serves</w:t>
      </w:r>
      <w:r>
        <w:rPr>
          <w:rStyle w:val="Emphasis"/>
        </w:rPr>
        <w:t xml:space="preserve"> </w:t>
      </w:r>
      <w:r w:rsidRPr="00432ADF">
        <w:rPr>
          <w:rStyle w:val="Emphasis"/>
        </w:rPr>
        <w:t>to regulate political discourse</w:t>
      </w:r>
      <w:r w:rsidRPr="00432ADF">
        <w:rPr>
          <w:rStyle w:val="StyleBoldUnderline"/>
        </w:rPr>
        <w:t>-to prescribe what will</w:t>
      </w:r>
      <w:r>
        <w:rPr>
          <w:rStyle w:val="StyleBoldUnderline"/>
        </w:rPr>
        <w:t xml:space="preserve"> </w:t>
      </w:r>
      <w:r w:rsidRPr="00432ADF">
        <w:rPr>
          <w:rStyle w:val="StyleBoldUnderline"/>
        </w:rPr>
        <w:t>count as political</w:t>
      </w:r>
      <w:r>
        <w:rPr>
          <w:rStyle w:val="StyleBoldUnderline"/>
        </w:rPr>
        <w:t xml:space="preserve"> </w:t>
      </w:r>
      <w:r w:rsidRPr="00432ADF">
        <w:rPr>
          <w:rStyle w:val="StyleBoldUnderline"/>
        </w:rPr>
        <w:t>discourse</w:t>
      </w:r>
      <w:r>
        <w:t>--</w:t>
      </w:r>
      <w:r w:rsidRPr="00432ADF">
        <w:rPr>
          <w:rStyle w:val="StyleBoldUnderline"/>
        </w:rPr>
        <w:t>by compelling such discourse to accede in advance to the</w:t>
      </w:r>
      <w:r>
        <w:rPr>
          <w:rStyle w:val="StyleBoldUnderline"/>
        </w:rPr>
        <w:t xml:space="preserve"> </w:t>
      </w:r>
      <w:r w:rsidRPr="00432ADF">
        <w:rPr>
          <w:rStyle w:val="StyleBoldUnderline"/>
        </w:rPr>
        <w:t>reality of a collective future whose figurative status we are never per»</w:t>
      </w:r>
      <w:r>
        <w:rPr>
          <w:rStyle w:val="StyleBoldUnderline"/>
        </w:rPr>
        <w:t xml:space="preserve"> </w:t>
      </w:r>
      <w:r w:rsidRPr="00432ADF">
        <w:rPr>
          <w:rStyle w:val="StyleBoldUnderline"/>
        </w:rPr>
        <w:t>mitted to acknowledge or address</w:t>
      </w:r>
      <w:r>
        <w:t xml:space="preserve">. Prom Delacroix’s iconic image of Liberty leading us into a brave new world of revolutionary possibility- her bare breast making each spectator the unweaned Child to whom it’s held out while the boy to her left, reproducing her posture, affirms the absolute logic of reproduction itself- to the revolutionary waif in the logo that miniaturizes the “politics” of Les Mis [summed up in its anthem to futurism, the “inspirational” “One Day More”), </w:t>
      </w:r>
      <w:r w:rsidRPr="00432ADF">
        <w:rPr>
          <w:rStyle w:val="StyleBoldUnderline"/>
        </w:rPr>
        <w:t>we are no more able</w:t>
      </w:r>
      <w:r>
        <w:rPr>
          <w:rStyle w:val="StyleBoldUnderline"/>
        </w:rPr>
        <w:t xml:space="preserve"> </w:t>
      </w:r>
      <w:r w:rsidRPr="00432ADF">
        <w:rPr>
          <w:rStyle w:val="StyleBoldUnderline"/>
        </w:rPr>
        <w:t>to conceive of</w:t>
      </w:r>
      <w:r>
        <w:rPr>
          <w:rStyle w:val="StyleBoldUnderline"/>
        </w:rPr>
        <w:t xml:space="preserve"> </w:t>
      </w:r>
      <w:r w:rsidRPr="00432ADF">
        <w:rPr>
          <w:rStyle w:val="StyleBoldUnderline"/>
        </w:rPr>
        <w:t>a politics without a fantasy of</w:t>
      </w:r>
      <w:r>
        <w:rPr>
          <w:rStyle w:val="StyleBoldUnderline"/>
        </w:rPr>
        <w:t xml:space="preserve"> </w:t>
      </w:r>
      <w:r w:rsidRPr="00432ADF">
        <w:rPr>
          <w:rStyle w:val="StyleBoldUnderline"/>
        </w:rPr>
        <w:t>the future than we are able</w:t>
      </w:r>
      <w:r>
        <w:rPr>
          <w:rStyle w:val="StyleBoldUnderline"/>
        </w:rPr>
        <w:t xml:space="preserve"> </w:t>
      </w:r>
      <w:r w:rsidRPr="00432ADF">
        <w:rPr>
          <w:rStyle w:val="StyleBoldUnderline"/>
        </w:rPr>
        <w:t>to conceive of a future without the figure of</w:t>
      </w:r>
      <w:r>
        <w:rPr>
          <w:rStyle w:val="StyleBoldUnderline"/>
        </w:rPr>
        <w:t xml:space="preserve"> </w:t>
      </w:r>
      <w:r w:rsidRPr="00432ADF">
        <w:rPr>
          <w:rStyle w:val="StyleBoldUnderline"/>
        </w:rPr>
        <w:t>the Child</w:t>
      </w:r>
      <w:r>
        <w:t xml:space="preserve">. </w:t>
      </w:r>
      <w:r w:rsidRPr="00432ADF">
        <w:rPr>
          <w:rStyle w:val="StyleBoldUnderline"/>
        </w:rPr>
        <w:t>That figural Child</w:t>
      </w:r>
      <w:r>
        <w:rPr>
          <w:rStyle w:val="StyleBoldUnderline"/>
        </w:rPr>
        <w:t xml:space="preserve"> </w:t>
      </w:r>
      <w:r w:rsidRPr="00432ADF">
        <w:rPr>
          <w:rStyle w:val="StyleBoldUnderline"/>
        </w:rPr>
        <w:t>alone embodies the citizen as an ideal, entitled to claim full rights to its</w:t>
      </w:r>
      <w:r>
        <w:rPr>
          <w:rStyle w:val="StyleBoldUnderline"/>
        </w:rPr>
        <w:t xml:space="preserve"> future</w:t>
      </w:r>
      <w:r w:rsidRPr="00432ADF">
        <w:rPr>
          <w:rStyle w:val="StyleBoldUnderline"/>
        </w:rPr>
        <w:t xml:space="preserve"> share in the nation’s good</w:t>
      </w:r>
      <w:r>
        <w:t xml:space="preserve">, </w:t>
      </w:r>
      <w:r w:rsidRPr="00432ADF">
        <w:rPr>
          <w:rStyle w:val="StyleBoldUnderline"/>
        </w:rPr>
        <w:t xml:space="preserve">though always </w:t>
      </w:r>
      <w:r w:rsidRPr="00432ADF">
        <w:rPr>
          <w:rStyle w:val="Emphasis"/>
        </w:rPr>
        <w:t>at the cost of limiting</w:t>
      </w:r>
      <w:r>
        <w:rPr>
          <w:rStyle w:val="Emphasis"/>
        </w:rPr>
        <w:t xml:space="preserve"> </w:t>
      </w:r>
      <w:r w:rsidRPr="00432ADF">
        <w:rPr>
          <w:rStyle w:val="Emphasis"/>
        </w:rPr>
        <w:t>the rights “real” citizens are allowed</w:t>
      </w:r>
      <w:r w:rsidRPr="00432ADF">
        <w:rPr>
          <w:rStyle w:val="StyleBoldUnderline"/>
        </w:rPr>
        <w:t xml:space="preserve">. </w:t>
      </w:r>
      <w:r>
        <w:t xml:space="preserve">For the social order exists to pre- serve for this universalized subject, this fantasmatic Child, </w:t>
      </w:r>
      <w:r w:rsidRPr="00432ADF">
        <w:rPr>
          <w:rStyle w:val="StyleBoldUnderline"/>
        </w:rPr>
        <w:t>a notional</w:t>
      </w:r>
      <w:r>
        <w:rPr>
          <w:rStyle w:val="StyleBoldUnderline"/>
        </w:rPr>
        <w:t xml:space="preserve"> </w:t>
      </w:r>
      <w:r w:rsidRPr="00432ADF">
        <w:rPr>
          <w:rStyle w:val="StyleBoldUnderline"/>
        </w:rPr>
        <w:t>freedom more highly valued than the actuality of Freedom itself</w:t>
      </w:r>
      <w:r>
        <w:t xml:space="preserve">; which might, after all, </w:t>
      </w:r>
      <w:r w:rsidRPr="00432ADF">
        <w:rPr>
          <w:rStyle w:val="StyleBoldUnderline"/>
        </w:rPr>
        <w:t>put at risk the Child to whom such a freedom falls due.</w:t>
      </w:r>
      <w:r>
        <w:rPr>
          <w:rStyle w:val="StyleBoldUnderline"/>
        </w:rPr>
        <w:t xml:space="preserve"> </w:t>
      </w:r>
      <w:r>
        <w:t xml:space="preserve">Hence, </w:t>
      </w:r>
      <w:r w:rsidRPr="00432ADF">
        <w:rPr>
          <w:rStyle w:val="StyleBoldUnderline"/>
        </w:rPr>
        <w:t>whatever refuses this mandate by which our political institutions</w:t>
      </w:r>
      <w:r>
        <w:rPr>
          <w:rStyle w:val="StyleBoldUnderline"/>
        </w:rPr>
        <w:t xml:space="preserve"> </w:t>
      </w:r>
      <w:r w:rsidRPr="00432ADF">
        <w:rPr>
          <w:rStyle w:val="StyleBoldUnderline"/>
        </w:rPr>
        <w:t>compel the collective reproduction of the Child must appear as a threat</w:t>
      </w:r>
      <w:r>
        <w:rPr>
          <w:rStyle w:val="StyleBoldUnderline"/>
        </w:rPr>
        <w:t xml:space="preserve"> </w:t>
      </w:r>
      <w:r w:rsidRPr="00432ADF">
        <w:rPr>
          <w:rStyle w:val="StyleBoldUnderline"/>
        </w:rPr>
        <w:t>not only to the organization of</w:t>
      </w:r>
      <w:r>
        <w:rPr>
          <w:rStyle w:val="StyleBoldUnderline"/>
        </w:rPr>
        <w:t xml:space="preserve"> </w:t>
      </w:r>
      <w:r w:rsidRPr="00432ADF">
        <w:rPr>
          <w:rStyle w:val="StyleBoldUnderline"/>
        </w:rPr>
        <w:t>a given social order but also, and far more</w:t>
      </w:r>
      <w:r>
        <w:rPr>
          <w:rStyle w:val="StyleBoldUnderline"/>
        </w:rPr>
        <w:t xml:space="preserve"> </w:t>
      </w:r>
      <w:r w:rsidRPr="00432ADF">
        <w:rPr>
          <w:rStyle w:val="StyleBoldUnderline"/>
        </w:rPr>
        <w:t>ominously, to social order as such, insofar as it threatens the logic of</w:t>
      </w:r>
      <w:r>
        <w:rPr>
          <w:rStyle w:val="StyleBoldUnderline"/>
        </w:rPr>
        <w:t xml:space="preserve"> </w:t>
      </w:r>
      <w:r w:rsidRPr="00432ADF">
        <w:rPr>
          <w:rStyle w:val="StyleBoldUnderline"/>
        </w:rPr>
        <w:t>futurism on which meaning always depends.</w:t>
      </w:r>
      <w:r>
        <w:rPr>
          <w:rStyle w:val="StyleBoldUnderline"/>
        </w:rPr>
        <w:t xml:space="preserve"> </w:t>
      </w:r>
    </w:p>
    <w:p w14:paraId="304AE04E" w14:textId="77777777" w:rsidR="00CC2DB8" w:rsidRDefault="00CC2DB8" w:rsidP="00CC2DB8"/>
    <w:p w14:paraId="438BF02B" w14:textId="77777777" w:rsidR="00CC2DB8" w:rsidRPr="00432ADF" w:rsidRDefault="00CC2DB8" w:rsidP="00CC2DB8"/>
    <w:p w14:paraId="6A8987AC" w14:textId="77777777" w:rsidR="00CC2DB8" w:rsidRDefault="00CC2DB8" w:rsidP="00CC2DB8">
      <w:pPr>
        <w:pStyle w:val="Heading3"/>
      </w:pPr>
      <w:r>
        <w:lastRenderedPageBreak/>
        <w:t xml:space="preserve">Solves </w:t>
      </w:r>
    </w:p>
    <w:p w14:paraId="3926BA76" w14:textId="77777777" w:rsidR="00CC2DB8" w:rsidRDefault="00CC2DB8" w:rsidP="00CC2DB8">
      <w:pPr>
        <w:pStyle w:val="Heading4"/>
      </w:pPr>
      <w:r>
        <w:t>We solve ecofeminism- the negative disrupts any social order through negativity</w:t>
      </w:r>
    </w:p>
    <w:p w14:paraId="1DCC06B4" w14:textId="77777777" w:rsidR="00CC2DB8" w:rsidRPr="006C42BC"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6-7)--CRG </w:t>
      </w:r>
    </w:p>
    <w:p w14:paraId="6E9E82FF" w14:textId="323ECCE5" w:rsidR="00CC2DB8" w:rsidRPr="00DC5A1D" w:rsidRDefault="00CC2DB8" w:rsidP="00CC2DB8">
      <w:pPr>
        <w:rPr>
          <w:b/>
          <w:u w:val="single"/>
        </w:rPr>
      </w:pPr>
      <w:r>
        <w:t xml:space="preserve">For </w:t>
      </w:r>
      <w:r w:rsidRPr="00403AE0">
        <w:rPr>
          <w:rStyle w:val="StyleBoldUnderline"/>
        </w:rPr>
        <w:t>by figuring a refusal of the coercive belief' in the paramount value</w:t>
      </w:r>
      <w:r>
        <w:rPr>
          <w:rStyle w:val="StyleBoldUnderline"/>
        </w:rPr>
        <w:t xml:space="preserve"> </w:t>
      </w:r>
      <w:r w:rsidRPr="00403AE0">
        <w:rPr>
          <w:rStyle w:val="StyleBoldUnderline"/>
        </w:rPr>
        <w:t xml:space="preserve">of </w:t>
      </w:r>
      <w:r>
        <w:rPr>
          <w:rStyle w:val="StyleBoldUnderline"/>
        </w:rPr>
        <w:t>futurity</w:t>
      </w:r>
      <w:r w:rsidRPr="00403AE0">
        <w:rPr>
          <w:rStyle w:val="StyleBoldUnderline"/>
        </w:rPr>
        <w:t>,</w:t>
      </w:r>
      <w:r>
        <w:t xml:space="preserve"> </w:t>
      </w:r>
      <w:r w:rsidRPr="00403AE0">
        <w:rPr>
          <w:rStyle w:val="StyleBoldUnderline"/>
        </w:rPr>
        <w:t>while refusing</w:t>
      </w:r>
      <w:r>
        <w:t xml:space="preserve"> as well </w:t>
      </w:r>
      <w:r w:rsidRPr="00403AE0">
        <w:rPr>
          <w:rStyle w:val="StyleBoldUnderline"/>
        </w:rPr>
        <w:t>any</w:t>
      </w:r>
      <w:r>
        <w:t xml:space="preserve"> backdoor </w:t>
      </w:r>
      <w:r>
        <w:rPr>
          <w:rStyle w:val="StyleBoldUnderline"/>
        </w:rPr>
        <w:t>hope for dialectical ac</w:t>
      </w:r>
      <w:r w:rsidRPr="00403AE0">
        <w:rPr>
          <w:rStyle w:val="StyleBoldUnderline"/>
        </w:rPr>
        <w:t>cess to meaning, the queer dispossesses the social order of the ground</w:t>
      </w:r>
      <w:r>
        <w:rPr>
          <w:rStyle w:val="StyleBoldUnderline"/>
        </w:rPr>
        <w:t xml:space="preserve"> </w:t>
      </w:r>
      <w:r w:rsidRPr="00403AE0">
        <w:rPr>
          <w:rStyle w:val="StyleBoldUnderline"/>
        </w:rPr>
        <w:t>on which it rests: a faith in the consistent reality of the social-and by</w:t>
      </w:r>
      <w:r>
        <w:rPr>
          <w:rStyle w:val="StyleBoldUnderline"/>
        </w:rPr>
        <w:t xml:space="preserve"> </w:t>
      </w:r>
      <w:r w:rsidRPr="00403AE0">
        <w:rPr>
          <w:rStyle w:val="StyleBoldUnderline"/>
        </w:rPr>
        <w:t xml:space="preserve">extension. of the social </w:t>
      </w:r>
      <w:r>
        <w:rPr>
          <w:rStyle w:val="StyleBoldUnderline"/>
        </w:rPr>
        <w:t>subject</w:t>
      </w:r>
      <w:r w:rsidRPr="00403AE0">
        <w:rPr>
          <w:rStyle w:val="StyleBoldUnderline"/>
        </w:rPr>
        <w:t xml:space="preserve">; </w:t>
      </w:r>
      <w:r>
        <w:t xml:space="preserve">a faith that politics, whether of the left or of the right, implicitly affirms. </w:t>
      </w:r>
      <w:r w:rsidRPr="006C42BC">
        <w:rPr>
          <w:rStyle w:val="StyleBoldUnderline"/>
        </w:rPr>
        <w:t>Divesting such politics of its thematic</w:t>
      </w:r>
      <w:r>
        <w:rPr>
          <w:rStyle w:val="StyleBoldUnderline"/>
        </w:rPr>
        <w:t xml:space="preserve"> </w:t>
      </w:r>
      <w:r w:rsidRPr="006C42BC">
        <w:rPr>
          <w:rStyle w:val="StyleBoldUnderline"/>
        </w:rPr>
        <w:t>trappings, bracketing the particularity of its various proposals for social</w:t>
      </w:r>
      <w:r>
        <w:rPr>
          <w:rStyle w:val="StyleBoldUnderline"/>
        </w:rPr>
        <w:t xml:space="preserve"> </w:t>
      </w:r>
      <w:r w:rsidRPr="006C42BC">
        <w:rPr>
          <w:rStyle w:val="StyleBoldUnderline"/>
        </w:rPr>
        <w:t>organization, the queer insists that politics is always a politics</w:t>
      </w:r>
      <w:r>
        <w:t xml:space="preserve"> of the signifier, or even of what Lacan will often refer to as “the letter.” It serves to shore up a reality always unmoored by signification and lacking any guarantee. To say as much is not, of course, to deny the experiential violence that frequently troubles social reality or the apparent consistency with which it bears-and thereby bears down on-us all. It is, rather, to suggest that </w:t>
      </w:r>
      <w:r>
        <w:rPr>
          <w:rStyle w:val="StyleBoldUnderline"/>
        </w:rPr>
        <w:t>queern</w:t>
      </w:r>
      <w:r w:rsidRPr="006C42BC">
        <w:rPr>
          <w:rStyle w:val="StyleBoldUnderline"/>
        </w:rPr>
        <w:t>ess exposes the obliquity of our relation to what we</w:t>
      </w:r>
      <w:r>
        <w:rPr>
          <w:rStyle w:val="StyleBoldUnderline"/>
        </w:rPr>
        <w:t xml:space="preserve"> </w:t>
      </w:r>
      <w:r w:rsidRPr="006C42BC">
        <w:rPr>
          <w:rStyle w:val="StyleBoldUnderline"/>
        </w:rPr>
        <w:t>experience in and as social reality</w:t>
      </w:r>
      <w:r w:rsidRPr="006C42BC">
        <w:t>, alerti</w:t>
      </w:r>
      <w:r>
        <w:t>ng us to the fantasies structur</w:t>
      </w:r>
      <w:r w:rsidRPr="006C42BC">
        <w:t>ally necessary in order to</w:t>
      </w:r>
      <w:r>
        <w:t xml:space="preserve"> sustain it and engaging those f</w:t>
      </w:r>
      <w:r w:rsidRPr="006C42BC">
        <w:t>antasies through</w:t>
      </w:r>
      <w:r>
        <w:t xml:space="preserve"> </w:t>
      </w:r>
      <w:r w:rsidRPr="006C42BC">
        <w:t xml:space="preserve">the figural logics, the linguistic structures, that shape them. </w:t>
      </w:r>
      <w:r w:rsidRPr="006C42BC">
        <w:rPr>
          <w:rStyle w:val="StyleBoldUnderline"/>
        </w:rPr>
        <w:t>If it aims</w:t>
      </w:r>
      <w:r>
        <w:rPr>
          <w:rStyle w:val="StyleBoldUnderline"/>
        </w:rPr>
        <w:t xml:space="preserve"> </w:t>
      </w:r>
      <w:r w:rsidRPr="006C42BC">
        <w:rPr>
          <w:rStyle w:val="StyleBoldUnderline"/>
        </w:rPr>
        <w:t>effectively to intervene in the reproduc</w:t>
      </w:r>
      <w:r>
        <w:rPr>
          <w:rStyle w:val="StyleBoldUnderline"/>
        </w:rPr>
        <w:t>tion of such a reality-an inter</w:t>
      </w:r>
      <w:r w:rsidRPr="006C42BC">
        <w:rPr>
          <w:rStyle w:val="StyleBoldUnderline"/>
        </w:rPr>
        <w:t>vention that may well take the form of figuring that reality’s abortion-</w:t>
      </w:r>
      <w:r>
        <w:rPr>
          <w:rStyle w:val="StyleBoldUnderline"/>
        </w:rPr>
        <w:t xml:space="preserve"> </w:t>
      </w:r>
      <w:r w:rsidRPr="006C42BC">
        <w:rPr>
          <w:rStyle w:val="StyleBoldUnderline"/>
        </w:rPr>
        <w:t xml:space="preserve">then queer theory must always insist on its connection to the </w:t>
      </w:r>
      <w:r>
        <w:rPr>
          <w:rStyle w:val="StyleBoldUnderline"/>
        </w:rPr>
        <w:t>vicissi</w:t>
      </w:r>
      <w:r w:rsidRPr="006C42BC">
        <w:rPr>
          <w:rStyle w:val="StyleBoldUnderline"/>
        </w:rPr>
        <w:t xml:space="preserve">tudes of the sign, to the tension between the </w:t>
      </w:r>
      <w:r>
        <w:rPr>
          <w:rStyle w:val="StyleBoldUnderline"/>
        </w:rPr>
        <w:t>signifier’s</w:t>
      </w:r>
      <w:r w:rsidRPr="006C42BC">
        <w:rPr>
          <w:rStyle w:val="StyleBoldUnderline"/>
        </w:rPr>
        <w:t xml:space="preserve"> collapse into the</w:t>
      </w:r>
      <w:r>
        <w:rPr>
          <w:rStyle w:val="StyleBoldUnderline"/>
        </w:rPr>
        <w:t xml:space="preserve"> </w:t>
      </w:r>
      <w:r w:rsidRPr="006C42BC">
        <w:rPr>
          <w:rStyle w:val="StyleBoldUnderline"/>
        </w:rPr>
        <w:t xml:space="preserve">letter’s cadaverous </w:t>
      </w:r>
      <w:r>
        <w:rPr>
          <w:rStyle w:val="StyleBoldUnderline"/>
        </w:rPr>
        <w:t>materiality</w:t>
      </w:r>
      <w:r w:rsidRPr="006C42BC">
        <w:t xml:space="preserve"> and its participation in a system of reference wherein it generates meaning </w:t>
      </w:r>
      <w:r>
        <w:t>itself.</w:t>
      </w:r>
      <w:r w:rsidRPr="006C42BC">
        <w:t xml:space="preserve"> As a particular story, in other</w:t>
      </w:r>
      <w:r>
        <w:t xml:space="preserve"> </w:t>
      </w:r>
      <w:r w:rsidRPr="006C42BC">
        <w:t>words, of why storytelling fails, one that takes both the value and the</w:t>
      </w:r>
      <w:r>
        <w:t xml:space="preserve"> </w:t>
      </w:r>
      <w:r w:rsidRPr="006C42BC">
        <w:t xml:space="preserve">burden of that failure upon </w:t>
      </w:r>
      <w:r>
        <w:t>itself</w:t>
      </w:r>
      <w:r w:rsidRPr="006C42BC">
        <w:t xml:space="preserve"> queer theory, as I construe it, marks</w:t>
      </w:r>
      <w:r>
        <w:t xml:space="preserve"> </w:t>
      </w:r>
      <w:r w:rsidRPr="006C42BC">
        <w:t>the “other” side of politics: the “side” where narrative realization and</w:t>
      </w:r>
      <w:r>
        <w:t xml:space="preserve"> </w:t>
      </w:r>
      <w:r w:rsidRPr="006C42BC">
        <w:t>derealization overlap, where the energies of vitalization ceaselessly turn</w:t>
      </w:r>
      <w:r>
        <w:t xml:space="preserve"> </w:t>
      </w:r>
      <w:r w:rsidRPr="006C42BC">
        <w:t>against themselves; the "side" outside all political sides, committed as</w:t>
      </w:r>
      <w:r>
        <w:t xml:space="preserve"> </w:t>
      </w:r>
      <w:r w:rsidRPr="006C42BC">
        <w:t xml:space="preserve">they are, on every side, to Futurism's unquestioned good. </w:t>
      </w:r>
      <w:r w:rsidRPr="006C42BC">
        <w:rPr>
          <w:rStyle w:val="StyleBoldUnderline"/>
        </w:rPr>
        <w:t>The rest of this</w:t>
      </w:r>
      <w:r>
        <w:rPr>
          <w:rStyle w:val="StyleBoldUnderline"/>
        </w:rPr>
        <w:t xml:space="preserve"> </w:t>
      </w:r>
      <w:r w:rsidRPr="006C42BC">
        <w:rPr>
          <w:rStyle w:val="StyleBoldUnderline"/>
        </w:rPr>
        <w:t>hook attempts to explain the implications of this assertion</w:t>
      </w:r>
      <w:r w:rsidRPr="006C42BC">
        <w:t xml:space="preserve">, but first, </w:t>
      </w:r>
      <w:r w:rsidRPr="006C42BC">
        <w:rPr>
          <w:rStyle w:val="StyleBoldUnderline"/>
        </w:rPr>
        <w:t>let</w:t>
      </w:r>
      <w:r>
        <w:rPr>
          <w:rStyle w:val="StyleBoldUnderline"/>
        </w:rPr>
        <w:t xml:space="preserve"> </w:t>
      </w:r>
      <w:r w:rsidRPr="006C42BC">
        <w:rPr>
          <w:rStyle w:val="StyleBoldUnderline"/>
        </w:rPr>
        <w:t>me sketch some connections between politics and the politics of the sign</w:t>
      </w:r>
      <w:r>
        <w:rPr>
          <w:rStyle w:val="StyleBoldUnderline"/>
        </w:rPr>
        <w:t xml:space="preserve"> </w:t>
      </w:r>
      <w:r w:rsidRPr="006C42BC">
        <w:rPr>
          <w:rStyle w:val="StyleBoldUnderline"/>
        </w:rPr>
        <w:t>by establishing the psychoanalytic context within which my argument</w:t>
      </w:r>
      <w:r>
        <w:rPr>
          <w:rStyle w:val="StyleBoldUnderline"/>
        </w:rPr>
        <w:t xml:space="preserve"> </w:t>
      </w:r>
      <w:r w:rsidRPr="006C42BC">
        <w:rPr>
          <w:rStyle w:val="StyleBoldUnderline"/>
        </w:rPr>
        <w:t>takes shape.</w:t>
      </w:r>
    </w:p>
    <w:p w14:paraId="52144FF2" w14:textId="77777777" w:rsidR="00CC2DB8" w:rsidRPr="00403AE0" w:rsidRDefault="00CC2DB8" w:rsidP="00CC2DB8"/>
    <w:p w14:paraId="704BD28C" w14:textId="77777777" w:rsidR="00CC2DB8" w:rsidRDefault="00CC2DB8" w:rsidP="00CC2DB8">
      <w:pPr>
        <w:pStyle w:val="Heading2"/>
      </w:pPr>
      <w:r>
        <w:lastRenderedPageBreak/>
        <w:t xml:space="preserve">Alternative </w:t>
      </w:r>
    </w:p>
    <w:p w14:paraId="27D94AAF" w14:textId="77777777" w:rsidR="00CC2DB8" w:rsidRDefault="00CC2DB8" w:rsidP="00CC2DB8">
      <w:pPr>
        <w:pStyle w:val="Heading3"/>
      </w:pPr>
      <w:r>
        <w:lastRenderedPageBreak/>
        <w:t xml:space="preserve">Overview </w:t>
      </w:r>
    </w:p>
    <w:p w14:paraId="5612DEEF" w14:textId="77777777" w:rsidR="00CC2DB8" w:rsidRPr="00806C8F" w:rsidRDefault="00CC2DB8" w:rsidP="00CC2DB8">
      <w:pPr>
        <w:pStyle w:val="Heading4"/>
      </w:pPr>
      <w:r>
        <w:t xml:space="preserve">The alternative solves- by dwelling in the negative we are able to stand in strict opposition to </w:t>
      </w:r>
    </w:p>
    <w:p w14:paraId="2CFF5BFB" w14:textId="77777777" w:rsidR="00CC2DB8" w:rsidRDefault="00CC2DB8" w:rsidP="00CC2DB8">
      <w:pPr>
        <w:pStyle w:val="Heading4"/>
      </w:pPr>
      <w:r>
        <w:t xml:space="preserve">The notion of reproductive futurism must be ruptured by the alternative of negativity and a rejection of optimism- the aff cannot solve </w:t>
      </w:r>
    </w:p>
    <w:p w14:paraId="5B7867E6" w14:textId="77777777" w:rsidR="00CC2DB8" w:rsidRPr="00A36637"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16-17)--CRG </w:t>
      </w:r>
    </w:p>
    <w:p w14:paraId="3536D9D7" w14:textId="77777777" w:rsidR="00CC2DB8" w:rsidRPr="00A36637" w:rsidRDefault="00CC2DB8" w:rsidP="00CC2DB8">
      <w:pPr>
        <w:rPr>
          <w:rStyle w:val="StyleBoldUnderline"/>
        </w:rPr>
      </w:pPr>
      <w:r>
        <w:t xml:space="preserve">No more than the right will the left, therefore, identify itself with abortion; instead, as the billboard noted with scorn, it aligns itself with “choice." Who would, after all, come out _for abortion or stand against re- production, against Futurity, and so against life? Who would destroy the Child and with it the vitalizing fantasy of bridging, in time, the gap of signification (a fantasy that distracts us from the violence of the drives while permitting us to enact them)? The right once again knows the answer, knows that </w:t>
      </w:r>
      <w:r w:rsidRPr="007F7492">
        <w:rPr>
          <w:rStyle w:val="StyleBoldUnderline"/>
        </w:rPr>
        <w:t>the true oppositional politics implicit in the practice of queer</w:t>
      </w:r>
      <w:r>
        <w:rPr>
          <w:rStyle w:val="StyleBoldUnderline"/>
        </w:rPr>
        <w:t xml:space="preserve"> sexualities</w:t>
      </w:r>
      <w:r w:rsidRPr="007F7492">
        <w:rPr>
          <w:rStyle w:val="StyleBoldUnderline"/>
        </w:rPr>
        <w:t xml:space="preserve"> lies not in the liberal discourse and patient negotiation of</w:t>
      </w:r>
      <w:r>
        <w:rPr>
          <w:rStyle w:val="StyleBoldUnderline"/>
        </w:rPr>
        <w:t xml:space="preserve"> toler</w:t>
      </w:r>
      <w:r w:rsidRPr="007F7492">
        <w:rPr>
          <w:rStyle w:val="StyleBoldUnderline"/>
        </w:rPr>
        <w:t>ances and rights, important as these undoubtedly are to all of us still</w:t>
      </w:r>
      <w:r>
        <w:rPr>
          <w:rStyle w:val="StyleBoldUnderline"/>
        </w:rPr>
        <w:t xml:space="preserve"> </w:t>
      </w:r>
      <w:r w:rsidRPr="007F7492">
        <w:rPr>
          <w:rStyle w:val="StyleBoldUnderline"/>
        </w:rPr>
        <w:t xml:space="preserve">denied them, but </w:t>
      </w:r>
      <w:r w:rsidRPr="00A36637">
        <w:rPr>
          <w:rStyle w:val="Emphasis"/>
        </w:rPr>
        <w:t>in the capacity of queer sexualities to figure the radical dissolution of the contract</w:t>
      </w:r>
      <w:r>
        <w:t>, in every sense social and Symbolic, on</w:t>
      </w:r>
      <w:r>
        <w:rPr>
          <w:b/>
          <w:u w:val="single"/>
        </w:rPr>
        <w:t xml:space="preserve"> </w:t>
      </w:r>
      <w:r w:rsidRPr="00A36637">
        <w:rPr>
          <w:rStyle w:val="StyleBoldUnderline"/>
        </w:rPr>
        <w:t>which the Future as putative assurance against the jouissance of</w:t>
      </w:r>
      <w:r>
        <w:rPr>
          <w:rStyle w:val="StyleBoldUnderline"/>
        </w:rPr>
        <w:t xml:space="preserve"> </w:t>
      </w:r>
      <w:r w:rsidRPr="00A36637">
        <w:rPr>
          <w:rStyle w:val="StyleBoldUnderline"/>
        </w:rPr>
        <w:t>the Real</w:t>
      </w:r>
      <w:r>
        <w:rPr>
          <w:rStyle w:val="StyleBoldUnderline"/>
        </w:rPr>
        <w:t xml:space="preserve"> </w:t>
      </w:r>
      <w:r w:rsidRPr="00A36637">
        <w:rPr>
          <w:rStyle w:val="StyleBoldUnderline"/>
        </w:rPr>
        <w:t xml:space="preserve">depends. </w:t>
      </w:r>
      <w:r>
        <w:t xml:space="preserve">With this in mind, </w:t>
      </w:r>
      <w:r w:rsidRPr="00A36637">
        <w:rPr>
          <w:rStyle w:val="StyleBoldUnderline"/>
        </w:rPr>
        <w:t>we should listen to,</w:t>
      </w:r>
      <w:r>
        <w:t xml:space="preserve"> and even perhaps </w:t>
      </w:r>
      <w:r>
        <w:rPr>
          <w:rStyle w:val="Emphasis"/>
        </w:rPr>
        <w:t>be in</w:t>
      </w:r>
      <w:r w:rsidRPr="00A36637">
        <w:rPr>
          <w:rStyle w:val="Emphasis"/>
        </w:rPr>
        <w:t>structed by</w:t>
      </w:r>
      <w:r>
        <w:t xml:space="preserve">, </w:t>
      </w:r>
      <w:r w:rsidRPr="00A36637">
        <w:rPr>
          <w:rStyle w:val="Emphasis"/>
        </w:rPr>
        <w:t>the readings of queer sexualities produced by the forces of re-</w:t>
      </w:r>
      <w:r>
        <w:rPr>
          <w:rStyle w:val="Emphasis"/>
        </w:rPr>
        <w:t xml:space="preserve"> </w:t>
      </w:r>
      <w:r w:rsidRPr="00A36637">
        <w:rPr>
          <w:rStyle w:val="Emphasis"/>
        </w:rPr>
        <w:t>action.</w:t>
      </w:r>
      <w:r>
        <w:t xml:space="preserve"> However much we might wish, for example, to reverse the values presupposed in the following statement by Donald Wildmon, founder and head of the homophobic American Family Association. We might do well to consider it less as an instance of hyperbolic rant and more as a reminder of the disorientation that queer sexualities should entail: “Acceptance or indifference to the homosexual movement will result in society's destruction by allowing civil order to be redefined and by plummeting ourselves, our children and grandchildren into an age of godlessness. Indeed, the very foundation of Western Civilization is at stake.” 1’ Before the self-righteous bromides of liberal pluralism spill from our lips, be- fore we supply once more the assurance that ours is another kind of love but a love like his nonetheless, before we piously invoke the litany of our glorious contributions to the civilizations of East and West alike, dare we pause For a moment to acknowledge that Mr. Wildmon might be right- or. more important, that he ought to be right: </w:t>
      </w:r>
      <w:r w:rsidRPr="00A36637">
        <w:rPr>
          <w:rStyle w:val="StyleBoldUnderline"/>
        </w:rPr>
        <w:t>that queerness should and</w:t>
      </w:r>
      <w:r>
        <w:rPr>
          <w:rStyle w:val="StyleBoldUnderline"/>
        </w:rPr>
        <w:t xml:space="preserve"> </w:t>
      </w:r>
      <w:r w:rsidRPr="00A36637">
        <w:rPr>
          <w:rStyle w:val="StyleBoldUnderline"/>
        </w:rPr>
        <w:t>must redefine such notions as “civil order” through a rupturing of our</w:t>
      </w:r>
      <w:r>
        <w:rPr>
          <w:rStyle w:val="StyleBoldUnderline"/>
        </w:rPr>
        <w:t xml:space="preserve"> </w:t>
      </w:r>
      <w:r w:rsidRPr="00A36637">
        <w:rPr>
          <w:rStyle w:val="StyleBoldUnderline"/>
        </w:rPr>
        <w:t>foundational faith in the reproduction of futurity?</w:t>
      </w:r>
    </w:p>
    <w:p w14:paraId="144FED8B" w14:textId="77777777" w:rsidR="00CC2DB8" w:rsidRDefault="00CC2DB8" w:rsidP="00CC2DB8"/>
    <w:p w14:paraId="59589834" w14:textId="77777777" w:rsidR="00CC2DB8" w:rsidRDefault="00CC2DB8" w:rsidP="00CC2DB8">
      <w:pPr>
        <w:pStyle w:val="Heading4"/>
      </w:pPr>
      <w:r>
        <w:t>Queerness is not an identity and it is not a desire to die (not death drive) but it is the process of disturbing current civil society and resisting the future Child</w:t>
      </w:r>
    </w:p>
    <w:p w14:paraId="36D3F143" w14:textId="77777777" w:rsidR="00CC2DB8"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17-18)--CRG </w:t>
      </w:r>
      <w:r w:rsidRPr="00233D9F">
        <w:rPr>
          <w:rStyle w:val="StyleBoldUnderline"/>
        </w:rPr>
        <w:t>To figure the undoing of civil society, the death drive of the dominant</w:t>
      </w:r>
      <w:r>
        <w:rPr>
          <w:rStyle w:val="StyleBoldUnderline"/>
        </w:rPr>
        <w:t xml:space="preserve"> </w:t>
      </w:r>
      <w:r w:rsidRPr="00233D9F">
        <w:rPr>
          <w:rStyle w:val="StyleBoldUnderline"/>
        </w:rPr>
        <w:t xml:space="preserve">order, is neither to be not to become that drive; such </w:t>
      </w:r>
      <w:r w:rsidRPr="00233D9F">
        <w:rPr>
          <w:rStyle w:val="StyleBoldUnderline"/>
        </w:rPr>
        <w:lastRenderedPageBreak/>
        <w:t>being is not to the</w:t>
      </w:r>
      <w:r>
        <w:rPr>
          <w:rStyle w:val="StyleBoldUnderline"/>
        </w:rPr>
        <w:t xml:space="preserve"> </w:t>
      </w:r>
      <w:r w:rsidRPr="00233D9F">
        <w:rPr>
          <w:rStyle w:val="StyleBoldUnderline"/>
        </w:rPr>
        <w:t>point.</w:t>
      </w:r>
      <w:r>
        <w:t xml:space="preserve"> Rather, </w:t>
      </w:r>
      <w:r w:rsidRPr="00233D9F">
        <w:rPr>
          <w:rStyle w:val="StyleBoldUnderline"/>
        </w:rPr>
        <w:t>acceding to that figural position means recognizing and</w:t>
      </w:r>
      <w:r>
        <w:rPr>
          <w:rStyle w:val="StyleBoldUnderline"/>
        </w:rPr>
        <w:t xml:space="preserve"> </w:t>
      </w:r>
      <w:r w:rsidRPr="00233D9F">
        <w:rPr>
          <w:rStyle w:val="StyleBoldUnderline"/>
        </w:rPr>
        <w:t>refusing the consequences of grounding reality in denial of the drive</w:t>
      </w:r>
      <w:r>
        <w:t>. As the death drive dissolves those concealments of identity that permit us</w:t>
      </w:r>
      <w:r>
        <w:rPr>
          <w:rStyle w:val="StyleBoldUnderline"/>
        </w:rPr>
        <w:t xml:space="preserve"> </w:t>
      </w:r>
      <w:r>
        <w:t xml:space="preserve">to know and survive as ourselves, </w:t>
      </w:r>
      <w:r w:rsidRPr="00233D9F">
        <w:rPr>
          <w:rStyle w:val="Emphasis"/>
        </w:rPr>
        <w:t>so the queer must insist on dist</w:t>
      </w:r>
      <w:r>
        <w:rPr>
          <w:rStyle w:val="Emphasis"/>
        </w:rPr>
        <w:t>urb</w:t>
      </w:r>
      <w:r w:rsidRPr="00233D9F">
        <w:rPr>
          <w:rStyle w:val="Emphasis"/>
        </w:rPr>
        <w:t>ing, on queering, social organization as such-on disturbing</w:t>
      </w:r>
      <w:r>
        <w:t xml:space="preserve">, therefore, and </w:t>
      </w:r>
      <w:r w:rsidRPr="00233D9F">
        <w:rPr>
          <w:rStyle w:val="Emphasis"/>
        </w:rPr>
        <w:t>on queering ourselves and our investment in such organization</w:t>
      </w:r>
      <w:r>
        <w:t xml:space="preserve">. For </w:t>
      </w:r>
      <w:r w:rsidRPr="00233D9F">
        <w:rPr>
          <w:rStyle w:val="StyleBoldUnderline"/>
        </w:rPr>
        <w:t>queerness can never define an identity;</w:t>
      </w:r>
      <w:r>
        <w:t xml:space="preserve"> </w:t>
      </w:r>
      <w:r w:rsidRPr="00233D9F">
        <w:rPr>
          <w:rStyle w:val="StyleBoldUnderline"/>
        </w:rPr>
        <w:t>it can only ever disturb one</w:t>
      </w:r>
      <w:r>
        <w:t xml:space="preserve">. And so, when I argue, as I aim to do here, </w:t>
      </w:r>
      <w:r w:rsidRPr="00233D9F">
        <w:rPr>
          <w:rStyle w:val="StyleBoldUnderline"/>
        </w:rPr>
        <w:t>that the burden of queerness is</w:t>
      </w:r>
      <w:r>
        <w:rPr>
          <w:rStyle w:val="StyleBoldUnderline"/>
        </w:rPr>
        <w:t xml:space="preserve"> </w:t>
      </w:r>
      <w:r w:rsidRPr="00233D9F">
        <w:rPr>
          <w:rStyle w:val="StyleBoldUnderline"/>
        </w:rPr>
        <w:t>to be located less in the assertion of an oppositional political identity</w:t>
      </w:r>
      <w:r>
        <w:rPr>
          <w:rStyle w:val="StyleBoldUnderline"/>
        </w:rPr>
        <w:t xml:space="preserve"> </w:t>
      </w:r>
      <w:r w:rsidRPr="00233D9F">
        <w:rPr>
          <w:rStyle w:val="StyleBoldUnderline"/>
        </w:rPr>
        <w:t>than in opposition to politics as the governing Fantasy of realizing</w:t>
      </w:r>
      <w:r>
        <w:t xml:space="preserve">, in an always indefinite future, Imaginary identities foreclosed by our constitutive subjective to the signifier, </w:t>
      </w:r>
      <w:r w:rsidRPr="00C26174">
        <w:rPr>
          <w:rStyle w:val="StyleBoldUnderline"/>
        </w:rPr>
        <w:t>I a</w:t>
      </w:r>
      <w:r>
        <w:rPr>
          <w:rStyle w:val="StyleBoldUnderline"/>
        </w:rPr>
        <w:t>m proposing no platform or posi</w:t>
      </w:r>
      <w:r w:rsidRPr="00C26174">
        <w:rPr>
          <w:rStyle w:val="StyleBoldUnderline"/>
        </w:rPr>
        <w:t>tion from which queer sexuality or any queer subject might finally and</w:t>
      </w:r>
      <w:r>
        <w:rPr>
          <w:rStyle w:val="StyleBoldUnderline"/>
        </w:rPr>
        <w:t xml:space="preserve"> truly become itself</w:t>
      </w:r>
      <w:r w:rsidRPr="00C26174">
        <w:rPr>
          <w:rStyle w:val="StyleBoldUnderline"/>
        </w:rPr>
        <w:t xml:space="preserve"> as if it could somehow manage thereby to achieve an</w:t>
      </w:r>
      <w:r>
        <w:rPr>
          <w:rStyle w:val="StyleBoldUnderline"/>
        </w:rPr>
        <w:t xml:space="preserve"> </w:t>
      </w:r>
      <w:r w:rsidRPr="00C26174">
        <w:rPr>
          <w:rStyle w:val="StyleBoldUnderline"/>
        </w:rPr>
        <w:t>essential queerness.”</w:t>
      </w:r>
      <w:r>
        <w:t xml:space="preserve"> I am suggesting instead that </w:t>
      </w:r>
      <w:r w:rsidRPr="00C26174">
        <w:rPr>
          <w:rStyle w:val="StyleBoldUnderline"/>
        </w:rPr>
        <w:t>the efficacy of queer-</w:t>
      </w:r>
      <w:r>
        <w:rPr>
          <w:rStyle w:val="StyleBoldUnderline"/>
        </w:rPr>
        <w:t xml:space="preserve"> </w:t>
      </w:r>
      <w:r w:rsidRPr="00C26174">
        <w:rPr>
          <w:rStyle w:val="StyleBoldUnderline"/>
        </w:rPr>
        <w:t>ness,</w:t>
      </w:r>
      <w:r>
        <w:t xml:space="preserve"> its real strategic value, </w:t>
      </w:r>
      <w:r w:rsidRPr="00C26174">
        <w:rPr>
          <w:rStyle w:val="StyleBoldUnderline"/>
        </w:rPr>
        <w:t>lies in its resistance to a Symbolic reality</w:t>
      </w:r>
      <w:r>
        <w:rPr>
          <w:rStyle w:val="StyleBoldUnderline"/>
        </w:rPr>
        <w:t xml:space="preserve"> </w:t>
      </w:r>
      <w:r w:rsidRPr="00C26174">
        <w:rPr>
          <w:rStyle w:val="StyleBoldUnderline"/>
        </w:rPr>
        <w:t>that only ever invests us as subjects insofar as we invest ourselves in it,</w:t>
      </w:r>
      <w:r>
        <w:rPr>
          <w:rStyle w:val="StyleBoldUnderline"/>
        </w:rPr>
        <w:t xml:space="preserve"> </w:t>
      </w:r>
      <w:r>
        <w:t xml:space="preserve">clinging to its governing Fictions, its persistent sublimations, as reality itself. It is only, after all, to its figures of meaning, which we take as the literal truth, that we owe our existence as subjects and the social relations within which we live- relations we may well be willing, therefore, to give up our lives to maintain. </w:t>
      </w:r>
    </w:p>
    <w:p w14:paraId="7BDB602B" w14:textId="77777777" w:rsidR="00CC2DB8" w:rsidRDefault="00CC2DB8" w:rsidP="00CC2DB8"/>
    <w:p w14:paraId="2A0540BE" w14:textId="77777777" w:rsidR="00CC2DB8" w:rsidRDefault="00CC2DB8" w:rsidP="00CC2DB8">
      <w:pPr>
        <w:pStyle w:val="Heading3"/>
      </w:pPr>
      <w:r>
        <w:lastRenderedPageBreak/>
        <w:t xml:space="preserve">A2: Alt means no hope for Queers/bad for queers </w:t>
      </w:r>
    </w:p>
    <w:p w14:paraId="26917AE3" w14:textId="77777777" w:rsidR="00CC2DB8" w:rsidRDefault="00CC2DB8" w:rsidP="00CC2DB8">
      <w:pPr>
        <w:pStyle w:val="Heading4"/>
      </w:pPr>
      <w:r>
        <w:t>The affirmative’s assertions about Edelman’s negativity are wrong- While we should dwell in the negativity, that dwelling allows queer individuals to find strength in politics to dismantle heteronormative structures within society</w:t>
      </w:r>
    </w:p>
    <w:p w14:paraId="36242358" w14:textId="77777777" w:rsidR="00CC2DB8" w:rsidRPr="00A52917"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22)--CRG </w:t>
      </w:r>
    </w:p>
    <w:p w14:paraId="236CA862" w14:textId="77777777" w:rsidR="00CC2DB8" w:rsidRDefault="00CC2DB8" w:rsidP="00CC2DB8">
      <w:r w:rsidRPr="00A52917">
        <w:rPr>
          <w:rStyle w:val="StyleBoldUnderline"/>
        </w:rPr>
        <w:t>Without ceasing to refute the lies that pervade these familiar right-</w:t>
      </w:r>
      <w:r>
        <w:rPr>
          <w:rStyle w:val="StyleBoldUnderline"/>
        </w:rPr>
        <w:t xml:space="preserve"> </w:t>
      </w:r>
      <w:r w:rsidRPr="00A52917">
        <w:rPr>
          <w:rStyle w:val="StyleBoldUnderline"/>
        </w:rPr>
        <w:t>wing diatribes, do we also have the courage to acknowledge, and even to</w:t>
      </w:r>
      <w:r>
        <w:rPr>
          <w:rStyle w:val="StyleBoldUnderline"/>
        </w:rPr>
        <w:t xml:space="preserve"> </w:t>
      </w:r>
      <w:r w:rsidRPr="00A52917">
        <w:rPr>
          <w:rStyle w:val="StyleBoldUnderline"/>
        </w:rPr>
        <w:t>embrace, their correlative truths</w:t>
      </w:r>
      <w:r>
        <w:t xml:space="preserve">? </w:t>
      </w:r>
      <w:r w:rsidRPr="00A52917">
        <w:rPr>
          <w:rStyle w:val="StyleBoldUnderline"/>
        </w:rPr>
        <w:t>Are we willing to be sufficiently oppositional to the structural logic of opposition-oppositional, that is, to</w:t>
      </w:r>
      <w:r>
        <w:rPr>
          <w:rStyle w:val="StyleBoldUnderline"/>
        </w:rPr>
        <w:t xml:space="preserve"> </w:t>
      </w:r>
      <w:r w:rsidRPr="00A52917">
        <w:rPr>
          <w:rStyle w:val="StyleBoldUnderline"/>
        </w:rPr>
        <w:t>the logic by which politics reproduces our social reality-to accept that</w:t>
      </w:r>
      <w:r>
        <w:rPr>
          <w:rStyle w:val="StyleBoldUnderline"/>
        </w:rPr>
        <w:t xml:space="preserve"> </w:t>
      </w:r>
      <w:r w:rsidRPr="00A52917">
        <w:rPr>
          <w:rStyle w:val="StyleBoldUnderline"/>
        </w:rPr>
        <w:t>the figural burden of queerness</w:t>
      </w:r>
      <w:r>
        <w:t xml:space="preserve">, the burden that queerness is phobically produced precisely to represent, is that of the force that shatters the fantasy of Imaginary unity, the force that insists on the void (replete, paradoxically, with jouissance} always already lodged within, </w:t>
      </w:r>
      <w:r w:rsidRPr="00A52917">
        <w:rPr>
          <w:rStyle w:val="StyleBoldUnderline"/>
        </w:rPr>
        <w:t>though barred</w:t>
      </w:r>
      <w:r>
        <w:rPr>
          <w:rStyle w:val="StyleBoldUnderline"/>
        </w:rPr>
        <w:t xml:space="preserve"> </w:t>
      </w:r>
      <w:r w:rsidRPr="00A52917">
        <w:rPr>
          <w:rStyle w:val="StyleBoldUnderline"/>
        </w:rPr>
        <w:t xml:space="preserve">from, symbolization: the gap or wound of </w:t>
      </w:r>
      <w:r>
        <w:rPr>
          <w:rStyle w:val="StyleBoldUnderline"/>
        </w:rPr>
        <w:t>the Real that inhabits the Symb</w:t>
      </w:r>
      <w:r w:rsidRPr="00A52917">
        <w:rPr>
          <w:rStyle w:val="StyleBoldUnderline"/>
        </w:rPr>
        <w:t xml:space="preserve">olic’s very core? </w:t>
      </w:r>
      <w:r>
        <w:t xml:space="preserve">Not that we are, or ever could be, outside the Symbolic ourselves; </w:t>
      </w:r>
      <w:r w:rsidRPr="00A52917">
        <w:rPr>
          <w:rStyle w:val="Emphasis"/>
        </w:rPr>
        <w:t>but we can,</w:t>
      </w:r>
      <w:r>
        <w:t xml:space="preserve"> nonetheless, </w:t>
      </w:r>
      <w:r w:rsidRPr="00A52917">
        <w:rPr>
          <w:rStyle w:val="StyleBoldUnderline"/>
        </w:rPr>
        <w:t>make the choice to accede to our</w:t>
      </w:r>
      <w:r>
        <w:rPr>
          <w:rStyle w:val="StyleBoldUnderline"/>
        </w:rPr>
        <w:t xml:space="preserve"> </w:t>
      </w:r>
      <w:r w:rsidRPr="00A52917">
        <w:rPr>
          <w:rStyle w:val="StyleBoldUnderline"/>
        </w:rPr>
        <w:t>cultural production as figures-within the dominant logic of narrative,</w:t>
      </w:r>
      <w:r>
        <w:rPr>
          <w:rStyle w:val="StyleBoldUnderline"/>
        </w:rPr>
        <w:t xml:space="preserve"> </w:t>
      </w:r>
      <w:r w:rsidRPr="00A52917">
        <w:rPr>
          <w:rStyle w:val="StyleBoldUnderline"/>
        </w:rPr>
        <w:t>within Symbolic reality- for the dismantling of such a logic and thus for</w:t>
      </w:r>
      <w:r>
        <w:rPr>
          <w:rStyle w:val="StyleBoldUnderline"/>
        </w:rPr>
        <w:t xml:space="preserve"> </w:t>
      </w:r>
      <w:r w:rsidRPr="00A52917">
        <w:rPr>
          <w:rStyle w:val="StyleBoldUnderline"/>
        </w:rPr>
        <w:t>the death drive it harbors within.</w:t>
      </w:r>
      <w:r>
        <w:rPr>
          <w:rStyle w:val="StyleBoldUnderline"/>
        </w:rPr>
        <w:t xml:space="preserve"> </w:t>
      </w:r>
    </w:p>
    <w:p w14:paraId="1A848109" w14:textId="77777777" w:rsidR="00CC2DB8" w:rsidRPr="00A52917" w:rsidRDefault="00CC2DB8" w:rsidP="00CC2DB8"/>
    <w:p w14:paraId="6856EA0B" w14:textId="77777777" w:rsidR="00CC2DB8" w:rsidRDefault="00CC2DB8" w:rsidP="00CC2DB8">
      <w:pPr>
        <w:pStyle w:val="Heading3"/>
      </w:pPr>
      <w:r>
        <w:lastRenderedPageBreak/>
        <w:t xml:space="preserve">A2: Negativity/death drive fails </w:t>
      </w:r>
    </w:p>
    <w:p w14:paraId="695D958A" w14:textId="77777777" w:rsidR="00CC2DB8" w:rsidRDefault="00CC2DB8" w:rsidP="00CC2DB8">
      <w:pPr>
        <w:pStyle w:val="Heading4"/>
      </w:pPr>
      <w:r>
        <w:t>Only by dwelling in negativity can we find a new form of queer politics- the left-wing politics of the affirmative leads to queer violence</w:t>
      </w:r>
    </w:p>
    <w:p w14:paraId="463EBE67" w14:textId="77777777" w:rsidR="00CC2DB8" w:rsidRPr="008F57FD"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27-28)--CRG </w:t>
      </w:r>
    </w:p>
    <w:p w14:paraId="701B4524" w14:textId="77777777" w:rsidR="00CC2DB8" w:rsidRPr="008F57FD" w:rsidRDefault="00CC2DB8" w:rsidP="00CC2DB8">
      <w:pPr>
        <w:rPr>
          <w:b/>
          <w:u w:val="single"/>
        </w:rPr>
      </w:pPr>
      <w:r w:rsidRPr="008F57FD">
        <w:rPr>
          <w:rStyle w:val="StyleBoldUnderline"/>
        </w:rPr>
        <w:t>By denying our identification with the negativity of this drive</w:t>
      </w:r>
      <w:r w:rsidRPr="002518D6">
        <w:t>, and</w:t>
      </w:r>
      <w:r>
        <w:t xml:space="preserve"> </w:t>
      </w:r>
      <w:r w:rsidRPr="002518D6">
        <w:t xml:space="preserve">hence our </w:t>
      </w:r>
      <w:r>
        <w:t>dis-identification</w:t>
      </w:r>
      <w:r w:rsidRPr="002518D6">
        <w:t xml:space="preserve"> from the promise of futurity, </w:t>
      </w:r>
      <w:r w:rsidRPr="008F57FD">
        <w:rPr>
          <w:rStyle w:val="StyleBoldUnderline"/>
        </w:rPr>
        <w:t>those of us in-</w:t>
      </w:r>
      <w:r>
        <w:rPr>
          <w:rStyle w:val="StyleBoldUnderline"/>
        </w:rPr>
        <w:t xml:space="preserve"> </w:t>
      </w:r>
      <w:r w:rsidRPr="008F57FD">
        <w:rPr>
          <w:rStyle w:val="StyleBoldUnderline"/>
        </w:rPr>
        <w:t>habiting the place of the queer may be able to cast off that queerness</w:t>
      </w:r>
      <w:r>
        <w:rPr>
          <w:rStyle w:val="StyleBoldUnderline"/>
        </w:rPr>
        <w:t xml:space="preserve"> </w:t>
      </w:r>
      <w:r w:rsidRPr="008F57FD">
        <w:rPr>
          <w:rStyle w:val="StyleBoldUnderline"/>
        </w:rPr>
        <w:t>and enter the properly political sphere</w:t>
      </w:r>
      <w:r w:rsidRPr="002518D6">
        <w:t>, but only by shifting the figural</w:t>
      </w:r>
      <w:r>
        <w:t xml:space="preserve"> </w:t>
      </w:r>
      <w:r w:rsidRPr="002518D6">
        <w:t xml:space="preserve">burden of queerness to someone else. </w:t>
      </w:r>
      <w:r w:rsidRPr="008F57FD">
        <w:rPr>
          <w:rStyle w:val="StyleBoldUnderline"/>
        </w:rPr>
        <w:t>The structural position of queerness,</w:t>
      </w:r>
      <w:r>
        <w:t xml:space="preserve"> </w:t>
      </w:r>
      <w:r w:rsidRPr="002518D6">
        <w:t xml:space="preserve">after all, </w:t>
      </w:r>
      <w:r w:rsidRPr="008F57FD">
        <w:rPr>
          <w:rStyle w:val="StyleBoldUnderline"/>
        </w:rPr>
        <w:t>and the need to fill it remain</w:t>
      </w:r>
      <w:r w:rsidRPr="002518D6">
        <w:t xml:space="preserve">. </w:t>
      </w:r>
      <w:r>
        <w:rPr>
          <w:rStyle w:val="StyleBoldUnderline"/>
        </w:rPr>
        <w:t>By choosing to accept that posi</w:t>
      </w:r>
      <w:r w:rsidRPr="008F57FD">
        <w:rPr>
          <w:rStyle w:val="StyleBoldUnderline"/>
        </w:rPr>
        <w:t>tion,</w:t>
      </w:r>
      <w:r w:rsidRPr="002518D6">
        <w:t xml:space="preserve"> however</w:t>
      </w:r>
      <w:r w:rsidRPr="008F57FD">
        <w:rPr>
          <w:rStyle w:val="StyleBoldUnderline"/>
        </w:rPr>
        <w:t>, by assuming the “truth” of our queer capacity to figure the</w:t>
      </w:r>
      <w:r>
        <w:rPr>
          <w:rStyle w:val="StyleBoldUnderline"/>
        </w:rPr>
        <w:t xml:space="preserve"> </w:t>
      </w:r>
      <w:r w:rsidRPr="008F57FD">
        <w:rPr>
          <w:rStyle w:val="StyleBoldUnderline"/>
        </w:rPr>
        <w:t>undoing of</w:t>
      </w:r>
      <w:r>
        <w:rPr>
          <w:rStyle w:val="StyleBoldUnderline"/>
        </w:rPr>
        <w:t xml:space="preserve"> </w:t>
      </w:r>
      <w:r w:rsidRPr="008F57FD">
        <w:rPr>
          <w:rStyle w:val="StyleBoldUnderline"/>
        </w:rPr>
        <w:t>the Symbolic</w:t>
      </w:r>
      <w:r w:rsidRPr="002518D6">
        <w:t>, and of</w:t>
      </w:r>
      <w:r>
        <w:t xml:space="preserve"> </w:t>
      </w:r>
      <w:r w:rsidRPr="002518D6">
        <w:t xml:space="preserve">the Symbolic subject as well, </w:t>
      </w:r>
      <w:r w:rsidRPr="008F57FD">
        <w:rPr>
          <w:rStyle w:val="StyleBoldUnderline"/>
        </w:rPr>
        <w:t>we</w:t>
      </w:r>
      <w:r w:rsidRPr="002518D6">
        <w:t xml:space="preserve"> might</w:t>
      </w:r>
      <w:r>
        <w:t xml:space="preserve"> </w:t>
      </w:r>
      <w:r w:rsidRPr="008F57FD">
        <w:rPr>
          <w:rStyle w:val="StyleBoldUnderline"/>
        </w:rPr>
        <w:t xml:space="preserve">undertake the impossible project of </w:t>
      </w:r>
      <w:r w:rsidRPr="008F57FD">
        <w:rPr>
          <w:rStyle w:val="Emphasis"/>
        </w:rPr>
        <w:t>imagining an oppositional political</w:t>
      </w:r>
      <w:r>
        <w:rPr>
          <w:rStyle w:val="Emphasis"/>
        </w:rPr>
        <w:t xml:space="preserve"> </w:t>
      </w:r>
      <w:r w:rsidRPr="008F57FD">
        <w:rPr>
          <w:rStyle w:val="Emphasis"/>
        </w:rPr>
        <w:t xml:space="preserve">stance </w:t>
      </w:r>
      <w:r w:rsidRPr="008F57FD">
        <w:rPr>
          <w:rStyle w:val="StyleBoldUnderline"/>
        </w:rPr>
        <w:t>exempt from the imperative to reproduce the politics of s</w:t>
      </w:r>
      <w:r>
        <w:rPr>
          <w:rStyle w:val="StyleBoldUnderline"/>
        </w:rPr>
        <w:t>ignifi</w:t>
      </w:r>
      <w:r w:rsidRPr="008F57FD">
        <w:rPr>
          <w:rStyle w:val="StyleBoldUnderline"/>
        </w:rPr>
        <w:t xml:space="preserve">cation </w:t>
      </w:r>
      <w:r w:rsidRPr="002518D6">
        <w:t>[the politics aimed at closing the gap opened up by the signifier</w:t>
      </w:r>
      <w:r>
        <w:rPr>
          <w:b/>
          <w:u w:val="single"/>
        </w:rPr>
        <w:t xml:space="preserve"> </w:t>
      </w:r>
      <w:r w:rsidRPr="002518D6">
        <w:t>itse</w:t>
      </w:r>
      <w:r>
        <w:t xml:space="preserve">lf }, which can only return us, </w:t>
      </w:r>
      <w:r w:rsidRPr="002518D6">
        <w:t>by way of</w:t>
      </w:r>
      <w:r>
        <w:t xml:space="preserve"> </w:t>
      </w:r>
      <w:r w:rsidRPr="002518D6">
        <w:t>the Child, to the politics of</w:t>
      </w:r>
      <w:r>
        <w:t xml:space="preserve"> reproduction. For </w:t>
      </w:r>
      <w:r w:rsidRPr="008F57FD">
        <w:rPr>
          <w:rStyle w:val="Emphasis"/>
        </w:rPr>
        <w:t>the liberal's View</w:t>
      </w:r>
      <w:r w:rsidRPr="002518D6">
        <w:t xml:space="preserve"> of society, which seems to accord the</w:t>
      </w:r>
      <w:r>
        <w:t xml:space="preserve"> </w:t>
      </w:r>
      <w:r w:rsidRPr="002518D6">
        <w:t xml:space="preserve">queer a place, </w:t>
      </w:r>
      <w:r w:rsidRPr="008F57FD">
        <w:rPr>
          <w:rStyle w:val="StyleBoldUnderline"/>
        </w:rPr>
        <w:t>endorses no more than the conservative right’s the queer-</w:t>
      </w:r>
      <w:r>
        <w:rPr>
          <w:rStyle w:val="StyleBoldUnderline"/>
        </w:rPr>
        <w:t xml:space="preserve"> </w:t>
      </w:r>
      <w:r w:rsidRPr="008F57FD">
        <w:rPr>
          <w:rStyle w:val="StyleBoldUnderline"/>
        </w:rPr>
        <w:t>ness of resistance to futurism and thus the queerness of the queer</w:t>
      </w:r>
      <w:r w:rsidRPr="002518D6">
        <w:t xml:space="preserve">. </w:t>
      </w:r>
      <w:r w:rsidRPr="008F57FD">
        <w:rPr>
          <w:rStyle w:val="StyleBoldUnderline"/>
        </w:rPr>
        <w:t>While</w:t>
      </w:r>
      <w:r>
        <w:rPr>
          <w:rStyle w:val="StyleBoldUnderline"/>
        </w:rPr>
        <w:t xml:space="preserve"> </w:t>
      </w:r>
      <w:r w:rsidRPr="008F57FD">
        <w:rPr>
          <w:rStyle w:val="StyleBoldUnderline"/>
        </w:rPr>
        <w:t xml:space="preserve">the right wing imagines the elimination of queers </w:t>
      </w:r>
      <w:r>
        <w:t xml:space="preserve">(or of the need to con- front their existence), </w:t>
      </w:r>
      <w:r w:rsidRPr="008F57FD">
        <w:rPr>
          <w:rStyle w:val="StyleBoldUnderline"/>
        </w:rPr>
        <w:t>the left would eliminate queerness by shining the</w:t>
      </w:r>
      <w:r>
        <w:rPr>
          <w:rStyle w:val="StyleBoldUnderline"/>
        </w:rPr>
        <w:t xml:space="preserve"> </w:t>
      </w:r>
      <w:r w:rsidRPr="008F57FD">
        <w:rPr>
          <w:rStyle w:val="StyleBoldUnderline"/>
        </w:rPr>
        <w:t>cool light of reason upon it</w:t>
      </w:r>
      <w:r>
        <w:t xml:space="preserve">, hoping thereby to expose it as merely a mode of sexual expression free of the all-pervasive coloring, the determining fantasy formation, by means of which it can seem to portend, and not for the right alone, the undoing of the social order and its cynosure, the Child. </w:t>
      </w:r>
      <w:r w:rsidRPr="008F57FD">
        <w:rPr>
          <w:rStyle w:val="StyleBoldUnderline"/>
        </w:rPr>
        <w:t>Queerness thus comes to mean nothing for both: for the rightwing</w:t>
      </w:r>
      <w:r>
        <w:rPr>
          <w:rStyle w:val="StyleBoldUnderline"/>
        </w:rPr>
        <w:t xml:space="preserve"> </w:t>
      </w:r>
      <w:r w:rsidRPr="008F57FD">
        <w:rPr>
          <w:rStyle w:val="StyleBoldUnderline"/>
        </w:rPr>
        <w:t>the nothingness always at war with the positivity of civil society; for the</w:t>
      </w:r>
      <w:r>
        <w:rPr>
          <w:rStyle w:val="StyleBoldUnderline"/>
        </w:rPr>
        <w:t xml:space="preserve"> </w:t>
      </w:r>
      <w:r w:rsidRPr="008F57FD">
        <w:rPr>
          <w:rStyle w:val="StyleBoldUnderline"/>
        </w:rPr>
        <w:t>left, nothing more than a</w:t>
      </w:r>
      <w:r>
        <w:rPr>
          <w:rStyle w:val="StyleBoldUnderline"/>
        </w:rPr>
        <w:t xml:space="preserve"> sexual practice in need of demystifi</w:t>
      </w:r>
      <w:r w:rsidRPr="008F57FD">
        <w:rPr>
          <w:rStyle w:val="StyleBoldUnderline"/>
        </w:rPr>
        <w:t>cation.</w:t>
      </w:r>
    </w:p>
    <w:p w14:paraId="61385A1B" w14:textId="77777777" w:rsidR="00CC2DB8" w:rsidRDefault="00CC2DB8" w:rsidP="00CC2DB8">
      <w:pPr>
        <w:pStyle w:val="Heading4"/>
      </w:pPr>
      <w:r>
        <w:t>Dwelling within negativity and accepting the death drive is the only way to resist the Symbolic</w:t>
      </w:r>
    </w:p>
    <w:p w14:paraId="49E5AA87" w14:textId="77777777" w:rsidR="00CC2DB8" w:rsidRPr="002518D6"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26-27)--CRG </w:t>
      </w:r>
    </w:p>
    <w:p w14:paraId="0ACBEC64" w14:textId="77777777" w:rsidR="00CC2DB8" w:rsidRPr="002518D6" w:rsidRDefault="00CC2DB8" w:rsidP="00CC2DB8">
      <w:pPr>
        <w:rPr>
          <w:rStyle w:val="StyleBoldUnderline"/>
        </w:rPr>
      </w:pPr>
      <w:r w:rsidRPr="002518D6">
        <w:rPr>
          <w:rStyle w:val="StyleBoldUnderline"/>
        </w:rPr>
        <w:t>It may seem</w:t>
      </w:r>
      <w:r>
        <w:t xml:space="preserve">, from within this structure, </w:t>
      </w:r>
      <w:r w:rsidRPr="002518D6">
        <w:rPr>
          <w:rStyle w:val="StyleBoldUnderline"/>
        </w:rPr>
        <w:t>that the Symbolic can only</w:t>
      </w:r>
      <w:r>
        <w:rPr>
          <w:rStyle w:val="StyleBoldUnderline"/>
        </w:rPr>
        <w:t xml:space="preserve"> </w:t>
      </w:r>
      <w:r w:rsidRPr="002518D6">
        <w:rPr>
          <w:rStyle w:val="StyleBoldUnderline"/>
        </w:rPr>
        <w:t>win;</w:t>
      </w:r>
      <w:r>
        <w:t xml:space="preserve"> </w:t>
      </w:r>
      <w:r w:rsidRPr="002518D6">
        <w:rPr>
          <w:rStyle w:val="StyleBoldUnderline"/>
        </w:rPr>
        <w:t xml:space="preserve">but that would ignore the correlative fact that </w:t>
      </w:r>
      <w:r w:rsidRPr="002518D6">
        <w:rPr>
          <w:rStyle w:val="Emphasis"/>
        </w:rPr>
        <w:t>it also can only lose.</w:t>
      </w:r>
      <w:r>
        <w:rPr>
          <w:rStyle w:val="StyleBoldUnderline"/>
        </w:rPr>
        <w:t xml:space="preserve"> </w:t>
      </w:r>
      <w:r>
        <w:t xml:space="preserve">For the division on which the subject rests can never be spirited away and the signifying order will always necessitate the production of some figural repository for the excess that precludes its ultimate realization of the One. </w:t>
      </w:r>
      <w:r w:rsidRPr="002518D6">
        <w:rPr>
          <w:rStyle w:val="StyleBoldUnderline"/>
        </w:rPr>
        <w:t>In a political field whose limit and horizon is reproductive futur-</w:t>
      </w:r>
      <w:r>
        <w:rPr>
          <w:rStyle w:val="StyleBoldUnderline"/>
        </w:rPr>
        <w:t xml:space="preserve"> </w:t>
      </w:r>
      <w:r w:rsidRPr="002518D6">
        <w:rPr>
          <w:rStyle w:val="StyleBoldUnderline"/>
        </w:rPr>
        <w:t>ism, queerness embodies this death drive, this intransigent jouissance,</w:t>
      </w:r>
      <w:r>
        <w:rPr>
          <w:rStyle w:val="StyleBoldUnderline"/>
        </w:rPr>
        <w:t xml:space="preserve"> </w:t>
      </w:r>
      <w:r w:rsidRPr="002518D6">
        <w:rPr>
          <w:rStyle w:val="StyleBoldUnderline"/>
        </w:rPr>
        <w:t>by figuring sexuality’s implication in the senseless pulsions of that drive.</w:t>
      </w:r>
      <w:r>
        <w:t xml:space="preserve"> </w:t>
      </w:r>
      <w:r w:rsidRPr="002518D6">
        <w:rPr>
          <w:rStyle w:val="StyleBoldUnderline"/>
        </w:rPr>
        <w:t>De-idealizing the metaphorics of meaning on which heteroreproduction</w:t>
      </w:r>
      <w:r>
        <w:rPr>
          <w:rStyle w:val="StyleBoldUnderline"/>
        </w:rPr>
        <w:t xml:space="preserve"> </w:t>
      </w:r>
      <w:r w:rsidRPr="002518D6">
        <w:rPr>
          <w:rStyle w:val="StyleBoldUnderline"/>
        </w:rPr>
        <w:t>takes its stand, queerness exposes sexuality’s inevitable coloration by</w:t>
      </w:r>
      <w:r>
        <w:rPr>
          <w:rStyle w:val="StyleBoldUnderline"/>
        </w:rPr>
        <w:t xml:space="preserve"> </w:t>
      </w:r>
      <w:r w:rsidRPr="002518D6">
        <w:rPr>
          <w:rStyle w:val="StyleBoldUnderline"/>
        </w:rPr>
        <w:t>the drive: its insistence on repetition</w:t>
      </w:r>
      <w:r>
        <w:t xml:space="preserve">, its stubborn denial of teleology, its resistance to determinations of meaning (except insofar as it means this refusal to admit such determinations of meaning), and, above all, </w:t>
      </w:r>
      <w:r w:rsidRPr="002518D6">
        <w:rPr>
          <w:rStyle w:val="StyleBoldUnderline"/>
        </w:rPr>
        <w:t>its</w:t>
      </w:r>
      <w:r>
        <w:rPr>
          <w:rStyle w:val="StyleBoldUnderline"/>
        </w:rPr>
        <w:t xml:space="preserve"> </w:t>
      </w:r>
      <w:r w:rsidRPr="002518D6">
        <w:rPr>
          <w:rStyle w:val="StyleBoldUnderline"/>
        </w:rPr>
        <w:t>rejection of spiritualization through marriage to reproductive futurism.</w:t>
      </w:r>
      <w:r>
        <w:rPr>
          <w:rStyle w:val="StyleBoldUnderline"/>
        </w:rPr>
        <w:t xml:space="preserve"> </w:t>
      </w:r>
      <w:r w:rsidRPr="002518D6">
        <w:rPr>
          <w:rStyle w:val="StyleBoldUnderline"/>
        </w:rPr>
        <w:t xml:space="preserve">Queerness as name may well </w:t>
      </w:r>
      <w:r w:rsidRPr="002518D6">
        <w:rPr>
          <w:rStyle w:val="StyleBoldUnderline"/>
        </w:rPr>
        <w:lastRenderedPageBreak/>
        <w:t>reinforce the Symbolic order of naming, but</w:t>
      </w:r>
      <w:r>
        <w:rPr>
          <w:rStyle w:val="StyleBoldUnderline"/>
        </w:rPr>
        <w:t xml:space="preserve"> </w:t>
      </w:r>
      <w:r w:rsidRPr="002518D6">
        <w:rPr>
          <w:rStyle w:val="StyleBoldUnderline"/>
        </w:rPr>
        <w:t xml:space="preserve">it names what resists, </w:t>
      </w:r>
      <w:r>
        <w:t xml:space="preserve">as signifier, </w:t>
      </w:r>
      <w:r w:rsidRPr="002518D6">
        <w:rPr>
          <w:rStyle w:val="StyleBoldUnderline"/>
        </w:rPr>
        <w:t>absorption into the Imaginary identity</w:t>
      </w:r>
      <w:r>
        <w:rPr>
          <w:rStyle w:val="StyleBoldUnderline"/>
        </w:rPr>
        <w:t xml:space="preserve"> </w:t>
      </w:r>
      <w:r w:rsidRPr="002518D6">
        <w:rPr>
          <w:rStyle w:val="StyleBoldUnderline"/>
        </w:rPr>
        <w:t xml:space="preserve">of the name. </w:t>
      </w:r>
      <w:r>
        <w:t xml:space="preserve">Empty, excessive, and irreducible, it designates the letter, the formal element, the lifeless machinery responsible for animating the “spirit” offuturity. And as such, </w:t>
      </w:r>
      <w:r w:rsidRPr="002518D6">
        <w:rPr>
          <w:rStyle w:val="StyleBoldUnderline"/>
        </w:rPr>
        <w:t>as a name for the death drive that always</w:t>
      </w:r>
      <w:r>
        <w:rPr>
          <w:rStyle w:val="StyleBoldUnderline"/>
        </w:rPr>
        <w:t xml:space="preserve"> </w:t>
      </w:r>
      <w:r w:rsidRPr="002518D6">
        <w:rPr>
          <w:rStyle w:val="StyleBoldUnderline"/>
        </w:rPr>
        <w:t>informs the Symbolic order, it also names the jouissance forbidden by,</w:t>
      </w:r>
      <w:r>
        <w:rPr>
          <w:rStyle w:val="StyleBoldUnderline"/>
        </w:rPr>
        <w:t xml:space="preserve"> </w:t>
      </w:r>
      <w:r w:rsidRPr="002518D6">
        <w:rPr>
          <w:rStyle w:val="StyleBoldUnderline"/>
        </w:rPr>
        <w:t xml:space="preserve">but permeating, the Symbolic order </w:t>
      </w:r>
      <w:r>
        <w:rPr>
          <w:rStyle w:val="StyleBoldUnderline"/>
        </w:rPr>
        <w:t xml:space="preserve">itself. </w:t>
      </w:r>
    </w:p>
    <w:p w14:paraId="4C3868A8" w14:textId="77777777" w:rsidR="00CC2DB8" w:rsidRDefault="00CC2DB8" w:rsidP="00CC2DB8"/>
    <w:p w14:paraId="2B13D4F1" w14:textId="77777777" w:rsidR="00CC2DB8" w:rsidRDefault="00CC2DB8" w:rsidP="00CC2DB8"/>
    <w:p w14:paraId="32DCE836" w14:textId="77777777" w:rsidR="00CC2DB8" w:rsidRDefault="00CC2DB8" w:rsidP="00CC2DB8"/>
    <w:p w14:paraId="5FC51E1B" w14:textId="77777777" w:rsidR="00CC2DB8" w:rsidRPr="002518D6" w:rsidRDefault="00CC2DB8" w:rsidP="00CC2DB8"/>
    <w:p w14:paraId="2820DE62" w14:textId="77777777" w:rsidR="00CC2DB8" w:rsidRPr="007F7492" w:rsidRDefault="00CC2DB8" w:rsidP="00CC2DB8"/>
    <w:p w14:paraId="100010A6" w14:textId="77777777" w:rsidR="00CC2DB8" w:rsidRDefault="00CC2DB8" w:rsidP="00CC2DB8">
      <w:pPr>
        <w:pStyle w:val="Heading2"/>
      </w:pPr>
      <w:r>
        <w:lastRenderedPageBreak/>
        <w:t xml:space="preserve">Aff can’t solve </w:t>
      </w:r>
    </w:p>
    <w:p w14:paraId="6D8B68E0" w14:textId="77777777" w:rsidR="00CC2DB8" w:rsidRDefault="00CC2DB8" w:rsidP="00CC2DB8">
      <w:pPr>
        <w:pStyle w:val="Heading4"/>
      </w:pPr>
      <w:r>
        <w:t xml:space="preserve">Affirmative can’t solve their Sedgwick impact as they reproduce the same heteronormative thought processes that they criticize </w:t>
      </w:r>
    </w:p>
    <w:p w14:paraId="18433889" w14:textId="77777777" w:rsidR="00CC2DB8" w:rsidRPr="007F7492"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15-16)--CRG </w:t>
      </w:r>
    </w:p>
    <w:p w14:paraId="65DCAD9E" w14:textId="77777777" w:rsidR="00CC2DB8" w:rsidRDefault="00CC2DB8" w:rsidP="00CC2DB8">
      <w:r>
        <w:t>For, strange as it is that a gay man should say this, when I first encountered that billboard in Cambridge I read it as addressed to me. The sign, after all, might as well have pronounced, and with the same absolute and invisible authority that testifies to the successfully accomplished work of ideological naturalization, the biblical mandate “</w:t>
      </w:r>
      <w:r>
        <w:rPr>
          <w:rStyle w:val="StyleBoldUnderline"/>
        </w:rPr>
        <w:t>Be fruitful and multi</w:t>
      </w:r>
      <w:r w:rsidRPr="007F7492">
        <w:rPr>
          <w:rStyle w:val="StyleBoldUnderline"/>
        </w:rPr>
        <w:t>ply.” Like an anamorphic distortion that only when viewed from the</w:t>
      </w:r>
      <w:r>
        <w:rPr>
          <w:rStyle w:val="StyleBoldUnderline"/>
        </w:rPr>
        <w:t xml:space="preserve"> </w:t>
      </w:r>
      <w:r w:rsidRPr="007F7492">
        <w:rPr>
          <w:rStyle w:val="StyleBoldUnderline"/>
        </w:rPr>
        <w:t>proper angle assumes a recognizable form</w:t>
      </w:r>
      <w:r>
        <w:t xml:space="preserve">, the slogan acquired, through the obliquity of my subjective relation to it, </w:t>
      </w:r>
      <w:r w:rsidRPr="007F7492">
        <w:rPr>
          <w:rStyle w:val="StyleBoldUnderline"/>
        </w:rPr>
        <w:t>a logic that illuminated the</w:t>
      </w:r>
      <w:r>
        <w:rPr>
          <w:rStyle w:val="StyleBoldUnderline"/>
        </w:rPr>
        <w:t xml:space="preserve"> </w:t>
      </w:r>
      <w:r w:rsidRPr="007F7492">
        <w:rPr>
          <w:rStyle w:val="StyleBoldUnderline"/>
        </w:rPr>
        <w:t>common stake in the militant right’s opposition to abortion and to the</w:t>
      </w:r>
      <w:r>
        <w:rPr>
          <w:rStyle w:val="StyleBoldUnderline"/>
        </w:rPr>
        <w:t xml:space="preserve"> </w:t>
      </w:r>
      <w:r w:rsidRPr="007F7492">
        <w:rPr>
          <w:rStyle w:val="StyleBoldUnderline"/>
        </w:rPr>
        <w:t>practice of queer sexualities-a common stake all too well understood</w:t>
      </w:r>
      <w:r>
        <w:rPr>
          <w:rStyle w:val="StyleBoldUnderline"/>
        </w:rPr>
        <w:t xml:space="preserve"> </w:t>
      </w:r>
      <w:r w:rsidRPr="007F7492">
        <w:rPr>
          <w:rStyle w:val="StyleBoldUnderline"/>
        </w:rPr>
        <w:t>[as the literalization of a figural identity] by radical groups</w:t>
      </w:r>
      <w:r>
        <w:t xml:space="preserve"> like the Army of God, which claimed credit for the Atlanta terrorist bombings in 1997 of an abortion clinic and a nightclub frequented by lesbians and gay men. The Cambridge billboard thus seemed to announce what liberalism prefers to occluded that </w:t>
      </w:r>
      <w:r w:rsidRPr="007F7492">
        <w:rPr>
          <w:rStyle w:val="StyleBoldUnderline"/>
        </w:rPr>
        <w:t>the governing compulsion</w:t>
      </w:r>
      <w:r>
        <w:t xml:space="preserve">, the singular imperative, </w:t>
      </w:r>
      <w:r w:rsidRPr="007F7492">
        <w:rPr>
          <w:rStyle w:val="StyleBoldUnderline"/>
        </w:rPr>
        <w:t>that affords us no meaningful choice is the compulsion to embrace our</w:t>
      </w:r>
      <w:r>
        <w:rPr>
          <w:rStyle w:val="StyleBoldUnderline"/>
        </w:rPr>
        <w:t xml:space="preserve"> Own futur</w:t>
      </w:r>
      <w:r w:rsidRPr="007F7492">
        <w:rPr>
          <w:rStyle w:val="StyleBoldUnderline"/>
        </w:rPr>
        <w:t>ity in the privileged form of</w:t>
      </w:r>
      <w:r>
        <w:rPr>
          <w:rStyle w:val="StyleBoldUnderline"/>
        </w:rPr>
        <w:t xml:space="preserve"> </w:t>
      </w:r>
      <w:r w:rsidRPr="007F7492">
        <w:rPr>
          <w:rStyle w:val="StyleBoldUnderline"/>
        </w:rPr>
        <w:t>the Child, to imagine each moment</w:t>
      </w:r>
      <w:r>
        <w:rPr>
          <w:rStyle w:val="StyleBoldUnderline"/>
        </w:rPr>
        <w:t xml:space="preserve"> </w:t>
      </w:r>
      <w:r w:rsidRPr="007F7492">
        <w:rPr>
          <w:rStyle w:val="StyleBoldUnderline"/>
        </w:rPr>
        <w:t>as pregnant with the Child of our Ima</w:t>
      </w:r>
      <w:r>
        <w:rPr>
          <w:rStyle w:val="StyleBoldUnderline"/>
        </w:rPr>
        <w:t>ginary identifications, as preg</w:t>
      </w:r>
      <w:r w:rsidRPr="007F7492">
        <w:rPr>
          <w:rStyle w:val="StyleBoldUnderline"/>
        </w:rPr>
        <w:t xml:space="preserve">nant, </w:t>
      </w:r>
      <w:r>
        <w:t xml:space="preserve">that is, </w:t>
      </w:r>
      <w:r w:rsidRPr="007F7492">
        <w:rPr>
          <w:rStyle w:val="StyleBoldUnderline"/>
        </w:rPr>
        <w:t>with a meaning whose presence would till up the hole in</w:t>
      </w:r>
      <w:r>
        <w:rPr>
          <w:rStyle w:val="StyleBoldUnderline"/>
        </w:rPr>
        <w:t xml:space="preserve"> </w:t>
      </w:r>
      <w:r w:rsidRPr="007F7492">
        <w:rPr>
          <w:rStyle w:val="StyleBoldUnderline"/>
        </w:rPr>
        <w:t>the Symbolic-the hole that marks both t</w:t>
      </w:r>
      <w:r>
        <w:rPr>
          <w:rStyle w:val="StyleBoldUnderline"/>
        </w:rPr>
        <w:t>he place of the Real and the in</w:t>
      </w:r>
      <w:r w:rsidRPr="007F7492">
        <w:rPr>
          <w:rStyle w:val="StyleBoldUnderline"/>
        </w:rPr>
        <w:t xml:space="preserve">ternal division of distance </w:t>
      </w:r>
      <w:r>
        <w:t>by which we are constituted as subjects and destined to pursue the phantom of meaning through the signifiers metonymic slide.</w:t>
      </w:r>
    </w:p>
    <w:p w14:paraId="5DFD7C09" w14:textId="77777777" w:rsidR="00CC2DB8" w:rsidRDefault="00CC2DB8" w:rsidP="00CC2DB8"/>
    <w:p w14:paraId="608C45DA" w14:textId="77777777" w:rsidR="00CC2DB8" w:rsidRDefault="00CC2DB8" w:rsidP="00CC2DB8"/>
    <w:p w14:paraId="00609B35" w14:textId="77777777" w:rsidR="00CC2DB8" w:rsidRPr="007F7492" w:rsidRDefault="00CC2DB8" w:rsidP="00CC2DB8"/>
    <w:p w14:paraId="152F0005" w14:textId="77777777" w:rsidR="00CC2DB8" w:rsidRDefault="00CC2DB8" w:rsidP="00CC2DB8">
      <w:pPr>
        <w:pStyle w:val="Heading2"/>
      </w:pPr>
      <w:r>
        <w:lastRenderedPageBreak/>
        <w:t xml:space="preserve">Permutation </w:t>
      </w:r>
    </w:p>
    <w:p w14:paraId="47208966" w14:textId="77777777" w:rsidR="00CC2DB8" w:rsidRDefault="00CC2DB8" w:rsidP="00CC2DB8">
      <w:pPr>
        <w:pStyle w:val="Heading3"/>
      </w:pPr>
      <w:r>
        <w:lastRenderedPageBreak/>
        <w:t>A2: Perm do both</w:t>
      </w:r>
    </w:p>
    <w:p w14:paraId="4643DE22" w14:textId="77777777" w:rsidR="00CC2DB8" w:rsidRDefault="00CC2DB8" w:rsidP="00CC2DB8">
      <w:pPr>
        <w:pStyle w:val="Heading4"/>
      </w:pPr>
      <w:r>
        <w:t xml:space="preserve">1. Perm is severance or intrinsic- the alternative is to reject optimism and instead dwell in negativity. The affirmative’s queer ecofeminism is </w:t>
      </w:r>
      <w:r>
        <w:rPr>
          <w:i/>
          <w:u w:val="single"/>
        </w:rPr>
        <w:t>inherently</w:t>
      </w:r>
      <w:r>
        <w:t xml:space="preserve"> tied to optimism, that was the link debate. That’s a voting issue for neg ground. </w:t>
      </w:r>
    </w:p>
    <w:p w14:paraId="34ADA6BA" w14:textId="77777777" w:rsidR="00CC2DB8" w:rsidRPr="009F6881" w:rsidRDefault="00CC2DB8" w:rsidP="00CC2DB8">
      <w:pPr>
        <w:pStyle w:val="Heading4"/>
      </w:pPr>
      <w:r>
        <w:t>2. The perm is a voting issue, an attempt to control and coopt the queer movement and body</w:t>
      </w:r>
    </w:p>
    <w:p w14:paraId="04E20863" w14:textId="77777777" w:rsidR="00CC2DB8" w:rsidRDefault="00CC2DB8" w:rsidP="00CC2DB8">
      <w:pPr>
        <w:pStyle w:val="Heading4"/>
      </w:pPr>
      <w:r>
        <w:t>3. Perm cannot solve- the alternative is absolute and the “truth” of queerness cannot be combined with the optimism of the affirmative</w:t>
      </w:r>
    </w:p>
    <w:p w14:paraId="6E687722" w14:textId="77777777" w:rsidR="00CC2DB8" w:rsidRPr="00DF17BE"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5-6)--CRG </w:t>
      </w:r>
    </w:p>
    <w:p w14:paraId="38AF43E5" w14:textId="77777777" w:rsidR="00CC2DB8" w:rsidRDefault="00CC2DB8" w:rsidP="00CC2DB8">
      <w:r>
        <w:t xml:space="preserve">In contrast to what Theodor Adorno describes as the “grim ness with which a man clings to himself as to the immediately sure and substantial,” </w:t>
      </w:r>
      <w:r>
        <w:rPr>
          <w:rStyle w:val="StyleBoldUnderline"/>
        </w:rPr>
        <w:t>the queern</w:t>
      </w:r>
      <w:r w:rsidRPr="00DF17BE">
        <w:rPr>
          <w:rStyle w:val="StyleBoldUnderline"/>
        </w:rPr>
        <w:t>ess of which I speak would deliberately sever us from</w:t>
      </w:r>
      <w:r>
        <w:rPr>
          <w:rStyle w:val="StyleBoldUnderline"/>
        </w:rPr>
        <w:t xml:space="preserve"> </w:t>
      </w:r>
      <w:r w:rsidRPr="00DF17BE">
        <w:rPr>
          <w:rStyle w:val="StyleBoldUnderline"/>
        </w:rPr>
        <w:t>ourselves, from the assurance,</w:t>
      </w:r>
      <w:r>
        <w:t xml:space="preserve"> that is, </w:t>
      </w:r>
      <w:r w:rsidRPr="00DF17BE">
        <w:rPr>
          <w:rStyle w:val="StyleBoldUnderline"/>
        </w:rPr>
        <w:t>of knowing ourselves and hence</w:t>
      </w:r>
      <w:r>
        <w:rPr>
          <w:rStyle w:val="StyleBoldUnderline"/>
        </w:rPr>
        <w:t xml:space="preserve"> </w:t>
      </w:r>
      <w:r w:rsidRPr="00DF17BE">
        <w:rPr>
          <w:rStyle w:val="StyleBoldUnderline"/>
        </w:rPr>
        <w:t>of knowing our “good.”</w:t>
      </w:r>
      <w:r>
        <w:t xml:space="preserve">“ </w:t>
      </w:r>
      <w:r w:rsidRPr="00DF17BE">
        <w:rPr>
          <w:rStyle w:val="StyleBoldUnderline"/>
        </w:rPr>
        <w:t>Such queerness proposes</w:t>
      </w:r>
      <w:r>
        <w:t xml:space="preserve">, in place of the good, something! want to call "better," though it promises, in more than one sense of the phrase, absolutely nothing. </w:t>
      </w:r>
      <w:r w:rsidRPr="00DF17BE">
        <w:rPr>
          <w:rStyle w:val="StyleBoldUnderline"/>
        </w:rPr>
        <w:t>I connect this something better</w:t>
      </w:r>
      <w:r>
        <w:rPr>
          <w:rStyle w:val="StyleBoldUnderline"/>
        </w:rPr>
        <w:t xml:space="preserve"> </w:t>
      </w:r>
      <w:r w:rsidRPr="00DF17BE">
        <w:rPr>
          <w:rStyle w:val="StyleBoldUnderline"/>
        </w:rPr>
        <w:t>with Lacan’s characterization of what he calls “</w:t>
      </w:r>
      <w:r>
        <w:rPr>
          <w:rStyle w:val="StyleBoldUnderline"/>
        </w:rPr>
        <w:t>truth</w:t>
      </w:r>
      <w:r>
        <w:t xml:space="preserve">,” where truth does not assure happiness, or even, as Lacan makes clear, the good! Instead, it names only the insistent particularity of the subject, impossible Fully to articulate and “tend[ing] toward the real.” Lacan, therefore, can write of this truth: </w:t>
      </w:r>
      <w:r w:rsidRPr="00DF17BE">
        <w:rPr>
          <w:rStyle w:val="StyleBoldUnderline"/>
        </w:rPr>
        <w:t>The quality that best characterizes it is that of being the true</w:t>
      </w:r>
      <w:r>
        <w:t xml:space="preserve"> Wunsth, which was at the origin of an aberrant or atypical behavior. </w:t>
      </w:r>
      <w:r w:rsidRPr="00DF17BE">
        <w:rPr>
          <w:rStyle w:val="StyleBoldUnderline"/>
        </w:rPr>
        <w:t>We encounter this</w:t>
      </w:r>
      <w:r>
        <w:t xml:space="preserve"> Wunsch </w:t>
      </w:r>
      <w:r w:rsidRPr="00DF17BE">
        <w:rPr>
          <w:rStyle w:val="StyleBoldUnderline"/>
        </w:rPr>
        <w:t>with its particular, irreducible character</w:t>
      </w:r>
      <w:r>
        <w:rPr>
          <w:rStyle w:val="StyleBoldUnderline"/>
        </w:rPr>
        <w:t xml:space="preserve"> </w:t>
      </w:r>
      <w:r w:rsidRPr="00DF17BE">
        <w:rPr>
          <w:rStyle w:val="StyleBoldUnderline"/>
        </w:rPr>
        <w:t xml:space="preserve">as a </w:t>
      </w:r>
      <w:r>
        <w:rPr>
          <w:rStyle w:val="StyleBoldUnderline"/>
        </w:rPr>
        <w:t>modification</w:t>
      </w:r>
      <w:r w:rsidRPr="00DF17BE">
        <w:rPr>
          <w:rStyle w:val="StyleBoldUnderline"/>
        </w:rPr>
        <w:t xml:space="preserve"> that presupposes no other form of normalization</w:t>
      </w:r>
      <w:r>
        <w:rPr>
          <w:rStyle w:val="StyleBoldUnderline"/>
        </w:rPr>
        <w:t xml:space="preserve"> </w:t>
      </w:r>
      <w:r w:rsidRPr="00DF17BE">
        <w:rPr>
          <w:rStyle w:val="StyleBoldUnderline"/>
        </w:rPr>
        <w:t>than that of an experience of pleasure or of pai</w:t>
      </w:r>
      <w:r>
        <w:t xml:space="preserve">n, but of a final experience from whence it springs and is subsequently preserved in the depths of the subject in an irreducible form. </w:t>
      </w:r>
      <w:r w:rsidRPr="00DF17BE">
        <w:rPr>
          <w:rStyle w:val="StyleBoldUnderline"/>
        </w:rPr>
        <w:t>The Wunsth does not have</w:t>
      </w:r>
      <w:r>
        <w:rPr>
          <w:rStyle w:val="StyleBoldUnderline"/>
        </w:rPr>
        <w:t xml:space="preserve"> </w:t>
      </w:r>
      <w:r w:rsidRPr="00DF17BE">
        <w:rPr>
          <w:rStyle w:val="StyleBoldUnderline"/>
        </w:rPr>
        <w:t>the character of a universal law but</w:t>
      </w:r>
      <w:r>
        <w:t xml:space="preserve">, on the contrary, </w:t>
      </w:r>
      <w:r>
        <w:rPr>
          <w:rStyle w:val="StyleBoldUnderline"/>
        </w:rPr>
        <w:t>of the most par</w:t>
      </w:r>
      <w:r w:rsidRPr="00DF17BE">
        <w:rPr>
          <w:rStyle w:val="StyleBoldUnderline"/>
        </w:rPr>
        <w:t>ticular of laws</w:t>
      </w:r>
      <w:r>
        <w:t xml:space="preserve"> -even if it is universal that this particularity is to be found in every human being?</w:t>
      </w:r>
    </w:p>
    <w:p w14:paraId="36CC7B70" w14:textId="77777777" w:rsidR="00CC2DB8" w:rsidRDefault="00CC2DB8" w:rsidP="00CC2DB8">
      <w:pPr>
        <w:pStyle w:val="Heading4"/>
      </w:pPr>
      <w:r>
        <w:t xml:space="preserve">4. If this turns into a reject mutually exclusive parts perm- don’t let them make it and give the 1AR and 2AR a lot of leeway. </w:t>
      </w:r>
    </w:p>
    <w:p w14:paraId="5DA849F5" w14:textId="77777777" w:rsidR="00CC2DB8" w:rsidRDefault="00CC2DB8" w:rsidP="00CC2DB8">
      <w:pPr>
        <w:pStyle w:val="Heading3"/>
      </w:pPr>
      <w:r>
        <w:lastRenderedPageBreak/>
        <w:t xml:space="preserve">A2: Perm plan + reject RF </w:t>
      </w:r>
    </w:p>
    <w:p w14:paraId="1C2A26C7" w14:textId="77777777" w:rsidR="00CC2DB8" w:rsidRDefault="00CC2DB8" w:rsidP="00CC2DB8">
      <w:pPr>
        <w:pStyle w:val="Heading4"/>
      </w:pPr>
      <w:r>
        <w:t xml:space="preserve">1. The perm is severance. Their affirmative is made of motives for an optimistic future, they are severing those representations. That’s a voter for neg ground. </w:t>
      </w:r>
    </w:p>
    <w:p w14:paraId="181E73EA" w14:textId="77777777" w:rsidR="00CC2DB8" w:rsidRPr="009F6881" w:rsidRDefault="00CC2DB8" w:rsidP="00CC2DB8">
      <w:pPr>
        <w:pStyle w:val="Heading4"/>
      </w:pPr>
      <w:r>
        <w:t xml:space="preserve">2. Double bind- they either don’t solve their impacts because there’s no actual progress in the future as a result of the plan or it’s severance and still optimistic. </w:t>
      </w:r>
    </w:p>
    <w:p w14:paraId="6351A6C1" w14:textId="77777777" w:rsidR="00CC2DB8" w:rsidRDefault="00CC2DB8" w:rsidP="00CC2DB8">
      <w:pPr>
        <w:pStyle w:val="Heading2"/>
      </w:pPr>
      <w:r>
        <w:lastRenderedPageBreak/>
        <w:t>A2’s</w:t>
      </w:r>
    </w:p>
    <w:p w14:paraId="4E7736A5" w14:textId="77777777" w:rsidR="00CC2DB8" w:rsidRDefault="00CC2DB8" w:rsidP="00CC2DB8">
      <w:pPr>
        <w:pStyle w:val="Heading3"/>
      </w:pPr>
      <w:r>
        <w:lastRenderedPageBreak/>
        <w:t xml:space="preserve">A2: “Gay people have kids too” </w:t>
      </w:r>
    </w:p>
    <w:p w14:paraId="4E782D6F" w14:textId="77777777" w:rsidR="00CC2DB8" w:rsidRDefault="00CC2DB8" w:rsidP="00CC2DB8">
      <w:pPr>
        <w:pStyle w:val="Heading4"/>
      </w:pPr>
      <w:r>
        <w:t xml:space="preserve">Yes, queer individuals have literal children- however, within the queer political place, reproductive futurism has inscribed itself within our society and still impacts queer individuals who desire a future </w:t>
      </w:r>
    </w:p>
    <w:p w14:paraId="7373DED4" w14:textId="77777777" w:rsidR="00CC2DB8" w:rsidRPr="00A36637" w:rsidRDefault="00CC2DB8" w:rsidP="00CC2DB8">
      <w:r w:rsidRPr="009E13FA">
        <w:rPr>
          <w:rStyle w:val="StyleStyleBold12pt"/>
        </w:rPr>
        <w:t>Edelman, 4</w:t>
      </w:r>
      <w:r>
        <w:t xml:space="preserve"> (Lee, philosopher pioneering the r</w:t>
      </w:r>
      <w:r w:rsidRPr="009E13FA">
        <w:t>adically uncompromising new ethics of queer theory</w:t>
      </w:r>
      <w:r>
        <w:t xml:space="preserve"> and death drive, </w:t>
      </w:r>
      <w:r w:rsidRPr="009E13FA">
        <w:t>professor in the English Department at Tufts University</w:t>
      </w:r>
      <w:r>
        <w:t xml:space="preserve">, </w:t>
      </w:r>
      <w:r w:rsidRPr="009E13FA">
        <w:t>November 15, 2004</w:t>
      </w:r>
      <w:r>
        <w:t xml:space="preserve">, No Future-Queer Theory and Death Drive, page: 17)--CRG </w:t>
      </w:r>
    </w:p>
    <w:p w14:paraId="3F384D3F" w14:textId="77777777" w:rsidR="00CC2DB8" w:rsidRPr="00A36637" w:rsidRDefault="00CC2DB8" w:rsidP="00CC2DB8">
      <w:pPr>
        <w:rPr>
          <w:rStyle w:val="Emphasis"/>
        </w:rPr>
      </w:pPr>
      <w:r w:rsidRPr="00A36637">
        <w:rPr>
          <w:rStyle w:val="StyleBoldUnderline"/>
        </w:rPr>
        <w:t xml:space="preserve">It is true that the ranks of lesbian, gay, bisexual, </w:t>
      </w:r>
      <w:r>
        <w:rPr>
          <w:rStyle w:val="StyleBoldUnderline"/>
        </w:rPr>
        <w:t>transsexual</w:t>
      </w:r>
      <w:r w:rsidRPr="00A36637">
        <w:rPr>
          <w:rStyle w:val="StyleBoldUnderline"/>
        </w:rPr>
        <w:t>, and</w:t>
      </w:r>
      <w:r>
        <w:rPr>
          <w:rStyle w:val="StyleBoldUnderline"/>
        </w:rPr>
        <w:t xml:space="preserve"> </w:t>
      </w:r>
      <w:r w:rsidRPr="00A36637">
        <w:rPr>
          <w:rStyle w:val="StyleBoldUnderline"/>
        </w:rPr>
        <w:t>transgendered parents grow larger every day</w:t>
      </w:r>
      <w:r>
        <w:t xml:space="preserve">, </w:t>
      </w:r>
      <w:r w:rsidRPr="00A36637">
        <w:rPr>
          <w:rStyle w:val="StyleBoldUnderline"/>
        </w:rPr>
        <w:t>and that nothing intrinsic</w:t>
      </w:r>
      <w:r>
        <w:rPr>
          <w:rStyle w:val="StyleBoldUnderline"/>
        </w:rPr>
        <w:t xml:space="preserve"> to</w:t>
      </w:r>
      <w:r w:rsidRPr="00A36637">
        <w:rPr>
          <w:rStyle w:val="StyleBoldUnderline"/>
        </w:rPr>
        <w:t xml:space="preserve"> the constitution of those identifying as lesbian, gay, bisexual, trans-</w:t>
      </w:r>
      <w:r>
        <w:rPr>
          <w:rStyle w:val="StyleBoldUnderline"/>
        </w:rPr>
        <w:t xml:space="preserve"> </w:t>
      </w:r>
      <w:r w:rsidRPr="00A36637">
        <w:rPr>
          <w:rStyle w:val="StyleBoldUnderline"/>
        </w:rPr>
        <w:t>gendered, transsexual, or queer preclisposes them to resist the appeal of</w:t>
      </w:r>
      <w:r>
        <w:rPr>
          <w:rStyle w:val="StyleBoldUnderline"/>
        </w:rPr>
        <w:t xml:space="preserve"> </w:t>
      </w:r>
      <w:r w:rsidRPr="00A36637">
        <w:rPr>
          <w:rStyle w:val="StyleBoldUnderline"/>
        </w:rPr>
        <w:t>futurity,</w:t>
      </w:r>
      <w:r>
        <w:t xml:space="preserve"> </w:t>
      </w:r>
      <w:r w:rsidRPr="00A36637">
        <w:rPr>
          <w:rStyle w:val="StyleBoldUnderline"/>
        </w:rPr>
        <w:t>to refuse the temptation to reproduce, or to place themselves</w:t>
      </w:r>
      <w:r>
        <w:rPr>
          <w:rStyle w:val="StyleBoldUnderline"/>
        </w:rPr>
        <w:t xml:space="preserve"> </w:t>
      </w:r>
      <w:r w:rsidRPr="00A36637">
        <w:rPr>
          <w:rStyle w:val="StyleBoldUnderline"/>
        </w:rPr>
        <w:t>outside or against the acculturating logic of the Symbolic</w:t>
      </w:r>
      <w:r>
        <w:t xml:space="preserve">. Neither, in- deed, is there any ground we could stand on outside that logic. In urging an alternative to the party line, which every party endorses, in taking a side outside </w:t>
      </w:r>
      <w:r w:rsidRPr="00A36637">
        <w:rPr>
          <w:rStyle w:val="StyleBoldUnderline"/>
        </w:rPr>
        <w:t>the logic of reproductive futurism and arguing that queers</w:t>
      </w:r>
      <w:r>
        <w:rPr>
          <w:rStyle w:val="StyleBoldUnderline"/>
        </w:rPr>
        <w:t xml:space="preserve"> </w:t>
      </w:r>
      <w:r w:rsidRPr="00A36637">
        <w:rPr>
          <w:rStyle w:val="StyleBoldUnderline"/>
        </w:rPr>
        <w:t xml:space="preserve">might embrace their figural association with its end, I am not </w:t>
      </w:r>
      <w:r>
        <w:rPr>
          <w:rStyle w:val="StyleBoldUnderline"/>
        </w:rPr>
        <w:t>for a mo</w:t>
      </w:r>
      <w:r w:rsidRPr="00A36637">
        <w:rPr>
          <w:rStyle w:val="StyleBoldUnderline"/>
        </w:rPr>
        <w:t>ment assuming that queers- by</w:t>
      </w:r>
      <w:r>
        <w:rPr>
          <w:rStyle w:val="StyleBoldUnderline"/>
        </w:rPr>
        <w:t xml:space="preserve"> </w:t>
      </w:r>
      <w:r w:rsidRPr="00A36637">
        <w:rPr>
          <w:rStyle w:val="StyleBoldUnderline"/>
        </w:rPr>
        <w:t>which I m</w:t>
      </w:r>
      <w:r>
        <w:rPr>
          <w:rStyle w:val="StyleBoldUnderline"/>
        </w:rPr>
        <w:t>ean all so stigmatized for Fail</w:t>
      </w:r>
      <w:r w:rsidRPr="00A36637">
        <w:rPr>
          <w:rStyle w:val="StyleBoldUnderline"/>
        </w:rPr>
        <w:t>ing to comply with heteronormative mandates-are not themselves also</w:t>
      </w:r>
      <w:r>
        <w:rPr>
          <w:rStyle w:val="StyleBoldUnderline"/>
        </w:rPr>
        <w:t xml:space="preserve"> </w:t>
      </w:r>
      <w:r w:rsidRPr="00A36637">
        <w:rPr>
          <w:rStyle w:val="StyleBoldUnderline"/>
        </w:rPr>
        <w:t>psychically invested in preserving the familiar familial narratively of re-</w:t>
      </w:r>
      <w:r>
        <w:rPr>
          <w:rStyle w:val="StyleBoldUnderline"/>
        </w:rPr>
        <w:t xml:space="preserve"> </w:t>
      </w:r>
      <w:r w:rsidRPr="00A36637">
        <w:rPr>
          <w:rStyle w:val="StyleBoldUnderline"/>
        </w:rPr>
        <w:t>productive Futurism,</w:t>
      </w:r>
      <w:r>
        <w:t xml:space="preserve">” </w:t>
      </w:r>
      <w:r w:rsidRPr="00A36637">
        <w:rPr>
          <w:rStyle w:val="Emphasis"/>
        </w:rPr>
        <w:t>But politics, construed as oppositional or not,</w:t>
      </w:r>
      <w:r>
        <w:rPr>
          <w:rStyle w:val="Emphasis"/>
        </w:rPr>
        <w:t xml:space="preserve"> </w:t>
      </w:r>
      <w:r w:rsidRPr="00A36637">
        <w:rPr>
          <w:rStyle w:val="Emphasis"/>
        </w:rPr>
        <w:t>never rests on essential identities.</w:t>
      </w:r>
      <w:r>
        <w:t xml:space="preserve"> </w:t>
      </w:r>
      <w:r w:rsidRPr="00A36637">
        <w:rPr>
          <w:rStyle w:val="Emphasis"/>
        </w:rPr>
        <w:t>It centers,</w:t>
      </w:r>
      <w:r>
        <w:t xml:space="preserve"> instead, on the figurality that is always essential to identity, and thus </w:t>
      </w:r>
      <w:r w:rsidRPr="00A36637">
        <w:rPr>
          <w:rStyle w:val="Emphasis"/>
        </w:rPr>
        <w:t>on the figural relations in</w:t>
      </w:r>
      <w:r>
        <w:rPr>
          <w:rStyle w:val="Emphasis"/>
        </w:rPr>
        <w:t xml:space="preserve"> </w:t>
      </w:r>
      <w:r w:rsidRPr="00A36637">
        <w:rPr>
          <w:rStyle w:val="Emphasis"/>
        </w:rPr>
        <w:t>which social identities are always inscribed.</w:t>
      </w:r>
    </w:p>
    <w:p w14:paraId="6DF848D2" w14:textId="47449ACA" w:rsidR="005A1244" w:rsidRPr="003373B5" w:rsidRDefault="00DC5A1D" w:rsidP="005A1244">
      <w:pPr>
        <w:pStyle w:val="Heading1"/>
      </w:pPr>
      <w:r>
        <w:lastRenderedPageBreak/>
        <w:t>Essentialism Critique</w:t>
      </w:r>
    </w:p>
    <w:p w14:paraId="690E7F72" w14:textId="77777777" w:rsidR="005A1244" w:rsidRPr="003373B5" w:rsidRDefault="005A1244" w:rsidP="005A1244">
      <w:pPr>
        <w:pStyle w:val="Heading2"/>
      </w:pPr>
      <w:r w:rsidRPr="003373B5">
        <w:lastRenderedPageBreak/>
        <w:t>Notes</w:t>
      </w:r>
    </w:p>
    <w:p w14:paraId="6C3C2CA0" w14:textId="77777777" w:rsidR="005A1244" w:rsidRPr="003373B5" w:rsidRDefault="005A1244" w:rsidP="005A1244">
      <w:r w:rsidRPr="003373B5">
        <w:t xml:space="preserve">The Link is essentialism/exclusion (how ecofeminism has historically only focused on the white-middle class woman). This method doesn’t account for the woman of color. The alternative/link evidence from Crenshaw is especially good. </w:t>
      </w:r>
      <w:r>
        <w:t>If anything, it’s a good solvency press against the affirmative.</w:t>
      </w:r>
    </w:p>
    <w:p w14:paraId="5B88EBC3" w14:textId="77777777" w:rsidR="005A1244" w:rsidRPr="003373B5" w:rsidRDefault="005A1244" w:rsidP="005A1244">
      <w:pPr>
        <w:pStyle w:val="Heading2"/>
      </w:pPr>
      <w:r>
        <w:lastRenderedPageBreak/>
        <w:t>1NC</w:t>
      </w:r>
    </w:p>
    <w:p w14:paraId="2EC97893" w14:textId="77777777" w:rsidR="005A1244" w:rsidRPr="003373B5" w:rsidRDefault="005A1244" w:rsidP="005A1244">
      <w:pPr>
        <w:pStyle w:val="Heading4"/>
      </w:pPr>
      <w:r w:rsidRPr="003373B5">
        <w:t xml:space="preserve">Eco-feminist critiques </w:t>
      </w:r>
      <w:r>
        <w:t xml:space="preserve">only function to serve </w:t>
      </w:r>
      <w:r w:rsidRPr="003373B5">
        <w:t>white, middle class women</w:t>
      </w:r>
    </w:p>
    <w:p w14:paraId="022365FD" w14:textId="77777777" w:rsidR="005A1244" w:rsidRPr="000252EC" w:rsidRDefault="005A1244" w:rsidP="005A1244">
      <w:pPr>
        <w:rPr>
          <w:b/>
          <w:bCs/>
          <w:sz w:val="26"/>
        </w:rPr>
      </w:pPr>
      <w:r w:rsidRPr="003373B5">
        <w:rPr>
          <w:rStyle w:val="StyleStyleBold12pt"/>
        </w:rPr>
        <w:t>Thompson, 2006</w:t>
      </w:r>
      <w:r>
        <w:rPr>
          <w:rStyle w:val="StyleStyleBold12pt"/>
        </w:rPr>
        <w:t xml:space="preserve"> </w:t>
      </w:r>
      <w:r w:rsidRPr="003373B5">
        <w:t>(Charis Thompson, Professor of Gender and Women’s Studies, the Associate Director of the Science, Technology, and Society Center at UC Berkeley, read Philosophy, Psychology, Physiology at Oxford, received her Ph.D. from the Science Studies program at UC San Diego, previously taught at Science and Technology Studies Department at Cornell University, at U of I Urbana, and at the History of Science Department at Harvard University, “Back to Nature? Resurrecting Ecofeminism after Poststructuralist and Third-Wave Feminisms,” pp. 507, September 2006, PDF from JSTOR, Accessed: 6/25/14, RH)</w:t>
      </w:r>
    </w:p>
    <w:p w14:paraId="230C526F" w14:textId="77777777" w:rsidR="005A1244" w:rsidRPr="00123341" w:rsidRDefault="005A1244" w:rsidP="005A1244">
      <w:r w:rsidRPr="00123341">
        <w:t xml:space="preserve">Despite the power of ecofeminism to contribute to debate about the rise and conse- quences of science, capitalism, and warfare, and despite its ability to unite different strands of feminism in the United States, by the early to mid 1990s ecofeminism had largely been relegated to a marginal position in feminist theory in the academy. The reasons for this were several, and in the end this marginalization was perhaps overdetermined. Ecofem- inism in the academy was a victim of its own success in crossing the academic/lay bound- ary; cosmopolitan academics distanced themselves from the “touchy-feely,” religious, and reproductive celebratory strands; jokes about placenta-eating covens of ex-hippies became (and remain) common. </w:t>
      </w:r>
      <w:r w:rsidRPr="003373B5">
        <w:rPr>
          <w:rStyle w:val="Emphasis"/>
        </w:rPr>
        <w:t>Third-wave feminisms contained explicit and implicit critiques of mind-sets that put women in a single category, calling instead for intersectional analyses that</w:t>
      </w:r>
      <w:r w:rsidRPr="00123341">
        <w:t>—</w:t>
      </w:r>
      <w:r w:rsidRPr="003373B5">
        <w:rPr>
          <w:rStyle w:val="Emphasis"/>
        </w:rPr>
        <w:t>far from celebrating the creative and caring unity of all women</w:t>
      </w:r>
      <w:r w:rsidRPr="00123341">
        <w:t>—</w:t>
      </w:r>
      <w:r w:rsidRPr="00123341">
        <w:rPr>
          <w:rStyle w:val="StyleBoldUnderline"/>
        </w:rPr>
        <w:t>showed</w:t>
      </w:r>
      <w:r w:rsidRPr="00123341">
        <w:t xml:space="preserve">, for ex- ample, </w:t>
      </w:r>
      <w:r w:rsidRPr="00123341">
        <w:rPr>
          <w:rStyle w:val="StyleBoldUnderline"/>
        </w:rPr>
        <w:t>how much reproductive and caring labor is outsourced from privileged men and women to women of color, immigrants, and low-income women</w:t>
      </w:r>
      <w:r w:rsidRPr="00123341">
        <w:t xml:space="preserve">.6 </w:t>
      </w:r>
      <w:r w:rsidRPr="003373B5">
        <w:rPr>
          <w:rStyle w:val="Emphasis"/>
        </w:rPr>
        <w:t>Ecofeminism, because of its predominantly white, middle-class ethos and uptake, was seen as irretrievably marred by essentialism about women and by regional-, class-, and ethnocentrism.</w:t>
      </w:r>
      <w:r w:rsidRPr="00123341">
        <w:t xml:space="preserve"> Feminist anti- militarism, based symbolically on the nuclear arms race, lost steam at the end of the Cold War. Furthermore, ecofeminism’s central structural thesis ran counter to the particular forms in which hugely influential French poststructuralist thought was making its way across the Atlantic. Ecofeminism’s marginalization had multiple causes, then, and this led to what was, in my opinion, a classic case of throwing out the baby with the bathwater.</w:t>
      </w:r>
    </w:p>
    <w:p w14:paraId="2AC336A8" w14:textId="77777777" w:rsidR="005A1244" w:rsidRPr="003373B5" w:rsidRDefault="005A1244" w:rsidP="005A1244">
      <w:pPr>
        <w:pStyle w:val="Heading4"/>
      </w:pPr>
      <w:r w:rsidRPr="003373B5">
        <w:t xml:space="preserve">Impact </w:t>
      </w:r>
      <w:r>
        <w:t>is violent exclusion - i</w:t>
      </w:r>
      <w:r w:rsidRPr="003373B5">
        <w:t>ntersectiona</w:t>
      </w:r>
      <w:r>
        <w:t>l approaches are important. Only our alternative</w:t>
      </w:r>
      <w:r w:rsidRPr="003373B5">
        <w:t xml:space="preserve"> to re</w:t>
      </w:r>
      <w:r>
        <w:t>ject the 1AC’s starting point of</w:t>
      </w:r>
      <w:r w:rsidRPr="003373B5">
        <w:t xml:space="preserve"> ecofeminism and t</w:t>
      </w:r>
      <w:r>
        <w:t xml:space="preserve">ake an intersectional approach can solve this. </w:t>
      </w:r>
    </w:p>
    <w:p w14:paraId="1E149CB5" w14:textId="77777777" w:rsidR="005A1244" w:rsidRPr="000252EC" w:rsidRDefault="005A1244" w:rsidP="005A1244">
      <w:pPr>
        <w:rPr>
          <w:b/>
          <w:sz w:val="26"/>
        </w:rPr>
      </w:pPr>
      <w:r w:rsidRPr="003373B5">
        <w:rPr>
          <w:rStyle w:val="StyleStyleBold12pt"/>
        </w:rPr>
        <w:t>Crenshaw, 2004</w:t>
      </w:r>
      <w:r>
        <w:rPr>
          <w:b/>
          <w:sz w:val="26"/>
        </w:rPr>
        <w:t xml:space="preserve"> </w:t>
      </w:r>
      <w:r w:rsidRPr="003373B5">
        <w:t>(Kimberle Crenshaw, Professor of Law at the University of California Los Angeles, BA Cornell University, JD from Harvard Law school, and LLM from University of Wisconsin</w:t>
      </w:r>
      <w:r>
        <w:rPr>
          <w:b/>
          <w:sz w:val="26"/>
        </w:rPr>
        <w:t xml:space="preserve"> </w:t>
      </w:r>
      <w:r w:rsidRPr="003373B5">
        <w:t xml:space="preserve">“Intersectionality of Race and Gender,” </w:t>
      </w:r>
      <w:r w:rsidRPr="000252EC">
        <w:t>http://www.americanbar.org/content/dam/aba/publishing/perspectives_magazine/women_perspectives_Spring2004CrenshawPSP.authcheckdam.pdf</w:t>
      </w:r>
      <w:r w:rsidRPr="003373B5">
        <w:t>, Accessed: 6/28/14, RH)</w:t>
      </w:r>
    </w:p>
    <w:p w14:paraId="17CC7EC8" w14:textId="77777777" w:rsidR="005A1244" w:rsidRPr="000252EC" w:rsidRDefault="005A1244" w:rsidP="005A1244">
      <w:pPr>
        <w:rPr>
          <w:b/>
          <w:u w:val="single"/>
        </w:rPr>
      </w:pPr>
      <w:r w:rsidRPr="000252EC">
        <w:t xml:space="preserve">Perspectives: </w:t>
      </w:r>
      <w:r w:rsidRPr="00123341">
        <w:rPr>
          <w:rStyle w:val="StyleBoldUnderline"/>
        </w:rPr>
        <w:t>Tell me about the origins of your concept of intersectionality.</w:t>
      </w:r>
      <w:r>
        <w:rPr>
          <w:rStyle w:val="StyleBoldUnderline"/>
        </w:rPr>
        <w:t xml:space="preserve"> </w:t>
      </w:r>
      <w:r w:rsidRPr="000252EC">
        <w:t xml:space="preserve">Crenshaw: </w:t>
      </w:r>
      <w:r w:rsidRPr="00123341">
        <w:rPr>
          <w:rStyle w:val="StyleBoldUnderline"/>
        </w:rPr>
        <w:t>It grew out of trying to conceptualize the way the law responded to issues where both race and gender discrimination were involved</w:t>
      </w:r>
      <w:r w:rsidRPr="000252EC">
        <w:t xml:space="preserve">. What happened was like an accident, a collision. </w:t>
      </w:r>
      <w:r w:rsidRPr="003373B5">
        <w:rPr>
          <w:rStyle w:val="Emphasis"/>
        </w:rPr>
        <w:t xml:space="preserve">Intersectionality simply came from the idea that if you’re standing in the path of multiple forms of exclusion, you </w:t>
      </w:r>
      <w:r w:rsidRPr="003373B5">
        <w:rPr>
          <w:rStyle w:val="Emphasis"/>
        </w:rPr>
        <w:lastRenderedPageBreak/>
        <w:t>are likely to get hit by both.</w:t>
      </w:r>
      <w:r w:rsidRPr="000252EC">
        <w:t xml:space="preserve"> </w:t>
      </w:r>
      <w:r w:rsidRPr="00123341">
        <w:rPr>
          <w:rStyle w:val="StyleBoldUnderline"/>
        </w:rPr>
        <w:t>These women are injured, but when the race ambulance and the gender ambulance arrive at the scene, they see these women of color lying in the intersection and they say, “Well, we can’t figure out if this was just race or just sex discrimination. And unless they can show us which one it was, we can’t help them.”</w:t>
      </w:r>
      <w:r w:rsidRPr="000252EC">
        <w:rPr>
          <w:rStyle w:val="StyleBoldUnderline"/>
          <w:sz w:val="12"/>
        </w:rPr>
        <w:t>¶</w:t>
      </w:r>
      <w:r w:rsidRPr="000252EC">
        <w:t xml:space="preserve"> Perspectives: And this is how the law treats the problem?</w:t>
      </w:r>
      <w:r w:rsidRPr="000252EC">
        <w:rPr>
          <w:sz w:val="12"/>
        </w:rPr>
        <w:t>¶</w:t>
      </w:r>
      <w:r w:rsidRPr="000252EC">
        <w:t xml:space="preserve"> Crenshaw: </w:t>
      </w:r>
      <w:r w:rsidRPr="00123341">
        <w:rPr>
          <w:rStyle w:val="StyleBoldUnderline"/>
        </w:rPr>
        <w:t>It seemed to me to capture the initial reluctance of courts to credit the claims of women of color when they were seeking remedies for race and gender discrimination</w:t>
      </w:r>
      <w:r w:rsidRPr="000252EC">
        <w:t xml:space="preserve">. </w:t>
      </w:r>
      <w:r w:rsidRPr="00123341">
        <w:rPr>
          <w:rStyle w:val="StyleBoldUnderline"/>
        </w:rPr>
        <w:t>If the injuries were simultaneously produced, the law, it seemed, was confounded</w:t>
      </w:r>
      <w:r w:rsidRPr="000252EC">
        <w:t>.</w:t>
      </w:r>
      <w:r w:rsidRPr="000252EC">
        <w:rPr>
          <w:sz w:val="12"/>
        </w:rPr>
        <w:t>¶</w:t>
      </w:r>
      <w:r w:rsidRPr="000252EC">
        <w:t xml:space="preserve"> Perspectives: Have there been times when you were personally discriminated against?</w:t>
      </w:r>
      <w:r w:rsidRPr="000252EC">
        <w:rPr>
          <w:sz w:val="12"/>
        </w:rPr>
        <w:t>¶</w:t>
      </w:r>
      <w:r w:rsidRPr="000252EC">
        <w:t xml:space="preserve"> Crenshaw: If have a story I tell a lot. A member of our study group at Harvard was the first African- American member of a previously exclusive white club. He invited the rest of the group—me and another African-American man—to visit him at this club. </w:t>
      </w:r>
      <w:r w:rsidRPr="00123341">
        <w:rPr>
          <w:rStyle w:val="StyleBoldUnderline"/>
        </w:rPr>
        <w:t xml:space="preserve">When we knocked on the door, he opened it, stepped outside, and shut it quickly. He said that he was embarrassed because he had forgotten to tell us something about entering the building. My male friend immediately bristled, saying that if black people couldn’t go through the front door, we weren’t coming in at all. But our friend said, “No, no, no, that’s not it—but </w:t>
      </w:r>
      <w:r w:rsidRPr="003373B5">
        <w:rPr>
          <w:rStyle w:val="Emphasis"/>
        </w:rPr>
        <w:t>women have to go through the back door</w:t>
      </w:r>
      <w:r w:rsidRPr="00123341">
        <w:rPr>
          <w:rStyle w:val="StyleBoldUnderline"/>
        </w:rPr>
        <w:t>.”</w:t>
      </w:r>
      <w:r w:rsidRPr="000252EC">
        <w:t xml:space="preserve"> And my friend was totally okay with that.</w:t>
      </w:r>
      <w:r w:rsidRPr="000252EC">
        <w:rPr>
          <w:sz w:val="12"/>
        </w:rPr>
        <w:t>¶</w:t>
      </w:r>
      <w:r w:rsidRPr="000252EC">
        <w:t xml:space="preserve"> Perspectives: How did that affect you?</w:t>
      </w:r>
      <w:r w:rsidRPr="000252EC">
        <w:rPr>
          <w:sz w:val="12"/>
        </w:rPr>
        <w:t>¶</w:t>
      </w:r>
      <w:r w:rsidRPr="000252EC">
        <w:t xml:space="preserve"> Crenshaw: I understood that we can all stand together as long as we think that we are all equally affected by a particular discrimination, but the moment where a different barrier affects a subset of us, our solidarity often falls apart. I began to look at all the other ways that not only the race and civil rights agenda but the gender agenda are sometimes uninformed by and inattentive to the ways that subgroups experience discrimination.</w:t>
      </w:r>
      <w:r w:rsidRPr="000252EC">
        <w:rPr>
          <w:sz w:val="12"/>
        </w:rPr>
        <w:t>¶</w:t>
      </w:r>
      <w:r w:rsidRPr="000252EC">
        <w:t xml:space="preserve"> There are institutional elisions as well. For example, at Harvard, </w:t>
      </w:r>
      <w:r w:rsidRPr="00123341">
        <w:rPr>
          <w:rStyle w:val="StyleBoldUnderline"/>
        </w:rPr>
        <w:t xml:space="preserve">when we were struggling to get the law school to interview and perhaps hire women and people of color, the school responded with two committees. One was a gender committee that studied women candidates; the other was a committee that studied candidates of color. </w:t>
      </w:r>
      <w:r w:rsidRPr="003373B5">
        <w:rPr>
          <w:rStyle w:val="Emphasis"/>
        </w:rPr>
        <w:t>Not too surprisingly, women of color seemed to fall through the cracks</w:t>
      </w:r>
      <w:r w:rsidRPr="000252EC">
        <w:t>.</w:t>
      </w:r>
      <w:r w:rsidRPr="000252EC">
        <w:rPr>
          <w:sz w:val="12"/>
        </w:rPr>
        <w:t>¶</w:t>
      </w:r>
      <w:r w:rsidRPr="000252EC">
        <w:t xml:space="preserve"> Perspectives: Would you call that discrimination?</w:t>
      </w:r>
      <w:r w:rsidRPr="000252EC">
        <w:rPr>
          <w:sz w:val="12"/>
        </w:rPr>
        <w:t>¶</w:t>
      </w:r>
      <w:r w:rsidRPr="000252EC">
        <w:t xml:space="preserve"> Crenshaw: Traditional thinking might say, “Oh, well, they are intentionally discriminating against women of color.” But </w:t>
      </w:r>
      <w:r w:rsidRPr="003373B5">
        <w:rPr>
          <w:rStyle w:val="Emphasis"/>
        </w:rPr>
        <w:t>the reality was that nobody really thought about women of color</w:t>
      </w:r>
      <w:r w:rsidRPr="000252EC">
        <w:t>. In thinking about discrimination against women and people of color, women of color are frequently lost. Some of the very early cases where African-American women challenged employment policies of major industries were quite eye-opening because they showed that gender- and race-segregated industries had jobs that are deemed appropriate for blacks and jobs that are appropriate for women, but virtually none available for blacks who were women, or women who were black.</w:t>
      </w:r>
      <w:r w:rsidRPr="000252EC">
        <w:rPr>
          <w:sz w:val="12"/>
        </w:rPr>
        <w:t>¶</w:t>
      </w:r>
      <w:r w:rsidRPr="000252EC">
        <w:t xml:space="preserve"> Perspectives: So where African-American men were on the line in the factory, there were no jobs for women because of gender discrimination, and where women were placed in the secretarial pool or front office, only white women were seen as appropriate as secretaries or personal assistants.</w:t>
      </w:r>
      <w:r w:rsidRPr="000252EC">
        <w:rPr>
          <w:sz w:val="12"/>
        </w:rPr>
        <w:t>¶</w:t>
      </w:r>
      <w:r w:rsidRPr="000252EC">
        <w:t xml:space="preserve"> Crenshaw: Exactly. So African-American women said, “Hey, we are being discriminated against on the</w:t>
      </w:r>
      <w:r w:rsidRPr="000252EC">
        <w:rPr>
          <w:sz w:val="12"/>
        </w:rPr>
        <w:t>¶</w:t>
      </w:r>
      <w:r w:rsidRPr="000252EC">
        <w:t xml:space="preserve"> basis of both race and gender.” They wanted to argue compound discrimination. Initially, though, it confounded the court. In DeGraffenreid v. General Motors, where black women’s claims of race and gender discrimination in hiring were rejected, the court thought that if it gave these women leave to make this claim, they were going to be giving them a super remedy, something more than everybody else receives.</w:t>
      </w:r>
    </w:p>
    <w:p w14:paraId="1B288CE2" w14:textId="77777777" w:rsidR="005A1244" w:rsidRDefault="005A1244" w:rsidP="005A1244">
      <w:pPr>
        <w:pStyle w:val="Heading2"/>
      </w:pPr>
      <w:r>
        <w:lastRenderedPageBreak/>
        <w:t>LINK</w:t>
      </w:r>
    </w:p>
    <w:p w14:paraId="7DB185DA" w14:textId="77777777" w:rsidR="005A1244" w:rsidRPr="003373B5" w:rsidRDefault="005A1244" w:rsidP="005A1244">
      <w:pPr>
        <w:pStyle w:val="Heading3"/>
      </w:pPr>
      <w:r w:rsidRPr="003373B5">
        <w:lastRenderedPageBreak/>
        <w:t>2NC Mechanism Link</w:t>
      </w:r>
    </w:p>
    <w:p w14:paraId="1E68EE8A" w14:textId="77777777" w:rsidR="005A1244" w:rsidRPr="003373B5" w:rsidRDefault="005A1244" w:rsidP="005A1244">
      <w:pPr>
        <w:pStyle w:val="Heading4"/>
      </w:pPr>
      <w:r w:rsidRPr="003373B5">
        <w:t>Their decision to use science fiction is a link-the science fiction genre remains exclusionary</w:t>
      </w:r>
    </w:p>
    <w:p w14:paraId="3A93DECD" w14:textId="77777777" w:rsidR="005A1244" w:rsidRPr="003373B5" w:rsidRDefault="005A1244" w:rsidP="005A1244">
      <w:pPr>
        <w:rPr>
          <w:rStyle w:val="StyleStyleBold12pt"/>
        </w:rPr>
      </w:pPr>
      <w:r w:rsidRPr="003373B5">
        <w:rPr>
          <w:rStyle w:val="StyleStyleBold12pt"/>
        </w:rPr>
        <w:t>Walter, 5/30</w:t>
      </w:r>
    </w:p>
    <w:p w14:paraId="55D740ED" w14:textId="77777777" w:rsidR="005A1244" w:rsidRPr="003373B5" w:rsidRDefault="005A1244" w:rsidP="005A1244">
      <w:r w:rsidRPr="003373B5">
        <w:t xml:space="preserve">(Damien Walter, writer of fiction, stories have appeared on BBC radio, graduated Clarion Science Fiction and Fantasy workshop at UC San Diego in 2008, “Science fiction’s real-life war in the worlds,” May 30, 2014, </w:t>
      </w:r>
      <w:hyperlink r:id="rId8" w:history="1">
        <w:r w:rsidRPr="003373B5">
          <w:rPr>
            <w:rStyle w:val="Hyperlink"/>
          </w:rPr>
          <w:t>http://www.theguardian.com/books/booksblog/2014/may/30/science-fiction-real-life-war-worlds</w:t>
        </w:r>
      </w:hyperlink>
      <w:r w:rsidRPr="003373B5">
        <w:t>, Accessed: 7/1/14, RH)</w:t>
      </w:r>
    </w:p>
    <w:p w14:paraId="3DE2B7DD" w14:textId="77777777" w:rsidR="005A1244" w:rsidRPr="00123341" w:rsidRDefault="005A1244" w:rsidP="005A1244">
      <w:r w:rsidRPr="00123341">
        <w:t xml:space="preserve">As Samuel </w:t>
      </w:r>
      <w:r w:rsidRPr="00123341">
        <w:rPr>
          <w:rStyle w:val="StyleBoldUnderline"/>
        </w:rPr>
        <w:t xml:space="preserve">Delany noted, at a time when he numbered among the very few black writers in the field, </w:t>
      </w:r>
      <w:r w:rsidRPr="003373B5">
        <w:rPr>
          <w:rStyle w:val="Emphasis"/>
        </w:rPr>
        <w:t>prejudice within science fiction would "likely remain a slight force</w:t>
      </w:r>
      <w:r w:rsidRPr="00123341">
        <w:t xml:space="preserve"> – until, say, black writers start to number 13, 15, 20% of the total." Author NK </w:t>
      </w:r>
      <w:r w:rsidRPr="00123341">
        <w:rPr>
          <w:rStyle w:val="StyleBoldUnderline"/>
        </w:rPr>
        <w:t>Jemisin employed Delany's quote in her own Guest of Honou</w:t>
      </w:r>
      <w:r w:rsidRPr="00123341">
        <w:t xml:space="preserve">r </w:t>
      </w:r>
      <w:r w:rsidRPr="00123341">
        <w:rPr>
          <w:rStyle w:val="StyleBoldUnderline"/>
        </w:rPr>
        <w:t>speech</w:t>
      </w:r>
      <w:r w:rsidRPr="00123341">
        <w:t xml:space="preserve"> at WisCon. </w:t>
      </w:r>
      <w:r w:rsidRPr="00123341">
        <w:rPr>
          <w:rStyle w:val="StyleBoldUnderline"/>
        </w:rPr>
        <w:t xml:space="preserve">Her incendiary argument to </w:t>
      </w:r>
      <w:r w:rsidRPr="003373B5">
        <w:rPr>
          <w:rStyle w:val="Emphasis"/>
        </w:rPr>
        <w:t>fight against bigotry comes at a the time when she and other writers of colour</w:t>
      </w:r>
      <w:r w:rsidRPr="00123341">
        <w:t xml:space="preserve"> including Aliette de Bodard, Sofia Samatar and Nalo Hopkinson </w:t>
      </w:r>
      <w:r w:rsidRPr="00123341">
        <w:rPr>
          <w:rStyle w:val="StyleBoldUnderline"/>
        </w:rPr>
        <w:t>command a higher profile in the genre than ever before</w:t>
      </w:r>
      <w:r w:rsidRPr="00123341">
        <w:t xml:space="preserve">. And the resistance Delany predicted has come true. </w:t>
      </w:r>
      <w:r w:rsidRPr="00123341">
        <w:rPr>
          <w:rStyle w:val="StyleBoldUnderline"/>
        </w:rPr>
        <w:t xml:space="preserve">It is no coincidence that, just as it outgrows its limiting cultural biases, </w:t>
      </w:r>
      <w:r w:rsidRPr="003373B5">
        <w:rPr>
          <w:rStyle w:val="Emphasis"/>
        </w:rPr>
        <w:t>science fiction should also face protests from some members of the predominantly white male audience who believed it to be their rightful domain</w:t>
      </w:r>
      <w:r w:rsidRPr="00123341">
        <w:t xml:space="preserve">. What the conservative authors protesting the Hugo awards perceive as a liberal clique is simply science fiction outgrowing them, and their narrow conception of the genre's worth. Of course, </w:t>
      </w:r>
      <w:r w:rsidRPr="003373B5">
        <w:rPr>
          <w:rStyle w:val="Emphasis"/>
        </w:rPr>
        <w:t>if those authors really wanted to de-politicise science fiction, they could</w:t>
      </w:r>
      <w:r w:rsidRPr="00123341">
        <w:rPr>
          <w:rStyle w:val="StyleBoldUnderline"/>
        </w:rPr>
        <w:t xml:space="preserve"> easily help </w:t>
      </w:r>
      <w:r w:rsidRPr="003373B5">
        <w:rPr>
          <w:rStyle w:val="Emphasis"/>
        </w:rPr>
        <w:t xml:space="preserve">to do so – by admitting the genre's historic bias </w:t>
      </w:r>
      <w:r w:rsidRPr="00123341">
        <w:t xml:space="preserve">and applauding its growth. </w:t>
      </w:r>
      <w:r w:rsidRPr="00123341">
        <w:rPr>
          <w:rStyle w:val="StyleBoldUnderline"/>
        </w:rPr>
        <w:t>And by doing everything within their power to welcome new authors from diverse backgroun</w:t>
      </w:r>
      <w:r w:rsidRPr="00123341">
        <w:t>ds</w:t>
      </w:r>
      <w:r w:rsidRPr="00123341">
        <w:rPr>
          <w:rStyle w:val="StyleBoldUnderline"/>
        </w:rPr>
        <w:t>, instead of agitating for protest votes to push them out.</w:t>
      </w:r>
      <w:r w:rsidRPr="00123341">
        <w:rPr>
          <w:rStyle w:val="StyleBoldUnderline"/>
          <w:sz w:val="16"/>
        </w:rPr>
        <w:t xml:space="preserve"> </w:t>
      </w:r>
      <w:r w:rsidRPr="00123341">
        <w:t>The real prize for science fiction is not diversity for diversity's sake (although I happen to believe that would be prize enough). We live in a world of seven billion human beings, whose culture has not been reflected or rewarded in 'the mainstream'. Science fiction – from cult novels that reach a few thousand readers, to blockbuster movies and video games that dominate contemporary culture – has the potential to talk across every remaining boundary in our modern world. That makes it, in my opinion, potentially the most important cultural form of the 21st century. To claim that potential, it cannot afford to give way to the petulant protests of boys who do not like to share their toys.</w:t>
      </w:r>
    </w:p>
    <w:p w14:paraId="3DB4651D" w14:textId="77777777" w:rsidR="005A1244" w:rsidRPr="003373B5" w:rsidRDefault="005A1244" w:rsidP="005A1244">
      <w:pPr>
        <w:pStyle w:val="Heading3"/>
      </w:pPr>
      <w:r w:rsidRPr="003373B5">
        <w:lastRenderedPageBreak/>
        <w:t>2NC EcoFem Links</w:t>
      </w:r>
    </w:p>
    <w:p w14:paraId="4C97DC7B" w14:textId="77777777" w:rsidR="005A1244" w:rsidRPr="003373B5" w:rsidRDefault="005A1244" w:rsidP="005A1244">
      <w:pPr>
        <w:pStyle w:val="Heading4"/>
      </w:pPr>
      <w:r w:rsidRPr="003373B5">
        <w:t>The view of ecofeminism fails to address the differences between women of color and white women-the history of ecofeminism has mainly been focused on white, middle class women</w:t>
      </w:r>
    </w:p>
    <w:p w14:paraId="78F23771" w14:textId="77777777" w:rsidR="005A1244" w:rsidRPr="003373B5" w:rsidRDefault="005A1244" w:rsidP="005A1244">
      <w:pPr>
        <w:rPr>
          <w:rStyle w:val="StyleStyleBold12pt"/>
        </w:rPr>
      </w:pPr>
      <w:r w:rsidRPr="003373B5">
        <w:rPr>
          <w:rStyle w:val="StyleStyleBold12pt"/>
        </w:rPr>
        <w:t>Ruether, 1997</w:t>
      </w:r>
    </w:p>
    <w:p w14:paraId="7F45E54E" w14:textId="77777777" w:rsidR="005A1244" w:rsidRPr="003373B5" w:rsidRDefault="005A1244" w:rsidP="005A1244">
      <w:r w:rsidRPr="003373B5">
        <w:t>(Rosemary Radford Ruether, holds a BA in Philosophy from Scripps college, MA in Ancient History, Ph.D. in Classics and Patristics from Claremont Graduate School, Visiting Professor of Feminist Theology at Claremont School of Theology and Claremont Graduate University, was professor at Howard University in DC, formerly Carpenter Professor of Feminist Theology at Pacific School of Religion and Graduate Theological Union, wrote 36 books and over 600 articles, “ECOFEMINISM: FIRST AND THIRD WORLD WOMEN,” January of 1997, Accessed: 6/27/14, RH)</w:t>
      </w:r>
    </w:p>
    <w:p w14:paraId="377AD9E5" w14:textId="77777777" w:rsidR="005A1244" w:rsidRPr="00123341" w:rsidRDefault="005A1244" w:rsidP="005A1244">
      <w:pPr>
        <w:rPr>
          <w:b/>
          <w:iCs/>
          <w:u w:val="single"/>
        </w:rPr>
      </w:pPr>
      <w:r w:rsidRPr="003373B5">
        <w:rPr>
          <w:rStyle w:val="Emphasis"/>
        </w:rPr>
        <w:t>It is not enough simply to talk of domination of women as if women</w:t>
      </w:r>
      <w:r>
        <w:rPr>
          <w:rStyle w:val="Emphasis"/>
        </w:rPr>
        <w:t xml:space="preserve"> </w:t>
      </w:r>
      <w:r w:rsidRPr="003373B5">
        <w:rPr>
          <w:rStyle w:val="Emphasis"/>
        </w:rPr>
        <w:t xml:space="preserve">were a homogeneous </w:t>
      </w:r>
      <w:r w:rsidRPr="00123341">
        <w:rPr>
          <w:rStyle w:val="StyleBoldUnderline"/>
        </w:rPr>
        <w:t>group. We have to look at the total class structure of the</w:t>
      </w:r>
      <w:r w:rsidRPr="00123341">
        <w:rPr>
          <w:rStyle w:val="StyleBoldUnderline"/>
          <w:iCs/>
        </w:rPr>
        <w:t xml:space="preserve"> </w:t>
      </w:r>
      <w:r w:rsidRPr="00123341">
        <w:rPr>
          <w:rStyle w:val="StyleBoldUnderline"/>
        </w:rPr>
        <w:t>society</w:t>
      </w:r>
      <w:r w:rsidRPr="00123341">
        <w:t xml:space="preserve"> </w:t>
      </w:r>
      <w:r w:rsidRPr="003373B5">
        <w:rPr>
          <w:rStyle w:val="Emphasis"/>
        </w:rPr>
        <w:t>fused with racial hierarchy</w:t>
      </w:r>
      <w:r w:rsidRPr="00123341">
        <w:t xml:space="preserve"> </w:t>
      </w:r>
      <w:r w:rsidRPr="003373B5">
        <w:rPr>
          <w:rStyle w:val="Emphasis"/>
        </w:rPr>
        <w:t xml:space="preserve">and see how gender hierarchy falls within race-class hierarchy. </w:t>
      </w:r>
      <w:r w:rsidRPr="00123341">
        <w:t xml:space="preserve">This means that </w:t>
      </w:r>
      <w:r w:rsidRPr="003373B5">
        <w:rPr>
          <w:rStyle w:val="Emphasis"/>
        </w:rPr>
        <w:t>women within the ruling class</w:t>
      </w:r>
      <w:r>
        <w:rPr>
          <w:rStyle w:val="Emphasis"/>
        </w:rPr>
        <w:t xml:space="preserve"> </w:t>
      </w:r>
      <w:r w:rsidRPr="003373B5">
        <w:rPr>
          <w:rStyle w:val="Emphasis"/>
        </w:rPr>
        <w:t>have vastly different privileges and comforts from women in the lowest class,</w:t>
      </w:r>
      <w:r>
        <w:rPr>
          <w:rStyle w:val="Emphasis"/>
        </w:rPr>
        <w:t xml:space="preserve"> </w:t>
      </w:r>
      <w:r w:rsidRPr="00123341">
        <w:t xml:space="preserve">even though both may be defined in a general sense as mothers, child raisers, and sex-objects. </w:t>
      </w:r>
      <w:r w:rsidRPr="00123341">
        <w:rPr>
          <w:rStyle w:val="StyleBoldUnderline"/>
        </w:rPr>
        <w:t>It also means that there are different ideologies about upper class and lower class women, exacerbated when racial ideologies are also present</w:t>
      </w:r>
      <w:r w:rsidRPr="00123341">
        <w:t xml:space="preserve">. Thus in American society, </w:t>
      </w:r>
      <w:r w:rsidRPr="00123341">
        <w:rPr>
          <w:rStyle w:val="StyleBoldUnderline"/>
        </w:rPr>
        <w:t>the images of thewhite woman as sheltered leisure class Lady, and the Black woman as strong Mammy or sexually available tart, shaped by slavery, still inform cultural patterns, despite the</w:t>
      </w:r>
      <w:r w:rsidRPr="00123341">
        <w:rPr>
          <w:rStyle w:val="StyleBoldUnderline"/>
          <w:iCs/>
        </w:rPr>
        <w:t xml:space="preserve"> </w:t>
      </w:r>
      <w:r w:rsidRPr="00123341">
        <w:rPr>
          <w:rStyle w:val="StyleBoldUnderline"/>
        </w:rPr>
        <w:t>much greater complexity of actual class-race patterns affecting real African American and Euro-American women today.</w:t>
      </w:r>
    </w:p>
    <w:p w14:paraId="7F060A11" w14:textId="77777777" w:rsidR="005A1244" w:rsidRPr="003373B5" w:rsidRDefault="005A1244" w:rsidP="005A1244">
      <w:pPr>
        <w:pStyle w:val="Heading4"/>
      </w:pPr>
      <w:r w:rsidRPr="003373B5">
        <w:t>Not all women are the same-many women face intersectional oppression from race, class, sexuality, and gender</w:t>
      </w:r>
    </w:p>
    <w:p w14:paraId="25BD3340" w14:textId="77777777" w:rsidR="005A1244" w:rsidRPr="003373B5" w:rsidRDefault="005A1244" w:rsidP="005A1244">
      <w:pPr>
        <w:rPr>
          <w:rStyle w:val="StyleStyleBold12pt"/>
        </w:rPr>
      </w:pPr>
      <w:r w:rsidRPr="003373B5">
        <w:rPr>
          <w:rStyle w:val="StyleStyleBold12pt"/>
        </w:rPr>
        <w:t>Thompson, 2006</w:t>
      </w:r>
    </w:p>
    <w:p w14:paraId="6663E880" w14:textId="77777777" w:rsidR="005A1244" w:rsidRPr="003373B5" w:rsidRDefault="005A1244" w:rsidP="005A1244">
      <w:r w:rsidRPr="003373B5">
        <w:t>(Charis Thompson, Professor of Gender and Women’s Studies, the Associate Director of the Science, Technology, and Society Center at UC Berkeley, read Philosophy, Psychology, Physiology at Oxford, received her Ph.D. from the Science Studies program at UC San Diego, previously taught at Science and Technology Studies Department at Cornell University, at U of I Urbana, and at the History of Science Department at Harvard University, “Back to Nature? Resurrecting Ecofeminism after Poststructuralist and Third-Wave Feminisms,” September 2006, PDF from JSTOR, Accessed: 6/25/14, RH)</w:t>
      </w:r>
    </w:p>
    <w:p w14:paraId="21DB76EE" w14:textId="77777777" w:rsidR="005A1244" w:rsidRPr="00123341" w:rsidRDefault="005A1244" w:rsidP="005A1244">
      <w:pPr>
        <w:rPr>
          <w:rStyle w:val="StyleStyleBold12pt"/>
          <w:iCs/>
          <w:sz w:val="16"/>
          <w:bdr w:val="single" w:sz="18" w:space="0" w:color="auto"/>
        </w:rPr>
      </w:pPr>
      <w:r w:rsidRPr="00123341">
        <w:rPr>
          <w:rStyle w:val="StyleBoldUnderline"/>
        </w:rPr>
        <w:t>Of the anti-essentialism arguments</w:t>
      </w:r>
      <w:r w:rsidRPr="00123341">
        <w:t xml:space="preserve">, </w:t>
      </w:r>
      <w:r w:rsidRPr="00123341">
        <w:rPr>
          <w:rStyle w:val="StyleBoldUnderline"/>
        </w:rPr>
        <w:t>the ones that are most difficult</w:t>
      </w:r>
      <w:r w:rsidRPr="00123341">
        <w:t xml:space="preserve"> even for Merchant’s argument to avoid </w:t>
      </w:r>
      <w:r w:rsidRPr="00123341">
        <w:rPr>
          <w:rStyle w:val="StyleBoldUnderline"/>
        </w:rPr>
        <w:t>are those that question whether an ecological sensibility is (always) a feminist goal.</w:t>
      </w:r>
      <w:r w:rsidRPr="00123341">
        <w:t xml:space="preserve"> </w:t>
      </w:r>
      <w:r w:rsidRPr="00123341">
        <w:rPr>
          <w:rStyle w:val="StyleBoldUnderline"/>
        </w:rPr>
        <w:t>Whose nature is it, anyway?</w:t>
      </w:r>
      <w:r w:rsidRPr="00123341">
        <w:t xml:space="preserve"> </w:t>
      </w:r>
      <w:r w:rsidRPr="003373B5">
        <w:rPr>
          <w:rStyle w:val="Emphasis"/>
        </w:rPr>
        <w:t>As anti-essentialists rightly insist, not all women are the same, and many women are part of groups that oppress other women in intersec- tional hierarchies of class and nation that cross-cut the question of ecology</w:t>
      </w:r>
      <w:r w:rsidRPr="00123341">
        <w:t xml:space="preserve">. Furthermore, the health risks and other costs of environmental degradation are disproportionately borne by those with control of the fewest resources, as the scholarship on environmental racism has so compellingly illustrated. So, </w:t>
      </w:r>
      <w:r w:rsidRPr="003373B5">
        <w:rPr>
          <w:rStyle w:val="Emphasis"/>
        </w:rPr>
        <w:t>no one set of values can be assumed to benefit all women (equally).</w:t>
      </w:r>
      <w:r w:rsidRPr="00123341">
        <w:t xml:space="preserve"> In addition, </w:t>
      </w:r>
      <w:r w:rsidRPr="00123341">
        <w:rPr>
          <w:rStyle w:val="StyleBoldUnderline"/>
        </w:rPr>
        <w:lastRenderedPageBreak/>
        <w:t>the prerogatives of the preservation of nature are often invoked in deeply sexist, racist, and transnationally unjust ways</w:t>
      </w:r>
      <w:r w:rsidRPr="00123341">
        <w:t xml:space="preserve">. </w:t>
      </w:r>
      <w:r w:rsidRPr="00123341">
        <w:rPr>
          <w:rStyle w:val="StyleBoldUnderline"/>
        </w:rPr>
        <w:t>Particular visions of nature, especially those of a pristine nature, have been used</w:t>
      </w:r>
      <w:r w:rsidRPr="00123341">
        <w:t xml:space="preserve">— implicitly and explicitly— </w:t>
      </w:r>
      <w:r w:rsidRPr="00123341">
        <w:rPr>
          <w:rStyle w:val="StyleBoldUnderline"/>
        </w:rPr>
        <w:t>in legislation against immigrants and in targeting the childbearing patterns and the survival and labor exigencies of the world’s poor</w:t>
      </w:r>
      <w:r w:rsidRPr="00123341">
        <w:t xml:space="preserve">.15 </w:t>
      </w:r>
      <w:r w:rsidRPr="00123341">
        <w:rPr>
          <w:rStyle w:val="StyleBoldUnderline"/>
        </w:rPr>
        <w:t>A nature</w:t>
      </w:r>
      <w:r w:rsidRPr="00123341">
        <w:t xml:space="preserve"> (not to mention a work and domestic schedule) </w:t>
      </w:r>
      <w:r w:rsidRPr="00123341">
        <w:rPr>
          <w:rStyle w:val="StyleBoldUnderline"/>
        </w:rPr>
        <w:t>that allows the stereotypical environmentalist—something like the well-off</w:t>
      </w:r>
      <w:r w:rsidRPr="00123341">
        <w:t xml:space="preserve">, au nature or survival-equipped, </w:t>
      </w:r>
      <w:r w:rsidRPr="00123341">
        <w:rPr>
          <w:rStyle w:val="StyleBoldUnderline"/>
        </w:rPr>
        <w:t>white</w:t>
      </w:r>
      <w:r w:rsidRPr="00123341">
        <w:t xml:space="preserve"> </w:t>
      </w:r>
      <w:r w:rsidRPr="00123341">
        <w:rPr>
          <w:rStyle w:val="StyleBoldUnderline"/>
        </w:rPr>
        <w:t xml:space="preserve">male “deep ecologist” </w:t>
      </w:r>
      <w:r w:rsidRPr="00123341">
        <w:t>type familiar from a whole tra- dition of U.S. nature writing—</w:t>
      </w:r>
      <w:r w:rsidRPr="00123341">
        <w:rPr>
          <w:rStyle w:val="StyleBoldUnderline"/>
        </w:rPr>
        <w:t>to encounter “wilderness” with little or no other human company is paid for not just by the kinship web that takes care of his labor of reproduction offstage, but also by the transnational and domestic division of labor that underwrites his economic freedom and the protection of his wilderness. These arguments,</w:t>
      </w:r>
      <w:r w:rsidRPr="00123341">
        <w:t xml:space="preserve"> if sometimes overstated, </w:t>
      </w:r>
      <w:r w:rsidRPr="003373B5">
        <w:rPr>
          <w:rStyle w:val="Emphasis"/>
        </w:rPr>
        <w:t>make it clear that not all ecological visions are feminist ones and that feminist ones cannot be assumed to apply to all women equally.</w:t>
      </w:r>
    </w:p>
    <w:p w14:paraId="7B6E48AC" w14:textId="77777777" w:rsidR="005A1244" w:rsidRPr="003373B5" w:rsidRDefault="005A1244" w:rsidP="005A1244">
      <w:pPr>
        <w:pStyle w:val="Heading2"/>
      </w:pPr>
      <w:r w:rsidRPr="003373B5">
        <w:lastRenderedPageBreak/>
        <w:t>2NC Turns Case</w:t>
      </w:r>
    </w:p>
    <w:p w14:paraId="50E6E1E0" w14:textId="77777777" w:rsidR="005A1244" w:rsidRPr="003373B5" w:rsidRDefault="005A1244" w:rsidP="005A1244">
      <w:pPr>
        <w:pStyle w:val="Heading4"/>
      </w:pPr>
      <w:r w:rsidRPr="003373B5">
        <w:t xml:space="preserve">K turns the case-they create more exclusion through excluding voices of women of color. We’ll win a risk of the link means that even if they were a step in the right direction by ATTEMPTING to discuss oppression faced in the status quo, their method backfired because their starting point of ecofeminism historically has precluded discussions of race and class. </w:t>
      </w:r>
    </w:p>
    <w:p w14:paraId="44741DB9" w14:textId="77777777" w:rsidR="005A1244" w:rsidRPr="003373B5" w:rsidRDefault="005A1244" w:rsidP="005A1244">
      <w:pPr>
        <w:pStyle w:val="Heading2"/>
      </w:pPr>
      <w:r w:rsidRPr="003373B5">
        <w:lastRenderedPageBreak/>
        <w:t>2NC Impact</w:t>
      </w:r>
    </w:p>
    <w:p w14:paraId="35A529C2" w14:textId="77777777" w:rsidR="005A1244" w:rsidRPr="003373B5" w:rsidRDefault="005A1244" w:rsidP="005A1244">
      <w:pPr>
        <w:pStyle w:val="Heading4"/>
      </w:pPr>
      <w:r w:rsidRPr="003373B5">
        <w:t>The impact is exclusion of women of color-Women of color can never fairly be represented. Men of color and white women will never understand what is to be a women of color, because two the groups are only affected by one part. Failure to recognize one part will mean the resistance strategies will reinforce the subordination of the other group, no solvency.</w:t>
      </w:r>
    </w:p>
    <w:p w14:paraId="1C3FD25E" w14:textId="77777777" w:rsidR="005A1244" w:rsidRPr="000252EC" w:rsidRDefault="005A1244" w:rsidP="005A1244">
      <w:pPr>
        <w:rPr>
          <w:b/>
          <w:sz w:val="26"/>
        </w:rPr>
      </w:pPr>
      <w:r w:rsidRPr="003373B5">
        <w:rPr>
          <w:rStyle w:val="StyleStyleBold12pt"/>
        </w:rPr>
        <w:t>Crenshaw, 1991</w:t>
      </w:r>
      <w:r>
        <w:rPr>
          <w:b/>
          <w:sz w:val="26"/>
        </w:rPr>
        <w:t xml:space="preserve"> </w:t>
      </w:r>
      <w:r w:rsidRPr="003373B5">
        <w:t xml:space="preserve">(Kimberle Crenshaw, Professor of Law at the University of California Los Angeles, BA Cornell University, JD from Harvard Law school, and LLM from University of Wisconsin, “Mapping the Margins: Intersectionality, Identity Politics, and Violence Against Women of Color,” 1991, </w:t>
      </w:r>
    </w:p>
    <w:p w14:paraId="57762049" w14:textId="77777777" w:rsidR="005A1244" w:rsidRPr="003373B5" w:rsidRDefault="00B34B29" w:rsidP="005A1244">
      <w:hyperlink r:id="rId9" w:history="1">
        <w:r w:rsidR="005A1244" w:rsidRPr="003373B5">
          <w:rPr>
            <w:rStyle w:val="Hyperlink"/>
          </w:rPr>
          <w:t>http://socialdifference.columbia.edu/files/socialdiff/projects/Article__Mapping_the_Margins_by_Kimblere_Crenshaw.pdf</w:t>
        </w:r>
      </w:hyperlink>
      <w:r w:rsidR="005A1244" w:rsidRPr="003373B5">
        <w:t>, Accessed 7/1/14, RH)</w:t>
      </w:r>
    </w:p>
    <w:p w14:paraId="69C17CF0" w14:textId="77777777" w:rsidR="005A1244" w:rsidRPr="00123341" w:rsidRDefault="005A1244" w:rsidP="005A1244">
      <w:pPr>
        <w:rPr>
          <w:b/>
          <w:u w:val="single"/>
        </w:rPr>
      </w:pPr>
      <w:r w:rsidRPr="00123341">
        <w:rPr>
          <w:rStyle w:val="StyleBoldUnderline"/>
        </w:rPr>
        <w:t>The concept of political intersectionality highlights the fact that women of color are situated within at least two subordinated groups that frequently pursue conflicting political agendas</w:t>
      </w:r>
      <w:r w:rsidRPr="00123341">
        <w:t xml:space="preserve">.  The need to split one's political energies between two sometimes opposing groups is a dimension of intersectional dis­ empowerment that men of color and white women seldom confront.  </w:t>
      </w:r>
      <w:r w:rsidRPr="003373B5">
        <w:rPr>
          <w:rStyle w:val="Emphasis"/>
        </w:rPr>
        <w:t>Indeed, their specific raced and gendered experiences, although intersectional, often define as well as confine the interests of the entire group</w:t>
      </w:r>
      <w:r w:rsidRPr="00123341">
        <w:t xml:space="preserve">.  For example, </w:t>
      </w:r>
      <w:r w:rsidRPr="003373B5">
        <w:rPr>
          <w:rStyle w:val="Emphasis"/>
        </w:rPr>
        <w:t>ra­ cism as experienced by people of color who are of a  particular  gender­ male-tends to determine the parameters of antiracist strategies, just as sex­ ism as experienced by women who are of a particular race-white-tends to ground the women's movement</w:t>
      </w:r>
      <w:r w:rsidRPr="00123341">
        <w:t xml:space="preserve">.  </w:t>
      </w:r>
      <w:r w:rsidRPr="00123341">
        <w:rPr>
          <w:rStyle w:val="StyleBoldUnderline"/>
        </w:rPr>
        <w:t>The problem is not simply that  both dis­ courses fail women of color by not acknowledging the "additional" issue of race or of patriarchy but that the discourses are often inadequate even to the discrete tasks of articulating  the full dimensions of racism and sexism.</w:t>
      </w:r>
      <w:r w:rsidRPr="00123341">
        <w:t xml:space="preserve">  </w:t>
      </w:r>
      <w:r w:rsidRPr="003373B5">
        <w:rPr>
          <w:rStyle w:val="Emphasis"/>
        </w:rPr>
        <w:t>Be­ cause women of color experience  racism in ways not always the same as those experienced by men of color and sexism in ways not always parallel to experiences of white women</w:t>
      </w:r>
      <w:r w:rsidRPr="00123341">
        <w:t xml:space="preserve">, antiracism and feminism are limited, even on their own terms. </w:t>
      </w:r>
      <w:r w:rsidRPr="00123341">
        <w:rPr>
          <w:rStyle w:val="StyleBoldUnderline"/>
        </w:rPr>
        <w:t>Among the most troubling political consequences of the failure of  an­ tiracist and feminist discourses to address the intersections of race and gen­ der is the fact that</w:t>
      </w:r>
      <w:r w:rsidRPr="00123341">
        <w:t xml:space="preserve">, to the extent they can forward the interest of "people of color" and "women,"  respectively, one analysis often implicitly denies the validity of the other.  </w:t>
      </w:r>
      <w:r w:rsidRPr="003373B5">
        <w:rPr>
          <w:rStyle w:val="Emphasis"/>
        </w:rPr>
        <w:t>The failure of feminism to interrogate race means that the resistance strategies of feminism will often replicate and  reinforce the subordination of people of color, and the failure of antiracism to interrogate patriarchy  means that antiracism  will frequently  reproduce the subordina­ tion of women</w:t>
      </w:r>
      <w:r w:rsidRPr="00123341">
        <w:t>. These mutual elisions present a particularly difficult political dilemma for women of color.  Adopting either analysis constitutes a denial of a fundamental dimension of our subordination and precludes the develop­ ment of a political discourse that more fully empowers women of color.</w:t>
      </w:r>
    </w:p>
    <w:p w14:paraId="3EE2FD05" w14:textId="77777777" w:rsidR="005A1244" w:rsidRPr="003373B5" w:rsidRDefault="005A1244" w:rsidP="005A1244">
      <w:pPr>
        <w:pStyle w:val="Heading2"/>
      </w:pPr>
      <w:r w:rsidRPr="003373B5">
        <w:lastRenderedPageBreak/>
        <w:t>2NC Alt</w:t>
      </w:r>
    </w:p>
    <w:p w14:paraId="25118FFF" w14:textId="77777777" w:rsidR="005A1244" w:rsidRPr="003373B5" w:rsidRDefault="005A1244" w:rsidP="005A1244">
      <w:pPr>
        <w:pStyle w:val="Heading4"/>
      </w:pPr>
      <w:r w:rsidRPr="003373B5">
        <w:t>Extend the Crenshaw evidence-</w:t>
      </w:r>
      <w:r>
        <w:t xml:space="preserve"> </w:t>
      </w:r>
      <w:r w:rsidRPr="003373B5">
        <w:t>Intersectional approach is necessary – the 1AC cannot solve</w:t>
      </w:r>
    </w:p>
    <w:p w14:paraId="2DCDE1AF" w14:textId="77777777" w:rsidR="005A1244" w:rsidRPr="000252EC" w:rsidRDefault="005A1244" w:rsidP="005A1244">
      <w:r w:rsidRPr="000252EC">
        <w:rPr>
          <w:rStyle w:val="StyleStyleBold12pt"/>
        </w:rPr>
        <w:t>Women’s Studies,</w:t>
      </w:r>
      <w:r w:rsidRPr="000252EC">
        <w:t xml:space="preserve"> 20</w:t>
      </w:r>
      <w:r w:rsidRPr="000252EC">
        <w:rPr>
          <w:rStyle w:val="StyleStyleBold12pt"/>
        </w:rPr>
        <w:t>12</w:t>
      </w:r>
      <w:r w:rsidRPr="000252EC">
        <w:t xml:space="preserve"> (Myths &amp; Misconceptions about Women’s Studies, Fall 2012, blog about feminism, gender, and women’s and gender studies, “Intersectionality According to Crenshaw,” November 5, 2012, </w:t>
      </w:r>
      <w:hyperlink r:id="rId10" w:history="1">
        <w:r w:rsidRPr="000252EC">
          <w:rPr>
            <w:rStyle w:val="Hyperlink"/>
          </w:rPr>
          <w:t>http://womensstudiesf12.wordpress.com/2012/11/05/intersectionality-according-to-crenshaw</w:t>
        </w:r>
      </w:hyperlink>
      <w:r w:rsidRPr="000252EC">
        <w:t>, AccessedL 6/29/14, RH)</w:t>
      </w:r>
    </w:p>
    <w:p w14:paraId="4E57CB51" w14:textId="77777777" w:rsidR="005A1244" w:rsidRPr="00123341" w:rsidRDefault="005A1244" w:rsidP="005A1244">
      <w:r w:rsidRPr="00123341">
        <w:t xml:space="preserve">Kimberle Crenshaw describes interesectionality as the combination of identities as it applies to many women of color in American society. </w:t>
      </w:r>
      <w:r w:rsidRPr="00123341">
        <w:rPr>
          <w:rStyle w:val="StyleBoldUnderline"/>
        </w:rPr>
        <w:t>The problem that she says arises for these women is the idea that it’s hard to assimilate with rights movements due to the fact that they identify as a certain minority race as well as an oppressed gender</w:t>
      </w:r>
      <w:r w:rsidRPr="00123341">
        <w:t>. On an even deeper level, no matter which identity they chose to rally behind, being recognized as as woman is represented majorly by whites, while being recognized as a particular race is represented by men. “</w:t>
      </w:r>
      <w:r w:rsidRPr="00123341">
        <w:rPr>
          <w:rStyle w:val="StyleBoldUnderline"/>
        </w:rPr>
        <w:t>Racism as experienced by people of color who are of a particular gender–male–tends to determine the parameters of antiracist strategies, just as sexism experienced by women who are of a particular race–white–tends to ground the women’s movement</w:t>
      </w:r>
      <w:r w:rsidRPr="00123341">
        <w:t>.” (Crenshaw 363). In such cases, they are still not properly visible within these subgroups.</w:t>
      </w:r>
      <w:r w:rsidRPr="00123341">
        <w:rPr>
          <w:sz w:val="12"/>
        </w:rPr>
        <w:t>¶</w:t>
      </w:r>
      <w:r w:rsidRPr="00123341">
        <w:t xml:space="preserve"> </w:t>
      </w:r>
      <w:r w:rsidRPr="003373B5">
        <w:rPr>
          <w:rStyle w:val="Emphasis"/>
        </w:rPr>
        <w:t>The significance of acknowledging the way these identities coexist is to acknowledge the ways in which different people experience life within American society</w:t>
      </w:r>
      <w:r w:rsidRPr="00123341">
        <w:t>. “Through an awareness of intersectionality, we can better acknowledge and ground the differences among us and negotiate the means by which these differences will find expression in constructing group politics” (378). It basically means that the sooner we realize that everyone’s experiences aren’t the same, the sooner we will be able to give everyone rights that not only recognizes, but caters to such differences, in the same way we discussed in class what the perfect domestic abuse shelter would have an environment that everyone would be comfortable in.</w:t>
      </w:r>
      <w:r w:rsidRPr="00123341">
        <w:rPr>
          <w:sz w:val="12"/>
        </w:rPr>
        <w:t>¶</w:t>
      </w:r>
      <w:r w:rsidRPr="00123341">
        <w:t xml:space="preserve"> Crenshaw uses a variety of examples of the exclusion that occurs for women of color in many different ways. One difference that is important to note is the separation of structural intersectionality versus political intersectionality. In some ways this reminded me of Michel Foucault’s definition of biopower, where disciplinary actions and regulatory actions affected each other in interesting ways. Structural intersectionality occurred on what could be considered a smaller scale, where the rules of a certain area seem to be coincidental and just happen to disenfranchise certain people. It has a lot to do with social boundaries that are difficult to overcome. “</w:t>
      </w:r>
      <w:r w:rsidRPr="00123341">
        <w:rPr>
          <w:rStyle w:val="StyleBoldUnderline"/>
        </w:rPr>
        <w:t>Race and gender are two of the primary site for the particular distribution of social resources that ends up with observable class differences</w:t>
      </w:r>
      <w:r w:rsidRPr="00123341">
        <w:t>” (360). An example given cites immigrant women who are afraid to report being beaten by their spouses because they fear deportation. “many immigrant women were reluctant to leave even the most abusive of partners for fear of being deported” (360). T</w:t>
      </w:r>
      <w:r w:rsidRPr="00123341">
        <w:rPr>
          <w:rStyle w:val="StyleBoldUnderline"/>
        </w:rPr>
        <w:t>his being forced to silence is one of the many ways women remain ignorant of the rights that they do have. Another way of this is through language barriers which fail to inform women who don’t speak English and are not able to communicate such abuses</w:t>
      </w:r>
      <w:r w:rsidRPr="00123341">
        <w:t xml:space="preserve">. “Some shelter turn non-English speaking women away for lack of bilingual personnel and resources”(361). These structures are ones that limit women of color on a level that isn’t deliberately employed by people in positions of power to hurt them </w:t>
      </w:r>
      <w:r w:rsidRPr="00123341">
        <w:lastRenderedPageBreak/>
        <w:t>but still seriously affects them.</w:t>
      </w:r>
      <w:r w:rsidRPr="00123341">
        <w:rPr>
          <w:sz w:val="12"/>
        </w:rPr>
        <w:t>¶</w:t>
      </w:r>
      <w:r w:rsidRPr="00123341">
        <w:t xml:space="preserve"> The other type of intersectionality that is differentiated is political, which I briefly mentioned before. “</w:t>
      </w:r>
      <w:r w:rsidRPr="00123341">
        <w:rPr>
          <w:rStyle w:val="StyleBoldUnderline"/>
        </w:rPr>
        <w:t>The concept of political intersectionality highlights the fact that women of color are situated within at least two subordinated groups that frequently pursue conflicting political agendas</w:t>
      </w:r>
      <w:r w:rsidRPr="00123341">
        <w:t>” (363). The aforementioned idea that women of color are forced to align with either women, or their race (and unable to locate a happy medium contributing to both identities) poses a serious problem when it comes not to deciding which is more important, but which will gain the most results</w:t>
      </w:r>
      <w:r w:rsidRPr="00123341">
        <w:rPr>
          <w:rStyle w:val="StyleBoldUnderline"/>
        </w:rPr>
        <w:t>.</w:t>
      </w:r>
      <w:r w:rsidRPr="00123341">
        <w:rPr>
          <w:rStyle w:val="StyleBoldUnderline"/>
          <w:sz w:val="12"/>
        </w:rPr>
        <w:t>¶</w:t>
      </w:r>
      <w:r w:rsidRPr="00123341">
        <w:rPr>
          <w:rStyle w:val="StyleBoldUnderline"/>
        </w:rPr>
        <w:t xml:space="preserve"> A historical example of this exclusion of women of color is clearly apparent in gaining the right to vote</w:t>
      </w:r>
      <w:r w:rsidRPr="00123341">
        <w:t>. As mentioned in Lisa Duggan’s Twilight of Equality, “</w:t>
      </w:r>
      <w:r w:rsidRPr="00123341">
        <w:rPr>
          <w:rStyle w:val="StyleBoldUnderline"/>
        </w:rPr>
        <w:t>With universal white male suffrage, the formal equality of state participation could more easily be defined as distinct from the ‘natural,</w:t>
      </w:r>
      <w:r w:rsidRPr="00123341">
        <w:t xml:space="preserve">’ ‘private’ inequalities of developing industrial capitalism in the United States” (Duggan 6). The default voting rights went to ‘citizens’ who owned property, ergo, white males, all other people were considered property, subordinates or dependents (6). </w:t>
      </w:r>
      <w:r w:rsidRPr="003373B5">
        <w:rPr>
          <w:rStyle w:val="Emphasis"/>
        </w:rPr>
        <w:t>When ‘Blacks’ gained the right to vote in 1870 with the addition of the 15th Amendment, it was only directed towards black men</w:t>
      </w:r>
      <w:r w:rsidRPr="00123341">
        <w:t xml:space="preserve">. Years later, </w:t>
      </w:r>
      <w:r w:rsidRPr="003373B5">
        <w:rPr>
          <w:rStyle w:val="Emphasis"/>
        </w:rPr>
        <w:t>when the women’s suffrage movement occurred in the twenties, many women’s suffrage organizations sought to exclude Black women in the hopes of preserving white supremacy in the south</w:t>
      </w:r>
      <w:r w:rsidRPr="00123341">
        <w:t xml:space="preserve">. </w:t>
      </w:r>
      <w:r w:rsidRPr="00123341">
        <w:rPr>
          <w:rStyle w:val="StyleBoldUnderline"/>
        </w:rPr>
        <w:t>“Excluding black women from membership, it garnered significant support from southern women by asserting that the white woman’s vote would maintain white supremacy in the South</w:t>
      </w:r>
      <w:r w:rsidRPr="00123341">
        <w:t>. In response, black women, such as Mary Church Terrell, formed their own organization to further suffrage in 1896, the National Association of Colored Women (NACW)”. I would assume that due to the intentional exclusion of women of color for this specific example, that this is a type of political intersectionality, where black women were ostracized by both Black men andy white women, and forced to fend for themselves. The only problem with ends to means such as this has to do with the fact that it is people of power who ultimately get to decide what rights are given to those without them. If no one is there to back them up,. the struggle becomes exponentially harder than if they had the help of people who already said rights.</w:t>
      </w:r>
    </w:p>
    <w:p w14:paraId="191FCCFA" w14:textId="77777777" w:rsidR="00394E2A" w:rsidRDefault="00394E2A"/>
    <w:p w14:paraId="333FD30F" w14:textId="77777777" w:rsidR="007022A6" w:rsidRDefault="007022A6" w:rsidP="007022A6">
      <w:pPr>
        <w:pStyle w:val="Heading4"/>
      </w:pPr>
      <w:r>
        <w:t>Our method enables us to question the structural disadvantages and discrimination due to race and gender</w:t>
      </w:r>
    </w:p>
    <w:p w14:paraId="3290B1E7" w14:textId="77777777" w:rsidR="007022A6" w:rsidRPr="00D67ECF" w:rsidRDefault="007022A6" w:rsidP="007022A6">
      <w:pPr>
        <w:rPr>
          <w:rStyle w:val="StyleStyleBold12pt"/>
        </w:rPr>
      </w:pPr>
      <w:r>
        <w:rPr>
          <w:rStyle w:val="StyleStyleBold12pt"/>
        </w:rPr>
        <w:t>Eddo-Lodge 2014</w:t>
      </w:r>
    </w:p>
    <w:p w14:paraId="7405C162" w14:textId="77777777" w:rsidR="007022A6" w:rsidRDefault="007022A6" w:rsidP="007022A6">
      <w:r>
        <w:t xml:space="preserve">(Reni Eddo-Lodge, black feminist writer and campaigner based in London, she is a Contributing Editor at the Feminist Times, “Call yourself an ‘intersectional feminist’?,” 2014, </w:t>
      </w:r>
      <w:hyperlink r:id="rId11" w:history="1">
        <w:r w:rsidRPr="0033778B">
          <w:rPr>
            <w:rStyle w:val="Hyperlink"/>
          </w:rPr>
          <w:t>http://www.feministtimes.com/call-yourself-an-intersectional-feminist/</w:t>
        </w:r>
      </w:hyperlink>
      <w:r>
        <w:t>, Accessed: 7/2/14, RH)</w:t>
      </w:r>
    </w:p>
    <w:p w14:paraId="1BD8BDF8" w14:textId="77777777" w:rsidR="007022A6" w:rsidRDefault="007022A6" w:rsidP="007022A6">
      <w:r>
        <w:t>At one point, intersectionality seemed to be the hot feminist topic of 2013. In a ping pong style game of comment pieces, this was that sticking point that wouldn’t be silenced. But with a liberal press dominated by white feminist voices, there was a lot of pushback and misrepresentation, with very little right to reply.</w:t>
      </w:r>
    </w:p>
    <w:p w14:paraId="64FCA630" w14:textId="77777777" w:rsidR="007022A6" w:rsidRDefault="007022A6" w:rsidP="007022A6">
      <w:r>
        <w:t xml:space="preserve">It was a relief, then, when Dr Kimberlé Williams Crenshaw came to London recently giving a number of public lectures and a much needed defence of the concept. Currently teaching at Columbia Law School and UCLA, it was Dr Crenshaw who first gave the word life. In 1989 she named intersectionality – the gendered racism and racialised sexism that many black women </w:t>
      </w:r>
      <w:r>
        <w:lastRenderedPageBreak/>
        <w:t>had been articulating for decades, in her paper Demarginalizing the Intersection of Race and Sex: A Black Feminist Critique of Antidiscrimination Doctrine, Feminist Theory and Antiracist Politics. In 1991, she wrote Mapping the margins: Intersectionality, Identity Politics, and Violence against Women of Color.</w:t>
      </w:r>
    </w:p>
    <w:p w14:paraId="4B806A23" w14:textId="77777777" w:rsidR="007022A6" w:rsidRDefault="007022A6" w:rsidP="007022A6">
      <w:r>
        <w:t>At her talk at the London School of Economics last week, the roots of the word were made public to a transfixed, full housed lecture theatre. It didn’t start out as a grand theory of power, the audience were told. It was an effective tool to help black women who were made invisible by US law.</w:t>
      </w:r>
    </w:p>
    <w:p w14:paraId="18748D5F" w14:textId="77777777" w:rsidR="007022A6" w:rsidRDefault="007022A6" w:rsidP="007022A6">
      <w:r>
        <w:t>When I sat down with Dr Crenshaw in the US Embassy a few days earlier, she explained why her law studies led her intersectionality. “</w:t>
      </w:r>
      <w:r w:rsidRPr="000A07A7">
        <w:rPr>
          <w:rStyle w:val="StyleBoldUnderline"/>
        </w:rPr>
        <w:t>That work started when I realised that African American Women were… not recognised as having experienced discrimination that reflected both their</w:t>
      </w:r>
      <w:r>
        <w:t xml:space="preserve"> </w:t>
      </w:r>
      <w:r w:rsidRPr="000A07A7">
        <w:rPr>
          <w:rStyle w:val="Emphasis"/>
        </w:rPr>
        <w:t>race and their gender</w:t>
      </w:r>
      <w:r>
        <w:t xml:space="preserve">. </w:t>
      </w:r>
      <w:r w:rsidRPr="000A07A7">
        <w:rPr>
          <w:rStyle w:val="Emphasis"/>
        </w:rPr>
        <w:t>The courts would say if you don’t experience racism in the same way as a man does, or sexism in the same way as a white woman does, then you haven’t been discriminated against</w:t>
      </w:r>
      <w:r w:rsidRPr="000A07A7">
        <w:rPr>
          <w:rStyle w:val="StyleBoldUnderline"/>
        </w:rPr>
        <w:t>. I saw that as a problem of sameness and difference</w:t>
      </w:r>
      <w:r>
        <w:t xml:space="preserve">. There were claims of being seen as too different to be accommodated by law. That led to intersectionality, </w:t>
      </w:r>
      <w:r w:rsidRPr="000A07A7">
        <w:rPr>
          <w:rStyle w:val="StyleBoldUnderline"/>
        </w:rPr>
        <w:t xml:space="preserve">looking at the ways race and gender </w:t>
      </w:r>
      <w:r w:rsidRPr="000A07A7">
        <w:rPr>
          <w:rStyle w:val="Emphasis"/>
        </w:rPr>
        <w:t xml:space="preserve">intersect to create barriers </w:t>
      </w:r>
      <w:r w:rsidRPr="000A07A7">
        <w:rPr>
          <w:rStyle w:val="StyleBoldUnderline"/>
        </w:rPr>
        <w:t>and obstacles to equality</w:t>
      </w:r>
      <w:r>
        <w:t>.”</w:t>
      </w:r>
    </w:p>
    <w:p w14:paraId="4A602205" w14:textId="77777777" w:rsidR="007022A6" w:rsidRDefault="007022A6" w:rsidP="007022A6">
      <w:r>
        <w:t>It’s not only intersectionality that we can credit Dr Crenshaw for bringing to the public consciousness. Her writing in critical race theory was part of the body of work that formed the movement. With similar but also wildly different historical contexts, Critical Race Theory hasn’t taken off in the UK the way it has in the US. But we are making progress – with the University of Birmingham’s Centre for Research in Race and Education being a brilliant example.</w:t>
      </w:r>
    </w:p>
    <w:p w14:paraId="6505EF9B" w14:textId="77777777" w:rsidR="007022A6" w:rsidRDefault="007022A6" w:rsidP="007022A6">
      <w:r>
        <w:t>I ask Dr Crenshaw to define Critical Race Theory. “We look at how historically, groups are organised against each other. We look at the ways certain outcomes are rationalised by a discourse of meritocracy, which doesn’t take into account the racial ways in which merit has traditionally been shaped and focused. We look at the geographies of race in particular societies, and what does that have to do with what people have access to, as a matter of ‘just life’, and what things people have to fight for in order to get. We look at things that are relevant to race as a process.”</w:t>
      </w:r>
    </w:p>
    <w:p w14:paraId="2FC60CB0" w14:textId="77777777" w:rsidR="007022A6" w:rsidRDefault="007022A6" w:rsidP="007022A6">
      <w:r>
        <w:t>“Historically,” she says, “</w:t>
      </w:r>
      <w:r w:rsidRPr="000063CA">
        <w:rPr>
          <w:rStyle w:val="StyleBoldUnderline"/>
        </w:rPr>
        <w:t>people are raced</w:t>
      </w:r>
      <w:r>
        <w:t xml:space="preserve">. When you’re born, you’re not inherently anything. </w:t>
      </w:r>
      <w:r w:rsidRPr="000063CA">
        <w:rPr>
          <w:rStyle w:val="StyleBoldUnderline"/>
        </w:rPr>
        <w:t>But you’re born into a society where your family has already been circumscribed, the group that you are part of has already been labelled;</w:t>
      </w:r>
      <w:r>
        <w:t xml:space="preserve"> the country from which you come has already been framed as outside. </w:t>
      </w:r>
      <w:r w:rsidRPr="000063CA">
        <w:rPr>
          <w:rStyle w:val="Emphasis"/>
        </w:rPr>
        <w:t>All of these things are reproduced by laws, decisions and culture that don’t even have to say race in the specific in order to create it.”</w:t>
      </w:r>
    </w:p>
    <w:p w14:paraId="5BE18DAF" w14:textId="77777777" w:rsidR="007022A6" w:rsidRDefault="007022A6" w:rsidP="007022A6">
      <w:pPr>
        <w:rPr>
          <w:rStyle w:val="StyleBoldUnderline"/>
        </w:rPr>
      </w:pPr>
      <w:r>
        <w:t xml:space="preserve">Not unlike gendered social constructs, Crenshaw’s interrogation of what it means to be what we are labelled throws objectivity into the air. “We call it critical because we don’t naturalise race. We’re not illiberal when it comes to race which will mean ‘oh if we just ignore everybody’s race then everything will be fine.’ </w:t>
      </w:r>
      <w:r w:rsidRPr="009E622D">
        <w:rPr>
          <w:rStyle w:val="StyleBoldUnderline"/>
        </w:rPr>
        <w:t>We’re critical of the social structures that produce race. We theorise how it gets produced, and more importantly what are some of the things that need to be done in order to dismantle those structures.”</w:t>
      </w:r>
    </w:p>
    <w:p w14:paraId="770552EE" w14:textId="77777777" w:rsidR="007022A6" w:rsidRDefault="007022A6" w:rsidP="007022A6"/>
    <w:p w14:paraId="224B64EE" w14:textId="77777777" w:rsidR="007022A6" w:rsidRPr="003C6A44" w:rsidRDefault="007022A6" w:rsidP="007022A6"/>
    <w:p w14:paraId="416BCAAA" w14:textId="77777777" w:rsidR="007022A6" w:rsidRPr="00220BD2" w:rsidRDefault="007022A6" w:rsidP="007022A6">
      <w:pPr>
        <w:pStyle w:val="Heading4"/>
      </w:pPr>
      <w:r>
        <w:t>Alt is a prereq to the 1ac</w:t>
      </w:r>
    </w:p>
    <w:p w14:paraId="5F4AAB2E" w14:textId="77777777" w:rsidR="007022A6" w:rsidRDefault="007022A6" w:rsidP="007022A6">
      <w:r>
        <w:t>(Ava Vidal, British stand up comedian, writes for Wonder Women, “’Intersectional feminism’. What the hell is it? (And why you should care),”</w:t>
      </w:r>
      <w:hyperlink r:id="rId12" w:history="1">
        <w:r w:rsidRPr="0033778B">
          <w:rPr>
            <w:rStyle w:val="Hyperlink"/>
          </w:rPr>
          <w:t>http://www.telegraph.co.uk/women/womens-life/10572435/Intersectional-feminism.-What-the-hell-is-it-And-why-you-should-care.html</w:t>
        </w:r>
      </w:hyperlink>
      <w:r>
        <w:t>, January 15, 2014, Accessed: 7/2/14, RH)</w:t>
      </w:r>
    </w:p>
    <w:p w14:paraId="4E95F23B" w14:textId="77777777" w:rsidR="007022A6" w:rsidRDefault="007022A6" w:rsidP="007022A6">
      <w:r>
        <w:t>Intersectionality is a term that was coined by American professor Kimberlé Crenshaw in 1989. The concept already existed but she put a name to it. The textbook definition states:</w:t>
      </w:r>
    </w:p>
    <w:p w14:paraId="697A9833" w14:textId="77777777" w:rsidR="007022A6" w:rsidRDefault="007022A6" w:rsidP="007022A6">
      <w:r>
        <w:t xml:space="preserve">Quote </w:t>
      </w:r>
      <w:r w:rsidRPr="00601457">
        <w:rPr>
          <w:rStyle w:val="StyleBoldUnderline"/>
        </w:rPr>
        <w:t>The view that women experience oppression in varying configurations and in varying degrees of intensity. Cultural patterns of oppression are not only interrelated, but are bound together and influenced by the intersectional systems of society. Examples of this include race, gender, class, ability, and ethnicity.”</w:t>
      </w:r>
    </w:p>
    <w:p w14:paraId="1F2DC368" w14:textId="77777777" w:rsidR="007022A6" w:rsidRDefault="007022A6" w:rsidP="007022A6">
      <w:r>
        <w:t xml:space="preserve">In other words, </w:t>
      </w:r>
      <w:r w:rsidRPr="00DC080B">
        <w:rPr>
          <w:rStyle w:val="StyleBoldUnderline"/>
        </w:rPr>
        <w:t>certain groups of women have multi-layered facets in life that they have to deal with.</w:t>
      </w:r>
      <w:r>
        <w:t xml:space="preserve"> </w:t>
      </w:r>
      <w:r w:rsidRPr="00DC080B">
        <w:rPr>
          <w:rStyle w:val="Emphasis"/>
        </w:rPr>
        <w:t>There is no one-size-fits-all type of feminism</w:t>
      </w:r>
      <w:r>
        <w:t>. For example, I am a black woman and as a result I face both racism and sexism as I navigate around everyday life.</w:t>
      </w:r>
    </w:p>
    <w:p w14:paraId="39AE2F51" w14:textId="77777777" w:rsidR="007022A6" w:rsidRDefault="007022A6" w:rsidP="007022A6">
      <w:r w:rsidRPr="004D6842">
        <w:rPr>
          <w:rStyle w:val="StyleBoldUnderline"/>
        </w:rPr>
        <w:t xml:space="preserve">Even though the concept of intersectionality in feminism has been around for decades, it only seems to have made it into mainstream debate in the past year or so. </w:t>
      </w:r>
      <w:r>
        <w:t>And yet still so many people are confused by what it means, or what it stands for.</w:t>
      </w:r>
    </w:p>
    <w:p w14:paraId="6A5A1BA7" w14:textId="77777777" w:rsidR="007022A6" w:rsidRDefault="007022A6" w:rsidP="007022A6">
      <w:r>
        <w:t>It doesn't help that the message surrounding intersectional feminism has been somewhat confused in recent months. On the last BBC Radio 4 Woman’s Hour of 2013 black feminist Reni Eddo-Lodge was invited on to discuss the year in feminism. She began speaking about intersectionality and structural racism but was followed by Caroline Criado Perez who chose that moment to speak about abuse that she had received online by people attacking her under the guise, she claimed, of intersectionality.</w:t>
      </w:r>
    </w:p>
    <w:p w14:paraId="1DE3BEB8" w14:textId="77777777" w:rsidR="007022A6" w:rsidRDefault="007022A6" w:rsidP="007022A6">
      <w:r>
        <w:t>I need to make it clear that Eddo-Lodge was not responsible for any of the abuse that she received, but the conversation was derailed nonetheless and the opportunity for her to address a large audience on a popular radio show was lost.</w:t>
      </w:r>
    </w:p>
    <w:p w14:paraId="451865A5" w14:textId="77777777" w:rsidR="007022A6" w:rsidRDefault="007022A6" w:rsidP="007022A6">
      <w:r>
        <w:t>Caroline Criado Perez has since apologised.</w:t>
      </w:r>
    </w:p>
    <w:p w14:paraId="54004BBF" w14:textId="77777777" w:rsidR="007022A6" w:rsidRDefault="007022A6" w:rsidP="007022A6">
      <w:r>
        <w:t>Regardless, what really matters here is, are people any the wiser as to what intersectionality is and how it affects them? I'm keen to steer the conversation back to the subject of intersectionality in feminism and what it really means.</w:t>
      </w:r>
    </w:p>
    <w:p w14:paraId="2A66D24D" w14:textId="77777777" w:rsidR="007022A6" w:rsidRPr="00DE6185" w:rsidRDefault="007022A6" w:rsidP="007022A6">
      <w:pPr>
        <w:rPr>
          <w:rStyle w:val="StyleBoldUnderline"/>
        </w:rPr>
      </w:pPr>
      <w:r w:rsidRPr="00443439">
        <w:rPr>
          <w:rStyle w:val="StyleBoldUnderline"/>
        </w:rPr>
        <w:t>To me the concept is very simple. As a black feminist, I do not condone Chris Brown physically assaulting his (then) girlfriend Rhianna, but I will object if someone describes him as a ‘black b*****d’, as one white woman did to me</w:t>
      </w:r>
      <w:r>
        <w:t xml:space="preserve">. It does not mean that I support domestic violence as she then accused me of doing. It means that I, </w:t>
      </w:r>
      <w:r w:rsidRPr="00DE6185">
        <w:rPr>
          <w:rStyle w:val="StyleBoldUnderline"/>
        </w:rPr>
        <w:t>like the majority of black women, don’t support racism.</w:t>
      </w:r>
    </w:p>
    <w:p w14:paraId="459EADBD" w14:textId="77777777" w:rsidR="007022A6" w:rsidRPr="00DE6185" w:rsidRDefault="007022A6" w:rsidP="007022A6">
      <w:pPr>
        <w:rPr>
          <w:rStyle w:val="Emphasis"/>
        </w:rPr>
      </w:pPr>
      <w:r w:rsidRPr="00DE6185">
        <w:rPr>
          <w:rStyle w:val="StyleBoldUnderline"/>
        </w:rPr>
        <w:t>The main thing 'intersectionality' is trying to do</w:t>
      </w:r>
      <w:r>
        <w:t>, I would say</w:t>
      </w:r>
      <w:r w:rsidRPr="00DE6185">
        <w:rPr>
          <w:rStyle w:val="Emphasis"/>
        </w:rPr>
        <w:t xml:space="preserve">, is to point out that feminism which is overly white, middle class, cis-gendered and able-bodied represents just one type of view - </w:t>
      </w:r>
      <w:r w:rsidRPr="00DE6185">
        <w:rPr>
          <w:rStyle w:val="Emphasis"/>
        </w:rPr>
        <w:lastRenderedPageBreak/>
        <w:t>and doesn't reflect on the experiences of all the multi-layered facets in life that women of all backgrounds face.</w:t>
      </w:r>
    </w:p>
    <w:p w14:paraId="737BF65C" w14:textId="77777777" w:rsidR="007022A6" w:rsidRPr="00377838" w:rsidRDefault="007022A6" w:rsidP="007022A6">
      <w:pPr>
        <w:rPr>
          <w:rStyle w:val="Emphasis"/>
        </w:rPr>
      </w:pPr>
      <w:r>
        <w:t>Roqayah Chamseddine is a feminist and writer that explains this further saying: “</w:t>
      </w:r>
      <w:r w:rsidRPr="00377838">
        <w:rPr>
          <w:rStyle w:val="Emphasis"/>
        </w:rPr>
        <w:t>White feminism is extremely introverted refusing to acknowledge systematic hurdles facing women of colour (WOC) who are not visible. Our voices need amplifying because white feminism tokenise us and usurps our voices.”</w:t>
      </w:r>
    </w:p>
    <w:p w14:paraId="75A72B4B" w14:textId="77777777" w:rsidR="007022A6" w:rsidRDefault="007022A6" w:rsidP="007022A6">
      <w:r w:rsidRPr="00220BD2">
        <w:rPr>
          <w:rStyle w:val="Emphasis"/>
        </w:rPr>
        <w:t>Until the mainstream feminist movement starts listening to the various groups of women within it, then it will continue to stagnate and not be able to move forward.</w:t>
      </w:r>
      <w:r>
        <w:t xml:space="preserve"> The only result of this is that the movement will become fragmented and will continue to be less effective.</w:t>
      </w:r>
    </w:p>
    <w:p w14:paraId="2934D076" w14:textId="77777777" w:rsidR="007022A6" w:rsidRDefault="007022A6" w:rsidP="007022A6">
      <w:pPr>
        <w:pStyle w:val="Heading4"/>
      </w:pPr>
      <w:r>
        <w:t xml:space="preserve">Note-so I guess this card raises the question-why not the permutation? But you always have a link to their method of the 1ac science fiction and the link that they precluded discussion of WOC in the 1ac. So yeah, this just proves the alt solves the case and alt impacts, and functions as a turns case. </w:t>
      </w:r>
    </w:p>
    <w:p w14:paraId="6A2E0E37" w14:textId="77777777" w:rsidR="007022A6" w:rsidRPr="000A0EE4" w:rsidRDefault="007022A6" w:rsidP="007022A6">
      <w:pPr>
        <w:pStyle w:val="Heading4"/>
      </w:pPr>
      <w:r w:rsidRPr="00D32E68">
        <w:t xml:space="preserve">The study of feminism AND the study of racism are not zero sum but treating the two as one OR the other recreates oppression. </w:t>
      </w:r>
    </w:p>
    <w:p w14:paraId="03E43B89" w14:textId="77777777" w:rsidR="007022A6" w:rsidRPr="00D32E68" w:rsidRDefault="007022A6" w:rsidP="007022A6">
      <w:pPr>
        <w:rPr>
          <w:b/>
          <w:sz w:val="26"/>
        </w:rPr>
      </w:pPr>
      <w:r w:rsidRPr="00D32E68">
        <w:rPr>
          <w:rStyle w:val="StyleStyleBold12pt"/>
        </w:rPr>
        <w:t>Crenshaw, 1991</w:t>
      </w:r>
    </w:p>
    <w:p w14:paraId="65CCAB4B" w14:textId="77777777" w:rsidR="007022A6" w:rsidRPr="00D32E68" w:rsidRDefault="007022A6" w:rsidP="007022A6">
      <w:r w:rsidRPr="00D32E68">
        <w:t>(Kimberle Crenshaw, Professor of Law at the University of California Los Angeles, BA Cornell University, JD from Harvard Law school, and LLM from University of Wisconsin, “Mapping the Margins: Intersectionality, Identity Politics, and Violence Against Women</w:t>
      </w:r>
      <w:r>
        <w:t xml:space="preserve"> </w:t>
      </w:r>
      <w:r w:rsidRPr="00D32E68">
        <w:t xml:space="preserve">of Color,” 1991, </w:t>
      </w:r>
    </w:p>
    <w:p w14:paraId="77D442BF" w14:textId="77777777" w:rsidR="007022A6" w:rsidRPr="00D32E68" w:rsidRDefault="00B34B29" w:rsidP="007022A6">
      <w:hyperlink r:id="rId13" w:history="1">
        <w:r w:rsidR="007022A6" w:rsidRPr="00D32E68">
          <w:rPr>
            <w:rStyle w:val="Hyperlink"/>
          </w:rPr>
          <w:t>http://socialdifference.columbia.edu/files/socialdiff/projects/Article__Mapping_the_Margins_by_Kimblere_Crenshaw.pdf</w:t>
        </w:r>
      </w:hyperlink>
      <w:r w:rsidR="007022A6">
        <w:t>, Accessed: 7/2/14, RH)</w:t>
      </w:r>
      <w:r w:rsidR="007022A6" w:rsidRPr="00D32E68">
        <w:t xml:space="preserve"> </w:t>
      </w:r>
    </w:p>
    <w:p w14:paraId="251185CF" w14:textId="77777777" w:rsidR="007022A6" w:rsidRPr="00E64248" w:rsidRDefault="007022A6" w:rsidP="007022A6">
      <w:r w:rsidRPr="00E64248">
        <w:t xml:space="preserve">My objective in this article is to advance the telling of that location by exploring the  race and  gender dimensions of violence against  women of color.3   </w:t>
      </w:r>
      <w:r w:rsidRPr="00985741">
        <w:rPr>
          <w:rStyle w:val="StyleBoldUnderline"/>
        </w:rPr>
        <w:t>Contemporary feminist and antiracist discourses have failed to con-¶ sider intersectional identities such as women of color</w:t>
      </w:r>
      <w:r w:rsidRPr="00E64248">
        <w:t xml:space="preserve">.4 </w:t>
      </w:r>
      <w:r w:rsidRPr="00985741">
        <w:rPr>
          <w:rStyle w:val="StyleBoldUnderline"/>
        </w:rPr>
        <w:t xml:space="preserve">Focusing on two dimensions of male violence against women-battering and rape-I consider how the experiences of </w:t>
      </w:r>
      <w:r w:rsidRPr="00985741">
        <w:rPr>
          <w:rStyle w:val="Emphasis"/>
        </w:rPr>
        <w:t>women of color are frequently the product of inter­ secting patterns of racism and sexism</w:t>
      </w:r>
      <w:r w:rsidRPr="00985741">
        <w:rPr>
          <w:rStyle w:val="StyleBoldUnderline"/>
        </w:rPr>
        <w:t>,</w:t>
      </w:r>
      <w:r w:rsidRPr="00E64248">
        <w:t xml:space="preserve">5 </w:t>
      </w:r>
      <w:r w:rsidRPr="00985741">
        <w:rPr>
          <w:rStyle w:val="StyleBoldUnderline"/>
        </w:rPr>
        <w:t xml:space="preserve">and how </w:t>
      </w:r>
      <w:r w:rsidRPr="00985741">
        <w:rPr>
          <w:rStyle w:val="Emphasis"/>
        </w:rPr>
        <w:t>these experiences tend not¶ to be represented within the discourses of either feminism or antiracism</w:t>
      </w:r>
      <w:r w:rsidRPr="00985741">
        <w:rPr>
          <w:rStyle w:val="StyleBoldUnderline"/>
        </w:rPr>
        <w:t>.</w:t>
      </w:r>
      <w:r w:rsidRPr="00E64248">
        <w:t xml:space="preserve"> </w:t>
      </w:r>
      <w:r w:rsidRPr="00985741">
        <w:rPr>
          <w:rStyle w:val="StyleBoldUnderline"/>
        </w:rPr>
        <w:t xml:space="preserve">Be­ cause of their intersectional identity as both women and of color within dis­ courses that are shaped to respond to one or the other, </w:t>
      </w:r>
      <w:r w:rsidRPr="00985741">
        <w:rPr>
          <w:rStyle w:val="Emphasis"/>
        </w:rPr>
        <w:t>women of color are marginalized within both</w:t>
      </w:r>
      <w:r w:rsidRPr="00985741">
        <w:rPr>
          <w:rStyle w:val="StyleBoldUnderline"/>
        </w:rPr>
        <w:t>.</w:t>
      </w:r>
      <w:r w:rsidRPr="00E64248">
        <w:t xml:space="preserve">¶ In an earlier article, I used the concept of intersectionality to denote the various ways in which race and gender interact to shape the multiple dimen­ sions of Black6 women's employment experiences.7   </w:t>
      </w:r>
      <w:r w:rsidRPr="003B37DB">
        <w:rPr>
          <w:rStyle w:val="StyleBoldUnderline"/>
        </w:rPr>
        <w:t>My objective there was to illustrate  that  many of the experiences Black women face are  not sub­ sumed within the traditional  boundaries of race or gender discrimination as these boundaries are currently  understood, and that  the intersection of ra­ cism and sexism factors into Black women's lives in  ways that  cannot  be captured wholly by looking at the race or gender dimensions of those exper­ iences separately</w:t>
      </w:r>
      <w:r w:rsidRPr="00E64248">
        <w:t>.  I build on those observations here by exploring the vari­ ous ways in which race and gender intersect in shaping structural,  political, and representational aspects of violence against  women of color.8</w:t>
      </w:r>
    </w:p>
    <w:p w14:paraId="2C4729BF" w14:textId="533292EF" w:rsidR="007022A6" w:rsidRDefault="00B34B29" w:rsidP="00B34B29">
      <w:pPr>
        <w:pStyle w:val="Heading1"/>
      </w:pPr>
      <w:r>
        <w:t>Cap</w:t>
      </w:r>
      <w:bookmarkStart w:id="0" w:name="_GoBack"/>
      <w:bookmarkEnd w:id="0"/>
      <w:r>
        <w:t xml:space="preserve"> K</w:t>
      </w:r>
    </w:p>
    <w:p w14:paraId="045B9F57" w14:textId="77777777" w:rsidR="00B34B29" w:rsidRPr="00A72414" w:rsidRDefault="00B34B29" w:rsidP="00B34B29">
      <w:pPr>
        <w:pStyle w:val="Heading3"/>
      </w:pPr>
      <w:r>
        <w:t>Neg Cap K Cards</w:t>
      </w:r>
    </w:p>
    <w:p w14:paraId="49FC8D7E" w14:textId="77777777" w:rsidR="00B34B29" w:rsidRPr="00D4010E" w:rsidRDefault="00B34B29" w:rsidP="00B34B29">
      <w:pPr>
        <w:pStyle w:val="Heading4"/>
      </w:pPr>
      <w:r w:rsidRPr="00D4010E">
        <w:t>The only way to solve the problems of the aff is through Capitalism</w:t>
      </w:r>
    </w:p>
    <w:p w14:paraId="78CD0026" w14:textId="77777777" w:rsidR="00B34B29" w:rsidRPr="00D03225" w:rsidRDefault="00B34B29" w:rsidP="00B34B29">
      <w:r w:rsidRPr="00D03225">
        <w:t xml:space="preserve">Alan </w:t>
      </w:r>
      <w:r w:rsidRPr="00D03225">
        <w:rPr>
          <w:rStyle w:val="StyleStyleBold12pt"/>
        </w:rPr>
        <w:t>Sears ‘5</w:t>
      </w:r>
      <w:r w:rsidRPr="00D03225">
        <w:t xml:space="preserve">, President of alliance defending freedom (ADF), “Queer Anti-Capitalism: What’s Left of Lesbian and Gay Liberation?” January 2005, Science &amp; Society, Vol. 69, No. 1, </w:t>
      </w:r>
    </w:p>
    <w:p w14:paraId="6B8BA8CA" w14:textId="77777777" w:rsidR="00B34B29" w:rsidRPr="004C4B34" w:rsidRDefault="00B34B29" w:rsidP="00B34B29">
      <w:pPr>
        <w:rPr>
          <w:rStyle w:val="StyleBoldUnderline"/>
        </w:rPr>
      </w:pPr>
      <w:r w:rsidRPr="004C4B34">
        <w:t xml:space="preserve">A queer marxist feminism builds on this conception of social re- production by relating it to the “indigenous” politics of sexual emanci- pation developed in the lesbian and gay liberation movement. I believe </w:t>
      </w:r>
      <w:r w:rsidRPr="004C4B34">
        <w:rPr>
          <w:rStyle w:val="StyleBoldUnderline"/>
        </w:rPr>
        <w:t>a</w:t>
      </w:r>
      <w:r w:rsidRPr="004C4B34">
        <w:t xml:space="preserve"> queer </w:t>
      </w:r>
      <w:r w:rsidRPr="004C4B34">
        <w:rPr>
          <w:rStyle w:val="StyleBoldUnderline"/>
          <w:highlight w:val="green"/>
        </w:rPr>
        <w:t>marxist feminism can contribute to a revival of</w:t>
      </w:r>
      <w:r w:rsidRPr="004C4B34">
        <w:t xml:space="preserve"> some of</w:t>
      </w:r>
      <w:r w:rsidRPr="004C4B34">
        <w:rPr>
          <w:rStyle w:val="StyleBoldUnderline"/>
        </w:rPr>
        <w:t xml:space="preserve"> </w:t>
      </w:r>
      <w:r w:rsidRPr="004C4B34">
        <w:rPr>
          <w:rStyle w:val="StyleBoldUnderline"/>
          <w:highlight w:val="green"/>
        </w:rPr>
        <w:t>the most emancipatory aspects of lesbian and gay liberation</w:t>
      </w:r>
      <w:r w:rsidRPr="004C4B34">
        <w:rPr>
          <w:rStyle w:val="StyleBoldUnderline"/>
        </w:rPr>
        <w:t xml:space="preserve"> by </w:t>
      </w:r>
      <w:r w:rsidRPr="004C4B34">
        <w:rPr>
          <w:rStyle w:val="StyleBoldUnderline"/>
          <w:highlight w:val="green"/>
        </w:rPr>
        <w:t>explaining</w:t>
      </w:r>
      <w:r w:rsidRPr="004C4B34">
        <w:t xml:space="preserve"> how the limits and contradictions in the gains we have made since 1969 are tied to the specific dynamics of racialized, </w:t>
      </w:r>
      <w:r w:rsidRPr="004C4B34">
        <w:rPr>
          <w:rStyle w:val="StyleBoldUnderline"/>
          <w:highlight w:val="green"/>
        </w:rPr>
        <w:t>gendered and sexualized capitalist reproduction</w:t>
      </w:r>
      <w:r w:rsidRPr="004C4B34">
        <w:rPr>
          <w:highlight w:val="green"/>
        </w:rPr>
        <w:t>.</w:t>
      </w:r>
      <w:r w:rsidRPr="004C4B34">
        <w:t xml:space="preserve"> This is not a departure from marxist feminism, but an expansion of it in light of the politics of queer liberation. In the first section of this article I briefly map the politics that emerged out of the lesbian and gay liberation movement. I believe that </w:t>
      </w:r>
      <w:r w:rsidRPr="004C4B34">
        <w:rPr>
          <w:rStyle w:val="StyleBoldUnderline"/>
          <w:highlight w:val="green"/>
        </w:rPr>
        <w:t>a critical encounter</w:t>
      </w:r>
      <w:r w:rsidRPr="004C4B34">
        <w:t xml:space="preserve"> with these “indigenous” politics </w:t>
      </w:r>
      <w:r w:rsidRPr="004C4B34">
        <w:rPr>
          <w:rStyle w:val="StyleBoldUnderline"/>
          <w:highlight w:val="green"/>
        </w:rPr>
        <w:t>is a crucial feature of a</w:t>
      </w:r>
      <w:r w:rsidRPr="004C4B34">
        <w:rPr>
          <w:highlight w:val="green"/>
        </w:rPr>
        <w:t xml:space="preserve"> </w:t>
      </w:r>
      <w:r w:rsidRPr="004C4B34">
        <w:rPr>
          <w:rStyle w:val="StyleBoldUnderline"/>
          <w:highlight w:val="green"/>
        </w:rPr>
        <w:t>queer marxist-feminist analysis</w:t>
      </w:r>
      <w:r w:rsidRPr="004C4B34">
        <w:rPr>
          <w:rStyle w:val="StyleBoldUnderline"/>
        </w:rPr>
        <w:t>.</w:t>
      </w:r>
      <w:r w:rsidRPr="004C4B34">
        <w:t xml:space="preserve"> In the second section, I work to- wards the development of a queer marxist-feminist analysis </w:t>
      </w:r>
      <w:r w:rsidRPr="004C4B34">
        <w:rPr>
          <w:rStyle w:val="StyleBoldUnderline"/>
        </w:rPr>
        <w:t>that sheds light on the current moment in sexual politics</w:t>
      </w:r>
      <w:r w:rsidRPr="004C4B34">
        <w:t xml:space="preserve">. It is my contention that </w:t>
      </w:r>
      <w:r w:rsidRPr="004C4B34">
        <w:rPr>
          <w:rStyle w:val="StyleBoldUnderline"/>
        </w:rPr>
        <w:t>this kind of analysis provides insight into aspects of queer existence that are not examined in the postmodern queer theories or liberal accounts that tend to dominate theoretical work in this area.</w:t>
      </w:r>
    </w:p>
    <w:p w14:paraId="67D7384E" w14:textId="77777777" w:rsidR="00B34B29" w:rsidRDefault="00B34B29" w:rsidP="00B34B29">
      <w:pPr>
        <w:pStyle w:val="Heading4"/>
      </w:pPr>
      <w:r>
        <w:t>Keeping Queer theory and Politics separate are key to the the Marxist and Queer movements</w:t>
      </w:r>
    </w:p>
    <w:p w14:paraId="4697E9F8" w14:textId="77777777" w:rsidR="00B34B29" w:rsidRDefault="00B34B29" w:rsidP="00B34B29">
      <w:r w:rsidRPr="00D03225">
        <w:t xml:space="preserve">Alan </w:t>
      </w:r>
      <w:r w:rsidRPr="00D03225">
        <w:rPr>
          <w:rStyle w:val="StyleStyleBold12pt"/>
        </w:rPr>
        <w:t>Sears ‘5</w:t>
      </w:r>
      <w:r w:rsidRPr="00D03225">
        <w:t xml:space="preserve">, President of alliance defending freedom (ADF), “Queer Anti-Capitalism: What’s Left of Lesbian and Gay Liberation?” January 2005, Science &amp; Society, Vol. 69, No. 1, </w:t>
      </w:r>
    </w:p>
    <w:p w14:paraId="4CF79C92" w14:textId="77777777" w:rsidR="00B34B29" w:rsidRDefault="00B34B29" w:rsidP="00B34B29">
      <w:r w:rsidRPr="00D03225">
        <w:rPr>
          <w:rStyle w:val="StyleBoldUnderline"/>
          <w:highlight w:val="green"/>
        </w:rPr>
        <w:t>We</w:t>
      </w:r>
      <w:r w:rsidRPr="00D03225">
        <w:rPr>
          <w:rStyle w:val="StyleBoldUnderline"/>
        </w:rPr>
        <w:t xml:space="preserve"> are </w:t>
      </w:r>
      <w:r w:rsidRPr="00D03225">
        <w:rPr>
          <w:rStyle w:val="StyleBoldUnderline"/>
          <w:highlight w:val="green"/>
        </w:rPr>
        <w:t>see</w:t>
      </w:r>
      <w:r w:rsidRPr="00D03225">
        <w:rPr>
          <w:rStyle w:val="StyleBoldUnderline"/>
        </w:rPr>
        <w:t xml:space="preserve">ing </w:t>
      </w:r>
      <w:r w:rsidRPr="00D03225">
        <w:rPr>
          <w:rStyle w:val="StyleBoldUnderline"/>
          <w:highlight w:val="green"/>
        </w:rPr>
        <w:t>a significant depoliticization of the lesbian and gay milieu</w:t>
      </w:r>
      <w:r>
        <w:t xml:space="preserve">; yet we have fallen rather short of the ambitious goals of all-round sexual emancipation set out by the radical movement for lesbian and gay liberation that emerged after the Stonewall riot of 1969. </w:t>
      </w:r>
      <w:r w:rsidRPr="00D03225">
        <w:rPr>
          <w:rStyle w:val="StyleBoldUnderline"/>
          <w:highlight w:val="green"/>
        </w:rPr>
        <w:t>This</w:t>
      </w:r>
      <w:r w:rsidRPr="00D03225">
        <w:rPr>
          <w:rStyle w:val="StyleBoldUnderline"/>
        </w:rPr>
        <w:t xml:space="preserve"> de- mobilization </w:t>
      </w:r>
      <w:r w:rsidRPr="00D03225">
        <w:rPr>
          <w:rStyle w:val="StyleBoldUnderline"/>
          <w:highlight w:val="green"/>
        </w:rPr>
        <w:t>is particularly important in the light of an</w:t>
      </w:r>
      <w:r w:rsidRPr="00D03225">
        <w:rPr>
          <w:rStyle w:val="StyleBoldUnderline"/>
        </w:rPr>
        <w:t xml:space="preserve"> emerging </w:t>
      </w:r>
      <w:r w:rsidRPr="00D03225">
        <w:rPr>
          <w:rStyle w:val="StyleBoldUnderline"/>
          <w:highlight w:val="green"/>
        </w:rPr>
        <w:t>anti- capitalist movement for global justice</w:t>
      </w:r>
      <w:r w:rsidRPr="00D03225">
        <w:rPr>
          <w:rStyle w:val="StyleBoldUnderline"/>
        </w:rPr>
        <w:t xml:space="preserve"> and against poverty over the last few years </w:t>
      </w:r>
      <w:r w:rsidRPr="00D03225">
        <w:rPr>
          <w:rStyle w:val="StyleBoldUnderline"/>
          <w:highlight w:val="green"/>
        </w:rPr>
        <w:t>that seems to be opening a new space for the politics of radi- cal social transformation. It is important to consider</w:t>
      </w:r>
      <w:r w:rsidRPr="00D03225">
        <w:rPr>
          <w:rStyle w:val="StyleBoldUnderline"/>
        </w:rPr>
        <w:t xml:space="preserve"> the kinds of </w:t>
      </w:r>
      <w:r w:rsidRPr="00D03225">
        <w:rPr>
          <w:rStyle w:val="StyleBoldUnderline"/>
          <w:highlight w:val="green"/>
        </w:rPr>
        <w:t>sexual liberation politics appropriate</w:t>
      </w:r>
      <w:r w:rsidRPr="00D03225">
        <w:rPr>
          <w:rStyle w:val="StyleBoldUnderline"/>
        </w:rPr>
        <w:t xml:space="preserve"> to this emerging political movement</w:t>
      </w:r>
      <w:r>
        <w:t xml:space="preserve">. This demobilization leaves many queers out in the cold. The consolidation of lesbian and gay civil rights has tended to benefit some more than others. Those who have gained the most are people liv- ing in committed couple relationships with good incomes and jobs, most often white and especially men. At the same time, queer people of color, street youth, people with limited incomes, women, people living with disabilities and transgendered people have gained less or in some cases even lost ground. For example, the legal recognition of same sex relationships means that recipients of social assistance now find their eligibility for benefits contingent on their partner’s income. Street </w:t>
      </w:r>
      <w:r w:rsidRPr="00D03225">
        <w:rPr>
          <w:rStyle w:val="StyleBoldUnderline"/>
        </w:rPr>
        <w:t>youth are now hustled out of queer areas by cops act- ing on behalf of gay or lesbian residents intent on creating comfort- able middle-class neighborhoods. People with money (more often men than women) have privileged access to the commercialized spaces and consumer lifestyles that define visible queer “communi- ties.”</w:t>
      </w:r>
      <w:r>
        <w:t xml:space="preserve"> Lesbian, gay, bisexual and transgendered people of color often face a double invisibility, effaced by the racism within queer commu- nities and marginalized by the stigmatization of same-sex identities</w:t>
      </w:r>
    </w:p>
    <w:p w14:paraId="523E5FD6" w14:textId="77777777" w:rsidR="00B34B29" w:rsidRDefault="00B34B29" w:rsidP="00B34B29"/>
    <w:p w14:paraId="6EBB1208" w14:textId="77777777" w:rsidR="00B34B29" w:rsidRPr="00B34B29" w:rsidRDefault="00B34B29" w:rsidP="00B34B29"/>
    <w:p w14:paraId="41194C2B" w14:textId="77777777" w:rsidR="007022A6" w:rsidRPr="00AF5046" w:rsidRDefault="007022A6" w:rsidP="007022A6"/>
    <w:p w14:paraId="758CBD1C" w14:textId="77777777" w:rsidR="007022A6" w:rsidRDefault="007022A6"/>
    <w:sectPr w:rsidR="007022A6" w:rsidSect="00EC39E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5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Book Antiqua">
    <w:panose1 w:val="02040602050305030304"/>
    <w:charset w:val="00"/>
    <w:family w:val="roman"/>
    <w:pitch w:val="variable"/>
    <w:sig w:usb0="00000287" w:usb1="00000000" w:usb2="00000000" w:usb3="00000000" w:csb0="0000009F" w:csb1="00000000"/>
  </w:font>
  <w:font w:name="Lucida Grande">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2DB8"/>
    <w:rsid w:val="00000B73"/>
    <w:rsid w:val="00002048"/>
    <w:rsid w:val="00003D51"/>
    <w:rsid w:val="0000521F"/>
    <w:rsid w:val="00020DE5"/>
    <w:rsid w:val="00022424"/>
    <w:rsid w:val="00023488"/>
    <w:rsid w:val="00023C54"/>
    <w:rsid w:val="00030EC1"/>
    <w:rsid w:val="0003284C"/>
    <w:rsid w:val="00042FD4"/>
    <w:rsid w:val="00043FFC"/>
    <w:rsid w:val="0004457C"/>
    <w:rsid w:val="00045986"/>
    <w:rsid w:val="00047079"/>
    <w:rsid w:val="00047154"/>
    <w:rsid w:val="00051075"/>
    <w:rsid w:val="00051F52"/>
    <w:rsid w:val="000522A3"/>
    <w:rsid w:val="000526AD"/>
    <w:rsid w:val="00053275"/>
    <w:rsid w:val="00053FD5"/>
    <w:rsid w:val="00054DD5"/>
    <w:rsid w:val="000600B9"/>
    <w:rsid w:val="00060DBA"/>
    <w:rsid w:val="00061C1A"/>
    <w:rsid w:val="00063360"/>
    <w:rsid w:val="00065EE3"/>
    <w:rsid w:val="0006780B"/>
    <w:rsid w:val="000719CC"/>
    <w:rsid w:val="00072179"/>
    <w:rsid w:val="0007542A"/>
    <w:rsid w:val="0008036E"/>
    <w:rsid w:val="00084000"/>
    <w:rsid w:val="00086085"/>
    <w:rsid w:val="00087FE0"/>
    <w:rsid w:val="00091884"/>
    <w:rsid w:val="00094834"/>
    <w:rsid w:val="00095061"/>
    <w:rsid w:val="0009647A"/>
    <w:rsid w:val="00096A35"/>
    <w:rsid w:val="00097AFB"/>
    <w:rsid w:val="000A01C7"/>
    <w:rsid w:val="000A0608"/>
    <w:rsid w:val="000A1199"/>
    <w:rsid w:val="000A16A8"/>
    <w:rsid w:val="000A2F88"/>
    <w:rsid w:val="000A60E9"/>
    <w:rsid w:val="000A64B8"/>
    <w:rsid w:val="000A74B8"/>
    <w:rsid w:val="000A7615"/>
    <w:rsid w:val="000B1033"/>
    <w:rsid w:val="000C0E3B"/>
    <w:rsid w:val="000C4B3D"/>
    <w:rsid w:val="000C568B"/>
    <w:rsid w:val="000C6CB7"/>
    <w:rsid w:val="000C7E1F"/>
    <w:rsid w:val="000D0F62"/>
    <w:rsid w:val="000D2492"/>
    <w:rsid w:val="000E1950"/>
    <w:rsid w:val="000E1951"/>
    <w:rsid w:val="000E1EEC"/>
    <w:rsid w:val="000E3186"/>
    <w:rsid w:val="000E6814"/>
    <w:rsid w:val="000F23DF"/>
    <w:rsid w:val="000F3994"/>
    <w:rsid w:val="000F4448"/>
    <w:rsid w:val="000F4BD8"/>
    <w:rsid w:val="00102355"/>
    <w:rsid w:val="00104E3A"/>
    <w:rsid w:val="00110E08"/>
    <w:rsid w:val="001132A6"/>
    <w:rsid w:val="00113657"/>
    <w:rsid w:val="0011483B"/>
    <w:rsid w:val="00115ED5"/>
    <w:rsid w:val="00117103"/>
    <w:rsid w:val="0012064F"/>
    <w:rsid w:val="00120F7A"/>
    <w:rsid w:val="00121F7E"/>
    <w:rsid w:val="00127C99"/>
    <w:rsid w:val="00130916"/>
    <w:rsid w:val="00131D41"/>
    <w:rsid w:val="00133984"/>
    <w:rsid w:val="00135C88"/>
    <w:rsid w:val="0014156C"/>
    <w:rsid w:val="00141784"/>
    <w:rsid w:val="001439F4"/>
    <w:rsid w:val="0014409B"/>
    <w:rsid w:val="001442C4"/>
    <w:rsid w:val="00144EE4"/>
    <w:rsid w:val="00146783"/>
    <w:rsid w:val="00146CC8"/>
    <w:rsid w:val="001507B2"/>
    <w:rsid w:val="00151B4A"/>
    <w:rsid w:val="001549E3"/>
    <w:rsid w:val="00155B01"/>
    <w:rsid w:val="001567BD"/>
    <w:rsid w:val="00157098"/>
    <w:rsid w:val="00157673"/>
    <w:rsid w:val="00163831"/>
    <w:rsid w:val="00166346"/>
    <w:rsid w:val="00166706"/>
    <w:rsid w:val="00167B8C"/>
    <w:rsid w:val="00171C05"/>
    <w:rsid w:val="001724C9"/>
    <w:rsid w:val="001769BD"/>
    <w:rsid w:val="00176E35"/>
    <w:rsid w:val="00177A9E"/>
    <w:rsid w:val="00181AEF"/>
    <w:rsid w:val="00181CCA"/>
    <w:rsid w:val="00182C6F"/>
    <w:rsid w:val="0018428F"/>
    <w:rsid w:val="0018521C"/>
    <w:rsid w:val="00190EE0"/>
    <w:rsid w:val="0019227A"/>
    <w:rsid w:val="00194174"/>
    <w:rsid w:val="0019520D"/>
    <w:rsid w:val="001A0DA1"/>
    <w:rsid w:val="001A18DF"/>
    <w:rsid w:val="001A1F6C"/>
    <w:rsid w:val="001A27FD"/>
    <w:rsid w:val="001B0E2E"/>
    <w:rsid w:val="001C22D8"/>
    <w:rsid w:val="001C29E7"/>
    <w:rsid w:val="001C356C"/>
    <w:rsid w:val="001C4114"/>
    <w:rsid w:val="001C6C18"/>
    <w:rsid w:val="001D22A5"/>
    <w:rsid w:val="001D3D5C"/>
    <w:rsid w:val="001D4222"/>
    <w:rsid w:val="001D4319"/>
    <w:rsid w:val="001D4EF9"/>
    <w:rsid w:val="001D73BB"/>
    <w:rsid w:val="001E129A"/>
    <w:rsid w:val="001E15A9"/>
    <w:rsid w:val="001E5EF4"/>
    <w:rsid w:val="001F064C"/>
    <w:rsid w:val="001F6F0D"/>
    <w:rsid w:val="001F6F66"/>
    <w:rsid w:val="002017E5"/>
    <w:rsid w:val="002061B8"/>
    <w:rsid w:val="00207B36"/>
    <w:rsid w:val="002104B5"/>
    <w:rsid w:val="00211707"/>
    <w:rsid w:val="002122B4"/>
    <w:rsid w:val="002146A1"/>
    <w:rsid w:val="002173EA"/>
    <w:rsid w:val="0021771D"/>
    <w:rsid w:val="00224AF2"/>
    <w:rsid w:val="0022544F"/>
    <w:rsid w:val="00236E1F"/>
    <w:rsid w:val="00240422"/>
    <w:rsid w:val="0024427F"/>
    <w:rsid w:val="00251276"/>
    <w:rsid w:val="0025432B"/>
    <w:rsid w:val="0025792D"/>
    <w:rsid w:val="0025793F"/>
    <w:rsid w:val="00260973"/>
    <w:rsid w:val="00264725"/>
    <w:rsid w:val="00265B72"/>
    <w:rsid w:val="00266B0D"/>
    <w:rsid w:val="00270544"/>
    <w:rsid w:val="00273A19"/>
    <w:rsid w:val="00274460"/>
    <w:rsid w:val="00275209"/>
    <w:rsid w:val="00275939"/>
    <w:rsid w:val="002822C2"/>
    <w:rsid w:val="00282F9F"/>
    <w:rsid w:val="0028405B"/>
    <w:rsid w:val="00287802"/>
    <w:rsid w:val="00290C5F"/>
    <w:rsid w:val="002923BD"/>
    <w:rsid w:val="00293AFD"/>
    <w:rsid w:val="00294B1F"/>
    <w:rsid w:val="00294B44"/>
    <w:rsid w:val="00297DF1"/>
    <w:rsid w:val="002B0472"/>
    <w:rsid w:val="002C5EB1"/>
    <w:rsid w:val="002C71AD"/>
    <w:rsid w:val="002C7FC2"/>
    <w:rsid w:val="002D51AA"/>
    <w:rsid w:val="002D6CA7"/>
    <w:rsid w:val="002E2A75"/>
    <w:rsid w:val="002E50B2"/>
    <w:rsid w:val="002E68EB"/>
    <w:rsid w:val="002F2EE5"/>
    <w:rsid w:val="002F543B"/>
    <w:rsid w:val="003034D0"/>
    <w:rsid w:val="00303A51"/>
    <w:rsid w:val="00310461"/>
    <w:rsid w:val="00311F3D"/>
    <w:rsid w:val="0031201F"/>
    <w:rsid w:val="00320163"/>
    <w:rsid w:val="00321139"/>
    <w:rsid w:val="00322ADD"/>
    <w:rsid w:val="00324772"/>
    <w:rsid w:val="00325507"/>
    <w:rsid w:val="003267FB"/>
    <w:rsid w:val="0032771F"/>
    <w:rsid w:val="00327C50"/>
    <w:rsid w:val="00331578"/>
    <w:rsid w:val="00331E35"/>
    <w:rsid w:val="00334E85"/>
    <w:rsid w:val="003368EB"/>
    <w:rsid w:val="00337D3B"/>
    <w:rsid w:val="0034089F"/>
    <w:rsid w:val="00340A4B"/>
    <w:rsid w:val="00341311"/>
    <w:rsid w:val="003446B8"/>
    <w:rsid w:val="00346737"/>
    <w:rsid w:val="00351DC6"/>
    <w:rsid w:val="00353B5B"/>
    <w:rsid w:val="0035417C"/>
    <w:rsid w:val="00354F8B"/>
    <w:rsid w:val="00355920"/>
    <w:rsid w:val="00355CB5"/>
    <w:rsid w:val="00364F30"/>
    <w:rsid w:val="00365A1C"/>
    <w:rsid w:val="00370A1C"/>
    <w:rsid w:val="00371345"/>
    <w:rsid w:val="003718D2"/>
    <w:rsid w:val="00373222"/>
    <w:rsid w:val="00374CCD"/>
    <w:rsid w:val="00374D34"/>
    <w:rsid w:val="003753AD"/>
    <w:rsid w:val="003800C4"/>
    <w:rsid w:val="00384434"/>
    <w:rsid w:val="00384F26"/>
    <w:rsid w:val="00387CD0"/>
    <w:rsid w:val="00391678"/>
    <w:rsid w:val="00392060"/>
    <w:rsid w:val="00394198"/>
    <w:rsid w:val="0039449A"/>
    <w:rsid w:val="00394E2A"/>
    <w:rsid w:val="00397792"/>
    <w:rsid w:val="003A0A63"/>
    <w:rsid w:val="003A6B60"/>
    <w:rsid w:val="003A6F89"/>
    <w:rsid w:val="003A7903"/>
    <w:rsid w:val="003B1CE7"/>
    <w:rsid w:val="003B2768"/>
    <w:rsid w:val="003B2BBE"/>
    <w:rsid w:val="003C118A"/>
    <w:rsid w:val="003C1279"/>
    <w:rsid w:val="003C3824"/>
    <w:rsid w:val="003C5706"/>
    <w:rsid w:val="003C644A"/>
    <w:rsid w:val="003C6696"/>
    <w:rsid w:val="003C6AED"/>
    <w:rsid w:val="003D2666"/>
    <w:rsid w:val="003D283D"/>
    <w:rsid w:val="003D4D1F"/>
    <w:rsid w:val="003D63D4"/>
    <w:rsid w:val="003D7B93"/>
    <w:rsid w:val="003E042B"/>
    <w:rsid w:val="003E0A14"/>
    <w:rsid w:val="003E15DD"/>
    <w:rsid w:val="003E4E41"/>
    <w:rsid w:val="003E5188"/>
    <w:rsid w:val="003F10CA"/>
    <w:rsid w:val="003F54ED"/>
    <w:rsid w:val="003F6591"/>
    <w:rsid w:val="003F70FC"/>
    <w:rsid w:val="003F738D"/>
    <w:rsid w:val="00402311"/>
    <w:rsid w:val="004040CB"/>
    <w:rsid w:val="004057F7"/>
    <w:rsid w:val="00406044"/>
    <w:rsid w:val="00406737"/>
    <w:rsid w:val="00407EE4"/>
    <w:rsid w:val="00407F5C"/>
    <w:rsid w:val="00410260"/>
    <w:rsid w:val="004111AC"/>
    <w:rsid w:val="0041153F"/>
    <w:rsid w:val="00411AC1"/>
    <w:rsid w:val="00414948"/>
    <w:rsid w:val="004158A5"/>
    <w:rsid w:val="0042001B"/>
    <w:rsid w:val="00423E50"/>
    <w:rsid w:val="00424845"/>
    <w:rsid w:val="00425A84"/>
    <w:rsid w:val="004306CB"/>
    <w:rsid w:val="00432465"/>
    <w:rsid w:val="0043465D"/>
    <w:rsid w:val="00436B8E"/>
    <w:rsid w:val="00437E80"/>
    <w:rsid w:val="00440D93"/>
    <w:rsid w:val="00442DFA"/>
    <w:rsid w:val="00443F81"/>
    <w:rsid w:val="00444CC7"/>
    <w:rsid w:val="004457DA"/>
    <w:rsid w:val="0044689D"/>
    <w:rsid w:val="004476DD"/>
    <w:rsid w:val="00447A9C"/>
    <w:rsid w:val="0045479C"/>
    <w:rsid w:val="00455696"/>
    <w:rsid w:val="0046443D"/>
    <w:rsid w:val="00474895"/>
    <w:rsid w:val="004777E5"/>
    <w:rsid w:val="00481825"/>
    <w:rsid w:val="00485D1E"/>
    <w:rsid w:val="004872CB"/>
    <w:rsid w:val="004903C6"/>
    <w:rsid w:val="004918AD"/>
    <w:rsid w:val="004919C6"/>
    <w:rsid w:val="00496AF2"/>
    <w:rsid w:val="004973BB"/>
    <w:rsid w:val="004977DE"/>
    <w:rsid w:val="00497B9D"/>
    <w:rsid w:val="004A35D7"/>
    <w:rsid w:val="004A373C"/>
    <w:rsid w:val="004A4F41"/>
    <w:rsid w:val="004A51CF"/>
    <w:rsid w:val="004A685E"/>
    <w:rsid w:val="004A74D1"/>
    <w:rsid w:val="004B0993"/>
    <w:rsid w:val="004B17CE"/>
    <w:rsid w:val="004B76EF"/>
    <w:rsid w:val="004C15C0"/>
    <w:rsid w:val="004C331B"/>
    <w:rsid w:val="004C4A1F"/>
    <w:rsid w:val="004C6C8C"/>
    <w:rsid w:val="004C7B50"/>
    <w:rsid w:val="004D080C"/>
    <w:rsid w:val="004D1F6B"/>
    <w:rsid w:val="004D321D"/>
    <w:rsid w:val="004D3437"/>
    <w:rsid w:val="004D4B0A"/>
    <w:rsid w:val="004D4CDD"/>
    <w:rsid w:val="004D679C"/>
    <w:rsid w:val="004D6D2A"/>
    <w:rsid w:val="004D76DE"/>
    <w:rsid w:val="004D7B08"/>
    <w:rsid w:val="004E5137"/>
    <w:rsid w:val="004E5581"/>
    <w:rsid w:val="004F32DD"/>
    <w:rsid w:val="004F341A"/>
    <w:rsid w:val="004F3D44"/>
    <w:rsid w:val="005018F4"/>
    <w:rsid w:val="0050503F"/>
    <w:rsid w:val="00505A50"/>
    <w:rsid w:val="0051030C"/>
    <w:rsid w:val="00511008"/>
    <w:rsid w:val="005144C5"/>
    <w:rsid w:val="00514F72"/>
    <w:rsid w:val="005152EF"/>
    <w:rsid w:val="00515AF5"/>
    <w:rsid w:val="005170D4"/>
    <w:rsid w:val="005176E6"/>
    <w:rsid w:val="0052102F"/>
    <w:rsid w:val="00530BB2"/>
    <w:rsid w:val="00530FDD"/>
    <w:rsid w:val="00531025"/>
    <w:rsid w:val="00532841"/>
    <w:rsid w:val="00533347"/>
    <w:rsid w:val="00535556"/>
    <w:rsid w:val="00535BFC"/>
    <w:rsid w:val="005375D2"/>
    <w:rsid w:val="00537904"/>
    <w:rsid w:val="00541D04"/>
    <w:rsid w:val="00544573"/>
    <w:rsid w:val="00544BA3"/>
    <w:rsid w:val="00545216"/>
    <w:rsid w:val="005462E4"/>
    <w:rsid w:val="00550676"/>
    <w:rsid w:val="0055158F"/>
    <w:rsid w:val="00551717"/>
    <w:rsid w:val="005519C3"/>
    <w:rsid w:val="00553033"/>
    <w:rsid w:val="00555268"/>
    <w:rsid w:val="00561030"/>
    <w:rsid w:val="00561D6D"/>
    <w:rsid w:val="005630C2"/>
    <w:rsid w:val="0056434C"/>
    <w:rsid w:val="005666B4"/>
    <w:rsid w:val="00566B51"/>
    <w:rsid w:val="005703CD"/>
    <w:rsid w:val="00571226"/>
    <w:rsid w:val="00573453"/>
    <w:rsid w:val="0057650D"/>
    <w:rsid w:val="00581EDD"/>
    <w:rsid w:val="00583952"/>
    <w:rsid w:val="00583CEB"/>
    <w:rsid w:val="00587DD6"/>
    <w:rsid w:val="005931C8"/>
    <w:rsid w:val="00593C89"/>
    <w:rsid w:val="005957C5"/>
    <w:rsid w:val="005A0FAF"/>
    <w:rsid w:val="005A1244"/>
    <w:rsid w:val="005A27A7"/>
    <w:rsid w:val="005A2FC7"/>
    <w:rsid w:val="005A59F3"/>
    <w:rsid w:val="005A7220"/>
    <w:rsid w:val="005A74F3"/>
    <w:rsid w:val="005B02E2"/>
    <w:rsid w:val="005B1268"/>
    <w:rsid w:val="005B134B"/>
    <w:rsid w:val="005B7D8B"/>
    <w:rsid w:val="005C2F54"/>
    <w:rsid w:val="005C42F7"/>
    <w:rsid w:val="005C44E2"/>
    <w:rsid w:val="005C7377"/>
    <w:rsid w:val="005D12CC"/>
    <w:rsid w:val="005D49B4"/>
    <w:rsid w:val="005E0E14"/>
    <w:rsid w:val="005E1406"/>
    <w:rsid w:val="005E3317"/>
    <w:rsid w:val="005E387E"/>
    <w:rsid w:val="005E41E2"/>
    <w:rsid w:val="005E533A"/>
    <w:rsid w:val="005E7792"/>
    <w:rsid w:val="005F013D"/>
    <w:rsid w:val="005F0390"/>
    <w:rsid w:val="005F1BC2"/>
    <w:rsid w:val="005F227E"/>
    <w:rsid w:val="005F4FB3"/>
    <w:rsid w:val="005F703E"/>
    <w:rsid w:val="006011DE"/>
    <w:rsid w:val="00601747"/>
    <w:rsid w:val="0060210F"/>
    <w:rsid w:val="00605446"/>
    <w:rsid w:val="00605B47"/>
    <w:rsid w:val="00612183"/>
    <w:rsid w:val="0061764E"/>
    <w:rsid w:val="00617EBE"/>
    <w:rsid w:val="00622275"/>
    <w:rsid w:val="00623712"/>
    <w:rsid w:val="00623B37"/>
    <w:rsid w:val="00631205"/>
    <w:rsid w:val="00632E88"/>
    <w:rsid w:val="00635668"/>
    <w:rsid w:val="00637C0D"/>
    <w:rsid w:val="00640853"/>
    <w:rsid w:val="00646262"/>
    <w:rsid w:val="00646E98"/>
    <w:rsid w:val="006516F6"/>
    <w:rsid w:val="00653CEB"/>
    <w:rsid w:val="00655494"/>
    <w:rsid w:val="00655CEA"/>
    <w:rsid w:val="00661534"/>
    <w:rsid w:val="00674891"/>
    <w:rsid w:val="00674D5E"/>
    <w:rsid w:val="00676BA2"/>
    <w:rsid w:val="006807D2"/>
    <w:rsid w:val="00681C02"/>
    <w:rsid w:val="00682F9E"/>
    <w:rsid w:val="0069747C"/>
    <w:rsid w:val="006A0301"/>
    <w:rsid w:val="006A1887"/>
    <w:rsid w:val="006A1888"/>
    <w:rsid w:val="006B0D59"/>
    <w:rsid w:val="006B16DB"/>
    <w:rsid w:val="006B1739"/>
    <w:rsid w:val="006C1705"/>
    <w:rsid w:val="006C1A18"/>
    <w:rsid w:val="006C2D64"/>
    <w:rsid w:val="006C2E6E"/>
    <w:rsid w:val="006C3AAA"/>
    <w:rsid w:val="006C4195"/>
    <w:rsid w:val="006C4C42"/>
    <w:rsid w:val="006D042E"/>
    <w:rsid w:val="006D1A1B"/>
    <w:rsid w:val="006D23DC"/>
    <w:rsid w:val="006E19A3"/>
    <w:rsid w:val="006E3FFA"/>
    <w:rsid w:val="006E4079"/>
    <w:rsid w:val="006E4C37"/>
    <w:rsid w:val="006E52A7"/>
    <w:rsid w:val="006E613D"/>
    <w:rsid w:val="006E667D"/>
    <w:rsid w:val="006F4580"/>
    <w:rsid w:val="006F5DAC"/>
    <w:rsid w:val="006F6EFA"/>
    <w:rsid w:val="006F6F63"/>
    <w:rsid w:val="00702154"/>
    <w:rsid w:val="007022A6"/>
    <w:rsid w:val="00703739"/>
    <w:rsid w:val="00703E0E"/>
    <w:rsid w:val="007050D3"/>
    <w:rsid w:val="00705B87"/>
    <w:rsid w:val="00706E9E"/>
    <w:rsid w:val="00710385"/>
    <w:rsid w:val="0071268D"/>
    <w:rsid w:val="00713705"/>
    <w:rsid w:val="0071755E"/>
    <w:rsid w:val="007201E3"/>
    <w:rsid w:val="007204D6"/>
    <w:rsid w:val="00722062"/>
    <w:rsid w:val="007240C1"/>
    <w:rsid w:val="007242F6"/>
    <w:rsid w:val="00724E69"/>
    <w:rsid w:val="00725DDA"/>
    <w:rsid w:val="00726247"/>
    <w:rsid w:val="00730BB3"/>
    <w:rsid w:val="00733F58"/>
    <w:rsid w:val="00734804"/>
    <w:rsid w:val="00734FF6"/>
    <w:rsid w:val="00740445"/>
    <w:rsid w:val="00741A96"/>
    <w:rsid w:val="00742582"/>
    <w:rsid w:val="00742816"/>
    <w:rsid w:val="00743556"/>
    <w:rsid w:val="007449EB"/>
    <w:rsid w:val="00751302"/>
    <w:rsid w:val="00752D63"/>
    <w:rsid w:val="007548D3"/>
    <w:rsid w:val="00755DE9"/>
    <w:rsid w:val="00761BCE"/>
    <w:rsid w:val="00766084"/>
    <w:rsid w:val="00766533"/>
    <w:rsid w:val="00766E03"/>
    <w:rsid w:val="00771564"/>
    <w:rsid w:val="0077273D"/>
    <w:rsid w:val="00774678"/>
    <w:rsid w:val="00774C13"/>
    <w:rsid w:val="007766C3"/>
    <w:rsid w:val="00776BBB"/>
    <w:rsid w:val="00776FE5"/>
    <w:rsid w:val="0077783C"/>
    <w:rsid w:val="00777C9E"/>
    <w:rsid w:val="0078227C"/>
    <w:rsid w:val="00784393"/>
    <w:rsid w:val="00785167"/>
    <w:rsid w:val="00790E6B"/>
    <w:rsid w:val="007925DA"/>
    <w:rsid w:val="00792DB5"/>
    <w:rsid w:val="0079496B"/>
    <w:rsid w:val="00797179"/>
    <w:rsid w:val="00797E8A"/>
    <w:rsid w:val="00797F31"/>
    <w:rsid w:val="007A10C9"/>
    <w:rsid w:val="007A4FBC"/>
    <w:rsid w:val="007B0333"/>
    <w:rsid w:val="007B5DD0"/>
    <w:rsid w:val="007B7552"/>
    <w:rsid w:val="007C1636"/>
    <w:rsid w:val="007C18A1"/>
    <w:rsid w:val="007C3188"/>
    <w:rsid w:val="007C3B77"/>
    <w:rsid w:val="007C507C"/>
    <w:rsid w:val="007C6145"/>
    <w:rsid w:val="007C7829"/>
    <w:rsid w:val="007D084B"/>
    <w:rsid w:val="007D0A3B"/>
    <w:rsid w:val="007D0BCB"/>
    <w:rsid w:val="007D4D51"/>
    <w:rsid w:val="007E396B"/>
    <w:rsid w:val="007E44E4"/>
    <w:rsid w:val="007E4743"/>
    <w:rsid w:val="007E79D4"/>
    <w:rsid w:val="007F14E9"/>
    <w:rsid w:val="007F2F5B"/>
    <w:rsid w:val="007F320C"/>
    <w:rsid w:val="007F5908"/>
    <w:rsid w:val="00801B11"/>
    <w:rsid w:val="008032DA"/>
    <w:rsid w:val="0080367A"/>
    <w:rsid w:val="00803720"/>
    <w:rsid w:val="00803875"/>
    <w:rsid w:val="00812163"/>
    <w:rsid w:val="008125DC"/>
    <w:rsid w:val="008155E0"/>
    <w:rsid w:val="00815D0D"/>
    <w:rsid w:val="00820AFF"/>
    <w:rsid w:val="008234AD"/>
    <w:rsid w:val="00823C70"/>
    <w:rsid w:val="008249D5"/>
    <w:rsid w:val="008258EF"/>
    <w:rsid w:val="0083413D"/>
    <w:rsid w:val="00837269"/>
    <w:rsid w:val="00837278"/>
    <w:rsid w:val="0083756A"/>
    <w:rsid w:val="00840118"/>
    <w:rsid w:val="0084035E"/>
    <w:rsid w:val="00842A54"/>
    <w:rsid w:val="008461C9"/>
    <w:rsid w:val="00847326"/>
    <w:rsid w:val="00852A45"/>
    <w:rsid w:val="0085746F"/>
    <w:rsid w:val="0086101D"/>
    <w:rsid w:val="00863C03"/>
    <w:rsid w:val="00864D0A"/>
    <w:rsid w:val="00866918"/>
    <w:rsid w:val="0087034E"/>
    <w:rsid w:val="00870A4B"/>
    <w:rsid w:val="00870F7C"/>
    <w:rsid w:val="00872E77"/>
    <w:rsid w:val="00875760"/>
    <w:rsid w:val="00883112"/>
    <w:rsid w:val="008834E7"/>
    <w:rsid w:val="00884189"/>
    <w:rsid w:val="00886C8B"/>
    <w:rsid w:val="00890860"/>
    <w:rsid w:val="00890D92"/>
    <w:rsid w:val="00891DF6"/>
    <w:rsid w:val="0089213E"/>
    <w:rsid w:val="0089243A"/>
    <w:rsid w:val="008951A7"/>
    <w:rsid w:val="00896101"/>
    <w:rsid w:val="008A0078"/>
    <w:rsid w:val="008A2318"/>
    <w:rsid w:val="008A6171"/>
    <w:rsid w:val="008A7FA7"/>
    <w:rsid w:val="008B5450"/>
    <w:rsid w:val="008B71F4"/>
    <w:rsid w:val="008B72C9"/>
    <w:rsid w:val="008C088A"/>
    <w:rsid w:val="008C0A4A"/>
    <w:rsid w:val="008C0AC9"/>
    <w:rsid w:val="008C0B8C"/>
    <w:rsid w:val="008C0EE3"/>
    <w:rsid w:val="008C13FB"/>
    <w:rsid w:val="008C4010"/>
    <w:rsid w:val="008D0CBD"/>
    <w:rsid w:val="008D1493"/>
    <w:rsid w:val="008D18D1"/>
    <w:rsid w:val="008D42FD"/>
    <w:rsid w:val="008D7D54"/>
    <w:rsid w:val="008E14F3"/>
    <w:rsid w:val="008E17D4"/>
    <w:rsid w:val="008E229B"/>
    <w:rsid w:val="008E31C0"/>
    <w:rsid w:val="008F07ED"/>
    <w:rsid w:val="008F4137"/>
    <w:rsid w:val="008F5574"/>
    <w:rsid w:val="008F6794"/>
    <w:rsid w:val="008F7720"/>
    <w:rsid w:val="008F7B2E"/>
    <w:rsid w:val="009039BC"/>
    <w:rsid w:val="00905DC8"/>
    <w:rsid w:val="009078DC"/>
    <w:rsid w:val="00910D89"/>
    <w:rsid w:val="00911EF6"/>
    <w:rsid w:val="009163FB"/>
    <w:rsid w:val="00920F3F"/>
    <w:rsid w:val="00924739"/>
    <w:rsid w:val="009270E0"/>
    <w:rsid w:val="00937832"/>
    <w:rsid w:val="009406D2"/>
    <w:rsid w:val="00941F31"/>
    <w:rsid w:val="009434E2"/>
    <w:rsid w:val="00943AFE"/>
    <w:rsid w:val="00950917"/>
    <w:rsid w:val="0095166F"/>
    <w:rsid w:val="00951C22"/>
    <w:rsid w:val="00952D9D"/>
    <w:rsid w:val="00954449"/>
    <w:rsid w:val="009548BD"/>
    <w:rsid w:val="00955744"/>
    <w:rsid w:val="009561CE"/>
    <w:rsid w:val="009607E6"/>
    <w:rsid w:val="0096182E"/>
    <w:rsid w:val="00962BB0"/>
    <w:rsid w:val="009630F6"/>
    <w:rsid w:val="0096418C"/>
    <w:rsid w:val="009676F1"/>
    <w:rsid w:val="0096794C"/>
    <w:rsid w:val="00970F50"/>
    <w:rsid w:val="009737AA"/>
    <w:rsid w:val="00975F21"/>
    <w:rsid w:val="009760D4"/>
    <w:rsid w:val="009763E4"/>
    <w:rsid w:val="00981CFB"/>
    <w:rsid w:val="00982784"/>
    <w:rsid w:val="00982EDF"/>
    <w:rsid w:val="0098479C"/>
    <w:rsid w:val="00986A03"/>
    <w:rsid w:val="00987140"/>
    <w:rsid w:val="0098745A"/>
    <w:rsid w:val="0099015F"/>
    <w:rsid w:val="009914CE"/>
    <w:rsid w:val="009917C8"/>
    <w:rsid w:val="00993192"/>
    <w:rsid w:val="0099341B"/>
    <w:rsid w:val="00994F0A"/>
    <w:rsid w:val="009A0985"/>
    <w:rsid w:val="009A6C52"/>
    <w:rsid w:val="009B18DF"/>
    <w:rsid w:val="009B1CA9"/>
    <w:rsid w:val="009C1B44"/>
    <w:rsid w:val="009C32C3"/>
    <w:rsid w:val="009C5C96"/>
    <w:rsid w:val="009D00A8"/>
    <w:rsid w:val="009D214F"/>
    <w:rsid w:val="009D5869"/>
    <w:rsid w:val="009E264B"/>
    <w:rsid w:val="009E5BCA"/>
    <w:rsid w:val="009F1E20"/>
    <w:rsid w:val="009F2D3A"/>
    <w:rsid w:val="009F3823"/>
    <w:rsid w:val="009F3F61"/>
    <w:rsid w:val="00A013B8"/>
    <w:rsid w:val="00A0265D"/>
    <w:rsid w:val="00A02A1D"/>
    <w:rsid w:val="00A063DE"/>
    <w:rsid w:val="00A1085B"/>
    <w:rsid w:val="00A11656"/>
    <w:rsid w:val="00A11B33"/>
    <w:rsid w:val="00A12EC3"/>
    <w:rsid w:val="00A150C6"/>
    <w:rsid w:val="00A17E99"/>
    <w:rsid w:val="00A205A2"/>
    <w:rsid w:val="00A25B58"/>
    <w:rsid w:val="00A300E2"/>
    <w:rsid w:val="00A3172F"/>
    <w:rsid w:val="00A34411"/>
    <w:rsid w:val="00A35860"/>
    <w:rsid w:val="00A40D4F"/>
    <w:rsid w:val="00A47329"/>
    <w:rsid w:val="00A51C3B"/>
    <w:rsid w:val="00A61AD1"/>
    <w:rsid w:val="00A63A71"/>
    <w:rsid w:val="00A646BE"/>
    <w:rsid w:val="00A710C7"/>
    <w:rsid w:val="00A73995"/>
    <w:rsid w:val="00A73ECD"/>
    <w:rsid w:val="00A7623B"/>
    <w:rsid w:val="00A77C5C"/>
    <w:rsid w:val="00A80504"/>
    <w:rsid w:val="00A81B34"/>
    <w:rsid w:val="00A84109"/>
    <w:rsid w:val="00A87D40"/>
    <w:rsid w:val="00A901F0"/>
    <w:rsid w:val="00A91503"/>
    <w:rsid w:val="00A91662"/>
    <w:rsid w:val="00A93A51"/>
    <w:rsid w:val="00AA02DA"/>
    <w:rsid w:val="00AA0333"/>
    <w:rsid w:val="00AA1BD1"/>
    <w:rsid w:val="00AA5385"/>
    <w:rsid w:val="00AA5C1D"/>
    <w:rsid w:val="00AA7D3C"/>
    <w:rsid w:val="00AB09D0"/>
    <w:rsid w:val="00AB7BE8"/>
    <w:rsid w:val="00AC327C"/>
    <w:rsid w:val="00AC3C24"/>
    <w:rsid w:val="00AC4466"/>
    <w:rsid w:val="00AC6C4E"/>
    <w:rsid w:val="00AD15AE"/>
    <w:rsid w:val="00AD1D3A"/>
    <w:rsid w:val="00AD4568"/>
    <w:rsid w:val="00AE083D"/>
    <w:rsid w:val="00AE1127"/>
    <w:rsid w:val="00AE2000"/>
    <w:rsid w:val="00AE3047"/>
    <w:rsid w:val="00AE61CF"/>
    <w:rsid w:val="00AE6ABF"/>
    <w:rsid w:val="00AF2C22"/>
    <w:rsid w:val="00AF2ED5"/>
    <w:rsid w:val="00AF4C54"/>
    <w:rsid w:val="00AF638E"/>
    <w:rsid w:val="00B00CB7"/>
    <w:rsid w:val="00B01693"/>
    <w:rsid w:val="00B01AD7"/>
    <w:rsid w:val="00B01B29"/>
    <w:rsid w:val="00B02C32"/>
    <w:rsid w:val="00B045EF"/>
    <w:rsid w:val="00B1123D"/>
    <w:rsid w:val="00B11A71"/>
    <w:rsid w:val="00B15283"/>
    <w:rsid w:val="00B16C51"/>
    <w:rsid w:val="00B24A66"/>
    <w:rsid w:val="00B24CF5"/>
    <w:rsid w:val="00B24FE7"/>
    <w:rsid w:val="00B31B76"/>
    <w:rsid w:val="00B326CF"/>
    <w:rsid w:val="00B34B29"/>
    <w:rsid w:val="00B36A4E"/>
    <w:rsid w:val="00B37F96"/>
    <w:rsid w:val="00B411BD"/>
    <w:rsid w:val="00B42554"/>
    <w:rsid w:val="00B447FA"/>
    <w:rsid w:val="00B56B6A"/>
    <w:rsid w:val="00B61347"/>
    <w:rsid w:val="00B66C88"/>
    <w:rsid w:val="00B6783D"/>
    <w:rsid w:val="00B7092F"/>
    <w:rsid w:val="00B70D2C"/>
    <w:rsid w:val="00B72434"/>
    <w:rsid w:val="00B74740"/>
    <w:rsid w:val="00B756FD"/>
    <w:rsid w:val="00B76B00"/>
    <w:rsid w:val="00B77C9A"/>
    <w:rsid w:val="00B80A00"/>
    <w:rsid w:val="00B82531"/>
    <w:rsid w:val="00B864EC"/>
    <w:rsid w:val="00B869F3"/>
    <w:rsid w:val="00B86BB1"/>
    <w:rsid w:val="00B87E0D"/>
    <w:rsid w:val="00B93CC7"/>
    <w:rsid w:val="00B969DE"/>
    <w:rsid w:val="00BA2561"/>
    <w:rsid w:val="00BA2F66"/>
    <w:rsid w:val="00BA35E7"/>
    <w:rsid w:val="00BA486B"/>
    <w:rsid w:val="00BB0B8B"/>
    <w:rsid w:val="00BB13BB"/>
    <w:rsid w:val="00BB2319"/>
    <w:rsid w:val="00BB2AC7"/>
    <w:rsid w:val="00BB4A8F"/>
    <w:rsid w:val="00BB586F"/>
    <w:rsid w:val="00BB5B9F"/>
    <w:rsid w:val="00BB643D"/>
    <w:rsid w:val="00BB769B"/>
    <w:rsid w:val="00BB7ED1"/>
    <w:rsid w:val="00BC0C2F"/>
    <w:rsid w:val="00BC221E"/>
    <w:rsid w:val="00BD05B9"/>
    <w:rsid w:val="00BD273D"/>
    <w:rsid w:val="00BD3A2F"/>
    <w:rsid w:val="00BD3CC7"/>
    <w:rsid w:val="00BD5FBA"/>
    <w:rsid w:val="00BE2876"/>
    <w:rsid w:val="00BE41A7"/>
    <w:rsid w:val="00BE4946"/>
    <w:rsid w:val="00BF1332"/>
    <w:rsid w:val="00BF1C66"/>
    <w:rsid w:val="00BF4D3A"/>
    <w:rsid w:val="00BF5165"/>
    <w:rsid w:val="00C0071D"/>
    <w:rsid w:val="00C011DA"/>
    <w:rsid w:val="00C04BAE"/>
    <w:rsid w:val="00C10CBE"/>
    <w:rsid w:val="00C13B91"/>
    <w:rsid w:val="00C248FF"/>
    <w:rsid w:val="00C26F93"/>
    <w:rsid w:val="00C30BC5"/>
    <w:rsid w:val="00C325C2"/>
    <w:rsid w:val="00C32A82"/>
    <w:rsid w:val="00C33B89"/>
    <w:rsid w:val="00C37275"/>
    <w:rsid w:val="00C40B80"/>
    <w:rsid w:val="00C41256"/>
    <w:rsid w:val="00C44632"/>
    <w:rsid w:val="00C45B58"/>
    <w:rsid w:val="00C46773"/>
    <w:rsid w:val="00C51360"/>
    <w:rsid w:val="00C52BBA"/>
    <w:rsid w:val="00C550C5"/>
    <w:rsid w:val="00C563C3"/>
    <w:rsid w:val="00C56498"/>
    <w:rsid w:val="00C56629"/>
    <w:rsid w:val="00C654DD"/>
    <w:rsid w:val="00C669DA"/>
    <w:rsid w:val="00C708A3"/>
    <w:rsid w:val="00C73BA5"/>
    <w:rsid w:val="00C73D48"/>
    <w:rsid w:val="00C8015F"/>
    <w:rsid w:val="00C81703"/>
    <w:rsid w:val="00C821F0"/>
    <w:rsid w:val="00C82C3C"/>
    <w:rsid w:val="00C84A22"/>
    <w:rsid w:val="00C86658"/>
    <w:rsid w:val="00C878A8"/>
    <w:rsid w:val="00C905B9"/>
    <w:rsid w:val="00C90A9F"/>
    <w:rsid w:val="00C911DC"/>
    <w:rsid w:val="00C93D55"/>
    <w:rsid w:val="00C94B27"/>
    <w:rsid w:val="00C95DA9"/>
    <w:rsid w:val="00C96D05"/>
    <w:rsid w:val="00CA5931"/>
    <w:rsid w:val="00CA7410"/>
    <w:rsid w:val="00CB026E"/>
    <w:rsid w:val="00CB0BE6"/>
    <w:rsid w:val="00CB2C76"/>
    <w:rsid w:val="00CB62F7"/>
    <w:rsid w:val="00CC0188"/>
    <w:rsid w:val="00CC2DB8"/>
    <w:rsid w:val="00CC4C15"/>
    <w:rsid w:val="00CD129B"/>
    <w:rsid w:val="00CD275B"/>
    <w:rsid w:val="00CD280A"/>
    <w:rsid w:val="00CE01C4"/>
    <w:rsid w:val="00CE19DE"/>
    <w:rsid w:val="00CE2FF4"/>
    <w:rsid w:val="00CE38C9"/>
    <w:rsid w:val="00CE7BCA"/>
    <w:rsid w:val="00CE7C7F"/>
    <w:rsid w:val="00CF3A60"/>
    <w:rsid w:val="00D0362E"/>
    <w:rsid w:val="00D04BC9"/>
    <w:rsid w:val="00D0728C"/>
    <w:rsid w:val="00D0761C"/>
    <w:rsid w:val="00D07CDC"/>
    <w:rsid w:val="00D11D3F"/>
    <w:rsid w:val="00D130E3"/>
    <w:rsid w:val="00D14D55"/>
    <w:rsid w:val="00D17FBB"/>
    <w:rsid w:val="00D21E5A"/>
    <w:rsid w:val="00D23828"/>
    <w:rsid w:val="00D251F5"/>
    <w:rsid w:val="00D26F02"/>
    <w:rsid w:val="00D31007"/>
    <w:rsid w:val="00D311E0"/>
    <w:rsid w:val="00D315B9"/>
    <w:rsid w:val="00D3275E"/>
    <w:rsid w:val="00D3305E"/>
    <w:rsid w:val="00D3351B"/>
    <w:rsid w:val="00D452B8"/>
    <w:rsid w:val="00D469F3"/>
    <w:rsid w:val="00D47265"/>
    <w:rsid w:val="00D506C8"/>
    <w:rsid w:val="00D50E81"/>
    <w:rsid w:val="00D548DD"/>
    <w:rsid w:val="00D57AAC"/>
    <w:rsid w:val="00D60CA0"/>
    <w:rsid w:val="00D661FE"/>
    <w:rsid w:val="00D663F1"/>
    <w:rsid w:val="00D76459"/>
    <w:rsid w:val="00D76786"/>
    <w:rsid w:val="00D774F6"/>
    <w:rsid w:val="00D8024C"/>
    <w:rsid w:val="00D8371E"/>
    <w:rsid w:val="00D8409F"/>
    <w:rsid w:val="00D84189"/>
    <w:rsid w:val="00D85EE4"/>
    <w:rsid w:val="00D87D67"/>
    <w:rsid w:val="00D906B9"/>
    <w:rsid w:val="00D90E80"/>
    <w:rsid w:val="00D91BBB"/>
    <w:rsid w:val="00D9251E"/>
    <w:rsid w:val="00D97D5E"/>
    <w:rsid w:val="00DA0A10"/>
    <w:rsid w:val="00DA0A13"/>
    <w:rsid w:val="00DA2DFB"/>
    <w:rsid w:val="00DA3579"/>
    <w:rsid w:val="00DA562C"/>
    <w:rsid w:val="00DA57C5"/>
    <w:rsid w:val="00DA767C"/>
    <w:rsid w:val="00DA793C"/>
    <w:rsid w:val="00DB029D"/>
    <w:rsid w:val="00DB0D3B"/>
    <w:rsid w:val="00DB0D60"/>
    <w:rsid w:val="00DB2BFD"/>
    <w:rsid w:val="00DB6041"/>
    <w:rsid w:val="00DB6874"/>
    <w:rsid w:val="00DB70FE"/>
    <w:rsid w:val="00DC5A1D"/>
    <w:rsid w:val="00DC6152"/>
    <w:rsid w:val="00DD1C7F"/>
    <w:rsid w:val="00DD32B5"/>
    <w:rsid w:val="00DD52F3"/>
    <w:rsid w:val="00DE05FD"/>
    <w:rsid w:val="00DE142A"/>
    <w:rsid w:val="00DE1E28"/>
    <w:rsid w:val="00DE72D8"/>
    <w:rsid w:val="00DF6BC3"/>
    <w:rsid w:val="00E014CD"/>
    <w:rsid w:val="00E015C9"/>
    <w:rsid w:val="00E04F5B"/>
    <w:rsid w:val="00E058FD"/>
    <w:rsid w:val="00E05C9B"/>
    <w:rsid w:val="00E06CD9"/>
    <w:rsid w:val="00E07826"/>
    <w:rsid w:val="00E078B0"/>
    <w:rsid w:val="00E12E67"/>
    <w:rsid w:val="00E14FB7"/>
    <w:rsid w:val="00E2084E"/>
    <w:rsid w:val="00E20CEB"/>
    <w:rsid w:val="00E2138A"/>
    <w:rsid w:val="00E24229"/>
    <w:rsid w:val="00E309BC"/>
    <w:rsid w:val="00E373B3"/>
    <w:rsid w:val="00E404EE"/>
    <w:rsid w:val="00E41495"/>
    <w:rsid w:val="00E434E9"/>
    <w:rsid w:val="00E52368"/>
    <w:rsid w:val="00E52922"/>
    <w:rsid w:val="00E5526E"/>
    <w:rsid w:val="00E56A04"/>
    <w:rsid w:val="00E578EE"/>
    <w:rsid w:val="00E618BB"/>
    <w:rsid w:val="00E62EC8"/>
    <w:rsid w:val="00E62F0E"/>
    <w:rsid w:val="00E633BE"/>
    <w:rsid w:val="00E668C7"/>
    <w:rsid w:val="00E726EF"/>
    <w:rsid w:val="00E7436F"/>
    <w:rsid w:val="00E75754"/>
    <w:rsid w:val="00E834E8"/>
    <w:rsid w:val="00E85B19"/>
    <w:rsid w:val="00E86AEC"/>
    <w:rsid w:val="00E9226B"/>
    <w:rsid w:val="00E95093"/>
    <w:rsid w:val="00E96D4D"/>
    <w:rsid w:val="00EA2BCA"/>
    <w:rsid w:val="00EA6921"/>
    <w:rsid w:val="00EB1B66"/>
    <w:rsid w:val="00EB21AA"/>
    <w:rsid w:val="00EB503E"/>
    <w:rsid w:val="00EB6430"/>
    <w:rsid w:val="00EC0233"/>
    <w:rsid w:val="00EC18F9"/>
    <w:rsid w:val="00EC1E4C"/>
    <w:rsid w:val="00EC23E7"/>
    <w:rsid w:val="00EC39E6"/>
    <w:rsid w:val="00EC58EE"/>
    <w:rsid w:val="00EC5B9E"/>
    <w:rsid w:val="00ED2C2C"/>
    <w:rsid w:val="00ED35B5"/>
    <w:rsid w:val="00ED3934"/>
    <w:rsid w:val="00ED5504"/>
    <w:rsid w:val="00ED5E4F"/>
    <w:rsid w:val="00ED6317"/>
    <w:rsid w:val="00ED6C97"/>
    <w:rsid w:val="00EE0AB8"/>
    <w:rsid w:val="00EE7D97"/>
    <w:rsid w:val="00EF1EFE"/>
    <w:rsid w:val="00EF2B2A"/>
    <w:rsid w:val="00EF6CBA"/>
    <w:rsid w:val="00F02D61"/>
    <w:rsid w:val="00F04CA4"/>
    <w:rsid w:val="00F0553B"/>
    <w:rsid w:val="00F071C6"/>
    <w:rsid w:val="00F10106"/>
    <w:rsid w:val="00F14FD3"/>
    <w:rsid w:val="00F15B13"/>
    <w:rsid w:val="00F2098D"/>
    <w:rsid w:val="00F22AE0"/>
    <w:rsid w:val="00F2301F"/>
    <w:rsid w:val="00F2349E"/>
    <w:rsid w:val="00F257DB"/>
    <w:rsid w:val="00F3171D"/>
    <w:rsid w:val="00F36F5C"/>
    <w:rsid w:val="00F37708"/>
    <w:rsid w:val="00F4235F"/>
    <w:rsid w:val="00F43FCB"/>
    <w:rsid w:val="00F462DC"/>
    <w:rsid w:val="00F47E05"/>
    <w:rsid w:val="00F50D93"/>
    <w:rsid w:val="00F51D2F"/>
    <w:rsid w:val="00F52C7B"/>
    <w:rsid w:val="00F54B4C"/>
    <w:rsid w:val="00F550D3"/>
    <w:rsid w:val="00F55F31"/>
    <w:rsid w:val="00F56003"/>
    <w:rsid w:val="00F57469"/>
    <w:rsid w:val="00F67403"/>
    <w:rsid w:val="00F704BC"/>
    <w:rsid w:val="00F70BC8"/>
    <w:rsid w:val="00F72075"/>
    <w:rsid w:val="00F728D2"/>
    <w:rsid w:val="00F7349E"/>
    <w:rsid w:val="00F743E8"/>
    <w:rsid w:val="00F77443"/>
    <w:rsid w:val="00F77ABC"/>
    <w:rsid w:val="00F82551"/>
    <w:rsid w:val="00F83864"/>
    <w:rsid w:val="00F84982"/>
    <w:rsid w:val="00F86CB6"/>
    <w:rsid w:val="00F92E7C"/>
    <w:rsid w:val="00F92F26"/>
    <w:rsid w:val="00F93249"/>
    <w:rsid w:val="00F96BCC"/>
    <w:rsid w:val="00FA0C4E"/>
    <w:rsid w:val="00FA3D05"/>
    <w:rsid w:val="00FA44F1"/>
    <w:rsid w:val="00FB1CE4"/>
    <w:rsid w:val="00FB516A"/>
    <w:rsid w:val="00FB5BF4"/>
    <w:rsid w:val="00FB6235"/>
    <w:rsid w:val="00FB7818"/>
    <w:rsid w:val="00FC2AA6"/>
    <w:rsid w:val="00FC3B8F"/>
    <w:rsid w:val="00FC3FDB"/>
    <w:rsid w:val="00FC5FB3"/>
    <w:rsid w:val="00FD18B3"/>
    <w:rsid w:val="00FD2052"/>
    <w:rsid w:val="00FD28B6"/>
    <w:rsid w:val="00FD349F"/>
    <w:rsid w:val="00FD5D5B"/>
    <w:rsid w:val="00FD64A1"/>
    <w:rsid w:val="00FE2F0B"/>
    <w:rsid w:val="00FE3721"/>
    <w:rsid w:val="00FE55C9"/>
    <w:rsid w:val="00FE7D81"/>
    <w:rsid w:val="00FF35FC"/>
    <w:rsid w:val="00FF6044"/>
    <w:rsid w:val="00FF6890"/>
    <w:rsid w:val="00FF6DA7"/>
    <w:rsid w:val="00FF6F84"/>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FCFE2"/>
  <w15:docId w15:val="{AB9F0339-2C13-4555-BDC2-DAE14A942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B34B29"/>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B34B2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34B2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34B2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space,small text,Big card,Normal Tag,body,heading 2, Ch,Heading 2 Char2 Char,Heading 2 Char1 Char Char,no read,Ch,No Spacing11111,No Spacing1121,CD - Cite,T,Heading 21,Medium Grid 21,Very Small Text,No Spacing111111,t"/>
    <w:basedOn w:val="Normal"/>
    <w:next w:val="Normal"/>
    <w:link w:val="Heading4Char"/>
    <w:autoRedefine/>
    <w:uiPriority w:val="3"/>
    <w:unhideWhenUsed/>
    <w:qFormat/>
    <w:rsid w:val="00B34B2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34B2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4B29"/>
  </w:style>
  <w:style w:type="character" w:customStyle="1" w:styleId="Heading1Char">
    <w:name w:val="Heading 1 Char"/>
    <w:aliases w:val="Pocket Char"/>
    <w:basedOn w:val="DefaultParagraphFont"/>
    <w:link w:val="Heading1"/>
    <w:rsid w:val="00B34B2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34B2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34B29"/>
    <w:rPr>
      <w:rFonts w:ascii="Calibri" w:eastAsiaTheme="majorEastAsia" w:hAnsi="Calibri" w:cstheme="majorBidi"/>
      <w:b/>
      <w:sz w:val="32"/>
      <w:u w:val="single"/>
    </w:rPr>
  </w:style>
  <w:style w:type="character" w:customStyle="1" w:styleId="Heading4Char">
    <w:name w:val="Heading 4 Char"/>
    <w:aliases w:val="Tag Char,small space Char,small text Char,Big card Char,Normal Tag Char,body Char,heading 2 Char, Ch Char,Heading 2 Char2 Char Char,Heading 2 Char1 Char Char Char,no read Char,Ch Char,No Spacing11111 Char,No Spacing1121 Char,T Char,t Char"/>
    <w:basedOn w:val="DefaultParagraphFont"/>
    <w:link w:val="Heading4"/>
    <w:uiPriority w:val="3"/>
    <w:rsid w:val="00B34B29"/>
    <w:rPr>
      <w:rFonts w:ascii="Calibri" w:eastAsiaTheme="majorEastAsia" w:hAnsi="Calibri" w:cstheme="majorBidi"/>
      <w:b/>
      <w:iCs/>
      <w:sz w:val="26"/>
      <w:szCs w:val="22"/>
    </w:rPr>
  </w:style>
  <w:style w:type="character" w:styleId="Emphasis">
    <w:name w:val="Emphasis"/>
    <w:aliases w:val="Evidence,Minimized,minimized,Highlighted,tag2,Size 10,emphasis in card,Underlined,CD Card,ED - Tag,emphasis,Bold Underline,Emphasis!!,small,Qualifications,normal card text,Shrunk,Char Char Char,Char Char Char Char Char Char Char Char Char1,cite"/>
    <w:basedOn w:val="DefaultParagraphFont"/>
    <w:uiPriority w:val="7"/>
    <w:qFormat/>
    <w:rsid w:val="00B34B29"/>
    <w:rPr>
      <w:rFonts w:ascii="Calibri" w:hAnsi="Calibri"/>
      <w:b/>
      <w:i w:val="0"/>
      <w:iCs/>
      <w:sz w:val="22"/>
      <w:u w:val="single"/>
      <w:bdr w:val="none" w:sz="0" w:space="0" w:color="auto"/>
    </w:rPr>
  </w:style>
  <w:style w:type="paragraph" w:styleId="NoSpacing">
    <w:name w:val="No Spacing"/>
    <w:uiPriority w:val="1"/>
    <w:rsid w:val="00DC5A1D"/>
  </w:style>
  <w:style w:type="character" w:customStyle="1" w:styleId="StyleStyleBold12pt">
    <w:name w:val="Style Style Bold + 12 pt"/>
    <w:aliases w:val="Cite,Style 13 pt Bold,Style Style Bold + 12pt,Style Style Bold,Style Style + 12 pt,Style Style Bo... +,Old Cite,Style Style Bold + 10 pt,tagld + 12 pt,Style Style Bold + 13 pt,Style Style Bold + 11 pt,tag + 12 pt,Not..."/>
    <w:basedOn w:val="DefaultParagraphFont"/>
    <w:uiPriority w:val="5"/>
    <w:qFormat/>
    <w:rsid w:val="00B34B29"/>
    <w:rPr>
      <w:b/>
      <w:bCs/>
      <w:sz w:val="26"/>
      <w:u w:val="none"/>
    </w:rPr>
  </w:style>
  <w:style w:type="character" w:customStyle="1" w:styleId="StyleBoldUnderline">
    <w:name w:val="Style Bold Underline"/>
    <w:aliases w:val="Intense Emphasis,Underline,Style Underline,Intense Emphasis1,Intense Emphasis11,Style,apple-style-span + 6 pt,Bold,Kern at 16 pt,Intense Emphasis2,HHeading 3 + 12 pt,Bold Cite Char,Citation Char Char Char,Intense Emphasis111,ci,c,Bo"/>
    <w:basedOn w:val="DefaultParagraphFont"/>
    <w:uiPriority w:val="6"/>
    <w:qFormat/>
    <w:rsid w:val="00B34B29"/>
    <w:rPr>
      <w:b w:val="0"/>
      <w:sz w:val="22"/>
      <w:u w:val="single"/>
    </w:rPr>
  </w:style>
  <w:style w:type="paragraph" w:styleId="DocumentMap">
    <w:name w:val="Document Map"/>
    <w:basedOn w:val="Normal"/>
    <w:link w:val="DocumentMapChar"/>
    <w:uiPriority w:val="99"/>
    <w:semiHidden/>
    <w:unhideWhenUsed/>
    <w:rsid w:val="00DC5A1D"/>
  </w:style>
  <w:style w:type="character" w:customStyle="1" w:styleId="DocumentMapChar">
    <w:name w:val="Document Map Char"/>
    <w:basedOn w:val="DefaultParagraphFont"/>
    <w:link w:val="DocumentMap"/>
    <w:uiPriority w:val="99"/>
    <w:semiHidden/>
    <w:rsid w:val="00DC5A1D"/>
    <w:rPr>
      <w:rFonts w:ascii="Book Antiqua" w:hAnsi="Book Antiqua" w:cs="Lucida Grande"/>
      <w:sz w:val="16"/>
    </w:rPr>
  </w:style>
  <w:style w:type="paragraph" w:styleId="ListParagraph">
    <w:name w:val="List Paragraph"/>
    <w:basedOn w:val="Normal"/>
    <w:uiPriority w:val="34"/>
    <w:rsid w:val="00DC5A1D"/>
    <w:pPr>
      <w:ind w:left="720"/>
      <w:contextualSpacing/>
    </w:pPr>
  </w:style>
  <w:style w:type="paragraph" w:styleId="Header">
    <w:name w:val="header"/>
    <w:basedOn w:val="Normal"/>
    <w:link w:val="HeaderChar"/>
    <w:uiPriority w:val="99"/>
    <w:unhideWhenUsed/>
    <w:rsid w:val="00DC5A1D"/>
    <w:pPr>
      <w:tabs>
        <w:tab w:val="center" w:pos="4320"/>
        <w:tab w:val="right" w:pos="8640"/>
      </w:tabs>
    </w:pPr>
  </w:style>
  <w:style w:type="character" w:customStyle="1" w:styleId="HeaderChar">
    <w:name w:val="Header Char"/>
    <w:basedOn w:val="DefaultParagraphFont"/>
    <w:link w:val="Header"/>
    <w:uiPriority w:val="99"/>
    <w:rsid w:val="00DC5A1D"/>
    <w:rPr>
      <w:rFonts w:ascii="Book Antiqua" w:hAnsi="Book Antiqua" w:cs="Lucida Grande"/>
      <w:sz w:val="16"/>
    </w:rPr>
  </w:style>
  <w:style w:type="paragraph" w:styleId="Footer">
    <w:name w:val="footer"/>
    <w:basedOn w:val="Normal"/>
    <w:link w:val="FooterChar"/>
    <w:uiPriority w:val="99"/>
    <w:unhideWhenUsed/>
    <w:rsid w:val="00DC5A1D"/>
    <w:pPr>
      <w:tabs>
        <w:tab w:val="center" w:pos="4320"/>
        <w:tab w:val="right" w:pos="8640"/>
      </w:tabs>
    </w:pPr>
  </w:style>
  <w:style w:type="character" w:customStyle="1" w:styleId="FooterChar">
    <w:name w:val="Footer Char"/>
    <w:basedOn w:val="DefaultParagraphFont"/>
    <w:link w:val="Footer"/>
    <w:uiPriority w:val="99"/>
    <w:rsid w:val="00DC5A1D"/>
    <w:rPr>
      <w:rFonts w:ascii="Book Antiqua" w:hAnsi="Book Antiqua" w:cs="Lucida Grande"/>
      <w:sz w:val="16"/>
    </w:rPr>
  </w:style>
  <w:style w:type="character" w:styleId="PageNumber">
    <w:name w:val="page number"/>
    <w:basedOn w:val="DefaultParagraphFont"/>
    <w:uiPriority w:val="99"/>
    <w:semiHidden/>
    <w:unhideWhenUsed/>
    <w:rsid w:val="00DC5A1D"/>
  </w:style>
  <w:style w:type="character" w:styleId="Hyperlink">
    <w:name w:val="Hyperlink"/>
    <w:aliases w:val="heading 1 (block title),Important,Read,Card Text,Internet Link,Analytic Text"/>
    <w:basedOn w:val="DefaultParagraphFont"/>
    <w:uiPriority w:val="99"/>
    <w:unhideWhenUsed/>
    <w:rsid w:val="00B34B29"/>
    <w:rPr>
      <w:color w:val="auto"/>
      <w:u w:val="none"/>
    </w:rPr>
  </w:style>
  <w:style w:type="character" w:styleId="FollowedHyperlink">
    <w:name w:val="FollowedHyperlink"/>
    <w:basedOn w:val="DefaultParagraphFont"/>
    <w:uiPriority w:val="99"/>
    <w:semiHidden/>
    <w:unhideWhenUsed/>
    <w:rsid w:val="00B34B29"/>
    <w:rPr>
      <w:color w:val="auto"/>
      <w:u w:val="none"/>
    </w:rPr>
  </w:style>
  <w:style w:type="character" w:customStyle="1" w:styleId="apple-converted-space">
    <w:name w:val="apple-converted-space"/>
    <w:basedOn w:val="DefaultParagraphFont"/>
    <w:rsid w:val="00CC2D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heguardian.com/books/booksblog/2014/may/30/science-fiction-real-life-war-worlds" TargetMode="External"/><Relationship Id="rId13" Type="http://schemas.openxmlformats.org/officeDocument/2006/relationships/hyperlink" Target="http://socialdifference.columbia.edu/files/socialdiff/projects/Article__Mapping_the_Margins_by_Kimblere_Crenshaw.pdf"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telegraph.co.uk/women/womens-life/10572435/Intersectional-feminism.-What-the-hell-is-it-And-why-you-should-care.htm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feministtimes.com/call-yourself-an-intersectional-feminist/"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http://womensstudiesf12.wordpress.com/2012/11/05/intersectionality-according-to-crenshaw" TargetMode="External"/><Relationship Id="rId4" Type="http://schemas.openxmlformats.org/officeDocument/2006/relationships/numbering" Target="numbering.xml"/><Relationship Id="rId9" Type="http://schemas.openxmlformats.org/officeDocument/2006/relationships/hyperlink" Target="http://socialdifference.columbia.edu/files/socialdiff/projects/Article__Mapping_the_Margins_by_Kimblere_Crenshaw.pdf"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4E99E0-08C1-4014-BD64-A930B903EEA2}">
  <ds:schemaRefs>
    <ds:schemaRef ds:uri="http://schemas.microsoft.com/sharepoint/v3/contenttype/forms"/>
  </ds:schemaRefs>
</ds:datastoreItem>
</file>

<file path=customXml/itemProps2.xml><?xml version="1.0" encoding="utf-8"?>
<ds:datastoreItem xmlns:ds="http://schemas.openxmlformats.org/officeDocument/2006/customXml" ds:itemID="{0B1077FC-8EE5-4C94-B5DF-317C95FE74E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1EDB8986-0A3C-4CB2-AB99-2082413CA250}">
  <ds:schemaRefs>
    <ds:schemaRef ds:uri="http://schemas.microsoft.com/office/2006/documentManagement/types"/>
    <ds:schemaRef ds:uri="http://purl.org/dc/dcmitype/"/>
    <ds:schemaRef ds:uri="http://schemas.openxmlformats.org/package/2006/metadata/core-properties"/>
    <ds:schemaRef ds:uri="http://www.w3.org/XML/1998/namespace"/>
    <ds:schemaRef ds:uri="http://purl.org/dc/elements/1.1/"/>
    <ds:schemaRef ds:uri="http://schemas.microsoft.com/office/infopath/2007/PartnerControl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1</Pages>
  <Words>18605</Words>
  <Characters>106052</Characters>
  <Application>Microsoft Office Word</Application>
  <DocSecurity>0</DocSecurity>
  <Lines>883</Lines>
  <Paragraphs>248</Paragraphs>
  <ScaleCrop>false</ScaleCrop>
  <Company>University Of Utah</Company>
  <LinksUpToDate>false</LinksUpToDate>
  <CharactersWithSpaces>124409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Gema Guevara</dc:creator>
  <cp:keywords/>
  <dc:description/>
  <cp:lastModifiedBy>Aaron, Team 2013</cp:lastModifiedBy>
  <cp:revision>7</cp:revision>
  <dcterms:created xsi:type="dcterms:W3CDTF">2014-07-03T23:15:00Z</dcterms:created>
  <dcterms:modified xsi:type="dcterms:W3CDTF">2014-07-24T22:37:00Z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