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7147" w:rsidRDefault="00E87147" w:rsidP="00E87147">
      <w:pPr>
        <w:pStyle w:val="Heading3"/>
      </w:pPr>
      <w:r>
        <w:t>NOAA BUDGET HAS INCREASED</w:t>
      </w:r>
    </w:p>
    <w:p w:rsidR="00673CBB" w:rsidRDefault="00673CBB" w:rsidP="00673CBB">
      <w:pPr>
        <w:pStyle w:val="Heading4"/>
      </w:pPr>
      <w:r>
        <w:t>Overall budget is increasing – no tradeoffs will be necessary</w:t>
      </w:r>
    </w:p>
    <w:p w:rsidR="00673CBB" w:rsidRDefault="00673CBB" w:rsidP="00D83474">
      <w:r w:rsidRPr="00673CBB">
        <w:rPr>
          <w:rStyle w:val="StyleStyleBold12pt"/>
        </w:rPr>
        <w:t>NOAA</w:t>
      </w:r>
      <w:proofErr w:type="gramStart"/>
      <w:r w:rsidRPr="00673CBB">
        <w:rPr>
          <w:rStyle w:val="StyleStyleBold12pt"/>
        </w:rPr>
        <w:t>,  14</w:t>
      </w:r>
      <w:proofErr w:type="gramEnd"/>
      <w:r>
        <w:t xml:space="preserve">    NOAA,  Office of Oceanic &amp; Atmospheric Research Headquarters  2014</w:t>
      </w:r>
    </w:p>
    <w:p w:rsidR="00673CBB" w:rsidRDefault="00673CBB" w:rsidP="00D83474">
      <w:r w:rsidRPr="00673CBB">
        <w:t>http://research.noaa.gov/AboutUs/OurBudget.aspx</w:t>
      </w:r>
    </w:p>
    <w:p w:rsidR="000C02F5" w:rsidRDefault="00673CBB" w:rsidP="00673CBB">
      <w:pPr>
        <w:pStyle w:val="CardIndented"/>
      </w:pPr>
      <w:r>
        <w:t xml:space="preserve">On March 4, President </w:t>
      </w:r>
      <w:r w:rsidRPr="00673CBB">
        <w:rPr>
          <w:rStyle w:val="StyleBoldUnderline"/>
        </w:rPr>
        <w:t>Obama issued his proposed 2015 budget for NOAA, which totals approximately $5.5 billion, an increase of $150.5 million, or 2.8 percent above the FY 2014 appropriation</w:t>
      </w:r>
      <w:r>
        <w:t xml:space="preserve">.   NOAA requests a total of $462.2 million to support the continued and enhanced operations of OAR, an increase of $31.8 million or 8.3 percent above the FY 2014 appropriation.    You can find more detailed information in the NOAA FY2015 Blue Book and in the OAR Budget Highlights. </w:t>
      </w:r>
    </w:p>
    <w:p w:rsidR="00A76514" w:rsidRDefault="00A76514" w:rsidP="00A76514">
      <w:pPr>
        <w:pStyle w:val="CardIndented"/>
      </w:pPr>
    </w:p>
    <w:p w:rsidR="00A76514" w:rsidRDefault="007A1C3E" w:rsidP="007A1C3E">
      <w:pPr>
        <w:pStyle w:val="Heading4"/>
      </w:pPr>
      <w:r>
        <w:t xml:space="preserve">NOAA spending has increased – tradeoffs </w:t>
      </w:r>
      <w:proofErr w:type="spellStart"/>
      <w:r>
        <w:t>empirally</w:t>
      </w:r>
      <w:proofErr w:type="spellEnd"/>
      <w:r>
        <w:t xml:space="preserve"> disproven</w:t>
      </w:r>
    </w:p>
    <w:p w:rsidR="00A76514" w:rsidRDefault="00A76514" w:rsidP="00A76514">
      <w:pPr>
        <w:pStyle w:val="CardIndented"/>
        <w:ind w:left="0"/>
      </w:pPr>
      <w:r w:rsidRPr="00A76514">
        <w:rPr>
          <w:rStyle w:val="StyleStyleBold12pt"/>
        </w:rPr>
        <w:t>Malakoff, 13</w:t>
      </w:r>
      <w:r>
        <w:t xml:space="preserve">    David Malakoff, </w:t>
      </w:r>
      <w:r>
        <w:t>25 March</w:t>
      </w:r>
      <w:r>
        <w:t xml:space="preserve"> 2013   </w:t>
      </w:r>
      <w:r>
        <w:t>Stormy Politics, Emerges Mostly Intact</w:t>
      </w:r>
    </w:p>
    <w:p w:rsidR="00680BE5" w:rsidRDefault="00680BE5" w:rsidP="00A76514">
      <w:pPr>
        <w:pStyle w:val="CardIndented"/>
        <w:ind w:left="0"/>
      </w:pPr>
      <w:r>
        <w:t xml:space="preserve">http://news.sciencemag.org/2013/03/congress-completes-work-2013-spending-bill#NOAA2NOAA Endures </w:t>
      </w:r>
    </w:p>
    <w:p w:rsidR="00680BE5" w:rsidRDefault="00680BE5" w:rsidP="00673CBB">
      <w:pPr>
        <w:pStyle w:val="CardIndented"/>
      </w:pPr>
      <w:r>
        <w:t xml:space="preserve">The bottom line: Thanks to </w:t>
      </w:r>
      <w:proofErr w:type="spellStart"/>
      <w:r>
        <w:t>Superstorm</w:t>
      </w:r>
      <w:proofErr w:type="spellEnd"/>
      <w:r>
        <w:t xml:space="preserve"> Sandy, </w:t>
      </w:r>
      <w:r w:rsidRPr="00A76514">
        <w:rPr>
          <w:rStyle w:val="StyleBoldUnderline"/>
        </w:rPr>
        <w:t>NOAA will have about $5.2 billion to spend in fiscal year 2013, some $300 million more than its 2012 total.</w:t>
      </w:r>
      <w:r>
        <w:t xml:space="preserve"> All of that increase, however, comes from a Sandy relief bill approved earlier this year that specifies how the agency must use the funds. The result is that some of NOAA's research accounts will still feel pain from the automatic cuts known as </w:t>
      </w:r>
      <w:proofErr w:type="gramStart"/>
      <w:r>
        <w:t>the sequester</w:t>
      </w:r>
      <w:proofErr w:type="gramEnd"/>
      <w:r>
        <w:t xml:space="preserve">. </w:t>
      </w:r>
    </w:p>
    <w:p w:rsidR="00A76514" w:rsidRDefault="00A76514" w:rsidP="00673CBB">
      <w:pPr>
        <w:pStyle w:val="CardIndented"/>
      </w:pPr>
    </w:p>
    <w:p w:rsidR="00A76514" w:rsidRDefault="00A76514" w:rsidP="00673CBB">
      <w:pPr>
        <w:pStyle w:val="CardIndented"/>
      </w:pPr>
    </w:p>
    <w:p w:rsidR="00A76514" w:rsidRDefault="00A76514" w:rsidP="00673CBB">
      <w:pPr>
        <w:pStyle w:val="CardIndented"/>
      </w:pPr>
    </w:p>
    <w:p w:rsidR="00A76514" w:rsidRDefault="007A1C3E" w:rsidP="007A1C3E">
      <w:pPr>
        <w:pStyle w:val="Heading3"/>
      </w:pPr>
      <w:r>
        <w:lastRenderedPageBreak/>
        <w:t>ARCTIC EXPLORATION NOT UNIQUE</w:t>
      </w:r>
    </w:p>
    <w:p w:rsidR="00A76514" w:rsidRDefault="00AE0DFF" w:rsidP="00AE0DFF">
      <w:pPr>
        <w:pStyle w:val="Heading4"/>
      </w:pPr>
      <w:r>
        <w:t>Arctic exploration is not unique and the link is empirically untrue</w:t>
      </w:r>
    </w:p>
    <w:p w:rsidR="00AE0DFF" w:rsidRPr="00AE0DFF" w:rsidRDefault="00AE0DFF" w:rsidP="00AE0DFF">
      <w:r w:rsidRPr="00AE0DFF">
        <w:rPr>
          <w:rStyle w:val="StyleStyleBold12pt"/>
        </w:rPr>
        <w:t>Ocean Today 14</w:t>
      </w:r>
      <w:r>
        <w:t xml:space="preserve">   </w:t>
      </w:r>
      <w:r w:rsidRPr="00AE0DFF">
        <w:t xml:space="preserve">Ocean </w:t>
      </w:r>
      <w:proofErr w:type="gramStart"/>
      <w:r w:rsidRPr="00AE0DFF">
        <w:t>Today  May</w:t>
      </w:r>
      <w:proofErr w:type="gramEnd"/>
      <w:r w:rsidRPr="00AE0DFF">
        <w:t xml:space="preserve"> 19, 2014</w:t>
      </w:r>
      <w:r>
        <w:t xml:space="preserve">  "Arctic Exploration"  </w:t>
      </w:r>
      <w:r w:rsidRPr="00AE0DFF">
        <w:t>http://oceantoday.noaa.gov/arcticexploration/</w:t>
      </w:r>
    </w:p>
    <w:p w:rsidR="00AE0DFF" w:rsidRPr="00AE0DFF" w:rsidRDefault="00AE0DFF" w:rsidP="00AE0DFF">
      <w:pPr>
        <w:pStyle w:val="CardIndented"/>
      </w:pPr>
      <w:r w:rsidRPr="00AE0DFF">
        <w:t>The Arctic region includes a vast, ice-covered ocean.  This pristine yet rugged environment is one of the least explored and understood places on Earth. Due to climate changes, summer Arctic ice cover is diminishing, and scientists therefore believe it is vitally important to get a better understanding of this environment and what impact future changes might bring to our world.</w:t>
      </w:r>
    </w:p>
    <w:p w:rsidR="00AE0DFF" w:rsidRPr="00AE0DFF" w:rsidRDefault="00AE0DFF" w:rsidP="00AE0DFF">
      <w:pPr>
        <w:pStyle w:val="CardIndented"/>
        <w:rPr>
          <w:bCs/>
          <w:sz w:val="24"/>
          <w:u w:val="thick"/>
        </w:rPr>
      </w:pPr>
      <w:r w:rsidRPr="00AE0DFF">
        <w:t xml:space="preserve">Operating from the U.S. Coast Guard icebreaker Healy, </w:t>
      </w:r>
      <w:r w:rsidRPr="00AE0DFF">
        <w:rPr>
          <w:rStyle w:val="StyleBoldUnderline"/>
        </w:rPr>
        <w:t>NOAA scientists have been involved in studying the sea ice, the water column, and the sea floor.  Their missions have used the latest cutting-edge technology.</w:t>
      </w:r>
      <w:r>
        <w:rPr>
          <w:rStyle w:val="StyleBoldUnderline"/>
        </w:rPr>
        <w:t xml:space="preserve">  </w:t>
      </w:r>
      <w:r w:rsidRPr="00AE0DFF">
        <w:rPr>
          <w:rStyle w:val="StyleBoldUnderline"/>
        </w:rPr>
        <w:t>One recent expedition sent a remotely operated vehicle, equipped with a high definition camera,</w:t>
      </w:r>
      <w:r w:rsidRPr="00AE0DFF">
        <w:t xml:space="preserve"> as deep as 9000 feet, providing us with a never-before-seen view into the frigid waters. By using the ROV, multi-nets, and bottom trawlers, scientists were also able to collect samples of creatures in the water column and </w:t>
      </w:r>
      <w:proofErr w:type="spellStart"/>
      <w:r w:rsidRPr="00AE0DFF">
        <w:t>o n</w:t>
      </w:r>
      <w:proofErr w:type="spellEnd"/>
      <w:r w:rsidRPr="00AE0DFF">
        <w:t xml:space="preserve"> the sea floor, some of which were previously unknown. A technique called ice coring was also utilized to help gather information on sea ice algae. All of this research has helped create a more complete understanding of the Arctic food web, and the linkages that exist between the ice, water, and sea floor in this harsh environment.</w:t>
      </w:r>
    </w:p>
    <w:p w:rsidR="00AE0DFF" w:rsidRDefault="00AE0DFF" w:rsidP="00AE0DFF">
      <w:pPr>
        <w:pStyle w:val="CardIndented"/>
      </w:pPr>
      <w:r w:rsidRPr="00AE0DFF">
        <w:rPr>
          <w:rStyle w:val="StyleBoldUnderline"/>
        </w:rPr>
        <w:t xml:space="preserve">Scientists </w:t>
      </w:r>
      <w:r w:rsidRPr="00AE0DFF">
        <w:t xml:space="preserve">aboard the Healy </w:t>
      </w:r>
      <w:r w:rsidRPr="00AE0DFF">
        <w:rPr>
          <w:rStyle w:val="StyleBoldUnderline"/>
        </w:rPr>
        <w:t>have also been mapping the Arctic sea floor</w:t>
      </w:r>
      <w:r w:rsidRPr="00AE0DFF">
        <w:t xml:space="preserve">. A </w:t>
      </w:r>
      <w:proofErr w:type="spellStart"/>
      <w:r w:rsidRPr="00AE0DFF">
        <w:t>multibeam</w:t>
      </w:r>
      <w:proofErr w:type="spellEnd"/>
      <w:r w:rsidRPr="00AE0DFF">
        <w:t xml:space="preserve"> echo sounder has been used to create three-dimensional views of the bottom of the ocean.  These maps can help scientists understand the geological aspects and the climate history of the Arctic</w:t>
      </w:r>
      <w:r>
        <w:t>.</w:t>
      </w:r>
    </w:p>
    <w:p w:rsidR="00E87147" w:rsidRDefault="00E87147" w:rsidP="00E87147"/>
    <w:p w:rsidR="00E87147" w:rsidRDefault="00E87147" w:rsidP="00E87147">
      <w:pPr>
        <w:pStyle w:val="Heading4"/>
      </w:pPr>
      <w:r>
        <w:t>NOAA will continue Arctic exploration</w:t>
      </w:r>
    </w:p>
    <w:p w:rsidR="00E87147" w:rsidRPr="00E87147" w:rsidRDefault="00E87147" w:rsidP="00E87147">
      <w:r w:rsidRPr="00E87147">
        <w:rPr>
          <w:rStyle w:val="StyleStyleBold12pt"/>
        </w:rPr>
        <w:t>NOAA 14</w:t>
      </w:r>
      <w:r>
        <w:t xml:space="preserve">   </w:t>
      </w:r>
      <w:r w:rsidRPr="00E87147">
        <w:t>NOAA, Office of Ocean Exploration and Research</w:t>
      </w:r>
      <w:r>
        <w:t xml:space="preserve">  2014    </w:t>
      </w:r>
      <w:r w:rsidRPr="00E87147">
        <w:t>Arctic Ocean Exploration and Deep Sea Research</w:t>
      </w:r>
      <w:r>
        <w:t xml:space="preserve"> </w:t>
      </w:r>
      <w:r w:rsidRPr="00E87147">
        <w:t>http://explore.noaa.gov/Exploration/ArcticOceanExploration.aspx</w:t>
      </w:r>
    </w:p>
    <w:p w:rsidR="00E87147" w:rsidRPr="00E87147" w:rsidRDefault="00E87147" w:rsidP="00E87147">
      <w:pPr>
        <w:pStyle w:val="CardIndented"/>
      </w:pPr>
      <w:r w:rsidRPr="00E87147">
        <w:t xml:space="preserve">    OER continues to engage USCG, NSF, USGS, BOEMRE, and Canada to pursue Arctic mapping and Arctic biodiversity and census efforts.</w:t>
      </w:r>
    </w:p>
    <w:p w:rsidR="00AE0DFF" w:rsidRDefault="00E87147" w:rsidP="00E87147">
      <w:pPr>
        <w:pStyle w:val="CardIndented"/>
      </w:pPr>
      <w:r w:rsidRPr="00E87147">
        <w:rPr>
          <w:rStyle w:val="StyleBoldUnderline"/>
        </w:rPr>
        <w:t>OER will exercise persistence in its efforts to increase understanding of the Arctic through charting of the Arctic region and exploration of science frontiers.  We will continue to engage our federal and local partners, academia, non-governmental organizations, international entities and the private sector (a) to promote cooperation, leverage and sharing of data, observational platforms, and intellectual resources and (b) to facilitate more comprehensive attainment of NOAA’s Arctic science and ecosystem-based management goals</w:t>
      </w:r>
      <w:r w:rsidRPr="00E87147">
        <w:t xml:space="preserve"> (pdf, 1.2 Mb) </w:t>
      </w:r>
      <w:r w:rsidRPr="00E87147">
        <w:rPr>
          <w:rStyle w:val="StyleBoldUnderline"/>
        </w:rPr>
        <w:t>and the National Arctic priorities</w:t>
      </w:r>
      <w:r w:rsidRPr="00E87147">
        <w:t xml:space="preserve"> (pdf, 479 kb).</w:t>
      </w:r>
    </w:p>
    <w:p w:rsidR="007A1C3E" w:rsidRDefault="007A1C3E" w:rsidP="007A1C3E">
      <w:pPr>
        <w:rPr>
          <w:rFonts w:eastAsiaTheme="majorEastAsia" w:cstheme="majorBidi"/>
          <w:b/>
          <w:bCs/>
          <w:iCs/>
          <w:sz w:val="26"/>
        </w:rPr>
      </w:pPr>
    </w:p>
    <w:p w:rsidR="007A1C3E" w:rsidRDefault="000F5159" w:rsidP="007A1C3E">
      <w:pPr>
        <w:rPr>
          <w:rFonts w:eastAsiaTheme="majorEastAsia" w:cstheme="majorBidi"/>
          <w:b/>
          <w:bCs/>
          <w:iCs/>
          <w:sz w:val="26"/>
        </w:rPr>
      </w:pPr>
      <w:r>
        <w:rPr>
          <w:rFonts w:eastAsiaTheme="majorEastAsia" w:cstheme="majorBidi"/>
          <w:b/>
          <w:bCs/>
          <w:iCs/>
          <w:sz w:val="26"/>
        </w:rPr>
        <w:t>Future arctic action will be significant</w:t>
      </w:r>
    </w:p>
    <w:p w:rsidR="007A1C3E" w:rsidRDefault="007A1C3E" w:rsidP="007A1C3E">
      <w:r w:rsidRPr="000F5159">
        <w:rPr>
          <w:rStyle w:val="StyleStyleBold12pt"/>
        </w:rPr>
        <w:t>NOAA 14</w:t>
      </w:r>
      <w:r>
        <w:t xml:space="preserve">   NOAA </w:t>
      </w:r>
      <w:r>
        <w:t xml:space="preserve">April 21, </w:t>
      </w:r>
      <w:proofErr w:type="gramStart"/>
      <w:r>
        <w:t>2014</w:t>
      </w:r>
      <w:r>
        <w:t xml:space="preserve">  NOAA</w:t>
      </w:r>
      <w:proofErr w:type="gramEnd"/>
      <w:r>
        <w:t xml:space="preserve"> releases Arctic Action Plan</w:t>
      </w:r>
      <w:r w:rsidR="000F5159">
        <w:t xml:space="preserve">   </w:t>
      </w:r>
      <w:r>
        <w:t>Responds to the President's and our constituents’ call for greater coordination in this ever-changing region</w:t>
      </w:r>
      <w:r w:rsidR="000F5159">
        <w:t xml:space="preserve"> </w:t>
      </w:r>
      <w:r w:rsidR="000F5159" w:rsidRPr="000F5159">
        <w:t>http://www.arctic.noaa.gov/features/action-plan.html</w:t>
      </w:r>
    </w:p>
    <w:p w:rsidR="007A1C3E" w:rsidRPr="000F5159" w:rsidRDefault="007A1C3E" w:rsidP="007A1C3E">
      <w:pPr>
        <w:pStyle w:val="CardIndented"/>
      </w:pPr>
      <w:r w:rsidRPr="000F5159">
        <w:rPr>
          <w:rStyle w:val="StyleBoldUnderline"/>
        </w:rPr>
        <w:t>Earlier this year</w:t>
      </w:r>
      <w:r>
        <w:t xml:space="preserve">, President </w:t>
      </w:r>
      <w:r w:rsidRPr="000F5159">
        <w:rPr>
          <w:rStyle w:val="StyleBoldUnderline"/>
        </w:rPr>
        <w:t xml:space="preserve">Obama released a plan </w:t>
      </w:r>
      <w:r w:rsidRPr="000F5159">
        <w:t xml:space="preserve">for moving forward on his national strategy </w:t>
      </w:r>
      <w:r w:rsidRPr="000F5159">
        <w:rPr>
          <w:rStyle w:val="StyleBoldUnderline"/>
        </w:rPr>
        <w:t xml:space="preserve">to advance U.S. security and stewardship interests in the Arctic. Today, in keeping with </w:t>
      </w:r>
      <w:r w:rsidRPr="000F5159">
        <w:t xml:space="preserve">the goals and tenets of </w:t>
      </w:r>
      <w:r w:rsidRPr="000F5159">
        <w:rPr>
          <w:rStyle w:val="StyleBoldUnderline"/>
        </w:rPr>
        <w:t xml:space="preserve">his strategy, NOAA unveils its Arctic Action Plan—a document that provides NOAA scientists, stakeholders and partners a roadmap </w:t>
      </w:r>
      <w:r w:rsidRPr="000F5159">
        <w:t>to make shared progress in monitoring, understanding, and protecting this vast, valuable, and vulnerable region.</w:t>
      </w:r>
    </w:p>
    <w:p w:rsidR="007A1C3E" w:rsidRDefault="007A1C3E" w:rsidP="007A1C3E">
      <w:pPr>
        <w:pStyle w:val="CardIndented"/>
      </w:pPr>
      <w:r>
        <w:t xml:space="preserve">Climate change is making the Arctic a greener, warmer, and increasingly accessible place for economic opportunity. However, climate impacts such as sea ice loss and rising ocean acidification are straining coastal community resilience and sound resource stewardship. Impacts are also being studied outside the Arctic, as </w:t>
      </w:r>
      <w:r>
        <w:lastRenderedPageBreak/>
        <w:t>NOAA scientists and colleagues work to better understand the region’s influence on global weather and climate patterns.</w:t>
      </w:r>
    </w:p>
    <w:p w:rsidR="007A1C3E" w:rsidRDefault="007A1C3E" w:rsidP="007A1C3E">
      <w:pPr>
        <w:pStyle w:val="CardIndented"/>
      </w:pPr>
      <w:r>
        <w:t>NOAA's science, service, and stewardship mission uniquely positions the agency to provide State of Alaska and Alaska Native partners, industry and community stakeholders, and federal and other local officials with Arctic environmental intelligence—timely, reliable, and actionable information that helps them plan for and adapt to economic and ecological impacts, including disasters.</w:t>
      </w:r>
    </w:p>
    <w:p w:rsidR="007A1C3E" w:rsidRDefault="007A1C3E" w:rsidP="007A1C3E">
      <w:pPr>
        <w:pStyle w:val="CardIndented"/>
      </w:pPr>
      <w:r w:rsidRPr="000F5159">
        <w:rPr>
          <w:rStyle w:val="StyleBoldUnderline"/>
        </w:rPr>
        <w:t>The document provides an integrated overview of NOAA’s diverse Arctic programs</w:t>
      </w:r>
      <w:r>
        <w:t xml:space="preserve"> and how these missions, products, and services support the goals set forth in the President’s National Strategy for the Arctic Region. The plan also provides linkages to other agency and interagency plans crafted with constituent input, to include the National Ocean Policy, the Interagency Arctic Research Policy Committee Five Year Research Plan, NOAA’s Arctic Vision and Strategy, and more.</w:t>
      </w:r>
    </w:p>
    <w:p w:rsidR="007A1C3E" w:rsidRPr="007A1C3E" w:rsidRDefault="007A1C3E" w:rsidP="007A1C3E">
      <w:pPr>
        <w:pStyle w:val="CardIndented"/>
      </w:pPr>
      <w:r w:rsidRPr="000F5159">
        <w:rPr>
          <w:rStyle w:val="StyleBoldUnderline"/>
        </w:rPr>
        <w:t>This plan also contains</w:t>
      </w:r>
      <w:r>
        <w:t xml:space="preserve"> an appendix </w:t>
      </w:r>
      <w:r w:rsidRPr="000F5159">
        <w:rPr>
          <w:rStyle w:val="StyleBoldUnderline"/>
        </w:rPr>
        <w:t xml:space="preserve">listing more than 80 actions that NOAA will take in 2014 and 2015 to support our Arctic-related missions </w:t>
      </w:r>
      <w:r>
        <w:t>and mandates and to further our scientific understanding of the region</w:t>
      </w:r>
    </w:p>
    <w:p w:rsidR="007A1C3E" w:rsidRDefault="007A1C3E" w:rsidP="007A1C3E">
      <w:pPr>
        <w:pStyle w:val="Heading3"/>
      </w:pPr>
      <w:r>
        <w:lastRenderedPageBreak/>
        <w:t>ARCTIC EXPLORATION IS COOPERATIVE</w:t>
      </w:r>
    </w:p>
    <w:p w:rsidR="00A76514" w:rsidRDefault="00A76514" w:rsidP="00A76514">
      <w:pPr>
        <w:pStyle w:val="Heading4"/>
      </w:pPr>
      <w:r>
        <w:t xml:space="preserve">Arctic exploration is done cooperatively – science </w:t>
      </w:r>
      <w:r w:rsidR="007A1C3E">
        <w:t>diplomacy turns</w:t>
      </w:r>
      <w:r>
        <w:t xml:space="preserve"> the link</w:t>
      </w:r>
    </w:p>
    <w:p w:rsidR="007A1C3E" w:rsidRPr="00E87147" w:rsidRDefault="007A1C3E" w:rsidP="007A1C3E">
      <w:r w:rsidRPr="00E87147">
        <w:rPr>
          <w:rStyle w:val="StyleStyleBold12pt"/>
        </w:rPr>
        <w:t>NOAA 14</w:t>
      </w:r>
      <w:r>
        <w:t xml:space="preserve">   </w:t>
      </w:r>
      <w:r w:rsidRPr="00E87147">
        <w:t>NOAA, Office of Ocean Exploration and Research</w:t>
      </w:r>
      <w:r>
        <w:t xml:space="preserve">  2014    </w:t>
      </w:r>
      <w:r w:rsidRPr="00E87147">
        <w:t>Arctic Ocean Exploration and Deep Sea Research</w:t>
      </w:r>
      <w:r>
        <w:t xml:space="preserve"> </w:t>
      </w:r>
      <w:r w:rsidRPr="00E87147">
        <w:t>http://explore.noaa.gov/Exploration/ArcticOceanExploration.aspx</w:t>
      </w:r>
    </w:p>
    <w:p w:rsidR="007A1C3E" w:rsidRPr="00E87147" w:rsidRDefault="007A1C3E" w:rsidP="007A1C3E">
      <w:pPr>
        <w:pStyle w:val="CardIndented"/>
      </w:pPr>
      <w:r w:rsidRPr="00E87147">
        <w:t xml:space="preserve">    </w:t>
      </w:r>
      <w:r w:rsidRPr="00E87147">
        <w:rPr>
          <w:rStyle w:val="StyleBoldUnderline"/>
        </w:rPr>
        <w:t>Since 2004, OER has regularly co-sponsored the Russian-American Long-Term Census of the Arctic</w:t>
      </w:r>
      <w:r w:rsidRPr="00E87147">
        <w:t xml:space="preserve"> (RUSALCA) </w:t>
      </w:r>
      <w:r w:rsidRPr="00E87147">
        <w:rPr>
          <w:rStyle w:val="StyleBoldUnderline"/>
        </w:rPr>
        <w:t>expedition with the NOAA Arctic Research Office that involves more than 40 international, interdisciplinary scientists exploring the Arctic's deep Canada Basin</w:t>
      </w:r>
      <w:r w:rsidRPr="00E87147">
        <w:t xml:space="preserve"> and other areas, to monitor the flux of fresh and salt water and to build an inventory re: the distribution and migration patterns of marine life in a key area for study of global climate change.  Notable on one expedition was the setting of one American and one Russian mooring buoy on the Russian side of the narrow and politically sensitive Bering Strait.</w:t>
      </w:r>
    </w:p>
    <w:p w:rsidR="007A1C3E" w:rsidRPr="00E87147" w:rsidRDefault="007A1C3E" w:rsidP="007A1C3E">
      <w:pPr>
        <w:pStyle w:val="CardIndented"/>
      </w:pPr>
      <w:r w:rsidRPr="00E87147">
        <w:t xml:space="preserve">    </w:t>
      </w:r>
      <w:r w:rsidRPr="00E87147">
        <w:rPr>
          <w:rStyle w:val="StyleBoldUnderline"/>
        </w:rPr>
        <w:t xml:space="preserve">In 2005, an international team of scientists from the U.S., Canada, China and Russia sailed </w:t>
      </w:r>
      <w:r w:rsidRPr="00E87147">
        <w:t xml:space="preserve">on the icebreaker USCGC Healy </w:t>
      </w:r>
      <w:r w:rsidRPr="00E87147">
        <w:rPr>
          <w:rStyle w:val="StyleBoldUnderline"/>
        </w:rPr>
        <w:t>to explore the Arctic Canada Basin</w:t>
      </w:r>
      <w:r w:rsidRPr="00E87147">
        <w:t>, one of the deepest parts of the Arctic Ocean.  With divers, photographic platforms, a remotely operated vehicle, ice corers, nets and trawls, scientists studied the abundance and diversity of life from sea-ice surface to thousands of meters deep on the seafloor.</w:t>
      </w:r>
    </w:p>
    <w:p w:rsidR="007A1C3E" w:rsidRPr="00E87147" w:rsidRDefault="007A1C3E" w:rsidP="007A1C3E">
      <w:pPr>
        <w:pStyle w:val="CardIndented"/>
      </w:pPr>
      <w:r w:rsidRPr="00E87147">
        <w:t xml:space="preserve">    </w:t>
      </w:r>
      <w:r w:rsidRPr="00E87147">
        <w:rPr>
          <w:rStyle w:val="StyleBoldUnderline"/>
        </w:rPr>
        <w:t>OER supported four international ECS Arctic mapping expeditions between 2008 and 2011</w:t>
      </w:r>
      <w:r w:rsidRPr="00E87147">
        <w:t>, involving the icebreakers U.S. Coast Guard Cutter Healy and the Canadian Coast Guard Ship Louis S. St-Laurent.  In 2012, the ninth cruise aboard the Healy in support of the U.S. ECS Project occurred.  (See the ECS section of this website for more details.)</w:t>
      </w:r>
    </w:p>
    <w:p w:rsidR="007A1C3E" w:rsidRDefault="007A1C3E" w:rsidP="00A76514">
      <w:pPr>
        <w:pStyle w:val="CardIndented"/>
        <w:ind w:left="0"/>
        <w:rPr>
          <w:rStyle w:val="StyleStyleBold12pt"/>
        </w:rPr>
      </w:pPr>
    </w:p>
    <w:p w:rsidR="00A76514" w:rsidRDefault="007A1C3E" w:rsidP="00A76514">
      <w:pPr>
        <w:pStyle w:val="Heading4"/>
      </w:pPr>
      <w:r>
        <w:t>Cooperative exploration improves relations</w:t>
      </w:r>
    </w:p>
    <w:p w:rsidR="00A76514" w:rsidRDefault="00A76514" w:rsidP="00A76514">
      <w:pPr>
        <w:pStyle w:val="CardIndented"/>
        <w:ind w:left="0"/>
      </w:pPr>
      <w:r w:rsidRPr="00A76514">
        <w:rPr>
          <w:rStyle w:val="StyleStyleBold12pt"/>
        </w:rPr>
        <w:t xml:space="preserve">Crane </w:t>
      </w:r>
      <w:proofErr w:type="gramStart"/>
      <w:r w:rsidRPr="00A76514">
        <w:rPr>
          <w:rStyle w:val="StyleStyleBold12pt"/>
        </w:rPr>
        <w:t>14</w:t>
      </w:r>
      <w:r>
        <w:t xml:space="preserve">  Kathleen</w:t>
      </w:r>
      <w:proofErr w:type="gramEnd"/>
      <w:r>
        <w:t xml:space="preserve"> Crane  U.S. Mission Coordinator, Arctic Research Office NOAA  2014</w:t>
      </w:r>
    </w:p>
    <w:p w:rsidR="00A76514" w:rsidRDefault="00A76514" w:rsidP="00A76514">
      <w:pPr>
        <w:pStyle w:val="CardIndented"/>
        <w:ind w:left="0"/>
      </w:pPr>
      <w:r w:rsidRPr="00A76514">
        <w:t>http://www.arctic.noaa.gov/aro/russian-american/</w:t>
      </w:r>
    </w:p>
    <w:p w:rsidR="00A76514" w:rsidRDefault="00A76514" w:rsidP="00673CBB">
      <w:pPr>
        <w:pStyle w:val="CardIndented"/>
        <w:rPr>
          <w:rStyle w:val="StyleBoldUnderline"/>
        </w:rPr>
      </w:pPr>
      <w:r w:rsidRPr="00AE0DFF">
        <w:rPr>
          <w:rStyle w:val="StyleBoldUnderline"/>
        </w:rPr>
        <w:t xml:space="preserve">July 23, 2004 marked an historic day in Arctic research and exploration </w:t>
      </w:r>
      <w:r w:rsidRPr="007A1C3E">
        <w:rPr>
          <w:rStyle w:val="Emphasis"/>
        </w:rPr>
        <w:t>as well as Russian-U.S. relations.</w:t>
      </w:r>
      <w:r>
        <w:t xml:space="preserve"> On this date </w:t>
      </w:r>
      <w:r w:rsidRPr="00AE0DFF">
        <w:rPr>
          <w:rStyle w:val="StyleBoldUnderline"/>
        </w:rPr>
        <w:t>the Russian research ship</w:t>
      </w:r>
      <w:r>
        <w:t xml:space="preserve">, the Professor </w:t>
      </w:r>
      <w:proofErr w:type="spellStart"/>
      <w:r>
        <w:t>Khromov</w:t>
      </w:r>
      <w:proofErr w:type="spellEnd"/>
      <w:r w:rsidRPr="007A1C3E">
        <w:t xml:space="preserve">, left Vladivostok, Russia </w:t>
      </w:r>
      <w:r w:rsidRPr="00AE0DFF">
        <w:rPr>
          <w:rStyle w:val="StyleBoldUnderline"/>
        </w:rPr>
        <w:t xml:space="preserve">packed with </w:t>
      </w:r>
      <w:proofErr w:type="spellStart"/>
      <w:r w:rsidRPr="00AE0DFF">
        <w:rPr>
          <w:rStyle w:val="StyleBoldUnderline"/>
        </w:rPr>
        <w:t>U.S.and</w:t>
      </w:r>
      <w:proofErr w:type="spellEnd"/>
      <w:r w:rsidRPr="00AE0DFF">
        <w:rPr>
          <w:rStyle w:val="StyleBoldUnderline"/>
        </w:rPr>
        <w:t xml:space="preserve"> Russian, funded scientists to begin</w:t>
      </w:r>
      <w:r>
        <w:t xml:space="preserve"> a 45-day </w:t>
      </w:r>
      <w:r w:rsidRPr="00AE0DFF">
        <w:rPr>
          <w:rStyle w:val="StyleBoldUnderline"/>
        </w:rPr>
        <w:t>collaborative</w:t>
      </w:r>
      <w:r>
        <w:t xml:space="preserve"> journey of </w:t>
      </w:r>
      <w:r w:rsidRPr="00AE0DFF">
        <w:rPr>
          <w:rStyle w:val="StyleBoldUnderline"/>
        </w:rPr>
        <w:t xml:space="preserve">exploration and research in the Arctic. </w:t>
      </w:r>
    </w:p>
    <w:p w:rsidR="00E87147" w:rsidRDefault="00E87147" w:rsidP="00673CBB">
      <w:pPr>
        <w:pStyle w:val="CardIndented"/>
        <w:rPr>
          <w:rStyle w:val="StyleBoldUnderline"/>
        </w:rPr>
      </w:pPr>
    </w:p>
    <w:p w:rsidR="00E87147" w:rsidRDefault="00E87147" w:rsidP="00673CBB">
      <w:pPr>
        <w:pStyle w:val="CardIndented"/>
      </w:pPr>
    </w:p>
    <w:p w:rsidR="007A1C3E" w:rsidRDefault="007A1C3E" w:rsidP="007A1C3E">
      <w:pPr>
        <w:pStyle w:val="Heading4"/>
      </w:pPr>
      <w:r>
        <w:t>US cooperates in the arctic</w:t>
      </w:r>
    </w:p>
    <w:p w:rsidR="007A1C3E" w:rsidRDefault="007A1C3E" w:rsidP="007A1C3E">
      <w:pPr>
        <w:pStyle w:val="CardIndented"/>
        <w:ind w:left="0"/>
      </w:pPr>
      <w:r w:rsidRPr="00A76514">
        <w:rPr>
          <w:rStyle w:val="StyleStyleBold12pt"/>
        </w:rPr>
        <w:t>NOAA 2</w:t>
      </w:r>
      <w:r>
        <w:t xml:space="preserve">    NOAA   August 15 - September 8, </w:t>
      </w:r>
      <w:proofErr w:type="gramStart"/>
      <w:r>
        <w:t>2002  Arctic</w:t>
      </w:r>
      <w:proofErr w:type="gramEnd"/>
      <w:r>
        <w:t xml:space="preserve"> Exploration</w:t>
      </w:r>
    </w:p>
    <w:p w:rsidR="007A1C3E" w:rsidRDefault="007A1C3E" w:rsidP="007A1C3E">
      <w:pPr>
        <w:pStyle w:val="CardIndented"/>
        <w:ind w:left="0"/>
      </w:pPr>
      <w:r w:rsidRPr="00A76514">
        <w:t>http://oceanexplorer.noaa.gov/explorations/02arctic/welcome.html</w:t>
      </w:r>
    </w:p>
    <w:p w:rsidR="007A1C3E" w:rsidRDefault="007A1C3E" w:rsidP="007A1C3E">
      <w:pPr>
        <w:pStyle w:val="CardIndented"/>
      </w:pPr>
      <w:r>
        <w:t xml:space="preserve">This summer, </w:t>
      </w:r>
      <w:r w:rsidRPr="00A76514">
        <w:rPr>
          <w:rStyle w:val="StyleBoldUnderline"/>
        </w:rPr>
        <w:t>an international team of 50 scientists from the United States, Canada, China and Japan, participated in a collaborative effort to explore the frigid depths of the Canada Basin, located in the Arctic Ocean.</w:t>
      </w:r>
      <w:r>
        <w:t xml:space="preserve"> Due to the region's heavy year-round ice cover, this expedition was the first one of its kind</w:t>
      </w:r>
    </w:p>
    <w:p w:rsidR="000F5159" w:rsidRDefault="000F5159" w:rsidP="000F5159">
      <w:pPr>
        <w:pStyle w:val="CardIndented"/>
        <w:ind w:left="0"/>
        <w:rPr>
          <w:rStyle w:val="StyleBoldUnderline"/>
        </w:rPr>
      </w:pPr>
    </w:p>
    <w:p w:rsidR="00612279" w:rsidRPr="00612279" w:rsidRDefault="00612279" w:rsidP="00612279">
      <w:pPr>
        <w:pStyle w:val="Heading3"/>
      </w:pPr>
      <w:r w:rsidRPr="00612279">
        <w:lastRenderedPageBreak/>
        <w:t>BIODIVERSITY</w:t>
      </w:r>
    </w:p>
    <w:p w:rsidR="000F5159" w:rsidRPr="00612279" w:rsidRDefault="00612279" w:rsidP="00612279">
      <w:pPr>
        <w:pStyle w:val="Heading4"/>
      </w:pPr>
      <w:r w:rsidRPr="00612279">
        <w:t>Arctic exploration is essential for biodiversity</w:t>
      </w:r>
    </w:p>
    <w:p w:rsidR="007A1C3E" w:rsidRPr="000F5159" w:rsidRDefault="000F5159" w:rsidP="000F5159">
      <w:r w:rsidRPr="000F5159">
        <w:rPr>
          <w:rStyle w:val="StyleStyleBold12pt"/>
        </w:rPr>
        <w:t>NOAA 14</w:t>
      </w:r>
      <w:r w:rsidRPr="000F5159">
        <w:t xml:space="preserve">   NOAA February 11, </w:t>
      </w:r>
      <w:proofErr w:type="gramStart"/>
      <w:r w:rsidRPr="000F5159">
        <w:t>2014  Ocean</w:t>
      </w:r>
      <w:proofErr w:type="gramEnd"/>
      <w:r w:rsidRPr="000F5159">
        <w:t xml:space="preserve"> Explorer  http://oceanexplorer.noaa.gov/facts/arctic-basin.html</w:t>
      </w:r>
    </w:p>
    <w:p w:rsidR="000F5159" w:rsidRPr="000F5159" w:rsidRDefault="000F5159" w:rsidP="000F5159">
      <w:pPr>
        <w:pStyle w:val="CardIndented"/>
      </w:pPr>
      <w:r w:rsidRPr="000F5159">
        <w:t>The Arctic Ocean is the most inaccessible and least-studied of all the Earth’s major ocean basins. Although it is the smallest of these basins, the Arctic Ocean has a total area of about 5.4 million square miles (14 million square kilometers); roughly 1.5 times the size of the United States.</w:t>
      </w:r>
    </w:p>
    <w:p w:rsidR="000F5159" w:rsidRPr="000F5159" w:rsidRDefault="000F5159" w:rsidP="000F5159">
      <w:pPr>
        <w:pStyle w:val="CardIndented"/>
      </w:pPr>
      <w:r w:rsidRPr="000F5159">
        <w:t>The deepest parts of the Arctic Ocean (17,850 feet; 5,441 meters), known as the Canada Basin, are particularly isolated and unexplored because of year-round ice cover. To a large extent, the Canada Basin is also geographically isolated by the largest continental shelf of any ocean basin. The Chukchi Sea provides a connection between the Canada Basin and the Pacific Ocean via the Bering Strait. However, this connection is very narrow and shallow, meaning that it is likely that unique species have evolved in the mostly isolated Canada Basin. The Bering Strait acts as the only Pacific "gateway" into and out of the Arctic Ocean, meaning it is critical for the flux of heat between the Arctic and the rest of the world.</w:t>
      </w:r>
    </w:p>
    <w:p w:rsidR="000F5159" w:rsidRPr="000F5159" w:rsidRDefault="000F5159" w:rsidP="000F5159">
      <w:pPr>
        <w:pStyle w:val="CardIndented"/>
      </w:pPr>
      <w:r w:rsidRPr="000F5159">
        <w:rPr>
          <w:rStyle w:val="StyleBoldUnderline"/>
        </w:rPr>
        <w:t>Exploration of the Arctic Ocean has become increasingly urgent because the Arctic environment is changing at a dramatic rate. Scientific communities now generally agree that the Arctic is in need of additional measurements and observations to accurately monitor and predict future changes</w:t>
      </w:r>
      <w:r w:rsidRPr="000F5159">
        <w:t>. Arctic sea ice cover extent has decreased by about three percent per decade over the last 25 years and observations from submarines indicate a loss in ice thickness in all parts of the Arctic. Climate models predict that Arctic summer sea ice cover might be lost by 2100, which would turn the Arctic Ocean into an ice-free ocean for several months per year.</w:t>
      </w:r>
    </w:p>
    <w:p w:rsidR="000F5159" w:rsidRPr="000F5159" w:rsidRDefault="000F5159" w:rsidP="000F5159">
      <w:pPr>
        <w:pStyle w:val="CardIndented"/>
      </w:pPr>
      <w:r w:rsidRPr="000F5159">
        <w:rPr>
          <w:rStyle w:val="StyleBoldUnderline"/>
        </w:rPr>
        <w:t xml:space="preserve">Obviously, one visible result of changes in the Arctic is the rapid loss of glaciers and sea ice. Less visible are the impacts on living organisms that depend upon glaciers and sea ice for their habitat. Loss of these habitats can also have direct effects on human communities. The </w:t>
      </w:r>
      <w:bookmarkStart w:id="0" w:name="_GoBack"/>
      <w:r w:rsidRPr="00612279">
        <w:t>Bering and Chukchi</w:t>
      </w:r>
      <w:r w:rsidRPr="000F5159">
        <w:rPr>
          <w:rStyle w:val="StyleBoldUnderline"/>
        </w:rPr>
        <w:t xml:space="preserve"> </w:t>
      </w:r>
      <w:bookmarkEnd w:id="0"/>
      <w:r w:rsidRPr="000F5159">
        <w:rPr>
          <w:rStyle w:val="StyleBoldUnderline"/>
        </w:rPr>
        <w:t xml:space="preserve">Seas and associated marine life are thought to be particularly sensitive to global climate change </w:t>
      </w:r>
      <w:r w:rsidRPr="000F5159">
        <w:t>because these seas are places where steep temperature, salinity, and nutrient gradients in the ocean meet equally steep temperature gradients in the atmosphere.</w:t>
      </w:r>
    </w:p>
    <w:sectPr w:rsidR="000F5159" w:rsidRPr="000F51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66F7" w:rsidRDefault="00FC66F7" w:rsidP="005F5576">
      <w:r>
        <w:separator/>
      </w:r>
    </w:p>
  </w:endnote>
  <w:endnote w:type="continuationSeparator" w:id="0">
    <w:p w:rsidR="00FC66F7" w:rsidRDefault="00FC66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66F7" w:rsidRDefault="00FC66F7" w:rsidP="005F5576">
      <w:r>
        <w:separator/>
      </w:r>
    </w:p>
  </w:footnote>
  <w:footnote w:type="continuationSeparator" w:id="0">
    <w:p w:rsidR="00FC66F7" w:rsidRDefault="00FC66F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6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CBB"/>
    <w:rsid w:val="000022F2"/>
    <w:rsid w:val="0000459F"/>
    <w:rsid w:val="00004EB4"/>
    <w:rsid w:val="0002196C"/>
    <w:rsid w:val="00021F29"/>
    <w:rsid w:val="00027EED"/>
    <w:rsid w:val="0003041D"/>
    <w:rsid w:val="00033028"/>
    <w:rsid w:val="000360A7"/>
    <w:rsid w:val="00041235"/>
    <w:rsid w:val="00047A9B"/>
    <w:rsid w:val="00052A1D"/>
    <w:rsid w:val="00055E12"/>
    <w:rsid w:val="00064A59"/>
    <w:rsid w:val="0007162E"/>
    <w:rsid w:val="00073B9A"/>
    <w:rsid w:val="00090287"/>
    <w:rsid w:val="00090BA2"/>
    <w:rsid w:val="000978A3"/>
    <w:rsid w:val="00097D7E"/>
    <w:rsid w:val="000A1D39"/>
    <w:rsid w:val="000A4FA5"/>
    <w:rsid w:val="000B61C8"/>
    <w:rsid w:val="000C02F5"/>
    <w:rsid w:val="000C767D"/>
    <w:rsid w:val="000D0B76"/>
    <w:rsid w:val="000D2AE5"/>
    <w:rsid w:val="000D3A26"/>
    <w:rsid w:val="000D3D8D"/>
    <w:rsid w:val="000E41A3"/>
    <w:rsid w:val="000F10DC"/>
    <w:rsid w:val="000F37E7"/>
    <w:rsid w:val="000F5159"/>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0E88"/>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5DE6"/>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027"/>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5AA"/>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3A2C"/>
    <w:rsid w:val="00605F20"/>
    <w:rsid w:val="00612279"/>
    <w:rsid w:val="0061680A"/>
    <w:rsid w:val="00623B70"/>
    <w:rsid w:val="0063578B"/>
    <w:rsid w:val="00636B3D"/>
    <w:rsid w:val="00641025"/>
    <w:rsid w:val="00650E98"/>
    <w:rsid w:val="00656C61"/>
    <w:rsid w:val="006672D8"/>
    <w:rsid w:val="00670D96"/>
    <w:rsid w:val="00672877"/>
    <w:rsid w:val="00673CBB"/>
    <w:rsid w:val="00677C40"/>
    <w:rsid w:val="00680BE5"/>
    <w:rsid w:val="00683154"/>
    <w:rsid w:val="00690115"/>
    <w:rsid w:val="00690898"/>
    <w:rsid w:val="00693039"/>
    <w:rsid w:val="00693A5A"/>
    <w:rsid w:val="006B302F"/>
    <w:rsid w:val="006C1C73"/>
    <w:rsid w:val="006C64D4"/>
    <w:rsid w:val="006C6C55"/>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1C3E"/>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0B74"/>
    <w:rsid w:val="0094256C"/>
    <w:rsid w:val="00953F11"/>
    <w:rsid w:val="009706C1"/>
    <w:rsid w:val="00976675"/>
    <w:rsid w:val="00976FBF"/>
    <w:rsid w:val="00984B38"/>
    <w:rsid w:val="009A0636"/>
    <w:rsid w:val="009A6FF5"/>
    <w:rsid w:val="009B2B47"/>
    <w:rsid w:val="009B35DB"/>
    <w:rsid w:val="009C4298"/>
    <w:rsid w:val="009D318C"/>
    <w:rsid w:val="00A07140"/>
    <w:rsid w:val="00A10B8B"/>
    <w:rsid w:val="00A20D78"/>
    <w:rsid w:val="00A2174A"/>
    <w:rsid w:val="00A26733"/>
    <w:rsid w:val="00A3595E"/>
    <w:rsid w:val="00A46C7F"/>
    <w:rsid w:val="00A634CA"/>
    <w:rsid w:val="00A73245"/>
    <w:rsid w:val="00A76514"/>
    <w:rsid w:val="00A77145"/>
    <w:rsid w:val="00A82989"/>
    <w:rsid w:val="00A904FE"/>
    <w:rsid w:val="00A9262C"/>
    <w:rsid w:val="00AB3B76"/>
    <w:rsid w:val="00AB61DD"/>
    <w:rsid w:val="00AC222F"/>
    <w:rsid w:val="00AC2CC7"/>
    <w:rsid w:val="00AC7B3B"/>
    <w:rsid w:val="00AD3CE6"/>
    <w:rsid w:val="00AE0DFF"/>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1217F"/>
    <w:rsid w:val="00C27212"/>
    <w:rsid w:val="00C34185"/>
    <w:rsid w:val="00C42DD6"/>
    <w:rsid w:val="00C545E7"/>
    <w:rsid w:val="00C66858"/>
    <w:rsid w:val="00C72E69"/>
    <w:rsid w:val="00C7411E"/>
    <w:rsid w:val="00C84988"/>
    <w:rsid w:val="00CA4AF6"/>
    <w:rsid w:val="00CA59CA"/>
    <w:rsid w:val="00CB177F"/>
    <w:rsid w:val="00CB2356"/>
    <w:rsid w:val="00CB2A21"/>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3474"/>
    <w:rsid w:val="00D86024"/>
    <w:rsid w:val="00D94CA3"/>
    <w:rsid w:val="00D96595"/>
    <w:rsid w:val="00DA018C"/>
    <w:rsid w:val="00DA3C9D"/>
    <w:rsid w:val="00DB0F7E"/>
    <w:rsid w:val="00DB5489"/>
    <w:rsid w:val="00DB6C98"/>
    <w:rsid w:val="00DC701C"/>
    <w:rsid w:val="00DD7F91"/>
    <w:rsid w:val="00E00376"/>
    <w:rsid w:val="00E01016"/>
    <w:rsid w:val="00E043B1"/>
    <w:rsid w:val="00E14776"/>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7147"/>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C66F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B177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B17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B177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B177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B177F"/>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B177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B177F"/>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CB177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B177F"/>
    <w:rPr>
      <w:b/>
      <w:bCs/>
    </w:rPr>
  </w:style>
  <w:style w:type="character" w:customStyle="1" w:styleId="Heading3Char">
    <w:name w:val="Heading 3 Char"/>
    <w:aliases w:val="Block Char"/>
    <w:basedOn w:val="DefaultParagraphFont"/>
    <w:link w:val="Heading3"/>
    <w:uiPriority w:val="3"/>
    <w:rsid w:val="00CB177F"/>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CB177F"/>
    <w:rPr>
      <w:b w:val="0"/>
      <w:bCs/>
      <w:sz w:val="24"/>
      <w:u w:val="thick"/>
    </w:rPr>
  </w:style>
  <w:style w:type="character" w:customStyle="1" w:styleId="StyleStyleBold12pt">
    <w:name w:val="Style Style Bold + 12 pt"/>
    <w:aliases w:val="Cite"/>
    <w:basedOn w:val="StyleBold"/>
    <w:uiPriority w:val="5"/>
    <w:qFormat/>
    <w:rsid w:val="00CB177F"/>
    <w:rPr>
      <w:b/>
      <w:bCs/>
      <w:sz w:val="26"/>
      <w:u w:val="none"/>
    </w:rPr>
  </w:style>
  <w:style w:type="paragraph" w:styleId="Header">
    <w:name w:val="header"/>
    <w:basedOn w:val="Normal"/>
    <w:link w:val="HeaderChar"/>
    <w:uiPriority w:val="99"/>
    <w:semiHidden/>
    <w:rsid w:val="00CB177F"/>
    <w:pPr>
      <w:tabs>
        <w:tab w:val="center" w:pos="4680"/>
        <w:tab w:val="right" w:pos="9360"/>
      </w:tabs>
    </w:pPr>
  </w:style>
  <w:style w:type="character" w:customStyle="1" w:styleId="HeaderChar">
    <w:name w:val="Header Char"/>
    <w:basedOn w:val="DefaultParagraphFont"/>
    <w:link w:val="Header"/>
    <w:uiPriority w:val="99"/>
    <w:semiHidden/>
    <w:rsid w:val="00CB177F"/>
    <w:rPr>
      <w:rFonts w:ascii="Times New Roman" w:hAnsi="Times New Roman" w:cs="Times New Roman"/>
      <w:sz w:val="20"/>
    </w:rPr>
  </w:style>
  <w:style w:type="paragraph" w:styleId="Footer">
    <w:name w:val="footer"/>
    <w:basedOn w:val="Normal"/>
    <w:link w:val="FooterChar"/>
    <w:uiPriority w:val="99"/>
    <w:semiHidden/>
    <w:rsid w:val="00CB177F"/>
    <w:pPr>
      <w:tabs>
        <w:tab w:val="center" w:pos="4680"/>
        <w:tab w:val="right" w:pos="9360"/>
      </w:tabs>
    </w:pPr>
  </w:style>
  <w:style w:type="character" w:customStyle="1" w:styleId="FooterChar">
    <w:name w:val="Footer Char"/>
    <w:basedOn w:val="DefaultParagraphFont"/>
    <w:link w:val="Footer"/>
    <w:uiPriority w:val="99"/>
    <w:semiHidden/>
    <w:rsid w:val="00CB177F"/>
    <w:rPr>
      <w:rFonts w:ascii="Times New Roman" w:hAnsi="Times New Roman" w:cs="Times New Roman"/>
      <w:sz w:val="20"/>
    </w:rPr>
  </w:style>
  <w:style w:type="character" w:styleId="Hyperlink">
    <w:name w:val="Hyperlink"/>
    <w:basedOn w:val="DefaultParagraphFont"/>
    <w:uiPriority w:val="99"/>
    <w:semiHidden/>
    <w:rsid w:val="00CB177F"/>
    <w:rPr>
      <w:color w:val="auto"/>
      <w:u w:val="none"/>
    </w:rPr>
  </w:style>
  <w:style w:type="character" w:styleId="FollowedHyperlink">
    <w:name w:val="FollowedHyperlink"/>
    <w:basedOn w:val="DefaultParagraphFont"/>
    <w:uiPriority w:val="99"/>
    <w:semiHidden/>
    <w:rsid w:val="00CB177F"/>
    <w:rPr>
      <w:color w:val="auto"/>
      <w:u w:val="none"/>
    </w:rPr>
  </w:style>
  <w:style w:type="character" w:customStyle="1" w:styleId="Heading4Char">
    <w:name w:val="Heading 4 Char"/>
    <w:aliases w:val="Tag Char"/>
    <w:basedOn w:val="DefaultParagraphFont"/>
    <w:link w:val="Heading4"/>
    <w:uiPriority w:val="4"/>
    <w:rsid w:val="00CB177F"/>
    <w:rPr>
      <w:rFonts w:ascii="Times New Roman" w:eastAsiaTheme="majorEastAsia" w:hAnsi="Times New Roman" w:cstheme="majorBidi"/>
      <w:b/>
      <w:bCs/>
      <w:iCs/>
      <w:sz w:val="26"/>
    </w:rPr>
  </w:style>
  <w:style w:type="paragraph" w:customStyle="1" w:styleId="CardIndented">
    <w:name w:val="Card (Indented)"/>
    <w:basedOn w:val="Normal"/>
    <w:link w:val="CardIndentedChar"/>
    <w:qFormat/>
    <w:rsid w:val="00C1217F"/>
    <w:pPr>
      <w:ind w:left="288"/>
    </w:pPr>
    <w:rPr>
      <w:rFonts w:cs="Calibri"/>
    </w:rPr>
  </w:style>
  <w:style w:type="character" w:customStyle="1" w:styleId="StyleUnderline">
    <w:name w:val="Style Underline"/>
    <w:basedOn w:val="DefaultParagraphFont"/>
    <w:rsid w:val="00D83474"/>
    <w:rPr>
      <w:u w:val="thick"/>
    </w:rPr>
  </w:style>
  <w:style w:type="character" w:customStyle="1" w:styleId="DebateUnderline">
    <w:name w:val="Debate Underline"/>
    <w:rsid w:val="00CB177F"/>
    <w:rPr>
      <w:rFonts w:ascii="Times New Roman" w:hAnsi="Times New Roman"/>
      <w:sz w:val="20"/>
      <w:u w:val="thick"/>
    </w:rPr>
  </w:style>
  <w:style w:type="character" w:customStyle="1" w:styleId="CardIndentedChar">
    <w:name w:val="Card (Indented) Char"/>
    <w:basedOn w:val="DefaultParagraphFont"/>
    <w:link w:val="CardIndented"/>
    <w:rsid w:val="00CB2A21"/>
    <w:rPr>
      <w:rFonts w:ascii="Times New Roman" w:hAnsi="Times New Roman" w:cs="Calibr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B177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B17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B177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B177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B177F"/>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B177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B177F"/>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CB177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B177F"/>
    <w:rPr>
      <w:b/>
      <w:bCs/>
    </w:rPr>
  </w:style>
  <w:style w:type="character" w:customStyle="1" w:styleId="Heading3Char">
    <w:name w:val="Heading 3 Char"/>
    <w:aliases w:val="Block Char"/>
    <w:basedOn w:val="DefaultParagraphFont"/>
    <w:link w:val="Heading3"/>
    <w:uiPriority w:val="3"/>
    <w:rsid w:val="00CB177F"/>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CB177F"/>
    <w:rPr>
      <w:b w:val="0"/>
      <w:bCs/>
      <w:sz w:val="24"/>
      <w:u w:val="thick"/>
    </w:rPr>
  </w:style>
  <w:style w:type="character" w:customStyle="1" w:styleId="StyleStyleBold12pt">
    <w:name w:val="Style Style Bold + 12 pt"/>
    <w:aliases w:val="Cite"/>
    <w:basedOn w:val="StyleBold"/>
    <w:uiPriority w:val="5"/>
    <w:qFormat/>
    <w:rsid w:val="00CB177F"/>
    <w:rPr>
      <w:b/>
      <w:bCs/>
      <w:sz w:val="26"/>
      <w:u w:val="none"/>
    </w:rPr>
  </w:style>
  <w:style w:type="paragraph" w:styleId="Header">
    <w:name w:val="header"/>
    <w:basedOn w:val="Normal"/>
    <w:link w:val="HeaderChar"/>
    <w:uiPriority w:val="99"/>
    <w:semiHidden/>
    <w:rsid w:val="00CB177F"/>
    <w:pPr>
      <w:tabs>
        <w:tab w:val="center" w:pos="4680"/>
        <w:tab w:val="right" w:pos="9360"/>
      </w:tabs>
    </w:pPr>
  </w:style>
  <w:style w:type="character" w:customStyle="1" w:styleId="HeaderChar">
    <w:name w:val="Header Char"/>
    <w:basedOn w:val="DefaultParagraphFont"/>
    <w:link w:val="Header"/>
    <w:uiPriority w:val="99"/>
    <w:semiHidden/>
    <w:rsid w:val="00CB177F"/>
    <w:rPr>
      <w:rFonts w:ascii="Times New Roman" w:hAnsi="Times New Roman" w:cs="Times New Roman"/>
      <w:sz w:val="20"/>
    </w:rPr>
  </w:style>
  <w:style w:type="paragraph" w:styleId="Footer">
    <w:name w:val="footer"/>
    <w:basedOn w:val="Normal"/>
    <w:link w:val="FooterChar"/>
    <w:uiPriority w:val="99"/>
    <w:semiHidden/>
    <w:rsid w:val="00CB177F"/>
    <w:pPr>
      <w:tabs>
        <w:tab w:val="center" w:pos="4680"/>
        <w:tab w:val="right" w:pos="9360"/>
      </w:tabs>
    </w:pPr>
  </w:style>
  <w:style w:type="character" w:customStyle="1" w:styleId="FooterChar">
    <w:name w:val="Footer Char"/>
    <w:basedOn w:val="DefaultParagraphFont"/>
    <w:link w:val="Footer"/>
    <w:uiPriority w:val="99"/>
    <w:semiHidden/>
    <w:rsid w:val="00CB177F"/>
    <w:rPr>
      <w:rFonts w:ascii="Times New Roman" w:hAnsi="Times New Roman" w:cs="Times New Roman"/>
      <w:sz w:val="20"/>
    </w:rPr>
  </w:style>
  <w:style w:type="character" w:styleId="Hyperlink">
    <w:name w:val="Hyperlink"/>
    <w:basedOn w:val="DefaultParagraphFont"/>
    <w:uiPriority w:val="99"/>
    <w:semiHidden/>
    <w:rsid w:val="00CB177F"/>
    <w:rPr>
      <w:color w:val="auto"/>
      <w:u w:val="none"/>
    </w:rPr>
  </w:style>
  <w:style w:type="character" w:styleId="FollowedHyperlink">
    <w:name w:val="FollowedHyperlink"/>
    <w:basedOn w:val="DefaultParagraphFont"/>
    <w:uiPriority w:val="99"/>
    <w:semiHidden/>
    <w:rsid w:val="00CB177F"/>
    <w:rPr>
      <w:color w:val="auto"/>
      <w:u w:val="none"/>
    </w:rPr>
  </w:style>
  <w:style w:type="character" w:customStyle="1" w:styleId="Heading4Char">
    <w:name w:val="Heading 4 Char"/>
    <w:aliases w:val="Tag Char"/>
    <w:basedOn w:val="DefaultParagraphFont"/>
    <w:link w:val="Heading4"/>
    <w:uiPriority w:val="4"/>
    <w:rsid w:val="00CB177F"/>
    <w:rPr>
      <w:rFonts w:ascii="Times New Roman" w:eastAsiaTheme="majorEastAsia" w:hAnsi="Times New Roman" w:cstheme="majorBidi"/>
      <w:b/>
      <w:bCs/>
      <w:iCs/>
      <w:sz w:val="26"/>
    </w:rPr>
  </w:style>
  <w:style w:type="paragraph" w:customStyle="1" w:styleId="CardIndented">
    <w:name w:val="Card (Indented)"/>
    <w:basedOn w:val="Normal"/>
    <w:link w:val="CardIndentedChar"/>
    <w:qFormat/>
    <w:rsid w:val="00C1217F"/>
    <w:pPr>
      <w:ind w:left="288"/>
    </w:pPr>
    <w:rPr>
      <w:rFonts w:cs="Calibri"/>
    </w:rPr>
  </w:style>
  <w:style w:type="character" w:customStyle="1" w:styleId="StyleUnderline">
    <w:name w:val="Style Underline"/>
    <w:basedOn w:val="DefaultParagraphFont"/>
    <w:rsid w:val="00D83474"/>
    <w:rPr>
      <w:u w:val="thick"/>
    </w:rPr>
  </w:style>
  <w:style w:type="character" w:customStyle="1" w:styleId="DebateUnderline">
    <w:name w:val="Debate Underline"/>
    <w:rsid w:val="00CB177F"/>
    <w:rPr>
      <w:rFonts w:ascii="Times New Roman" w:hAnsi="Times New Roman"/>
      <w:sz w:val="20"/>
      <w:u w:val="thick"/>
    </w:rPr>
  </w:style>
  <w:style w:type="character" w:customStyle="1" w:styleId="CardIndentedChar">
    <w:name w:val="Card (Indented) Char"/>
    <w:basedOn w:val="DefaultParagraphFont"/>
    <w:link w:val="CardIndented"/>
    <w:rsid w:val="00CB2A21"/>
    <w:rPr>
      <w:rFonts w:ascii="Times New Roman" w:hAnsi="Times New Roman"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976640">
      <w:bodyDiv w:val="1"/>
      <w:marLeft w:val="0"/>
      <w:marRight w:val="0"/>
      <w:marTop w:val="0"/>
      <w:marBottom w:val="0"/>
      <w:divBdr>
        <w:top w:val="none" w:sz="0" w:space="0" w:color="auto"/>
        <w:left w:val="none" w:sz="0" w:space="0" w:color="auto"/>
        <w:bottom w:val="none" w:sz="0" w:space="0" w:color="auto"/>
        <w:right w:val="none" w:sz="0" w:space="0" w:color="auto"/>
      </w:divBdr>
    </w:div>
    <w:div w:id="100894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21599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100</TotalTime>
  <Pages>5</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2014-08-04T01:35:00Z</dcterms:created>
  <dcterms:modified xsi:type="dcterms:W3CDTF">2014-08-04T03:15:00Z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