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8EFA6B" w14:textId="77777777" w:rsidR="00B45FE9" w:rsidRPr="00911BBA" w:rsidRDefault="0060358B" w:rsidP="0060358B">
      <w:pPr>
        <w:pStyle w:val="Heading1"/>
        <w:rPr>
          <w:rFonts w:asciiTheme="majorHAnsi" w:hAnsiTheme="majorHAnsi"/>
        </w:rPr>
      </w:pPr>
      <w:r w:rsidRPr="00911BBA">
        <w:rPr>
          <w:rFonts w:asciiTheme="majorHAnsi" w:hAnsiTheme="majorHAnsi"/>
        </w:rPr>
        <w:t xml:space="preserve">Algae Neg </w:t>
      </w:r>
    </w:p>
    <w:p w14:paraId="4729B11D" w14:textId="77777777" w:rsidR="008D1BAA" w:rsidRPr="00911BBA" w:rsidRDefault="008D1BAA" w:rsidP="008D1BAA">
      <w:pPr>
        <w:pStyle w:val="Heading1"/>
        <w:rPr>
          <w:rFonts w:asciiTheme="majorHAnsi" w:hAnsiTheme="majorHAnsi"/>
        </w:rPr>
      </w:pPr>
      <w:r w:rsidRPr="00911BBA">
        <w:rPr>
          <w:rFonts w:asciiTheme="majorHAnsi" w:hAnsiTheme="majorHAnsi"/>
        </w:rPr>
        <w:lastRenderedPageBreak/>
        <w:t>Plans</w:t>
      </w:r>
    </w:p>
    <w:p w14:paraId="257C8200" w14:textId="77777777" w:rsidR="008D1BAA" w:rsidRPr="00911BBA" w:rsidRDefault="008D1BAA" w:rsidP="008D1BAA">
      <w:pPr>
        <w:rPr>
          <w:rFonts w:asciiTheme="majorHAnsi" w:hAnsiTheme="majorHAnsi"/>
        </w:rPr>
      </w:pPr>
      <w:r w:rsidRPr="00911BBA">
        <w:rPr>
          <w:rFonts w:asciiTheme="majorHAnsi" w:hAnsiTheme="majorHAnsi"/>
        </w:rPr>
        <w:t xml:space="preserve">MS - Plan: The United States federal government should give financial incentives for algae biofuels in US territorial oceanic waters. </w:t>
      </w:r>
    </w:p>
    <w:p w14:paraId="3493F305" w14:textId="77777777" w:rsidR="008D1BAA" w:rsidRPr="00911BBA" w:rsidRDefault="008D1BAA" w:rsidP="008D1BAA">
      <w:pPr>
        <w:rPr>
          <w:rFonts w:asciiTheme="majorHAnsi" w:hAnsiTheme="majorHAnsi"/>
        </w:rPr>
      </w:pPr>
      <w:r w:rsidRPr="00911BBA">
        <w:rPr>
          <w:rFonts w:asciiTheme="majorHAnsi" w:hAnsiTheme="majorHAnsi"/>
        </w:rPr>
        <w:t>Advantages: Climate Change (Warming, Food Security), Economy</w:t>
      </w:r>
    </w:p>
    <w:p w14:paraId="2ADEE96C" w14:textId="77777777" w:rsidR="008D1BAA" w:rsidRPr="00911BBA" w:rsidRDefault="008D1BAA" w:rsidP="008D1BAA">
      <w:pPr>
        <w:rPr>
          <w:rFonts w:asciiTheme="majorHAnsi" w:hAnsiTheme="majorHAnsi"/>
        </w:rPr>
      </w:pPr>
      <w:r w:rsidRPr="00911BBA">
        <w:rPr>
          <w:rFonts w:asciiTheme="majorHAnsi" w:hAnsiTheme="majorHAnsi"/>
        </w:rPr>
        <w:t xml:space="preserve">Notes: Recreational boating solves the aff, fishing da. </w:t>
      </w:r>
    </w:p>
    <w:p w14:paraId="44ADAF92" w14:textId="77777777" w:rsidR="008D1BAA" w:rsidRPr="00911BBA" w:rsidRDefault="008D1BAA" w:rsidP="008D1BAA">
      <w:pPr>
        <w:rPr>
          <w:rFonts w:asciiTheme="majorHAnsi" w:hAnsiTheme="majorHAnsi"/>
        </w:rPr>
      </w:pPr>
    </w:p>
    <w:p w14:paraId="56355DFD" w14:textId="77777777" w:rsidR="008D1BAA" w:rsidRPr="00911BBA" w:rsidRDefault="008D1BAA" w:rsidP="008D1BAA">
      <w:pPr>
        <w:rPr>
          <w:rFonts w:asciiTheme="majorHAnsi" w:hAnsiTheme="majorHAnsi"/>
        </w:rPr>
      </w:pPr>
      <w:r w:rsidRPr="00911BBA">
        <w:rPr>
          <w:rFonts w:asciiTheme="majorHAnsi" w:hAnsiTheme="majorHAnsi"/>
        </w:rPr>
        <w:t xml:space="preserve">CM – Plan: The United States Federal Government should substantially increase incentives for algae biofuel production. </w:t>
      </w:r>
    </w:p>
    <w:p w14:paraId="5863869B" w14:textId="77777777" w:rsidR="008D1BAA" w:rsidRPr="00911BBA" w:rsidRDefault="008D1BAA" w:rsidP="008D1BAA">
      <w:pPr>
        <w:rPr>
          <w:rFonts w:asciiTheme="majorHAnsi" w:hAnsiTheme="majorHAnsi"/>
        </w:rPr>
      </w:pPr>
      <w:r w:rsidRPr="00911BBA">
        <w:rPr>
          <w:rFonts w:asciiTheme="majorHAnsi" w:hAnsiTheme="majorHAnsi"/>
        </w:rPr>
        <w:t>Advantages: Food vs. Fuel, Warming, Green Tech Leadership, Peak Oil</w:t>
      </w:r>
    </w:p>
    <w:p w14:paraId="7D2FBE06" w14:textId="77777777" w:rsidR="008D1BAA" w:rsidRPr="00911BBA" w:rsidRDefault="008D1BAA" w:rsidP="008D1BAA">
      <w:pPr>
        <w:pStyle w:val="Heading1"/>
        <w:rPr>
          <w:rFonts w:asciiTheme="majorHAnsi" w:hAnsiTheme="majorHAnsi"/>
        </w:rPr>
      </w:pPr>
      <w:r w:rsidRPr="00911BBA">
        <w:rPr>
          <w:rFonts w:asciiTheme="majorHAnsi" w:hAnsiTheme="majorHAnsi"/>
        </w:rPr>
        <w:lastRenderedPageBreak/>
        <w:t>T - Extraction</w:t>
      </w:r>
    </w:p>
    <w:p w14:paraId="2B99E497" w14:textId="77777777" w:rsidR="008D1BAA" w:rsidRPr="00911BBA" w:rsidRDefault="008D1BAA" w:rsidP="00647769">
      <w:pPr>
        <w:pStyle w:val="Heading4"/>
        <w:numPr>
          <w:ilvl w:val="0"/>
          <w:numId w:val="15"/>
        </w:numPr>
        <w:rPr>
          <w:rFonts w:asciiTheme="majorHAnsi" w:hAnsiTheme="majorHAnsi"/>
        </w:rPr>
      </w:pPr>
      <w:r w:rsidRPr="00911BBA">
        <w:rPr>
          <w:rFonts w:asciiTheme="majorHAnsi" w:hAnsiTheme="majorHAnsi"/>
        </w:rPr>
        <w:t>Ocean development is extraction from the ocean</w:t>
      </w:r>
    </w:p>
    <w:p w14:paraId="49E34ACC" w14:textId="77777777" w:rsidR="008D1BAA" w:rsidRPr="00911BBA" w:rsidRDefault="008D1BAA" w:rsidP="008D1BAA">
      <w:pPr>
        <w:rPr>
          <w:rFonts w:asciiTheme="majorHAnsi" w:hAnsiTheme="majorHAnsi"/>
        </w:rPr>
      </w:pPr>
      <w:r w:rsidRPr="00911BBA">
        <w:rPr>
          <w:rStyle w:val="StyleStyleBold12pt"/>
          <w:rFonts w:asciiTheme="majorHAnsi" w:hAnsiTheme="majorHAnsi"/>
        </w:rPr>
        <w:t>Hibbard et al 10</w:t>
      </w:r>
      <w:r w:rsidRPr="00911BBA">
        <w:rPr>
          <w:rFonts w:asciiTheme="majorHAnsi" w:hAnsiTheme="majorHAnsi"/>
        </w:rPr>
        <w:t xml:space="preserve">  K. A. Hibbard, R. Costanza, C. Crumley, S. van der Leeuw, and S. Aulenbach, J. Dearing, J. Morais, W. Steffen, Y. Yasuda --- International Geosphere-Biosphere Programme.   2010     Developing an Integrated History and Future of People on Earth (IHOPE): Research Plan     IGBP Report No. 59.</w:t>
      </w:r>
    </w:p>
    <w:p w14:paraId="2FB95B10" w14:textId="77777777" w:rsidR="008D1BAA" w:rsidRPr="00911BBA" w:rsidRDefault="008D1BAA" w:rsidP="008D1BAA">
      <w:pPr>
        <w:rPr>
          <w:rFonts w:asciiTheme="majorHAnsi" w:hAnsiTheme="majorHAnsi"/>
        </w:rPr>
      </w:pPr>
      <w:r w:rsidRPr="00911BBA">
        <w:rPr>
          <w:rFonts w:asciiTheme="majorHAnsi" w:hAnsiTheme="majorHAnsi"/>
        </w:rPr>
        <w:t>http://www.igbp.net/download/18.1b8ae20512db692f2a680006394/report_59-IHOPE.pdf</w:t>
      </w:r>
    </w:p>
    <w:p w14:paraId="74E73E50" w14:textId="77777777" w:rsidR="008D1BAA" w:rsidRPr="00911BBA" w:rsidRDefault="008D1BAA" w:rsidP="008D1BAA">
      <w:pPr>
        <w:pStyle w:val="CardIndented"/>
        <w:rPr>
          <w:rFonts w:asciiTheme="majorHAnsi" w:hAnsiTheme="majorHAnsi"/>
        </w:rPr>
      </w:pPr>
      <w:r w:rsidRPr="00911BBA">
        <w:rPr>
          <w:rStyle w:val="StyleBoldUnderline"/>
          <w:rFonts w:asciiTheme="majorHAnsi" w:hAnsiTheme="majorHAnsi"/>
          <w:highlight w:val="cyan"/>
        </w:rPr>
        <w:t>A common characteristic of human-in-environment development is extraction and consumption of natural resources</w:t>
      </w:r>
      <w:r w:rsidRPr="00911BBA">
        <w:rPr>
          <w:rStyle w:val="StyleBoldUnderline"/>
          <w:rFonts w:asciiTheme="majorHAnsi" w:hAnsiTheme="majorHAnsi"/>
        </w:rPr>
        <w:t>.</w:t>
      </w:r>
      <w:r w:rsidRPr="00911BBA">
        <w:rPr>
          <w:rFonts w:asciiTheme="majorHAnsi" w:hAnsiTheme="majorHAnsi"/>
        </w:rPr>
        <w:t xml:space="preserve"> A typical response to the exhaustion of</w:t>
      </w:r>
      <w:r w:rsidRPr="00911BBA">
        <w:rPr>
          <w:rFonts w:asciiTheme="majorHAnsi" w:hAnsiTheme="majorHAnsi"/>
          <w:sz w:val="12"/>
        </w:rPr>
        <w:t xml:space="preserve"> </w:t>
      </w:r>
      <w:r w:rsidRPr="00911BBA">
        <w:rPr>
          <w:rFonts w:asciiTheme="majorHAnsi" w:hAnsiTheme="majorHAnsi"/>
        </w:rPr>
        <w:t>these resources has been to move to new regions where</w:t>
      </w:r>
      <w:r w:rsidRPr="00911BBA">
        <w:rPr>
          <w:rFonts w:asciiTheme="majorHAnsi" w:hAnsiTheme="majorHAnsi"/>
          <w:sz w:val="12"/>
        </w:rPr>
        <w:t xml:space="preserve"> </w:t>
      </w:r>
      <w:r w:rsidRPr="00911BBA">
        <w:rPr>
          <w:rFonts w:asciiTheme="majorHAnsi" w:hAnsiTheme="majorHAnsi"/>
        </w:rPr>
        <w:t>continued extraction and consumption is possible.</w:t>
      </w:r>
      <w:r w:rsidRPr="00911BBA">
        <w:rPr>
          <w:rFonts w:asciiTheme="majorHAnsi" w:hAnsiTheme="majorHAnsi"/>
          <w:sz w:val="12"/>
        </w:rPr>
        <w:t xml:space="preserve"> </w:t>
      </w:r>
      <w:r w:rsidRPr="00911BBA">
        <w:rPr>
          <w:rFonts w:asciiTheme="majorHAnsi" w:hAnsiTheme="majorHAnsi"/>
        </w:rPr>
        <w:t>These migrations have led to colonisation of new areas,</w:t>
      </w:r>
      <w:r w:rsidRPr="00911BBA">
        <w:rPr>
          <w:rFonts w:asciiTheme="majorHAnsi" w:hAnsiTheme="majorHAnsi"/>
          <w:sz w:val="12"/>
        </w:rPr>
        <w:t xml:space="preserve"> </w:t>
      </w:r>
      <w:r w:rsidRPr="00911BBA">
        <w:rPr>
          <w:rFonts w:asciiTheme="majorHAnsi" w:hAnsiTheme="majorHAnsi"/>
        </w:rPr>
        <w:t>conflict and displacement of indigenous populations,</w:t>
      </w:r>
      <w:r w:rsidRPr="00911BBA">
        <w:rPr>
          <w:rFonts w:asciiTheme="majorHAnsi" w:hAnsiTheme="majorHAnsi"/>
          <w:sz w:val="12"/>
        </w:rPr>
        <w:t xml:space="preserve"> </w:t>
      </w:r>
      <w:r w:rsidRPr="00911BBA">
        <w:rPr>
          <w:rFonts w:asciiTheme="majorHAnsi" w:hAnsiTheme="majorHAnsi"/>
        </w:rPr>
        <w:t>introduction of new species, and so on. Only quite</w:t>
      </w:r>
      <w:r w:rsidRPr="00911BBA">
        <w:rPr>
          <w:rFonts w:asciiTheme="majorHAnsi" w:hAnsiTheme="majorHAnsi"/>
          <w:sz w:val="12"/>
        </w:rPr>
        <w:t xml:space="preserve"> </w:t>
      </w:r>
      <w:r w:rsidRPr="00911BBA">
        <w:rPr>
          <w:rFonts w:asciiTheme="majorHAnsi" w:hAnsiTheme="majorHAnsi"/>
        </w:rPr>
        <w:t>recently in human history has the ability to occupy new</w:t>
      </w:r>
      <w:r w:rsidRPr="00911BBA">
        <w:rPr>
          <w:rFonts w:asciiTheme="majorHAnsi" w:hAnsiTheme="majorHAnsi"/>
          <w:sz w:val="12"/>
        </w:rPr>
        <w:t xml:space="preserve"> </w:t>
      </w:r>
      <w:r w:rsidRPr="00911BBA">
        <w:rPr>
          <w:rFonts w:asciiTheme="majorHAnsi" w:hAnsiTheme="majorHAnsi"/>
        </w:rPr>
        <w:t>lands become limited by geopolitical constraints. New</w:t>
      </w:r>
      <w:r w:rsidRPr="00911BBA">
        <w:rPr>
          <w:rFonts w:asciiTheme="majorHAnsi" w:hAnsiTheme="majorHAnsi"/>
          <w:sz w:val="12"/>
        </w:rPr>
        <w:t xml:space="preserve"> </w:t>
      </w:r>
      <w:r w:rsidRPr="00911BBA">
        <w:rPr>
          <w:rFonts w:asciiTheme="majorHAnsi" w:hAnsiTheme="majorHAnsi"/>
        </w:rPr>
        <w:t>frontiers are now associated with technological advances</w:t>
      </w:r>
      <w:r w:rsidRPr="00911BBA">
        <w:rPr>
          <w:rFonts w:asciiTheme="majorHAnsi" w:hAnsiTheme="majorHAnsi"/>
          <w:sz w:val="12"/>
        </w:rPr>
        <w:t xml:space="preserve"> </w:t>
      </w:r>
      <w:r w:rsidRPr="00911BBA">
        <w:rPr>
          <w:rFonts w:asciiTheme="majorHAnsi" w:hAnsiTheme="majorHAnsi"/>
        </w:rPr>
        <w:t>that are used to overcome local constraints of resource</w:t>
      </w:r>
      <w:r w:rsidRPr="00911BBA">
        <w:rPr>
          <w:rFonts w:asciiTheme="majorHAnsi" w:hAnsiTheme="majorHAnsi"/>
          <w:sz w:val="12"/>
        </w:rPr>
        <w:t xml:space="preserve"> </w:t>
      </w:r>
      <w:r w:rsidRPr="00911BBA">
        <w:rPr>
          <w:rFonts w:asciiTheme="majorHAnsi" w:hAnsiTheme="majorHAnsi"/>
        </w:rPr>
        <w:t>availability.</w:t>
      </w:r>
    </w:p>
    <w:p w14:paraId="664E8A88" w14:textId="77777777" w:rsidR="008D1BAA" w:rsidRPr="00911BBA" w:rsidRDefault="008D1BAA" w:rsidP="00647769">
      <w:pPr>
        <w:pStyle w:val="Heading4"/>
        <w:numPr>
          <w:ilvl w:val="0"/>
          <w:numId w:val="15"/>
        </w:numPr>
        <w:rPr>
          <w:rFonts w:asciiTheme="majorHAnsi" w:hAnsiTheme="majorHAnsi"/>
        </w:rPr>
      </w:pPr>
      <w:r w:rsidRPr="00911BBA">
        <w:rPr>
          <w:rFonts w:asciiTheme="majorHAnsi" w:hAnsiTheme="majorHAnsi"/>
        </w:rPr>
        <w:t>The plan violates – it doesn’t extract resources from one of the 5 layers.</w:t>
      </w:r>
    </w:p>
    <w:p w14:paraId="6E256CD4" w14:textId="77777777" w:rsidR="008D1BAA" w:rsidRPr="00911BBA" w:rsidRDefault="008D1BAA" w:rsidP="008D1BAA">
      <w:pPr>
        <w:rPr>
          <w:rFonts w:asciiTheme="majorHAnsi" w:hAnsiTheme="majorHAnsi"/>
        </w:rPr>
      </w:pPr>
      <w:r w:rsidRPr="00911BBA">
        <w:rPr>
          <w:rStyle w:val="StyleStyleBold12pt"/>
          <w:rFonts w:asciiTheme="majorHAnsi" w:hAnsiTheme="majorHAnsi"/>
        </w:rPr>
        <w:t>Knight 13</w:t>
      </w:r>
      <w:r w:rsidRPr="00911BBA">
        <w:rPr>
          <w:rFonts w:asciiTheme="majorHAnsi" w:hAnsiTheme="majorHAnsi"/>
        </w:rPr>
        <w:t xml:space="preserve">  J.D. Knight,  Sea and Sky  2013    The Sea  Creatures of the Deep Sea"</w:t>
      </w:r>
    </w:p>
    <w:p w14:paraId="2CCCF0A9" w14:textId="77777777" w:rsidR="008D1BAA" w:rsidRPr="00911BBA" w:rsidRDefault="00324329" w:rsidP="008D1BAA">
      <w:pPr>
        <w:rPr>
          <w:rFonts w:asciiTheme="majorHAnsi" w:hAnsiTheme="majorHAnsi"/>
        </w:rPr>
      </w:pPr>
      <w:hyperlink r:id="rId11" w:history="1">
        <w:r w:rsidR="008D1BAA" w:rsidRPr="00911BBA">
          <w:rPr>
            <w:rStyle w:val="Hyperlink"/>
            <w:rFonts w:asciiTheme="majorHAnsi" w:hAnsiTheme="majorHAnsi"/>
          </w:rPr>
          <w:t>http://www.seasky.org/deep-sea/ocean-layers.html</w:t>
        </w:r>
      </w:hyperlink>
    </w:p>
    <w:p w14:paraId="4D394FBF" w14:textId="77777777" w:rsidR="008D1BAA" w:rsidRPr="00911BBA" w:rsidRDefault="008D1BAA" w:rsidP="008D1BAA">
      <w:pPr>
        <w:pStyle w:val="CardIndented"/>
        <w:rPr>
          <w:rFonts w:asciiTheme="majorHAnsi" w:hAnsiTheme="majorHAnsi"/>
        </w:rPr>
      </w:pPr>
      <w:r w:rsidRPr="00911BBA">
        <w:rPr>
          <w:rFonts w:asciiTheme="majorHAnsi" w:hAnsiTheme="majorHAnsi"/>
        </w:rPr>
        <w:t>Layers of the Ocean</w:t>
      </w:r>
    </w:p>
    <w:p w14:paraId="2AB52FC0" w14:textId="77777777" w:rsidR="008D1BAA" w:rsidRPr="00911BBA" w:rsidRDefault="008D1BAA" w:rsidP="008D1BAA">
      <w:pPr>
        <w:pStyle w:val="CardIndented"/>
        <w:rPr>
          <w:rFonts w:asciiTheme="majorHAnsi" w:hAnsiTheme="majorHAnsi"/>
          <w:sz w:val="16"/>
        </w:rPr>
      </w:pPr>
      <w:r w:rsidRPr="00911BBA">
        <w:rPr>
          <w:rStyle w:val="StyleBoldUnderline"/>
          <w:rFonts w:asciiTheme="majorHAnsi" w:hAnsiTheme="majorHAnsi"/>
          <w:highlight w:val="cyan"/>
        </w:rPr>
        <w:t>Scientists have divided the ocean into five</w:t>
      </w:r>
      <w:r w:rsidRPr="00911BBA">
        <w:rPr>
          <w:rStyle w:val="StyleBoldUnderline"/>
          <w:rFonts w:asciiTheme="majorHAnsi" w:hAnsiTheme="majorHAnsi"/>
        </w:rPr>
        <w:t xml:space="preserve"> main </w:t>
      </w:r>
      <w:r w:rsidRPr="00911BBA">
        <w:rPr>
          <w:rStyle w:val="StyleBoldUnderline"/>
          <w:rFonts w:asciiTheme="majorHAnsi" w:hAnsiTheme="majorHAnsi"/>
          <w:highlight w:val="cyan"/>
        </w:rPr>
        <w:t>layers. These layers,</w:t>
      </w:r>
      <w:r w:rsidRPr="00911BBA">
        <w:rPr>
          <w:rStyle w:val="StyleBoldUnderline"/>
          <w:rFonts w:asciiTheme="majorHAnsi" w:hAnsiTheme="majorHAnsi"/>
        </w:rPr>
        <w:t xml:space="preserve"> known as "zones", </w:t>
      </w:r>
      <w:r w:rsidRPr="00911BBA">
        <w:rPr>
          <w:rStyle w:val="StyleBoldUnderline"/>
          <w:rFonts w:asciiTheme="majorHAnsi" w:hAnsiTheme="majorHAnsi"/>
          <w:highlight w:val="cyan"/>
        </w:rPr>
        <w:t>extend from the surface to the most extreme depths</w:t>
      </w:r>
      <w:r w:rsidRPr="00911BBA">
        <w:rPr>
          <w:rStyle w:val="StyleBoldUnderline"/>
          <w:rFonts w:asciiTheme="majorHAnsi" w:hAnsiTheme="majorHAnsi"/>
        </w:rPr>
        <w:t xml:space="preserve"> where light can no longer penetrate</w:t>
      </w:r>
      <w:r w:rsidRPr="00911BBA">
        <w:rPr>
          <w:rFonts w:asciiTheme="majorHAnsi" w:hAnsiTheme="majorHAnsi"/>
          <w:sz w:val="16"/>
        </w:rPr>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14:paraId="03F598AB" w14:textId="77777777" w:rsidR="008D1BAA" w:rsidRPr="00911BBA" w:rsidRDefault="008D1BAA" w:rsidP="00647769">
      <w:pPr>
        <w:pStyle w:val="Heading4"/>
        <w:rPr>
          <w:rFonts w:asciiTheme="majorHAnsi" w:hAnsiTheme="majorHAnsi"/>
        </w:rPr>
      </w:pPr>
      <w:r w:rsidRPr="00911BBA">
        <w:rPr>
          <w:rFonts w:asciiTheme="majorHAnsi" w:hAnsiTheme="majorHAnsi"/>
        </w:rPr>
        <w:t xml:space="preserve">Limits are necessary for negative preparation and clash. </w:t>
      </w:r>
    </w:p>
    <w:p w14:paraId="7FEE8945" w14:textId="77777777" w:rsidR="008D1BAA" w:rsidRPr="00911BBA" w:rsidRDefault="008D1BAA" w:rsidP="008D1BAA">
      <w:pPr>
        <w:rPr>
          <w:rFonts w:asciiTheme="majorHAnsi" w:hAnsiTheme="majorHAnsi"/>
        </w:rPr>
      </w:pPr>
    </w:p>
    <w:p w14:paraId="7D152242" w14:textId="77777777" w:rsidR="008D1BAA" w:rsidRPr="00911BBA" w:rsidRDefault="008D1BAA" w:rsidP="00647769">
      <w:pPr>
        <w:pStyle w:val="Heading4"/>
        <w:rPr>
          <w:rFonts w:asciiTheme="majorHAnsi" w:hAnsiTheme="majorHAnsi"/>
        </w:rPr>
      </w:pPr>
      <w:r w:rsidRPr="00911BBA">
        <w:rPr>
          <w:rFonts w:asciiTheme="majorHAnsi" w:hAnsiTheme="majorHAnsi"/>
        </w:rPr>
        <w:t xml:space="preserve">T and Extra-T voters </w:t>
      </w:r>
    </w:p>
    <w:p w14:paraId="7F8D40A8" w14:textId="68F668BC" w:rsidR="001649A2" w:rsidRPr="00911BBA" w:rsidRDefault="001649A2" w:rsidP="001456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ajorHAnsi" w:eastAsia="Times New Roman" w:hAnsiTheme="majorHAnsi" w:cs="Times New Roman"/>
          <w:b/>
          <w:sz w:val="52"/>
          <w:szCs w:val="32"/>
        </w:rPr>
      </w:pPr>
      <w:r w:rsidRPr="00911BBA">
        <w:rPr>
          <w:rFonts w:asciiTheme="majorHAnsi" w:eastAsia="Times New Roman" w:hAnsiTheme="majorHAnsi" w:cs="Times New Roman"/>
          <w:b/>
          <w:sz w:val="52"/>
          <w:szCs w:val="32"/>
        </w:rPr>
        <w:lastRenderedPageBreak/>
        <w:t>Case</w:t>
      </w:r>
    </w:p>
    <w:p w14:paraId="2ED04A78" w14:textId="692BDB7F" w:rsidR="00145613" w:rsidRPr="00911BBA" w:rsidRDefault="00145613" w:rsidP="001649A2">
      <w:pPr>
        <w:pStyle w:val="Heading2"/>
        <w:rPr>
          <w:rFonts w:asciiTheme="majorHAnsi" w:hAnsiTheme="majorHAnsi"/>
        </w:rPr>
      </w:pPr>
      <w:r w:rsidRPr="00911BBA">
        <w:rPr>
          <w:rFonts w:asciiTheme="majorHAnsi" w:hAnsiTheme="majorHAnsi"/>
        </w:rPr>
        <w:lastRenderedPageBreak/>
        <w:t xml:space="preserve">Warming </w:t>
      </w:r>
    </w:p>
    <w:p w14:paraId="12FF3E0E" w14:textId="77777777" w:rsidR="001649A2" w:rsidRPr="00911BBA" w:rsidRDefault="001649A2" w:rsidP="001649A2">
      <w:pPr>
        <w:keepNext/>
        <w:keepLines/>
        <w:pageBreakBefore/>
        <w:spacing w:before="40" w:after="0"/>
        <w:jc w:val="center"/>
        <w:outlineLvl w:val="2"/>
        <w:rPr>
          <w:rFonts w:asciiTheme="majorHAnsi" w:eastAsia="PMingLiU" w:hAnsiTheme="majorHAnsi" w:cs="Times New Roman"/>
          <w:b/>
          <w:sz w:val="32"/>
          <w:szCs w:val="24"/>
          <w:u w:val="single"/>
        </w:rPr>
      </w:pPr>
      <w:r w:rsidRPr="00911BBA">
        <w:rPr>
          <w:rFonts w:asciiTheme="majorHAnsi" w:eastAsia="PMingLiU" w:hAnsiTheme="majorHAnsi" w:cs="Times New Roman"/>
          <w:b/>
          <w:sz w:val="32"/>
          <w:szCs w:val="24"/>
          <w:u w:val="single"/>
        </w:rPr>
        <w:lastRenderedPageBreak/>
        <w:t>1NC Frontline</w:t>
      </w:r>
    </w:p>
    <w:p w14:paraId="64FC4A2B" w14:textId="77777777" w:rsidR="001649A2" w:rsidRPr="00911BBA" w:rsidRDefault="001649A2" w:rsidP="001649A2">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Warming is irreversible regardless of CO2 emissions- even complete cessation does not solve.</w:t>
      </w:r>
    </w:p>
    <w:p w14:paraId="3DB63E78" w14:textId="77777777" w:rsidR="001649A2" w:rsidRPr="00911BBA" w:rsidRDefault="001649A2" w:rsidP="001649A2">
      <w:pPr>
        <w:rPr>
          <w:rFonts w:asciiTheme="majorHAnsi" w:eastAsia="Cambria" w:hAnsiTheme="majorHAnsi" w:cs="Times New Roman"/>
          <w:bCs/>
          <w:sz w:val="16"/>
        </w:rPr>
      </w:pPr>
      <w:r w:rsidRPr="00911BBA">
        <w:rPr>
          <w:rFonts w:asciiTheme="majorHAnsi" w:eastAsia="Cambria" w:hAnsiTheme="majorHAnsi" w:cs="Times New Roman"/>
          <w:b/>
          <w:bCs/>
          <w:sz w:val="26"/>
        </w:rPr>
        <w:t xml:space="preserve">Solomon 08 – </w:t>
      </w:r>
      <w:r w:rsidRPr="00911BBA">
        <w:rPr>
          <w:rFonts w:asciiTheme="majorHAnsi" w:eastAsia="Cambria" w:hAnsiTheme="majorHAnsi" w:cs="Times New Roman"/>
        </w:rPr>
        <w:t xml:space="preserve">Susan Solomon, Chemical Sciences Division, Earth System Research Laboratory, National Oceanic and Atmospheric Administration (“Irreversible climate change due to carbon dioxide emissions”, </w:t>
      </w:r>
      <w:r w:rsidRPr="00911BBA">
        <w:rPr>
          <w:rFonts w:asciiTheme="majorHAnsi" w:eastAsia="Cambria" w:hAnsiTheme="majorHAnsi" w:cs="Times New Roman"/>
          <w:i/>
        </w:rPr>
        <w:t xml:space="preserve">Proceedings of the National Academy of Sciences </w:t>
      </w:r>
      <w:r w:rsidRPr="00911BBA">
        <w:rPr>
          <w:rFonts w:asciiTheme="majorHAnsi" w:eastAsia="Cambria" w:hAnsiTheme="majorHAnsi" w:cs="Times New Roman"/>
        </w:rPr>
        <w:t xml:space="preserve">of the United States of America, Dec 16, 2008, Available at: </w:t>
      </w:r>
      <w:hyperlink r:id="rId12" w:history="1">
        <w:r w:rsidRPr="00911BBA">
          <w:rPr>
            <w:rFonts w:asciiTheme="majorHAnsi" w:eastAsia="Cambria" w:hAnsiTheme="majorHAnsi" w:cs="Times New Roman"/>
          </w:rPr>
          <w:t>http://www.pnas.org/content/106/6/1704.long</w:t>
        </w:r>
      </w:hyperlink>
      <w:r w:rsidRPr="00911BBA">
        <w:rPr>
          <w:rFonts w:asciiTheme="majorHAnsi" w:eastAsia="Cambria" w:hAnsiTheme="majorHAnsi" w:cs="Times New Roman"/>
        </w:rPr>
        <w:t xml:space="preserve">, Accessed on: 7/17/2014, IJ) </w:t>
      </w:r>
    </w:p>
    <w:p w14:paraId="13875C2F" w14:textId="77777777" w:rsidR="001649A2" w:rsidRPr="00911BBA" w:rsidRDefault="001649A2" w:rsidP="001649A2">
      <w:pPr>
        <w:rPr>
          <w:rFonts w:asciiTheme="majorHAnsi" w:eastAsia="Cambria" w:hAnsiTheme="majorHAnsi" w:cs="Times New Roman"/>
          <w:sz w:val="20"/>
          <w:szCs w:val="20"/>
        </w:rPr>
      </w:pPr>
      <w:r w:rsidRPr="00911BBA">
        <w:rPr>
          <w:rFonts w:asciiTheme="majorHAnsi" w:eastAsia="Cambria" w:hAnsiTheme="majorHAnsi" w:cs="Times New Roman"/>
          <w:u w:val="single"/>
        </w:rPr>
        <w:t>Over the 20th century, the atmospheric concentrations of key greenhouse gases increased due to human activities</w:t>
      </w:r>
      <w:r w:rsidRPr="00911BBA">
        <w:rPr>
          <w:rFonts w:asciiTheme="majorHAnsi" w:eastAsia="Cambria" w:hAnsiTheme="majorHAnsi" w:cs="Times New Roman"/>
          <w:shd w:val="clear" w:color="auto" w:fill="FFFFFF"/>
        </w:rPr>
        <w:t xml:space="preserve">. The stated objective (Article 2) of the United Nations Framework Convention on Climate Change (UNFCCC) is to achieve stabilization of greenhouse gas concentrations in the atmosphere at a low enough level to prevent “dangerous anthropogenic interference with the climate system.” </w:t>
      </w:r>
      <w:r w:rsidRPr="00911BBA">
        <w:rPr>
          <w:rFonts w:asciiTheme="majorHAnsi" w:eastAsia="Cambria" w:hAnsiTheme="majorHAnsi" w:cs="Times New Roman"/>
          <w:u w:val="single"/>
        </w:rPr>
        <w:t>Many studies have focused on projections of possible 21st century dangers</w:t>
      </w:r>
      <w:r w:rsidRPr="00911BBA">
        <w:rPr>
          <w:rFonts w:asciiTheme="majorHAnsi" w:eastAsia="Cambria" w:hAnsiTheme="majorHAnsi" w:cs="Times New Roman"/>
          <w:shd w:val="clear" w:color="auto" w:fill="FFFFFF"/>
        </w:rPr>
        <w:t xml:space="preserve"> (</w:t>
      </w:r>
      <w:hyperlink r:id="rId13" w:anchor="ref-1" w:history="1">
        <w:r w:rsidRPr="00911BBA">
          <w:rPr>
            <w:rFonts w:asciiTheme="majorHAnsi" w:eastAsia="Cambria" w:hAnsiTheme="majorHAnsi" w:cs="Times New Roman"/>
            <w:color w:val="0066A4"/>
            <w:bdr w:val="none" w:sz="0" w:space="0" w:color="auto" w:frame="1"/>
            <w:shd w:val="clear" w:color="auto" w:fill="FFFFFF"/>
          </w:rPr>
          <w:t>1</w:t>
        </w:r>
      </w:hyperlink>
      <w:r w:rsidRPr="00911BBA">
        <w:rPr>
          <w:rFonts w:asciiTheme="majorHAnsi" w:eastAsia="Cambria" w:hAnsiTheme="majorHAnsi" w:cs="Times New Roman"/>
          <w:shd w:val="clear" w:color="auto" w:fill="FFFFFF"/>
        </w:rPr>
        <w:t>–</w:t>
      </w:r>
      <w:hyperlink r:id="rId14" w:anchor="ref-3" w:history="1">
        <w:r w:rsidRPr="00911BBA">
          <w:rPr>
            <w:rFonts w:asciiTheme="majorHAnsi" w:eastAsia="Cambria" w:hAnsiTheme="majorHAnsi" w:cs="Times New Roman"/>
            <w:color w:val="0066A4"/>
            <w:bdr w:val="none" w:sz="0" w:space="0" w:color="auto" w:frame="1"/>
            <w:shd w:val="clear" w:color="auto" w:fill="FFFFFF"/>
          </w:rPr>
          <w:t>3</w:t>
        </w:r>
      </w:hyperlink>
      <w:r w:rsidRPr="00911BBA">
        <w:rPr>
          <w:rFonts w:asciiTheme="majorHAnsi" w:eastAsia="Cambria" w:hAnsiTheme="majorHAnsi" w:cs="Times New Roman"/>
          <w:shd w:val="clear" w:color="auto" w:fill="FFFFFF"/>
        </w:rPr>
        <w:t xml:space="preserve">). However, </w:t>
      </w:r>
      <w:r w:rsidRPr="00911BBA">
        <w:rPr>
          <w:rFonts w:asciiTheme="majorHAnsi" w:eastAsia="Cambria" w:hAnsiTheme="majorHAnsi" w:cs="Times New Roman"/>
          <w:u w:val="single"/>
        </w:rPr>
        <w:t>the principles</w:t>
      </w:r>
      <w:r w:rsidRPr="00911BBA">
        <w:rPr>
          <w:rFonts w:asciiTheme="majorHAnsi" w:eastAsia="Cambria" w:hAnsiTheme="majorHAnsi" w:cs="Times New Roman"/>
          <w:shd w:val="clear" w:color="auto" w:fill="FFFFFF"/>
        </w:rPr>
        <w:t xml:space="preserve"> (Article 3) of the UNFCCC specifically </w:t>
      </w:r>
      <w:r w:rsidRPr="00911BBA">
        <w:rPr>
          <w:rFonts w:asciiTheme="majorHAnsi" w:eastAsia="Cambria" w:hAnsiTheme="majorHAnsi" w:cs="Times New Roman"/>
          <w:u w:val="single"/>
        </w:rPr>
        <w:t>emphasize “threats of serious or irreversible damage,” underscoring the importance of the longer term</w:t>
      </w:r>
      <w:r w:rsidRPr="00911BBA">
        <w:rPr>
          <w:rFonts w:asciiTheme="majorHAnsi" w:eastAsia="Cambria" w:hAnsiTheme="majorHAnsi" w:cs="Times New Roman"/>
          <w:shd w:val="clear" w:color="auto" w:fill="FFFFFF"/>
        </w:rPr>
        <w:t>. While some irreversible climate changes such as ice sheet collapse are possible but highly uncertain (</w:t>
      </w:r>
      <w:hyperlink r:id="rId15" w:anchor="ref-1" w:history="1">
        <w:r w:rsidRPr="00911BBA">
          <w:rPr>
            <w:rFonts w:asciiTheme="majorHAnsi" w:eastAsia="Cambria" w:hAnsiTheme="majorHAnsi" w:cs="Times New Roman"/>
            <w:color w:val="0066A4"/>
            <w:bdr w:val="none" w:sz="0" w:space="0" w:color="auto" w:frame="1"/>
            <w:shd w:val="clear" w:color="auto" w:fill="FFFFFF"/>
          </w:rPr>
          <w:t>1</w:t>
        </w:r>
      </w:hyperlink>
      <w:r w:rsidRPr="00911BBA">
        <w:rPr>
          <w:rFonts w:asciiTheme="majorHAnsi" w:eastAsia="Cambria" w:hAnsiTheme="majorHAnsi" w:cs="Times New Roman"/>
          <w:shd w:val="clear" w:color="auto" w:fill="FFFFFF"/>
        </w:rPr>
        <w:t>, </w:t>
      </w:r>
      <w:hyperlink r:id="rId16" w:anchor="ref-4" w:history="1">
        <w:r w:rsidRPr="00911BBA">
          <w:rPr>
            <w:rFonts w:asciiTheme="majorHAnsi" w:eastAsia="Cambria" w:hAnsiTheme="majorHAnsi" w:cs="Times New Roman"/>
            <w:color w:val="0066A4"/>
            <w:bdr w:val="none" w:sz="0" w:space="0" w:color="auto" w:frame="1"/>
            <w:shd w:val="clear" w:color="auto" w:fill="FFFFFF"/>
          </w:rPr>
          <w:t>4</w:t>
        </w:r>
      </w:hyperlink>
      <w:r w:rsidRPr="00911BBA">
        <w:rPr>
          <w:rFonts w:asciiTheme="majorHAnsi" w:eastAsia="Cambria" w:hAnsiTheme="majorHAnsi" w:cs="Times New Roman"/>
          <w:shd w:val="clear" w:color="auto" w:fill="FFFFFF"/>
        </w:rPr>
        <w:t xml:space="preserve">), others can now be identified with greater confidence, and examples among the latter are presented in this paper. It is not generally appreciated that </w:t>
      </w:r>
      <w:r w:rsidRPr="00911BBA">
        <w:rPr>
          <w:rFonts w:asciiTheme="majorHAnsi" w:eastAsia="Cambria" w:hAnsiTheme="majorHAnsi" w:cs="Times New Roman"/>
          <w:u w:val="single"/>
        </w:rPr>
        <w:t>the atmospheric temperature increases caused by rising carbon dioxide concentrations are not expected to decrease significantly even if carbon emissions were to completely cease</w:t>
      </w:r>
      <w:r w:rsidRPr="00911BBA">
        <w:rPr>
          <w:rFonts w:asciiTheme="majorHAnsi" w:eastAsia="Cambria" w:hAnsiTheme="majorHAnsi" w:cs="Times New Roman"/>
          <w:shd w:val="clear" w:color="auto" w:fill="FFFFFF"/>
        </w:rPr>
        <w:t xml:space="preserve"> (</w:t>
      </w:r>
      <w:hyperlink r:id="rId17" w:anchor="ref-5" w:history="1">
        <w:r w:rsidRPr="00911BBA">
          <w:rPr>
            <w:rFonts w:asciiTheme="majorHAnsi" w:eastAsia="Cambria" w:hAnsiTheme="majorHAnsi" w:cs="Times New Roman"/>
            <w:color w:val="0066A4"/>
            <w:bdr w:val="none" w:sz="0" w:space="0" w:color="auto" w:frame="1"/>
            <w:shd w:val="clear" w:color="auto" w:fill="FFFFFF"/>
          </w:rPr>
          <w:t>5</w:t>
        </w:r>
      </w:hyperlink>
      <w:r w:rsidRPr="00911BBA">
        <w:rPr>
          <w:rFonts w:asciiTheme="majorHAnsi" w:eastAsia="Cambria" w:hAnsiTheme="majorHAnsi" w:cs="Times New Roman"/>
          <w:shd w:val="clear" w:color="auto" w:fill="FFFFFF"/>
        </w:rPr>
        <w:t>–</w:t>
      </w:r>
      <w:hyperlink r:id="rId18" w:anchor="ref-7" w:history="1">
        <w:r w:rsidRPr="00911BBA">
          <w:rPr>
            <w:rFonts w:asciiTheme="majorHAnsi" w:eastAsia="Cambria" w:hAnsiTheme="majorHAnsi" w:cs="Times New Roman"/>
            <w:color w:val="0066A4"/>
            <w:bdr w:val="none" w:sz="0" w:space="0" w:color="auto" w:frame="1"/>
            <w:shd w:val="clear" w:color="auto" w:fill="FFFFFF"/>
          </w:rPr>
          <w:t>7</w:t>
        </w:r>
      </w:hyperlink>
      <w:r w:rsidRPr="00911BBA">
        <w:rPr>
          <w:rFonts w:asciiTheme="majorHAnsi" w:eastAsia="Cambria" w:hAnsiTheme="majorHAnsi" w:cs="Times New Roman"/>
          <w:shd w:val="clear" w:color="auto" w:fill="FFFFFF"/>
        </w:rPr>
        <w:t>) (see </w:t>
      </w:r>
      <w:hyperlink r:id="rId19" w:anchor="F1" w:history="1">
        <w:r w:rsidRPr="00911BBA">
          <w:rPr>
            <w:rFonts w:asciiTheme="majorHAnsi" w:eastAsia="Cambria" w:hAnsiTheme="majorHAnsi" w:cs="Times New Roman"/>
            <w:color w:val="0066A4"/>
            <w:bdr w:val="none" w:sz="0" w:space="0" w:color="auto" w:frame="1"/>
            <w:shd w:val="clear" w:color="auto" w:fill="FFFFFF"/>
          </w:rPr>
          <w:t>Fig. 1</w:t>
        </w:r>
      </w:hyperlink>
      <w:r w:rsidRPr="00911BBA">
        <w:rPr>
          <w:rFonts w:asciiTheme="majorHAnsi" w:eastAsia="Cambria" w:hAnsiTheme="majorHAnsi" w:cs="Times New Roman"/>
          <w:u w:val="single"/>
        </w:rPr>
        <w:t>). Future carbon dioxide emissions</w:t>
      </w:r>
      <w:r w:rsidRPr="00911BBA">
        <w:rPr>
          <w:rFonts w:asciiTheme="majorHAnsi" w:eastAsia="Cambria" w:hAnsiTheme="majorHAnsi" w:cs="Times New Roman"/>
          <w:shd w:val="clear" w:color="auto" w:fill="FFFFFF"/>
        </w:rPr>
        <w:t xml:space="preserve"> in the 21st century </w:t>
      </w:r>
      <w:r w:rsidRPr="00911BBA">
        <w:rPr>
          <w:rFonts w:asciiTheme="majorHAnsi" w:eastAsia="Cambria" w:hAnsiTheme="majorHAnsi" w:cs="Times New Roman"/>
          <w:u w:val="single"/>
        </w:rPr>
        <w:t>will hence lead to adverse climate changes</w:t>
      </w:r>
      <w:r w:rsidRPr="00911BBA">
        <w:rPr>
          <w:rFonts w:asciiTheme="majorHAnsi" w:eastAsia="Cambria" w:hAnsiTheme="majorHAnsi" w:cs="Times New Roman"/>
          <w:shd w:val="clear" w:color="auto" w:fill="FFFFFF"/>
        </w:rPr>
        <w:t xml:space="preserve"> on both short and long time scales </w:t>
      </w:r>
      <w:r w:rsidRPr="00911BBA">
        <w:rPr>
          <w:rFonts w:asciiTheme="majorHAnsi" w:eastAsia="Cambria" w:hAnsiTheme="majorHAnsi" w:cs="Times New Roman"/>
          <w:b/>
          <w:iCs/>
          <w:u w:val="single"/>
        </w:rPr>
        <w:t>that would be essentially irreversible</w:t>
      </w:r>
      <w:r w:rsidRPr="00911BBA">
        <w:rPr>
          <w:rFonts w:asciiTheme="majorHAnsi" w:eastAsia="Cambria" w:hAnsiTheme="majorHAnsi" w:cs="Times New Roman"/>
          <w:shd w:val="clear" w:color="auto" w:fill="FFFFFF"/>
        </w:rPr>
        <w:t xml:space="preserve"> (where irreversible is defined here as a time scale exceeding the end of the millennium in year 3000; note that we do not consider geo-engineering measures that might be able to remove gases already in the atmosphere or to introduce active cooling to counteract warming). For the same reason, </w:t>
      </w:r>
      <w:r w:rsidRPr="00911BBA">
        <w:rPr>
          <w:rFonts w:asciiTheme="majorHAnsi" w:eastAsia="Cambria" w:hAnsiTheme="majorHAnsi" w:cs="Times New Roman"/>
          <w:u w:val="single"/>
        </w:rPr>
        <w:t>the physical climate changes that are due to anthropogenic carbon dioxide already in the atmosphere today are expected to be largely irreversible</w:t>
      </w:r>
      <w:r w:rsidRPr="00911BBA">
        <w:rPr>
          <w:rFonts w:asciiTheme="majorHAnsi" w:eastAsia="Cambria" w:hAnsiTheme="majorHAnsi" w:cs="Times New Roman"/>
          <w:shd w:val="clear" w:color="auto" w:fill="FFFFFF"/>
        </w:rPr>
        <w:t xml:space="preserve">. </w:t>
      </w:r>
      <w:r w:rsidRPr="00911BBA">
        <w:rPr>
          <w:rFonts w:asciiTheme="majorHAnsi" w:eastAsia="Cambria" w:hAnsiTheme="majorHAnsi" w:cs="Times New Roman"/>
          <w:u w:val="single"/>
        </w:rPr>
        <w:t>Such climate changes will lead to a range of damaging impacts</w:t>
      </w:r>
      <w:r w:rsidRPr="00911BBA">
        <w:rPr>
          <w:rFonts w:asciiTheme="majorHAnsi" w:eastAsia="Cambria" w:hAnsiTheme="majorHAnsi" w:cs="Times New Roman"/>
          <w:shd w:val="clear" w:color="auto" w:fill="FFFFFF"/>
        </w:rPr>
        <w:t xml:space="preserve"> in different regions and sectors, some of which occur promptly in association with warming, while others build up under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w:t>
      </w:r>
      <w:hyperlink r:id="rId20" w:anchor="ref-8" w:history="1">
        <w:r w:rsidRPr="00911BBA">
          <w:rPr>
            <w:rFonts w:asciiTheme="majorHAnsi" w:eastAsia="Cambria" w:hAnsiTheme="majorHAnsi" w:cs="Times New Roman"/>
            <w:color w:val="0066A4"/>
            <w:bdr w:val="none" w:sz="0" w:space="0" w:color="auto" w:frame="1"/>
            <w:shd w:val="clear" w:color="auto" w:fill="FFFFFF"/>
          </w:rPr>
          <w:t>8</w:t>
        </w:r>
      </w:hyperlink>
      <w:r w:rsidRPr="00911BBA">
        <w:rPr>
          <w:rFonts w:asciiTheme="majorHAnsi" w:eastAsia="Cambria" w:hAnsiTheme="majorHAnsi" w:cs="Times New Roman"/>
          <w:shd w:val="clear" w:color="auto" w:fill="FFFFFF"/>
        </w:rPr>
        <w:t>) and is beyond the scope of this paper. We focus on illustrative adverse and irreversible climate impacts for which 3 criteria are met: (</w:t>
      </w:r>
      <w:r w:rsidRPr="00911BBA">
        <w:rPr>
          <w:rFonts w:asciiTheme="majorHAnsi" w:eastAsia="Cambria" w:hAnsiTheme="majorHAnsi" w:cs="Times New Roman"/>
          <w:i/>
          <w:iCs/>
          <w:bdr w:val="none" w:sz="0" w:space="0" w:color="auto" w:frame="1"/>
          <w:shd w:val="clear" w:color="auto" w:fill="FFFFFF"/>
        </w:rPr>
        <w:t>i</w:t>
      </w:r>
      <w:r w:rsidRPr="00911BBA">
        <w:rPr>
          <w:rFonts w:asciiTheme="majorHAnsi" w:eastAsia="Cambria" w:hAnsiTheme="majorHAnsi" w:cs="Times New Roman"/>
          <w:shd w:val="clear" w:color="auto" w:fill="FFFFFF"/>
        </w:rPr>
        <w:t xml:space="preserve">) </w:t>
      </w:r>
      <w:r w:rsidRPr="00911BBA">
        <w:rPr>
          <w:rFonts w:asciiTheme="majorHAnsi" w:eastAsia="Cambria" w:hAnsiTheme="majorHAnsi" w:cs="Times New Roman"/>
          <w:u w:val="single"/>
        </w:rPr>
        <w:t xml:space="preserve">observed changes are already occurring </w:t>
      </w:r>
      <w:r w:rsidRPr="00911BBA">
        <w:rPr>
          <w:rFonts w:asciiTheme="majorHAnsi" w:eastAsia="Cambria" w:hAnsiTheme="majorHAnsi" w:cs="Times New Roman"/>
        </w:rPr>
        <w:t>and there is evidence for anthropogenic contributions to these changes,</w:t>
      </w:r>
      <w:r w:rsidRPr="00911BBA">
        <w:rPr>
          <w:rFonts w:asciiTheme="majorHAnsi" w:eastAsia="Cambria" w:hAnsiTheme="majorHAnsi" w:cs="Times New Roman"/>
          <w:shd w:val="clear" w:color="auto" w:fill="FFFFFF"/>
        </w:rPr>
        <w:t xml:space="preserve"> (</w:t>
      </w:r>
      <w:r w:rsidRPr="00911BBA">
        <w:rPr>
          <w:rFonts w:asciiTheme="majorHAnsi" w:eastAsia="Cambria" w:hAnsiTheme="majorHAnsi" w:cs="Times New Roman"/>
          <w:i/>
          <w:iCs/>
          <w:bdr w:val="none" w:sz="0" w:space="0" w:color="auto" w:frame="1"/>
          <w:shd w:val="clear" w:color="auto" w:fill="FFFFFF"/>
        </w:rPr>
        <w:t>ii</w:t>
      </w:r>
      <w:r w:rsidRPr="00911BBA">
        <w:rPr>
          <w:rFonts w:asciiTheme="majorHAnsi" w:eastAsia="Cambria" w:hAnsiTheme="majorHAnsi" w:cs="Times New Roman"/>
          <w:shd w:val="clear" w:color="auto" w:fill="FFFFFF"/>
        </w:rPr>
        <w:t>) the phenomenon is based upon physical principles thought to be well understood, and (</w:t>
      </w:r>
      <w:r w:rsidRPr="00911BBA">
        <w:rPr>
          <w:rFonts w:asciiTheme="majorHAnsi" w:eastAsia="Cambria" w:hAnsiTheme="majorHAnsi" w:cs="Times New Roman"/>
          <w:i/>
          <w:iCs/>
          <w:bdr w:val="none" w:sz="0" w:space="0" w:color="auto" w:frame="1"/>
          <w:shd w:val="clear" w:color="auto" w:fill="FFFFFF"/>
        </w:rPr>
        <w:t>iii</w:t>
      </w:r>
      <w:r w:rsidRPr="00911BBA">
        <w:rPr>
          <w:rFonts w:asciiTheme="majorHAnsi" w:eastAsia="Cambria" w:hAnsiTheme="majorHAnsi" w:cs="Times New Roman"/>
          <w:shd w:val="clear" w:color="auto" w:fill="FFFFFF"/>
        </w:rPr>
        <w:t>) projections are available and are broadly robust across models.</w:t>
      </w:r>
    </w:p>
    <w:p w14:paraId="4AE841B4" w14:textId="77777777" w:rsidR="001649A2" w:rsidRPr="00911BBA" w:rsidRDefault="001649A2" w:rsidP="001649A2">
      <w:pPr>
        <w:rPr>
          <w:rFonts w:asciiTheme="majorHAnsi" w:eastAsia="Calibri" w:hAnsiTheme="majorHAnsi" w:cs="Times New Roman"/>
        </w:rPr>
      </w:pPr>
    </w:p>
    <w:p w14:paraId="4B2D6CEF" w14:textId="77777777" w:rsidR="001649A2" w:rsidRPr="00911BBA" w:rsidRDefault="001649A2" w:rsidP="001649A2">
      <w:pPr>
        <w:keepNext/>
        <w:keepLines/>
        <w:spacing w:before="40" w:after="0"/>
        <w:outlineLvl w:val="3"/>
        <w:rPr>
          <w:rFonts w:asciiTheme="majorHAnsi" w:eastAsia="Times New Roman" w:hAnsiTheme="majorHAnsi" w:cs="Times New Roman"/>
          <w:b/>
          <w:sz w:val="26"/>
        </w:rPr>
      </w:pPr>
      <w:r w:rsidRPr="00911BBA">
        <w:rPr>
          <w:rFonts w:asciiTheme="majorHAnsi" w:eastAsia="Times New Roman" w:hAnsiTheme="majorHAnsi" w:cs="Times New Roman"/>
          <w:b/>
          <w:sz w:val="26"/>
        </w:rPr>
        <w:lastRenderedPageBreak/>
        <w:t>Algae biofuels can’t transition away – higher GHG emissions, petroleum dependency, peak phosphorus, and lack of supply</w:t>
      </w:r>
    </w:p>
    <w:p w14:paraId="28B8DECC" w14:textId="77777777" w:rsidR="001649A2" w:rsidRPr="00911BBA" w:rsidRDefault="001649A2" w:rsidP="001649A2">
      <w:pPr>
        <w:rPr>
          <w:rFonts w:asciiTheme="majorHAnsi" w:eastAsia="Calibri" w:hAnsiTheme="majorHAnsi" w:cs="Times New Roman"/>
          <w:iCs/>
        </w:rPr>
      </w:pPr>
      <w:r w:rsidRPr="00911BBA">
        <w:rPr>
          <w:rFonts w:asciiTheme="majorHAnsi" w:eastAsia="Calibri" w:hAnsiTheme="majorHAnsi" w:cs="Times New Roman"/>
          <w:b/>
          <w:bCs/>
          <w:sz w:val="26"/>
        </w:rPr>
        <w:t>Schelmetic 13</w:t>
      </w:r>
      <w:r w:rsidRPr="00911BBA">
        <w:rPr>
          <w:rFonts w:asciiTheme="majorHAnsi" w:eastAsia="Calibri" w:hAnsiTheme="majorHAnsi" w:cs="Times New Roman"/>
          <w:iCs/>
        </w:rPr>
        <w:t xml:space="preserve"> (Tracey Schelmetic, technology and science editor at Appleton &amp; Lange, contributor to ThomasNet, “Biofuel from Algae Part One: The Pros and Cons of Pond Scum,” ThomasNet, February 22, 2013, http://news.thomasnet.com/IMT/2013/02/19/biofuel-from-algae-part-one-the-pros-and-cons-of-pond-scum/)//CS</w:t>
      </w:r>
    </w:p>
    <w:p w14:paraId="57480702" w14:textId="77777777" w:rsidR="001649A2" w:rsidRPr="00911BBA" w:rsidRDefault="001649A2" w:rsidP="001649A2">
      <w:pPr>
        <w:rPr>
          <w:rFonts w:asciiTheme="majorHAnsi" w:eastAsia="Calibri" w:hAnsiTheme="majorHAnsi" w:cs="Times New Roman"/>
          <w:iCs/>
          <w:sz w:val="12"/>
        </w:rPr>
      </w:pPr>
      <w:r w:rsidRPr="00911BBA">
        <w:rPr>
          <w:rFonts w:asciiTheme="majorHAnsi" w:eastAsia="Calibri" w:hAnsiTheme="majorHAnsi" w:cs="Times New Roman"/>
          <w:u w:val="single"/>
        </w:rPr>
        <w:t>While algae-based biofuel may use far less land and have a higher energy yield than other biodiesel crops, its production also requires more energy and water</w:t>
      </w:r>
      <w:r w:rsidRPr="00911BBA">
        <w:rPr>
          <w:rFonts w:asciiTheme="majorHAnsi" w:eastAsia="Calibri" w:hAnsiTheme="majorHAnsi" w:cs="Times New Roman"/>
          <w:iCs/>
          <w:sz w:val="12"/>
        </w:rPr>
        <w:t xml:space="preserve"> (albeit not necessarily fresh water) than plant sources such as corn</w:t>
      </w:r>
      <w:r w:rsidRPr="00911BBA">
        <w:rPr>
          <w:rFonts w:asciiTheme="majorHAnsi" w:eastAsia="Calibri" w:hAnsiTheme="majorHAnsi" w:cs="Times New Roman"/>
          <w:b/>
          <w:iCs/>
          <w:u w:val="single"/>
        </w:rPr>
        <w:t>. It also has higher greenhouse gas emissions</w:t>
      </w:r>
      <w:r w:rsidRPr="00911BBA">
        <w:rPr>
          <w:rFonts w:asciiTheme="majorHAnsi" w:eastAsia="Calibri" w:hAnsiTheme="majorHAnsi" w:cs="Times New Roman"/>
          <w:iCs/>
          <w:sz w:val="12"/>
        </w:rPr>
        <w:t xml:space="preserve">. </w:t>
      </w:r>
      <w:r w:rsidRPr="00911BBA">
        <w:rPr>
          <w:rFonts w:asciiTheme="majorHAnsi" w:eastAsia="Calibri" w:hAnsiTheme="majorHAnsi" w:cs="Times New Roman"/>
          <w:u w:val="single"/>
        </w:rPr>
        <w:t xml:space="preserve">The reason is that the production of the final product is more complex and therefore more energy intensive. While many kinds of algae are easy to cultivate, the species of the plant that contain the most fats are most suitable for biodiesel, and these specialized lipid-producers are a bit fussier than ordinary algae. </w:t>
      </w:r>
      <w:r w:rsidRPr="00911BBA">
        <w:rPr>
          <w:rFonts w:asciiTheme="majorHAnsi" w:eastAsia="Calibri" w:hAnsiTheme="majorHAnsi" w:cs="Times New Roman"/>
          <w:iCs/>
          <w:sz w:val="12"/>
        </w:rPr>
        <w:t xml:space="preserve">Another challenge arises in the final algae-based biodiesel product: it simply doesn’t flow well at lower temperatures. In a paper entitled, “Production and Properties of Biodiesel from Algal Oils,” research chemist Gerhard Knothe of the U.S. Department of Agriculture’s Agricultural Research Service made “unexpected” findings when it came to actually using algae biodiesel. He found that </w:t>
      </w:r>
      <w:r w:rsidRPr="00911BBA">
        <w:rPr>
          <w:rFonts w:asciiTheme="majorHAnsi" w:eastAsia="Calibri" w:hAnsiTheme="majorHAnsi" w:cs="Times New Roman"/>
          <w:u w:val="single"/>
        </w:rPr>
        <w:t>many, if not most, of biodiesel fuels derived from algae have “significant problems” when it comes to their ability to flow well at lower temperatures</w:t>
      </w:r>
      <w:r w:rsidRPr="00911BBA">
        <w:rPr>
          <w:rFonts w:asciiTheme="majorHAnsi" w:eastAsia="Calibri" w:hAnsiTheme="majorHAnsi" w:cs="Times New Roman"/>
          <w:iCs/>
          <w:sz w:val="12"/>
        </w:rPr>
        <w:t xml:space="preserve"> (referred to as “cold flow”). In addition, he found that </w:t>
      </w:r>
      <w:r w:rsidRPr="00911BBA">
        <w:rPr>
          <w:rFonts w:asciiTheme="majorHAnsi" w:eastAsia="Calibri" w:hAnsiTheme="majorHAnsi" w:cs="Times New Roman"/>
          <w:u w:val="single"/>
        </w:rPr>
        <w:t>algae biofuels degrade more easily than other types of biofuels</w:t>
      </w:r>
      <w:r w:rsidRPr="00911BBA">
        <w:rPr>
          <w:rFonts w:asciiTheme="majorHAnsi" w:eastAsia="Calibri" w:hAnsiTheme="majorHAnsi" w:cs="Times New Roman"/>
          <w:iCs/>
          <w:sz w:val="12"/>
        </w:rPr>
        <w:t xml:space="preserve">. Knothe recommended that these cold flow issues might be solved by blending the algae fuels with other fuels or possibly special additives to improve flow. While algae biodiesel product is largely carbon neutral, </w:t>
      </w:r>
      <w:r w:rsidRPr="00911BBA">
        <w:rPr>
          <w:rFonts w:asciiTheme="majorHAnsi" w:eastAsia="Calibri" w:hAnsiTheme="majorHAnsi" w:cs="Times New Roman"/>
          <w:b/>
          <w:iCs/>
          <w:u w:val="single"/>
        </w:rPr>
        <w:t>critics point out that it still requires carbon, and that carbon is derived from petroleum-based sources, which means that algae cultivation is still essentially dependent on petroleum</w:t>
      </w:r>
      <w:r w:rsidRPr="00911BBA">
        <w:rPr>
          <w:rFonts w:asciiTheme="majorHAnsi" w:eastAsia="Calibri" w:hAnsiTheme="majorHAnsi" w:cs="Times New Roman"/>
          <w:iCs/>
          <w:sz w:val="12"/>
        </w:rPr>
        <w:t xml:space="preserve">. Ironically, algae biofuel could actually be a victim of its own success: </w:t>
      </w:r>
      <w:r w:rsidRPr="00911BBA">
        <w:rPr>
          <w:rFonts w:asciiTheme="majorHAnsi" w:eastAsia="Calibri" w:hAnsiTheme="majorHAnsi" w:cs="Times New Roman"/>
          <w:u w:val="single"/>
        </w:rPr>
        <w:t xml:space="preserve">were it to supplant petroleum-based fuels on a large scale, it would its most important source of carbon dioxide required for production. </w:t>
      </w:r>
      <w:r w:rsidRPr="00911BBA">
        <w:rPr>
          <w:rFonts w:asciiTheme="majorHAnsi" w:eastAsia="Calibri" w:hAnsiTheme="majorHAnsi" w:cs="Times New Roman"/>
          <w:b/>
          <w:iCs/>
          <w:u w:val="single"/>
        </w:rPr>
        <w:t>The cultivation of algae</w:t>
      </w:r>
      <w:r w:rsidRPr="00911BBA">
        <w:rPr>
          <w:rFonts w:asciiTheme="majorHAnsi" w:eastAsia="Calibri" w:hAnsiTheme="majorHAnsi" w:cs="Times New Roman"/>
          <w:iCs/>
          <w:sz w:val="12"/>
        </w:rPr>
        <w:t xml:space="preserve"> (like the cultivation of most other plants) </w:t>
      </w:r>
      <w:r w:rsidRPr="00911BBA">
        <w:rPr>
          <w:rFonts w:asciiTheme="majorHAnsi" w:eastAsia="Calibri" w:hAnsiTheme="majorHAnsi" w:cs="Times New Roman"/>
          <w:b/>
          <w:iCs/>
          <w:u w:val="single"/>
        </w:rPr>
        <w:t>requires large amounts of phosphorus as a fertilizer, and while it’s not an oft-discussed topic, the world is currently on the brink of a peak of availability of Earth’s finite phosphate resources</w:t>
      </w:r>
      <w:r w:rsidRPr="00911BBA">
        <w:rPr>
          <w:rFonts w:asciiTheme="majorHAnsi" w:eastAsia="Calibri" w:hAnsiTheme="majorHAnsi" w:cs="Times New Roman"/>
          <w:iCs/>
          <w:sz w:val="12"/>
        </w:rPr>
        <w:t xml:space="preserve">. “Peak phosphorus,” as it’s called, is the point in time at which the maximum global phosphorus production rate is reached. According to some researchers, </w:t>
      </w:r>
      <w:r w:rsidRPr="00911BBA">
        <w:rPr>
          <w:rFonts w:asciiTheme="majorHAnsi" w:eastAsia="Calibri" w:hAnsiTheme="majorHAnsi" w:cs="Times New Roman"/>
          <w:u w:val="single"/>
        </w:rPr>
        <w:t>Earth’s phosphorus reserves are expected to be completely depleted in 50 to 100 years, and peak phosphorus will be reached by the year 2030</w:t>
      </w:r>
      <w:r w:rsidRPr="00911BBA">
        <w:rPr>
          <w:rFonts w:asciiTheme="majorHAnsi" w:eastAsia="Calibri" w:hAnsiTheme="majorHAnsi" w:cs="Times New Roman"/>
          <w:iCs/>
          <w:sz w:val="12"/>
        </w:rPr>
        <w:t xml:space="preserve">. (This is a fairly scary prospect for global agriculture, not just for algae production). To succeed, large scale algae production will need to reduce its use of phosphorus and find ways of reusing what it does require. The need for phosphorus in cultivation has been called by Forbes “The Achilles Heel” of algae biofuel. Finally, many critics point out that </w:t>
      </w:r>
      <w:r w:rsidRPr="00911BBA">
        <w:rPr>
          <w:rFonts w:asciiTheme="majorHAnsi" w:eastAsia="Calibri" w:hAnsiTheme="majorHAnsi" w:cs="Times New Roman"/>
          <w:b/>
          <w:iCs/>
          <w:u w:val="single"/>
        </w:rPr>
        <w:t>the world simply can’t produce enough algae through natural photosynthesis to sustain the world’s need for fuel.</w:t>
      </w:r>
      <w:r w:rsidRPr="00911BBA">
        <w:rPr>
          <w:rFonts w:asciiTheme="majorHAnsi" w:eastAsia="Calibri" w:hAnsiTheme="majorHAnsi" w:cs="Times New Roman"/>
          <w:iCs/>
          <w:sz w:val="12"/>
        </w:rPr>
        <w:t xml:space="preserve"> </w:t>
      </w:r>
      <w:r w:rsidRPr="00911BBA">
        <w:rPr>
          <w:rFonts w:asciiTheme="majorHAnsi" w:eastAsia="Calibri" w:hAnsiTheme="majorHAnsi" w:cs="Times New Roman"/>
          <w:u w:val="single"/>
        </w:rPr>
        <w:t>Natural photosynthetic algae can produce about 2,000 gallons of fuel per acre per year today: far short of world demand, and far short of what scalable biofuel production requires to be economically feasible</w:t>
      </w:r>
      <w:r w:rsidRPr="00911BBA">
        <w:rPr>
          <w:rFonts w:asciiTheme="majorHAnsi" w:eastAsia="Calibri" w:hAnsiTheme="majorHAnsi" w:cs="Times New Roman"/>
          <w:iCs/>
          <w:sz w:val="12"/>
        </w:rPr>
        <w:t>. For this reason, new production methods are being sought by the companies trying to make algae biofuel work better.</w:t>
      </w:r>
    </w:p>
    <w:p w14:paraId="0141BBD6" w14:textId="77777777" w:rsidR="001649A2" w:rsidRPr="00911BBA" w:rsidRDefault="001649A2" w:rsidP="001649A2">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Reject the climate alarmism of the 1AC – their impacts are not backed by peer-reviewed data</w:t>
      </w:r>
    </w:p>
    <w:p w14:paraId="51CFA7A1" w14:textId="77777777" w:rsidR="001649A2" w:rsidRPr="00911BBA" w:rsidRDefault="001649A2" w:rsidP="001649A2">
      <w:pPr>
        <w:rPr>
          <w:rFonts w:asciiTheme="majorHAnsi" w:eastAsia="Cambria" w:hAnsiTheme="majorHAnsi" w:cs="Times New Roman"/>
          <w:bCs/>
          <w:sz w:val="26"/>
        </w:rPr>
      </w:pPr>
      <w:r w:rsidRPr="00911BBA">
        <w:rPr>
          <w:rFonts w:asciiTheme="majorHAnsi" w:eastAsia="Cambria" w:hAnsiTheme="majorHAnsi" w:cs="Times New Roman"/>
          <w:b/>
          <w:bCs/>
          <w:sz w:val="26"/>
        </w:rPr>
        <w:t xml:space="preserve">Idso, 11 </w:t>
      </w:r>
      <w:r w:rsidRPr="00911BBA">
        <w:rPr>
          <w:rFonts w:asciiTheme="majorHAnsi" w:eastAsia="Cambria" w:hAnsiTheme="majorHAnsi" w:cs="Times New Roman"/>
          <w:bCs/>
        </w:rPr>
        <w:t xml:space="preserve">(Craig D., PhD Center for the Study of Carbon Dioxide and Global Change, 6/15/11, </w:t>
      </w:r>
      <w:r w:rsidRPr="00911BBA">
        <w:rPr>
          <w:rFonts w:asciiTheme="majorHAnsi" w:eastAsia="Cambria" w:hAnsiTheme="majorHAnsi" w:cs="Times New Roman"/>
          <w:bCs/>
          <w:i/>
        </w:rPr>
        <w:t>Center for the Study of Carbon Dioxide and Global Climate Change</w:t>
      </w:r>
      <w:r w:rsidRPr="00911BBA">
        <w:rPr>
          <w:rFonts w:asciiTheme="majorHAnsi" w:eastAsia="Cambria" w:hAnsiTheme="majorHAnsi" w:cs="Times New Roman"/>
          <w:bCs/>
        </w:rPr>
        <w:t>, “Estimates of Global Food Production in the Year 2050: Will We Produce Enough to Adequately Feed the World?” AS)</w:t>
      </w:r>
    </w:p>
    <w:p w14:paraId="265EAFBF" w14:textId="77777777" w:rsidR="001649A2" w:rsidRPr="00911BBA" w:rsidRDefault="001649A2" w:rsidP="001649A2">
      <w:pPr>
        <w:rPr>
          <w:rFonts w:asciiTheme="majorHAnsi" w:eastAsia="Cambria" w:hAnsiTheme="majorHAnsi" w:cs="Times New Roman"/>
        </w:rPr>
      </w:pPr>
      <w:r w:rsidRPr="00911BBA">
        <w:rPr>
          <w:rFonts w:asciiTheme="majorHAnsi" w:eastAsia="Cambria" w:hAnsiTheme="majorHAnsi" w:cs="Times New Roman"/>
          <w:u w:val="single"/>
        </w:rPr>
        <w:t>Many people have long believed that the ongoing rise in the air’s</w:t>
      </w:r>
      <w:r w:rsidRPr="00911BBA">
        <w:rPr>
          <w:rFonts w:asciiTheme="majorHAnsi" w:eastAsia="Cambria" w:hAnsiTheme="majorHAnsi" w:cs="Times New Roman"/>
        </w:rPr>
        <w:t xml:space="preserve"> carbon dioxide or </w:t>
      </w:r>
      <w:r w:rsidRPr="00911BBA">
        <w:rPr>
          <w:rFonts w:asciiTheme="majorHAnsi" w:eastAsia="Cambria" w:hAnsiTheme="majorHAnsi" w:cs="Times New Roman"/>
          <w:u w:val="single"/>
        </w:rPr>
        <w:t>CO2 content has been causing the world to warm, due to the “greenhouse effect”</w:t>
      </w:r>
      <w:r w:rsidRPr="00911BBA">
        <w:rPr>
          <w:rFonts w:asciiTheme="majorHAnsi" w:eastAsia="Cambria" w:hAnsiTheme="majorHAnsi" w:cs="Times New Roman"/>
        </w:rPr>
        <w:t xml:space="preserve"> of this radiatively-active trace gas of the atmosphere; and they believe that the planet will continue to warm for decades -- if not centuries -- to come, based upon economic projections of the amounts of future fossil fuel (coal, gas and oil) usage and climate-model projections of the degree of global warming </w:t>
      </w:r>
      <w:r w:rsidRPr="00911BBA">
        <w:rPr>
          <w:rFonts w:asciiTheme="majorHAnsi" w:eastAsia="Cambria" w:hAnsiTheme="majorHAnsi" w:cs="Times New Roman"/>
        </w:rPr>
        <w:lastRenderedPageBreak/>
        <w:t xml:space="preserve">they expect to be produced by the CO2 that is emitted to the atmosphere as a result of the burning of these fuels. </w:t>
      </w:r>
      <w:r w:rsidRPr="00911BBA">
        <w:rPr>
          <w:rFonts w:asciiTheme="majorHAnsi" w:eastAsia="Cambria" w:hAnsiTheme="majorHAnsi" w:cs="Times New Roman"/>
          <w:u w:val="single"/>
        </w:rPr>
        <w:t>The same people have also long believed that CO2-induced global warming will lead to a whole host of climate</w:t>
      </w:r>
      <w:r w:rsidRPr="00911BBA">
        <w:rPr>
          <w:rFonts w:asciiTheme="majorHAnsi" w:eastAsia="Cambria" w:hAnsiTheme="majorHAnsi" w:cs="Times New Roman"/>
        </w:rPr>
        <w:t xml:space="preserve">- and weather-related </w:t>
      </w:r>
      <w:r w:rsidRPr="00911BBA">
        <w:rPr>
          <w:rFonts w:asciiTheme="majorHAnsi" w:eastAsia="Cambria" w:hAnsiTheme="majorHAnsi" w:cs="Times New Roman"/>
          <w:u w:val="single"/>
        </w:rPr>
        <w:t>catastrophes, including more frequent and severe floods, droughts, hurricanes and other storms, rising sea levels that will inundate the planet’s coastal lowlands, increased human illness and mortality, the widespread extinction of many plant and animal species, declining agricultural productivity, frequent coral bleaching, and marine life dissolving away in acidified oceans</w:t>
      </w:r>
      <w:r w:rsidRPr="00911BBA">
        <w:rPr>
          <w:rFonts w:asciiTheme="majorHAnsi" w:eastAsia="Cambria" w:hAnsiTheme="majorHAnsi" w:cs="Times New Roman"/>
        </w:rPr>
        <w:t>. And because of these theoretical model-based projections, they have lobbied local, regional and national governments for decades in an attempt to get the nations of the world to severely reduce the magnitudes of their anthropogenic CO2 emissions. But are the scenarios painted by these climate alarmists true portrayals of what the future holds for humanity and the rest of the biosphere if their demands are not met?</w:t>
      </w:r>
      <w:r w:rsidRPr="00911BBA">
        <w:rPr>
          <w:rFonts w:asciiTheme="majorHAnsi" w:eastAsia="Cambria" w:hAnsiTheme="majorHAnsi" w:cs="Times New Roman"/>
          <w:sz w:val="12"/>
        </w:rPr>
        <w:t xml:space="preserve">¶ </w:t>
      </w:r>
      <w:r w:rsidRPr="00911BBA">
        <w:rPr>
          <w:rFonts w:asciiTheme="majorHAnsi" w:eastAsia="Cambria" w:hAnsiTheme="majorHAnsi" w:cs="Times New Roman"/>
        </w:rPr>
        <w:t xml:space="preserve">This is the question recently addressed in our Center’s most recent major report: Carbon Dioxide and Earth’s Future: Pursuing the Prudent Path. In it, we describe </w:t>
      </w:r>
      <w:r w:rsidRPr="00911BBA">
        <w:rPr>
          <w:rFonts w:asciiTheme="majorHAnsi" w:eastAsia="Cambria" w:hAnsiTheme="majorHAnsi" w:cs="Times New Roman"/>
          <w:u w:val="single"/>
        </w:rPr>
        <w:t>the findings of many hundreds of peer-reviewed scientific studies that analyzed real-world data pertaining to</w:t>
      </w:r>
      <w:r w:rsidRPr="00911BBA">
        <w:rPr>
          <w:rFonts w:asciiTheme="majorHAnsi" w:eastAsia="Cambria" w:hAnsiTheme="majorHAnsi" w:cs="Times New Roman"/>
        </w:rPr>
        <w:t xml:space="preserve"> the host of </w:t>
      </w:r>
      <w:r w:rsidRPr="00911BBA">
        <w:rPr>
          <w:rFonts w:asciiTheme="majorHAnsi" w:eastAsia="Cambria" w:hAnsiTheme="majorHAnsi" w:cs="Times New Roman"/>
          <w:u w:val="single"/>
        </w:rPr>
        <w:t>climate</w:t>
      </w:r>
      <w:r w:rsidRPr="00911BBA">
        <w:rPr>
          <w:rFonts w:asciiTheme="majorHAnsi" w:eastAsia="Cambria" w:hAnsiTheme="majorHAnsi" w:cs="Times New Roman"/>
        </w:rPr>
        <w:t xml:space="preserve">- and weather-related </w:t>
      </w:r>
      <w:r w:rsidRPr="00911BBA">
        <w:rPr>
          <w:rFonts w:asciiTheme="majorHAnsi" w:eastAsia="Cambria" w:hAnsiTheme="majorHAnsi" w:cs="Times New Roman"/>
          <w:u w:val="single"/>
        </w:rPr>
        <w:t>catastrophes predicted by the world’s climate alarmists</w:t>
      </w:r>
      <w:r w:rsidRPr="00911BBA">
        <w:rPr>
          <w:rFonts w:asciiTheme="majorHAnsi" w:eastAsia="Cambria" w:hAnsiTheme="majorHAnsi" w:cs="Times New Roman"/>
        </w:rPr>
        <w:t xml:space="preserve"> to result from rising global temperatures. The approach of most of these studies was </w:t>
      </w:r>
      <w:r w:rsidRPr="00911BBA">
        <w:rPr>
          <w:rFonts w:asciiTheme="majorHAnsi" w:eastAsia="Cambria" w:hAnsiTheme="majorHAnsi" w:cs="Times New Roman"/>
          <w:u w:val="single"/>
        </w:rPr>
        <w:t>to determine if there had been any increasing trends in the predicted catastrophic phenomena</w:t>
      </w:r>
      <w:r w:rsidRPr="00911BBA">
        <w:rPr>
          <w:rFonts w:asciiTheme="majorHAnsi" w:eastAsia="Cambria" w:hAnsiTheme="majorHAnsi" w:cs="Times New Roman"/>
        </w:rPr>
        <w:t xml:space="preserve"> over the past millennia or two, the course of the 20th century, or the past few decades, when the world’s climate alarmists claim that the planet warmed at a rate and to a degree that they contend was unprecedented over the past thousand or two years. </w:t>
      </w:r>
      <w:r w:rsidRPr="00911BBA">
        <w:rPr>
          <w:rFonts w:asciiTheme="majorHAnsi" w:eastAsia="Cambria" w:hAnsiTheme="majorHAnsi" w:cs="Times New Roman"/>
          <w:u w:val="single"/>
        </w:rPr>
        <w:t>And the common finding of all of this research was a resounding No!</w:t>
      </w:r>
      <w:r w:rsidRPr="00911BBA">
        <w:rPr>
          <w:rFonts w:asciiTheme="majorHAnsi" w:eastAsia="Cambria" w:hAnsiTheme="majorHAnsi" w:cs="Times New Roman"/>
          <w:sz w:val="12"/>
        </w:rPr>
        <w:t xml:space="preserve">¶ </w:t>
      </w:r>
      <w:r w:rsidRPr="00911BBA">
        <w:rPr>
          <w:rFonts w:asciiTheme="majorHAnsi" w:eastAsia="Cambria" w:hAnsiTheme="majorHAnsi" w:cs="Times New Roman"/>
        </w:rPr>
        <w:t xml:space="preserve">But </w:t>
      </w:r>
      <w:r w:rsidRPr="00911BBA">
        <w:rPr>
          <w:rFonts w:asciiTheme="majorHAnsi" w:eastAsia="Cambria" w:hAnsiTheme="majorHAnsi" w:cs="Times New Roman"/>
          <w:u w:val="single"/>
        </w:rPr>
        <w:t>even this near-universal repudiation of climate-alarmist contentions has not been enough to cause them to alter their overriding goal of reducing anthropogenic CO2 emissions. Invoking the precautionary principle</w:t>
      </w:r>
      <w:r w:rsidRPr="00911BBA">
        <w:rPr>
          <w:rFonts w:asciiTheme="majorHAnsi" w:eastAsia="Cambria" w:hAnsiTheme="majorHAnsi" w:cs="Times New Roman"/>
        </w:rPr>
        <w:t xml:space="preserve">, they essentially say that the potential climatic outcomes they foresee are so catastrophic that we cannot afford to gamble upon them being wrong, evoking the old adage </w:t>
      </w:r>
      <w:r w:rsidRPr="00911BBA">
        <w:rPr>
          <w:rFonts w:asciiTheme="majorHAnsi" w:eastAsia="Cambria" w:hAnsiTheme="majorHAnsi" w:cs="Times New Roman"/>
          <w:u w:val="single"/>
        </w:rPr>
        <w:t>that it is better to be safe than sorry, even if the cost is staggering</w:t>
      </w:r>
      <w:r w:rsidRPr="00911BBA">
        <w:rPr>
          <w:rFonts w:asciiTheme="majorHAnsi" w:eastAsia="Cambria" w:hAnsiTheme="majorHAnsi" w:cs="Times New Roman"/>
        </w:rPr>
        <w:t>.</w:t>
      </w:r>
      <w:r w:rsidRPr="00911BBA">
        <w:rPr>
          <w:rFonts w:asciiTheme="majorHAnsi" w:eastAsia="Cambria" w:hAnsiTheme="majorHAnsi" w:cs="Times New Roman"/>
          <w:sz w:val="12"/>
        </w:rPr>
        <w:t xml:space="preserve">¶ </w:t>
      </w:r>
      <w:r w:rsidRPr="00911BBA">
        <w:rPr>
          <w:rFonts w:asciiTheme="majorHAnsi" w:eastAsia="Cambria" w:hAnsiTheme="majorHAnsi" w:cs="Times New Roman"/>
          <w:u w:val="single"/>
        </w:rPr>
        <w:t>If this were all there were to the story, we all would agree with them. But it is not</w:t>
      </w:r>
      <w:r w:rsidRPr="00911BBA">
        <w:rPr>
          <w:rFonts w:asciiTheme="majorHAnsi" w:eastAsia="Cambria" w:hAnsiTheme="majorHAnsi" w:cs="Times New Roman"/>
        </w:rPr>
        <w:t xml:space="preserve">, for </w:t>
      </w:r>
      <w:r w:rsidRPr="00911BBA">
        <w:rPr>
          <w:rFonts w:asciiTheme="majorHAnsi" w:eastAsia="Cambria" w:hAnsiTheme="majorHAnsi" w:cs="Times New Roman"/>
          <w:u w:val="single"/>
        </w:rPr>
        <w:t>they ignore an even more ominous catastrophe that is rushing towards us like an out-of-control freight train that is only years away from occurring. And preventing this ominous future involves letting the air’s CO2 content continue its historical upward course, until the age of fossil fuels gradually peaks and then</w:t>
      </w:r>
      <w:r w:rsidRPr="00911BBA">
        <w:rPr>
          <w:rFonts w:asciiTheme="majorHAnsi" w:eastAsia="Cambria" w:hAnsiTheme="majorHAnsi" w:cs="Times New Roman"/>
        </w:rPr>
        <w:t xml:space="preserve"> naturally, in the course of unforced innovation, </w:t>
      </w:r>
      <w:r w:rsidRPr="00911BBA">
        <w:rPr>
          <w:rFonts w:asciiTheme="majorHAnsi" w:eastAsia="Cambria" w:hAnsiTheme="majorHAnsi" w:cs="Times New Roman"/>
          <w:u w:val="single"/>
        </w:rPr>
        <w:t>declines, as other sources of energy</w:t>
      </w:r>
      <w:r w:rsidRPr="00911BBA">
        <w:rPr>
          <w:rFonts w:asciiTheme="majorHAnsi" w:eastAsia="Cambria" w:hAnsiTheme="majorHAnsi" w:cs="Times New Roman"/>
        </w:rPr>
        <w:t xml:space="preserve"> gradually </w:t>
      </w:r>
      <w:r w:rsidRPr="00911BBA">
        <w:rPr>
          <w:rFonts w:asciiTheme="majorHAnsi" w:eastAsia="Cambria" w:hAnsiTheme="majorHAnsi" w:cs="Times New Roman"/>
          <w:u w:val="single"/>
        </w:rPr>
        <w:t>become more efficient and less expensive</w:t>
      </w:r>
      <w:r w:rsidRPr="00911BBA">
        <w:rPr>
          <w:rFonts w:asciiTheme="majorHAnsi" w:eastAsia="Cambria" w:hAnsiTheme="majorHAnsi" w:cs="Times New Roman"/>
        </w:rPr>
        <w:t>, and without the forced intervention of government.</w:t>
      </w:r>
    </w:p>
    <w:p w14:paraId="1988F2AE"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Warming Inevitable</w:t>
      </w:r>
    </w:p>
    <w:p w14:paraId="35D2AAD8" w14:textId="77777777" w:rsidR="001649A2" w:rsidRPr="00911BBA" w:rsidRDefault="001649A2" w:rsidP="001649A2">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 xml:space="preserve">Warming is unstoppable- new IPCC report doesn’t account for long term CO2 or the rate of CO2 uptake. </w:t>
      </w:r>
    </w:p>
    <w:p w14:paraId="6DF0EBB2" w14:textId="77777777" w:rsidR="001649A2" w:rsidRPr="00911BBA" w:rsidRDefault="001649A2" w:rsidP="001649A2">
      <w:pPr>
        <w:rPr>
          <w:rFonts w:asciiTheme="majorHAnsi" w:eastAsia="Cambria" w:hAnsiTheme="majorHAnsi" w:cs="Times New Roman"/>
        </w:rPr>
      </w:pPr>
      <w:r w:rsidRPr="00911BBA">
        <w:rPr>
          <w:rFonts w:asciiTheme="majorHAnsi" w:eastAsia="Cambria" w:hAnsiTheme="majorHAnsi" w:cs="Times New Roman"/>
          <w:b/>
          <w:bCs/>
          <w:sz w:val="26"/>
        </w:rPr>
        <w:t>Eby et al 09 – </w:t>
      </w:r>
      <w:r w:rsidRPr="00911BBA">
        <w:rPr>
          <w:rFonts w:asciiTheme="majorHAnsi" w:eastAsia="Cambria" w:hAnsiTheme="majorHAnsi" w:cs="Times New Roman"/>
        </w:rPr>
        <w:t xml:space="preserve">M. EBY, K. ZICKFELD, AND A. MONTENEGRO (School of Earth and Ocean Sciences, University of Victoria) D. Archer (Department of the Geophysical Sciences, University of Chicago) K.J Meissner and A.J Weaver (School of Earth and Ocean Sciences, University of Victoria) (“Lifetime of Anthropogenic Climate Change: Millennial Time Scales of Potential CO2 and Surface Temperature Perturbations”, Journal of Climate, May 15, 2009, Available at: </w:t>
      </w:r>
      <w:hyperlink r:id="rId21" w:history="1">
        <w:r w:rsidRPr="00911BBA">
          <w:rPr>
            <w:rFonts w:asciiTheme="majorHAnsi" w:eastAsia="Cambria" w:hAnsiTheme="majorHAnsi" w:cs="Times New Roman"/>
          </w:rPr>
          <w:t>http://journals.ametsoc.org/doi/pdf/10.1175/2008JCLI2554.1</w:t>
        </w:r>
      </w:hyperlink>
      <w:r w:rsidRPr="00911BBA">
        <w:rPr>
          <w:rFonts w:asciiTheme="majorHAnsi" w:eastAsia="Cambria" w:hAnsiTheme="majorHAnsi" w:cs="Times New Roman"/>
        </w:rPr>
        <w:t>, Accessed On: 7/18/2014, IJ)</w:t>
      </w:r>
    </w:p>
    <w:p w14:paraId="4E8EF397" w14:textId="77777777" w:rsidR="001649A2" w:rsidRPr="00911BBA" w:rsidRDefault="001649A2" w:rsidP="001649A2">
      <w:pPr>
        <w:rPr>
          <w:rFonts w:asciiTheme="majorHAnsi" w:eastAsia="Cambria" w:hAnsiTheme="majorHAnsi" w:cs="Times New Roman"/>
        </w:rPr>
      </w:pPr>
    </w:p>
    <w:p w14:paraId="5D23BF4C" w14:textId="77777777" w:rsidR="001649A2" w:rsidRPr="00911BBA" w:rsidRDefault="001649A2" w:rsidP="001649A2">
      <w:pPr>
        <w:rPr>
          <w:rFonts w:asciiTheme="majorHAnsi" w:eastAsia="Cambria" w:hAnsiTheme="majorHAnsi" w:cs="Times New Roman"/>
        </w:rPr>
      </w:pPr>
      <w:r w:rsidRPr="00911BBA">
        <w:rPr>
          <w:rFonts w:asciiTheme="majorHAnsi" w:eastAsia="Cambria" w:hAnsiTheme="majorHAnsi" w:cs="Times New Roman"/>
        </w:rPr>
        <w:t xml:space="preserve">The projection of the climatic consequences of anthropogenic CO2 emissions for the twenty-ﬁrst century has been a major topic of climate research. Nevertheless, the long-term consequences of anthropogenic CO2 remain highly uncertain. </w:t>
      </w:r>
      <w:r w:rsidRPr="00911BBA">
        <w:rPr>
          <w:rFonts w:asciiTheme="majorHAnsi" w:eastAsia="Cambria" w:hAnsiTheme="majorHAnsi" w:cs="Times New Roman"/>
          <w:u w:val="single"/>
        </w:rPr>
        <w:t xml:space="preserve">The </w:t>
      </w:r>
      <w:r w:rsidRPr="00911BBA">
        <w:rPr>
          <w:rFonts w:asciiTheme="majorHAnsi" w:eastAsia="Cambria" w:hAnsiTheme="majorHAnsi" w:cs="Times New Roman"/>
        </w:rPr>
        <w:t xml:space="preserve">Intergovernmental Panel on Climate Change </w:t>
      </w:r>
      <w:r w:rsidRPr="00911BBA">
        <w:rPr>
          <w:rFonts w:asciiTheme="majorHAnsi" w:eastAsia="Cambria" w:hAnsiTheme="majorHAnsi" w:cs="Times New Roman"/>
          <w:u w:val="single"/>
        </w:rPr>
        <w:t>(IPCC) Fourth Assessment Report</w:t>
      </w:r>
      <w:r w:rsidRPr="00911BBA">
        <w:rPr>
          <w:rFonts w:asciiTheme="majorHAnsi" w:eastAsia="Cambria" w:hAnsiTheme="majorHAnsi" w:cs="Times New Roman"/>
        </w:rPr>
        <w:t xml:space="preserve"> (AR4) </w:t>
      </w:r>
      <w:r w:rsidRPr="00911BBA">
        <w:rPr>
          <w:rFonts w:asciiTheme="majorHAnsi" w:eastAsia="Cambria" w:hAnsiTheme="majorHAnsi" w:cs="Times New Roman"/>
          <w:u w:val="single"/>
        </w:rPr>
        <w:t xml:space="preserve">reported that ‘‘about 50% of a CO2 increase will be removed from the atmosphere within 30 years and a further 30% will be removed within a few centuries’’ </w:t>
      </w:r>
      <w:r w:rsidRPr="00911BBA">
        <w:rPr>
          <w:rFonts w:asciiTheme="majorHAnsi" w:eastAsia="Cambria" w:hAnsiTheme="majorHAnsi" w:cs="Times New Roman"/>
        </w:rPr>
        <w:t xml:space="preserve">(Denmanet al. 2007, p. 501). Although </w:t>
      </w:r>
      <w:r w:rsidRPr="00911BBA">
        <w:rPr>
          <w:rFonts w:asciiTheme="majorHAnsi" w:eastAsia="Cambria" w:hAnsiTheme="majorHAnsi" w:cs="Times New Roman"/>
          <w:u w:val="single"/>
        </w:rPr>
        <w:t xml:space="preserve">the IPCC estimate of the time to absorb 50% of CO2 </w:t>
      </w:r>
      <w:r w:rsidRPr="00911BBA">
        <w:rPr>
          <w:rFonts w:asciiTheme="majorHAnsi" w:eastAsia="Cambria" w:hAnsiTheme="majorHAnsi" w:cs="Times New Roman"/>
        </w:rPr>
        <w:t xml:space="preserve">is accurate for relatively small amounts of emissions at the present time, this </w:t>
      </w:r>
      <w:r w:rsidRPr="00911BBA">
        <w:rPr>
          <w:rFonts w:asciiTheme="majorHAnsi" w:eastAsia="Cambria" w:hAnsiTheme="majorHAnsi" w:cs="Times New Roman"/>
          <w:u w:val="single"/>
        </w:rPr>
        <w:t xml:space="preserve">may be a considerable underestimation for large quantities of emissions. Carbon sinks may become saturated in the future, reducing the system’s ability to absorb CO2. </w:t>
      </w:r>
      <w:r w:rsidRPr="00911BBA">
        <w:rPr>
          <w:rFonts w:asciiTheme="majorHAnsi" w:eastAsia="Cambria" w:hAnsiTheme="majorHAnsi" w:cs="Times New Roman"/>
        </w:rPr>
        <w:t xml:space="preserve">Atmospheric CO2 is currently the dominant anthropogenic greenhouse gas implicated in global warming (Forster et al. 2007); therefore, </w:t>
      </w:r>
      <w:r w:rsidRPr="00911BBA">
        <w:rPr>
          <w:rFonts w:asciiTheme="majorHAnsi" w:eastAsia="Cambria" w:hAnsiTheme="majorHAnsi" w:cs="Times New Roman"/>
          <w:u w:val="single"/>
        </w:rPr>
        <w:t xml:space="preserve">estimating the lifetime of anthropogenic climate change will largely depend on the perturbation lifetime of CO2. </w:t>
      </w:r>
      <w:r w:rsidRPr="00911BBA">
        <w:rPr>
          <w:rFonts w:asciiTheme="majorHAnsi" w:eastAsia="Cambria" w:hAnsiTheme="majorHAnsi" w:cs="Times New Roman"/>
        </w:rPr>
        <w:t>The perturbation lifetime is a measure of the time over which anomalous levels of CO2 or temperature remain in the atmosphere (deﬁned here to be the time required for a fractional reduction to 1/e). Carbon emissions can be taken up rapidly by the land, through changes in soil and vegetation carbon, and by dissolution in the surface ocean</w:t>
      </w:r>
      <w:r w:rsidRPr="00911BBA">
        <w:rPr>
          <w:rFonts w:asciiTheme="majorHAnsi" w:eastAsia="Cambria" w:hAnsiTheme="majorHAnsi" w:cs="Times New Roman"/>
          <w:u w:val="single"/>
        </w:rPr>
        <w:t>. Ocean uptake slows as the surface waters equilibrate with the atmosphere</w:t>
      </w:r>
      <w:r w:rsidRPr="00911BBA">
        <w:rPr>
          <w:rFonts w:asciiTheme="majorHAnsi" w:eastAsia="Cambria" w:hAnsiTheme="majorHAnsi" w:cs="Times New Roman"/>
        </w:rPr>
        <w:t xml:space="preserve"> and </w:t>
      </w:r>
      <w:r w:rsidRPr="00911BBA">
        <w:rPr>
          <w:rFonts w:asciiTheme="majorHAnsi" w:eastAsia="Cambria" w:hAnsiTheme="majorHAnsi" w:cs="Times New Roman"/>
          <w:u w:val="single"/>
        </w:rPr>
        <w:t>continued uptake depends on the rate of carbon transport</w:t>
      </w:r>
      <w:r w:rsidRPr="00911BBA">
        <w:rPr>
          <w:rFonts w:asciiTheme="majorHAnsi" w:eastAsia="Cambria" w:hAnsiTheme="majorHAnsi" w:cs="Times New Roman"/>
        </w:rPr>
        <w:t xml:space="preserve"> to the deep ocean. Ocean uptake is enhanced through dissolution of existing CaCO3, often referred to as carbonate compensation. As CO2 is taken up, the ocean becomes more acidic, eventually releasing CaCO3 from deep sediments. This increases the ocean alkalinity, allowing the ocean to take up additional CO2. </w:t>
      </w:r>
      <w:r w:rsidRPr="00911BBA">
        <w:rPr>
          <w:rFonts w:asciiTheme="majorHAnsi" w:eastAsia="Cambria" w:hAnsiTheme="majorHAnsi" w:cs="Times New Roman"/>
          <w:u w:val="single"/>
        </w:rPr>
        <w:t>Carbonate compensation becomes important on millennial time scales</w:t>
      </w:r>
      <w:r w:rsidRPr="00911BBA">
        <w:rPr>
          <w:rFonts w:asciiTheme="majorHAnsi" w:eastAsia="Cambria" w:hAnsiTheme="majorHAnsi" w:cs="Times New Roman"/>
        </w:rPr>
        <w:t>, whereas changes in the weathering of continental carbonate and silicate are thought to become important on the 10 000 100 000-yr time scale (Archer 2005; Sarmiento and Gruber 2006; Lenton and Britton 2006).</w:t>
      </w:r>
    </w:p>
    <w:p w14:paraId="3F6E9F7A" w14:textId="77777777" w:rsidR="001649A2" w:rsidRPr="00911BBA" w:rsidRDefault="001649A2" w:rsidP="001649A2">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Cease in Gases Won’t Stop Warming From Being Inevitable</w:t>
      </w:r>
    </w:p>
    <w:p w14:paraId="11E8CF22" w14:textId="77777777" w:rsidR="001649A2" w:rsidRPr="00911BBA" w:rsidRDefault="001649A2" w:rsidP="001649A2">
      <w:pPr>
        <w:rPr>
          <w:rFonts w:asciiTheme="majorHAnsi" w:eastAsia="Cambria" w:hAnsiTheme="majorHAnsi" w:cs="Times New Roman"/>
          <w:b/>
          <w:bCs/>
          <w:sz w:val="26"/>
        </w:rPr>
      </w:pPr>
      <w:r w:rsidRPr="00911BBA">
        <w:rPr>
          <w:rFonts w:asciiTheme="majorHAnsi" w:eastAsia="Cambria" w:hAnsiTheme="majorHAnsi" w:cs="Times New Roman"/>
          <w:b/>
          <w:bCs/>
          <w:sz w:val="26"/>
        </w:rPr>
        <w:t>Solomon 2010</w:t>
      </w:r>
    </w:p>
    <w:p w14:paraId="2B5F0D97" w14:textId="77777777" w:rsidR="001649A2" w:rsidRPr="00911BBA" w:rsidRDefault="001649A2" w:rsidP="001649A2">
      <w:pPr>
        <w:rPr>
          <w:rFonts w:asciiTheme="majorHAnsi" w:eastAsia="Cambria" w:hAnsiTheme="majorHAnsi" w:cs="Times New Roman"/>
          <w:szCs w:val="16"/>
        </w:rPr>
      </w:pPr>
      <w:r w:rsidRPr="00911BBA">
        <w:rPr>
          <w:rFonts w:asciiTheme="majorHAnsi" w:eastAsia="Cambria" w:hAnsiTheme="majorHAnsi" w:cs="Times New Roman"/>
          <w:szCs w:val="16"/>
        </w:rPr>
        <w:t xml:space="preserve">(Susan, Atmospheric Chemist at the National Oceanic and Atmospheric Administration,  11-11-10, “Persistence of Climate Changes Due To A Range Of Greenhouse Gases, </w:t>
      </w:r>
      <w:hyperlink r:id="rId22" w:history="1">
        <w:r w:rsidRPr="00911BBA">
          <w:rPr>
            <w:rFonts w:asciiTheme="majorHAnsi" w:eastAsia="Cambria" w:hAnsiTheme="majorHAnsi" w:cs="Times New Roman"/>
            <w:szCs w:val="16"/>
          </w:rPr>
          <w:t>http://www.ncbi.nlm.nih.gov/pmc/articles/PMC2972948/</w:t>
        </w:r>
      </w:hyperlink>
      <w:r w:rsidRPr="00911BBA">
        <w:rPr>
          <w:rFonts w:asciiTheme="majorHAnsi" w:eastAsia="Cambria" w:hAnsiTheme="majorHAnsi" w:cs="Times New Roman"/>
          <w:szCs w:val="16"/>
        </w:rPr>
        <w:t>, HG)</w:t>
      </w:r>
    </w:p>
    <w:p w14:paraId="78992335" w14:textId="77777777" w:rsidR="001649A2" w:rsidRPr="00911BBA" w:rsidRDefault="001649A2" w:rsidP="001649A2">
      <w:pPr>
        <w:rPr>
          <w:rFonts w:asciiTheme="majorHAnsi" w:eastAsia="Cambria" w:hAnsiTheme="majorHAnsi" w:cs="Times New Roman"/>
          <w:szCs w:val="16"/>
        </w:rPr>
      </w:pPr>
      <w:r w:rsidRPr="00911BBA">
        <w:rPr>
          <w:rFonts w:asciiTheme="majorHAnsi" w:eastAsia="Cambria" w:hAnsiTheme="majorHAnsi" w:cs="Times New Roman"/>
          <w:szCs w:val="16"/>
        </w:rPr>
        <w:t xml:space="preserve">Carbon dioxide, methane, nitrous oxide, and other greenhouse gases increased over the course of the 20th century due to human activities. The human-caused increases in these gases are the </w:t>
      </w:r>
      <w:r w:rsidRPr="00911BBA">
        <w:rPr>
          <w:rFonts w:asciiTheme="majorHAnsi" w:eastAsia="Cambria" w:hAnsiTheme="majorHAnsi" w:cs="Times New Roman"/>
          <w:szCs w:val="16"/>
        </w:rPr>
        <w:lastRenderedPageBreak/>
        <w:t xml:space="preserve">primary forcing that accounts for much of the global warming of the past fifty years, with carbon dioxide being the most important single radiative forcing agent (1). </w:t>
      </w:r>
      <w:r w:rsidRPr="00911BBA">
        <w:rPr>
          <w:rFonts w:asciiTheme="majorHAnsi" w:eastAsia="Cambria" w:hAnsiTheme="majorHAnsi" w:cs="Times New Roman"/>
          <w:u w:val="single"/>
        </w:rPr>
        <w:t>Recent studies have shown that the human-caused warming linked to carbon dioxide is nearly irreversible for more than 1,000 y, even if emissions of the gas were to cease entirely</w:t>
      </w:r>
      <w:r w:rsidRPr="00911BBA">
        <w:rPr>
          <w:rFonts w:asciiTheme="majorHAnsi" w:eastAsia="Cambria" w:hAnsiTheme="majorHAnsi" w:cs="Times New Roman"/>
          <w:szCs w:val="16"/>
        </w:rPr>
        <w:t xml:space="preserve"> (2–5). The importance of the ocean in taking up heat and slowing the response of the climate system to radiative forcing changes has been noted in many studies (e.g., refs. 6 and 7). The key role of the ocean’s thermal lag has also been highlighted by recent approaches to proposed metrics for comparing the warming of different greenhouse gases (8, 9). Among the observations attesting to the importance of these effects are those showing that climate changes caused by transient volcanic aerosol loading persist for more than 5 y (7, 10), and a portion can be expected to last more than a century in the ocean (11–13); clearly these signals persist far longer than the radiative forcing decay timescale of about 12–18 mo for the volcanic aerosol (14, 15). Thus the observed climate response to volcanic events suggests that some persistence of climate change should be expected even for quite short-lived radiative forcing perturbations. It </w:t>
      </w:r>
      <w:r w:rsidRPr="00911BBA">
        <w:rPr>
          <w:rFonts w:asciiTheme="majorHAnsi" w:eastAsia="Cambria" w:hAnsiTheme="majorHAnsi" w:cs="Times New Roman"/>
          <w:u w:val="single"/>
        </w:rPr>
        <w:t>follows that the climate changes induced by short-lived anthropogenic greenhouse gases such as methane or hydrofluorocarbons (HFCs) may not decrease in concert with decreases in concentration</w:t>
      </w:r>
      <w:r w:rsidRPr="00911BBA">
        <w:rPr>
          <w:rFonts w:asciiTheme="majorHAnsi" w:eastAsia="Cambria" w:hAnsiTheme="majorHAnsi" w:cs="Times New Roman"/>
          <w:szCs w:val="16"/>
        </w:rPr>
        <w:t xml:space="preserve"> if the anthropogenic emissions of those gases were to be eliminated. In this paper, our primary goal is to show how different processes and timescales contribute to determining how long the climate changes due to various greenhouse gases could be expected to remain if anthropogenic emissions were to cease. Advances in modeling have led to improved AtmosphereOcean General Circulation Models (AOGCMs) as well as to Earth Models of Intermediate Complexity (EMICs). Although a detailed representation of the climate system changes on regional scales can only be provided by AOGCMs, the simpler EMICs have been shown to be useful, particularly to examine phenomena on a global average basis. In this work, we use the Bern 2.5CC EMIC (see Materials and Methods and SI Text), which has been extensively intercompared to other EMICs and to complex AOGCMs (3, 4). It should be noted that, although the Bern 2.5CC EMIC includes a representation of the surface and deep ocean, it does not include processes such as ice sheet losses or changes in the Earth’s albedo linked to evolution of vegetation. However, it is noteworthy that this EMIC, although parameterized and simplified, includes 14 levels in the ocean; further, its global ocean heat uptake and climate sensitivity are near the mean of available complex models, and its computed timescales for uptake of tracers into the ocean have been shown to compare well to observations (16). A recent study (17) explored the response of one AOGCM to a sudden stop of all forcing, and the Bern 2.5CC EMIC shows broad similarities in computed warming to that study (see Fig. S1), although there are also differences in detail. The climate sensitivity (which characterizes the long-term absolute warming response to a doubling of atmospheric carbon dioxide concentrations) is 3 °C for the model used here. Our results should be considered illustrative and exploratory rather than fully quantitative given the limitations of the EMIC and the uncertainties in climate sensitivity. Results One Illustrative Scenario to 2050. In the absence of mitigation policy, concentrations of the three major greenhouse gases, carbon dioxide, methane, and nitrous oxide can be expected to increase in this century. If emissions were to cease, anthropogenic CO2 would be removed from the atmosphere by a series of processes operating at different timescales (18). Over timescales of decades, both the land and upper ocean are important sinks. Over centuries to millennia, deep oceanic processes become dominant and are controlled by relatively well-understood physics </w:t>
      </w:r>
      <w:r w:rsidRPr="00911BBA">
        <w:rPr>
          <w:rFonts w:asciiTheme="majorHAnsi" w:eastAsia="Cambria" w:hAnsiTheme="majorHAnsi" w:cs="Times New Roman"/>
          <w:szCs w:val="16"/>
        </w:rPr>
        <w:lastRenderedPageBreak/>
        <w:t>and chemistry that provide broad consistency across models (see, for example, Fig. S2 showing how the removal of a pulse of carbon compares across a range of models). About 20% of the emitted anthropogenic carbon remains in the atmosphere for many thousands of years (with a range across models including the Bern 2.5CC model being about 19 4% at year 1000 after a pulse emission; see ref. 19), until much slower weathering processes affect the carbonate balance in the ocean (e.g., ref. 18). Models with s</w:t>
      </w:r>
      <w:r w:rsidRPr="00911BBA">
        <w:rPr>
          <w:rFonts w:asciiTheme="majorHAnsi" w:eastAsia="Cambria" w:hAnsiTheme="majorHAnsi" w:cs="Times New Roman"/>
          <w:u w:val="single"/>
        </w:rPr>
        <w:t>tronger carbon/climate feedbacks than the one considered</w:t>
      </w:r>
      <w:r w:rsidRPr="00911BBA">
        <w:rPr>
          <w:rFonts w:asciiTheme="majorHAnsi" w:eastAsia="Cambria" w:hAnsiTheme="majorHAnsi" w:cs="Times New Roman"/>
          <w:szCs w:val="16"/>
        </w:rPr>
        <w:t xml:space="preserve"> here could </w:t>
      </w:r>
      <w:r w:rsidRPr="00911BBA">
        <w:rPr>
          <w:rFonts w:asciiTheme="majorHAnsi" w:eastAsia="Cambria" w:hAnsiTheme="majorHAnsi" w:cs="Times New Roman"/>
          <w:u w:val="single"/>
        </w:rPr>
        <w:t>display larger and more persistent warmings due to both CO2 and non-CO2 greenhouse gases, through reduced land and ocean uptake of carbon in a warmer world</w:t>
      </w:r>
      <w:r w:rsidRPr="00911BBA">
        <w:rPr>
          <w:rFonts w:asciiTheme="majorHAnsi" w:eastAsia="Cambria" w:hAnsiTheme="majorHAnsi" w:cs="Times New Roman"/>
          <w:szCs w:val="16"/>
        </w:rPr>
        <w:t xml:space="preserve">. Here our focus is not on the strength of carbon/climate feedbacks that can lead to differences in the carbon concentration decay, but rather on the factors that control the climate response to a given decay. The removal processes of other anthropogenic gases including methane and nitrous oxide are much more simply described by exponential decay constants of about 10 and 114 y, respectively (1), due mainly to known chemical reactions in the atmosphere. In this illustrative study, we do not include the feedback of changes in methane upon its own lifetime (20). We also do not account for potential interactions between CO2 and other gases, such as the production of carbon dioxide from methane oxidation (21), or changes to the carbon cycle through, e.g., methane/ozone chemistry (22). Fig. 1 shows the computed future global warming contributions for carbon dioxide, methane, and nitrous oxide for a midrange scenario (23) of projected future anthropogenic emissions of these gases to 2050. Radiative forcings for all three of these gases, and their spectral overlaps, are represented in this work using the expressions assessed in ref. 24. In 2050, the anthropogenic emissions are stopped entirely for illustration purposes. </w:t>
      </w:r>
      <w:r w:rsidRPr="00911BBA">
        <w:rPr>
          <w:rFonts w:asciiTheme="majorHAnsi" w:eastAsia="Cambria" w:hAnsiTheme="majorHAnsi" w:cs="Times New Roman"/>
          <w:u w:val="single"/>
        </w:rPr>
        <w:t>The figure shows nearly irreversible warming for at least 1,000 y due to the imposed carbon dioxide increases, as in previous work. All published studies to date, which use multiple EMICs and one AOGCM, show largely irreversible warming due to future carbon dioxide increases (to within about 0.5 °C) on a timescale of at least 1,000 y</w:t>
      </w:r>
      <w:r w:rsidRPr="00911BBA">
        <w:rPr>
          <w:rFonts w:asciiTheme="majorHAnsi" w:eastAsia="Cambria" w:hAnsiTheme="majorHAnsi" w:cs="Times New Roman"/>
          <w:szCs w:val="16"/>
        </w:rPr>
        <w:t xml:space="preserve"> (3–5, 25, 26). Fig. 1 shows that the calculated future warmings due to anthropogenic CH4 and N2O also persist notably longer than the lifetimes of these gases. </w:t>
      </w:r>
      <w:r w:rsidRPr="00911BBA">
        <w:rPr>
          <w:rFonts w:asciiTheme="majorHAnsi" w:eastAsia="Cambria" w:hAnsiTheme="majorHAnsi" w:cs="Times New Roman"/>
          <w:u w:val="single"/>
        </w:rPr>
        <w:t>The figure illustrates that emissions of key non-CO2 greenhouse gases such as CH4 or N2O could lead to warming that both temporarily exceeds a given stabilization target (e.g., 2 °C as proposed by the G8 group of nations and in the Copenhagen goals) and remains present longer than the gas lifetimes even if emissions were to cease</w:t>
      </w:r>
      <w:r w:rsidRPr="00911BBA">
        <w:rPr>
          <w:rFonts w:asciiTheme="majorHAnsi" w:eastAsia="Cambria" w:hAnsiTheme="majorHAnsi" w:cs="Times New Roman"/>
          <w:szCs w:val="16"/>
        </w:rPr>
        <w:t>. A number of recent studies have underscored the important point that reductions of non-CO2 greenhouse gas emissions are an approach that can indeed reverse some past climate changes (e.g., ref. 27). Understanding how quickly such reversal could happen and why is an important policy and science question. Fig. 1 implies that the use of policy measures to reduce emissions of short-lived gases will be less effective as a rapid climate mitigation strategy than would be thought if based only upon the gas lifetime. Fig. 2 illustrates the factors influencing the warming contributions of each gas for the test case in Fig. 1 in more detail, by showing normalized values (relative to one at their peaks) of the warming along with the radiative forcings and concentrations of CO2 , N2O, and CH4 . For example, about two-thirds of the calculated warming due to N2O is still present 114 y (one atmospheric lifetime) after emissions are halted, despite the fact that its excess concentration and associated radiative forcing at that time has dropped to about one-third of the peak value.</w:t>
      </w:r>
    </w:p>
    <w:p w14:paraId="25E8A1CA" w14:textId="77777777" w:rsidR="001649A2" w:rsidRPr="00911BBA" w:rsidRDefault="001649A2" w:rsidP="001649A2">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lastRenderedPageBreak/>
        <w:t xml:space="preserve">Policy action can’t solve- claims that warming is reversible neglect CO2 longevity </w:t>
      </w:r>
    </w:p>
    <w:p w14:paraId="68938DAF" w14:textId="77777777" w:rsidR="001649A2" w:rsidRPr="00911BBA" w:rsidRDefault="001649A2" w:rsidP="001649A2">
      <w:pPr>
        <w:rPr>
          <w:rFonts w:asciiTheme="majorHAnsi" w:eastAsia="Cambria" w:hAnsiTheme="majorHAnsi" w:cs="Times New Roman"/>
          <w:bCs/>
          <w:sz w:val="16"/>
        </w:rPr>
      </w:pPr>
      <w:r w:rsidRPr="00911BBA">
        <w:rPr>
          <w:rFonts w:asciiTheme="majorHAnsi" w:eastAsia="Cambria" w:hAnsiTheme="majorHAnsi" w:cs="Times New Roman"/>
          <w:b/>
          <w:bCs/>
          <w:sz w:val="26"/>
        </w:rPr>
        <w:t xml:space="preserve">Solomon 08 – </w:t>
      </w:r>
      <w:r w:rsidRPr="00911BBA">
        <w:rPr>
          <w:rFonts w:asciiTheme="majorHAnsi" w:eastAsia="Cambria" w:hAnsiTheme="majorHAnsi" w:cs="Times New Roman"/>
        </w:rPr>
        <w:t xml:space="preserve">Susan Solomon, Chemical Sciences Division, Earth System Research Laboratory, National Oceanic and Atmospheric Administration (“Irreversible climate change due to carbon dioxide emissions”, </w:t>
      </w:r>
      <w:r w:rsidRPr="00911BBA">
        <w:rPr>
          <w:rFonts w:asciiTheme="majorHAnsi" w:eastAsia="Cambria" w:hAnsiTheme="majorHAnsi" w:cs="Times New Roman"/>
          <w:i/>
        </w:rPr>
        <w:t xml:space="preserve">Proceedings of the National Academy of Sciences </w:t>
      </w:r>
      <w:r w:rsidRPr="00911BBA">
        <w:rPr>
          <w:rFonts w:asciiTheme="majorHAnsi" w:eastAsia="Cambria" w:hAnsiTheme="majorHAnsi" w:cs="Times New Roman"/>
        </w:rPr>
        <w:t xml:space="preserve">of the United States of America, Dec 16, 2008, Available at: </w:t>
      </w:r>
      <w:hyperlink r:id="rId23" w:history="1">
        <w:r w:rsidRPr="00911BBA">
          <w:rPr>
            <w:rFonts w:asciiTheme="majorHAnsi" w:eastAsia="Cambria" w:hAnsiTheme="majorHAnsi" w:cs="Times New Roman"/>
          </w:rPr>
          <w:t>http://www.pnas.org/content/106/6/1704.long</w:t>
        </w:r>
      </w:hyperlink>
      <w:r w:rsidRPr="00911BBA">
        <w:rPr>
          <w:rFonts w:asciiTheme="majorHAnsi" w:eastAsia="Cambria" w:hAnsiTheme="majorHAnsi" w:cs="Times New Roman"/>
        </w:rPr>
        <w:t xml:space="preserve">, Accessed on: 7/17/2014, IJ) </w:t>
      </w:r>
    </w:p>
    <w:p w14:paraId="7FAF6177" w14:textId="77777777" w:rsidR="001649A2" w:rsidRPr="00911BBA" w:rsidRDefault="001649A2" w:rsidP="001649A2">
      <w:pPr>
        <w:rPr>
          <w:rFonts w:asciiTheme="majorHAnsi" w:eastAsia="Cambria" w:hAnsiTheme="majorHAnsi" w:cs="Times New Roman"/>
        </w:rPr>
      </w:pPr>
    </w:p>
    <w:p w14:paraId="063B0BD8" w14:textId="77777777" w:rsidR="001649A2" w:rsidRPr="00911BBA" w:rsidRDefault="001649A2" w:rsidP="001649A2">
      <w:pPr>
        <w:rPr>
          <w:rFonts w:asciiTheme="majorHAnsi" w:eastAsia="Cambria" w:hAnsiTheme="majorHAnsi" w:cs="Times New Roman"/>
          <w:shd w:val="clear" w:color="auto" w:fill="FFFFFF"/>
        </w:rPr>
      </w:pPr>
      <w:r w:rsidRPr="00911BBA">
        <w:rPr>
          <w:rFonts w:asciiTheme="majorHAnsi" w:eastAsia="Cambria" w:hAnsiTheme="majorHAnsi" w:cs="Times New Roman"/>
        </w:rPr>
        <w:t>It is sometimes imagined that slow processes such as climate changes pose small risks,</w:t>
      </w:r>
      <w:r w:rsidRPr="00911BBA">
        <w:rPr>
          <w:rFonts w:asciiTheme="majorHAnsi" w:eastAsia="Cambria" w:hAnsiTheme="majorHAnsi" w:cs="Times New Roman"/>
          <w:shd w:val="clear" w:color="auto" w:fill="FFFFFF"/>
        </w:rPr>
        <w:t xml:space="preserve"> </w:t>
      </w:r>
      <w:r w:rsidRPr="00911BBA">
        <w:rPr>
          <w:rFonts w:asciiTheme="majorHAnsi" w:eastAsia="Cambria" w:hAnsiTheme="majorHAnsi" w:cs="Times New Roman"/>
          <w:u w:val="single"/>
        </w:rPr>
        <w:t>on the basis of the assumption that a choice can always be made to quickly reduce emissions and thereby reverse any harm within a few years</w:t>
      </w:r>
      <w:r w:rsidRPr="00911BBA">
        <w:rPr>
          <w:rFonts w:asciiTheme="majorHAnsi" w:eastAsia="Cambria" w:hAnsiTheme="majorHAnsi" w:cs="Times New Roman"/>
          <w:shd w:val="clear" w:color="auto" w:fill="FFFFFF"/>
        </w:rPr>
        <w:t xml:space="preserve"> or decades. We have shown that </w:t>
      </w:r>
      <w:r w:rsidRPr="00911BBA">
        <w:rPr>
          <w:rFonts w:asciiTheme="majorHAnsi" w:eastAsia="Cambria" w:hAnsiTheme="majorHAnsi" w:cs="Times New Roman"/>
          <w:u w:val="single"/>
        </w:rPr>
        <w:t>this assumption is incorrect</w:t>
      </w:r>
      <w:r w:rsidRPr="00911BBA">
        <w:rPr>
          <w:rFonts w:asciiTheme="majorHAnsi" w:eastAsia="Cambria" w:hAnsiTheme="majorHAnsi" w:cs="Times New Roman"/>
          <w:shd w:val="clear" w:color="auto" w:fill="FFFFFF"/>
        </w:rPr>
        <w:t xml:space="preserve"> for carbon dioxide emissions, </w:t>
      </w:r>
      <w:r w:rsidRPr="00911BBA">
        <w:rPr>
          <w:rFonts w:asciiTheme="majorHAnsi" w:eastAsia="Cambria" w:hAnsiTheme="majorHAnsi" w:cs="Times New Roman"/>
          <w:u w:val="single"/>
        </w:rPr>
        <w:t>because of the longevity of the atmospheric CO2 perturbation and ocean warming</w:t>
      </w:r>
      <w:r w:rsidRPr="00911BBA">
        <w:rPr>
          <w:rFonts w:asciiTheme="majorHAnsi" w:eastAsia="Cambria" w:hAnsiTheme="majorHAnsi" w:cs="Times New Roman"/>
          <w:shd w:val="clear" w:color="auto" w:fill="FFFFFF"/>
        </w:rPr>
        <w:t xml:space="preserve">. </w:t>
      </w:r>
      <w:r w:rsidRPr="00911BBA">
        <w:rPr>
          <w:rFonts w:asciiTheme="majorHAnsi" w:eastAsia="Cambria" w:hAnsiTheme="majorHAnsi" w:cs="Times New Roman"/>
          <w:u w:val="single"/>
        </w:rPr>
        <w:t>Irreversible climate changes due to carbon dioxide emissions have already taken place,</w:t>
      </w:r>
      <w:r w:rsidRPr="00911BBA">
        <w:rPr>
          <w:rFonts w:asciiTheme="majorHAnsi" w:eastAsia="Cambria" w:hAnsiTheme="majorHAnsi" w:cs="Times New Roman"/>
          <w:shd w:val="clear" w:color="auto" w:fill="FFFFFF"/>
        </w:rPr>
        <w:t xml:space="preserve"> and future carbon dioxide emissions would imply further irreversible effects on the planet, with attendant long legacies for choices made by contemporary society. Discount rates used in some estimates of economic trade-offs assume that more efficient climate mitigation can occur in a future richer world, but neglect the irreversibility shown here. </w:t>
      </w:r>
      <w:r w:rsidRPr="00911BBA">
        <w:rPr>
          <w:rFonts w:asciiTheme="majorHAnsi" w:eastAsia="Cambria" w:hAnsiTheme="majorHAnsi" w:cs="Times New Roman"/>
          <w:u w:val="single"/>
        </w:rPr>
        <w:t xml:space="preserve">Similarly, understanding of irreversibility reveals limitations </w:t>
      </w:r>
      <w:r w:rsidRPr="00911BBA">
        <w:rPr>
          <w:rFonts w:asciiTheme="majorHAnsi" w:eastAsia="Cambria" w:hAnsiTheme="majorHAnsi" w:cs="Times New Roman"/>
        </w:rPr>
        <w:t>in trading of greenhouse gases on the basis of 100-year estimated climate changes</w:t>
      </w:r>
      <w:r w:rsidRPr="00911BBA">
        <w:rPr>
          <w:rFonts w:asciiTheme="majorHAnsi" w:eastAsia="Cambria" w:hAnsiTheme="majorHAnsi" w:cs="Times New Roman"/>
          <w:shd w:val="clear" w:color="auto" w:fill="FFFFFF"/>
        </w:rPr>
        <w:t xml:space="preserve"> (global warming potentials, GWPs),</w:t>
      </w:r>
      <w:r w:rsidRPr="00911BBA">
        <w:rPr>
          <w:rFonts w:asciiTheme="majorHAnsi" w:eastAsia="Cambria" w:hAnsiTheme="majorHAnsi" w:cs="Times New Roman"/>
          <w:u w:val="single"/>
        </w:rPr>
        <w:t xml:space="preserve"> because this metric neglects carbon dioxide's unique long-term effects. </w:t>
      </w:r>
      <w:r w:rsidRPr="00911BBA">
        <w:rPr>
          <w:rFonts w:asciiTheme="majorHAnsi" w:eastAsia="Cambria" w:hAnsiTheme="majorHAnsi" w:cs="Times New Roman"/>
        </w:rPr>
        <w:t>I</w:t>
      </w:r>
      <w:r w:rsidRPr="00911BBA">
        <w:rPr>
          <w:rFonts w:asciiTheme="majorHAnsi" w:eastAsia="Cambria" w:hAnsiTheme="majorHAnsi" w:cs="Times New Roman"/>
          <w:shd w:val="clear" w:color="auto" w:fill="FFFFFF"/>
        </w:rPr>
        <w:t xml:space="preserve">n this paper we have quantified how </w:t>
      </w:r>
      <w:r w:rsidRPr="00911BBA">
        <w:rPr>
          <w:rFonts w:asciiTheme="majorHAnsi" w:eastAsia="Cambria" w:hAnsiTheme="majorHAnsi" w:cs="Times New Roman"/>
          <w:u w:val="single"/>
        </w:rPr>
        <w:t xml:space="preserve">societal decisions regarding carbon dioxide concentrations that have already occurred or could occur in the coming century imply irreversible dangers </w:t>
      </w:r>
      <w:r w:rsidRPr="00911BBA">
        <w:rPr>
          <w:rFonts w:asciiTheme="majorHAnsi" w:eastAsia="Cambria" w:hAnsiTheme="majorHAnsi" w:cs="Times New Roman"/>
        </w:rPr>
        <w:t>re</w:t>
      </w:r>
      <w:r w:rsidRPr="00911BBA">
        <w:rPr>
          <w:rFonts w:asciiTheme="majorHAnsi" w:eastAsia="Cambria" w:hAnsiTheme="majorHAnsi" w:cs="Times New Roman"/>
          <w:shd w:val="clear" w:color="auto" w:fill="FFFFFF"/>
        </w:rPr>
        <w:t>lating to climate change for some illustrative populations and regions. These and other dangers pose substantial challenges to humanity and nature, with a magnitude that is directly linked to the peak level of carbon dioxide reached.</w:t>
      </w:r>
    </w:p>
    <w:p w14:paraId="22420974" w14:textId="77777777" w:rsidR="001649A2" w:rsidRPr="00911BBA" w:rsidRDefault="001649A2" w:rsidP="001649A2">
      <w:pPr>
        <w:rPr>
          <w:rFonts w:asciiTheme="majorHAnsi" w:eastAsia="Calibri" w:hAnsiTheme="majorHAnsi" w:cs="Times New Roman"/>
        </w:rPr>
      </w:pPr>
    </w:p>
    <w:p w14:paraId="5A717284"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No Transition</w:t>
      </w:r>
    </w:p>
    <w:p w14:paraId="0B513EF9" w14:textId="77777777" w:rsidR="00E8372B" w:rsidRPr="00911BBA" w:rsidRDefault="00E8372B" w:rsidP="00E8372B">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Can’t solve warming – may even cause more greenhouse gas emissions than fossil fuels </w:t>
      </w:r>
    </w:p>
    <w:p w14:paraId="46E99D7D"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b/>
          <w:bCs/>
          <w:sz w:val="26"/>
        </w:rPr>
        <w:t>Rampton and Zabarenko 12</w:t>
      </w:r>
      <w:r w:rsidRPr="00911BBA">
        <w:rPr>
          <w:rFonts w:asciiTheme="majorHAnsi" w:eastAsia="Calibri" w:hAnsiTheme="majorHAnsi" w:cs="Times New Roman"/>
        </w:rPr>
        <w:t xml:space="preserve"> – environmental correspondents for Reuters (Roberta and Deborah, “Algae biofuel not sustainable now-U.S. research council”, Reuters, 10-24-12, http://www.reuters.com/article/2012/10/24/us-usa-biofuels-algae-idUSBRE89N1Q820121024)//KG</w:t>
      </w:r>
    </w:p>
    <w:p w14:paraId="64617EFB" w14:textId="702241FD" w:rsidR="00E8372B" w:rsidRPr="00911BBA" w:rsidRDefault="00E8372B" w:rsidP="00E8372B">
      <w:pPr>
        <w:rPr>
          <w:rFonts w:asciiTheme="majorHAnsi" w:eastAsia="Calibri" w:hAnsiTheme="majorHAnsi" w:cs="Times New Roman"/>
          <w:sz w:val="16"/>
        </w:rPr>
      </w:pPr>
      <w:r w:rsidRPr="00911BBA">
        <w:rPr>
          <w:rFonts w:asciiTheme="majorHAnsi" w:eastAsia="Calibri" w:hAnsiTheme="majorHAnsi" w:cs="Times New Roman"/>
          <w:sz w:val="16"/>
        </w:rPr>
        <w:t xml:space="preserve">GREENHOUSE GAS EMISSIONS </w:t>
      </w:r>
      <w:r w:rsidRPr="00911BBA">
        <w:rPr>
          <w:rFonts w:asciiTheme="majorHAnsi" w:eastAsia="Calibri" w:hAnsiTheme="majorHAnsi" w:cs="Times New Roman"/>
          <w:u w:val="single"/>
        </w:rPr>
        <w:t>It said a main reason to use alternative fuels for transportation is to cut climate-warming greenhouse gas emissions created by burning fossil fuel</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But estimates of greenhouse emissions from algal biofuels cover a wide range, with some suggesting that over their life cycle</w:t>
      </w:r>
      <w:r w:rsidRPr="00911BBA">
        <w:rPr>
          <w:rFonts w:asciiTheme="majorHAnsi" w:eastAsia="Calibri" w:hAnsiTheme="majorHAnsi" w:cs="Times New Roman"/>
          <w:sz w:val="16"/>
        </w:rPr>
        <w:t xml:space="preserve">, </w:t>
      </w:r>
      <w:r w:rsidRPr="00911BBA">
        <w:rPr>
          <w:rFonts w:asciiTheme="majorHAnsi" w:eastAsia="Calibri" w:hAnsiTheme="majorHAnsi" w:cs="Times New Roman"/>
          <w:b/>
          <w:iCs/>
          <w:u w:val="single"/>
        </w:rPr>
        <w:t>the fuels release more climate-warming gas than petroleum</w:t>
      </w:r>
      <w:r w:rsidRPr="00911BBA">
        <w:rPr>
          <w:rFonts w:asciiTheme="majorHAnsi" w:eastAsia="Calibri" w:hAnsiTheme="majorHAnsi" w:cs="Times New Roman"/>
          <w:sz w:val="16"/>
        </w:rPr>
        <w:t xml:space="preserve">, it said. The product now made in small quantities by Sapphire uses algae, sunlight and carbon dioxide as feedstocks to make fuel that is not dependent on food crops or farmland. The company calls it "green crude." Tim Zenk, a Sapphire vice president, said the company has worked for five years on the sustainability issues examined in the report. "The NRC has acknowledged something that the industry has known about in its infancy and began to address immediately," he said. He said Sapphire recycles water and uses land that is not suitable for agriculture at its New Mexico site, where it hopes to make 100 barrels of algal biofuel a day by 2014. The U.S. Navy used algal biofuel along with fuel made from cooking oil waste as part of its "Green Fleet" military exercises demonstration this summer, drawing fire from Republican lawmakers for its nearly $27 per gallon cost. </w:t>
      </w:r>
      <w:r w:rsidRPr="00911BBA">
        <w:rPr>
          <w:rFonts w:asciiTheme="majorHAnsi" w:eastAsia="Calibri" w:hAnsiTheme="majorHAnsi" w:cs="Times New Roman"/>
          <w:u w:val="single"/>
        </w:rPr>
        <w:t xml:space="preserve">The council study also said it was unclear whether producing that much biofuel from algae would actually lead to reduced greenhouse gas emissions. </w:t>
      </w:r>
      <w:r w:rsidRPr="00911BBA">
        <w:rPr>
          <w:rFonts w:asciiTheme="majorHAnsi" w:eastAsia="Calibri" w:hAnsiTheme="majorHAnsi" w:cs="Times New Roman"/>
          <w:b/>
          <w:iCs/>
          <w:u w:val="single"/>
        </w:rPr>
        <w:t>The report shows the strategy is too risky, said Friends of the Earth, an environmental group</w:t>
      </w:r>
      <w:r w:rsidRPr="00911BBA">
        <w:rPr>
          <w:rFonts w:asciiTheme="majorHAnsi" w:eastAsia="Calibri" w:hAnsiTheme="majorHAnsi" w:cs="Times New Roman"/>
          <w:sz w:val="16"/>
        </w:rPr>
        <w:t>. "</w:t>
      </w:r>
      <w:r w:rsidRPr="00911BBA">
        <w:rPr>
          <w:rFonts w:asciiTheme="majorHAnsi" w:eastAsia="Calibri" w:hAnsiTheme="majorHAnsi" w:cs="Times New Roman"/>
          <w:u w:val="single"/>
        </w:rPr>
        <w:t>Algae production poses a double-edged threat to our water resources, already strained by the drought</w:t>
      </w:r>
      <w:r w:rsidRPr="00911BBA">
        <w:rPr>
          <w:rFonts w:asciiTheme="majorHAnsi" w:eastAsia="Calibri" w:hAnsiTheme="majorHAnsi" w:cs="Times New Roman"/>
          <w:sz w:val="16"/>
        </w:rPr>
        <w:t>," Michal Rosenoer, a biofuels campaigner with the group, said in a statement.</w:t>
      </w:r>
    </w:p>
    <w:p w14:paraId="6D4A6A30" w14:textId="77777777" w:rsidR="00E8372B" w:rsidRPr="00911BBA" w:rsidRDefault="00E8372B" w:rsidP="00E8372B">
      <w:pPr>
        <w:rPr>
          <w:rFonts w:asciiTheme="majorHAnsi" w:eastAsia="Calibri" w:hAnsiTheme="majorHAnsi" w:cs="Times New Roman"/>
          <w:sz w:val="16"/>
        </w:rPr>
      </w:pPr>
    </w:p>
    <w:p w14:paraId="4D4327D1"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Algae biofuels rely on fossil fuels – emits more CO2 than it captures</w:t>
      </w:r>
    </w:p>
    <w:p w14:paraId="245B4C0D"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6"/>
        </w:rPr>
        <w:t>Silverstein 12</w:t>
      </w:r>
      <w:r w:rsidRPr="00911BBA">
        <w:rPr>
          <w:rFonts w:asciiTheme="majorHAnsi" w:eastAsia="Calibri" w:hAnsiTheme="majorHAnsi" w:cs="Times New Roman"/>
        </w:rPr>
        <w:t xml:space="preserve"> (Ken Silverstein, editor-in-chief of Breakbulk Media, which examines the trade and transportation angles, Journal of Commerce Group, Axio Data Group, “Will Algae Biofuels Hit the Highway?,” Forbes, May 20, 2012, http://www.forbes.com/sites/kensilverstein/2012/05/20/will-algae-biofuels-hit-the-highway/)//CS</w:t>
      </w:r>
    </w:p>
    <w:p w14:paraId="5D81615E"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sz w:val="16"/>
        </w:rPr>
        <w:t xml:space="preserve">An Arizona-based algae technology company says it’s on to something big: harnessing the growth of algae at a commercial scale so that it can ultimately be used as a transportation fuel. “Heliae” broke ground Friday on its new plant. Now, all it needs is an abundance of sunshine, water and carbon dioxide. But </w:t>
      </w:r>
      <w:r w:rsidRPr="00911BBA">
        <w:rPr>
          <w:rFonts w:asciiTheme="majorHAnsi" w:eastAsia="Calibri" w:hAnsiTheme="majorHAnsi" w:cs="Times New Roman"/>
          <w:u w:val="single"/>
        </w:rPr>
        <w:t xml:space="preserve">while the ingredients to make algae may be simple, </w:t>
      </w:r>
      <w:r w:rsidRPr="00911BBA">
        <w:rPr>
          <w:rFonts w:asciiTheme="majorHAnsi" w:eastAsia="Calibri" w:hAnsiTheme="majorHAnsi" w:cs="Times New Roman"/>
          <w:b/>
          <w:iCs/>
          <w:u w:val="single"/>
        </w:rPr>
        <w:t>it is still an open question as to whether current pilot facilities can attract private investors that will enable the industry to gear up</w:t>
      </w:r>
      <w:r w:rsidRPr="00911BBA">
        <w:rPr>
          <w:rFonts w:asciiTheme="majorHAnsi" w:eastAsia="Calibri" w:hAnsiTheme="majorHAnsi" w:cs="Times New Roman"/>
          <w:sz w:val="16"/>
        </w:rPr>
        <w:t xml:space="preserve">. Beyond the financial concerns, environmental worries persist. </w:t>
      </w:r>
      <w:r w:rsidRPr="00911BBA">
        <w:rPr>
          <w:rFonts w:asciiTheme="majorHAnsi" w:eastAsia="Calibri" w:hAnsiTheme="majorHAnsi" w:cs="Times New Roman"/>
          <w:u w:val="single"/>
        </w:rPr>
        <w:t xml:space="preserve">It can involve taking carbon emissions from power plants to grow the algae before converting it to something that would run cars, trucks and airplanes. </w:t>
      </w:r>
      <w:r w:rsidRPr="00911BBA">
        <w:rPr>
          <w:rFonts w:asciiTheme="majorHAnsi" w:eastAsia="Calibri" w:hAnsiTheme="majorHAnsi" w:cs="Times New Roman"/>
          <w:sz w:val="16"/>
        </w:rPr>
        <w:t xml:space="preserve">In a phone interview, Heliae’s Chief Executive Dan Simon explained to this writer that the company’s ultimate goal is to produce transportation fuels. To get to that point, though, it will focus on near-term aims that are more attainable: chemicals, cosmetics and healthy foods. As it develops, the enterprise will then expand overseas and into the Asia Pacific region. “We will never take our eyes off the transportation fuels,” says Simon. “But there are stepping stones to get us there. </w:t>
      </w:r>
      <w:r w:rsidRPr="00911BBA">
        <w:rPr>
          <w:rFonts w:asciiTheme="majorHAnsi" w:eastAsia="Calibri" w:hAnsiTheme="majorHAnsi" w:cs="Times New Roman"/>
          <w:b/>
          <w:iCs/>
          <w:u w:val="single"/>
        </w:rPr>
        <w:t>Production costs have to come down</w:t>
      </w:r>
      <w:r w:rsidRPr="00911BBA">
        <w:rPr>
          <w:rFonts w:asciiTheme="majorHAnsi" w:eastAsia="Calibri" w:hAnsiTheme="majorHAnsi" w:cs="Times New Roman"/>
          <w:u w:val="single"/>
        </w:rPr>
        <w:t>. Right now, the economics don’t work. It will be 5 to 10 years before all of this will affect the price at the pump.”</w:t>
      </w:r>
      <w:r w:rsidRPr="00911BBA">
        <w:rPr>
          <w:rFonts w:asciiTheme="majorHAnsi" w:eastAsia="Calibri" w:hAnsiTheme="majorHAnsi" w:cs="Times New Roman"/>
          <w:sz w:val="16"/>
        </w:rPr>
        <w:t xml:space="preserve"> Simon continues, saying that “good science takes time” and that by first picking the “low hanging fruit” the company will drive revenues and efficiencies, and bring down production costs. Among the key goals the company is working towards: Ensuring that the process has a “positive energy impact,” meaning that it can’t take more energy to grow the algae than the amount of carbon dioxide that the algae would absorb. </w:t>
      </w:r>
      <w:r w:rsidRPr="00911BBA">
        <w:rPr>
          <w:rFonts w:asciiTheme="majorHAnsi" w:eastAsia="Calibri" w:hAnsiTheme="majorHAnsi" w:cs="Times New Roman"/>
          <w:b/>
          <w:iCs/>
          <w:u w:val="single"/>
        </w:rPr>
        <w:t xml:space="preserve">Critics </w:t>
      </w:r>
      <w:r w:rsidRPr="00911BBA">
        <w:rPr>
          <w:rFonts w:asciiTheme="majorHAnsi" w:eastAsia="Calibri" w:hAnsiTheme="majorHAnsi" w:cs="Times New Roman"/>
          <w:b/>
          <w:iCs/>
          <w:u w:val="single"/>
        </w:rPr>
        <w:lastRenderedPageBreak/>
        <w:t>maintain that the recycling of carbon lends credence to the burning of fossil fuels and in the end, more carbon is emitted than is captured</w:t>
      </w:r>
      <w:r w:rsidRPr="00911BBA">
        <w:rPr>
          <w:rFonts w:asciiTheme="majorHAnsi" w:eastAsia="Calibri" w:hAnsiTheme="majorHAnsi" w:cs="Times New Roman"/>
          <w:sz w:val="16"/>
        </w:rPr>
        <w:t xml:space="preserve">. The journal of Environmental Science and Technology, furthermore, looked two years ago at the life cycle of algae compared to other bio-fuels such as corn and switch-grass. </w:t>
      </w:r>
      <w:r w:rsidRPr="00911BBA">
        <w:rPr>
          <w:rFonts w:asciiTheme="majorHAnsi" w:eastAsia="Calibri" w:hAnsiTheme="majorHAnsi" w:cs="Times New Roman"/>
          <w:u w:val="single"/>
        </w:rPr>
        <w:t>It concluded that using conventional crops to create fuels will result in fewer greenhouse gas emissions and less water consumption than if algae is used to do the same thing</w:t>
      </w:r>
      <w:r w:rsidRPr="00911BBA">
        <w:rPr>
          <w:rFonts w:asciiTheme="majorHAnsi" w:eastAsia="Calibri" w:hAnsiTheme="majorHAnsi" w:cs="Times New Roman"/>
          <w:sz w:val="16"/>
        </w:rPr>
        <w:t xml:space="preserve">. The study also says that most of the carbon that is getting captured is coming from places other than power plants and oil refineries. That’s because </w:t>
      </w:r>
      <w:r w:rsidRPr="00911BBA">
        <w:rPr>
          <w:rFonts w:asciiTheme="majorHAnsi" w:eastAsia="Calibri" w:hAnsiTheme="majorHAnsi" w:cs="Times New Roman"/>
          <w:u w:val="single"/>
        </w:rPr>
        <w:t xml:space="preserve">there is not yet an effective way to bottle such releases from industrial sources… </w:t>
      </w:r>
      <w:r w:rsidRPr="00911BBA">
        <w:rPr>
          <w:rFonts w:asciiTheme="majorHAnsi" w:eastAsia="Calibri" w:hAnsiTheme="majorHAnsi" w:cs="Times New Roman"/>
          <w:sz w:val="16"/>
        </w:rPr>
        <w:t xml:space="preserve">“On paper, algae could displace worldwide petroleum use altogether, however, the industry has yet to produce a drop of oil for commercial production,” says Pike Research president Clint Wheelock. “Although the algae-based biofuels market will grow rapidly once key cost hurdles are overcome, </w:t>
      </w:r>
      <w:r w:rsidRPr="00911BBA">
        <w:rPr>
          <w:rFonts w:asciiTheme="majorHAnsi" w:eastAsia="Calibri" w:hAnsiTheme="majorHAnsi" w:cs="Times New Roman"/>
          <w:u w:val="single"/>
        </w:rPr>
        <w:t xml:space="preserve">widespread scale-up will be hampered by a number of difficult challenges including access to nutrients, water, and private capital.” </w:t>
      </w:r>
      <w:r w:rsidRPr="00911BBA">
        <w:rPr>
          <w:rFonts w:asciiTheme="majorHAnsi" w:eastAsia="Calibri" w:hAnsiTheme="majorHAnsi" w:cs="Times New Roman"/>
          <w:sz w:val="16"/>
        </w:rPr>
        <w:t xml:space="preserve">What would help the sector get there faster? Algae bio-fuels producers are asking U.S. lawmakers to treat their product the same way as they do other advanced bio-fuels such as cellulosic ethanol. That means including algae in the tax incentives given to advanced bio-fuels and in the Renewable Fuels Standard that sets alternative fuel targets. When the code was written, algae was a nascent concept that never wound up on anyone’s radar. </w:t>
      </w:r>
      <w:r w:rsidRPr="00911BBA">
        <w:rPr>
          <w:rFonts w:asciiTheme="majorHAnsi" w:eastAsia="Calibri" w:hAnsiTheme="majorHAnsi" w:cs="Times New Roman"/>
          <w:u w:val="single"/>
        </w:rPr>
        <w:t>Legislation has just been introduced in the U.S. House to achieve just that. With such tax incentives, the industry says that production costs would come down</w:t>
      </w:r>
      <w:r w:rsidRPr="00911BBA">
        <w:rPr>
          <w:rFonts w:asciiTheme="majorHAnsi" w:eastAsia="Calibri" w:hAnsiTheme="majorHAnsi" w:cs="Times New Roman"/>
          <w:sz w:val="16"/>
        </w:rPr>
        <w:t xml:space="preserve">. </w:t>
      </w:r>
      <w:r w:rsidRPr="00911BBA">
        <w:rPr>
          <w:rFonts w:asciiTheme="majorHAnsi" w:eastAsia="Calibri" w:hAnsiTheme="majorHAnsi" w:cs="Times New Roman"/>
          <w:b/>
          <w:iCs/>
          <w:u w:val="single"/>
        </w:rPr>
        <w:t>Those costs are now considered to be at least double that of petroleum-based fuels</w:t>
      </w:r>
      <w:r w:rsidRPr="00911BBA">
        <w:rPr>
          <w:rFonts w:asciiTheme="majorHAnsi" w:eastAsia="Calibri" w:hAnsiTheme="majorHAnsi" w:cs="Times New Roman"/>
          <w:sz w:val="16"/>
        </w:rPr>
        <w:t>, although such figures can vary with location, technology and whether the algae plant can be located near existing power plants or oil refineries so as to capture their carbon emissions.</w:t>
      </w:r>
    </w:p>
    <w:p w14:paraId="47813A66"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No transition – no price parity with petroleum </w:t>
      </w:r>
    </w:p>
    <w:p w14:paraId="43AA406F"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b/>
          <w:bCs/>
          <w:sz w:val="26"/>
        </w:rPr>
        <w:t>Hannon 11</w:t>
      </w:r>
      <w:r w:rsidRPr="00911BBA">
        <w:rPr>
          <w:rFonts w:asciiTheme="majorHAnsi" w:eastAsia="Calibri" w:hAnsiTheme="majorHAnsi" w:cs="Times New Roman"/>
          <w:sz w:val="16"/>
        </w:rPr>
        <w:t xml:space="preserve"> (Michael Hannon, San Diego Center for Algal Biotechnology, University of California San Diego, Division of Biology, “Biofuels from algae: challenges and potential,”</w:t>
      </w:r>
      <w:r w:rsidRPr="00911BBA">
        <w:rPr>
          <w:rFonts w:asciiTheme="majorHAnsi" w:eastAsia="Calibri" w:hAnsiTheme="majorHAnsi" w:cs="Times New Roman"/>
        </w:rPr>
        <w:t xml:space="preserve"> </w:t>
      </w:r>
      <w:r w:rsidRPr="00911BBA">
        <w:rPr>
          <w:rFonts w:asciiTheme="majorHAnsi" w:eastAsia="Calibri" w:hAnsiTheme="majorHAnsi" w:cs="Times New Roman"/>
          <w:sz w:val="16"/>
        </w:rPr>
        <w:t>US National Library of Medicine National Institutes of Health, August 8, 2011, http://www.ncbi.nlm.nih.gov/pmc/articles/PMC3152439/)//CS</w:t>
      </w:r>
    </w:p>
    <w:p w14:paraId="7576B2F2"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u w:val="single"/>
        </w:rPr>
        <w:t>With current estimates of algal-based biofuels ranging from US$300–2600 per barrel based on current technology, technical hurdles need to be overcome to improve this price</w:t>
      </w:r>
      <w:r w:rsidRPr="00911BBA">
        <w:rPr>
          <w:rFonts w:asciiTheme="majorHAnsi" w:eastAsia="Calibri" w:hAnsiTheme="majorHAnsi" w:cs="Times New Roman"/>
          <w:sz w:val="16"/>
        </w:rPr>
        <w:t xml:space="preserve">. Some of these improvements can come from improving growth strategies and engineering, as discussed previously, but improvements can also come from optimizing the use of the entire organism. Although </w:t>
      </w:r>
      <w:r w:rsidRPr="00911BBA">
        <w:rPr>
          <w:rFonts w:asciiTheme="majorHAnsi" w:eastAsia="Calibri" w:hAnsiTheme="majorHAnsi" w:cs="Times New Roman"/>
          <w:u w:val="single"/>
        </w:rPr>
        <w:t>the final price of a barrel of algae oil when production goes to large scale is difficult to extrapolate from the present small production facilities</w:t>
      </w:r>
      <w:r w:rsidRPr="00911BBA">
        <w:rPr>
          <w:rFonts w:asciiTheme="majorHAnsi" w:eastAsia="Calibri" w:hAnsiTheme="majorHAnsi" w:cs="Times New Roman"/>
          <w:sz w:val="16"/>
        </w:rPr>
        <w:t xml:space="preserve">, system improvements will certainly bring costs down. Figure 5 illustrates our estimates of the relative impacts of technological improvements on the economic viability of algae biofuels. </w:t>
      </w:r>
      <w:r w:rsidRPr="00911BBA">
        <w:rPr>
          <w:rFonts w:asciiTheme="majorHAnsi" w:eastAsia="Calibri" w:hAnsiTheme="majorHAnsi" w:cs="Times New Roman"/>
          <w:b/>
          <w:iCs/>
          <w:u w:val="single"/>
        </w:rPr>
        <w:t>Most analysts do not predict full parity with petroleum in the near future. More likely, the initial selling point of algal fuels will be approximately twofold higher than petroleum</w:t>
      </w:r>
      <w:r w:rsidRPr="00911BBA">
        <w:rPr>
          <w:rFonts w:asciiTheme="majorHAnsi" w:eastAsia="Calibri" w:hAnsiTheme="majorHAnsi" w:cs="Times New Roman"/>
          <w:sz w:val="16"/>
        </w:rPr>
        <w:t>, but the environmental costs will be substantially lower than our current strategy of depending on fossil fuels.</w:t>
      </w:r>
    </w:p>
    <w:p w14:paraId="65BBD8D6" w14:textId="77777777" w:rsidR="001649A2" w:rsidRPr="00911BBA" w:rsidRDefault="001649A2" w:rsidP="001649A2">
      <w:pPr>
        <w:rPr>
          <w:rFonts w:asciiTheme="majorHAnsi" w:eastAsia="Calibri" w:hAnsiTheme="majorHAnsi" w:cs="Times New Roman"/>
          <w:sz w:val="16"/>
        </w:rPr>
      </w:pPr>
    </w:p>
    <w:p w14:paraId="727A6B5F"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No Extinction</w:t>
      </w:r>
    </w:p>
    <w:p w14:paraId="5D760F59" w14:textId="77777777" w:rsidR="001649A2" w:rsidRPr="00911BBA" w:rsidRDefault="001649A2" w:rsidP="001649A2">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None of their studies have predictive validity – reject “try or die” framing.</w:t>
      </w:r>
    </w:p>
    <w:p w14:paraId="1537C27E" w14:textId="77777777" w:rsidR="001649A2" w:rsidRPr="00911BBA" w:rsidRDefault="001649A2" w:rsidP="001649A2">
      <w:pPr>
        <w:rPr>
          <w:rFonts w:asciiTheme="majorHAnsi" w:eastAsia="Cambria" w:hAnsiTheme="majorHAnsi" w:cs="Times New Roman"/>
        </w:rPr>
      </w:pPr>
      <w:r w:rsidRPr="00911BBA">
        <w:rPr>
          <w:rFonts w:asciiTheme="majorHAnsi" w:eastAsia="Cambria" w:hAnsiTheme="majorHAnsi" w:cs="Times New Roman"/>
          <w:b/>
          <w:bCs/>
          <w:sz w:val="26"/>
        </w:rPr>
        <w:t>Sadar 7/7</w:t>
      </w:r>
      <w:r w:rsidRPr="00911BBA">
        <w:rPr>
          <w:rFonts w:asciiTheme="majorHAnsi" w:eastAsia="Cambria" w:hAnsiTheme="majorHAnsi" w:cs="Times New Roman"/>
        </w:rPr>
        <w:t xml:space="preserve"> (Anthony J., Prof @ Geneva College specializing in Earth and Environmental Science, Statistics, Air Pollution Meteorology and Engineering, </w:t>
      </w:r>
      <w:r w:rsidRPr="00911BBA">
        <w:rPr>
          <w:rFonts w:asciiTheme="majorHAnsi" w:eastAsia="Cambria" w:hAnsiTheme="majorHAnsi" w:cs="Times New Roman"/>
          <w:i/>
        </w:rPr>
        <w:t>Why the former Ice Age became global warming, then climate change</w:t>
      </w:r>
      <w:r w:rsidRPr="00911BBA">
        <w:rPr>
          <w:rFonts w:asciiTheme="majorHAnsi" w:eastAsia="Cambria" w:hAnsiTheme="majorHAnsi" w:cs="Times New Roman"/>
        </w:rPr>
        <w:t>, Washington Examiner 7/7/14, http://washingtonexaminer.com/why-the-coming-ice-age-became-global-warming-then-climate-change/article/2550565)//mm</w:t>
      </w:r>
    </w:p>
    <w:p w14:paraId="172D2A9A" w14:textId="77777777" w:rsidR="001649A2" w:rsidRPr="00911BBA" w:rsidRDefault="001649A2" w:rsidP="001649A2">
      <w:pPr>
        <w:rPr>
          <w:rFonts w:asciiTheme="majorHAnsi" w:eastAsia="Cambria" w:hAnsiTheme="majorHAnsi" w:cs="Times New Roman"/>
          <w:u w:val="single"/>
        </w:rPr>
      </w:pPr>
      <w:r w:rsidRPr="00911BBA">
        <w:rPr>
          <w:rFonts w:asciiTheme="majorHAnsi" w:eastAsia="Cambria" w:hAnsiTheme="majorHAnsi" w:cs="Times New Roman"/>
        </w:rPr>
        <w:t xml:space="preserve">Today, </w:t>
      </w:r>
      <w:r w:rsidRPr="00911BBA">
        <w:rPr>
          <w:rFonts w:asciiTheme="majorHAnsi" w:eastAsia="Cambria" w:hAnsiTheme="majorHAnsi" w:cs="Times New Roman"/>
          <w:u w:val="single"/>
        </w:rPr>
        <w:t>it is fashionable to expect disaster from too much warmth</w:t>
      </w:r>
      <w:r w:rsidRPr="00911BBA">
        <w:rPr>
          <w:rFonts w:asciiTheme="majorHAnsi" w:eastAsia="Cambria" w:hAnsiTheme="majorHAnsi" w:cs="Times New Roman"/>
        </w:rPr>
        <w:t xml:space="preserve">. So the smart money is on promoting dire predictions and consequences of rising thermometers, even in the face of no global warming for more than 15 years. </w:t>
      </w:r>
      <w:r w:rsidRPr="00911BBA">
        <w:rPr>
          <w:rFonts w:asciiTheme="majorHAnsi" w:eastAsia="Cambria" w:hAnsiTheme="majorHAnsi" w:cs="Times New Roman"/>
          <w:u w:val="single"/>
        </w:rPr>
        <w:t>From my own 35 years of experience in the atmospheric science profession</w:t>
      </w:r>
      <w:r w:rsidRPr="00911BBA">
        <w:rPr>
          <w:rFonts w:asciiTheme="majorHAnsi" w:eastAsia="Cambria" w:hAnsiTheme="majorHAnsi" w:cs="Times New Roman"/>
        </w:rPr>
        <w:t xml:space="preserve"> as an air-pollution meteorologist, air quality program administrator and science educator, </w:t>
      </w:r>
      <w:r w:rsidRPr="00911BBA">
        <w:rPr>
          <w:rFonts w:asciiTheme="majorHAnsi" w:eastAsia="Cambria" w:hAnsiTheme="majorHAnsi" w:cs="Times New Roman"/>
          <w:u w:val="single"/>
        </w:rPr>
        <w:t>I can attest</w:t>
      </w:r>
      <w:r w:rsidRPr="00911BBA">
        <w:rPr>
          <w:rFonts w:asciiTheme="majorHAnsi" w:eastAsia="Cambria" w:hAnsiTheme="majorHAnsi" w:cs="Times New Roman"/>
        </w:rPr>
        <w:t xml:space="preserve"> the fact </w:t>
      </w:r>
      <w:r w:rsidRPr="00911BBA">
        <w:rPr>
          <w:rFonts w:asciiTheme="majorHAnsi" w:eastAsia="Cambria" w:hAnsiTheme="majorHAnsi" w:cs="Times New Roman"/>
          <w:u w:val="single"/>
        </w:rPr>
        <w:t xml:space="preserve">that </w:t>
      </w:r>
      <w:r w:rsidRPr="00911BBA">
        <w:rPr>
          <w:rFonts w:asciiTheme="majorHAnsi" w:eastAsia="Cambria" w:hAnsiTheme="majorHAnsi" w:cs="Times New Roman"/>
          <w:b/>
          <w:iCs/>
          <w:u w:val="single"/>
        </w:rPr>
        <w:t>long-range, global climate-change outlooks are nothing but insular professional opinion</w:t>
      </w:r>
      <w:r w:rsidRPr="00911BBA">
        <w:rPr>
          <w:rFonts w:asciiTheme="majorHAnsi" w:eastAsia="Cambria" w:hAnsiTheme="majorHAnsi" w:cs="Times New Roman"/>
          <w:u w:val="single"/>
        </w:rPr>
        <w:t xml:space="preserve">. Such opinion is </w:t>
      </w:r>
      <w:r w:rsidRPr="00911BBA">
        <w:rPr>
          <w:rFonts w:asciiTheme="majorHAnsi" w:eastAsia="Cambria" w:hAnsiTheme="majorHAnsi" w:cs="Times New Roman"/>
          <w:b/>
          <w:iCs/>
          <w:u w:val="single"/>
        </w:rPr>
        <w:t>not worthy of the investment of billions of dollars</w:t>
      </w:r>
      <w:r w:rsidRPr="00911BBA">
        <w:rPr>
          <w:rFonts w:asciiTheme="majorHAnsi" w:eastAsia="Cambria" w:hAnsiTheme="majorHAnsi" w:cs="Times New Roman"/>
          <w:u w:val="single"/>
        </w:rPr>
        <w:t xml:space="preserve"> to avoid the supposed catastrophic consequences of abundant, inexpensive fossil fuels and</w:t>
      </w:r>
      <w:r w:rsidRPr="00911BBA">
        <w:rPr>
          <w:rFonts w:asciiTheme="majorHAnsi" w:eastAsia="Cambria" w:hAnsiTheme="majorHAnsi" w:cs="Times New Roman"/>
        </w:rPr>
        <w:t xml:space="preserve">, subsequently, </w:t>
      </w:r>
      <w:r w:rsidRPr="00911BBA">
        <w:rPr>
          <w:rFonts w:asciiTheme="majorHAnsi" w:eastAsia="Cambria" w:hAnsiTheme="majorHAnsi" w:cs="Times New Roman"/>
          <w:u w:val="single"/>
        </w:rPr>
        <w:t xml:space="preserve">to </w:t>
      </w:r>
      <w:r w:rsidRPr="00911BBA">
        <w:rPr>
          <w:rFonts w:asciiTheme="majorHAnsi" w:eastAsia="Cambria" w:hAnsiTheme="majorHAnsi" w:cs="Times New Roman"/>
          <w:b/>
          <w:iCs/>
          <w:u w:val="single"/>
        </w:rPr>
        <w:t>impoverish U.S. citizens</w:t>
      </w:r>
      <w:r w:rsidRPr="00911BBA">
        <w:rPr>
          <w:rFonts w:asciiTheme="majorHAnsi" w:eastAsia="Cambria" w:hAnsiTheme="majorHAnsi" w:cs="Times New Roman"/>
          <w:u w:val="single"/>
        </w:rPr>
        <w:t xml:space="preserve"> with skyrocket energy costs</w:t>
      </w:r>
      <w:r w:rsidRPr="00911BBA">
        <w:rPr>
          <w:rFonts w:asciiTheme="majorHAnsi" w:eastAsia="Cambria" w:hAnsiTheme="majorHAnsi" w:cs="Times New Roman"/>
        </w:rPr>
        <w:t xml:space="preserve">. </w:t>
      </w:r>
      <w:r w:rsidRPr="00911BBA">
        <w:rPr>
          <w:rFonts w:asciiTheme="majorHAnsi" w:eastAsia="Cambria" w:hAnsiTheme="majorHAnsi" w:cs="Times New Roman"/>
          <w:u w:val="single"/>
        </w:rPr>
        <w:t>I have conducted or overseen a hundred air-quality studies</w:t>
      </w:r>
      <w:r w:rsidRPr="00911BBA">
        <w:rPr>
          <w:rFonts w:asciiTheme="majorHAnsi" w:eastAsia="Cambria" w:hAnsiTheme="majorHAnsi" w:cs="Times New Roman"/>
        </w:rPr>
        <w:t xml:space="preserve">, many using sophisticated atmospheric modeling. </w:t>
      </w:r>
      <w:r w:rsidRPr="00911BBA">
        <w:rPr>
          <w:rFonts w:asciiTheme="majorHAnsi" w:eastAsia="Cambria" w:hAnsiTheme="majorHAnsi" w:cs="Times New Roman"/>
          <w:u w:val="single"/>
        </w:rPr>
        <w:t>Such modeling</w:t>
      </w:r>
      <w:r w:rsidRPr="00911BBA">
        <w:rPr>
          <w:rFonts w:asciiTheme="majorHAnsi" w:eastAsia="Cambria" w:hAnsiTheme="majorHAnsi" w:cs="Times New Roman"/>
        </w:rPr>
        <w:t xml:space="preserve"> — comparable to or even involving the same models as those used in </w:t>
      </w:r>
      <w:r w:rsidRPr="00911BBA">
        <w:rPr>
          <w:rFonts w:asciiTheme="majorHAnsi" w:eastAsia="Cambria" w:hAnsiTheme="majorHAnsi" w:cs="Times New Roman"/>
          <w:u w:val="single"/>
        </w:rPr>
        <w:t>climate modeling — produced results for relatively short-term, local areas that, although helpful to understanding air quality impact issues, were far from being able to bet billions of taxpayer dollars on</w:t>
      </w:r>
      <w:r w:rsidRPr="00911BBA">
        <w:rPr>
          <w:rFonts w:asciiTheme="majorHAnsi" w:eastAsia="Cambria" w:hAnsiTheme="majorHAnsi" w:cs="Times New Roman"/>
        </w:rPr>
        <w:t xml:space="preserve">. </w:t>
      </w:r>
      <w:r w:rsidRPr="00911BBA">
        <w:rPr>
          <w:rFonts w:asciiTheme="majorHAnsi" w:eastAsia="Cambria" w:hAnsiTheme="majorHAnsi" w:cs="Times New Roman"/>
          <w:u w:val="single"/>
        </w:rPr>
        <w:t xml:space="preserve">Yet </w:t>
      </w:r>
      <w:r w:rsidRPr="00911BBA">
        <w:rPr>
          <w:rFonts w:asciiTheme="majorHAnsi" w:eastAsia="Cambria" w:hAnsiTheme="majorHAnsi" w:cs="Times New Roman"/>
          <w:b/>
          <w:iCs/>
          <w:u w:val="single"/>
        </w:rPr>
        <w:t>similar climate models</w:t>
      </w:r>
      <w:r w:rsidRPr="00911BBA">
        <w:rPr>
          <w:rFonts w:asciiTheme="majorHAnsi" w:eastAsia="Cambria" w:hAnsiTheme="majorHAnsi" w:cs="Times New Roman"/>
          <w:u w:val="single"/>
        </w:rPr>
        <w:t xml:space="preserve"> that imagine conditions for the entire globe for decades into the future are used to do just that</w:t>
      </w:r>
      <w:r w:rsidRPr="00911BBA">
        <w:rPr>
          <w:rFonts w:asciiTheme="majorHAnsi" w:eastAsia="Cambria" w:hAnsiTheme="majorHAnsi" w:cs="Times New Roman"/>
        </w:rPr>
        <w:t xml:space="preserve"> — </w:t>
      </w:r>
      <w:r w:rsidRPr="00911BBA">
        <w:rPr>
          <w:rFonts w:asciiTheme="majorHAnsi" w:eastAsia="Cambria" w:hAnsiTheme="majorHAnsi" w:cs="Times New Roman"/>
          <w:u w:val="single"/>
        </w:rPr>
        <w:t>bet billions of taxpayer dollars</w:t>
      </w:r>
      <w:r w:rsidRPr="00911BBA">
        <w:rPr>
          <w:rFonts w:asciiTheme="majorHAnsi" w:eastAsia="Cambria" w:hAnsiTheme="majorHAnsi" w:cs="Times New Roman"/>
        </w:rPr>
        <w:t xml:space="preserve">. Bottom line, </w:t>
      </w:r>
      <w:r w:rsidRPr="00911BBA">
        <w:rPr>
          <w:rFonts w:asciiTheme="majorHAnsi" w:eastAsia="Cambria" w:hAnsiTheme="majorHAnsi" w:cs="Times New Roman"/>
          <w:u w:val="single"/>
        </w:rPr>
        <w:t xml:space="preserve">nobody can detail with any billion-dollar-spending degree of confidence what the global climate will be like </w:t>
      </w:r>
      <w:r w:rsidRPr="00911BBA">
        <w:rPr>
          <w:rFonts w:asciiTheme="majorHAnsi" w:eastAsia="Cambria" w:hAnsiTheme="majorHAnsi" w:cs="Times New Roman"/>
          <w:b/>
          <w:iCs/>
          <w:u w:val="single"/>
        </w:rPr>
        <w:t>decades from now</w:t>
      </w:r>
      <w:r w:rsidRPr="00911BBA">
        <w:rPr>
          <w:rFonts w:asciiTheme="majorHAnsi" w:eastAsia="Cambria" w:hAnsiTheme="majorHAnsi" w:cs="Times New Roman"/>
        </w:rPr>
        <w:t>. But, it’s easy to predict that, given enough monetary incentive and the chance to be at the pinnacle of popularity, some climate prognosticators — and certainly every capitalizing politician — will continue to proffer convincing climate claims to an unwary public.</w:t>
      </w:r>
    </w:p>
    <w:p w14:paraId="3AC80CB8" w14:textId="77777777" w:rsidR="001649A2" w:rsidRPr="00911BBA" w:rsidRDefault="001649A2" w:rsidP="001649A2">
      <w:pPr>
        <w:rPr>
          <w:rFonts w:asciiTheme="majorHAnsi" w:eastAsia="Calibri" w:hAnsiTheme="majorHAnsi" w:cs="Times New Roman"/>
        </w:rPr>
      </w:pPr>
    </w:p>
    <w:p w14:paraId="279CC038" w14:textId="77777777" w:rsidR="001649A2" w:rsidRPr="00911BBA" w:rsidRDefault="001649A2" w:rsidP="001649A2">
      <w:pPr>
        <w:keepNext/>
        <w:keepLines/>
        <w:spacing w:before="40" w:after="0"/>
        <w:outlineLvl w:val="3"/>
        <w:rPr>
          <w:rFonts w:asciiTheme="majorHAnsi" w:eastAsia="PMingLiU" w:hAnsiTheme="majorHAnsi" w:cs="Times New Roman"/>
          <w:b/>
          <w:iCs/>
          <w:sz w:val="26"/>
        </w:rPr>
      </w:pPr>
      <w:r w:rsidRPr="00911BBA">
        <w:rPr>
          <w:rFonts w:asciiTheme="majorHAnsi" w:eastAsia="PMingLiU" w:hAnsiTheme="majorHAnsi" w:cs="Times New Roman"/>
          <w:b/>
          <w:iCs/>
          <w:sz w:val="26"/>
        </w:rPr>
        <w:t>No impact to warming – history and scientific study prove</w:t>
      </w:r>
    </w:p>
    <w:p w14:paraId="4386E1DC" w14:textId="77777777" w:rsidR="001649A2" w:rsidRPr="00911BBA" w:rsidRDefault="001649A2" w:rsidP="001649A2">
      <w:pPr>
        <w:rPr>
          <w:rFonts w:asciiTheme="majorHAnsi" w:eastAsia="Calibri" w:hAnsiTheme="majorHAnsi" w:cs="DokChampa"/>
        </w:rPr>
      </w:pPr>
      <w:r w:rsidRPr="00911BBA">
        <w:rPr>
          <w:rFonts w:asciiTheme="majorHAnsi" w:eastAsia="Calibri" w:hAnsiTheme="majorHAnsi" w:cs="DokChampa"/>
          <w:b/>
          <w:bCs/>
          <w:sz w:val="26"/>
        </w:rPr>
        <w:t>Jaworowski</w:t>
      </w:r>
      <w:r w:rsidRPr="00911BBA">
        <w:rPr>
          <w:rFonts w:asciiTheme="majorHAnsi" w:eastAsia="Calibri" w:hAnsiTheme="majorHAnsi" w:cs="DokChampa"/>
        </w:rPr>
        <w:t xml:space="preserve">, Chairman of the Scientific Council of the Central Laboratory for Radiological Protection in Warsaw and former chair of the United Nations Scientific Committee on the Effects of Atomic Radiation,  </w:t>
      </w:r>
      <w:r w:rsidRPr="00911BBA">
        <w:rPr>
          <w:rFonts w:asciiTheme="majorHAnsi" w:eastAsia="Calibri" w:hAnsiTheme="majorHAnsi" w:cs="DokChampa"/>
          <w:b/>
          <w:bCs/>
          <w:sz w:val="26"/>
        </w:rPr>
        <w:t>‘08</w:t>
      </w:r>
      <w:r w:rsidRPr="00911BBA">
        <w:rPr>
          <w:rFonts w:asciiTheme="majorHAnsi" w:eastAsia="Calibri" w:hAnsiTheme="majorHAnsi" w:cs="DokChampa"/>
        </w:rPr>
        <w:t xml:space="preserve"> (Professor Zbigniew, “Fear Propaganda,”</w:t>
      </w:r>
      <w:hyperlink r:id="rId24" w:history="1">
        <w:r w:rsidRPr="00911BBA">
          <w:rPr>
            <w:rFonts w:asciiTheme="majorHAnsi" w:eastAsia="Calibri" w:hAnsiTheme="majorHAnsi" w:cs="DokChampa"/>
          </w:rPr>
          <w:t>http://www.ourcivilisation.com/aginatur/cycles/chap3.htm</w:t>
        </w:r>
      </w:hyperlink>
      <w:r w:rsidRPr="00911BBA">
        <w:rPr>
          <w:rFonts w:asciiTheme="majorHAnsi" w:eastAsia="Calibri" w:hAnsiTheme="majorHAnsi" w:cs="DokChampa"/>
        </w:rPr>
        <w:t>, js)</w:t>
      </w:r>
    </w:p>
    <w:p w14:paraId="289393A2" w14:textId="2BA855B3" w:rsidR="001649A2" w:rsidRPr="00911BBA" w:rsidRDefault="001649A2" w:rsidP="001649A2">
      <w:pPr>
        <w:rPr>
          <w:rFonts w:asciiTheme="majorHAnsi" w:eastAsia="Calibri" w:hAnsiTheme="majorHAnsi" w:cs="DokChampa"/>
          <w:sz w:val="16"/>
        </w:rPr>
      </w:pPr>
      <w:r w:rsidRPr="00911BBA">
        <w:rPr>
          <w:rFonts w:asciiTheme="majorHAnsi" w:eastAsia="Calibri" w:hAnsiTheme="majorHAnsi" w:cs="DokChampa"/>
          <w:b/>
          <w:bCs/>
          <w:u w:val="single"/>
        </w:rPr>
        <w:t xml:space="preserve">Doomsayers preaching the horrors of warming are not troubled by the fact that in the Middle Ages, when </w:t>
      </w:r>
      <w:r w:rsidRPr="00911BBA">
        <w:rPr>
          <w:rFonts w:asciiTheme="majorHAnsi" w:eastAsia="Calibri" w:hAnsiTheme="majorHAnsi" w:cs="DokChampa"/>
          <w:sz w:val="16"/>
        </w:rPr>
        <w:t xml:space="preserve">for a few hundred years </w:t>
      </w:r>
      <w:r w:rsidRPr="00911BBA">
        <w:rPr>
          <w:rFonts w:asciiTheme="majorHAnsi" w:eastAsia="Calibri" w:hAnsiTheme="majorHAnsi" w:cs="DokChampa"/>
          <w:b/>
          <w:bCs/>
          <w:u w:val="single"/>
        </w:rPr>
        <w:t>it was warmer than it is now, neither the Maldive atolls nor the Pacific archipelagos were flooded</w:t>
      </w:r>
      <w:r w:rsidRPr="00911BBA">
        <w:rPr>
          <w:rFonts w:asciiTheme="majorHAnsi" w:eastAsia="Calibri" w:hAnsiTheme="majorHAnsi" w:cs="DokChampa"/>
          <w:sz w:val="16"/>
        </w:rPr>
        <w:t xml:space="preserve">. Global </w:t>
      </w:r>
      <w:r w:rsidRPr="00911BBA">
        <w:rPr>
          <w:rFonts w:asciiTheme="majorHAnsi" w:eastAsia="Calibri" w:hAnsiTheme="majorHAnsi" w:cs="DokChampa"/>
          <w:b/>
          <w:bCs/>
          <w:u w:val="single"/>
        </w:rPr>
        <w:t>oceanic levels have been rising for some</w:t>
      </w:r>
      <w:r w:rsidRPr="00911BBA">
        <w:rPr>
          <w:rFonts w:asciiTheme="majorHAnsi" w:eastAsia="Calibri" w:hAnsiTheme="majorHAnsi" w:cs="DokChampa"/>
          <w:sz w:val="16"/>
        </w:rPr>
        <w:t xml:space="preserve"> hundreds or </w:t>
      </w:r>
      <w:r w:rsidRPr="00911BBA">
        <w:rPr>
          <w:rFonts w:asciiTheme="majorHAnsi" w:eastAsia="Calibri" w:hAnsiTheme="majorHAnsi" w:cs="DokChampa"/>
          <w:b/>
          <w:bCs/>
          <w:u w:val="single"/>
        </w:rPr>
        <w:t>thousands of years</w:t>
      </w:r>
      <w:r w:rsidRPr="00911BBA">
        <w:rPr>
          <w:rFonts w:asciiTheme="majorHAnsi" w:eastAsia="Calibri" w:hAnsiTheme="majorHAnsi" w:cs="DokChampa"/>
          <w:sz w:val="16"/>
        </w:rPr>
        <w:t xml:space="preserve"> (the causes of this phenomenon are not clear). In the last 100 years, this increase amounted to 10 cm to 20 cm, (24) </w:t>
      </w:r>
      <w:r w:rsidRPr="00911BBA">
        <w:rPr>
          <w:rFonts w:asciiTheme="majorHAnsi" w:eastAsia="Calibri" w:hAnsiTheme="majorHAnsi" w:cs="DokChampa"/>
          <w:b/>
          <w:bCs/>
          <w:u w:val="single"/>
        </w:rPr>
        <w:t>but it does not seem to be accelerated by the 20th Century warming</w:t>
      </w:r>
      <w:r w:rsidRPr="00911BBA">
        <w:rPr>
          <w:rFonts w:asciiTheme="majorHAnsi" w:eastAsia="Calibri" w:hAnsiTheme="majorHAnsi" w:cs="DokChampa"/>
          <w:sz w:val="16"/>
        </w:rPr>
        <w:t xml:space="preserve">. It turns out that </w:t>
      </w:r>
      <w:r w:rsidRPr="00911BBA">
        <w:rPr>
          <w:rFonts w:asciiTheme="majorHAnsi" w:eastAsia="Calibri" w:hAnsiTheme="majorHAnsi" w:cs="DokChampa"/>
          <w:b/>
          <w:bCs/>
          <w:u w:val="single"/>
        </w:rPr>
        <w:t>in warmer climates, there is more water that evaporates from the ocean</w:t>
      </w:r>
      <w:r w:rsidRPr="00911BBA">
        <w:rPr>
          <w:rFonts w:asciiTheme="majorHAnsi" w:eastAsia="Calibri" w:hAnsiTheme="majorHAnsi" w:cs="DokChampa"/>
          <w:sz w:val="16"/>
        </w:rPr>
        <w:t xml:space="preserve"> (and subsequently falls as snow on the Greenland and Antarctic ice caps) </w:t>
      </w:r>
      <w:r w:rsidRPr="00911BBA">
        <w:rPr>
          <w:rFonts w:asciiTheme="majorHAnsi" w:eastAsia="Calibri" w:hAnsiTheme="majorHAnsi" w:cs="DokChampa"/>
          <w:b/>
          <w:bCs/>
          <w:u w:val="single"/>
        </w:rPr>
        <w:t>than there is water that flows to the seas from melting glaciers</w:t>
      </w:r>
      <w:r w:rsidRPr="00911BBA">
        <w:rPr>
          <w:rFonts w:asciiTheme="majorHAnsi" w:eastAsia="Calibri" w:hAnsiTheme="majorHAnsi" w:cs="DokChampa"/>
          <w:sz w:val="16"/>
        </w:rPr>
        <w:t xml:space="preserve">. (17) Since the 1970s, </w:t>
      </w:r>
      <w:r w:rsidRPr="00911BBA">
        <w:rPr>
          <w:rFonts w:asciiTheme="majorHAnsi" w:eastAsia="Calibri" w:hAnsiTheme="majorHAnsi" w:cs="DokChampa"/>
          <w:b/>
          <w:bCs/>
          <w:u w:val="single"/>
        </w:rPr>
        <w:t>the glaciers</w:t>
      </w:r>
      <w:r w:rsidRPr="00911BBA">
        <w:rPr>
          <w:rFonts w:asciiTheme="majorHAnsi" w:eastAsia="Calibri" w:hAnsiTheme="majorHAnsi" w:cs="DokChampa"/>
          <w:sz w:val="16"/>
        </w:rPr>
        <w:t xml:space="preserve"> of the Arctic, Greenland, and the Antarctic </w:t>
      </w:r>
      <w:r w:rsidRPr="00911BBA">
        <w:rPr>
          <w:rFonts w:asciiTheme="majorHAnsi" w:eastAsia="Calibri" w:hAnsiTheme="majorHAnsi" w:cs="DokChampa"/>
          <w:b/>
          <w:bCs/>
          <w:u w:val="single"/>
        </w:rPr>
        <w:t>have ceased to retreat</w:t>
      </w:r>
      <w:r w:rsidRPr="00911BBA">
        <w:rPr>
          <w:rFonts w:asciiTheme="majorHAnsi" w:eastAsia="Calibri" w:hAnsiTheme="majorHAnsi" w:cs="DokChampa"/>
          <w:sz w:val="16"/>
        </w:rPr>
        <w:t xml:space="preserve">, </w:t>
      </w:r>
      <w:r w:rsidRPr="00911BBA">
        <w:rPr>
          <w:rFonts w:asciiTheme="majorHAnsi" w:eastAsia="Calibri" w:hAnsiTheme="majorHAnsi" w:cs="DokChampa"/>
          <w:b/>
          <w:bCs/>
          <w:u w:val="single"/>
        </w:rPr>
        <w:t>and have started to grow</w:t>
      </w:r>
      <w:r w:rsidRPr="00911BBA">
        <w:rPr>
          <w:rFonts w:asciiTheme="majorHAnsi" w:eastAsia="Calibri" w:hAnsiTheme="majorHAnsi" w:cs="DokChampa"/>
          <w:sz w:val="16"/>
        </w:rPr>
        <w:t xml:space="preserve">. On January 18, 2002, the journal Science published the results of satellite-borne radar and ice core studies performed by scientists from CalTech's Jet Propulsion Laboratory and the University of California at Santa Cruz. These results </w:t>
      </w:r>
      <w:r w:rsidRPr="00911BBA">
        <w:rPr>
          <w:rFonts w:asciiTheme="majorHAnsi" w:eastAsia="Calibri" w:hAnsiTheme="majorHAnsi" w:cs="DokChampa"/>
          <w:sz w:val="16"/>
        </w:rPr>
        <w:lastRenderedPageBreak/>
        <w:t xml:space="preserve">indicate that the Antarctic ice flow has been slowed, and sometimes even stopped, and that this has resulted in the thickening of the continental glacier at a rate of 26.8 billion tons a year. (25) In 1999, </w:t>
      </w:r>
      <w:r w:rsidRPr="00911BBA">
        <w:rPr>
          <w:rFonts w:asciiTheme="majorHAnsi" w:eastAsia="Calibri" w:hAnsiTheme="majorHAnsi" w:cs="DokChampa"/>
          <w:b/>
          <w:bCs/>
          <w:u w:val="single"/>
        </w:rPr>
        <w:t xml:space="preserve">a Polish Academy of Sciences </w:t>
      </w:r>
      <w:r w:rsidRPr="00911BBA">
        <w:rPr>
          <w:rFonts w:asciiTheme="majorHAnsi" w:eastAsia="Calibri" w:hAnsiTheme="majorHAnsi" w:cs="DokChampa"/>
          <w:sz w:val="16"/>
        </w:rPr>
        <w:t xml:space="preserve">paper was prepared as a source material for a report titled "Forecast of the Defense Conditions for the Republic of Poland in 2001-2020." The </w:t>
      </w:r>
      <w:r w:rsidRPr="00911BBA">
        <w:rPr>
          <w:rFonts w:asciiTheme="majorHAnsi" w:eastAsia="Calibri" w:hAnsiTheme="majorHAnsi" w:cs="DokChampa"/>
          <w:b/>
          <w:bCs/>
          <w:u w:val="single"/>
        </w:rPr>
        <w:t>paper implied that the increase of atmospheric precipitation by 23%</w:t>
      </w:r>
      <w:r w:rsidRPr="00911BBA">
        <w:rPr>
          <w:rFonts w:asciiTheme="majorHAnsi" w:eastAsia="Calibri" w:hAnsiTheme="majorHAnsi" w:cs="DokChampa"/>
          <w:sz w:val="16"/>
        </w:rPr>
        <w:t xml:space="preserve"> in Poland</w:t>
      </w:r>
      <w:r w:rsidRPr="00911BBA">
        <w:rPr>
          <w:rFonts w:asciiTheme="majorHAnsi" w:eastAsia="Calibri" w:hAnsiTheme="majorHAnsi" w:cs="DokChampa"/>
          <w:b/>
          <w:bCs/>
          <w:u w:val="single"/>
        </w:rPr>
        <w:t>, which was presumed to be caused by global warming, would be detrimental</w:t>
      </w:r>
      <w:r w:rsidRPr="00911BBA">
        <w:rPr>
          <w:rFonts w:asciiTheme="majorHAnsi" w:eastAsia="Calibri" w:hAnsiTheme="majorHAnsi" w:cs="DokChampa"/>
          <w:sz w:val="16"/>
        </w:rPr>
        <w:t xml:space="preserve">. (Imagine stating this in a country where 38% of the area suffers from permanent surface water deficit!) The same paper also deemed an extension of the vegetation period by 60 to 120 days as a disaster. </w:t>
      </w:r>
      <w:r w:rsidRPr="00911BBA">
        <w:rPr>
          <w:rFonts w:asciiTheme="majorHAnsi" w:eastAsia="Calibri" w:hAnsiTheme="majorHAnsi" w:cs="DokChampa"/>
          <w:b/>
          <w:bCs/>
          <w:u w:val="single"/>
        </w:rPr>
        <w:t>Truly, a possibility of</w:t>
      </w:r>
      <w:r w:rsidRPr="00911BBA">
        <w:rPr>
          <w:rFonts w:asciiTheme="majorHAnsi" w:eastAsia="Calibri" w:hAnsiTheme="majorHAnsi" w:cs="DokChampa"/>
          <w:sz w:val="16"/>
        </w:rPr>
        <w:t xml:space="preserve"> doubling the crop rotation, or even </w:t>
      </w:r>
      <w:r w:rsidRPr="00911BBA">
        <w:rPr>
          <w:rFonts w:asciiTheme="majorHAnsi" w:eastAsia="Calibri" w:hAnsiTheme="majorHAnsi" w:cs="DokChampa"/>
          <w:b/>
          <w:bCs/>
          <w:u w:val="single"/>
        </w:rPr>
        <w:t>prolonging by four months the harvest of radishes, makes for a horrific vision in the minds of the authors of this paper. Newspapers</w:t>
      </w:r>
      <w:r w:rsidRPr="00911BBA">
        <w:rPr>
          <w:rFonts w:asciiTheme="majorHAnsi" w:eastAsia="Calibri" w:hAnsiTheme="majorHAnsi" w:cs="DokChampa"/>
          <w:sz w:val="16"/>
        </w:rPr>
        <w:t xml:space="preserve"> continuously </w:t>
      </w:r>
      <w:r w:rsidRPr="00911BBA">
        <w:rPr>
          <w:rFonts w:asciiTheme="majorHAnsi" w:eastAsia="Calibri" w:hAnsiTheme="majorHAnsi" w:cs="DokChampa"/>
          <w:b/>
          <w:bCs/>
          <w:u w:val="single"/>
        </w:rPr>
        <w:t>write about the increasing frequency and power of the storms</w:t>
      </w:r>
      <w:r w:rsidRPr="00911BBA">
        <w:rPr>
          <w:rFonts w:asciiTheme="majorHAnsi" w:eastAsia="Calibri" w:hAnsiTheme="majorHAnsi" w:cs="DokChampa"/>
          <w:sz w:val="16"/>
        </w:rPr>
        <w:t xml:space="preserve">. </w:t>
      </w:r>
      <w:r w:rsidRPr="00911BBA">
        <w:rPr>
          <w:rFonts w:asciiTheme="majorHAnsi" w:eastAsia="Calibri" w:hAnsiTheme="majorHAnsi" w:cs="DokChampa"/>
          <w:b/>
          <w:bCs/>
          <w:u w:val="single"/>
        </w:rPr>
        <w:t>The facts,</w:t>
      </w:r>
      <w:r w:rsidRPr="00911BBA">
        <w:rPr>
          <w:rFonts w:asciiTheme="majorHAnsi" w:eastAsia="Calibri" w:hAnsiTheme="majorHAnsi" w:cs="DokChampa"/>
          <w:sz w:val="16"/>
        </w:rPr>
        <w:t xml:space="preserve"> however, </w:t>
      </w:r>
      <w:r w:rsidRPr="00911BBA">
        <w:rPr>
          <w:rFonts w:asciiTheme="majorHAnsi" w:eastAsia="Calibri" w:hAnsiTheme="majorHAnsi" w:cs="DokChampa"/>
          <w:b/>
          <w:bCs/>
          <w:u w:val="single"/>
        </w:rPr>
        <w:t>speak otherwise</w:t>
      </w:r>
      <w:r w:rsidRPr="00911BBA">
        <w:rPr>
          <w:rFonts w:asciiTheme="majorHAnsi" w:eastAsia="Calibri" w:hAnsiTheme="majorHAnsi" w:cs="DokChampa"/>
          <w:sz w:val="16"/>
        </w:rPr>
        <w:t xml:space="preserve">. I cite here only some few data from Poland, but there are plenty of data from all over the world. In Cracow, in 1896-1995, </w:t>
      </w:r>
      <w:r w:rsidRPr="00911BBA">
        <w:rPr>
          <w:rFonts w:asciiTheme="majorHAnsi" w:eastAsia="Calibri" w:hAnsiTheme="majorHAnsi" w:cs="DokChampa"/>
          <w:b/>
          <w:bCs/>
          <w:u w:val="single"/>
        </w:rPr>
        <w:t>the number of storms with hail and precipitation</w:t>
      </w:r>
      <w:r w:rsidRPr="00911BBA">
        <w:rPr>
          <w:rFonts w:asciiTheme="majorHAnsi" w:eastAsia="Calibri" w:hAnsiTheme="majorHAnsi" w:cs="DokChampa"/>
          <w:sz w:val="16"/>
        </w:rPr>
        <w:t xml:space="preserve"> exceeding 20 millimeters </w:t>
      </w:r>
      <w:r w:rsidRPr="00911BBA">
        <w:rPr>
          <w:rFonts w:asciiTheme="majorHAnsi" w:eastAsia="Calibri" w:hAnsiTheme="majorHAnsi" w:cs="DokChampa"/>
          <w:b/>
          <w:bCs/>
          <w:u w:val="single"/>
        </w:rPr>
        <w:t>has decreased continuously</w:t>
      </w:r>
      <w:r w:rsidRPr="00911BBA">
        <w:rPr>
          <w:rFonts w:asciiTheme="majorHAnsi" w:eastAsia="Calibri" w:hAnsiTheme="majorHAnsi" w:cs="DokChampa"/>
          <w:sz w:val="16"/>
        </w:rPr>
        <w:t xml:space="preserve">, and after 1930, the number of </w:t>
      </w:r>
      <w:r w:rsidRPr="00911BBA">
        <w:rPr>
          <w:rFonts w:asciiTheme="majorHAnsi" w:eastAsia="Calibri" w:hAnsiTheme="majorHAnsi" w:cs="DokChampa"/>
          <w:b/>
          <w:bCs/>
          <w:u w:val="single"/>
        </w:rPr>
        <w:t>all storms decreased</w:t>
      </w:r>
      <w:r w:rsidRPr="00911BBA">
        <w:rPr>
          <w:rFonts w:asciiTheme="majorHAnsi" w:eastAsia="Calibri" w:hAnsiTheme="majorHAnsi" w:cs="DokChampa"/>
          <w:sz w:val="16"/>
        </w:rPr>
        <w:t xml:space="preserve">. (26) In 1813 to 1994, the frequency and magnitude of floods of Vistula River in Cracow not only did not increase but, since 1940, have significantly decreased. (27) Also, measurements in the Kolobrzeg Baltic Sea harbor indicate that the number of gales has not increased between 1901 </w:t>
      </w:r>
    </w:p>
    <w:p w14:paraId="56CDFD21" w14:textId="5361E276" w:rsidR="001649A2" w:rsidRPr="00911BBA" w:rsidRDefault="001649A2" w:rsidP="001649A2">
      <w:pPr>
        <w:pStyle w:val="Heading2"/>
        <w:rPr>
          <w:rFonts w:asciiTheme="majorHAnsi" w:hAnsiTheme="majorHAnsi"/>
        </w:rPr>
      </w:pPr>
      <w:r w:rsidRPr="00911BBA">
        <w:rPr>
          <w:rFonts w:asciiTheme="majorHAnsi" w:hAnsiTheme="majorHAnsi"/>
        </w:rPr>
        <w:lastRenderedPageBreak/>
        <w:t>Food Security</w:t>
      </w:r>
    </w:p>
    <w:p w14:paraId="6D399E5C"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1NC Frontline</w:t>
      </w:r>
    </w:p>
    <w:p w14:paraId="567D12ED"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Food security conflicts inevitable – no explanation of how algae biofuels reverse food insecurity – their scenario becomes a solvency deficit</w:t>
      </w:r>
    </w:p>
    <w:p w14:paraId="174BF055" w14:textId="77777777" w:rsidR="001649A2" w:rsidRPr="00911BBA" w:rsidRDefault="001649A2" w:rsidP="001649A2">
      <w:pPr>
        <w:rPr>
          <w:rFonts w:asciiTheme="majorHAnsi" w:eastAsia="Calibri" w:hAnsiTheme="majorHAnsi" w:cs="Times New Roman"/>
        </w:rPr>
      </w:pPr>
    </w:p>
    <w:p w14:paraId="574FA560" w14:textId="77777777" w:rsidR="00B66F38"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US alone can’t solve – multilateral institutions key and already working in the status quo</w:t>
      </w:r>
    </w:p>
    <w:p w14:paraId="25882C11"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6"/>
        </w:rPr>
        <w:t>Jackson and Kask 12</w:t>
      </w:r>
      <w:r w:rsidRPr="00911BBA">
        <w:rPr>
          <w:rFonts w:asciiTheme="majorHAnsi" w:eastAsia="Calibri" w:hAnsiTheme="majorHAnsi" w:cs="Times New Roman"/>
        </w:rPr>
        <w:t xml:space="preserve"> (Lee Ann Jackson and Ulla Kask, WTO Secretariat, “Food Security and Multilateralism,” Research and Analysis, World Trade Organization, 2012, http://www.wto.org/english/forums_e/public_forum12_e/art_pf12_e/art4.htm)//CS</w:t>
      </w:r>
    </w:p>
    <w:p w14:paraId="740F59FF"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u w:val="single"/>
        </w:rPr>
        <w:t>During recent years, in the face of increasing and volatile food prices, the international community has come together in a variety of configurations to consider policies that will ensure food security.</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Typically the discussions acknowledge that solutions to food security must include both policies that target the short-term food security for vulnerable populations and policies that focus on medium and long-term strategies for ensuring adequate investment in agriculture</w:t>
      </w:r>
      <w:r w:rsidRPr="00911BBA">
        <w:rPr>
          <w:rFonts w:asciiTheme="majorHAnsi" w:eastAsia="Calibri" w:hAnsiTheme="majorHAnsi" w:cs="Times New Roman"/>
          <w:sz w:val="16"/>
        </w:rPr>
        <w:t xml:space="preserve">, including enhancing linkages to markets for rural poor and removing unnecessary market distortions. Within the constellation of policies that are necessary to address food security, </w:t>
      </w:r>
      <w:r w:rsidRPr="00911BBA">
        <w:rPr>
          <w:rFonts w:asciiTheme="majorHAnsi" w:eastAsia="Calibri" w:hAnsiTheme="majorHAnsi" w:cs="Times New Roman"/>
          <w:b/>
          <w:iCs/>
          <w:u w:val="single"/>
        </w:rPr>
        <w:t>the multilateral trading system can play a significant role</w:t>
      </w:r>
      <w:r w:rsidRPr="00911BBA">
        <w:rPr>
          <w:rFonts w:asciiTheme="majorHAnsi" w:eastAsia="Calibri" w:hAnsiTheme="majorHAnsi" w:cs="Times New Roman"/>
          <w:sz w:val="16"/>
        </w:rPr>
        <w:t>. First, at a basic level</w:t>
      </w:r>
      <w:r w:rsidRPr="00911BBA">
        <w:rPr>
          <w:rFonts w:asciiTheme="majorHAnsi" w:eastAsia="Calibri" w:hAnsiTheme="majorHAnsi" w:cs="Times New Roman"/>
          <w:u w:val="single"/>
        </w:rPr>
        <w:t>, trade provides a bridge for the physical movement of food between food deficit and food surplus areas. Second, trade has the potential to stabilize food prices</w:t>
      </w:r>
      <w:r w:rsidRPr="00911BBA">
        <w:rPr>
          <w:rFonts w:asciiTheme="majorHAnsi" w:eastAsia="Calibri" w:hAnsiTheme="majorHAnsi" w:cs="Times New Roman"/>
          <w:sz w:val="16"/>
        </w:rPr>
        <w:t xml:space="preserve">. In the short term, </w:t>
      </w:r>
      <w:r w:rsidRPr="00911BBA">
        <w:rPr>
          <w:rFonts w:asciiTheme="majorHAnsi" w:eastAsia="Calibri" w:hAnsiTheme="majorHAnsi" w:cs="Times New Roman"/>
          <w:u w:val="single"/>
        </w:rPr>
        <w:t>undistorted trade enhances food security by making food imports more affordable and by facilitating exports. In the long run, if producers are adequately linked to markets these price signals generate a favourable supply responses and stimulate efficient food production around the world</w:t>
      </w:r>
      <w:r w:rsidRPr="00911BBA">
        <w:rPr>
          <w:rFonts w:asciiTheme="majorHAnsi" w:eastAsia="Calibri" w:hAnsiTheme="majorHAnsi" w:cs="Times New Roman"/>
          <w:sz w:val="16"/>
        </w:rPr>
        <w:t>. Third</w:t>
      </w:r>
      <w:r w:rsidRPr="00911BBA">
        <w:rPr>
          <w:rFonts w:asciiTheme="majorHAnsi" w:eastAsia="Calibri" w:hAnsiTheme="majorHAnsi" w:cs="Times New Roman"/>
          <w:u w:val="single"/>
        </w:rPr>
        <w:t>, trade rules contribute to enhanced transparency and predictability which benefit both importers and exporters of agricultural products</w:t>
      </w:r>
      <w:r w:rsidRPr="00911BBA">
        <w:rPr>
          <w:rFonts w:asciiTheme="majorHAnsi" w:eastAsia="Calibri" w:hAnsiTheme="majorHAnsi" w:cs="Times New Roman"/>
          <w:sz w:val="16"/>
        </w:rPr>
        <w:t xml:space="preserve">. While most individual countries would recognize that robust, undistorted international markets can be part of the global food security solution, in the face of food crisis countries may have decreased confidence in the multilateral trading system. Recently, for example, in the context of rising prices, many countries imposed export barriers with a view to ensuring that domestic markets had adequate supply to satisfy domestic consumer demand. These types of policies have negative food security impacts both in the short and long run. In the short term, these policies create more volatility in international markets, particularly for products that are not traded extensively on the international markets and reduce availability of food for importing countries. In the long run, restricting exports distorts prices, thus creating disincentives to efficient producers. The dilemma in this case is that individual country-level decisions can negatively impact global food security outcomes while solutions to food security will require collective decision-making. The good news is that in response to food crisis, </w:t>
      </w:r>
      <w:r w:rsidRPr="00911BBA">
        <w:rPr>
          <w:rFonts w:asciiTheme="majorHAnsi" w:eastAsia="Calibri" w:hAnsiTheme="majorHAnsi" w:cs="Times New Roman"/>
          <w:b/>
          <w:iCs/>
          <w:u w:val="single"/>
        </w:rPr>
        <w:t>several multilateral initiatives to coordinate policy actions have been launched</w:t>
      </w:r>
      <w:r w:rsidRPr="00911BBA">
        <w:rPr>
          <w:rFonts w:asciiTheme="majorHAnsi" w:eastAsia="Calibri" w:hAnsiTheme="majorHAnsi" w:cs="Times New Roman"/>
          <w:u w:val="single"/>
        </w:rPr>
        <w:t>. In 2008 the UN Secretary General created the High Level Task Force on the Global Food Security Crisis to ensure that the UN system, international financial institutions and the WTO were ready to provide robust and consistent support</w:t>
      </w:r>
      <w:r w:rsidRPr="00911BBA">
        <w:rPr>
          <w:rFonts w:asciiTheme="majorHAnsi" w:eastAsia="Calibri" w:hAnsiTheme="majorHAnsi" w:cs="Times New Roman"/>
          <w:sz w:val="16"/>
        </w:rPr>
        <w:t xml:space="preserve"> to countries struggling to cope with food insecurity. </w:t>
      </w:r>
      <w:r w:rsidRPr="00911BBA">
        <w:rPr>
          <w:rFonts w:asciiTheme="majorHAnsi" w:eastAsia="Calibri" w:hAnsiTheme="majorHAnsi" w:cs="Times New Roman"/>
          <w:u w:val="single"/>
        </w:rPr>
        <w:t>In 2009, the G-8, in a joint statement, committed to the L’Aquila Food Security Initiative, which recognizes that "Food security, nutrition and sustainable agriculture must remain a priority issue on the political agenda, to be addressed through a cross-cutting and inclusive approach, involving all relevant stakeholders, at global, regional and national level." At the World Summit on Food Security in 2009 world leaders "agreed to work to</w:t>
      </w:r>
      <w:r w:rsidRPr="00911BBA">
        <w:rPr>
          <w:rFonts w:asciiTheme="majorHAnsi" w:eastAsia="Calibri" w:hAnsiTheme="majorHAnsi" w:cs="Times New Roman"/>
          <w:sz w:val="16"/>
        </w:rPr>
        <w:t xml:space="preserve"> reverse the decline in domestic and international funding for agriculture and promote new investment in the sector, </w:t>
      </w:r>
      <w:r w:rsidRPr="00911BBA">
        <w:rPr>
          <w:rFonts w:asciiTheme="majorHAnsi" w:eastAsia="Calibri" w:hAnsiTheme="majorHAnsi" w:cs="Times New Roman"/>
          <w:u w:val="single"/>
        </w:rPr>
        <w:t>to improve governance of global food issues in partnership with relevant stakeholders from the public and private sector, and to proactively face the challenges of climate change to food security</w:t>
      </w:r>
      <w:r w:rsidRPr="00911BBA">
        <w:rPr>
          <w:rFonts w:asciiTheme="majorHAnsi" w:eastAsia="Calibri" w:hAnsiTheme="majorHAnsi" w:cs="Times New Roman"/>
          <w:sz w:val="16"/>
        </w:rPr>
        <w:t xml:space="preserve">." More recently, </w:t>
      </w:r>
      <w:r w:rsidRPr="00911BBA">
        <w:rPr>
          <w:rFonts w:asciiTheme="majorHAnsi" w:eastAsia="Calibri" w:hAnsiTheme="majorHAnsi" w:cs="Times New Roman"/>
          <w:u w:val="single"/>
        </w:rPr>
        <w:t xml:space="preserve">in 2011 the G20 Summit led to important steps to reduce price volatility, including the creation of the Excessive Food Price Variability Early </w:t>
      </w:r>
      <w:r w:rsidRPr="00911BBA">
        <w:rPr>
          <w:rFonts w:asciiTheme="majorHAnsi" w:eastAsia="Calibri" w:hAnsiTheme="majorHAnsi" w:cs="Times New Roman"/>
          <w:u w:val="single"/>
        </w:rPr>
        <w:lastRenderedPageBreak/>
        <w:t>Warning system and the Agricultural Market Information System (AMIS).</w:t>
      </w:r>
      <w:r w:rsidRPr="00911BBA">
        <w:rPr>
          <w:rFonts w:asciiTheme="majorHAnsi" w:eastAsia="Calibri" w:hAnsiTheme="majorHAnsi" w:cs="Times New Roman"/>
          <w:sz w:val="16"/>
        </w:rPr>
        <w:t xml:space="preserve"> This year's summit will continue discussions on this work in order to reach the goals of reduced volatility, poverty reduction, and global food security.</w:t>
      </w:r>
    </w:p>
    <w:p w14:paraId="0BFC72F7" w14:textId="77777777" w:rsidR="001649A2" w:rsidRPr="00911BBA" w:rsidRDefault="001649A2" w:rsidP="001649A2">
      <w:pPr>
        <w:rPr>
          <w:rFonts w:asciiTheme="majorHAnsi" w:eastAsia="Calibri" w:hAnsiTheme="majorHAnsi" w:cs="Times New Roman"/>
          <w:sz w:val="16"/>
        </w:rPr>
      </w:pPr>
    </w:p>
    <w:p w14:paraId="6ED333C9"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Food insecurity decreasing – long term trend proves</w:t>
      </w:r>
    </w:p>
    <w:p w14:paraId="37769FDB"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6"/>
        </w:rPr>
        <w:t>Hoevel 13</w:t>
      </w:r>
      <w:r w:rsidRPr="00911BBA">
        <w:rPr>
          <w:rFonts w:asciiTheme="majorHAnsi" w:eastAsia="Calibri" w:hAnsiTheme="majorHAnsi" w:cs="Times New Roman"/>
        </w:rPr>
        <w:t xml:space="preserve"> (Michael Hoevel, former deputy director of Agriculture for Impact at Imperial College London, “Food security: facts and figures,” SciDevNet, November 21, 2013, http://www.scidev.net/global/food-security/feature/food-security-facts-and-figures.html)//CS</w:t>
      </w:r>
    </w:p>
    <w:p w14:paraId="5CDF555F"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sz w:val="16"/>
        </w:rPr>
        <w:t xml:space="preserve">What is food security? Food security actually describes a number of related yet distinct phenomena, for instance, the availability of food but also the ability to access and use it reliably. The UN Food and Agriculture Organization (FAO) defines food security as a state whereby “all people, at all times, have physical and economic access to sufficient, safe and nutritious food to meet their dietary needs and food preferences for an active and healthy life”. [2] Food insecurity, the flip side of food security, is broader in scope than hunger (or undernourishment) because it also includes malnutrition — not having enough micronutrients (or excessive or imbalanced amounts) in your diet. Food security is also interlinked with poverty and health. The World Bank has calculated that agricultural investments have at least twice the potential to reduce poverty as investments in any other sector. [3] In addition, people with low energy levels or poor health are often not able to be productive, and those without adequate work are less able to purchase food. This relationship is often referred to as the food-nutrition-livelihoods nexus. In practice, measuring food security and trends over time can be challenging. </w:t>
      </w:r>
      <w:r w:rsidRPr="00911BBA">
        <w:rPr>
          <w:rFonts w:asciiTheme="majorHAnsi" w:eastAsia="Calibri" w:hAnsiTheme="majorHAnsi" w:cs="Times New Roman"/>
          <w:b/>
          <w:iCs/>
          <w:u w:val="single"/>
        </w:rPr>
        <w:t>Since 1950 the global population has more than doubled to 7.2 billion people, yet the total number of hungry or undernourished people has remained largely the same</w:t>
      </w:r>
      <w:r w:rsidRPr="00911BBA">
        <w:rPr>
          <w:rFonts w:asciiTheme="majorHAnsi" w:eastAsia="Calibri" w:hAnsiTheme="majorHAnsi" w:cs="Times New Roman"/>
          <w:sz w:val="16"/>
        </w:rPr>
        <w:t xml:space="preserve"> (see Figure 3). [4] In percentage terms, </w:t>
      </w:r>
      <w:r w:rsidRPr="00911BBA">
        <w:rPr>
          <w:rFonts w:asciiTheme="majorHAnsi" w:eastAsia="Calibri" w:hAnsiTheme="majorHAnsi" w:cs="Times New Roman"/>
          <w:b/>
          <w:iCs/>
          <w:u w:val="single"/>
        </w:rPr>
        <w:t>this represents a monumental drop in the prevalence of hunger from around one-third to around one-eighth of the population, driven at least in part by increases in agricultural productivity and increased trade</w:t>
      </w:r>
      <w:r w:rsidRPr="00911BBA">
        <w:rPr>
          <w:rFonts w:asciiTheme="majorHAnsi" w:eastAsia="Calibri" w:hAnsiTheme="majorHAnsi" w:cs="Times New Roman"/>
          <w:sz w:val="16"/>
        </w:rPr>
        <w:t xml:space="preserve"> (which lower food prices).</w:t>
      </w:r>
    </w:p>
    <w:p w14:paraId="7EDAFBEB" w14:textId="77777777" w:rsidR="001649A2" w:rsidRPr="00911BBA" w:rsidRDefault="001649A2" w:rsidP="001649A2">
      <w:pPr>
        <w:rPr>
          <w:rFonts w:asciiTheme="majorHAnsi" w:eastAsia="Calibri" w:hAnsiTheme="majorHAnsi" w:cs="Times New Roman"/>
          <w:sz w:val="16"/>
        </w:rPr>
      </w:pPr>
    </w:p>
    <w:p w14:paraId="31FF617B" w14:textId="77777777" w:rsidR="001649A2" w:rsidRPr="00911BBA" w:rsidRDefault="001649A2" w:rsidP="001649A2">
      <w:pPr>
        <w:rPr>
          <w:rFonts w:asciiTheme="majorHAnsi" w:eastAsia="Calibri" w:hAnsiTheme="majorHAnsi" w:cs="Times New Roman"/>
          <w:sz w:val="16"/>
        </w:rPr>
      </w:pPr>
    </w:p>
    <w:p w14:paraId="2D4B6FF2" w14:textId="77777777" w:rsidR="001649A2" w:rsidRPr="00911BBA" w:rsidRDefault="001649A2" w:rsidP="001649A2">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 xml:space="preserve">No conflict - countries will cooperate over food </w:t>
      </w:r>
    </w:p>
    <w:p w14:paraId="42125C99"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b/>
        </w:rPr>
        <w:t>Burger et al.</w:t>
      </w:r>
      <w:r w:rsidRPr="00911BBA">
        <w:rPr>
          <w:rFonts w:asciiTheme="majorHAnsi" w:eastAsia="Calibri" w:hAnsiTheme="majorHAnsi" w:cs="Times New Roman"/>
          <w:sz w:val="24"/>
        </w:rPr>
        <w:t xml:space="preserve"> 10 -</w:t>
      </w:r>
      <w:r w:rsidRPr="00911BBA">
        <w:rPr>
          <w:rFonts w:asciiTheme="majorHAnsi" w:eastAsia="Calibri" w:hAnsiTheme="majorHAnsi" w:cs="Times New Roman"/>
          <w:sz w:val="16"/>
        </w:rPr>
        <w:t>Development Economics, Corresponding author, Wageningen University (Kees, “Governance of the world food system and crisis prevention” http://www.stuurgroepta.nl/rapporten/Foodshock-web.pdf ) //SQR</w:t>
      </w:r>
    </w:p>
    <w:p w14:paraId="55773093"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sz w:val="16"/>
        </w:rPr>
        <w:t xml:space="preserve">Both European water and agricultural policies are based on the belief that there will always be cheap food aplenty on the world market. A recent British report 23 reflects this optimism. Although production is now more prone to world market price shocks, their effects on farm incomes are softened by extensive income supports (van Eickhout et al. 2007). Earlier, in a 2003 report, a European group of agricultural economists wrote: </w:t>
      </w:r>
      <w:r w:rsidRPr="00911BBA">
        <w:rPr>
          <w:rFonts w:asciiTheme="majorHAnsi" w:eastAsia="Calibri" w:hAnsiTheme="majorHAnsi" w:cs="Times New Roman"/>
          <w:u w:val="single"/>
        </w:rPr>
        <w:t>Food security is no longer a prime objective of</w:t>
      </w:r>
      <w:r w:rsidRPr="00911BBA">
        <w:rPr>
          <w:rFonts w:asciiTheme="majorHAnsi" w:eastAsia="Calibri" w:hAnsiTheme="majorHAnsi" w:cs="Times New Roman"/>
          <w:sz w:val="16"/>
        </w:rPr>
        <w:t xml:space="preserve"> European </w:t>
      </w:r>
      <w:r w:rsidRPr="00911BBA">
        <w:rPr>
          <w:rFonts w:asciiTheme="majorHAnsi" w:eastAsia="Calibri" w:hAnsiTheme="majorHAnsi" w:cs="Times New Roman"/>
          <w:u w:val="single"/>
        </w:rPr>
        <w:t>food and agricultural policy. There is no credible threat to the availability of the basic ingredients of human nutrition from domestic and foreign sources</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 xml:space="preserve">If there is a food security threat it is the possible disruption of supplies </w:t>
      </w:r>
      <w:r w:rsidRPr="00911BBA">
        <w:rPr>
          <w:rFonts w:asciiTheme="majorHAnsi" w:eastAsia="Calibri" w:hAnsiTheme="majorHAnsi" w:cs="Times New Roman"/>
          <w:sz w:val="16"/>
        </w:rPr>
        <w:t xml:space="preserve">by natural disasters or catastrophic terrorist action. </w:t>
      </w:r>
      <w:r w:rsidRPr="00911BBA">
        <w:rPr>
          <w:rFonts w:asciiTheme="majorHAnsi" w:eastAsia="Calibri" w:hAnsiTheme="majorHAnsi" w:cs="Times New Roman"/>
          <w:u w:val="single"/>
        </w:rPr>
        <w:t xml:space="preserve">The main response necessary for such possibilities is the appropriate contingency planning and co-ordination </w:t>
      </w:r>
      <w:r w:rsidRPr="00911BBA">
        <w:rPr>
          <w:rFonts w:asciiTheme="majorHAnsi" w:eastAsia="Calibri" w:hAnsiTheme="majorHAnsi" w:cs="Times New Roman"/>
          <w:sz w:val="16"/>
        </w:rPr>
        <w:t xml:space="preserve">between the Commission and Member States (Anania et al. 2003). </w:t>
      </w:r>
      <w:r w:rsidRPr="00911BBA">
        <w:rPr>
          <w:rFonts w:asciiTheme="majorHAnsi" w:eastAsia="Calibri" w:hAnsiTheme="majorHAnsi" w:cs="Times New Roman"/>
          <w:u w:val="single"/>
        </w:rPr>
        <w:t>Europe</w:t>
      </w:r>
      <w:r w:rsidRPr="00911BBA">
        <w:rPr>
          <w:rFonts w:asciiTheme="majorHAnsi" w:eastAsia="Calibri" w:hAnsiTheme="majorHAnsi" w:cs="Times New Roman"/>
          <w:sz w:val="16"/>
        </w:rPr>
        <w:t xml:space="preserve">, it appears, </w:t>
      </w:r>
      <w:r w:rsidRPr="00911BBA">
        <w:rPr>
          <w:rFonts w:asciiTheme="majorHAnsi" w:eastAsia="Calibri" w:hAnsiTheme="majorHAnsi" w:cs="Times New Roman"/>
          <w:u w:val="single"/>
        </w:rPr>
        <w:t>feels rather sure</w:t>
      </w:r>
      <w:r w:rsidRPr="00911BBA">
        <w:rPr>
          <w:rFonts w:asciiTheme="majorHAnsi" w:eastAsia="Calibri" w:hAnsiTheme="majorHAnsi" w:cs="Times New Roman"/>
          <w:sz w:val="16"/>
        </w:rPr>
        <w:t xml:space="preserve"> of itself, </w:t>
      </w:r>
      <w:r w:rsidRPr="00911BBA">
        <w:rPr>
          <w:rFonts w:asciiTheme="majorHAnsi" w:eastAsia="Calibri" w:hAnsiTheme="majorHAnsi" w:cs="Times New Roman"/>
          <w:u w:val="single"/>
        </w:rPr>
        <w:t>and does not worry about a potential food crisis.</w:t>
      </w:r>
      <w:r w:rsidRPr="00911BBA">
        <w:rPr>
          <w:rFonts w:asciiTheme="majorHAnsi" w:eastAsia="Calibri" w:hAnsiTheme="majorHAnsi" w:cs="Times New Roman"/>
          <w:sz w:val="16"/>
        </w:rPr>
        <w:t xml:space="preserve"> We are also not aware of any special measures on standby. Nevertheless a fledgling European internal security has been called into being that can be deployed should (food) crises strike. The Maastricht Treaty (1992) created a quasi-decision-making platform to respond to transboundary threats. Since 9/11 the definition of what constitutes a threat has been broadened and the protection capacity reinforced. In the Solidarity Declaration of 2003 member states promised to stand by each other in the event of a terrorist attack, natural disaster or human-made calamity (the European Security Strategy of 2003). </w:t>
      </w:r>
      <w:r w:rsidRPr="00911BBA">
        <w:rPr>
          <w:rFonts w:asciiTheme="majorHAnsi" w:eastAsia="Calibri" w:hAnsiTheme="majorHAnsi" w:cs="Times New Roman"/>
          <w:u w:val="single"/>
        </w:rPr>
        <w:t xml:space="preserve">Experimental forms of cooperation are tried that leave member-state sovereignty intact, such as pooling of resources. </w:t>
      </w:r>
      <w:r w:rsidRPr="00911BBA">
        <w:rPr>
          <w:rFonts w:asciiTheme="majorHAnsi" w:eastAsia="Calibri" w:hAnsiTheme="majorHAnsi" w:cs="Times New Roman"/>
          <w:sz w:val="16"/>
        </w:rPr>
        <w:t xml:space="preserve">The EU co-operates in the area of health and food safety but its mechanisms remain decentrslised by dint of the principle of subsidiarity. The silo mentality between the European directorates is also unhelpful, leading to Babylonian confusion. Thus, in the context of forest fires and floods the Environment DG refers to ‘civil protection’. The European Security and Defence Policy( ESDP) of 2006, which is hoped to build a bridge between internal and external security policy, on the other hand refers to ‘crisis management’, while the ‘security’ concept mainly pertains to pandemics (Rhinard et al. 2008: 512, Boin et al. 2008: 406). </w:t>
      </w:r>
    </w:p>
    <w:p w14:paraId="588F4CD2" w14:textId="77777777" w:rsidR="001649A2" w:rsidRPr="00911BBA" w:rsidRDefault="001649A2" w:rsidP="001649A2">
      <w:pPr>
        <w:rPr>
          <w:rFonts w:asciiTheme="majorHAnsi" w:eastAsia="Calibri" w:hAnsiTheme="majorHAnsi" w:cs="Times New Roman"/>
          <w:b/>
        </w:rPr>
      </w:pPr>
    </w:p>
    <w:p w14:paraId="0C82F0D4"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Algae biofuels are unsustainable – large amounts of energy consumption, little output</w:t>
      </w:r>
    </w:p>
    <w:p w14:paraId="165DB502"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6"/>
        </w:rPr>
        <w:t>Rampton and Zabarenko 12</w:t>
      </w:r>
      <w:r w:rsidRPr="00911BBA">
        <w:rPr>
          <w:rFonts w:asciiTheme="majorHAnsi" w:eastAsia="Calibri" w:hAnsiTheme="majorHAnsi" w:cs="Times New Roman"/>
        </w:rPr>
        <w:t xml:space="preserve"> (ROBERTA RAMPTON AND DEBORAH ZABARENKO, October 24, 2012, “Algae biofuel not sustainable now-U.S. research council,” Reuters, http://www.reuters.com/article/2012/10/24/us-usa-biofuels-algae-idUSBRE89N1Q820121024)//CS</w:t>
      </w:r>
    </w:p>
    <w:p w14:paraId="23F5C5DA"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b/>
          <w:iCs/>
          <w:u w:val="single"/>
        </w:rPr>
        <w:t>Biofuels made from algae</w:t>
      </w:r>
      <w:r w:rsidRPr="00911BBA">
        <w:rPr>
          <w:rFonts w:asciiTheme="majorHAnsi" w:eastAsia="Calibri" w:hAnsiTheme="majorHAnsi" w:cs="Times New Roman"/>
          <w:sz w:val="16"/>
        </w:rPr>
        <w:t xml:space="preserve">, promoted by President Barack Obama as a possible way to help wean Americans off foreign oil, </w:t>
      </w:r>
      <w:r w:rsidRPr="00911BBA">
        <w:rPr>
          <w:rFonts w:asciiTheme="majorHAnsi" w:eastAsia="Calibri" w:hAnsiTheme="majorHAnsi" w:cs="Times New Roman"/>
          <w:b/>
          <w:iCs/>
          <w:u w:val="single"/>
        </w:rPr>
        <w:t>cannot be made now on a large scale without using unsustainable amounts of energy, water and fertilizer, the U.S. National Research Council reported</w:t>
      </w:r>
      <w:r w:rsidRPr="00911BBA">
        <w:rPr>
          <w:rFonts w:asciiTheme="majorHAnsi" w:eastAsia="Calibri" w:hAnsiTheme="majorHAnsi" w:cs="Times New Roman"/>
          <w:sz w:val="16"/>
        </w:rPr>
        <w:t xml:space="preserve"> on Wednesday. "</w:t>
      </w:r>
      <w:r w:rsidRPr="00911BBA">
        <w:rPr>
          <w:rFonts w:asciiTheme="majorHAnsi" w:eastAsia="Calibri" w:hAnsiTheme="majorHAnsi" w:cs="Times New Roman"/>
          <w:u w:val="single"/>
        </w:rPr>
        <w:t>Faced with today's technology, to scale up any more is going to put really big demands on ... not only energy input, but water, land and the nutrients you need, like carbon dioxide, nitrate and phosphate</w:t>
      </w:r>
      <w:r w:rsidRPr="00911BBA">
        <w:rPr>
          <w:rFonts w:asciiTheme="majorHAnsi" w:eastAsia="Calibri" w:hAnsiTheme="majorHAnsi" w:cs="Times New Roman"/>
          <w:sz w:val="16"/>
        </w:rPr>
        <w:t xml:space="preserve">," said Jennie Hunter-Cevera, a microbial physiologist who headed the committee that wrote the report. Hunter-Cevera stressed that this is not a definitive rejection of algal biofuels, but a recognition that </w:t>
      </w:r>
      <w:r w:rsidRPr="00911BBA">
        <w:rPr>
          <w:rFonts w:asciiTheme="majorHAnsi" w:eastAsia="Calibri" w:hAnsiTheme="majorHAnsi" w:cs="Times New Roman"/>
          <w:u w:val="single"/>
        </w:rPr>
        <w:t xml:space="preserve">they may not be ready to supply even 5 percent, or approximately 10.3 billion gallons (39 billion liters), of U.S. transportation fuel needs. </w:t>
      </w:r>
      <w:r w:rsidRPr="00911BBA">
        <w:rPr>
          <w:rFonts w:asciiTheme="majorHAnsi" w:eastAsia="Calibri" w:hAnsiTheme="majorHAnsi" w:cs="Times New Roman"/>
          <w:sz w:val="16"/>
        </w:rPr>
        <w:t xml:space="preserve">"Algal biofuels is still a teenager that needs to be developed and nurtured," she said by telephone. </w:t>
      </w:r>
      <w:r w:rsidRPr="00911BBA">
        <w:rPr>
          <w:rFonts w:asciiTheme="majorHAnsi" w:eastAsia="Calibri" w:hAnsiTheme="majorHAnsi" w:cs="Times New Roman"/>
          <w:u w:val="single"/>
        </w:rPr>
        <w:t xml:space="preserve">The National Research Council is part of the National Academies, a group of private nonprofit institutions that advise government on science, technology and health policy. </w:t>
      </w:r>
      <w:r w:rsidRPr="00911BBA">
        <w:rPr>
          <w:rFonts w:asciiTheme="majorHAnsi" w:eastAsia="Calibri" w:hAnsiTheme="majorHAnsi" w:cs="Times New Roman"/>
          <w:sz w:val="16"/>
        </w:rPr>
        <w:t xml:space="preserve">Its sustainability assessment was requested by the Department of Energy, which has invested heavily in projects to develop the alternative fuel. The National Research Council report shows that the government should continue research on algal biofuel as well as other technologies that reduce oil use, an Energy Department spokeswoman said. Tim Zenk, a Sapphire vice president, said the company has worked for five years on the sustainability issues examined in the report. "The NRC has acknowledged something that the industry has known about in its infancy and began to address immediately," he said. He said Sapphire recycles water and uses land that is not suitable for agriculture at its New Mexico site, where it hopes to make 100 barrels of algal biofuel a day by 2014. The council study also said </w:t>
      </w:r>
      <w:r w:rsidRPr="00911BBA">
        <w:rPr>
          <w:rFonts w:asciiTheme="majorHAnsi" w:eastAsia="Calibri" w:hAnsiTheme="majorHAnsi" w:cs="Times New Roman"/>
          <w:u w:val="single"/>
        </w:rPr>
        <w:t xml:space="preserve">it was unclear whether producing that much biofuel from algae would actually lead to reduced greenhouse gas emissions. </w:t>
      </w:r>
      <w:r w:rsidRPr="00911BBA">
        <w:rPr>
          <w:rFonts w:asciiTheme="majorHAnsi" w:eastAsia="Calibri" w:hAnsiTheme="majorHAnsi" w:cs="Times New Roman"/>
          <w:sz w:val="16"/>
        </w:rPr>
        <w:t>The report shows the strategy is too risky, said Friends of the Earth, an environmental group. "Algae production poses a double-edged threat to our water resources, already strained by the drought," Michal Rosenoer, a biofuels campaigner with the group, said in a statement. Industry group Algal Biomass Organization focused on the positives in its statement.</w:t>
      </w:r>
    </w:p>
    <w:p w14:paraId="26B3F18C"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Multilat Solves</w:t>
      </w:r>
    </w:p>
    <w:p w14:paraId="604647EC"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US assistance isn’t enough – multilateral institutions are key to solve for food insecurity </w:t>
      </w:r>
    </w:p>
    <w:p w14:paraId="03420E31"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6"/>
        </w:rPr>
        <w:t>Office of Global Food Security 13</w:t>
      </w:r>
      <w:r w:rsidRPr="00911BBA">
        <w:rPr>
          <w:rFonts w:asciiTheme="majorHAnsi" w:eastAsia="Calibri" w:hAnsiTheme="majorHAnsi" w:cs="Times New Roman"/>
        </w:rPr>
        <w:t xml:space="preserve"> (Office of Global Food Security, US Department of State, “Global Hunger and Food Security Initiative Consultation Document,” 2013, http://www.state.gov/documents/organization/130164.pdf)//CS</w:t>
      </w:r>
    </w:p>
    <w:p w14:paraId="18271F08"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rPr>
        <w:t xml:space="preserve">U.S. assistance cannot reach every country that needs assistance; multilateral institutions provide an opportunity to partner with the global community to make a global impact. </w:t>
      </w:r>
      <w:r w:rsidRPr="00911BBA">
        <w:rPr>
          <w:rFonts w:asciiTheme="majorHAnsi" w:eastAsia="Calibri" w:hAnsiTheme="majorHAnsi" w:cs="Times New Roman"/>
          <w:u w:val="single"/>
        </w:rPr>
        <w:t>Multilateral institutions can efficiently deliver global resources for food security, complement bilateral activities, and strengthen in-country donor coordination processes. Multilateral development banks and funds, such as the World Bank, the regional development banks, and the International Fund for Agriculture and Development (IFAD) also have important comparative advantages that complement bilateral programs</w:t>
      </w:r>
      <w:r w:rsidRPr="00911BBA">
        <w:rPr>
          <w:rFonts w:asciiTheme="majorHAnsi" w:eastAsia="Calibri" w:hAnsiTheme="majorHAnsi" w:cs="Times New Roman"/>
        </w:rPr>
        <w:t xml:space="preserve">. For example, they can undertake large-scale transportation projects or support intra-regional transportation corridors that boost trade flows and reduce the costs and time to ship inputs and crops. In addition, </w:t>
      </w:r>
      <w:r w:rsidRPr="00911BBA">
        <w:rPr>
          <w:rFonts w:asciiTheme="majorHAnsi" w:eastAsia="Calibri" w:hAnsiTheme="majorHAnsi" w:cs="Times New Roman"/>
          <w:u w:val="single"/>
        </w:rPr>
        <w:t>multilateral institutions such as the UN Food and Agricultural Organization (FAO) and the World Food Program (WFP) have significant technical experience that can be leveraged to help implement a multi-stakeholder strategy. Multilateral institutions, such as the UN High Level Task Force, will also play an important global coordination role. One important financing mechanism is a flexible multi-donor trust fund at the World Bank proposed at the 2009 Pittsburgh G-20 Summit that will build on the success of the World Bank's Global Food Crisis Response Program (GFRP). This mechanism will finance medium- and long- term investments in foundational areas such as regional infrastructure, market development, input systems development, and policy frameworks</w:t>
      </w:r>
      <w:r w:rsidRPr="00911BBA">
        <w:rPr>
          <w:rFonts w:asciiTheme="majorHAnsi" w:eastAsia="Calibri" w:hAnsiTheme="majorHAnsi" w:cs="Times New Roman"/>
        </w:rPr>
        <w:t xml:space="preserve">. </w:t>
      </w:r>
      <w:r w:rsidRPr="00911BBA">
        <w:rPr>
          <w:rFonts w:asciiTheme="majorHAnsi" w:eastAsia="Calibri" w:hAnsiTheme="majorHAnsi" w:cs="Times New Roman"/>
          <w:u w:val="single"/>
        </w:rPr>
        <w:t>This fund will leverage the World Bank's existing resources</w:t>
      </w:r>
      <w:r w:rsidRPr="00911BBA">
        <w:rPr>
          <w:rFonts w:asciiTheme="majorHAnsi" w:eastAsia="Calibri" w:hAnsiTheme="majorHAnsi" w:cs="Times New Roman"/>
        </w:rPr>
        <w:t xml:space="preserve">, agriculture expertise, experience working across sectors and ministries, and near universal presence in low-income countries to fill critical gaps that donors and country partners often find difficult to implement in a timely or efficient manner on their own. </w:t>
      </w:r>
      <w:r w:rsidRPr="00911BBA">
        <w:rPr>
          <w:rFonts w:asciiTheme="majorHAnsi" w:eastAsia="Calibri" w:hAnsiTheme="majorHAnsi" w:cs="Times New Roman"/>
          <w:u w:val="single"/>
        </w:rPr>
        <w:t>This mechanism will finance country proposals through a number of potential implementing agencies such as IFAD</w:t>
      </w:r>
      <w:r w:rsidRPr="00911BBA">
        <w:rPr>
          <w:rFonts w:asciiTheme="majorHAnsi" w:eastAsia="Calibri" w:hAnsiTheme="majorHAnsi" w:cs="Times New Roman"/>
        </w:rPr>
        <w:t>, the regional multilateral development banks, and the World Bank. This mechanism will also finance private sector activities to help catalyze private investment along the agriculture value-chain.</w:t>
      </w:r>
    </w:p>
    <w:p w14:paraId="2FDE3659" w14:textId="77777777" w:rsidR="001649A2" w:rsidRPr="00911BBA" w:rsidRDefault="001649A2" w:rsidP="001649A2">
      <w:pPr>
        <w:keepNext/>
        <w:keepLines/>
        <w:spacing w:before="40" w:after="0"/>
        <w:outlineLvl w:val="3"/>
        <w:rPr>
          <w:rFonts w:asciiTheme="majorHAnsi" w:eastAsia="SimSun" w:hAnsiTheme="majorHAnsi" w:cs="Times New Roman"/>
          <w:b/>
          <w:iCs/>
          <w:sz w:val="28"/>
        </w:rPr>
      </w:pPr>
      <w:r w:rsidRPr="00911BBA">
        <w:rPr>
          <w:rFonts w:asciiTheme="majorHAnsi" w:eastAsia="SimSun" w:hAnsiTheme="majorHAnsi" w:cs="Times New Roman"/>
          <w:b/>
          <w:iCs/>
          <w:sz w:val="28"/>
        </w:rPr>
        <w:t>World Bank solves food crises</w:t>
      </w:r>
    </w:p>
    <w:p w14:paraId="7AD7C6E6"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8"/>
        </w:rPr>
        <w:t>The World Bank ’12</w:t>
      </w:r>
      <w:r w:rsidRPr="00911BBA">
        <w:rPr>
          <w:rFonts w:asciiTheme="majorHAnsi" w:eastAsia="Calibri" w:hAnsiTheme="majorHAnsi" w:cs="Times New Roman"/>
        </w:rPr>
        <w:t xml:space="preserve"> [“Food Price Volatility a Growing Concern, World Bank Stands Ready to Respond,” July 30, 2012, http://www.worldbank.org/en/news/2012/07/30/food-price-volatility-growing-concern-world-bank-stands-ready-respond]</w:t>
      </w:r>
    </w:p>
    <w:p w14:paraId="42F66C33" w14:textId="77777777" w:rsidR="001649A2" w:rsidRPr="00911BBA" w:rsidRDefault="001649A2" w:rsidP="001649A2">
      <w:pPr>
        <w:rPr>
          <w:rFonts w:asciiTheme="majorHAnsi" w:eastAsia="Calibri" w:hAnsiTheme="majorHAnsi" w:cs="Times New Roman"/>
          <w:u w:val="single"/>
        </w:rPr>
      </w:pPr>
      <w:r w:rsidRPr="00911BBA">
        <w:rPr>
          <w:rFonts w:asciiTheme="majorHAnsi" w:eastAsia="Calibri" w:hAnsiTheme="majorHAnsi" w:cs="Times New Roman"/>
          <w:u w:val="single"/>
        </w:rPr>
        <w:t>Should the current situation escalate, the World Bank Group stands ready to assist client countries through measures such as increased agriculture and agriculture-related investment, policy advice, fast-track financing, the multi-donor Global Agriculture and Food Security Program, and risk management products</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We are also coordinating with UN agencies</w:t>
      </w:r>
      <w:r w:rsidRPr="00911BBA">
        <w:rPr>
          <w:rFonts w:asciiTheme="majorHAnsi" w:eastAsia="Calibri" w:hAnsiTheme="majorHAnsi" w:cs="Times New Roman"/>
          <w:sz w:val="16"/>
        </w:rPr>
        <w:t xml:space="preserve"> through the High-Level Task Force on the Global Food Security Crisis </w:t>
      </w:r>
      <w:r w:rsidRPr="00911BBA">
        <w:rPr>
          <w:rFonts w:asciiTheme="majorHAnsi" w:eastAsia="Calibri" w:hAnsiTheme="majorHAnsi" w:cs="Times New Roman"/>
          <w:u w:val="single"/>
        </w:rPr>
        <w:t>and with non-governmental organizations, as well as supporting the</w:t>
      </w:r>
      <w:r w:rsidRPr="00911BBA">
        <w:rPr>
          <w:rFonts w:asciiTheme="majorHAnsi" w:eastAsia="Calibri" w:hAnsiTheme="majorHAnsi" w:cs="Times New Roman"/>
          <w:sz w:val="16"/>
        </w:rPr>
        <w:t xml:space="preserve"> Partnership for Agricultural Market Information System </w:t>
      </w:r>
      <w:r w:rsidRPr="00911BBA">
        <w:rPr>
          <w:rFonts w:asciiTheme="majorHAnsi" w:eastAsia="Calibri" w:hAnsiTheme="majorHAnsi" w:cs="Times New Roman"/>
          <w:u w:val="single"/>
        </w:rPr>
        <w:t xml:space="preserve">(AMIS) to improve food market transparency and to help governments make informed responses to global food price spikes. </w:t>
      </w:r>
    </w:p>
    <w:p w14:paraId="02A1CA1B" w14:textId="77777777" w:rsidR="001649A2" w:rsidRPr="00911BBA" w:rsidRDefault="001649A2" w:rsidP="001649A2">
      <w:pPr>
        <w:rPr>
          <w:rFonts w:asciiTheme="majorHAnsi" w:eastAsia="Calibri" w:hAnsiTheme="majorHAnsi" w:cs="Times New Roman"/>
          <w:sz w:val="16"/>
        </w:rPr>
      </w:pPr>
    </w:p>
    <w:p w14:paraId="13D31EAA"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Insecurity Low</w:t>
      </w:r>
    </w:p>
    <w:p w14:paraId="254C23B9"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Food insecurity decreasing – long term trends prove</w:t>
      </w:r>
    </w:p>
    <w:p w14:paraId="75033104"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b/>
          <w:bCs/>
          <w:sz w:val="26"/>
        </w:rPr>
        <w:t>World Vision International 12</w:t>
      </w:r>
      <w:r w:rsidRPr="00911BBA">
        <w:rPr>
          <w:rFonts w:asciiTheme="majorHAnsi" w:eastAsia="Calibri" w:hAnsiTheme="majorHAnsi" w:cs="Times New Roman"/>
          <w:sz w:val="16"/>
        </w:rPr>
        <w:t xml:space="preserve"> (World Vision International, October 9, 2012, “Globally almost 870 million chronically undernourished - new hunger report,” http://www.wvi.org/food-assistance/article/state-food-insecurity)//CS</w:t>
      </w:r>
    </w:p>
    <w:p w14:paraId="167C6B3B"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iCs/>
          <w:u w:val="single"/>
        </w:rPr>
        <w:t>The global number of hungry people declined</w:t>
      </w:r>
      <w:r w:rsidRPr="00911BBA">
        <w:rPr>
          <w:rFonts w:asciiTheme="majorHAnsi" w:eastAsia="Calibri" w:hAnsiTheme="majorHAnsi" w:cs="Times New Roman"/>
          <w:u w:val="single"/>
        </w:rPr>
        <w:t xml:space="preserve"> by 132 million between 1990-92 and 2010-12, or from 18.6 percent to 12.5 percent of the world's population, and from 23.2 percent to 14.9 percent in developing countries</w:t>
      </w:r>
      <w:r w:rsidRPr="00911BBA">
        <w:rPr>
          <w:rFonts w:asciiTheme="majorHAnsi" w:eastAsia="Calibri" w:hAnsiTheme="majorHAnsi" w:cs="Times New Roman"/>
          <w:sz w:val="16"/>
        </w:rPr>
        <w:t xml:space="preserve"> - putting the MDG target within reach if adequate, appropriate actions are taken. </w:t>
      </w:r>
      <w:r w:rsidRPr="00911BBA">
        <w:rPr>
          <w:rFonts w:asciiTheme="majorHAnsi" w:eastAsia="Calibri" w:hAnsiTheme="majorHAnsi" w:cs="Times New Roman"/>
          <w:u w:val="single"/>
        </w:rPr>
        <w:t>The number of hungry declined more sharply between 1990 and 2007 than previously believed</w:t>
      </w:r>
      <w:r w:rsidRPr="00911BBA">
        <w:rPr>
          <w:rFonts w:asciiTheme="majorHAnsi" w:eastAsia="Calibri" w:hAnsiTheme="majorHAnsi" w:cs="Times New Roman"/>
          <w:sz w:val="16"/>
        </w:rPr>
        <w:t xml:space="preserve">. Since 2007-2008, however, global progress in reducing hunger has slowed and leveled off… </w:t>
      </w:r>
      <w:r w:rsidRPr="00911BBA">
        <w:rPr>
          <w:rFonts w:asciiTheme="majorHAnsi" w:eastAsia="Calibri" w:hAnsiTheme="majorHAnsi" w:cs="Times New Roman"/>
          <w:b/>
          <w:iCs/>
          <w:u w:val="single"/>
        </w:rPr>
        <w:t>The new estimates suggest that the increase in hunger during 2007-2010 was less severe than previously thought</w:t>
      </w:r>
      <w:r w:rsidRPr="00911BBA">
        <w:rPr>
          <w:rFonts w:asciiTheme="majorHAnsi" w:eastAsia="Calibri" w:hAnsiTheme="majorHAnsi" w:cs="Times New Roman"/>
          <w:u w:val="single"/>
        </w:rPr>
        <w:t>. The 2008-2009 economic crisis did not cause an immediate sharp economic slowdown in many developing countries as was feared could happen; the transmission of international food prices to domestic markets was less pronounced than was assumed at the time while many governments succeeded in cushioning the shocks and protecting the most vulnerable from the effects of the price spike. The numbers of hunger released today are part of a revised series that go back to 1990. It uses updated information on population, food supply, food losses, dietary energy requirements and other factors</w:t>
      </w:r>
      <w:r w:rsidRPr="00911BBA">
        <w:rPr>
          <w:rFonts w:asciiTheme="majorHAnsi" w:eastAsia="Calibri" w:hAnsiTheme="majorHAnsi" w:cs="Times New Roman"/>
          <w:sz w:val="16"/>
        </w:rPr>
        <w:t xml:space="preserve">. They also better estimate the distribution of food (as measured in terms of dietary energy supply) within countries. SOFI 2012 notes that the methodology does not capture the short-term effects of food price surges and other economic shocks. FAO is also working to develop a wider set of indicators to better capture dietary quality and other dimensions of food security. MDG target within reach The report suggests that if appropriate actions are taken to reverse the slowdown in 2007-08 and to feed the hungry, achieving the Millennium Development Goal (MDG) of reducing by half the share of hungry people in the developing world by 2015 is still within reach. "If the average annual hunger reduction of the past 20 years continues through to 2015, the percentage of undernourishment in the developing countries would reach 12.5 percent - still above the MDG target of 11.6 percent, but much closer to it than previously estimated," the report says. Asia leads in number of hungry; hunger rises in Africa </w:t>
      </w:r>
      <w:r w:rsidRPr="00911BBA">
        <w:rPr>
          <w:rFonts w:asciiTheme="majorHAnsi" w:eastAsia="Calibri" w:hAnsiTheme="majorHAnsi" w:cs="Times New Roman"/>
          <w:u w:val="single"/>
        </w:rPr>
        <w:t xml:space="preserve">Among the regions, </w:t>
      </w:r>
      <w:r w:rsidRPr="00911BBA">
        <w:rPr>
          <w:rFonts w:asciiTheme="majorHAnsi" w:eastAsia="Calibri" w:hAnsiTheme="majorHAnsi" w:cs="Times New Roman"/>
          <w:b/>
          <w:iCs/>
          <w:u w:val="single"/>
        </w:rPr>
        <w:t>undernourishment in the past two decades decreased nearly 30 percent</w:t>
      </w:r>
      <w:r w:rsidRPr="00911BBA">
        <w:rPr>
          <w:rFonts w:asciiTheme="majorHAnsi" w:eastAsia="Calibri" w:hAnsiTheme="majorHAnsi" w:cs="Times New Roman"/>
          <w:u w:val="single"/>
        </w:rPr>
        <w:t xml:space="preserve"> in Asia and the Pacific, from 739 million to 563 million, largely due to socio-economic progress in many countries in the region. Despite population growth, the prevalence of undernourishment in the region decreased from 23.7 percent to 13.9 percent. Latin America and the Caribbean also made progress, falling from 65 million hungry in 1990-1992 to 49 million in 2010-2012, while the prevalence of undernourishment dipped from 14.6 percent to 8.3 percent. But the rate of progress has slowed recently. </w:t>
      </w:r>
    </w:p>
    <w:p w14:paraId="3E2A64D1" w14:textId="77777777" w:rsidR="001649A2" w:rsidRPr="00911BBA" w:rsidRDefault="001649A2" w:rsidP="001649A2">
      <w:pPr>
        <w:keepNext/>
        <w:keepLines/>
        <w:pageBreakBefore/>
        <w:spacing w:before="40" w:after="0"/>
        <w:jc w:val="center"/>
        <w:outlineLvl w:val="2"/>
        <w:rPr>
          <w:rFonts w:asciiTheme="majorHAnsi" w:eastAsia="Calibri" w:hAnsiTheme="majorHAnsi" w:cs="Times New Roman"/>
          <w:b/>
          <w:sz w:val="32"/>
          <w:szCs w:val="24"/>
          <w:u w:val="single"/>
        </w:rPr>
      </w:pPr>
      <w:r w:rsidRPr="00911BBA">
        <w:rPr>
          <w:rFonts w:asciiTheme="majorHAnsi" w:eastAsia="Calibri" w:hAnsiTheme="majorHAnsi" w:cs="Times New Roman"/>
          <w:b/>
          <w:sz w:val="32"/>
          <w:szCs w:val="24"/>
          <w:u w:val="single"/>
        </w:rPr>
        <w:lastRenderedPageBreak/>
        <w:t>2NC No Conflict</w:t>
      </w:r>
    </w:p>
    <w:p w14:paraId="7B6A6A1B" w14:textId="77777777" w:rsidR="001649A2" w:rsidRPr="00911BBA" w:rsidRDefault="001649A2" w:rsidP="001649A2">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Won’t go to war over food</w:t>
      </w:r>
    </w:p>
    <w:p w14:paraId="3C759940"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b/>
        </w:rPr>
        <w:t>Chang 2/21/11</w:t>
      </w:r>
      <w:r w:rsidRPr="00911BBA">
        <w:rPr>
          <w:rFonts w:asciiTheme="majorHAnsi" w:eastAsia="Calibri" w:hAnsiTheme="majorHAnsi" w:cs="Times New Roman"/>
          <w:sz w:val="16"/>
        </w:rPr>
        <w:t xml:space="preserve">  Graduated Cornell Law School (Gordon,  “Global Food Wars” http://blogs.forbes.com/gordonchang/2011/02/21/global-food-wars/ )//SQR</w:t>
      </w:r>
    </w:p>
    <w:p w14:paraId="06850771" w14:textId="77777777" w:rsidR="001649A2" w:rsidRPr="00911BBA" w:rsidRDefault="001649A2" w:rsidP="001649A2">
      <w:pPr>
        <w:rPr>
          <w:rFonts w:asciiTheme="majorHAnsi" w:eastAsia="Calibri" w:hAnsiTheme="majorHAnsi" w:cs="Times New Roman"/>
          <w:u w:val="single"/>
        </w:rPr>
      </w:pPr>
      <w:r w:rsidRPr="00911BBA">
        <w:rPr>
          <w:rFonts w:asciiTheme="majorHAnsi" w:eastAsia="Calibri" w:hAnsiTheme="majorHAnsi" w:cs="Times New Roman"/>
          <w:sz w:val="16"/>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911BBA">
        <w:rPr>
          <w:rFonts w:asciiTheme="majorHAnsi" w:eastAsia="Calibri" w:hAnsiTheme="majorHAnsi" w:cs="Times New Roman"/>
          <w:u w:val="single"/>
        </w:rPr>
        <w:t>humankind does not go to war over bad harvests</w:t>
      </w:r>
      <w:r w:rsidRPr="00911BBA">
        <w:rPr>
          <w:rFonts w:asciiTheme="majorHAnsi" w:eastAsia="Calibri" w:hAnsiTheme="majorHAnsi" w:cs="Times New Roman"/>
          <w:sz w:val="16"/>
        </w:rPr>
        <w:t xml:space="preserve">, Paskal may be right when she contends that climate change may end up altering the global map. </w:t>
      </w:r>
      <w:r w:rsidRPr="00911BBA">
        <w:rPr>
          <w:rFonts w:asciiTheme="majorHAnsi" w:eastAsia="Calibri" w:hAnsiTheme="majorHAnsi" w:cs="Times New Roman"/>
          <w:u w:val="single"/>
        </w:rPr>
        <w:t xml:space="preserve">This is not the first time in human history that food shortages looked like they would be the motor of violent geopolitical change. Yet amazing agronomic advances, especially Norman Borlaug’s Green Revolution in the middle of the 20th century, have consistently proved the pessimists wrong. In these days when capitalism is being blamed for most everything, it’s important to remember the power of human innovation in free societies—and the efficiency of free markets. </w:t>
      </w:r>
    </w:p>
    <w:p w14:paraId="387B2FB3" w14:textId="77777777" w:rsidR="001649A2" w:rsidRPr="00911BBA" w:rsidRDefault="001649A2" w:rsidP="001649A2">
      <w:pPr>
        <w:keepNext/>
        <w:keepLines/>
        <w:pageBreakBefore/>
        <w:spacing w:before="40" w:after="0"/>
        <w:jc w:val="center"/>
        <w:outlineLvl w:val="2"/>
        <w:rPr>
          <w:rFonts w:asciiTheme="majorHAnsi" w:eastAsia="Calibri" w:hAnsiTheme="majorHAnsi" w:cs="Times New Roman"/>
          <w:b/>
          <w:sz w:val="32"/>
          <w:szCs w:val="24"/>
          <w:u w:val="single"/>
        </w:rPr>
      </w:pPr>
      <w:r w:rsidRPr="00911BBA">
        <w:rPr>
          <w:rFonts w:asciiTheme="majorHAnsi" w:eastAsia="Calibri" w:hAnsiTheme="majorHAnsi" w:cs="Times New Roman"/>
          <w:b/>
          <w:sz w:val="32"/>
          <w:szCs w:val="24"/>
          <w:u w:val="single"/>
        </w:rPr>
        <w:lastRenderedPageBreak/>
        <w:t>2NC Unsustainable</w:t>
      </w:r>
    </w:p>
    <w:p w14:paraId="68E1C1F6"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Algae biofuels can’t solve - expensive and unsustainable </w:t>
      </w:r>
    </w:p>
    <w:p w14:paraId="37DAF5B3"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6"/>
        </w:rPr>
        <w:t>Kanellos 9</w:t>
      </w:r>
      <w:r w:rsidRPr="00911BBA">
        <w:rPr>
          <w:rFonts w:asciiTheme="majorHAnsi" w:eastAsia="Calibri" w:hAnsiTheme="majorHAnsi" w:cs="Times New Roman"/>
        </w:rPr>
        <w:t xml:space="preserve"> (Michael Kanellos, Vice President and Technology Analyst at GreenTech Media, February 3, 2009, “Algae Biodiesel: It's $33 a Gallon,” http://www.greentechmedia.com/articles/read/algae-biodiesel-its-33-a-gallon-5652)//CS</w:t>
      </w:r>
    </w:p>
    <w:p w14:paraId="6610AD1D"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sz w:val="16"/>
        </w:rPr>
        <w:t xml:space="preserve">You can grow algae with carbon dioxide and sunlight, but that doesn't mean it's free. Although many believe that algae will become one of the chief feedstocks for diesel and even hydrocarbon-like fuels, growing large amounts of algae and then converting the single-celled creatures remains expensive, said experts at the National Biodiesel Conference taking place in San Francisco on Tuesday. </w:t>
      </w:r>
      <w:r w:rsidRPr="00911BBA">
        <w:rPr>
          <w:rFonts w:asciiTheme="majorHAnsi" w:eastAsia="Calibri" w:hAnsiTheme="majorHAnsi" w:cs="Times New Roman"/>
          <w:u w:val="single"/>
        </w:rPr>
        <w:t>Algae biofuel</w:t>
      </w:r>
      <w:r w:rsidRPr="00911BBA">
        <w:rPr>
          <w:rFonts w:asciiTheme="majorHAnsi" w:eastAsia="Calibri" w:hAnsiTheme="majorHAnsi" w:cs="Times New Roman"/>
          <w:sz w:val="16"/>
        </w:rPr>
        <w:t xml:space="preserve"> startup Solix, for instance, can produce biofuel from algae right now, but it </w:t>
      </w:r>
      <w:r w:rsidRPr="00911BBA">
        <w:rPr>
          <w:rFonts w:asciiTheme="majorHAnsi" w:eastAsia="Calibri" w:hAnsiTheme="majorHAnsi" w:cs="Times New Roman"/>
          <w:u w:val="single"/>
        </w:rPr>
        <w:t>costs about $32.81 a gallon</w:t>
      </w:r>
      <w:r w:rsidRPr="00911BBA">
        <w:rPr>
          <w:rFonts w:asciiTheme="majorHAnsi" w:eastAsia="Calibri" w:hAnsiTheme="majorHAnsi" w:cs="Times New Roman"/>
          <w:sz w:val="16"/>
        </w:rPr>
        <w:t xml:space="preserve">, said Bryan Wilson, a co-founder of the company and a professor at Colorado State University. The </w:t>
      </w:r>
      <w:r w:rsidRPr="00911BBA">
        <w:rPr>
          <w:rFonts w:asciiTheme="majorHAnsi" w:eastAsia="Calibri" w:hAnsiTheme="majorHAnsi" w:cs="Times New Roman"/>
          <w:u w:val="single"/>
        </w:rPr>
        <w:t>production cost is high because of the energy required to circulate gases and other materials inside the photo bioreactors where the algae grow. It also takes energy to dry out the biomass</w:t>
      </w:r>
      <w:r w:rsidRPr="00911BBA">
        <w:rPr>
          <w:rFonts w:asciiTheme="majorHAnsi" w:eastAsia="Calibri" w:hAnsiTheme="majorHAnsi" w:cs="Times New Roman"/>
          <w:sz w:val="16"/>
        </w:rPr>
        <w:t xml:space="preserve">, and Solix uses far less water than other companies (see Cutting the Cost of Making Algae by 90%). By exploiting waste heat at adjacent utilities (one of our favorite forms of energy around here), the price can probably be brought down to $5.50 a gallon (see Will Waste Heat Be Bigger Than Solar?). By selling the proteins and other byproducts from the algae for pet food, the price can be brought to $3.50 a gallon in the near term. But </w:t>
      </w:r>
      <w:r w:rsidRPr="00911BBA">
        <w:rPr>
          <w:rFonts w:asciiTheme="majorHAnsi" w:eastAsia="Calibri" w:hAnsiTheme="majorHAnsi" w:cs="Times New Roman"/>
          <w:u w:val="single"/>
        </w:rPr>
        <w:t>that's still the equivalent of $150 a barrel of oil. "We we're excited in July</w:t>
      </w:r>
      <w:r w:rsidRPr="00911BBA">
        <w:rPr>
          <w:rFonts w:asciiTheme="majorHAnsi" w:eastAsia="Calibri" w:hAnsiTheme="majorHAnsi" w:cs="Times New Roman"/>
          <w:sz w:val="16"/>
        </w:rPr>
        <w:t xml:space="preserve"> [when oil was approaching that level]," he joked. </w:t>
      </w:r>
      <w:r w:rsidRPr="00911BBA">
        <w:rPr>
          <w:rFonts w:asciiTheme="majorHAnsi" w:eastAsia="Calibri" w:hAnsiTheme="majorHAnsi" w:cs="Times New Roman"/>
          <w:u w:val="single"/>
        </w:rPr>
        <w:t>"But we knew it wasn't sustainable.</w:t>
      </w:r>
      <w:r w:rsidRPr="00911BBA">
        <w:rPr>
          <w:rFonts w:asciiTheme="majorHAnsi" w:eastAsia="Calibri" w:hAnsiTheme="majorHAnsi" w:cs="Times New Roman"/>
          <w:sz w:val="16"/>
        </w:rPr>
        <w:t xml:space="preserve">" It's only in phase II of Solix's business plan that it will be able to drop production costs to $3.30 to $1.57 a gallon, or around $60 to $80 a barrel. Solix has set a goal of cutting the cost of making algae by 90 percent. Is algae a good feedstock? Yes, he insisted. Ultimately, algae could yield 5,000 to 10,000 gallons an acre, far higher than other feedstocks. Soy is only good for around 40 to 50 gallons an acre. Touted plants like jatropha might only produce 175 gallons an acre, he said. But algae comes with trade-offs. </w:t>
      </w:r>
      <w:r w:rsidRPr="00911BBA">
        <w:rPr>
          <w:rFonts w:asciiTheme="majorHAnsi" w:eastAsia="Calibri" w:hAnsiTheme="majorHAnsi" w:cs="Times New Roman"/>
          <w:u w:val="single"/>
        </w:rPr>
        <w:t>Wild algae grows fast, but it doesn't yield tremendous amounts of oil naturally – two thirds or more of the body weight of wild algae will be proteins and carbohydrates instead of oil. Genetically modified algae can boost the oil content, but that slows the growth process. Closed bioreactors</w:t>
      </w:r>
      <w:r w:rsidRPr="00911BBA">
        <w:rPr>
          <w:rFonts w:asciiTheme="majorHAnsi" w:eastAsia="Calibri" w:hAnsiTheme="majorHAnsi" w:cs="Times New Roman"/>
          <w:sz w:val="16"/>
        </w:rPr>
        <w:t xml:space="preserve"> – i.e., sealed plastic bags placed in the sun -- </w:t>
      </w:r>
      <w:r w:rsidRPr="00911BBA">
        <w:rPr>
          <w:rFonts w:asciiTheme="majorHAnsi" w:eastAsia="Calibri" w:hAnsiTheme="majorHAnsi" w:cs="Times New Roman"/>
          <w:u w:val="single"/>
        </w:rPr>
        <w:t>cost more than open ponds, but it's tough to keep invasive species from taking over open ponds and out-competing algae optimized to produce oil</w:t>
      </w:r>
      <w:r w:rsidRPr="00911BBA">
        <w:rPr>
          <w:rFonts w:asciiTheme="majorHAnsi" w:eastAsia="Calibri" w:hAnsiTheme="majorHAnsi" w:cs="Times New Roman"/>
          <w:sz w:val="16"/>
        </w:rPr>
        <w:t>. "There's a dance between the growth rate and lipid content," Wilson said. Much of the cost reduction for Solix will be accomplished through extraction techniques the company hasn't discussed yet. And algae companies will have to harvest everything their microorganisms produce. "We don't have the solutions that are publicly discussed that give us the costs that we need," he said, adding, "The value of the co-products have to be captured and the value of the co-products could exceed the value of the oil." Some companies, like Solazyme, are exploiting genetic science and fermenting techniques to accomplish the task. In fermentation, specific species of algae are locked into brewing kettles with sugars derived from old plant matter. When the time is right, Solazyme takes out the microbes and squeezes out the oil. It's cheaper to get large volumes of feedstock oil through fermentation than growing algae in ponds or bioreactors, said CEO Jonathan Wolfson. Genetically modifying the algae can boost the lipid, or oil, content to 70 percent of the organism's weight. In a sense, Solazyme practices indirect photosynthesis: the algae doesn't grow by having sunlight shone upon it but by eating sugars that were grown in the sun. "Algae is by far the best organism on the planet for converting fixed carbon into oil," he said. "But economically, others are more efficient at taking sunlight and carbon dioxide and turning it into oil." Solazyme says it will be capable of producing competitively priced fuel from algae in 24 to 36 months. Solazyme actually uses photosynthesis for growing some algae, but only higher value oils for the cosmetic or other industries. Another, Phycal, is trying to harvest oil from algae without killing the algae. Instead, Phycal bathes the algae in solvents which can suck out the oil. Some strains of algae can go through the process four times or more. "Think of it as milking algae rather than sending it to the slaughterhouse," said senior scientist Brad Postier. "By not killing the cells, we don't have to grow the biomass again."</w:t>
      </w:r>
    </w:p>
    <w:p w14:paraId="2A3A5941" w14:textId="77777777" w:rsidR="00B70359" w:rsidRPr="00911BBA" w:rsidRDefault="00B70359" w:rsidP="00B70359">
      <w:pPr>
        <w:keepNext/>
        <w:keepLines/>
        <w:pageBreakBefore/>
        <w:spacing w:before="40" w:after="0"/>
        <w:jc w:val="center"/>
        <w:outlineLvl w:val="1"/>
        <w:rPr>
          <w:rFonts w:asciiTheme="majorHAnsi" w:eastAsia="Times New Roman" w:hAnsiTheme="majorHAnsi" w:cs="Times New Roman"/>
          <w:b/>
          <w:sz w:val="44"/>
          <w:szCs w:val="26"/>
          <w:u w:val="double"/>
        </w:rPr>
      </w:pPr>
      <w:r w:rsidRPr="00911BBA">
        <w:rPr>
          <w:rFonts w:asciiTheme="majorHAnsi" w:eastAsia="Times New Roman" w:hAnsiTheme="majorHAnsi" w:cs="Times New Roman"/>
          <w:b/>
          <w:sz w:val="44"/>
          <w:szCs w:val="26"/>
          <w:u w:val="double"/>
        </w:rPr>
        <w:lastRenderedPageBreak/>
        <w:t>Economy</w:t>
      </w:r>
    </w:p>
    <w:p w14:paraId="1B7ED860" w14:textId="77777777" w:rsidR="00B70359" w:rsidRPr="00911BBA" w:rsidRDefault="00B70359" w:rsidP="00B70359">
      <w:pPr>
        <w:keepNext/>
        <w:keepLines/>
        <w:pageBreakBefore/>
        <w:spacing w:before="40" w:after="0"/>
        <w:jc w:val="center"/>
        <w:outlineLvl w:val="2"/>
        <w:rPr>
          <w:rFonts w:asciiTheme="majorHAnsi" w:eastAsia="MS Gothic" w:hAnsiTheme="majorHAnsi" w:cs="Times New Roman"/>
          <w:b/>
          <w:sz w:val="32"/>
          <w:szCs w:val="24"/>
          <w:u w:val="single"/>
        </w:rPr>
      </w:pPr>
      <w:r w:rsidRPr="00911BBA">
        <w:rPr>
          <w:rFonts w:asciiTheme="majorHAnsi" w:eastAsia="MS Gothic" w:hAnsiTheme="majorHAnsi" w:cs="Times New Roman"/>
          <w:b/>
          <w:sz w:val="32"/>
          <w:szCs w:val="24"/>
          <w:u w:val="single"/>
        </w:rPr>
        <w:lastRenderedPageBreak/>
        <w:t>1NC Frontline</w:t>
      </w:r>
    </w:p>
    <w:p w14:paraId="6C3F9278" w14:textId="77777777" w:rsidR="00B70359" w:rsidRPr="00911BBA" w:rsidRDefault="00B70359" w:rsidP="00B70359">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Price rise resilient- Libyan delays, China growth</w:t>
      </w:r>
    </w:p>
    <w:p w14:paraId="5DE2FD41" w14:textId="77777777" w:rsidR="00B70359" w:rsidRPr="00911BBA" w:rsidRDefault="00B70359" w:rsidP="00B70359">
      <w:pPr>
        <w:rPr>
          <w:rFonts w:asciiTheme="majorHAnsi" w:eastAsia="Cambria" w:hAnsiTheme="majorHAnsi" w:cs="Times New Roman"/>
          <w:sz w:val="16"/>
          <w:szCs w:val="16"/>
        </w:rPr>
      </w:pPr>
      <w:r w:rsidRPr="00911BBA">
        <w:rPr>
          <w:rFonts w:asciiTheme="majorHAnsi" w:eastAsia="Cambria" w:hAnsiTheme="majorHAnsi" w:cs="Times New Roman"/>
          <w:b/>
          <w:bCs/>
          <w:sz w:val="26"/>
        </w:rPr>
        <w:t>Gloystein 7/16</w:t>
      </w:r>
      <w:r w:rsidRPr="00911BBA">
        <w:rPr>
          <w:rFonts w:asciiTheme="majorHAnsi" w:eastAsia="Cambria" w:hAnsiTheme="majorHAnsi" w:cs="Times New Roman"/>
          <w:sz w:val="16"/>
          <w:szCs w:val="16"/>
        </w:rPr>
        <w:t xml:space="preserve"> (Henning, community editor for Reuters European power, coal, and gas, Deputy Director for Markets and Strategy at the London-based environmental market consultancy IDEAcarbon, “Oil rises on delayed Libyan port restarts, improved China growth”)</w:t>
      </w:r>
    </w:p>
    <w:p w14:paraId="681A8399" w14:textId="77777777" w:rsidR="00B70359" w:rsidRPr="00911BBA" w:rsidRDefault="00B70359" w:rsidP="00B70359">
      <w:pPr>
        <w:rPr>
          <w:rFonts w:asciiTheme="majorHAnsi" w:eastAsia="Cambria" w:hAnsiTheme="majorHAnsi" w:cs="Times New Roman"/>
          <w:sz w:val="16"/>
          <w:szCs w:val="16"/>
        </w:rPr>
      </w:pPr>
      <w:r w:rsidRPr="00911BBA">
        <w:rPr>
          <w:rFonts w:asciiTheme="majorHAnsi" w:eastAsia="Cambria" w:hAnsiTheme="majorHAnsi" w:cs="Times New Roman"/>
          <w:sz w:val="16"/>
          <w:szCs w:val="16"/>
        </w:rPr>
        <w:t xml:space="preserve">LONDON, July 16 (Reuters) - U.S. </w:t>
      </w:r>
      <w:r w:rsidRPr="00911BBA">
        <w:rPr>
          <w:rFonts w:asciiTheme="majorHAnsi" w:eastAsia="Cambria" w:hAnsiTheme="majorHAnsi" w:cs="Times New Roman"/>
          <w:u w:val="single"/>
        </w:rPr>
        <w:t xml:space="preserve">September crude prices gained a dollar to over $100.50 a barrel </w:t>
      </w:r>
      <w:r w:rsidRPr="00911BBA">
        <w:rPr>
          <w:rFonts w:asciiTheme="majorHAnsi" w:eastAsia="Cambria" w:hAnsiTheme="majorHAnsi" w:cs="Times New Roman"/>
          <w:sz w:val="16"/>
          <w:szCs w:val="16"/>
        </w:rPr>
        <w:t xml:space="preserve">on Wednesday </w:t>
      </w:r>
      <w:r w:rsidRPr="00911BBA">
        <w:rPr>
          <w:rFonts w:asciiTheme="majorHAnsi" w:eastAsia="Cambria" w:hAnsiTheme="majorHAnsi" w:cs="Times New Roman"/>
          <w:u w:val="single"/>
        </w:rPr>
        <w:t>as data from China showed its economy grew faster than expected</w:t>
      </w:r>
      <w:r w:rsidRPr="00911BBA">
        <w:rPr>
          <w:rFonts w:asciiTheme="majorHAnsi" w:eastAsia="Cambria" w:hAnsiTheme="majorHAnsi" w:cs="Times New Roman"/>
          <w:sz w:val="16"/>
          <w:szCs w:val="16"/>
        </w:rPr>
        <w:t xml:space="preserve"> </w:t>
      </w:r>
      <w:r w:rsidRPr="00911BBA">
        <w:rPr>
          <w:rFonts w:asciiTheme="majorHAnsi" w:eastAsia="Cambria" w:hAnsiTheme="majorHAnsi" w:cs="Times New Roman"/>
          <w:u w:val="single"/>
        </w:rPr>
        <w:t>and a Libyan</w:t>
      </w:r>
      <w:r w:rsidRPr="00911BBA">
        <w:rPr>
          <w:rFonts w:asciiTheme="majorHAnsi" w:eastAsia="Cambria" w:hAnsiTheme="majorHAnsi" w:cs="Times New Roman"/>
          <w:sz w:val="16"/>
          <w:szCs w:val="16"/>
        </w:rPr>
        <w:t xml:space="preserve"> official </w:t>
      </w:r>
      <w:r w:rsidRPr="00911BBA">
        <w:rPr>
          <w:rFonts w:asciiTheme="majorHAnsi" w:eastAsia="Cambria" w:hAnsiTheme="majorHAnsi" w:cs="Times New Roman"/>
          <w:u w:val="single"/>
        </w:rPr>
        <w:t>said two main eastern oil ports would unlikely export before August.</w:t>
      </w:r>
      <w:r w:rsidRPr="00911BBA">
        <w:rPr>
          <w:rFonts w:asciiTheme="majorHAnsi" w:eastAsia="Cambria" w:hAnsiTheme="majorHAnsi" w:cs="Times New Roman"/>
          <w:sz w:val="16"/>
          <w:szCs w:val="16"/>
        </w:rPr>
        <w:t xml:space="preserve"> </w:t>
      </w:r>
      <w:r w:rsidRPr="00911BBA">
        <w:rPr>
          <w:rFonts w:asciiTheme="majorHAnsi" w:eastAsia="Cambria" w:hAnsiTheme="majorHAnsi" w:cs="Times New Roman"/>
          <w:u w:val="single"/>
        </w:rPr>
        <w:t>China's improving outlook</w:t>
      </w:r>
      <w:r w:rsidRPr="00911BBA">
        <w:rPr>
          <w:rFonts w:asciiTheme="majorHAnsi" w:eastAsia="Cambria" w:hAnsiTheme="majorHAnsi" w:cs="Times New Roman"/>
          <w:sz w:val="16"/>
          <w:szCs w:val="16"/>
        </w:rPr>
        <w:t xml:space="preserve"> and the delayed Libyan port restart </w:t>
      </w:r>
      <w:r w:rsidRPr="00911BBA">
        <w:rPr>
          <w:rFonts w:asciiTheme="majorHAnsi" w:eastAsia="Cambria" w:hAnsiTheme="majorHAnsi" w:cs="Times New Roman"/>
          <w:b/>
          <w:iCs/>
          <w:u w:val="single"/>
        </w:rPr>
        <w:t>ended oil's longest losing streak since 2010</w:t>
      </w:r>
      <w:r w:rsidRPr="00911BBA">
        <w:rPr>
          <w:rFonts w:asciiTheme="majorHAnsi" w:eastAsia="Cambria" w:hAnsiTheme="majorHAnsi" w:cs="Times New Roman"/>
          <w:sz w:val="16"/>
          <w:szCs w:val="16"/>
        </w:rPr>
        <w:t xml:space="preserve"> which had pulled Brent down more than 8 percent since mid-June. U.S. September crude gained a dollar to a high of $100.53 a barrel. The contract fell as low as $98.68 in the previous session, its lowest since May. The North Sea September benchmark was at $107.41 by 1135 GMT, after hitting an intraday low of $105.59 on Tuesday, the weakest price since early May. The August contract expires on Wednesday. </w:t>
      </w:r>
      <w:r w:rsidRPr="00911BBA">
        <w:rPr>
          <w:rFonts w:asciiTheme="majorHAnsi" w:eastAsia="Cambria" w:hAnsiTheme="majorHAnsi" w:cs="Times New Roman"/>
          <w:b/>
          <w:iCs/>
          <w:u w:val="single"/>
        </w:rPr>
        <w:t>Prices were pushed up by a report that Libya's two main eastern oil ports Es Sider and Ras Lanuf are unlikely to restart crude exports before August</w:t>
      </w:r>
      <w:r w:rsidRPr="00911BBA">
        <w:rPr>
          <w:rFonts w:asciiTheme="majorHAnsi" w:eastAsia="Cambria" w:hAnsiTheme="majorHAnsi" w:cs="Times New Roman"/>
          <w:sz w:val="16"/>
          <w:szCs w:val="16"/>
        </w:rPr>
        <w:t>, traders said. "</w:t>
      </w:r>
      <w:r w:rsidRPr="00911BBA">
        <w:rPr>
          <w:rFonts w:asciiTheme="majorHAnsi" w:eastAsia="Cambria" w:hAnsiTheme="majorHAnsi" w:cs="Times New Roman"/>
          <w:u w:val="single"/>
        </w:rPr>
        <w:t xml:space="preserve">They haven't actually exported </w:t>
      </w:r>
      <w:r w:rsidRPr="00911BBA">
        <w:rPr>
          <w:rFonts w:asciiTheme="majorHAnsi" w:eastAsia="Cambria" w:hAnsiTheme="majorHAnsi" w:cs="Times New Roman"/>
          <w:b/>
          <w:iCs/>
          <w:u w:val="single"/>
        </w:rPr>
        <w:t>a single barrel</w:t>
      </w:r>
      <w:r w:rsidRPr="00911BBA">
        <w:rPr>
          <w:rFonts w:asciiTheme="majorHAnsi" w:eastAsia="Cambria" w:hAnsiTheme="majorHAnsi" w:cs="Times New Roman"/>
          <w:u w:val="single"/>
        </w:rPr>
        <w:t xml:space="preserve"> from these ports yet</w:t>
      </w:r>
      <w:r w:rsidRPr="00911BBA">
        <w:rPr>
          <w:rFonts w:asciiTheme="majorHAnsi" w:eastAsia="Cambria" w:hAnsiTheme="majorHAnsi" w:cs="Times New Roman"/>
          <w:sz w:val="16"/>
          <w:szCs w:val="16"/>
        </w:rPr>
        <w:t xml:space="preserve">, and as far as I know </w:t>
      </w:r>
      <w:r w:rsidRPr="00911BBA">
        <w:rPr>
          <w:rFonts w:asciiTheme="majorHAnsi" w:eastAsia="Cambria" w:hAnsiTheme="majorHAnsi" w:cs="Times New Roman"/>
          <w:u w:val="single"/>
        </w:rPr>
        <w:t>there are no sign of any export</w:t>
      </w:r>
      <w:r w:rsidRPr="00911BBA">
        <w:rPr>
          <w:rFonts w:asciiTheme="majorHAnsi" w:eastAsia="Cambria" w:hAnsiTheme="majorHAnsi" w:cs="Times New Roman"/>
          <w:sz w:val="16"/>
          <w:szCs w:val="16"/>
        </w:rPr>
        <w:t xml:space="preserve">," said Michael Barry, director at FGE in London. </w:t>
      </w:r>
      <w:r w:rsidRPr="00911BBA">
        <w:rPr>
          <w:rFonts w:asciiTheme="majorHAnsi" w:eastAsia="Cambria" w:hAnsiTheme="majorHAnsi" w:cs="Times New Roman"/>
          <w:u w:val="single"/>
        </w:rPr>
        <w:t>Oil markets were already gaining prior to the Libyan port delay after China published better than expected economic data.</w:t>
      </w:r>
      <w:r w:rsidRPr="00911BBA">
        <w:rPr>
          <w:rFonts w:asciiTheme="majorHAnsi" w:eastAsia="Cambria" w:hAnsiTheme="majorHAnsi" w:cs="Times New Roman"/>
          <w:sz w:val="16"/>
          <w:szCs w:val="16"/>
        </w:rPr>
        <w:t xml:space="preserve"> "Hopes for a rebound in risk appetite now lie with China after it reported an uptick in the pace of economic growth," oil brokerage PVM said. </w:t>
      </w:r>
      <w:r w:rsidRPr="00911BBA">
        <w:rPr>
          <w:rFonts w:asciiTheme="majorHAnsi" w:eastAsia="Cambria" w:hAnsiTheme="majorHAnsi" w:cs="Times New Roman"/>
          <w:u w:val="single"/>
        </w:rPr>
        <w:t>China's economy grew by 7.5 percent</w:t>
      </w:r>
      <w:r w:rsidRPr="00911BBA">
        <w:rPr>
          <w:rFonts w:asciiTheme="majorHAnsi" w:eastAsia="Cambria" w:hAnsiTheme="majorHAnsi" w:cs="Times New Roman"/>
          <w:sz w:val="16"/>
          <w:szCs w:val="16"/>
        </w:rPr>
        <w:t xml:space="preserve"> between April and June from a year ago, slightly above expectations and up from 7.4 percent in the first quarter, government data showed on Wednesday. </w:t>
      </w:r>
      <w:r w:rsidRPr="00911BBA">
        <w:rPr>
          <w:rFonts w:asciiTheme="majorHAnsi" w:eastAsia="Cambria" w:hAnsiTheme="majorHAnsi" w:cs="Times New Roman"/>
          <w:u w:val="single"/>
        </w:rPr>
        <w:t>China's implied oil demand rose 2.6 percent</w:t>
      </w:r>
      <w:r w:rsidRPr="00911BBA">
        <w:rPr>
          <w:rFonts w:asciiTheme="majorHAnsi" w:eastAsia="Cambria" w:hAnsiTheme="majorHAnsi" w:cs="Times New Roman"/>
          <w:sz w:val="16"/>
          <w:szCs w:val="16"/>
        </w:rPr>
        <w:t xml:space="preserve"> compared with a year ago to 10.2 million barrels per day (bpd) in June, </w:t>
      </w:r>
      <w:r w:rsidRPr="00911BBA">
        <w:rPr>
          <w:rFonts w:asciiTheme="majorHAnsi" w:eastAsia="Cambria" w:hAnsiTheme="majorHAnsi" w:cs="Times New Roman"/>
          <w:u w:val="single"/>
        </w:rPr>
        <w:t>the highest since January 2013</w:t>
      </w:r>
      <w:r w:rsidRPr="00911BBA">
        <w:rPr>
          <w:rFonts w:asciiTheme="majorHAnsi" w:eastAsia="Cambria" w:hAnsiTheme="majorHAnsi" w:cs="Times New Roman"/>
          <w:sz w:val="16"/>
          <w:szCs w:val="16"/>
        </w:rPr>
        <w:t>, according to Reuters calculations based on preliminary government data. U.S. CRUDE STOCKS DOWN I</w:t>
      </w:r>
      <w:r w:rsidRPr="00911BBA">
        <w:rPr>
          <w:rFonts w:asciiTheme="majorHAnsi" w:eastAsia="Cambria" w:hAnsiTheme="majorHAnsi" w:cs="Times New Roman"/>
          <w:u w:val="single"/>
        </w:rPr>
        <w:t>n the United States, prices also rose on the expectation of strong industrial production</w:t>
      </w:r>
      <w:r w:rsidRPr="00911BBA">
        <w:rPr>
          <w:rFonts w:asciiTheme="majorHAnsi" w:eastAsia="Cambria" w:hAnsiTheme="majorHAnsi" w:cs="Times New Roman"/>
          <w:sz w:val="16"/>
          <w:szCs w:val="16"/>
        </w:rPr>
        <w:t xml:space="preserve"> and the publication of official oil inventory figures, to be released later on Wednesday. </w:t>
      </w:r>
      <w:r w:rsidRPr="00911BBA">
        <w:rPr>
          <w:rFonts w:asciiTheme="majorHAnsi" w:eastAsia="Cambria" w:hAnsiTheme="majorHAnsi" w:cs="Times New Roman"/>
          <w:u w:val="single"/>
        </w:rPr>
        <w:t>Crude</w:t>
      </w:r>
      <w:r w:rsidRPr="00911BBA">
        <w:rPr>
          <w:rFonts w:asciiTheme="majorHAnsi" w:eastAsia="Cambria" w:hAnsiTheme="majorHAnsi" w:cs="Times New Roman"/>
          <w:sz w:val="16"/>
          <w:szCs w:val="16"/>
        </w:rPr>
        <w:t xml:space="preserve"> oil </w:t>
      </w:r>
      <w:r w:rsidRPr="00911BBA">
        <w:rPr>
          <w:rFonts w:asciiTheme="majorHAnsi" w:eastAsia="Cambria" w:hAnsiTheme="majorHAnsi" w:cs="Times New Roman"/>
          <w:u w:val="single"/>
        </w:rPr>
        <w:t>inventories fell 4.8 million barrels</w:t>
      </w:r>
      <w:r w:rsidRPr="00911BBA">
        <w:rPr>
          <w:rFonts w:asciiTheme="majorHAnsi" w:eastAsia="Cambria" w:hAnsiTheme="majorHAnsi" w:cs="Times New Roman"/>
          <w:sz w:val="16"/>
          <w:szCs w:val="16"/>
        </w:rPr>
        <w:t xml:space="preserve"> in the week ended July 11, data from industry group the American Petroleum Institute showed on Tuesday.. U.S. commercial crude oil inventories were forecast to have fallen 2.1 million barrels last week, as refiners increased output, according to a Reuters poll of analysts. </w:t>
      </w:r>
    </w:p>
    <w:p w14:paraId="5C376E61" w14:textId="77777777" w:rsidR="00B70359" w:rsidRPr="00911BBA" w:rsidRDefault="00B70359" w:rsidP="00B70359">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t>Empirics prove no impact to oil shocks</w:t>
      </w:r>
    </w:p>
    <w:p w14:paraId="55926B5C" w14:textId="77777777" w:rsidR="00B70359" w:rsidRPr="00911BBA" w:rsidRDefault="00B70359" w:rsidP="00B70359">
      <w:pPr>
        <w:rPr>
          <w:rFonts w:asciiTheme="majorHAnsi" w:eastAsia="Cambria" w:hAnsiTheme="majorHAnsi" w:cs="Times New Roman"/>
          <w:sz w:val="16"/>
        </w:rPr>
      </w:pPr>
      <w:r w:rsidRPr="00911BBA">
        <w:rPr>
          <w:rFonts w:asciiTheme="majorHAnsi" w:eastAsia="Cambria" w:hAnsiTheme="majorHAnsi" w:cs="Times New Roman"/>
          <w:b/>
        </w:rPr>
        <w:t>Kahn, 11</w:t>
      </w:r>
      <w:r w:rsidRPr="00911BBA">
        <w:rPr>
          <w:rFonts w:asciiTheme="majorHAnsi" w:eastAsia="Cambria" w:hAnsiTheme="majorHAnsi" w:cs="Times New Roman"/>
          <w:sz w:val="16"/>
        </w:rPr>
        <w:t xml:space="preserve"> – Journalist, formerly a Pew International Journalism Fellow at Johns Hopkins School of Advanced International Studies (Jeremy, “Crude Reality”, 2/13/11, </w:t>
      </w:r>
      <w:r w:rsidRPr="00911BBA">
        <w:rPr>
          <w:rFonts w:asciiTheme="majorHAnsi" w:eastAsia="Cambria" w:hAnsiTheme="majorHAnsi" w:cs="Cambria"/>
          <w:sz w:val="16"/>
          <w:szCs w:val="16"/>
        </w:rPr>
        <w:t>http://www.boston.com/bostonglobe/ideas/articles/2011/02/13/crude_reality/?page=full)</w:t>
      </w:r>
    </w:p>
    <w:p w14:paraId="6D2D8661" w14:textId="77777777" w:rsidR="00B70359" w:rsidRPr="00911BBA" w:rsidRDefault="00B70359" w:rsidP="00B70359">
      <w:pPr>
        <w:rPr>
          <w:rFonts w:asciiTheme="majorHAnsi" w:eastAsia="Cambria" w:hAnsiTheme="majorHAnsi" w:cs="Cambria"/>
          <w:sz w:val="16"/>
        </w:rPr>
      </w:pPr>
      <w:r w:rsidRPr="00911BBA">
        <w:rPr>
          <w:rFonts w:asciiTheme="majorHAnsi" w:eastAsia="Cambria" w:hAnsiTheme="majorHAnsi" w:cs="Cambria"/>
          <w:sz w:val="16"/>
        </w:rPr>
        <w:t xml:space="preserve">Among those asking this tough question are two young professors, Eugene </w:t>
      </w:r>
      <w:r w:rsidRPr="00911BBA">
        <w:rPr>
          <w:rFonts w:asciiTheme="majorHAnsi" w:eastAsia="Cambria" w:hAnsiTheme="majorHAnsi" w:cs="Cambria"/>
          <w:b/>
          <w:bCs/>
          <w:u w:val="single"/>
        </w:rPr>
        <w:t>Gholz, at the University of Texas, and</w:t>
      </w:r>
      <w:r w:rsidRPr="00911BBA">
        <w:rPr>
          <w:rFonts w:asciiTheme="majorHAnsi" w:eastAsia="Cambria" w:hAnsiTheme="majorHAnsi" w:cs="Cambria"/>
          <w:sz w:val="16"/>
        </w:rPr>
        <w:t xml:space="preserve"> Daryl </w:t>
      </w:r>
      <w:r w:rsidRPr="00911BBA">
        <w:rPr>
          <w:rFonts w:asciiTheme="majorHAnsi" w:eastAsia="Cambria" w:hAnsiTheme="majorHAnsi" w:cs="Cambria"/>
          <w:b/>
          <w:bCs/>
          <w:u w:val="single"/>
        </w:rPr>
        <w:t>Press, at Dartmouth College</w:t>
      </w:r>
      <w:r w:rsidRPr="00911BBA">
        <w:rPr>
          <w:rFonts w:asciiTheme="majorHAnsi" w:eastAsia="Cambria" w:hAnsiTheme="majorHAnsi" w:cs="Cambria"/>
          <w:sz w:val="16"/>
        </w:rPr>
        <w:t xml:space="preserve">. To find out what actually happens when the world’s petroleum supply is interrupted, the duo </w:t>
      </w:r>
      <w:r w:rsidRPr="00911BBA">
        <w:rPr>
          <w:rFonts w:asciiTheme="majorHAnsi" w:eastAsia="Cambria" w:hAnsiTheme="majorHAnsi" w:cs="Cambria"/>
          <w:b/>
          <w:bCs/>
          <w:u w:val="single"/>
        </w:rPr>
        <w:t>analyzed every major oil disruption since 1973.</w:t>
      </w:r>
      <w:r w:rsidRPr="00911BBA">
        <w:rPr>
          <w:rFonts w:asciiTheme="majorHAnsi" w:eastAsia="Cambria" w:hAnsiTheme="majorHAnsi" w:cs="Cambria"/>
          <w:sz w:val="16"/>
        </w:rPr>
        <w:t xml:space="preserve"> The results, published in a recent issue of the journal Strategic Studies, showed that </w:t>
      </w:r>
      <w:r w:rsidRPr="00911BBA">
        <w:rPr>
          <w:rFonts w:asciiTheme="majorHAnsi" w:eastAsia="Cambria" w:hAnsiTheme="majorHAnsi" w:cs="Cambria"/>
          <w:b/>
          <w:bCs/>
          <w:u w:val="single"/>
        </w:rPr>
        <w:t>in almost all cases, the ensuing rise in prices, while sometimes steep, was short-lived and had little lasting economic impact</w:t>
      </w:r>
      <w:r w:rsidRPr="00911BBA">
        <w:rPr>
          <w:rFonts w:asciiTheme="majorHAnsi" w:eastAsia="Cambria" w:hAnsiTheme="majorHAnsi" w:cs="Cambria"/>
          <w:sz w:val="16"/>
        </w:rPr>
        <w:t xml:space="preserve">. When there have been prolonged price rises, they found </w:t>
      </w:r>
      <w:r w:rsidRPr="00911BBA">
        <w:rPr>
          <w:rFonts w:asciiTheme="majorHAnsi" w:eastAsia="Cambria" w:hAnsiTheme="majorHAnsi" w:cs="Cambria"/>
          <w:b/>
          <w:bCs/>
          <w:u w:val="single"/>
        </w:rPr>
        <w:t>the cause to be panic on the part of oil purchasers rather than a supply shortage. When oil runs short</w:t>
      </w:r>
      <w:r w:rsidRPr="00911BBA">
        <w:rPr>
          <w:rFonts w:asciiTheme="majorHAnsi" w:eastAsia="Cambria" w:hAnsiTheme="majorHAnsi" w:cs="Cambria"/>
          <w:sz w:val="16"/>
        </w:rPr>
        <w:t xml:space="preserve">, in other words, </w:t>
      </w:r>
      <w:r w:rsidRPr="00911BBA">
        <w:rPr>
          <w:rFonts w:asciiTheme="majorHAnsi" w:eastAsia="Cambria" w:hAnsiTheme="majorHAnsi" w:cs="Cambria"/>
          <w:b/>
          <w:bCs/>
          <w:u w:val="single"/>
        </w:rPr>
        <w:t>the market is usually adept at filling the gap</w:t>
      </w:r>
      <w:r w:rsidRPr="00911BBA">
        <w:rPr>
          <w:rFonts w:asciiTheme="majorHAnsi" w:eastAsia="Cambria" w:hAnsiTheme="majorHAnsi" w:cs="Cambria"/>
          <w:sz w:val="16"/>
        </w:rPr>
        <w:t>.</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One striking example was the height of the Iran-Iraq War in the 1980s. If anything was likely to produce an oil shock, it was this: two major Persian Gulf producers directly targeting each other’s oil facilities. And indeed, prices surged 25 percent in the first months of the conflict. But within 18 months of the war’s start they had fallen back to their prewar levels, and they stayed there even though the fighting continued to rage for six more years. Surprisingly, </w:t>
      </w:r>
      <w:r w:rsidRPr="00911BBA">
        <w:rPr>
          <w:rFonts w:asciiTheme="majorHAnsi" w:eastAsia="Cambria" w:hAnsiTheme="majorHAnsi" w:cs="Cambria"/>
          <w:b/>
          <w:bCs/>
          <w:u w:val="single"/>
        </w:rPr>
        <w:t>during the</w:t>
      </w:r>
      <w:r w:rsidRPr="00911BBA">
        <w:rPr>
          <w:rFonts w:asciiTheme="majorHAnsi" w:eastAsia="Cambria" w:hAnsiTheme="majorHAnsi" w:cs="Cambria"/>
          <w:sz w:val="16"/>
        </w:rPr>
        <w:t xml:space="preserve"> 1984 “</w:t>
      </w:r>
      <w:r w:rsidRPr="00911BBA">
        <w:rPr>
          <w:rFonts w:asciiTheme="majorHAnsi" w:eastAsia="Cambria" w:hAnsiTheme="majorHAnsi" w:cs="Cambria"/>
          <w:b/>
          <w:bCs/>
          <w:u w:val="single"/>
        </w:rPr>
        <w:t>Tanker War</w:t>
      </w:r>
      <w:r w:rsidRPr="00911BBA">
        <w:rPr>
          <w:rFonts w:asciiTheme="majorHAnsi" w:eastAsia="Cambria" w:hAnsiTheme="majorHAnsi" w:cs="Cambria"/>
          <w:sz w:val="16"/>
        </w:rPr>
        <w:t xml:space="preserve">” phase of that conflict — </w:t>
      </w:r>
      <w:r w:rsidRPr="00911BBA">
        <w:rPr>
          <w:rFonts w:asciiTheme="majorHAnsi" w:eastAsia="Cambria" w:hAnsiTheme="majorHAnsi" w:cs="Cambria"/>
          <w:b/>
          <w:bCs/>
          <w:u w:val="single"/>
        </w:rPr>
        <w:t>when Iraq tried to sink oil tankers</w:t>
      </w:r>
      <w:r w:rsidRPr="00911BBA">
        <w:rPr>
          <w:rFonts w:asciiTheme="majorHAnsi" w:eastAsia="Cambria" w:hAnsiTheme="majorHAnsi" w:cs="Cambria"/>
          <w:sz w:val="16"/>
        </w:rPr>
        <w:t xml:space="preserve"> carrying Iranian crude and Iran retaliated by targeting ships carrying oil from Iraq and its Persian Gulf allies — </w:t>
      </w:r>
      <w:r w:rsidRPr="00911BBA">
        <w:rPr>
          <w:rFonts w:asciiTheme="majorHAnsi" w:eastAsia="Cambria" w:hAnsiTheme="majorHAnsi" w:cs="Cambria"/>
          <w:b/>
          <w:bCs/>
          <w:u w:val="single"/>
        </w:rPr>
        <w:t>the price of oil continued to drop steadily</w:t>
      </w:r>
      <w:r w:rsidRPr="00911BBA">
        <w:rPr>
          <w:rFonts w:asciiTheme="majorHAnsi" w:eastAsia="Cambria" w:hAnsiTheme="majorHAnsi" w:cs="Cambria"/>
          <w:sz w:val="16"/>
        </w:rPr>
        <w:t>.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In their paper, Gholz and Press ultimately conclude that the </w:t>
      </w:r>
      <w:r w:rsidRPr="00911BBA">
        <w:rPr>
          <w:rFonts w:asciiTheme="majorHAnsi" w:eastAsia="Cambria" w:hAnsiTheme="majorHAnsi" w:cs="Cambria"/>
          <w:b/>
          <w:bCs/>
          <w:u w:val="single"/>
        </w:rPr>
        <w:t>market’s adaptive mechanisms</w:t>
      </w:r>
      <w:r w:rsidRPr="00911BBA">
        <w:rPr>
          <w:rFonts w:asciiTheme="majorHAnsi" w:eastAsia="Cambria" w:hAnsiTheme="majorHAnsi" w:cs="Cambria"/>
          <w:sz w:val="16"/>
        </w:rPr>
        <w:t xml:space="preserve"> function independently of the US military </w:t>
      </w:r>
      <w:r w:rsidRPr="00911BBA">
        <w:rPr>
          <w:rFonts w:asciiTheme="majorHAnsi" w:eastAsia="Cambria" w:hAnsiTheme="majorHAnsi" w:cs="Cambria"/>
          <w:sz w:val="16"/>
        </w:rPr>
        <w:lastRenderedPageBreak/>
        <w:t xml:space="preserve">presence in the Persian Gulf, and that they largely </w:t>
      </w:r>
      <w:r w:rsidRPr="00911BBA">
        <w:rPr>
          <w:rFonts w:asciiTheme="majorHAnsi" w:eastAsia="Cambria" w:hAnsiTheme="majorHAnsi" w:cs="Cambria"/>
          <w:b/>
          <w:bCs/>
          <w:u w:val="single"/>
        </w:rPr>
        <w:t>protect the American economy from being damaged by oil shocks</w:t>
      </w:r>
      <w:r w:rsidRPr="00911BBA">
        <w:rPr>
          <w:rFonts w:asciiTheme="majorHAnsi" w:eastAsia="Cambria" w:hAnsiTheme="majorHAnsi" w:cs="Cambria"/>
          <w:sz w:val="16"/>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There’s no denying the importance of Middle Eastern oil to the US economy. Although only 15 percent of imported US oil comes directly from the Persian Gulf, the region is responsible for nearly a third of the world’s production and the majority of its known reserves. But the oil market is also elastic: </w:t>
      </w:r>
      <w:r w:rsidRPr="00911BBA">
        <w:rPr>
          <w:rFonts w:asciiTheme="majorHAnsi" w:eastAsia="Cambria" w:hAnsiTheme="majorHAnsi" w:cs="Cambria"/>
          <w:b/>
          <w:bCs/>
          <w:u w:val="single"/>
        </w:rPr>
        <w:t>Many key producing countries have spare capacity, so if oil is cut off from one country, others tend to increase their output rapidly to compensate</w:t>
      </w:r>
      <w:r w:rsidRPr="00911BBA">
        <w:rPr>
          <w:rFonts w:asciiTheme="majorHAnsi" w:eastAsia="Cambria" w:hAnsiTheme="majorHAnsi" w:cs="Cambria"/>
          <w:sz w:val="16"/>
        </w:rPr>
        <w:t xml:space="preserve">. Today, </w:t>
      </w:r>
      <w:r w:rsidRPr="00911BBA">
        <w:rPr>
          <w:rFonts w:asciiTheme="majorHAnsi" w:eastAsia="Cambria" w:hAnsiTheme="majorHAnsi" w:cs="Cambria"/>
          <w:b/>
          <w:bCs/>
          <w:u w:val="single"/>
        </w:rPr>
        <w:t>regions outside the Middle East, such as</w:t>
      </w:r>
      <w:r w:rsidRPr="00911BBA">
        <w:rPr>
          <w:rFonts w:asciiTheme="majorHAnsi" w:eastAsia="Cambria" w:hAnsiTheme="majorHAnsi" w:cs="Cambria"/>
          <w:sz w:val="16"/>
        </w:rPr>
        <w:t xml:space="preserve"> the </w:t>
      </w:r>
      <w:r w:rsidRPr="00911BBA">
        <w:rPr>
          <w:rFonts w:asciiTheme="majorHAnsi" w:eastAsia="Cambria" w:hAnsiTheme="majorHAnsi" w:cs="Cambria"/>
          <w:b/>
          <w:bCs/>
          <w:u w:val="single"/>
        </w:rPr>
        <w:t>west</w:t>
      </w:r>
      <w:r w:rsidRPr="00911BBA">
        <w:rPr>
          <w:rFonts w:asciiTheme="majorHAnsi" w:eastAsia="Cambria" w:hAnsiTheme="majorHAnsi" w:cs="Cambria"/>
          <w:sz w:val="16"/>
        </w:rPr>
        <w:t xml:space="preserve"> coast of </w:t>
      </w:r>
      <w:r w:rsidRPr="00911BBA">
        <w:rPr>
          <w:rFonts w:asciiTheme="majorHAnsi" w:eastAsia="Cambria" w:hAnsiTheme="majorHAnsi" w:cs="Cambria"/>
          <w:b/>
          <w:bCs/>
          <w:u w:val="single"/>
        </w:rPr>
        <w:t>Africa, make up an increasingly important share of worldwide production</w:t>
      </w:r>
      <w:r w:rsidRPr="00911BBA">
        <w:rPr>
          <w:rFonts w:asciiTheme="majorHAnsi" w:eastAsia="Cambria" w:hAnsiTheme="majorHAnsi" w:cs="Cambria"/>
          <w:sz w:val="16"/>
        </w:rPr>
        <w:t>. Private companies also hold large stockpiles of oil to smooth over shortages — amounting to a few billion barrels in the United States alone — as does the US government, with 700 million barrels in its strategic petroleum reserve. And the market can largely work around shipping disruptions by using alternative routes; though they are more expensive, transportation costs account for only tiny fraction of the price of oil.</w:t>
      </w:r>
      <w:r w:rsidRPr="00911BBA">
        <w:rPr>
          <w:rFonts w:asciiTheme="majorHAnsi" w:eastAsia="Cambria" w:hAnsiTheme="majorHAnsi" w:cs="Cambria"/>
          <w:sz w:val="12"/>
        </w:rPr>
        <w:t xml:space="preserve">¶ </w:t>
      </w:r>
      <w:r w:rsidRPr="00911BBA">
        <w:rPr>
          <w:rFonts w:asciiTheme="majorHAnsi" w:eastAsia="Cambria" w:hAnsiTheme="majorHAnsi" w:cs="Cambria"/>
          <w:b/>
          <w:bCs/>
          <w:u w:val="single"/>
        </w:rPr>
        <w:t>Compared to the 1970s</w:t>
      </w:r>
      <w:r w:rsidRPr="00911BBA">
        <w:rPr>
          <w:rFonts w:asciiTheme="majorHAnsi" w:eastAsia="Cambria" w:hAnsiTheme="majorHAnsi" w:cs="Cambria"/>
          <w:sz w:val="16"/>
        </w:rPr>
        <w:t xml:space="preserve">, too, </w:t>
      </w:r>
      <w:r w:rsidRPr="00911BBA">
        <w:rPr>
          <w:rFonts w:asciiTheme="majorHAnsi" w:eastAsia="Cambria" w:hAnsiTheme="majorHAnsi" w:cs="Cambria"/>
          <w:b/>
          <w:bCs/>
          <w:u w:val="single"/>
        </w:rPr>
        <w:t>the structure of the US economy offers better insulation from oil price shocks</w:t>
      </w:r>
      <w:r w:rsidRPr="00911BBA">
        <w:rPr>
          <w:rFonts w:asciiTheme="majorHAnsi" w:eastAsia="Cambria" w:hAnsiTheme="majorHAnsi" w:cs="Cambria"/>
          <w:sz w:val="16"/>
        </w:rPr>
        <w:t xml:space="preserve">. Today, </w:t>
      </w:r>
      <w:r w:rsidRPr="00911BBA">
        <w:rPr>
          <w:rFonts w:asciiTheme="majorHAnsi" w:eastAsia="Cambria" w:hAnsiTheme="majorHAnsi" w:cs="Cambria"/>
          <w:b/>
          <w:bCs/>
          <w:u w:val="single"/>
        </w:rPr>
        <w:t>the country uses half as much energy per dollar</w:t>
      </w:r>
      <w:r w:rsidRPr="00911BBA">
        <w:rPr>
          <w:rFonts w:asciiTheme="majorHAnsi" w:eastAsia="Cambria" w:hAnsiTheme="majorHAnsi" w:cs="Cambria"/>
          <w:sz w:val="16"/>
        </w:rPr>
        <w:t xml:space="preserve"> of gross domestic product as it did in 1973, </w:t>
      </w:r>
      <w:r w:rsidRPr="00911BBA">
        <w:rPr>
          <w:rFonts w:asciiTheme="majorHAnsi" w:eastAsia="Cambria" w:hAnsiTheme="majorHAnsi" w:cs="Cambria"/>
          <w:b/>
          <w:bCs/>
          <w:u w:val="single"/>
        </w:rPr>
        <w:t>according to</w:t>
      </w:r>
      <w:r w:rsidRPr="00911BBA">
        <w:rPr>
          <w:rFonts w:asciiTheme="majorHAnsi" w:eastAsia="Cambria" w:hAnsiTheme="majorHAnsi" w:cs="Cambria"/>
          <w:sz w:val="16"/>
        </w:rPr>
        <w:t xml:space="preserve"> data from the </w:t>
      </w:r>
      <w:r w:rsidRPr="00911BBA">
        <w:rPr>
          <w:rFonts w:asciiTheme="majorHAnsi" w:eastAsia="Cambria" w:hAnsiTheme="majorHAnsi" w:cs="Cambria"/>
          <w:b/>
          <w:bCs/>
          <w:u w:val="single"/>
        </w:rPr>
        <w:t>US Energy Information Administration</w:t>
      </w:r>
      <w:r w:rsidRPr="00911BBA">
        <w:rPr>
          <w:rFonts w:asciiTheme="majorHAnsi" w:eastAsia="Cambria" w:hAnsiTheme="majorHAnsi" w:cs="Cambria"/>
          <w:sz w:val="16"/>
        </w:rPr>
        <w:t xml:space="preserve">. Remarkably, the economy consumed less total energy in 2009 than in 1997, even though its GDP rose and the population grew. When it comes time to fill up at the pump, the average US consumer today spends less than 4 percent of his or her disposable income on gasoline, compared with more than 6 percent in 1980. </w:t>
      </w:r>
      <w:r w:rsidRPr="00911BBA">
        <w:rPr>
          <w:rFonts w:asciiTheme="majorHAnsi" w:eastAsia="Cambria" w:hAnsiTheme="majorHAnsi" w:cs="Cambria"/>
          <w:b/>
          <w:bCs/>
          <w:u w:val="single"/>
        </w:rPr>
        <w:t>Oil</w:t>
      </w:r>
      <w:r w:rsidRPr="00911BBA">
        <w:rPr>
          <w:rFonts w:asciiTheme="majorHAnsi" w:eastAsia="Cambria" w:hAnsiTheme="majorHAnsi" w:cs="Cambria"/>
          <w:sz w:val="16"/>
        </w:rPr>
        <w:t xml:space="preserve">, though crucial, </w:t>
      </w:r>
      <w:r w:rsidRPr="00911BBA">
        <w:rPr>
          <w:rFonts w:asciiTheme="majorHAnsi" w:eastAsia="Cambria" w:hAnsiTheme="majorHAnsi" w:cs="Cambria"/>
          <w:b/>
          <w:bCs/>
          <w:u w:val="single"/>
        </w:rPr>
        <w:t>is</w:t>
      </w:r>
      <w:r w:rsidRPr="00911BBA">
        <w:rPr>
          <w:rFonts w:asciiTheme="majorHAnsi" w:eastAsia="Cambria" w:hAnsiTheme="majorHAnsi" w:cs="Cambria"/>
          <w:sz w:val="16"/>
        </w:rPr>
        <w:t xml:space="preserve"> simply </w:t>
      </w:r>
      <w:r w:rsidRPr="00911BBA">
        <w:rPr>
          <w:rFonts w:asciiTheme="majorHAnsi" w:eastAsia="Cambria" w:hAnsiTheme="majorHAnsi" w:cs="Cambria"/>
          <w:b/>
          <w:bCs/>
          <w:u w:val="single"/>
        </w:rPr>
        <w:t>a smaller part of the economy</w:t>
      </w:r>
      <w:r w:rsidRPr="00911BBA">
        <w:rPr>
          <w:rFonts w:asciiTheme="majorHAnsi" w:eastAsia="Cambria" w:hAnsiTheme="majorHAnsi" w:cs="Cambria"/>
          <w:sz w:val="16"/>
        </w:rPr>
        <w:t xml:space="preserve"> than it once was.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There is no denying that the 1973 oil shock was bad — the stock market crashed in response to the sudden spike in oil prices, inflation jumped, and unemployment hit levels not seen since the Great Depression. The 1979 oil shock also had deep and lasting economic effects. </w:t>
      </w:r>
      <w:r w:rsidRPr="00911BBA">
        <w:rPr>
          <w:rFonts w:asciiTheme="majorHAnsi" w:eastAsia="Cambria" w:hAnsiTheme="majorHAnsi" w:cs="Cambria"/>
          <w:b/>
          <w:bCs/>
          <w:u w:val="single"/>
        </w:rPr>
        <w:t>Economists now argue</w:t>
      </w:r>
      <w:r w:rsidRPr="00911BBA">
        <w:rPr>
          <w:rFonts w:asciiTheme="majorHAnsi" w:eastAsia="Cambria" w:hAnsiTheme="majorHAnsi" w:cs="Cambria"/>
          <w:sz w:val="16"/>
        </w:rPr>
        <w:t xml:space="preserve">, however, </w:t>
      </w:r>
      <w:r w:rsidRPr="00911BBA">
        <w:rPr>
          <w:rFonts w:asciiTheme="majorHAnsi" w:eastAsia="Cambria" w:hAnsiTheme="majorHAnsi" w:cs="Cambria"/>
          <w:b/>
          <w:bCs/>
          <w:u w:val="single"/>
        </w:rPr>
        <w:t>that the economic damage was more directly attributable to bad government policy than to the actual supply shortage. Among those who have studied past oil shocks is Ben Bernanke</w:t>
      </w:r>
      <w:r w:rsidRPr="00911BBA">
        <w:rPr>
          <w:rFonts w:asciiTheme="majorHAnsi" w:eastAsia="Cambria" w:hAnsiTheme="majorHAnsi" w:cs="Cambria"/>
          <w:sz w:val="16"/>
        </w:rPr>
        <w:t xml:space="preserve">, the current chairman of the Federal Reserve. In 1997, </w:t>
      </w:r>
      <w:r w:rsidRPr="00911BBA">
        <w:rPr>
          <w:rFonts w:asciiTheme="majorHAnsi" w:eastAsia="Cambria" w:hAnsiTheme="majorHAnsi" w:cs="Cambria"/>
          <w:b/>
          <w:bCs/>
          <w:u w:val="single"/>
        </w:rPr>
        <w:t>Bernanke analyzed the effects of a sharp rise in fuel prices during three different oil shocks</w:t>
      </w:r>
      <w:r w:rsidRPr="00911BBA">
        <w:rPr>
          <w:rFonts w:asciiTheme="majorHAnsi" w:eastAsia="Cambria" w:hAnsiTheme="majorHAnsi" w:cs="Cambria"/>
          <w:sz w:val="16"/>
        </w:rPr>
        <w:t xml:space="preserve"> — 1973-75, 1980-82, and 1990-91. He concluded that </w:t>
      </w:r>
      <w:r w:rsidRPr="00911BBA">
        <w:rPr>
          <w:rFonts w:asciiTheme="majorHAnsi" w:eastAsia="Cambria" w:hAnsiTheme="majorHAnsi" w:cs="Cambria"/>
          <w:b/>
          <w:bCs/>
          <w:u w:val="single"/>
        </w:rPr>
        <w:t>the major economic damage was caused not by the oil price increases but by the Federal Reserve overreacting and sharply increasing interest rates</w:t>
      </w:r>
      <w:r w:rsidRPr="00911BBA">
        <w:rPr>
          <w:rFonts w:asciiTheme="majorHAnsi" w:eastAsia="Cambria" w:hAnsiTheme="majorHAnsi" w:cs="Cambria"/>
          <w:sz w:val="16"/>
        </w:rPr>
        <w:t xml:space="preserve"> to head off what it wrongly feared would be a wave of inflation. Today, his view is accepted by most mainstream economists.</w:t>
      </w:r>
      <w:r w:rsidRPr="00911BBA">
        <w:rPr>
          <w:rFonts w:asciiTheme="majorHAnsi" w:eastAsia="Cambria" w:hAnsiTheme="majorHAnsi" w:cs="Cambria"/>
          <w:sz w:val="12"/>
        </w:rPr>
        <w:t xml:space="preserve">¶ </w:t>
      </w:r>
      <w:r w:rsidRPr="00911BBA">
        <w:rPr>
          <w:rFonts w:asciiTheme="majorHAnsi" w:eastAsia="Cambria" w:hAnsiTheme="majorHAnsi" w:cs="Cambria"/>
          <w:b/>
          <w:bCs/>
          <w:u w:val="single"/>
        </w:rPr>
        <w:t>Gholz and Press are hardly the only researchers who have concluded that we are far too worried about oil shocks. The economy</w:t>
      </w:r>
      <w:r w:rsidRPr="00911BBA">
        <w:rPr>
          <w:rFonts w:asciiTheme="majorHAnsi" w:eastAsia="Cambria" w:hAnsiTheme="majorHAnsi" w:cs="Cambria"/>
          <w:sz w:val="16"/>
        </w:rPr>
        <w:t xml:space="preserve"> also </w:t>
      </w:r>
      <w:r w:rsidRPr="00911BBA">
        <w:rPr>
          <w:rFonts w:asciiTheme="majorHAnsi" w:eastAsia="Cambria" w:hAnsiTheme="majorHAnsi" w:cs="Cambria"/>
          <w:b/>
          <w:bCs/>
          <w:u w:val="single"/>
        </w:rPr>
        <w:t>faced a large increase in prices</w:t>
      </w:r>
      <w:r w:rsidRPr="00911BBA">
        <w:rPr>
          <w:rFonts w:asciiTheme="majorHAnsi" w:eastAsia="Cambria" w:hAnsiTheme="majorHAnsi" w:cs="Cambria"/>
          <w:sz w:val="16"/>
        </w:rPr>
        <w:t xml:space="preserve"> in the mid-2000s, largely as the result of surging demand from emerging markets, </w:t>
      </w:r>
      <w:r w:rsidRPr="00911BBA">
        <w:rPr>
          <w:rFonts w:asciiTheme="majorHAnsi" w:eastAsia="Cambria" w:hAnsiTheme="majorHAnsi" w:cs="Cambria"/>
          <w:b/>
          <w:bCs/>
          <w:u w:val="single"/>
        </w:rPr>
        <w:t>with no ill effects</w:t>
      </w:r>
      <w:r w:rsidRPr="00911BBA">
        <w:rPr>
          <w:rFonts w:asciiTheme="majorHAnsi" w:eastAsia="Cambria" w:hAnsiTheme="majorHAnsi" w:cs="Cambria"/>
          <w:sz w:val="16"/>
        </w:rPr>
        <w:t xml:space="preserve">. “If you take any economics textbook written before 2000, it would talk about what a calamitous effect a doubling in oil prices would have,” said Philip Auerswald, an associate professor at George Mason University’s School of Public Policy who has written about oil shocks and their implications for US foreign policy. “Well, </w:t>
      </w:r>
      <w:r w:rsidRPr="00911BBA">
        <w:rPr>
          <w:rFonts w:asciiTheme="majorHAnsi" w:eastAsia="Cambria" w:hAnsiTheme="majorHAnsi" w:cs="Cambria"/>
          <w:b/>
          <w:bCs/>
          <w:u w:val="single"/>
        </w:rPr>
        <w:t>we had a price quadrupling</w:t>
      </w:r>
      <w:r w:rsidRPr="00911BBA">
        <w:rPr>
          <w:rFonts w:asciiTheme="majorHAnsi" w:eastAsia="Cambria" w:hAnsiTheme="majorHAnsi" w:cs="Cambria"/>
          <w:sz w:val="16"/>
        </w:rPr>
        <w:t xml:space="preserve"> from 2003 and 2007 </w:t>
      </w:r>
      <w:r w:rsidRPr="00911BBA">
        <w:rPr>
          <w:rFonts w:asciiTheme="majorHAnsi" w:eastAsia="Cambria" w:hAnsiTheme="majorHAnsi" w:cs="Cambria"/>
          <w:b/>
          <w:bCs/>
          <w:u w:val="single"/>
        </w:rPr>
        <w:t>and nothing bad happened</w:t>
      </w:r>
      <w:r w:rsidRPr="00911BBA">
        <w:rPr>
          <w:rFonts w:asciiTheme="majorHAnsi" w:eastAsia="Cambria" w:hAnsiTheme="majorHAnsi" w:cs="Cambria"/>
          <w:sz w:val="16"/>
        </w:rPr>
        <w:t>.” (The recession of 2008-9 was triggered by factors unrelated to oil prices.)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Auerswald also points out that when </w:t>
      </w:r>
      <w:r w:rsidRPr="00911BBA">
        <w:rPr>
          <w:rFonts w:asciiTheme="majorHAnsi" w:eastAsia="Cambria" w:hAnsiTheme="majorHAnsi" w:cs="Cambria"/>
          <w:b/>
          <w:bCs/>
          <w:u w:val="single"/>
        </w:rPr>
        <w:t>Hurricane Katrina</w:t>
      </w:r>
      <w:r w:rsidRPr="00911BBA">
        <w:rPr>
          <w:rFonts w:asciiTheme="majorHAnsi" w:eastAsia="Cambria" w:hAnsiTheme="majorHAnsi" w:cs="Cambria"/>
          <w:sz w:val="16"/>
        </w:rPr>
        <w:t xml:space="preserve"> slammed into the Gulf Coast in 2005, it </w:t>
      </w:r>
      <w:r w:rsidRPr="00911BBA">
        <w:rPr>
          <w:rFonts w:asciiTheme="majorHAnsi" w:eastAsia="Cambria" w:hAnsiTheme="majorHAnsi" w:cs="Cambria"/>
          <w:b/>
          <w:bCs/>
          <w:u w:val="single"/>
        </w:rPr>
        <w:t>did tremendous damage to offshore oil rigs</w:t>
      </w:r>
      <w:r w:rsidRPr="00911BBA">
        <w:rPr>
          <w:rFonts w:asciiTheme="majorHAnsi" w:eastAsia="Cambria" w:hAnsiTheme="majorHAnsi" w:cs="Cambria"/>
          <w:sz w:val="16"/>
        </w:rPr>
        <w:t xml:space="preserve">, refineries, and pipelines, as well as the rail lines and roads that transport petroleum to the rest of the country. The United States gets about 12 percent of its oil from the Gulf of Mexico region, and, more significantly, 40 percent of its refining capacity is located there. “Al Qaeda times 1,000 could not deliver this sort of blow to the oil industry’s physical infrastructure,” Auerswald said. And </w:t>
      </w:r>
      <w:r w:rsidRPr="00911BBA">
        <w:rPr>
          <w:rFonts w:asciiTheme="majorHAnsi" w:eastAsia="Cambria" w:hAnsiTheme="majorHAnsi" w:cs="Cambria"/>
          <w:b/>
          <w:bCs/>
          <w:u w:val="single"/>
        </w:rPr>
        <w:t>yet the only impact was about five days of gas lines</w:t>
      </w:r>
      <w:r w:rsidRPr="00911BBA">
        <w:rPr>
          <w:rFonts w:asciiTheme="majorHAnsi" w:eastAsia="Cambria" w:hAnsiTheme="majorHAnsi" w:cs="Cambria"/>
          <w:sz w:val="16"/>
        </w:rPr>
        <w:t xml:space="preserve"> in Georgia, and unusually high prices at the pump for a few weeks.</w:t>
      </w:r>
    </w:p>
    <w:p w14:paraId="06892EE7" w14:textId="77777777" w:rsidR="00B70359" w:rsidRPr="00911BBA" w:rsidRDefault="00B70359" w:rsidP="00B70359">
      <w:pPr>
        <w:keepNext/>
        <w:keepLines/>
        <w:spacing w:before="40" w:after="0"/>
        <w:outlineLvl w:val="3"/>
        <w:rPr>
          <w:rFonts w:asciiTheme="majorHAnsi" w:eastAsia="Times New Roman" w:hAnsiTheme="majorHAnsi" w:cs="Times New Roman"/>
          <w:b/>
          <w:sz w:val="26"/>
        </w:rPr>
      </w:pPr>
      <w:r w:rsidRPr="00911BBA">
        <w:rPr>
          <w:rFonts w:asciiTheme="majorHAnsi" w:eastAsia="Times New Roman" w:hAnsiTheme="majorHAnsi" w:cs="Times New Roman"/>
          <w:b/>
          <w:sz w:val="26"/>
        </w:rPr>
        <w:t>Algae biofuels can’t transition away – higher GHG emissions, petroleum dependency, peak phosphorus, and lack of supply</w:t>
      </w:r>
    </w:p>
    <w:p w14:paraId="57D90A8A" w14:textId="77777777" w:rsidR="00B70359" w:rsidRPr="00911BBA" w:rsidRDefault="00B70359" w:rsidP="00B70359">
      <w:pPr>
        <w:rPr>
          <w:rFonts w:asciiTheme="majorHAnsi" w:eastAsia="Calibri" w:hAnsiTheme="majorHAnsi" w:cs="Times New Roman"/>
          <w:iCs/>
        </w:rPr>
      </w:pPr>
      <w:r w:rsidRPr="00911BBA">
        <w:rPr>
          <w:rFonts w:asciiTheme="majorHAnsi" w:eastAsia="Calibri" w:hAnsiTheme="majorHAnsi" w:cs="Times New Roman"/>
          <w:b/>
          <w:bCs/>
          <w:sz w:val="26"/>
        </w:rPr>
        <w:t>Schelmetic 13</w:t>
      </w:r>
      <w:r w:rsidRPr="00911BBA">
        <w:rPr>
          <w:rFonts w:asciiTheme="majorHAnsi" w:eastAsia="Calibri" w:hAnsiTheme="majorHAnsi" w:cs="Times New Roman"/>
          <w:iCs/>
        </w:rPr>
        <w:t xml:space="preserve"> (Tracey Schelmetic, technology and science editor at Appleton &amp; Lange, contributor to ThomasNet, “Biofuel from Algae Part One: The Pros and Cons of Pond Scum,” ThomasNet, February 22, 2013, http://news.thomasnet.com/IMT/2013/02/19/biofuel-from-algae-part-one-the-pros-and-cons-of-pond-scum/)//CS</w:t>
      </w:r>
    </w:p>
    <w:p w14:paraId="3C7639EF" w14:textId="77777777" w:rsidR="00B70359" w:rsidRPr="00911BBA" w:rsidRDefault="00B70359" w:rsidP="00B70359">
      <w:pPr>
        <w:rPr>
          <w:rFonts w:asciiTheme="majorHAnsi" w:eastAsia="Calibri" w:hAnsiTheme="majorHAnsi" w:cs="Times New Roman"/>
          <w:iCs/>
          <w:sz w:val="12"/>
        </w:rPr>
      </w:pPr>
      <w:r w:rsidRPr="00911BBA">
        <w:rPr>
          <w:rFonts w:asciiTheme="majorHAnsi" w:eastAsia="Calibri" w:hAnsiTheme="majorHAnsi" w:cs="Times New Roman"/>
          <w:u w:val="single"/>
        </w:rPr>
        <w:lastRenderedPageBreak/>
        <w:t>While algae-based biofuel may use far less land and have a higher energy yield than other biodiesel crops, its production also requires more energy and water</w:t>
      </w:r>
      <w:r w:rsidRPr="00911BBA">
        <w:rPr>
          <w:rFonts w:asciiTheme="majorHAnsi" w:eastAsia="Calibri" w:hAnsiTheme="majorHAnsi" w:cs="Times New Roman"/>
          <w:iCs/>
          <w:sz w:val="12"/>
        </w:rPr>
        <w:t xml:space="preserve"> (albeit not necessarily fresh water) than plant sources such as corn</w:t>
      </w:r>
      <w:r w:rsidRPr="00911BBA">
        <w:rPr>
          <w:rFonts w:asciiTheme="majorHAnsi" w:eastAsia="Calibri" w:hAnsiTheme="majorHAnsi" w:cs="Times New Roman"/>
          <w:b/>
          <w:iCs/>
          <w:u w:val="single"/>
        </w:rPr>
        <w:t>. It also has higher greenhouse gas emissions</w:t>
      </w:r>
      <w:r w:rsidRPr="00911BBA">
        <w:rPr>
          <w:rFonts w:asciiTheme="majorHAnsi" w:eastAsia="Calibri" w:hAnsiTheme="majorHAnsi" w:cs="Times New Roman"/>
          <w:iCs/>
          <w:sz w:val="12"/>
        </w:rPr>
        <w:t xml:space="preserve">. </w:t>
      </w:r>
      <w:r w:rsidRPr="00911BBA">
        <w:rPr>
          <w:rFonts w:asciiTheme="majorHAnsi" w:eastAsia="Calibri" w:hAnsiTheme="majorHAnsi" w:cs="Times New Roman"/>
          <w:u w:val="single"/>
        </w:rPr>
        <w:t xml:space="preserve">The reason is that the production of the final product is more complex and therefore more energy intensive. While many kinds of algae are easy to cultivate, the species of the plant that contain the most fats are most suitable for biodiesel, and these specialized lipid-producers are a bit fussier than ordinary algae. </w:t>
      </w:r>
      <w:r w:rsidRPr="00911BBA">
        <w:rPr>
          <w:rFonts w:asciiTheme="majorHAnsi" w:eastAsia="Calibri" w:hAnsiTheme="majorHAnsi" w:cs="Times New Roman"/>
          <w:iCs/>
          <w:sz w:val="12"/>
        </w:rPr>
        <w:t xml:space="preserve">Another challenge arises in the final algae-based biodiesel product: it simply doesn’t flow well at lower temperatures. In a paper entitled, “Production and Properties of Biodiesel from Algal Oils,” research chemist Gerhard Knothe of the U.S. Department of Agriculture’s Agricultural Research Service made “unexpected” findings when it came to actually using algae biodiesel. He found that </w:t>
      </w:r>
      <w:r w:rsidRPr="00911BBA">
        <w:rPr>
          <w:rFonts w:asciiTheme="majorHAnsi" w:eastAsia="Calibri" w:hAnsiTheme="majorHAnsi" w:cs="Times New Roman"/>
          <w:u w:val="single"/>
        </w:rPr>
        <w:t>many, if not most, of biodiesel fuels derived from algae have “significant problems” when it comes to their ability to flow well at lower temperatures</w:t>
      </w:r>
      <w:r w:rsidRPr="00911BBA">
        <w:rPr>
          <w:rFonts w:asciiTheme="majorHAnsi" w:eastAsia="Calibri" w:hAnsiTheme="majorHAnsi" w:cs="Times New Roman"/>
          <w:iCs/>
          <w:sz w:val="12"/>
        </w:rPr>
        <w:t xml:space="preserve"> (referred to as “cold flow”). In addition, he found that </w:t>
      </w:r>
      <w:r w:rsidRPr="00911BBA">
        <w:rPr>
          <w:rFonts w:asciiTheme="majorHAnsi" w:eastAsia="Calibri" w:hAnsiTheme="majorHAnsi" w:cs="Times New Roman"/>
          <w:u w:val="single"/>
        </w:rPr>
        <w:t>algae biofuels degrade more easily than other types of biofuels</w:t>
      </w:r>
      <w:r w:rsidRPr="00911BBA">
        <w:rPr>
          <w:rFonts w:asciiTheme="majorHAnsi" w:eastAsia="Calibri" w:hAnsiTheme="majorHAnsi" w:cs="Times New Roman"/>
          <w:iCs/>
          <w:sz w:val="12"/>
        </w:rPr>
        <w:t xml:space="preserve">. Knothe recommended that these cold flow issues might be solved by blending the algae fuels with other fuels or possibly special additives to improve flow. While algae biodiesel product is largely carbon neutral, </w:t>
      </w:r>
      <w:r w:rsidRPr="00911BBA">
        <w:rPr>
          <w:rFonts w:asciiTheme="majorHAnsi" w:eastAsia="Calibri" w:hAnsiTheme="majorHAnsi" w:cs="Times New Roman"/>
          <w:b/>
          <w:iCs/>
          <w:u w:val="single"/>
        </w:rPr>
        <w:t>critics point out that it still requires carbon, and that carbon is derived from petroleum-based sources, which means that algae cultivation is still essentially dependent on petroleum</w:t>
      </w:r>
      <w:r w:rsidRPr="00911BBA">
        <w:rPr>
          <w:rFonts w:asciiTheme="majorHAnsi" w:eastAsia="Calibri" w:hAnsiTheme="majorHAnsi" w:cs="Times New Roman"/>
          <w:iCs/>
          <w:sz w:val="12"/>
        </w:rPr>
        <w:t xml:space="preserve">. Ironically, algae biofuel could actually be a victim of its own success: </w:t>
      </w:r>
      <w:r w:rsidRPr="00911BBA">
        <w:rPr>
          <w:rFonts w:asciiTheme="majorHAnsi" w:eastAsia="Calibri" w:hAnsiTheme="majorHAnsi" w:cs="Times New Roman"/>
          <w:u w:val="single"/>
        </w:rPr>
        <w:t xml:space="preserve">were it to supplant petroleum-based fuels on a large scale, it would its most important source of carbon dioxide required for production. </w:t>
      </w:r>
      <w:r w:rsidRPr="00911BBA">
        <w:rPr>
          <w:rFonts w:asciiTheme="majorHAnsi" w:eastAsia="Calibri" w:hAnsiTheme="majorHAnsi" w:cs="Times New Roman"/>
          <w:b/>
          <w:iCs/>
          <w:u w:val="single"/>
        </w:rPr>
        <w:t>The cultivation of algae</w:t>
      </w:r>
      <w:r w:rsidRPr="00911BBA">
        <w:rPr>
          <w:rFonts w:asciiTheme="majorHAnsi" w:eastAsia="Calibri" w:hAnsiTheme="majorHAnsi" w:cs="Times New Roman"/>
          <w:iCs/>
          <w:sz w:val="12"/>
        </w:rPr>
        <w:t xml:space="preserve"> (like the cultivation of most other plants) </w:t>
      </w:r>
      <w:r w:rsidRPr="00911BBA">
        <w:rPr>
          <w:rFonts w:asciiTheme="majorHAnsi" w:eastAsia="Calibri" w:hAnsiTheme="majorHAnsi" w:cs="Times New Roman"/>
          <w:b/>
          <w:iCs/>
          <w:u w:val="single"/>
        </w:rPr>
        <w:t>requires large amounts of phosphorus as a fertilizer, and while it’s not an oft-discussed topic, the world is currently on the brink of a peak of availability of Earth’s finite phosphate resources</w:t>
      </w:r>
      <w:r w:rsidRPr="00911BBA">
        <w:rPr>
          <w:rFonts w:asciiTheme="majorHAnsi" w:eastAsia="Calibri" w:hAnsiTheme="majorHAnsi" w:cs="Times New Roman"/>
          <w:iCs/>
          <w:sz w:val="12"/>
        </w:rPr>
        <w:t xml:space="preserve">. “Peak phosphorus,” as it’s called, is the point in time at which the maximum global phosphorus production rate is reached. According to some researchers, </w:t>
      </w:r>
      <w:r w:rsidRPr="00911BBA">
        <w:rPr>
          <w:rFonts w:asciiTheme="majorHAnsi" w:eastAsia="Calibri" w:hAnsiTheme="majorHAnsi" w:cs="Times New Roman"/>
          <w:u w:val="single"/>
        </w:rPr>
        <w:t>Earth’s phosphorus reserves are expected to be completely depleted in 50 to 100 years, and peak phosphorus will be reached by the year 2030</w:t>
      </w:r>
      <w:r w:rsidRPr="00911BBA">
        <w:rPr>
          <w:rFonts w:asciiTheme="majorHAnsi" w:eastAsia="Calibri" w:hAnsiTheme="majorHAnsi" w:cs="Times New Roman"/>
          <w:iCs/>
          <w:sz w:val="12"/>
        </w:rPr>
        <w:t xml:space="preserve">. (This is a fairly scary prospect for global agriculture, not just for algae production). To succeed, large scale algae production will need to reduce its use of phosphorus and find ways of reusing what it does require. The need for phosphorus in cultivation has been called by Forbes “The Achilles Heel” of algae biofuel. Finally, many critics point out that </w:t>
      </w:r>
      <w:r w:rsidRPr="00911BBA">
        <w:rPr>
          <w:rFonts w:asciiTheme="majorHAnsi" w:eastAsia="Calibri" w:hAnsiTheme="majorHAnsi" w:cs="Times New Roman"/>
          <w:b/>
          <w:iCs/>
          <w:u w:val="single"/>
        </w:rPr>
        <w:t>the world simply can’t produce enough algae through natural photosynthesis to sustain the world’s need for fuel.</w:t>
      </w:r>
      <w:r w:rsidRPr="00911BBA">
        <w:rPr>
          <w:rFonts w:asciiTheme="majorHAnsi" w:eastAsia="Calibri" w:hAnsiTheme="majorHAnsi" w:cs="Times New Roman"/>
          <w:iCs/>
          <w:sz w:val="12"/>
        </w:rPr>
        <w:t xml:space="preserve"> </w:t>
      </w:r>
      <w:r w:rsidRPr="00911BBA">
        <w:rPr>
          <w:rFonts w:asciiTheme="majorHAnsi" w:eastAsia="Calibri" w:hAnsiTheme="majorHAnsi" w:cs="Times New Roman"/>
          <w:u w:val="single"/>
        </w:rPr>
        <w:t>Natural photosynthetic algae can produce about 2,000 gallons of fuel per acre per year today: far short of world demand, and far short of what scalable biofuel production requires to be economically feasible</w:t>
      </w:r>
      <w:r w:rsidRPr="00911BBA">
        <w:rPr>
          <w:rFonts w:asciiTheme="majorHAnsi" w:eastAsia="Calibri" w:hAnsiTheme="majorHAnsi" w:cs="Times New Roman"/>
          <w:iCs/>
          <w:sz w:val="12"/>
        </w:rPr>
        <w:t>. For this reason, new production methods are being sought by the companies trying to make algae biofuel work better.</w:t>
      </w:r>
    </w:p>
    <w:p w14:paraId="1E994B96" w14:textId="77777777" w:rsidR="00B70359" w:rsidRPr="00911BBA" w:rsidRDefault="00B70359" w:rsidP="00B70359">
      <w:pPr>
        <w:rPr>
          <w:rFonts w:asciiTheme="majorHAnsi" w:eastAsia="Cambria" w:hAnsiTheme="majorHAnsi" w:cs="Times New Roman"/>
          <w:sz w:val="16"/>
          <w:szCs w:val="16"/>
        </w:rPr>
      </w:pPr>
    </w:p>
    <w:p w14:paraId="79F57116" w14:textId="77777777" w:rsidR="00B70359" w:rsidRPr="00911BBA" w:rsidRDefault="00B70359" w:rsidP="00B70359">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World economy has decoupled from US—China and other developing countries driving growth</w:t>
      </w:r>
    </w:p>
    <w:p w14:paraId="580050A7" w14:textId="77777777" w:rsidR="00B70359" w:rsidRPr="00911BBA" w:rsidRDefault="00B70359" w:rsidP="00B70359">
      <w:pPr>
        <w:rPr>
          <w:rFonts w:asciiTheme="majorHAnsi" w:eastAsia="Cambria" w:hAnsiTheme="majorHAnsi" w:cs="Times New Roman"/>
          <w:sz w:val="18"/>
        </w:rPr>
      </w:pPr>
      <w:r w:rsidRPr="00911BBA">
        <w:rPr>
          <w:rFonts w:asciiTheme="majorHAnsi" w:eastAsia="Cambria" w:hAnsiTheme="majorHAnsi" w:cs="Times New Roman"/>
          <w:b/>
          <w:bCs/>
          <w:sz w:val="26"/>
        </w:rPr>
        <w:t>Kennedy 10</w:t>
      </w:r>
      <w:r w:rsidRPr="00911BBA">
        <w:rPr>
          <w:rFonts w:asciiTheme="majorHAnsi" w:eastAsia="Cambria" w:hAnsiTheme="majorHAnsi" w:cs="Times New Roman"/>
          <w:sz w:val="18"/>
        </w:rPr>
        <w:t xml:space="preserve"> (Simon Kennedy, Bloomberg, “Wall Street sees World Economy Decoupling from US,” October 4, 2010, http://www.bloomberg.com/news/2010-10-03/world-economy-decoupling-from-u-s-in-slowdown-returns-as-wall-street-view.html)</w:t>
      </w:r>
    </w:p>
    <w:p w14:paraId="1F22F3A8" w14:textId="77777777" w:rsidR="00B70359" w:rsidRPr="00911BBA" w:rsidRDefault="00B70359" w:rsidP="00B70359">
      <w:pPr>
        <w:rPr>
          <w:rFonts w:asciiTheme="majorHAnsi" w:eastAsia="Cambria" w:hAnsiTheme="majorHAnsi" w:cs="Times New Roman"/>
          <w:sz w:val="18"/>
        </w:rPr>
      </w:pPr>
      <w:r w:rsidRPr="00911BBA">
        <w:rPr>
          <w:rFonts w:asciiTheme="majorHAnsi" w:eastAsia="Cambria" w:hAnsiTheme="majorHAnsi" w:cs="Times New Roman"/>
          <w:sz w:val="12"/>
        </w:rPr>
        <w:t xml:space="preserve"> </w:t>
      </w:r>
      <w:r w:rsidRPr="00911BBA">
        <w:rPr>
          <w:rFonts w:asciiTheme="majorHAnsi" w:eastAsia="Cambria" w:hAnsiTheme="majorHAnsi" w:cs="Times New Roman"/>
          <w:u w:val="single"/>
        </w:rPr>
        <w:t>“The world has already become partially decoupled,”</w:t>
      </w:r>
      <w:r w:rsidRPr="00911BBA">
        <w:rPr>
          <w:rFonts w:asciiTheme="majorHAnsi" w:eastAsia="Cambria" w:hAnsiTheme="majorHAnsi" w:cs="Times New Roman"/>
          <w:sz w:val="18"/>
        </w:rPr>
        <w:t xml:space="preserve"> </w:t>
      </w:r>
      <w:r w:rsidRPr="00911BBA">
        <w:rPr>
          <w:rFonts w:asciiTheme="majorHAnsi" w:eastAsia="Cambria" w:hAnsiTheme="majorHAnsi" w:cs="Times New Roman"/>
          <w:sz w:val="16"/>
        </w:rPr>
        <w:t xml:space="preserve">Joseph Stiglitz said in a Sept. 20 interview. Underpinning their analysis is the view that </w:t>
      </w:r>
      <w:r w:rsidRPr="00911BBA">
        <w:rPr>
          <w:rFonts w:asciiTheme="majorHAnsi" w:eastAsia="Cambria" w:hAnsiTheme="majorHAnsi" w:cs="Times New Roman"/>
          <w:u w:val="single"/>
        </w:rPr>
        <w:t>international reliance on U.S. trade has diminished and is too small to spread the lingering effects of America’s housing bust. Providing the U.S. pain doesn’t roil financial markets as it did in the credit crisis, Goldman Sachs expects a weakening dollar, higher bond yields outside the U.S. and stronger emerging-market equities</w:t>
      </w:r>
      <w:r w:rsidRPr="00911BBA">
        <w:rPr>
          <w:rFonts w:asciiTheme="majorHAnsi" w:eastAsia="Cambria" w:hAnsiTheme="majorHAnsi" w:cs="Times New Roman"/>
          <w:sz w:val="18"/>
        </w:rPr>
        <w:t>.</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w:t>
      </w:r>
      <w:r w:rsidRPr="00911BBA">
        <w:rPr>
          <w:rFonts w:asciiTheme="majorHAnsi" w:eastAsia="Cambria" w:hAnsiTheme="majorHAnsi" w:cs="Times New Roman"/>
          <w:sz w:val="16"/>
        </w:rPr>
        <w:t>So long as it doesn’t turn to flu, the world can withstand a cold from the U.S.,” Ethan Harris, head of developed-markets economic research in New York at BofA Merrill Lynch, said in a telephone interview. He predicts the U.S. will expand 1.8 percent next year, compared with 3.9 percent globally.</w:t>
      </w:r>
      <w:r w:rsidRPr="00911BBA">
        <w:rPr>
          <w:rFonts w:asciiTheme="majorHAnsi" w:eastAsia="Cambria" w:hAnsiTheme="majorHAnsi" w:cs="Times New Roman"/>
          <w:sz w:val="10"/>
        </w:rPr>
        <w:t xml:space="preserve">¶ </w:t>
      </w:r>
      <w:r w:rsidRPr="00911BBA">
        <w:rPr>
          <w:rFonts w:asciiTheme="majorHAnsi" w:eastAsia="Cambria" w:hAnsiTheme="majorHAnsi" w:cs="Times New Roman"/>
          <w:sz w:val="16"/>
        </w:rPr>
        <w:t xml:space="preserve">That may provide comfort for some of the central bankers and finance ministers from 187 nations flocking to Washington for annual meetings of the International Monetary Fund and World Bank on Oct. 8-10. </w:t>
      </w:r>
      <w:r w:rsidRPr="00911BBA">
        <w:rPr>
          <w:rFonts w:asciiTheme="majorHAnsi" w:eastAsia="Cambria" w:hAnsiTheme="majorHAnsi" w:cs="Times New Roman"/>
          <w:u w:val="single"/>
        </w:rPr>
        <w:t>IMF chief economist</w:t>
      </w:r>
      <w:r w:rsidRPr="00911BBA">
        <w:rPr>
          <w:rFonts w:asciiTheme="majorHAnsi" w:eastAsia="Cambria" w:hAnsiTheme="majorHAnsi" w:cs="Times New Roman"/>
          <w:sz w:val="18"/>
        </w:rPr>
        <w:t xml:space="preserve"> Olivier Blanchard </w:t>
      </w:r>
      <w:r w:rsidRPr="00911BBA">
        <w:rPr>
          <w:rFonts w:asciiTheme="majorHAnsi" w:eastAsia="Cambria" w:hAnsiTheme="majorHAnsi" w:cs="Times New Roman"/>
          <w:u w:val="single"/>
        </w:rPr>
        <w:t>last month predicted “positive but low growth in advanced countries,” while developing nations expand at a “very high” rate</w:t>
      </w:r>
      <w:r w:rsidRPr="00911BBA">
        <w:rPr>
          <w:rFonts w:asciiTheme="majorHAnsi" w:eastAsia="Cambria" w:hAnsiTheme="majorHAnsi" w:cs="Times New Roman"/>
          <w:sz w:val="18"/>
        </w:rPr>
        <w:t>. He will release revised forecasts on Oct. 6.</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‘Partially Decoupled’</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“The world has already become partially decoupled,” Nobel laureate Joseph Stiglitz, a professor at New York’s Columbia University, said in a Sept. 20 interview in Zurich. He will speak at an IMF event this week.</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 xml:space="preserve">Sixteen months after the world’s </w:t>
      </w:r>
      <w:r w:rsidRPr="00911BBA">
        <w:rPr>
          <w:rFonts w:asciiTheme="majorHAnsi" w:eastAsia="Cambria" w:hAnsiTheme="majorHAnsi" w:cs="Times New Roman"/>
          <w:sz w:val="18"/>
        </w:rPr>
        <w:lastRenderedPageBreak/>
        <w:t xml:space="preserve">largest economy emerged from recession, </w:t>
      </w:r>
      <w:r w:rsidRPr="00911BBA">
        <w:rPr>
          <w:rFonts w:asciiTheme="majorHAnsi" w:eastAsia="Cambria" w:hAnsiTheme="majorHAnsi" w:cs="Times New Roman"/>
          <w:u w:val="single"/>
        </w:rPr>
        <w:t>the U.S. recovery is losing momentum</w:t>
      </w:r>
      <w:r w:rsidRPr="00911BBA">
        <w:rPr>
          <w:rFonts w:asciiTheme="majorHAnsi" w:eastAsia="Cambria" w:hAnsiTheme="majorHAnsi" w:cs="Times New Roman"/>
          <w:sz w:val="18"/>
        </w:rPr>
        <w:t>, with factory orders falling 0.5 percent in August and unemployment forecast to increase to 9.7 percent in September from the previous month’s 9.6 percent, according to the median estimate of 78 economists in a Bloomberg News survey.</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Their predictions don’t include another contraction, with growth estimated at 2.7 percent this year and some indicators showing progress. Orders for capital goods rose 5.1 percent in August and the number of contracts to purchase previously owned homes increased 4.3 percent; both were higher than forecasts.</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China Manufacturing Accelerates</w:t>
      </w:r>
      <w:r w:rsidRPr="00911BBA">
        <w:rPr>
          <w:rFonts w:asciiTheme="majorHAnsi" w:eastAsia="Cambria" w:hAnsiTheme="majorHAnsi" w:cs="Times New Roman"/>
          <w:sz w:val="12"/>
        </w:rPr>
        <w:t xml:space="preserve">¶ </w:t>
      </w:r>
      <w:r w:rsidRPr="00911BBA">
        <w:rPr>
          <w:rFonts w:asciiTheme="majorHAnsi" w:eastAsia="Cambria" w:hAnsiTheme="majorHAnsi" w:cs="Times New Roman"/>
          <w:u w:val="single"/>
        </w:rPr>
        <w:t>Even so, emerging markets are showing more strength. Manufacturing in China accelerated for a second consecutive month in September</w:t>
      </w:r>
      <w:r w:rsidRPr="00911BBA">
        <w:rPr>
          <w:rFonts w:asciiTheme="majorHAnsi" w:eastAsia="Cambria" w:hAnsiTheme="majorHAnsi" w:cs="Times New Roman"/>
          <w:sz w:val="18"/>
        </w:rPr>
        <w:t>, and industrial production in India jumped 13.8 percent in July from a year earlier, more than twice the June pace.</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w:t>
      </w:r>
      <w:r w:rsidRPr="00911BBA">
        <w:rPr>
          <w:rFonts w:asciiTheme="majorHAnsi" w:eastAsia="Cambria" w:hAnsiTheme="majorHAnsi" w:cs="Times New Roman"/>
          <w:u w:val="single"/>
        </w:rPr>
        <w:t>It seems that recent economic data help to confirm the story of emerging-markets outperformance,” said David Lubin, chief economist for emerging markets at Citigroup Inc. in London.¶ The gap in growth rates between the developing and advanced worlds is widening</w:t>
      </w:r>
      <w:r w:rsidRPr="00911BBA">
        <w:rPr>
          <w:rFonts w:asciiTheme="majorHAnsi" w:eastAsia="Cambria" w:hAnsiTheme="majorHAnsi" w:cs="Times New Roman"/>
          <w:sz w:val="18"/>
        </w:rPr>
        <w:t>, he said. Emerging economies will account for about 60 percent of global expansion this year and next, up from about 25 percent a decade ago, according to his estimates.</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The main reason for the divergence: “</w:t>
      </w:r>
      <w:r w:rsidRPr="00911BBA">
        <w:rPr>
          <w:rFonts w:asciiTheme="majorHAnsi" w:eastAsia="Cambria" w:hAnsiTheme="majorHAnsi" w:cs="Times New Roman"/>
          <w:u w:val="single"/>
        </w:rPr>
        <w:t>Direct transmission from a U.S. slowdown to other economies through exports is just not large enough to spread a U.S. demand problem globally</w:t>
      </w:r>
      <w:r w:rsidRPr="00911BBA">
        <w:rPr>
          <w:rFonts w:asciiTheme="majorHAnsi" w:eastAsia="Cambria" w:hAnsiTheme="majorHAnsi" w:cs="Times New Roman"/>
          <w:sz w:val="18"/>
        </w:rPr>
        <w:t>,” Goldman Sachs economists Dominic Wilson and Stacy Carlson wrote in a Sept. 22 report entitled “If the U.S. sneezes...”</w:t>
      </w:r>
    </w:p>
    <w:p w14:paraId="1AEA3778" w14:textId="77777777" w:rsidR="00B70359" w:rsidRPr="00911BBA" w:rsidRDefault="00B70359" w:rsidP="00B70359">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Economic decline doesn’t cause war</w:t>
      </w:r>
    </w:p>
    <w:p w14:paraId="265EBC5B" w14:textId="77777777" w:rsidR="00B70359" w:rsidRPr="00911BBA" w:rsidRDefault="00B70359" w:rsidP="00B70359">
      <w:pPr>
        <w:rPr>
          <w:rFonts w:asciiTheme="majorHAnsi" w:eastAsia="Cambria" w:hAnsiTheme="majorHAnsi" w:cs="Times New Roman"/>
          <w:b/>
          <w:bCs/>
          <w:sz w:val="26"/>
          <w:szCs w:val="26"/>
        </w:rPr>
      </w:pPr>
      <w:r w:rsidRPr="00911BBA">
        <w:rPr>
          <w:rFonts w:asciiTheme="majorHAnsi" w:eastAsia="Cambria" w:hAnsiTheme="majorHAnsi" w:cs="Times New Roman"/>
          <w:b/>
          <w:bCs/>
          <w:sz w:val="26"/>
          <w:szCs w:val="26"/>
        </w:rPr>
        <w:t xml:space="preserve">Barnett 9 </w:t>
      </w:r>
      <w:r w:rsidRPr="00911BBA">
        <w:rPr>
          <w:rFonts w:asciiTheme="majorHAnsi" w:eastAsia="Cambria" w:hAnsiTheme="majorHAnsi" w:cs="Times New Roman"/>
          <w:sz w:val="16"/>
        </w:rPr>
        <w:t>[senior managing director of Enterra Solutions LLC and a contributing editor/online columnist for Esquire magazine, columnist for World Politics Review, Thomas P.M. “The New Rules: Security Remains Stable Amid Financial Crisis,” World Politics Review, 8/252009, http://www.aprodex.com/the-new-rules--security-remains-stable-amid-financial-crisis-398-bl.aspx]</w:t>
      </w:r>
    </w:p>
    <w:p w14:paraId="1B6CA6A8" w14:textId="77777777" w:rsidR="00B70359" w:rsidRPr="00911BBA" w:rsidRDefault="00B70359" w:rsidP="00B70359">
      <w:pPr>
        <w:autoSpaceDE w:val="0"/>
        <w:autoSpaceDN w:val="0"/>
        <w:adjustRightInd w:val="0"/>
        <w:jc w:val="both"/>
        <w:rPr>
          <w:rFonts w:asciiTheme="majorHAnsi" w:eastAsia="Times New Roman" w:hAnsiTheme="majorHAnsi" w:cs="Times New Roman"/>
          <w:sz w:val="14"/>
          <w:szCs w:val="20"/>
          <w:lang w:val="x-none"/>
        </w:rPr>
      </w:pPr>
      <w:r w:rsidRPr="00911BBA">
        <w:rPr>
          <w:rFonts w:asciiTheme="majorHAnsi" w:eastAsia="Times New Roman" w:hAnsiTheme="majorHAnsi" w:cs="Times New Roman"/>
          <w:sz w:val="14"/>
          <w:szCs w:val="20"/>
          <w:lang w:val="x-none"/>
        </w:rPr>
        <w:t xml:space="preserve">When the global financial crisis struck roughly a year ago, the blogosphere was ablaze with all sorts of scary predictions of, and commentary regarding, ensuing conflict and wars -- a rerun of the Great Depression leading to world war, as it were. Now, as global economic news brightens and recovery -- surprisingly led by China and emerging markets -- is the talk of the day, it's interesting to look back over the past year and realize how </w:t>
      </w:r>
      <w:r w:rsidRPr="00911BBA">
        <w:rPr>
          <w:rFonts w:asciiTheme="majorHAnsi" w:eastAsia="Times New Roman" w:hAnsiTheme="majorHAnsi" w:cs="Times New Roman"/>
          <w:sz w:val="20"/>
          <w:szCs w:val="20"/>
          <w:u w:val="single"/>
          <w:lang w:val="x-none"/>
        </w:rPr>
        <w:t>globalization's first truly worldwide recession has had virtually no impact whatsoever on the international security</w:t>
      </w:r>
      <w:r w:rsidRPr="00911BBA">
        <w:rPr>
          <w:rFonts w:asciiTheme="majorHAnsi" w:eastAsia="Times New Roman" w:hAnsiTheme="majorHAnsi" w:cs="Times New Roman"/>
          <w:sz w:val="14"/>
          <w:szCs w:val="20"/>
          <w:lang w:val="x-none"/>
        </w:rPr>
        <w:t xml:space="preserve"> landscape. None of the more than three-dozen ongoing conflicts listed by GlobalSecurity.org  can be clearly attributed to the global recession.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No great improvement or disruption in great-power cooperation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911BBA">
        <w:rPr>
          <w:rFonts w:asciiTheme="majorHAnsi" w:eastAsia="Times New Roman" w:hAnsiTheme="majorHAnsi" w:cs="Times New Roman"/>
          <w:sz w:val="20"/>
          <w:szCs w:val="20"/>
          <w:u w:val="single"/>
          <w:lang w:val="x-none"/>
        </w:rPr>
        <w:t>The world's major economies remain governed by center-left or center-right political factions that remain decidedly friendly to both markets and trade</w:t>
      </w:r>
      <w:r w:rsidRPr="00911BBA">
        <w:rPr>
          <w:rFonts w:asciiTheme="majorHAnsi" w:eastAsia="Times New Roman" w:hAnsiTheme="majorHAnsi" w:cs="Times New Roman"/>
          <w:sz w:val="14"/>
          <w:szCs w:val="20"/>
          <w:lang w:val="x-none"/>
        </w:rPr>
        <w:t xml:space="preserve">. In the short run, there were attempts across the board to insulate economies from immediate damage (in effect, as much protectionism as allowed under current trade rules), but </w:t>
      </w:r>
      <w:r w:rsidRPr="00911BBA">
        <w:rPr>
          <w:rFonts w:asciiTheme="majorHAnsi" w:eastAsia="Times New Roman" w:hAnsiTheme="majorHAnsi" w:cs="Times New Roman"/>
          <w:sz w:val="20"/>
          <w:szCs w:val="20"/>
          <w:u w:val="single"/>
          <w:lang w:val="x-none"/>
        </w:rPr>
        <w:t>there was no</w:t>
      </w:r>
      <w:r w:rsidRPr="00911BBA">
        <w:rPr>
          <w:rFonts w:asciiTheme="majorHAnsi" w:eastAsia="Times New Roman" w:hAnsiTheme="majorHAnsi" w:cs="Times New Roman"/>
          <w:sz w:val="14"/>
          <w:szCs w:val="20"/>
          <w:lang w:val="x-none"/>
        </w:rPr>
        <w:t xml:space="preserve"> great </w:t>
      </w:r>
      <w:r w:rsidRPr="00911BBA">
        <w:rPr>
          <w:rFonts w:asciiTheme="majorHAnsi" w:eastAsia="Times New Roman" w:hAnsiTheme="majorHAnsi" w:cs="Times New Roman"/>
          <w:sz w:val="20"/>
          <w:szCs w:val="20"/>
          <w:u w:val="single"/>
          <w:lang w:val="x-none"/>
        </w:rPr>
        <w:t>slide into</w:t>
      </w:r>
      <w:r w:rsidRPr="00911BBA">
        <w:rPr>
          <w:rFonts w:asciiTheme="majorHAnsi" w:eastAsia="Times New Roman" w:hAnsiTheme="majorHAnsi" w:cs="Times New Roman"/>
          <w:sz w:val="14"/>
          <w:szCs w:val="20"/>
          <w:lang w:val="x-none"/>
        </w:rPr>
        <w:t xml:space="preserve"> "trade </w:t>
      </w:r>
      <w:r w:rsidRPr="00911BBA">
        <w:rPr>
          <w:rFonts w:asciiTheme="majorHAnsi" w:eastAsia="Times New Roman" w:hAnsiTheme="majorHAnsi" w:cs="Times New Roman"/>
          <w:sz w:val="20"/>
          <w:szCs w:val="20"/>
          <w:u w:val="single"/>
          <w:lang w:val="x-none"/>
        </w:rPr>
        <w:t>wars</w:t>
      </w:r>
      <w:r w:rsidRPr="00911BBA">
        <w:rPr>
          <w:rFonts w:asciiTheme="majorHAnsi" w:eastAsia="Times New Roman" w:hAnsiTheme="majorHAnsi" w:cs="Times New Roman"/>
          <w:sz w:val="14"/>
          <w:szCs w:val="20"/>
          <w:lang w:val="x-none"/>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w:t>
      </w:r>
      <w:r w:rsidRPr="00911BBA">
        <w:rPr>
          <w:rFonts w:asciiTheme="majorHAnsi" w:eastAsia="Times New Roman" w:hAnsiTheme="majorHAnsi" w:cs="Times New Roman"/>
          <w:sz w:val="14"/>
          <w:szCs w:val="20"/>
          <w:lang w:val="x-none"/>
        </w:rPr>
        <w:lastRenderedPageBreak/>
        <w:t xml:space="preserve">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w:t>
      </w:r>
      <w:r w:rsidRPr="00911BBA">
        <w:rPr>
          <w:rFonts w:asciiTheme="majorHAnsi" w:eastAsia="Times New Roman" w:hAnsiTheme="majorHAnsi" w:cs="Times New Roman"/>
          <w:sz w:val="20"/>
          <w:szCs w:val="20"/>
          <w:u w:val="single"/>
          <w:lang w:val="x-none"/>
        </w:rPr>
        <w:t>this global financial crisis has proven the great resilience of America's post-World War II international liberal trade order.</w:t>
      </w:r>
      <w:r w:rsidRPr="00911BBA">
        <w:rPr>
          <w:rFonts w:asciiTheme="majorHAnsi" w:eastAsia="Times New Roman" w:hAnsiTheme="majorHAnsi" w:cs="Times New Roman"/>
          <w:sz w:val="14"/>
          <w:szCs w:val="20"/>
          <w:lang w:val="x-none"/>
        </w:rPr>
        <w:t xml:space="preserve"> Do I expect to read any analyses along those lines in the blogosphere any time soon? Absolutely not. I expect the fantastic fear-mongering to proceed apace. </w:t>
      </w:r>
    </w:p>
    <w:p w14:paraId="32424C54" w14:textId="77777777" w:rsidR="00B70359" w:rsidRPr="00911BBA" w:rsidRDefault="00B70359" w:rsidP="00B70359">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t>Don’t buy their international modeling argument – their Das evidence says the model would be good for others countries to follow but it doesn’t say they will</w:t>
      </w:r>
    </w:p>
    <w:p w14:paraId="34770F6E" w14:textId="77777777" w:rsidR="00B70359" w:rsidRPr="00911BBA" w:rsidRDefault="00B70359" w:rsidP="00B70359">
      <w:pPr>
        <w:keepNext/>
        <w:keepLines/>
        <w:pageBreakBefore/>
        <w:spacing w:before="40" w:after="0"/>
        <w:jc w:val="center"/>
        <w:outlineLvl w:val="2"/>
        <w:rPr>
          <w:rFonts w:asciiTheme="majorHAnsi" w:eastAsia="Cambria" w:hAnsiTheme="majorHAnsi" w:cs="Times New Roman"/>
          <w:b/>
          <w:sz w:val="32"/>
          <w:szCs w:val="24"/>
          <w:u w:val="single"/>
        </w:rPr>
      </w:pPr>
      <w:r w:rsidRPr="00911BBA">
        <w:rPr>
          <w:rFonts w:asciiTheme="majorHAnsi" w:eastAsia="Cambria" w:hAnsiTheme="majorHAnsi" w:cs="Times New Roman"/>
          <w:b/>
          <w:sz w:val="32"/>
          <w:szCs w:val="24"/>
          <w:u w:val="single"/>
        </w:rPr>
        <w:lastRenderedPageBreak/>
        <w:t>2NC Oil Sustainable</w:t>
      </w:r>
    </w:p>
    <w:p w14:paraId="5697AB6D" w14:textId="77777777" w:rsidR="00B70359" w:rsidRPr="00911BBA" w:rsidRDefault="00B70359" w:rsidP="00B70359">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Shale proves that emerging demand means oil prices will remain high despite new sources</w:t>
      </w:r>
    </w:p>
    <w:p w14:paraId="139864D8" w14:textId="77777777" w:rsidR="00B70359" w:rsidRPr="00911BBA" w:rsidRDefault="00B70359" w:rsidP="00B70359">
      <w:pPr>
        <w:rPr>
          <w:rFonts w:asciiTheme="majorHAnsi" w:eastAsia="Calibri" w:hAnsiTheme="majorHAnsi" w:cs="Times New Roman"/>
        </w:rPr>
      </w:pPr>
      <w:r w:rsidRPr="00911BBA">
        <w:rPr>
          <w:rFonts w:asciiTheme="majorHAnsi" w:eastAsia="Calibri" w:hAnsiTheme="majorHAnsi" w:cs="Times New Roman"/>
          <w:b/>
          <w:bCs/>
          <w:sz w:val="26"/>
        </w:rPr>
        <w:t>Simha 13</w:t>
      </w:r>
      <w:r w:rsidRPr="00911BBA">
        <w:rPr>
          <w:rFonts w:asciiTheme="majorHAnsi" w:eastAsia="Calibri" w:hAnsiTheme="majorHAnsi" w:cs="Times New Roman"/>
        </w:rPr>
        <w:t xml:space="preserve"> (Rakesh Krishnan Simha, Journalist and foreign affairs analyst, “Why shale is going stale and you can forget about low oil prices,” Russia and India Report, December 1, 2013, </w:t>
      </w:r>
      <w:hyperlink r:id="rId25" w:history="1">
        <w:r w:rsidRPr="00911BBA">
          <w:rPr>
            <w:rFonts w:asciiTheme="majorHAnsi" w:eastAsia="Calibri" w:hAnsiTheme="majorHAnsi" w:cs="Times New Roman"/>
          </w:rPr>
          <w:t>http://in.rbth.com/blogs/2013/12/01/why_shale_is_going_stale_and_you_can_forget_about_low_oil_prices_31277.html</w:t>
        </w:r>
      </w:hyperlink>
      <w:r w:rsidRPr="00911BBA">
        <w:rPr>
          <w:rFonts w:asciiTheme="majorHAnsi" w:eastAsia="Calibri" w:hAnsiTheme="majorHAnsi" w:cs="Times New Roman"/>
        </w:rPr>
        <w:t>)</w:t>
      </w:r>
    </w:p>
    <w:p w14:paraId="586169B1" w14:textId="77777777" w:rsidR="00B70359" w:rsidRPr="00911BBA" w:rsidRDefault="00B70359" w:rsidP="00B70359">
      <w:pPr>
        <w:rPr>
          <w:rFonts w:asciiTheme="majorHAnsi" w:eastAsia="Calibri" w:hAnsiTheme="majorHAnsi" w:cs="Times New Roman"/>
        </w:rPr>
      </w:pPr>
      <w:r w:rsidRPr="00911BBA">
        <w:rPr>
          <w:rFonts w:asciiTheme="majorHAnsi" w:eastAsia="Calibri" w:hAnsiTheme="majorHAnsi" w:cs="Times New Roman"/>
        </w:rPr>
        <w:t xml:space="preserve">The single biggest factor that negates the shale boom and keeps prices high is the insatiable demand for energy in emerging countries. With global energy trade already re-oriented from the Atlantic basin to the Asia-Pacific region, </w:t>
      </w:r>
      <w:r w:rsidRPr="00911BBA">
        <w:rPr>
          <w:rFonts w:asciiTheme="majorHAnsi" w:eastAsia="Calibri" w:hAnsiTheme="majorHAnsi" w:cs="Times New Roman"/>
          <w:u w:val="single"/>
        </w:rPr>
        <w:t>China is set to become the world’s largest oil-importing country</w:t>
      </w:r>
      <w:r w:rsidRPr="00911BBA">
        <w:rPr>
          <w:rFonts w:asciiTheme="majorHAnsi" w:eastAsia="Calibri" w:hAnsiTheme="majorHAnsi" w:cs="Times New Roman"/>
        </w:rPr>
        <w:t>.</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 xml:space="preserve">And after 2020, </w:t>
      </w:r>
      <w:r w:rsidRPr="00911BBA">
        <w:rPr>
          <w:rFonts w:asciiTheme="majorHAnsi" w:eastAsia="Calibri" w:hAnsiTheme="majorHAnsi" w:cs="Times New Roman"/>
          <w:u w:val="single"/>
        </w:rPr>
        <w:t>India is forecast to become the largest single source of global oil demand growth</w:t>
      </w:r>
      <w:r w:rsidRPr="00911BBA">
        <w:rPr>
          <w:rFonts w:asciiTheme="majorHAnsi" w:eastAsia="Calibri" w:hAnsiTheme="majorHAnsi" w:cs="Times New Roman"/>
        </w:rPr>
        <w:t>, says the IEA. It is also on course to become the largest importer of coal by the early 2020s.</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 xml:space="preserve">An interesting development is that </w:t>
      </w:r>
      <w:r w:rsidRPr="00911BBA">
        <w:rPr>
          <w:rFonts w:asciiTheme="majorHAnsi" w:eastAsia="Calibri" w:hAnsiTheme="majorHAnsi" w:cs="Times New Roman"/>
          <w:u w:val="single"/>
        </w:rPr>
        <w:t>the Middle East will emerge as a major consumption centre</w:t>
      </w:r>
      <w:r w:rsidRPr="00911BBA">
        <w:rPr>
          <w:rFonts w:asciiTheme="majorHAnsi" w:eastAsia="Calibri" w:hAnsiTheme="majorHAnsi" w:cs="Times New Roman"/>
        </w:rPr>
        <w:t xml:space="preserve">, emerging as the second-largest gas consumer </w:t>
      </w:r>
      <w:r w:rsidRPr="00911BBA">
        <w:rPr>
          <w:rFonts w:asciiTheme="majorHAnsi" w:eastAsia="Calibri" w:hAnsiTheme="majorHAnsi" w:cs="Times New Roman"/>
          <w:u w:val="single"/>
        </w:rPr>
        <w:t>by 2020</w:t>
      </w:r>
      <w:r w:rsidRPr="00911BBA">
        <w:rPr>
          <w:rFonts w:asciiTheme="majorHAnsi" w:eastAsia="Calibri" w:hAnsiTheme="majorHAnsi" w:cs="Times New Roman"/>
        </w:rPr>
        <w:t xml:space="preserve"> and third-largest oil consumer by 2030.</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 xml:space="preserve">The IEA says </w:t>
      </w:r>
      <w:r w:rsidRPr="00911BBA">
        <w:rPr>
          <w:rFonts w:asciiTheme="majorHAnsi" w:eastAsia="Calibri" w:hAnsiTheme="majorHAnsi" w:cs="Times New Roman"/>
          <w:u w:val="single"/>
        </w:rPr>
        <w:t>the centre of grav+ity of global energy demand is now moving decisively towards emerging economies</w:t>
      </w:r>
      <w:r w:rsidRPr="00911BBA">
        <w:rPr>
          <w:rFonts w:asciiTheme="majorHAnsi" w:eastAsia="Calibri" w:hAnsiTheme="majorHAnsi" w:cs="Times New Roman"/>
        </w:rPr>
        <w:t xml:space="preserve">. </w:t>
      </w:r>
      <w:r w:rsidRPr="00911BBA">
        <w:rPr>
          <w:rFonts w:asciiTheme="majorHAnsi" w:eastAsia="Calibri" w:hAnsiTheme="majorHAnsi" w:cs="Times New Roman"/>
          <w:u w:val="single"/>
        </w:rPr>
        <w:t>By 2035 they will account for more than 90 per cent of net energy demand growth</w:t>
      </w:r>
      <w:r w:rsidRPr="00911BBA">
        <w:rPr>
          <w:rFonts w:asciiTheme="majorHAnsi" w:eastAsia="Calibri" w:hAnsiTheme="majorHAnsi" w:cs="Times New Roman"/>
        </w:rPr>
        <w:t>.</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Related:</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Russia sits on largest reserves of shale oil</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Shale boom forces Kremlin to focus on Arctic</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Russia’s daily oil production hits 25-year high</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 xml:space="preserve">So </w:t>
      </w:r>
      <w:r w:rsidRPr="00911BBA">
        <w:rPr>
          <w:rFonts w:asciiTheme="majorHAnsi" w:eastAsia="Calibri" w:hAnsiTheme="majorHAnsi" w:cs="Times New Roman"/>
          <w:u w:val="single"/>
        </w:rPr>
        <w:t>even if the US is able to flood the market with new oil, the likes of China and India will soak up that supply.</w:t>
      </w:r>
    </w:p>
    <w:p w14:paraId="2C20801F" w14:textId="77777777" w:rsidR="00B70359" w:rsidRPr="00911BBA" w:rsidRDefault="00B70359" w:rsidP="00B70359">
      <w:pPr>
        <w:rPr>
          <w:rFonts w:asciiTheme="majorHAnsi" w:eastAsia="Calibri" w:hAnsiTheme="majorHAnsi" w:cs="Times New Roman"/>
        </w:rPr>
      </w:pPr>
    </w:p>
    <w:p w14:paraId="75DFF069" w14:textId="77777777" w:rsidR="00B70359" w:rsidRPr="00911BBA" w:rsidRDefault="00B70359" w:rsidP="00B70359">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Oil prices are rising now and will stay high for the rest of 2014- assumes Middle East issues</w:t>
      </w:r>
    </w:p>
    <w:p w14:paraId="2B16F377" w14:textId="77777777" w:rsidR="00B70359" w:rsidRPr="00911BBA" w:rsidRDefault="00B70359" w:rsidP="00B70359">
      <w:pPr>
        <w:rPr>
          <w:rFonts w:asciiTheme="majorHAnsi" w:eastAsia="Cambria" w:hAnsiTheme="majorHAnsi" w:cs="Times New Roman"/>
        </w:rPr>
      </w:pPr>
      <w:r w:rsidRPr="00911BBA">
        <w:rPr>
          <w:rFonts w:asciiTheme="majorHAnsi" w:eastAsia="Cambria" w:hAnsiTheme="majorHAnsi" w:cs="Times New Roman"/>
          <w:b/>
          <w:bCs/>
          <w:sz w:val="26"/>
        </w:rPr>
        <w:t>Ligato 7/15</w:t>
      </w:r>
      <w:r w:rsidRPr="00911BBA">
        <w:rPr>
          <w:rFonts w:asciiTheme="majorHAnsi" w:eastAsia="Cambria" w:hAnsiTheme="majorHAnsi" w:cs="Times New Roman"/>
        </w:rPr>
        <w:t xml:space="preserve"> (Lorenzo, editor of Yale daily news, Reuters energy reporter, “Oil inches up as signs of healthy supply tempered by Libya”, </w:t>
      </w:r>
      <w:hyperlink r:id="rId26" w:history="1">
        <w:r w:rsidRPr="00911BBA">
          <w:rPr>
            <w:rFonts w:asciiTheme="majorHAnsi" w:eastAsia="Cambria" w:hAnsiTheme="majorHAnsi" w:cs="Times New Roman"/>
          </w:rPr>
          <w:t>http://in.reuters.com/article/2014/07/14/markets-oil-idINL4N0PP1BN20140714</w:t>
        </w:r>
      </w:hyperlink>
      <w:r w:rsidRPr="00911BBA">
        <w:rPr>
          <w:rFonts w:asciiTheme="majorHAnsi" w:eastAsia="Cambria" w:hAnsiTheme="majorHAnsi" w:cs="Times New Roman"/>
        </w:rPr>
        <w:t>, 7/15/2014)</w:t>
      </w:r>
    </w:p>
    <w:p w14:paraId="2A86F7B8" w14:textId="77777777" w:rsidR="00B70359" w:rsidRPr="00911BBA" w:rsidRDefault="00B70359" w:rsidP="00B70359">
      <w:pPr>
        <w:rPr>
          <w:rFonts w:asciiTheme="majorHAnsi" w:eastAsia="Cambria" w:hAnsiTheme="majorHAnsi" w:cs="Times New Roman"/>
          <w:sz w:val="16"/>
          <w:szCs w:val="16"/>
        </w:rPr>
      </w:pPr>
      <w:r w:rsidRPr="00911BBA">
        <w:rPr>
          <w:rFonts w:asciiTheme="majorHAnsi" w:eastAsia="Cambria" w:hAnsiTheme="majorHAnsi" w:cs="Times New Roman"/>
          <w:sz w:val="16"/>
          <w:szCs w:val="16"/>
        </w:rPr>
        <w:t xml:space="preserve">LONDON, July 14 (Reuters) </w:t>
      </w:r>
      <w:r w:rsidRPr="00911BBA">
        <w:rPr>
          <w:rFonts w:asciiTheme="majorHAnsi" w:eastAsia="Cambria" w:hAnsiTheme="majorHAnsi" w:cs="Times New Roman"/>
          <w:u w:val="single"/>
        </w:rPr>
        <w:t>- Oil prices ended slightly higher on Monday as traders weighed renewed violence in Libya against broader signs of a global market well-supplied with crude</w:t>
      </w:r>
      <w:r w:rsidRPr="00911BBA">
        <w:rPr>
          <w:rFonts w:asciiTheme="majorHAnsi" w:eastAsia="Cambria" w:hAnsiTheme="majorHAnsi" w:cs="Times New Roman"/>
          <w:sz w:val="16"/>
          <w:szCs w:val="16"/>
        </w:rPr>
        <w:t xml:space="preserve">. Last week, North Sea benchmark Brent closed at its lowest in three months as easing tensions in Libya and Iraq mitigated fears of supply disruptions. But </w:t>
      </w:r>
      <w:r w:rsidRPr="00911BBA">
        <w:rPr>
          <w:rFonts w:asciiTheme="majorHAnsi" w:eastAsia="Cambria" w:hAnsiTheme="majorHAnsi" w:cs="Times New Roman"/>
          <w:u w:val="single"/>
        </w:rPr>
        <w:t>oil prices perked up</w:t>
      </w:r>
      <w:r w:rsidRPr="00911BBA">
        <w:rPr>
          <w:rFonts w:asciiTheme="majorHAnsi" w:eastAsia="Cambria" w:hAnsiTheme="majorHAnsi" w:cs="Times New Roman"/>
          <w:sz w:val="16"/>
          <w:szCs w:val="16"/>
        </w:rPr>
        <w:t xml:space="preserve"> a bit on Monday as violence flared anew. "</w:t>
      </w:r>
      <w:r w:rsidRPr="00911BBA">
        <w:rPr>
          <w:rFonts w:asciiTheme="majorHAnsi" w:eastAsia="Cambria" w:hAnsiTheme="majorHAnsi" w:cs="Times New Roman"/>
          <w:b/>
          <w:iCs/>
          <w:u w:val="single"/>
        </w:rPr>
        <w:t>More violence in Iraq and Libya raises some questions about their ability to keep production going,</w:t>
      </w:r>
      <w:r w:rsidRPr="00911BBA">
        <w:rPr>
          <w:rFonts w:asciiTheme="majorHAnsi" w:eastAsia="Cambria" w:hAnsiTheme="majorHAnsi" w:cs="Times New Roman"/>
          <w:sz w:val="16"/>
          <w:szCs w:val="16"/>
        </w:rPr>
        <w:t xml:space="preserve">" said James Williams, an energy economist at WTRG Economics in London, Arkansas. "But </w:t>
      </w:r>
      <w:r w:rsidRPr="00911BBA">
        <w:rPr>
          <w:rFonts w:asciiTheme="majorHAnsi" w:eastAsia="Cambria" w:hAnsiTheme="majorHAnsi" w:cs="Times New Roman"/>
          <w:u w:val="single"/>
        </w:rPr>
        <w:t>the fundamentals of supply and demand continue to be fairly balanced</w:t>
      </w:r>
      <w:r w:rsidRPr="00911BBA">
        <w:rPr>
          <w:rFonts w:asciiTheme="majorHAnsi" w:eastAsia="Cambria" w:hAnsiTheme="majorHAnsi" w:cs="Times New Roman"/>
          <w:sz w:val="16"/>
          <w:szCs w:val="16"/>
        </w:rPr>
        <w:t xml:space="preserve">." Fighting broke out between rival militias vying for control of the airport in Tripoli on Sunday, killing at least six people in the worst violence the capital has seen in six months. The United Nations announced on its website on Monday that it is temporarily withdrawing its staff from Libya. Meanwhile, protesters have shut down production at the eastern Libyan oil port of Brega, state firm National Oil Corp (NOC) said on Saturday. No timetable was disclosed for resuming operations at the 43,000-barrel-per-day facility. </w:t>
      </w:r>
      <w:r w:rsidRPr="00911BBA">
        <w:rPr>
          <w:rFonts w:asciiTheme="majorHAnsi" w:eastAsia="Cambria" w:hAnsiTheme="majorHAnsi" w:cs="Times New Roman"/>
          <w:u w:val="single"/>
        </w:rPr>
        <w:t xml:space="preserve">Brent crude gained 32 cents to settle at $106.98 A barrel. </w:t>
      </w:r>
      <w:r w:rsidRPr="00911BBA">
        <w:rPr>
          <w:rFonts w:asciiTheme="majorHAnsi" w:eastAsia="Cambria" w:hAnsiTheme="majorHAnsi" w:cs="Times New Roman"/>
          <w:sz w:val="16"/>
          <w:szCs w:val="16"/>
        </w:rPr>
        <w:t xml:space="preserve">It had dropped to $106.21 earlier in the session, the lowest intraday price since April. </w:t>
      </w:r>
      <w:r w:rsidRPr="00911BBA">
        <w:rPr>
          <w:rFonts w:asciiTheme="majorHAnsi" w:eastAsia="Cambria" w:hAnsiTheme="majorHAnsi" w:cs="Times New Roman"/>
          <w:u w:val="single"/>
        </w:rPr>
        <w:t>U.S. crude futures gained 8 cents to settle at $100.91 a barrel.</w:t>
      </w:r>
      <w:r w:rsidRPr="00911BBA">
        <w:rPr>
          <w:rFonts w:asciiTheme="majorHAnsi" w:eastAsia="Cambria" w:hAnsiTheme="majorHAnsi" w:cs="Times New Roman"/>
          <w:sz w:val="16"/>
          <w:szCs w:val="16"/>
        </w:rPr>
        <w:t xml:space="preserve"> </w:t>
      </w:r>
      <w:r w:rsidRPr="00911BBA">
        <w:rPr>
          <w:rFonts w:asciiTheme="majorHAnsi" w:eastAsia="Cambria" w:hAnsiTheme="majorHAnsi" w:cs="Times New Roman"/>
          <w:u w:val="single"/>
        </w:rPr>
        <w:t>The spread</w:t>
      </w:r>
      <w:r w:rsidRPr="00911BBA">
        <w:rPr>
          <w:rFonts w:asciiTheme="majorHAnsi" w:eastAsia="Cambria" w:hAnsiTheme="majorHAnsi" w:cs="Times New Roman"/>
          <w:sz w:val="16"/>
          <w:szCs w:val="16"/>
        </w:rPr>
        <w:t xml:space="preserve"> CL-LCO1=R </w:t>
      </w:r>
      <w:r w:rsidRPr="00911BBA">
        <w:rPr>
          <w:rFonts w:asciiTheme="majorHAnsi" w:eastAsia="Cambria" w:hAnsiTheme="majorHAnsi" w:cs="Times New Roman"/>
          <w:u w:val="single"/>
        </w:rPr>
        <w:t xml:space="preserve">between the two benchmarks closed at $6.07. </w:t>
      </w:r>
      <w:r w:rsidRPr="00911BBA">
        <w:rPr>
          <w:rFonts w:asciiTheme="majorHAnsi" w:eastAsia="Cambria" w:hAnsiTheme="majorHAnsi" w:cs="Times New Roman"/>
          <w:b/>
          <w:iCs/>
          <w:u w:val="single"/>
        </w:rPr>
        <w:t>Oil prices spiked to a nine-month high</w:t>
      </w:r>
      <w:r w:rsidRPr="00911BBA">
        <w:rPr>
          <w:rFonts w:asciiTheme="majorHAnsi" w:eastAsia="Cambria" w:hAnsiTheme="majorHAnsi" w:cs="Times New Roman"/>
          <w:sz w:val="16"/>
          <w:szCs w:val="16"/>
        </w:rPr>
        <w:t xml:space="preserve"> last month </w:t>
      </w:r>
      <w:r w:rsidRPr="00911BBA">
        <w:rPr>
          <w:rFonts w:asciiTheme="majorHAnsi" w:eastAsia="Cambria" w:hAnsiTheme="majorHAnsi" w:cs="Times New Roman"/>
          <w:u w:val="single"/>
        </w:rPr>
        <w:t>as an Islamist insurgency swept across Iraq.</w:t>
      </w:r>
      <w:r w:rsidRPr="00911BBA">
        <w:rPr>
          <w:rFonts w:asciiTheme="majorHAnsi" w:eastAsia="Cambria" w:hAnsiTheme="majorHAnsi" w:cs="Times New Roman"/>
          <w:sz w:val="16"/>
          <w:szCs w:val="16"/>
        </w:rPr>
        <w:t xml:space="preserve"> </w:t>
      </w:r>
    </w:p>
    <w:p w14:paraId="16DA1F5E" w14:textId="77777777" w:rsidR="00B70359" w:rsidRPr="00911BBA" w:rsidRDefault="00B70359" w:rsidP="00B70359">
      <w:pPr>
        <w:keepNext/>
        <w:keepLines/>
        <w:pageBreakBefore/>
        <w:spacing w:before="40" w:after="0"/>
        <w:jc w:val="center"/>
        <w:outlineLvl w:val="2"/>
        <w:rPr>
          <w:rFonts w:asciiTheme="majorHAnsi" w:eastAsia="Cambria" w:hAnsiTheme="majorHAnsi" w:cs="Times New Roman"/>
          <w:b/>
          <w:sz w:val="32"/>
          <w:szCs w:val="24"/>
          <w:u w:val="single"/>
        </w:rPr>
      </w:pPr>
      <w:r w:rsidRPr="00911BBA">
        <w:rPr>
          <w:rFonts w:asciiTheme="majorHAnsi" w:eastAsia="Cambria" w:hAnsiTheme="majorHAnsi" w:cs="Times New Roman"/>
          <w:b/>
          <w:sz w:val="32"/>
          <w:szCs w:val="24"/>
          <w:u w:val="single"/>
        </w:rPr>
        <w:lastRenderedPageBreak/>
        <w:t>2NC No Impact to Shocks</w:t>
      </w:r>
    </w:p>
    <w:p w14:paraId="48F2249A" w14:textId="77777777" w:rsidR="00B70359" w:rsidRPr="00911BBA" w:rsidRDefault="00B70359" w:rsidP="00B70359">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Shocks won’t collapse the economy</w:t>
      </w:r>
    </w:p>
    <w:p w14:paraId="0C72FE6B" w14:textId="77777777" w:rsidR="00B70359" w:rsidRPr="00911BBA" w:rsidRDefault="00B70359" w:rsidP="00B70359">
      <w:pPr>
        <w:rPr>
          <w:rFonts w:asciiTheme="majorHAnsi" w:eastAsia="Calibri" w:hAnsiTheme="majorHAnsi" w:cs="Times New Roman"/>
        </w:rPr>
      </w:pPr>
      <w:r w:rsidRPr="00911BBA">
        <w:rPr>
          <w:rFonts w:asciiTheme="majorHAnsi" w:eastAsia="Calibri" w:hAnsiTheme="majorHAnsi" w:cs="Times New Roman"/>
          <w:b/>
          <w:bCs/>
          <w:sz w:val="26"/>
        </w:rPr>
        <w:t>Dechaux, 7</w:t>
      </w:r>
      <w:r w:rsidRPr="00911BBA">
        <w:rPr>
          <w:rFonts w:asciiTheme="majorHAnsi" w:eastAsia="Calibri" w:hAnsiTheme="majorHAnsi" w:cs="Times New Roman"/>
        </w:rPr>
        <w:t xml:space="preserve"> – Reporter for the Herald Sun Australia (Delphine, “Less Damage in Third Oil Shock”, 5-5, </w:t>
      </w:r>
      <w:hyperlink r:id="rId27" w:history="1">
        <w:r w:rsidRPr="00911BBA">
          <w:rPr>
            <w:rFonts w:asciiTheme="majorHAnsi" w:eastAsia="Calibri" w:hAnsiTheme="majorHAnsi" w:cs="Times New Roman"/>
          </w:rPr>
          <w:t>http://www.brisbanetimes.com.au/news/business/nations-learn-to-weather-oil-shock/2007/12/04/1196530678712.html</w:t>
        </w:r>
      </w:hyperlink>
      <w:r w:rsidRPr="00911BBA">
        <w:rPr>
          <w:rFonts w:asciiTheme="majorHAnsi" w:eastAsia="Calibri" w:hAnsiTheme="majorHAnsi" w:cs="Times New Roman"/>
        </w:rPr>
        <w:t>)//AA</w:t>
      </w:r>
    </w:p>
    <w:p w14:paraId="3296F383" w14:textId="77777777" w:rsidR="00B70359" w:rsidRPr="00911BBA" w:rsidRDefault="00B70359" w:rsidP="00B70359">
      <w:pPr>
        <w:rPr>
          <w:rFonts w:asciiTheme="majorHAnsi" w:eastAsia="Calibri" w:hAnsiTheme="majorHAnsi" w:cs="Times New Roman"/>
          <w:sz w:val="16"/>
        </w:rPr>
      </w:pPr>
      <w:r w:rsidRPr="00911BBA">
        <w:rPr>
          <w:rFonts w:asciiTheme="majorHAnsi" w:eastAsia="Calibri" w:hAnsiTheme="majorHAnsi" w:cs="Times New Roman"/>
          <w:sz w:val="16"/>
        </w:rPr>
        <w:t xml:space="preserve">THE world is enduring a third ''oil shock'' as crude prices trade at record levels close to $US100 a barrel after a sustained surge over the past three years, according to economists. But </w:t>
      </w:r>
      <w:r w:rsidRPr="00911BBA">
        <w:rPr>
          <w:rFonts w:asciiTheme="majorHAnsi" w:eastAsia="Calibri" w:hAnsiTheme="majorHAnsi" w:cs="Times New Roman"/>
          <w:u w:val="single"/>
        </w:rPr>
        <w:t>unlike</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 xml:space="preserve">the oil shocks of </w:t>
      </w:r>
      <w:r w:rsidRPr="00911BBA">
        <w:rPr>
          <w:rFonts w:asciiTheme="majorHAnsi" w:eastAsia="Calibri" w:hAnsiTheme="majorHAnsi" w:cs="Times New Roman"/>
          <w:sz w:val="16"/>
        </w:rPr>
        <w:t>19</w:t>
      </w:r>
      <w:r w:rsidRPr="00911BBA">
        <w:rPr>
          <w:rFonts w:asciiTheme="majorHAnsi" w:eastAsia="Calibri" w:hAnsiTheme="majorHAnsi" w:cs="Times New Roman"/>
          <w:u w:val="single"/>
        </w:rPr>
        <w:t>73</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and</w:t>
      </w:r>
      <w:r w:rsidRPr="00911BBA">
        <w:rPr>
          <w:rFonts w:asciiTheme="majorHAnsi" w:eastAsia="Calibri" w:hAnsiTheme="majorHAnsi" w:cs="Times New Roman"/>
          <w:sz w:val="16"/>
        </w:rPr>
        <w:t xml:space="preserve"> 19</w:t>
      </w:r>
      <w:r w:rsidRPr="00911BBA">
        <w:rPr>
          <w:rFonts w:asciiTheme="majorHAnsi" w:eastAsia="Calibri" w:hAnsiTheme="majorHAnsi" w:cs="Times New Roman"/>
          <w:u w:val="single"/>
        </w:rPr>
        <w:t>80</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this time the global economy remains solid</w:t>
      </w:r>
      <w:r w:rsidRPr="00911BBA">
        <w:rPr>
          <w:rFonts w:asciiTheme="majorHAnsi" w:eastAsia="Calibri" w:hAnsiTheme="majorHAnsi" w:cs="Times New Roman"/>
          <w:sz w:val="16"/>
        </w:rPr>
        <w:t xml:space="preserve">, even amid the added threat of the US housing crisis. ''There is no doubt we are in the third oil price shock,'' said Leo Drollas, chief economist at the Centre for Global Energy Studies in London. ''Because since 2004 . . . prices have gone from $US30 to almost $US100.'' OPEC ministers meeting in Abu Dhabi today to decide on output quotas for the cartel argue that the oil price spike does not reflect the supply-demand situation. Rather they believe prices have surged because of geopolitical concerns, such as that over Iran's nuclear program. In the run-up to the 1980 oil shock prices had more than doubled. Francois Lescaroux, an economist at IFP, a French state-run energy research body, said majority opinion was that the first two oil shocks were due to supply factors. ''Everyone agrees this time that demand factors are pulling up prices,'' he said. The oil price shock of 1973 occurred after Arab members of OPEC halted shipments of crude to the United States, Western Europe and Japan for their perceived support of Israel in its battle against Syria and Egypt during the Yom Kippur War. Following the oil embargo, the price of crude jumped above $US10 a barrel for the first time. The second oil crisis, in 1979, followed the Iranian Revolution. By the start of 1981, oil prices had surged to $US39, which, adjusted for inflation, is the equivalent of $US101 a barrel today. Yahia Said, a professor at the London School of Economics, said political unrest was a common factor in all three oil shocks. ''In the first case, it was the Yom Kippur War of 1973, in the second case it was the Iraqi invasion of Iran (after the Iranian Revolution). In this case it is tensions around Iraq and Iran,'' he added. </w:t>
      </w:r>
      <w:r w:rsidRPr="00911BBA">
        <w:rPr>
          <w:rFonts w:asciiTheme="majorHAnsi" w:eastAsia="Calibri" w:hAnsiTheme="majorHAnsi" w:cs="Times New Roman"/>
          <w:u w:val="single"/>
        </w:rPr>
        <w:t xml:space="preserve">''The shock this time has not had </w:t>
      </w:r>
      <w:r w:rsidRPr="00911BBA">
        <w:rPr>
          <w:rFonts w:asciiTheme="majorHAnsi" w:eastAsia="Calibri" w:hAnsiTheme="majorHAnsi" w:cs="Times New Roman"/>
          <w:sz w:val="16"/>
        </w:rPr>
        <w:t xml:space="preserve">the same </w:t>
      </w:r>
      <w:r w:rsidRPr="00911BBA">
        <w:rPr>
          <w:rFonts w:asciiTheme="majorHAnsi" w:eastAsia="Calibri" w:hAnsiTheme="majorHAnsi" w:cs="Times New Roman"/>
          <w:u w:val="single"/>
        </w:rPr>
        <w:t>negative repercussions in terms of inflation or</w:t>
      </w:r>
      <w:r w:rsidRPr="00911BBA">
        <w:rPr>
          <w:rFonts w:asciiTheme="majorHAnsi" w:eastAsia="Calibri" w:hAnsiTheme="majorHAnsi" w:cs="Times New Roman"/>
          <w:sz w:val="16"/>
        </w:rPr>
        <w:t xml:space="preserve"> in terms of </w:t>
      </w:r>
      <w:r w:rsidRPr="00911BBA">
        <w:rPr>
          <w:rFonts w:asciiTheme="majorHAnsi" w:eastAsia="Calibri" w:hAnsiTheme="majorHAnsi" w:cs="Times New Roman"/>
          <w:u w:val="single"/>
        </w:rPr>
        <w:t>recession</w:t>
      </w:r>
      <w:r w:rsidRPr="00911BBA">
        <w:rPr>
          <w:rFonts w:asciiTheme="majorHAnsi" w:eastAsia="Calibri" w:hAnsiTheme="majorHAnsi" w:cs="Times New Roman"/>
          <w:sz w:val="16"/>
        </w:rPr>
        <w:t xml:space="preserve">. ''It means that </w:t>
      </w:r>
      <w:r w:rsidRPr="00911BBA">
        <w:rPr>
          <w:rFonts w:asciiTheme="majorHAnsi" w:eastAsia="Calibri" w:hAnsiTheme="majorHAnsi" w:cs="Times New Roman"/>
          <w:u w:val="single"/>
        </w:rPr>
        <w:t xml:space="preserve">the economies as the result of the previous </w:t>
      </w:r>
      <w:r w:rsidRPr="00911BBA">
        <w:rPr>
          <w:rFonts w:asciiTheme="majorHAnsi" w:eastAsia="Calibri" w:hAnsiTheme="majorHAnsi" w:cs="Times New Roman"/>
          <w:sz w:val="16"/>
        </w:rPr>
        <w:t xml:space="preserve">two </w:t>
      </w:r>
      <w:r w:rsidRPr="00911BBA">
        <w:rPr>
          <w:rFonts w:asciiTheme="majorHAnsi" w:eastAsia="Calibri" w:hAnsiTheme="majorHAnsi" w:cs="Times New Roman"/>
          <w:u w:val="single"/>
        </w:rPr>
        <w:t>shocks have managed to reduce the impact of high oil prices, especially in developed countries</w:t>
      </w:r>
      <w:r w:rsidRPr="00911BBA">
        <w:rPr>
          <w:rFonts w:asciiTheme="majorHAnsi" w:eastAsia="Calibri" w:hAnsiTheme="majorHAnsi" w:cs="Times New Roman"/>
          <w:sz w:val="16"/>
        </w:rPr>
        <w:t xml:space="preserve">,'' he added. </w:t>
      </w:r>
    </w:p>
    <w:p w14:paraId="6408BB9C" w14:textId="77777777" w:rsidR="00B70359" w:rsidRPr="00911BBA" w:rsidRDefault="00B70359" w:rsidP="00B70359">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No Transition</w:t>
      </w:r>
    </w:p>
    <w:p w14:paraId="3E123367" w14:textId="77777777" w:rsidR="00B70359" w:rsidRPr="00911BBA" w:rsidRDefault="00B70359" w:rsidP="00B70359">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Algae biofuels rely on fossil fuels – emits more CO2 than it captures</w:t>
      </w:r>
    </w:p>
    <w:p w14:paraId="5B4AC730" w14:textId="77777777" w:rsidR="00B70359" w:rsidRPr="00911BBA" w:rsidRDefault="00B70359" w:rsidP="00B70359">
      <w:pPr>
        <w:rPr>
          <w:rFonts w:asciiTheme="majorHAnsi" w:eastAsia="Calibri" w:hAnsiTheme="majorHAnsi" w:cs="Times New Roman"/>
        </w:rPr>
      </w:pPr>
      <w:r w:rsidRPr="00911BBA">
        <w:rPr>
          <w:rFonts w:asciiTheme="majorHAnsi" w:eastAsia="Calibri" w:hAnsiTheme="majorHAnsi" w:cs="Times New Roman"/>
          <w:b/>
          <w:bCs/>
          <w:sz w:val="26"/>
        </w:rPr>
        <w:t>Silverstein 12</w:t>
      </w:r>
      <w:r w:rsidRPr="00911BBA">
        <w:rPr>
          <w:rFonts w:asciiTheme="majorHAnsi" w:eastAsia="Calibri" w:hAnsiTheme="majorHAnsi" w:cs="Times New Roman"/>
        </w:rPr>
        <w:t xml:space="preserve"> (Ken Silverstein, editor-in-chief of Breakbulk Media, which examines the trade and transportation angles, Journal of Commerce Group, Axio Data Group, “Will Algae Biofuels Hit the Highway?,” Forbes, May 20, 2012, http://www.forbes.com/sites/kensilverstein/2012/05/20/will-algae-biofuels-hit-the-highway/)//CS</w:t>
      </w:r>
    </w:p>
    <w:p w14:paraId="5EC8754C" w14:textId="77777777" w:rsidR="00B70359" w:rsidRPr="00911BBA" w:rsidRDefault="00B70359" w:rsidP="00B70359">
      <w:pPr>
        <w:rPr>
          <w:rFonts w:asciiTheme="majorHAnsi" w:eastAsia="Calibri" w:hAnsiTheme="majorHAnsi" w:cs="Times New Roman"/>
          <w:sz w:val="16"/>
        </w:rPr>
      </w:pPr>
      <w:r w:rsidRPr="00911BBA">
        <w:rPr>
          <w:rFonts w:asciiTheme="majorHAnsi" w:eastAsia="Calibri" w:hAnsiTheme="majorHAnsi" w:cs="Times New Roman"/>
          <w:sz w:val="16"/>
        </w:rPr>
        <w:t xml:space="preserve">An Arizona-based algae technology company says it’s on to something big: harnessing the growth of algae at a commercial scale so that it can ultimately be used as a transportation fuel. “Heliae” broke ground Friday on its new plant. Now, all it needs is an abundance of sunshine, water and carbon dioxide. But </w:t>
      </w:r>
      <w:r w:rsidRPr="00911BBA">
        <w:rPr>
          <w:rFonts w:asciiTheme="majorHAnsi" w:eastAsia="Calibri" w:hAnsiTheme="majorHAnsi" w:cs="Times New Roman"/>
          <w:u w:val="single"/>
        </w:rPr>
        <w:t xml:space="preserve">while the ingredients to make algae may be simple, </w:t>
      </w:r>
      <w:r w:rsidRPr="00911BBA">
        <w:rPr>
          <w:rFonts w:asciiTheme="majorHAnsi" w:eastAsia="Calibri" w:hAnsiTheme="majorHAnsi" w:cs="Times New Roman"/>
          <w:b/>
          <w:iCs/>
          <w:u w:val="single"/>
        </w:rPr>
        <w:t>it is still an open question as to whether current pilot facilities can attract private investors that will enable the industry to gear up</w:t>
      </w:r>
      <w:r w:rsidRPr="00911BBA">
        <w:rPr>
          <w:rFonts w:asciiTheme="majorHAnsi" w:eastAsia="Calibri" w:hAnsiTheme="majorHAnsi" w:cs="Times New Roman"/>
          <w:sz w:val="16"/>
        </w:rPr>
        <w:t xml:space="preserve">. Beyond the financial concerns, environmental worries persist. </w:t>
      </w:r>
      <w:r w:rsidRPr="00911BBA">
        <w:rPr>
          <w:rFonts w:asciiTheme="majorHAnsi" w:eastAsia="Calibri" w:hAnsiTheme="majorHAnsi" w:cs="Times New Roman"/>
          <w:u w:val="single"/>
        </w:rPr>
        <w:t xml:space="preserve">It can involve taking carbon emissions from power plants to grow the algae before converting it to something that would run cars, trucks and airplanes. </w:t>
      </w:r>
      <w:r w:rsidRPr="00911BBA">
        <w:rPr>
          <w:rFonts w:asciiTheme="majorHAnsi" w:eastAsia="Calibri" w:hAnsiTheme="majorHAnsi" w:cs="Times New Roman"/>
          <w:sz w:val="16"/>
        </w:rPr>
        <w:t xml:space="preserve">In a phone interview, Heliae’s Chief Executive Dan Simon explained to this writer that the company’s ultimate goal is to produce transportation fuels. To get to that point, though, it will focus on near-term aims that are more attainable: chemicals, cosmetics and healthy foods. As it develops, the enterprise will then expand overseas and into the Asia Pacific region. “We will never take our eyes off the transportation fuels,” says Simon. “But there are stepping stones to get us there. </w:t>
      </w:r>
      <w:r w:rsidRPr="00911BBA">
        <w:rPr>
          <w:rFonts w:asciiTheme="majorHAnsi" w:eastAsia="Calibri" w:hAnsiTheme="majorHAnsi" w:cs="Times New Roman"/>
          <w:b/>
          <w:iCs/>
          <w:u w:val="single"/>
        </w:rPr>
        <w:t>Production costs have to come down</w:t>
      </w:r>
      <w:r w:rsidRPr="00911BBA">
        <w:rPr>
          <w:rFonts w:asciiTheme="majorHAnsi" w:eastAsia="Calibri" w:hAnsiTheme="majorHAnsi" w:cs="Times New Roman"/>
          <w:u w:val="single"/>
        </w:rPr>
        <w:t>. Right now, the economics don’t work. It will be 5 to 10 years before all of this will affect the price at the pump.”</w:t>
      </w:r>
      <w:r w:rsidRPr="00911BBA">
        <w:rPr>
          <w:rFonts w:asciiTheme="majorHAnsi" w:eastAsia="Calibri" w:hAnsiTheme="majorHAnsi" w:cs="Times New Roman"/>
          <w:sz w:val="16"/>
        </w:rPr>
        <w:t xml:space="preserve"> Simon continues, saying that “good science takes time” and that by first picking the “low hanging fruit” the company will drive revenues and efficiencies, and bring down production costs. Among the key goals the company is working towards: Ensuring that the process has a “positive energy impact,” meaning that it can’t take more energy to grow the algae than the amount of carbon dioxide that the algae would absorb. </w:t>
      </w:r>
      <w:r w:rsidRPr="00911BBA">
        <w:rPr>
          <w:rFonts w:asciiTheme="majorHAnsi" w:eastAsia="Calibri" w:hAnsiTheme="majorHAnsi" w:cs="Times New Roman"/>
          <w:b/>
          <w:iCs/>
          <w:u w:val="single"/>
        </w:rPr>
        <w:t>Critics maintain that the recycling of carbon lends credence to the burning of fossil fuels and in the end, more carbon is emitted than is captured</w:t>
      </w:r>
      <w:r w:rsidRPr="00911BBA">
        <w:rPr>
          <w:rFonts w:asciiTheme="majorHAnsi" w:eastAsia="Calibri" w:hAnsiTheme="majorHAnsi" w:cs="Times New Roman"/>
          <w:sz w:val="16"/>
        </w:rPr>
        <w:t xml:space="preserve">. The journal of Environmental Science and Technology, furthermore, looked two years ago at the life cycle of algae compared to other bio-fuels such as corn and switch-grass. </w:t>
      </w:r>
      <w:r w:rsidRPr="00911BBA">
        <w:rPr>
          <w:rFonts w:asciiTheme="majorHAnsi" w:eastAsia="Calibri" w:hAnsiTheme="majorHAnsi" w:cs="Times New Roman"/>
          <w:u w:val="single"/>
        </w:rPr>
        <w:t>It concluded that using conventional crops to create fuels will result in fewer greenhouse gas emissions and less water consumption than if algae is used to do the same thing</w:t>
      </w:r>
      <w:r w:rsidRPr="00911BBA">
        <w:rPr>
          <w:rFonts w:asciiTheme="majorHAnsi" w:eastAsia="Calibri" w:hAnsiTheme="majorHAnsi" w:cs="Times New Roman"/>
          <w:sz w:val="16"/>
        </w:rPr>
        <w:t xml:space="preserve">. The study also says that most of the carbon that is getting captured is coming from places other than power plants and oil refineries. That’s because </w:t>
      </w:r>
      <w:r w:rsidRPr="00911BBA">
        <w:rPr>
          <w:rFonts w:asciiTheme="majorHAnsi" w:eastAsia="Calibri" w:hAnsiTheme="majorHAnsi" w:cs="Times New Roman"/>
          <w:u w:val="single"/>
        </w:rPr>
        <w:t xml:space="preserve">there is not yet an effective way to bottle such releases from industrial sources… </w:t>
      </w:r>
      <w:r w:rsidRPr="00911BBA">
        <w:rPr>
          <w:rFonts w:asciiTheme="majorHAnsi" w:eastAsia="Calibri" w:hAnsiTheme="majorHAnsi" w:cs="Times New Roman"/>
          <w:sz w:val="16"/>
        </w:rPr>
        <w:t xml:space="preserve">“On paper, algae could displace worldwide petroleum use altogether, however, the industry has yet to produce a drop of oil for commercial production,” says Pike Research president Clint Wheelock. “Although the algae-based biofuels market will grow rapidly once key cost hurdles are overcome, </w:t>
      </w:r>
      <w:r w:rsidRPr="00911BBA">
        <w:rPr>
          <w:rFonts w:asciiTheme="majorHAnsi" w:eastAsia="Calibri" w:hAnsiTheme="majorHAnsi" w:cs="Times New Roman"/>
          <w:u w:val="single"/>
        </w:rPr>
        <w:t xml:space="preserve">widespread scale-up will be hampered by a number of difficult challenges including access to nutrients, water, and private capital.” </w:t>
      </w:r>
      <w:r w:rsidRPr="00911BBA">
        <w:rPr>
          <w:rFonts w:asciiTheme="majorHAnsi" w:eastAsia="Calibri" w:hAnsiTheme="majorHAnsi" w:cs="Times New Roman"/>
          <w:sz w:val="16"/>
        </w:rPr>
        <w:t xml:space="preserve">What would help the sector get there faster? Algae bio-fuels producers are asking U.S. lawmakers to treat their product the same way as they do other advanced bio-fuels such as cellulosic ethanol. That means including algae in the tax incentives given to advanced bio-fuels and in the Renewable Fuels Standard that sets alternative fuel targets. When the code was written, algae was a nascent concept that never wound up on anyone’s radar. </w:t>
      </w:r>
      <w:r w:rsidRPr="00911BBA">
        <w:rPr>
          <w:rFonts w:asciiTheme="majorHAnsi" w:eastAsia="Calibri" w:hAnsiTheme="majorHAnsi" w:cs="Times New Roman"/>
          <w:u w:val="single"/>
        </w:rPr>
        <w:t>Legislation has just been introduced in the U.S. House to achieve just that. With such tax incentives, the industry says that production costs would come down</w:t>
      </w:r>
      <w:r w:rsidRPr="00911BBA">
        <w:rPr>
          <w:rFonts w:asciiTheme="majorHAnsi" w:eastAsia="Calibri" w:hAnsiTheme="majorHAnsi" w:cs="Times New Roman"/>
          <w:sz w:val="16"/>
        </w:rPr>
        <w:t xml:space="preserve">. </w:t>
      </w:r>
      <w:r w:rsidRPr="00911BBA">
        <w:rPr>
          <w:rFonts w:asciiTheme="majorHAnsi" w:eastAsia="Calibri" w:hAnsiTheme="majorHAnsi" w:cs="Times New Roman"/>
          <w:b/>
          <w:iCs/>
          <w:u w:val="single"/>
        </w:rPr>
        <w:t>Those costs are now considered to be at least double that of petroleum-based fuels</w:t>
      </w:r>
      <w:r w:rsidRPr="00911BBA">
        <w:rPr>
          <w:rFonts w:asciiTheme="majorHAnsi" w:eastAsia="Calibri" w:hAnsiTheme="majorHAnsi" w:cs="Times New Roman"/>
          <w:sz w:val="16"/>
        </w:rPr>
        <w:t>, although such figures can vary with location, technology and whether the algae plant can be located near existing power plants or oil refineries so as to capture their carbon emissions.</w:t>
      </w:r>
    </w:p>
    <w:p w14:paraId="4B48BDEC" w14:textId="77777777" w:rsidR="00B70359" w:rsidRPr="00911BBA" w:rsidRDefault="00B70359" w:rsidP="00B70359">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No transition – no price parity with petroleum </w:t>
      </w:r>
    </w:p>
    <w:p w14:paraId="40AAF45B" w14:textId="77777777" w:rsidR="00B70359" w:rsidRPr="00911BBA" w:rsidRDefault="00B70359" w:rsidP="00B70359">
      <w:pPr>
        <w:rPr>
          <w:rFonts w:asciiTheme="majorHAnsi" w:eastAsia="Calibri" w:hAnsiTheme="majorHAnsi" w:cs="Times New Roman"/>
          <w:sz w:val="16"/>
        </w:rPr>
      </w:pPr>
      <w:r w:rsidRPr="00911BBA">
        <w:rPr>
          <w:rFonts w:asciiTheme="majorHAnsi" w:eastAsia="Calibri" w:hAnsiTheme="majorHAnsi" w:cs="Times New Roman"/>
          <w:b/>
          <w:bCs/>
          <w:sz w:val="26"/>
        </w:rPr>
        <w:t>Hannon 11</w:t>
      </w:r>
      <w:r w:rsidRPr="00911BBA">
        <w:rPr>
          <w:rFonts w:asciiTheme="majorHAnsi" w:eastAsia="Calibri" w:hAnsiTheme="majorHAnsi" w:cs="Times New Roman"/>
          <w:sz w:val="16"/>
        </w:rPr>
        <w:t xml:space="preserve"> (Michael Hannon, San Diego Center for Algal Biotechnology, University of California San Diego, Division of Biology, “Biofuels from algae: challenges and potential,”</w:t>
      </w:r>
      <w:r w:rsidRPr="00911BBA">
        <w:rPr>
          <w:rFonts w:asciiTheme="majorHAnsi" w:eastAsia="Calibri" w:hAnsiTheme="majorHAnsi" w:cs="Times New Roman"/>
        </w:rPr>
        <w:t xml:space="preserve"> </w:t>
      </w:r>
      <w:r w:rsidRPr="00911BBA">
        <w:rPr>
          <w:rFonts w:asciiTheme="majorHAnsi" w:eastAsia="Calibri" w:hAnsiTheme="majorHAnsi" w:cs="Times New Roman"/>
          <w:sz w:val="16"/>
        </w:rPr>
        <w:t>US National Library of Medicine National Institutes of Health, August 8, 2011, http://www.ncbi.nlm.nih.gov/pmc/articles/PMC3152439/)//CS</w:t>
      </w:r>
    </w:p>
    <w:p w14:paraId="796D16EE" w14:textId="77777777" w:rsidR="00B70359" w:rsidRPr="00911BBA" w:rsidRDefault="00B70359" w:rsidP="00B70359">
      <w:pPr>
        <w:rPr>
          <w:rFonts w:asciiTheme="majorHAnsi" w:eastAsia="Calibri" w:hAnsiTheme="majorHAnsi" w:cs="Times New Roman"/>
          <w:sz w:val="16"/>
        </w:rPr>
      </w:pPr>
      <w:r w:rsidRPr="00911BBA">
        <w:rPr>
          <w:rFonts w:asciiTheme="majorHAnsi" w:eastAsia="Calibri" w:hAnsiTheme="majorHAnsi" w:cs="Times New Roman"/>
          <w:u w:val="single"/>
        </w:rPr>
        <w:lastRenderedPageBreak/>
        <w:t>With current estimates of algal-based biofuels ranging from US$300–2600 per barrel based on current technology, technical hurdles need to be overcome to improve this price</w:t>
      </w:r>
      <w:r w:rsidRPr="00911BBA">
        <w:rPr>
          <w:rFonts w:asciiTheme="majorHAnsi" w:eastAsia="Calibri" w:hAnsiTheme="majorHAnsi" w:cs="Times New Roman"/>
          <w:sz w:val="16"/>
        </w:rPr>
        <w:t xml:space="preserve">. Some of these improvements can come from improving growth strategies and engineering, as discussed previously, but improvements can also come from optimizing the use of the entire organism. Although </w:t>
      </w:r>
      <w:r w:rsidRPr="00911BBA">
        <w:rPr>
          <w:rFonts w:asciiTheme="majorHAnsi" w:eastAsia="Calibri" w:hAnsiTheme="majorHAnsi" w:cs="Times New Roman"/>
          <w:u w:val="single"/>
        </w:rPr>
        <w:t>the final price of a barrel of algae oil when production goes to large scale is difficult to extrapolate from the present small production facilities</w:t>
      </w:r>
      <w:r w:rsidRPr="00911BBA">
        <w:rPr>
          <w:rFonts w:asciiTheme="majorHAnsi" w:eastAsia="Calibri" w:hAnsiTheme="majorHAnsi" w:cs="Times New Roman"/>
          <w:sz w:val="16"/>
        </w:rPr>
        <w:t xml:space="preserve">, system improvements will certainly bring costs down. Figure 5 illustrates our estimates of the relative impacts of technological improvements on the economic viability of algae biofuels. </w:t>
      </w:r>
      <w:r w:rsidRPr="00911BBA">
        <w:rPr>
          <w:rFonts w:asciiTheme="majorHAnsi" w:eastAsia="Calibri" w:hAnsiTheme="majorHAnsi" w:cs="Times New Roman"/>
          <w:b/>
          <w:iCs/>
          <w:u w:val="single"/>
        </w:rPr>
        <w:t>Most analysts do not predict full parity with petroleum in the near future. More likely, the initial selling point of algal fuels will be approximately twofold higher than petroleum</w:t>
      </w:r>
      <w:r w:rsidRPr="00911BBA">
        <w:rPr>
          <w:rFonts w:asciiTheme="majorHAnsi" w:eastAsia="Calibri" w:hAnsiTheme="majorHAnsi" w:cs="Times New Roman"/>
          <w:sz w:val="16"/>
        </w:rPr>
        <w:t>, but the environmental costs will be substantially lower than our current strategy of depending on fossil fuels.</w:t>
      </w:r>
    </w:p>
    <w:p w14:paraId="69159A6D" w14:textId="77777777" w:rsidR="00B70359" w:rsidRPr="00911BBA" w:rsidRDefault="00B70359" w:rsidP="00B70359">
      <w:pPr>
        <w:keepNext/>
        <w:keepLines/>
        <w:pageBreakBefore/>
        <w:spacing w:before="40" w:after="0"/>
        <w:jc w:val="center"/>
        <w:outlineLvl w:val="2"/>
        <w:rPr>
          <w:rFonts w:asciiTheme="majorHAnsi" w:eastAsia="Cambria" w:hAnsiTheme="majorHAnsi" w:cs="Times New Roman"/>
          <w:b/>
          <w:sz w:val="32"/>
          <w:szCs w:val="24"/>
          <w:u w:val="single"/>
        </w:rPr>
      </w:pPr>
      <w:r w:rsidRPr="00911BBA">
        <w:rPr>
          <w:rFonts w:asciiTheme="majorHAnsi" w:eastAsia="Cambria" w:hAnsiTheme="majorHAnsi" w:cs="Times New Roman"/>
          <w:b/>
          <w:sz w:val="32"/>
          <w:szCs w:val="24"/>
          <w:u w:val="single"/>
        </w:rPr>
        <w:lastRenderedPageBreak/>
        <w:t>2NC US Not Key</w:t>
      </w:r>
    </w:p>
    <w:p w14:paraId="7CD22C13" w14:textId="77777777" w:rsidR="00B70359" w:rsidRPr="00911BBA" w:rsidRDefault="00B70359" w:rsidP="00B70359">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China is the new lynchpin to the global economy—underpins every market including US debt</w:t>
      </w:r>
    </w:p>
    <w:p w14:paraId="25F1C4FF" w14:textId="77777777" w:rsidR="00B70359" w:rsidRPr="00911BBA" w:rsidRDefault="00B70359" w:rsidP="00B70359">
      <w:pPr>
        <w:rPr>
          <w:rFonts w:asciiTheme="majorHAnsi" w:eastAsia="Cambria" w:hAnsiTheme="majorHAnsi" w:cs="Times New Roman"/>
        </w:rPr>
      </w:pPr>
      <w:r w:rsidRPr="00911BBA">
        <w:rPr>
          <w:rFonts w:asciiTheme="majorHAnsi" w:eastAsia="Cambria" w:hAnsiTheme="majorHAnsi" w:cs="Times New Roman"/>
          <w:b/>
          <w:bCs/>
          <w:sz w:val="26"/>
        </w:rPr>
        <w:t>Evans 11</w:t>
      </w:r>
      <w:r w:rsidRPr="00911BBA">
        <w:rPr>
          <w:rFonts w:asciiTheme="majorHAnsi" w:eastAsia="Cambria" w:hAnsiTheme="majorHAnsi" w:cs="Times New Roman"/>
        </w:rPr>
        <w:t xml:space="preserve"> (Mark Evans, The Globe and Mail, Be it Resolved: The Chinese Economy will Drive the Global Recovery,” June 26, 2011, LexisNexis)</w:t>
      </w:r>
    </w:p>
    <w:p w14:paraId="471F3A49" w14:textId="77777777" w:rsidR="00B70359" w:rsidRPr="00911BBA" w:rsidRDefault="00B70359" w:rsidP="00B70359">
      <w:pPr>
        <w:rPr>
          <w:rFonts w:asciiTheme="majorHAnsi" w:eastAsia="Cambria" w:hAnsiTheme="majorHAnsi" w:cs="Times New Roman"/>
          <w:sz w:val="18"/>
        </w:rPr>
      </w:pPr>
      <w:r w:rsidRPr="00911BBA">
        <w:rPr>
          <w:rFonts w:asciiTheme="majorHAnsi" w:eastAsia="Cambria" w:hAnsiTheme="majorHAnsi" w:cs="Times New Roman"/>
          <w:u w:val="single"/>
        </w:rPr>
        <w:t>China is the world's second-largest economy, its largest exporter, and has accounted for about 50 per cent of global growth since 2008. With continued weakness in Europe and the U.S., sustaining even a mild recovery is inconceivable without it.¶</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Drive the global economy? Maybe. Sustain and transform it? Almost certainly.</w:t>
      </w:r>
      <w:r w:rsidRPr="00911BBA">
        <w:rPr>
          <w:rFonts w:asciiTheme="majorHAnsi" w:eastAsia="Cambria" w:hAnsiTheme="majorHAnsi" w:cs="Times New Roman"/>
          <w:sz w:val="8"/>
        </w:rPr>
        <w:t xml:space="preserve">¶ </w:t>
      </w:r>
      <w:r w:rsidRPr="00911BBA">
        <w:rPr>
          <w:rFonts w:asciiTheme="majorHAnsi" w:eastAsia="Cambria" w:hAnsiTheme="majorHAnsi" w:cs="Times New Roman"/>
          <w:u w:val="single"/>
        </w:rPr>
        <w:t>Deeply integrated into global supply chains and regional production networks, it is now the largest trading partner of Japan, South Korea and most southeast Asian nations. Its foreign reserves have topped $3-trillion</w:t>
      </w:r>
      <w:r w:rsidRPr="00911BBA">
        <w:rPr>
          <w:rFonts w:asciiTheme="majorHAnsi" w:eastAsia="Cambria" w:hAnsiTheme="majorHAnsi" w:cs="Times New Roman"/>
          <w:sz w:val="16"/>
        </w:rPr>
        <w:t>. Its outbound investment has increased to about $56-billion even as global investment is declining.</w:t>
      </w:r>
      <w:r w:rsidRPr="00911BBA">
        <w:rPr>
          <w:rFonts w:asciiTheme="majorHAnsi" w:eastAsia="Cambria" w:hAnsiTheme="majorHAnsi" w:cs="Times New Roman"/>
          <w:sz w:val="6"/>
        </w:rPr>
        <w:t xml:space="preserve">¶ </w:t>
      </w:r>
      <w:r w:rsidRPr="00911BBA">
        <w:rPr>
          <w:rFonts w:asciiTheme="majorHAnsi" w:eastAsia="Cambria" w:hAnsiTheme="majorHAnsi" w:cs="Times New Roman"/>
          <w:u w:val="single"/>
        </w:rPr>
        <w:t>China's most immediate impact on the world economy is through continuing support of the U.S. deficits and as the prime driver of about half of global demand for key commodities.¶ Post-2008 domestic consumption of Chinese manufactured goods has increased along with the household spending of a fast-increasing middle class inside China and in other parts of Asia</w:t>
      </w:r>
      <w:r w:rsidRPr="00911BBA">
        <w:rPr>
          <w:rFonts w:asciiTheme="majorHAnsi" w:eastAsia="Cambria" w:hAnsiTheme="majorHAnsi" w:cs="Times New Roman"/>
        </w:rPr>
        <w:t>.</w:t>
      </w:r>
      <w:r w:rsidRPr="00911BBA">
        <w:rPr>
          <w:rFonts w:asciiTheme="majorHAnsi" w:eastAsia="Cambria" w:hAnsiTheme="majorHAnsi" w:cs="Times New Roman"/>
          <w:sz w:val="12"/>
        </w:rPr>
        <w:t xml:space="preserve">¶ </w:t>
      </w:r>
      <w:r w:rsidRPr="00911BBA">
        <w:rPr>
          <w:rFonts w:asciiTheme="majorHAnsi" w:eastAsia="Cambria" w:hAnsiTheme="majorHAnsi" w:cs="Times New Roman"/>
          <w:sz w:val="18"/>
        </w:rPr>
        <w:t>Policy reforms and market adjustments are forcing Chinese enterprises to move beyond low-wage production and toward more advanced positioning in global value chains.</w:t>
      </w:r>
      <w:r w:rsidRPr="00911BBA">
        <w:rPr>
          <w:rFonts w:asciiTheme="majorHAnsi" w:eastAsia="Cambria" w:hAnsiTheme="majorHAnsi" w:cs="Times New Roman"/>
          <w:sz w:val="8"/>
        </w:rPr>
        <w:t xml:space="preserve">¶ </w:t>
      </w:r>
      <w:r w:rsidRPr="00911BBA">
        <w:rPr>
          <w:rFonts w:asciiTheme="majorHAnsi" w:eastAsia="Cambria" w:hAnsiTheme="majorHAnsi" w:cs="Times New Roman"/>
          <w:sz w:val="18"/>
        </w:rPr>
        <w:t>Testament to China's centrality is the more difficult question: Acute property bubbles, industrial overcapacity, and rising wages are significant challenges</w:t>
      </w:r>
      <w:r w:rsidRPr="00911BBA">
        <w:rPr>
          <w:rFonts w:asciiTheme="majorHAnsi" w:eastAsia="Cambria" w:hAnsiTheme="majorHAnsi" w:cs="Times New Roman"/>
        </w:rPr>
        <w:t xml:space="preserve">. </w:t>
      </w:r>
      <w:r w:rsidRPr="00911BBA">
        <w:rPr>
          <w:rFonts w:asciiTheme="majorHAnsi" w:eastAsia="Cambria" w:hAnsiTheme="majorHAnsi" w:cs="Times New Roman"/>
          <w:u w:val="single"/>
        </w:rPr>
        <w:t>The world, not just China, has a stake in how well they are managed.¶</w:t>
      </w:r>
      <w:r w:rsidRPr="00911BBA">
        <w:rPr>
          <w:rFonts w:asciiTheme="majorHAnsi" w:eastAsia="Cambria" w:hAnsiTheme="majorHAnsi" w:cs="Times New Roman"/>
          <w:sz w:val="12"/>
        </w:rPr>
        <w:t xml:space="preserve"> </w:t>
      </w:r>
      <w:r w:rsidRPr="00911BBA">
        <w:rPr>
          <w:rFonts w:asciiTheme="majorHAnsi" w:eastAsia="Cambria" w:hAnsiTheme="majorHAnsi" w:cs="Times New Roman"/>
          <w:u w:val="single"/>
        </w:rPr>
        <w:t>The bigger long-term story is China's rising weight and role in managing and defining the global economy.</w:t>
      </w:r>
      <w:r w:rsidRPr="00911BBA">
        <w:rPr>
          <w:rFonts w:asciiTheme="majorHAnsi" w:eastAsia="Cambria" w:hAnsiTheme="majorHAnsi" w:cs="Times New Roman"/>
        </w:rPr>
        <w:t xml:space="preserve"> </w:t>
      </w:r>
      <w:r w:rsidRPr="00911BBA">
        <w:rPr>
          <w:rFonts w:asciiTheme="majorHAnsi" w:eastAsia="Cambria" w:hAnsiTheme="majorHAnsi" w:cs="Times New Roman"/>
          <w:sz w:val="18"/>
        </w:rPr>
        <w:t>For the moment largely a "responsible stakeholder," China's leaders are playing a generally constructive role in institutions including the WTO, IMF, World Bank and G-20, even as they support new regional ones that give hints of an alternative design.</w:t>
      </w:r>
      <w:r w:rsidRPr="00911BBA">
        <w:rPr>
          <w:rFonts w:asciiTheme="majorHAnsi" w:eastAsia="Cambria" w:hAnsiTheme="majorHAnsi" w:cs="Times New Roman"/>
          <w:sz w:val="8"/>
        </w:rPr>
        <w:t xml:space="preserve">¶ </w:t>
      </w:r>
      <w:r w:rsidRPr="00911BBA">
        <w:rPr>
          <w:rFonts w:asciiTheme="majorHAnsi" w:eastAsia="Cambria" w:hAnsiTheme="majorHAnsi" w:cs="Times New Roman"/>
          <w:sz w:val="18"/>
        </w:rPr>
        <w:t>China's authoritarian capitalism is not a model for many other countries. But nor will it quickly converge with Western practices in the realms of political institutions, corporate governance or economic structures.</w:t>
      </w:r>
      <w:r w:rsidRPr="00911BBA">
        <w:rPr>
          <w:rFonts w:asciiTheme="majorHAnsi" w:eastAsia="Cambria" w:hAnsiTheme="majorHAnsi" w:cs="Times New Roman"/>
          <w:sz w:val="8"/>
        </w:rPr>
        <w:t xml:space="preserve">¶ </w:t>
      </w:r>
      <w:r w:rsidRPr="00911BBA">
        <w:rPr>
          <w:rFonts w:asciiTheme="majorHAnsi" w:eastAsia="Cambria" w:hAnsiTheme="majorHAnsi" w:cs="Times New Roman"/>
          <w:sz w:val="18"/>
        </w:rPr>
        <w:t xml:space="preserve">Global power shifts have moral and political as well as economic consequences. With greater economic weight is coming greater assertiveness about the rules of the game. </w:t>
      </w:r>
      <w:r w:rsidRPr="00911BBA">
        <w:rPr>
          <w:rFonts w:asciiTheme="majorHAnsi" w:eastAsia="Cambria" w:hAnsiTheme="majorHAnsi" w:cs="Times New Roman"/>
          <w:u w:val="single"/>
        </w:rPr>
        <w:t>What Beijing thinks about the preferred mix of states, citizens and markets will be a defining feature of the world economy</w:t>
      </w:r>
      <w:r w:rsidRPr="00911BBA">
        <w:rPr>
          <w:rFonts w:asciiTheme="majorHAnsi" w:eastAsia="Cambria" w:hAnsiTheme="majorHAnsi" w:cs="Times New Roman"/>
        </w:rPr>
        <w:t xml:space="preserve"> </w:t>
      </w:r>
      <w:r w:rsidRPr="00911BBA">
        <w:rPr>
          <w:rFonts w:asciiTheme="majorHAnsi" w:eastAsia="Cambria" w:hAnsiTheme="majorHAnsi" w:cs="Times New Roman"/>
          <w:sz w:val="18"/>
        </w:rPr>
        <w:t>in the messy, multicentric, era we have entered.</w:t>
      </w:r>
    </w:p>
    <w:p w14:paraId="140BDF95" w14:textId="77777777" w:rsidR="00B70359" w:rsidRPr="00911BBA" w:rsidRDefault="00B70359" w:rsidP="00B70359">
      <w:pPr>
        <w:rPr>
          <w:rFonts w:asciiTheme="majorHAnsi" w:eastAsia="Cambria" w:hAnsiTheme="majorHAnsi" w:cs="Times New Roman"/>
          <w:sz w:val="18"/>
        </w:rPr>
      </w:pPr>
    </w:p>
    <w:p w14:paraId="268D2189" w14:textId="77777777" w:rsidR="00B70359" w:rsidRPr="00911BBA" w:rsidRDefault="00B70359" w:rsidP="00B70359">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 xml:space="preserve">World not dependent on US economy--decoupling and emerging powers  </w:t>
      </w:r>
    </w:p>
    <w:p w14:paraId="0F4C4669" w14:textId="77777777" w:rsidR="00B70359" w:rsidRPr="00911BBA" w:rsidRDefault="00B70359" w:rsidP="00B70359">
      <w:pPr>
        <w:rPr>
          <w:rFonts w:asciiTheme="majorHAnsi" w:eastAsia="Cambria" w:hAnsiTheme="majorHAnsi" w:cs="Times New Roman"/>
          <w:sz w:val="16"/>
        </w:rPr>
      </w:pPr>
      <w:r w:rsidRPr="00911BBA">
        <w:rPr>
          <w:rFonts w:asciiTheme="majorHAnsi" w:eastAsia="Cambria" w:hAnsiTheme="majorHAnsi" w:cs="Times New Roman"/>
          <w:b/>
          <w:bCs/>
          <w:sz w:val="26"/>
        </w:rPr>
        <w:t>Wassener 09</w:t>
      </w:r>
      <w:r w:rsidRPr="00911BBA">
        <w:rPr>
          <w:rFonts w:asciiTheme="majorHAnsi" w:eastAsia="Cambria" w:hAnsiTheme="majorHAnsi" w:cs="Times New Roman"/>
          <w:sz w:val="16"/>
        </w:rPr>
        <w:t xml:space="preserve"> (Bettina Wassener, news reporter from the New York Times, 6/30/09  “Some Economies Show Signs of Less Reliance on U.S.” http://www.nytimes.com/2009/07/01/business/economy/01decouple.html?sq=For%20a%20while,%20when%20the%20economic%20crisis%20was%20at%20its%20worst,%20it%20was%20a%20dirty%20word%20that%20only%20the%20most%20provocative%20of%20analysts%20dared%20to%20use.%20Now,%20the%20D-word%20%E2%80%94%20decoupling%20%E2%80%94%20is%20making%20a%20comeback,%20and%20nowhere%20more%20so%20than%20in%20Asia.%20Put%20simply,%20the%20term%20refers%20to%20the%20theory%20that%20emerging%20markets%20%E2%80%94%20whether%20China%20or%20Chile%20%E2%80%94%20will%20become%20less%20dependent%20the%20United%20States%20as%20their%20economies%20become%20stronger%20and%20more%20sophisticated.%20&amp;st=nyt&amp;adxnnl=1&amp;scp=1&amp;adxnnlx=1312158790-uNOrABxlDoWOoiP50Sapng)</w:t>
      </w:r>
    </w:p>
    <w:p w14:paraId="7C35E21D" w14:textId="77777777" w:rsidR="00B70359" w:rsidRPr="00911BBA" w:rsidRDefault="00B70359" w:rsidP="00B70359">
      <w:pPr>
        <w:autoSpaceDE w:val="0"/>
        <w:autoSpaceDN w:val="0"/>
        <w:adjustRightInd w:val="0"/>
        <w:jc w:val="both"/>
        <w:rPr>
          <w:rFonts w:asciiTheme="majorHAnsi" w:eastAsia="Times New Roman" w:hAnsiTheme="majorHAnsi" w:cs="Times New Roman"/>
          <w:sz w:val="24"/>
          <w:szCs w:val="20"/>
          <w:u w:val="thick"/>
          <w:lang w:val="x-none"/>
        </w:rPr>
      </w:pPr>
      <w:r w:rsidRPr="00911BBA">
        <w:rPr>
          <w:rFonts w:asciiTheme="majorHAnsi" w:eastAsia="Times New Roman" w:hAnsiTheme="majorHAnsi" w:cs="Times New Roman"/>
          <w:sz w:val="16"/>
          <w:szCs w:val="20"/>
          <w:lang w:val="x-none"/>
        </w:rPr>
        <w:t xml:space="preserve">For a while, when the economic crisis was at its worst, it was a dirty word that only the most provocative of analysts dared to use. Now, the D-word — </w:t>
      </w:r>
      <w:r w:rsidRPr="00911BBA">
        <w:rPr>
          <w:rFonts w:asciiTheme="majorHAnsi" w:eastAsia="Times New Roman" w:hAnsiTheme="majorHAnsi" w:cs="Times New Roman"/>
          <w:sz w:val="24"/>
          <w:szCs w:val="20"/>
          <w:u w:val="thick"/>
          <w:lang w:val="x-none"/>
        </w:rPr>
        <w:t>decoupling — is making a comeback</w:t>
      </w:r>
      <w:r w:rsidRPr="00911BBA">
        <w:rPr>
          <w:rFonts w:asciiTheme="majorHAnsi" w:eastAsia="Times New Roman" w:hAnsiTheme="majorHAnsi" w:cs="Times New Roman"/>
          <w:sz w:val="16"/>
          <w:szCs w:val="20"/>
          <w:lang w:val="x-none"/>
        </w:rPr>
        <w:t xml:space="preserve">, and nowhere more so than in Asia. Put simply, the term refers to the theory that </w:t>
      </w:r>
      <w:r w:rsidRPr="00911BBA">
        <w:rPr>
          <w:rFonts w:asciiTheme="majorHAnsi" w:eastAsia="Times New Roman" w:hAnsiTheme="majorHAnsi" w:cs="Times New Roman"/>
          <w:sz w:val="24"/>
          <w:szCs w:val="20"/>
          <w:u w:val="thick"/>
          <w:lang w:val="x-none"/>
        </w:rPr>
        <w:t xml:space="preserve">emerging markets </w:t>
      </w:r>
      <w:r w:rsidRPr="00911BBA">
        <w:rPr>
          <w:rFonts w:asciiTheme="majorHAnsi" w:eastAsia="Times New Roman" w:hAnsiTheme="majorHAnsi" w:cs="Times New Roman"/>
          <w:sz w:val="16"/>
          <w:szCs w:val="20"/>
          <w:lang w:val="x-none"/>
        </w:rPr>
        <w:t xml:space="preserve">— whether China or Chile — </w:t>
      </w:r>
      <w:r w:rsidRPr="00911BBA">
        <w:rPr>
          <w:rFonts w:asciiTheme="majorHAnsi" w:eastAsia="Times New Roman" w:hAnsiTheme="majorHAnsi" w:cs="Times New Roman"/>
          <w:sz w:val="24"/>
          <w:szCs w:val="20"/>
          <w:u w:val="thick"/>
          <w:lang w:val="x-none"/>
        </w:rPr>
        <w:t>will become less dependent the United States as their economies become stronger and more sophisticated</w:t>
      </w:r>
      <w:r w:rsidRPr="00911BBA">
        <w:rPr>
          <w:rFonts w:asciiTheme="majorHAnsi" w:eastAsia="Times New Roman" w:hAnsiTheme="majorHAnsi" w:cs="Times New Roman"/>
          <w:sz w:val="16"/>
          <w:szCs w:val="20"/>
          <w:lang w:val="x-none"/>
        </w:rPr>
        <w:t xml:space="preserve">.  For much of last </w:t>
      </w:r>
      <w:r w:rsidRPr="00911BBA">
        <w:rPr>
          <w:rFonts w:asciiTheme="majorHAnsi" w:eastAsia="Times New Roman" w:hAnsiTheme="majorHAnsi" w:cs="Times New Roman"/>
          <w:sz w:val="16"/>
          <w:szCs w:val="20"/>
          <w:lang w:val="x-none"/>
        </w:rPr>
        <w:lastRenderedPageBreak/>
        <w:t xml:space="preserve">year, the theory held up. </w:t>
      </w:r>
      <w:r w:rsidRPr="00911BBA">
        <w:rPr>
          <w:rFonts w:asciiTheme="majorHAnsi" w:eastAsia="Times New Roman" w:hAnsiTheme="majorHAnsi" w:cs="Times New Roman"/>
          <w:sz w:val="24"/>
          <w:szCs w:val="20"/>
          <w:u w:val="thick"/>
          <w:lang w:val="x-none"/>
        </w:rPr>
        <w:t>Many emerging economies</w:t>
      </w:r>
      <w:r w:rsidRPr="00911BBA">
        <w:rPr>
          <w:rFonts w:asciiTheme="majorHAnsi" w:eastAsia="Times New Roman" w:hAnsiTheme="majorHAnsi" w:cs="Times New Roman"/>
          <w:sz w:val="16"/>
          <w:szCs w:val="20"/>
          <w:lang w:val="x-none"/>
        </w:rPr>
        <w:t xml:space="preserve"> had steered clear of investments that dragged down banking behemoths in the West, and </w:t>
      </w:r>
      <w:r w:rsidRPr="00911BBA">
        <w:rPr>
          <w:rFonts w:asciiTheme="majorHAnsi" w:eastAsia="Times New Roman" w:hAnsiTheme="majorHAnsi" w:cs="Times New Roman"/>
          <w:sz w:val="24"/>
          <w:szCs w:val="20"/>
          <w:u w:val="thick"/>
          <w:lang w:val="x-none"/>
        </w:rPr>
        <w:t xml:space="preserve">saw nothing like the turmoil </w:t>
      </w:r>
      <w:r w:rsidRPr="00911BBA">
        <w:rPr>
          <w:rFonts w:asciiTheme="majorHAnsi" w:eastAsia="Times New Roman" w:hAnsiTheme="majorHAnsi" w:cs="Times New Roman"/>
          <w:sz w:val="16"/>
          <w:szCs w:val="20"/>
          <w:lang w:val="x-none"/>
        </w:rPr>
        <w:t xml:space="preserve">that began to engulf the United States and Europe in 2007. But then, last autumn, when the collapse of Lehman Brothers caused the financial system to convulse and consumer demand to shrivel, emerging economies around the world got caught in the downdraft, and the D-word became mud.  Now, the tables are turning, especially in Asia, where many </w:t>
      </w:r>
      <w:r w:rsidRPr="00911BBA">
        <w:rPr>
          <w:rFonts w:asciiTheme="majorHAnsi" w:eastAsia="Times New Roman" w:hAnsiTheme="majorHAnsi" w:cs="Times New Roman"/>
          <w:sz w:val="24"/>
          <w:szCs w:val="20"/>
          <w:u w:val="thick"/>
          <w:lang w:val="x-none"/>
        </w:rPr>
        <w:t>emerging economies are showing signs of a stronger recovery</w:t>
      </w:r>
      <w:r w:rsidRPr="00911BBA">
        <w:rPr>
          <w:rFonts w:asciiTheme="majorHAnsi" w:eastAsia="Times New Roman" w:hAnsiTheme="majorHAnsi" w:cs="Times New Roman"/>
          <w:sz w:val="16"/>
          <w:szCs w:val="20"/>
          <w:lang w:val="x-none"/>
        </w:rPr>
        <w:t xml:space="preserve"> than in the West. And economists here have begun to talk of the decoupling once again.  “</w:t>
      </w:r>
      <w:r w:rsidRPr="00911BBA">
        <w:rPr>
          <w:rFonts w:asciiTheme="majorHAnsi" w:eastAsia="Times New Roman" w:hAnsiTheme="majorHAnsi" w:cs="Times New Roman"/>
          <w:sz w:val="24"/>
          <w:szCs w:val="20"/>
          <w:u w:val="thick"/>
          <w:lang w:val="x-none"/>
        </w:rPr>
        <w:t>Decoupling is happening for real</w:t>
      </w:r>
      <w:r w:rsidRPr="00911BBA">
        <w:rPr>
          <w:rFonts w:asciiTheme="majorHAnsi" w:eastAsia="Times New Roman" w:hAnsiTheme="majorHAnsi" w:cs="Times New Roman"/>
          <w:sz w:val="16"/>
          <w:szCs w:val="20"/>
          <w:lang w:val="x-none"/>
        </w:rPr>
        <w:t>,” the chief Asia-Pacific economist at Goldman Sachs in Hong Kong, Michael Buchanan, said in a recent interview.  To be sure, the once sizzling pace of Asian economic growth has slowed sharply as exports to and investments from outside the region slumped. Across Asia, millions of people have lost their jobs as business dropped off and companies cut costs and output. Asia is heavily dependent upon selling its products to consumers in the United States and Europe, and many executives still say a strong American economy is a prerequisite for a return to the boom of years past.  But for the past couple of months, d</w:t>
      </w:r>
      <w:r w:rsidRPr="00911BBA">
        <w:rPr>
          <w:rFonts w:asciiTheme="majorHAnsi" w:eastAsia="Times New Roman" w:hAnsiTheme="majorHAnsi" w:cs="Times New Roman"/>
          <w:sz w:val="24"/>
          <w:szCs w:val="20"/>
          <w:u w:val="thick"/>
          <w:lang w:val="x-none"/>
        </w:rPr>
        <w:t>ata have revealed a growing divergence between Western economies and those in much of Asia, notably China and India. The World Bank last week forecast that the economies of the countries that use the euro and the United States would contract 4.5 percent and 3 percent, respectively, this year — compared with 7.2 percent and 5.1 percent growth forecast for China and India.</w:t>
      </w:r>
      <w:r w:rsidRPr="00911BBA">
        <w:rPr>
          <w:rFonts w:asciiTheme="majorHAnsi" w:eastAsia="Times New Roman" w:hAnsiTheme="majorHAnsi" w:cs="Times New Roman"/>
          <w:sz w:val="16"/>
          <w:szCs w:val="20"/>
          <w:lang w:val="x-none"/>
        </w:rPr>
        <w:t xml:space="preserve"> Forecasts from the Organization for Economic Cooperation and Development that were also published last week backed up this general trend.  Major statistics for June, due Wednesday, are expected to show manufacturing activity in China and India are on the mend. By contrast, purchasing managers indexes for Europe and the United States are forecast to be merely less grim than before but still show contractions.  Why this diverging picture?    The crisis hit Asia much later. While the American economy began languishing in 2007, Asian economies were doing well until the collapse of Lehman Brothers in September. What followed was a rush of stimulus measures — rate cuts and government spending programs. In Asia’s case, these came soon after things soured for the region; in the United States, they came much later. Moreover, developing Asian economies were in pretty good shape when the crisis struck. The last major crisis to hit the region — the financial turmoil of 1997-98 — forced governments in Asia to introduce overhauls that ultimately left them with lower debt levels, more resilient banking and regulatory systems and often large foreign exchange reserves.  </w:t>
      </w:r>
      <w:r w:rsidRPr="00911BBA">
        <w:rPr>
          <w:rFonts w:asciiTheme="majorHAnsi" w:eastAsia="Times New Roman" w:hAnsiTheme="majorHAnsi" w:cs="Times New Roman"/>
          <w:sz w:val="24"/>
          <w:szCs w:val="20"/>
          <w:u w:val="thick"/>
          <w:lang w:val="x-none"/>
        </w:rPr>
        <w:t>Another crucial difference is that Asia</w:t>
      </w:r>
      <w:r w:rsidRPr="00911BBA">
        <w:rPr>
          <w:rFonts w:asciiTheme="majorHAnsi" w:eastAsia="Times New Roman" w:hAnsiTheme="majorHAnsi" w:cs="Times New Roman"/>
          <w:sz w:val="16"/>
          <w:szCs w:val="20"/>
          <w:lang w:val="x-none"/>
        </w:rPr>
        <w:t xml:space="preserve">, unlike the United States and Europe, </w:t>
      </w:r>
      <w:r w:rsidRPr="00911BBA">
        <w:rPr>
          <w:rFonts w:asciiTheme="majorHAnsi" w:eastAsia="Times New Roman" w:hAnsiTheme="majorHAnsi" w:cs="Times New Roman"/>
          <w:sz w:val="24"/>
          <w:szCs w:val="20"/>
          <w:u w:val="thick"/>
          <w:lang w:val="x-none"/>
        </w:rPr>
        <w:t>has not had a banking crisis</w:t>
      </w:r>
      <w:r w:rsidRPr="00911BBA">
        <w:rPr>
          <w:rFonts w:asciiTheme="majorHAnsi" w:eastAsia="Times New Roman" w:hAnsiTheme="majorHAnsi" w:cs="Times New Roman"/>
          <w:sz w:val="16"/>
          <w:szCs w:val="20"/>
          <w:lang w:val="x-none"/>
        </w:rPr>
        <w:t xml:space="preserve">. Bank profits in Asia have plunged and some have had to raise extra capital but there have been no major collapses and no bailouts. </w:t>
      </w:r>
      <w:r w:rsidRPr="00911BBA">
        <w:rPr>
          <w:rFonts w:asciiTheme="majorHAnsi" w:eastAsia="Times New Roman" w:hAnsiTheme="majorHAnsi" w:cs="Times New Roman"/>
          <w:sz w:val="24"/>
          <w:szCs w:val="20"/>
          <w:u w:val="thick"/>
          <w:lang w:val="x-none"/>
        </w:rPr>
        <w:t>The Chinese stimulus package</w:t>
      </w:r>
      <w:r w:rsidRPr="00911BBA">
        <w:rPr>
          <w:rFonts w:asciiTheme="majorHAnsi" w:eastAsia="Times New Roman" w:hAnsiTheme="majorHAnsi" w:cs="Times New Roman"/>
          <w:sz w:val="16"/>
          <w:szCs w:val="20"/>
          <w:lang w:val="x-none"/>
        </w:rPr>
        <w:t xml:space="preserve"> of 4 trillion renminbi yuan, or $585 billion, announced last November, has </w:t>
      </w:r>
      <w:r w:rsidRPr="00911BBA">
        <w:rPr>
          <w:rFonts w:asciiTheme="majorHAnsi" w:eastAsia="Times New Roman" w:hAnsiTheme="majorHAnsi" w:cs="Times New Roman"/>
          <w:sz w:val="24"/>
          <w:szCs w:val="20"/>
          <w:u w:val="thick"/>
          <w:lang w:val="x-none"/>
        </w:rPr>
        <w:t>led to a boom in spending</w:t>
      </w:r>
      <w:r w:rsidRPr="00911BBA">
        <w:rPr>
          <w:rFonts w:asciiTheme="majorHAnsi" w:eastAsia="Times New Roman" w:hAnsiTheme="majorHAnsi" w:cs="Times New Roman"/>
          <w:sz w:val="16"/>
          <w:szCs w:val="20"/>
          <w:lang w:val="x-none"/>
        </w:rPr>
        <w:t xml:space="preserve"> and is a major reason why economists are optimistic about China, and about much of the region as a whole  </w:t>
      </w:r>
      <w:r w:rsidRPr="00911BBA">
        <w:rPr>
          <w:rFonts w:asciiTheme="majorHAnsi" w:eastAsia="Times New Roman" w:hAnsiTheme="majorHAnsi" w:cs="Times New Roman"/>
          <w:sz w:val="24"/>
          <w:szCs w:val="20"/>
          <w:u w:val="thick"/>
          <w:lang w:val="x-none"/>
        </w:rPr>
        <w:t>Asia’s generally lower debt levels also mean there has been no credit crunch of the kind that has handicapped companies and consumers elsewhere. “Asia does not have a credit crunch. It has excess liquidity</w:t>
      </w:r>
      <w:r w:rsidRPr="00911BBA">
        <w:rPr>
          <w:rFonts w:asciiTheme="majorHAnsi" w:eastAsia="Times New Roman" w:hAnsiTheme="majorHAnsi" w:cs="Times New Roman"/>
          <w:sz w:val="16"/>
          <w:szCs w:val="20"/>
          <w:lang w:val="x-none"/>
        </w:rPr>
        <w:t>,” Mr. Neumann of HSB C said. “The banking system is stuffed with liquidity. This is benefiting Asian asset markets — from stocks to property — and is leading to a gradual “financial decoupling” from the United States and Europe, Mr. Neumann said. “For the past two decades, equities markets have been driven by Western risk capital, not Asian investors themselves,” he said. “Now, you’re finding that Asian money is increasingly driving the market.” Analysts at Merrill Lynch agree. In a recent research note they said the Hong Kong stock market, for example, had performed much better than markets in the United States, and property prices in the city have risen, partly because of capital inflows from mainland China. Of course, none of this means Asia has become completely independent from the rest of the world. Asia remains heavily reliant on exports for economic growth. The result, despite increased “decoupling,” is that growth in Asia has slowed down, in some cases sharply. The Indonesian economy, for example, is expected to grow 3.6 percent this year, the Asian Development Bank forecasts. This compares to more than 6 percent in 2008 and 2007 The bank expects the Indian economy to grow to 5 percent this year, and the Chinese economy 7 percent — down from 7.1 percent and 9 percent, respectively, in 2008. Nor has the effect been uniform. Developed Asian economies, like Japan, Singapore and Hong Kong, are much more tightly tied into the world economy and financial system. All three are in recessions. “The United States has deep structural problems that are coming home to roost — Asia hasn’t got those, and that has been very, very important,” says Mr. Garner of Morgan Stanley  “</w:t>
      </w:r>
      <w:r w:rsidRPr="00911BBA">
        <w:rPr>
          <w:rFonts w:asciiTheme="majorHAnsi" w:eastAsia="Times New Roman" w:hAnsiTheme="majorHAnsi" w:cs="Times New Roman"/>
          <w:sz w:val="24"/>
          <w:szCs w:val="20"/>
          <w:u w:val="thick"/>
          <w:lang w:val="x-none"/>
        </w:rPr>
        <w:t>Emerging Asian nations went into recession last,” he says. Increasingly, they are looking like they will also to come out first — and strongest.”</w:t>
      </w:r>
    </w:p>
    <w:p w14:paraId="3A3066AD" w14:textId="77777777" w:rsidR="00B70359" w:rsidRPr="00911BBA" w:rsidRDefault="00B70359" w:rsidP="00B70359">
      <w:pPr>
        <w:rPr>
          <w:rFonts w:asciiTheme="majorHAnsi" w:eastAsia="Cambria" w:hAnsiTheme="majorHAnsi" w:cs="Times New Roman"/>
          <w:sz w:val="18"/>
        </w:rPr>
      </w:pPr>
    </w:p>
    <w:p w14:paraId="6DDFC327" w14:textId="77777777" w:rsidR="00B70359" w:rsidRPr="00911BBA" w:rsidRDefault="00B70359" w:rsidP="00B70359">
      <w:pPr>
        <w:rPr>
          <w:rFonts w:asciiTheme="majorHAnsi" w:eastAsia="Cambria" w:hAnsiTheme="majorHAnsi" w:cs="Times New Roman"/>
          <w:sz w:val="18"/>
        </w:rPr>
      </w:pPr>
    </w:p>
    <w:p w14:paraId="3C4E93DF" w14:textId="77777777" w:rsidR="00B70359" w:rsidRPr="00911BBA" w:rsidRDefault="00B70359" w:rsidP="00B70359">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Econ Decline Doesn’t Cause War</w:t>
      </w:r>
    </w:p>
    <w:p w14:paraId="2D8BB0A6" w14:textId="77777777" w:rsidR="00B70359" w:rsidRPr="00911BBA" w:rsidRDefault="00B70359" w:rsidP="00B70359">
      <w:pPr>
        <w:keepNext/>
        <w:keepLines/>
        <w:spacing w:before="40" w:after="0"/>
        <w:outlineLvl w:val="3"/>
        <w:rPr>
          <w:rFonts w:asciiTheme="majorHAnsi" w:eastAsia="PMingLiU" w:hAnsiTheme="majorHAnsi" w:cs="Times New Roman"/>
          <w:b/>
          <w:iCs/>
          <w:sz w:val="26"/>
        </w:rPr>
      </w:pPr>
      <w:r w:rsidRPr="00911BBA">
        <w:rPr>
          <w:rFonts w:asciiTheme="majorHAnsi" w:eastAsia="PMingLiU" w:hAnsiTheme="majorHAnsi" w:cs="Times New Roman"/>
          <w:b/>
          <w:iCs/>
          <w:sz w:val="26"/>
        </w:rPr>
        <w:t>Causal chains that link economic decline to great power war are factually and empirically untrue</w:t>
      </w:r>
    </w:p>
    <w:p w14:paraId="63049397" w14:textId="77777777" w:rsidR="00B70359" w:rsidRPr="00911BBA" w:rsidRDefault="00B70359" w:rsidP="00B70359">
      <w:pPr>
        <w:rPr>
          <w:rFonts w:asciiTheme="majorHAnsi" w:eastAsia="Calibri" w:hAnsiTheme="majorHAnsi" w:cs="Times New Roman"/>
        </w:rPr>
      </w:pPr>
      <w:r w:rsidRPr="00911BBA">
        <w:rPr>
          <w:rFonts w:asciiTheme="majorHAnsi" w:eastAsia="Calibri" w:hAnsiTheme="majorHAnsi" w:cs="Times New Roman"/>
          <w:b/>
          <w:bCs/>
          <w:sz w:val="26"/>
        </w:rPr>
        <w:t xml:space="preserve">Ferguson 6 </w:t>
      </w:r>
      <w:r w:rsidRPr="00911BBA">
        <w:rPr>
          <w:rFonts w:asciiTheme="majorHAnsi" w:eastAsia="Calibri" w:hAnsiTheme="majorHAnsi" w:cs="Times New Roman"/>
        </w:rPr>
        <w:t>[Niall, Senior Fellow at the Hoover Institution at Stanford University, September/October 2006, Council on Foreign Relations, Foreign Affairs vol. 85 issue 5, pp. 62-63, “The Next War of the World,” accessed 7-13-13, UR]</w:t>
      </w:r>
    </w:p>
    <w:p w14:paraId="419EE60A" w14:textId="77777777" w:rsidR="00B70359" w:rsidRPr="00911BBA" w:rsidRDefault="00B70359" w:rsidP="00B70359">
      <w:pPr>
        <w:rPr>
          <w:rFonts w:asciiTheme="majorHAnsi" w:eastAsia="Calibri" w:hAnsiTheme="majorHAnsi" w:cs="Times New Roman"/>
          <w:u w:val="single"/>
        </w:rPr>
      </w:pPr>
      <w:r w:rsidRPr="00911BBA">
        <w:rPr>
          <w:rFonts w:asciiTheme="majorHAnsi" w:eastAsia="Calibri" w:hAnsiTheme="majorHAnsi" w:cs="Times New Roman"/>
          <w:sz w:val="16"/>
        </w:rPr>
        <w:t xml:space="preserve">Nor can economic crises explain the bloodshed. What may be the </w:t>
      </w:r>
      <w:r w:rsidRPr="00911BBA">
        <w:rPr>
          <w:rFonts w:asciiTheme="majorHAnsi" w:eastAsia="Calibri" w:hAnsiTheme="majorHAnsi" w:cs="Times New Roman"/>
          <w:u w:val="single"/>
        </w:rPr>
        <w:t>most familiar causal chain in modern historiography links the Great Depression to the rise of fascism and the outbreak of World War II</w:t>
      </w:r>
      <w:r w:rsidRPr="00911BBA">
        <w:rPr>
          <w:rFonts w:asciiTheme="majorHAnsi" w:eastAsia="Calibri" w:hAnsiTheme="majorHAnsi" w:cs="Times New Roman"/>
          <w:sz w:val="16"/>
        </w:rPr>
        <w:t xml:space="preserve">. But </w:t>
      </w:r>
      <w:r w:rsidRPr="00911BBA">
        <w:rPr>
          <w:rFonts w:asciiTheme="majorHAnsi" w:eastAsia="Calibri" w:hAnsiTheme="majorHAnsi" w:cs="Times New Roman"/>
          <w:u w:val="single"/>
        </w:rPr>
        <w:t xml:space="preserve">that </w:t>
      </w:r>
      <w:r w:rsidRPr="00911BBA">
        <w:rPr>
          <w:rFonts w:asciiTheme="majorHAnsi" w:eastAsia="Calibri" w:hAnsiTheme="majorHAnsi" w:cs="Times New Roman"/>
          <w:sz w:val="16"/>
        </w:rPr>
        <w:t xml:space="preserve">simple </w:t>
      </w:r>
      <w:r w:rsidRPr="00911BBA">
        <w:rPr>
          <w:rFonts w:asciiTheme="majorHAnsi" w:eastAsia="Calibri" w:hAnsiTheme="majorHAnsi" w:cs="Times New Roman"/>
          <w:u w:val="single"/>
        </w:rPr>
        <w:t xml:space="preserve">story leaves too much out. Nazi Germany started the war in Europe only after its economy had recovered. Not all the countries affected by the Great Depression were taken over by fascist regimes, nor did all such regimes start wars of aggression. </w:t>
      </w:r>
      <w:r w:rsidRPr="00911BBA">
        <w:rPr>
          <w:rFonts w:asciiTheme="majorHAnsi" w:eastAsia="Calibri" w:hAnsiTheme="majorHAnsi" w:cs="Times New Roman"/>
          <w:sz w:val="16"/>
        </w:rPr>
        <w:t xml:space="preserve">In fact, </w:t>
      </w:r>
      <w:r w:rsidRPr="00911BBA">
        <w:rPr>
          <w:rFonts w:asciiTheme="majorHAnsi" w:eastAsia="Calibri" w:hAnsiTheme="majorHAnsi" w:cs="Times New Roman"/>
          <w:u w:val="single"/>
        </w:rPr>
        <w:t>no general relationship between economics and conflict is discernible</w:t>
      </w:r>
      <w:r w:rsidRPr="00911BBA">
        <w:rPr>
          <w:rFonts w:asciiTheme="majorHAnsi" w:eastAsia="Calibri" w:hAnsiTheme="majorHAnsi" w:cs="Times New Roman"/>
          <w:sz w:val="16"/>
        </w:rPr>
        <w:t xml:space="preserve"> for the century as a whole. </w:t>
      </w:r>
      <w:r w:rsidRPr="00911BBA">
        <w:rPr>
          <w:rFonts w:asciiTheme="majorHAnsi" w:eastAsia="Calibri" w:hAnsiTheme="majorHAnsi" w:cs="Times New Roman"/>
          <w:u w:val="single"/>
        </w:rPr>
        <w:t xml:space="preserve">Some wars came after periods of growth, others were the causes rather than the consequences of economic catastrophe, and some severe economic crises were not followed by wars. </w:t>
      </w:r>
      <w:r w:rsidRPr="00911BBA">
        <w:rPr>
          <w:rFonts w:asciiTheme="majorHAnsi" w:eastAsia="Calibri" w:hAnsiTheme="majorHAnsi" w:cs="Times New Roman"/>
          <w:sz w:val="16"/>
        </w:rPr>
        <w:t>Many trace responsibility for the butchery to extreme ideologies. The Marxist historian Eric Hobsbawm calls the years between 1914 and 1991 "an era of religious wars" but argues that "the most militant and bloodthirsty religions were secular ideologies." At the other end of the political spectrum, the conservative historian Paul Johnson blames the violence on "the rise of moral relativism, the decline of personal responsibility [and] the repudiation of Judeo-Christian values." But</w:t>
      </w:r>
      <w:r w:rsidRPr="00911BBA">
        <w:rPr>
          <w:rFonts w:asciiTheme="majorHAnsi" w:eastAsia="Calibri" w:hAnsiTheme="majorHAnsi" w:cs="Times New Roman"/>
          <w:u w:val="single"/>
        </w:rPr>
        <w:t xml:space="preserve"> the rise of new ideologies or the decline of old values cannot be regarded as causes of violence in their own right. Extreme belief systems</w:t>
      </w:r>
      <w:r w:rsidRPr="00911BBA">
        <w:rPr>
          <w:rFonts w:asciiTheme="majorHAnsi" w:eastAsia="Calibri" w:hAnsiTheme="majorHAnsi" w:cs="Times New Roman"/>
          <w:sz w:val="16"/>
        </w:rPr>
        <w:t xml:space="preserve">, such as anti-Semitism, </w:t>
      </w:r>
      <w:r w:rsidRPr="00911BBA">
        <w:rPr>
          <w:rFonts w:asciiTheme="majorHAnsi" w:eastAsia="Calibri" w:hAnsiTheme="majorHAnsi" w:cs="Times New Roman"/>
          <w:u w:val="single"/>
        </w:rPr>
        <w:t>have existed for most of modern history, but only at certain times and in certain places have they been widely embraced and translated into violence.</w:t>
      </w:r>
    </w:p>
    <w:p w14:paraId="07EBF3D7" w14:textId="77777777" w:rsidR="00B70359" w:rsidRPr="00911BBA" w:rsidRDefault="00B70359" w:rsidP="00B70359">
      <w:pPr>
        <w:rPr>
          <w:rFonts w:asciiTheme="majorHAnsi" w:eastAsia="Calibri" w:hAnsiTheme="majorHAnsi" w:cs="Times New Roman"/>
        </w:rPr>
      </w:pPr>
    </w:p>
    <w:p w14:paraId="01F6294B" w14:textId="77777777" w:rsidR="00B70359" w:rsidRPr="00911BBA" w:rsidRDefault="00B70359" w:rsidP="00B70359">
      <w:pPr>
        <w:keepNext/>
        <w:keepLines/>
        <w:spacing w:before="40" w:after="0"/>
        <w:outlineLvl w:val="3"/>
        <w:rPr>
          <w:rFonts w:asciiTheme="majorHAnsi" w:eastAsia="PMingLiU" w:hAnsiTheme="majorHAnsi" w:cs="Times New Roman"/>
          <w:b/>
          <w:iCs/>
          <w:sz w:val="26"/>
        </w:rPr>
      </w:pPr>
      <w:r w:rsidRPr="00911BBA">
        <w:rPr>
          <w:rFonts w:asciiTheme="majorHAnsi" w:eastAsia="PMingLiU" w:hAnsiTheme="majorHAnsi" w:cs="Times New Roman"/>
          <w:b/>
          <w:iCs/>
          <w:sz w:val="26"/>
        </w:rPr>
        <w:t xml:space="preserve">No major violence empirically results from economic crashes </w:t>
      </w:r>
    </w:p>
    <w:p w14:paraId="5B9ADFD6" w14:textId="77777777" w:rsidR="00B70359" w:rsidRPr="00911BBA" w:rsidRDefault="00B70359" w:rsidP="00B70359">
      <w:pPr>
        <w:rPr>
          <w:rFonts w:asciiTheme="majorHAnsi" w:eastAsia="Calibri" w:hAnsiTheme="majorHAnsi" w:cs="Times New Roman"/>
          <w:b/>
          <w:bCs/>
          <w:sz w:val="26"/>
        </w:rPr>
      </w:pPr>
      <w:r w:rsidRPr="00911BBA">
        <w:rPr>
          <w:rFonts w:asciiTheme="majorHAnsi" w:eastAsia="Calibri" w:hAnsiTheme="majorHAnsi" w:cs="Times New Roman"/>
          <w:b/>
          <w:bCs/>
          <w:sz w:val="26"/>
        </w:rPr>
        <w:t xml:space="preserve">Naím 10 </w:t>
      </w:r>
      <w:r w:rsidRPr="00911BBA">
        <w:rPr>
          <w:rFonts w:asciiTheme="majorHAnsi" w:eastAsia="Calibri" w:hAnsiTheme="majorHAnsi" w:cs="Times New Roman"/>
        </w:rPr>
        <w:t xml:space="preserve">[Moisés, Editor-in-Chief of Foreign Policy, January/February, Foreign Policy, “It Didn’t Happen,” </w:t>
      </w:r>
      <w:hyperlink r:id="rId28" w:history="1">
        <w:r w:rsidRPr="00911BBA">
          <w:rPr>
            <w:rFonts w:asciiTheme="majorHAnsi" w:eastAsia="Calibri" w:hAnsiTheme="majorHAnsi" w:cs="Times New Roman"/>
          </w:rPr>
          <w:t>http://www.foreignpolicy.com/articles/2010/01/04/it_didnt_happen?wp_login_redirect=0</w:t>
        </w:r>
      </w:hyperlink>
      <w:r w:rsidRPr="00911BBA">
        <w:rPr>
          <w:rFonts w:asciiTheme="majorHAnsi" w:eastAsia="Calibri" w:hAnsiTheme="majorHAnsi" w:cs="Times New Roman"/>
        </w:rPr>
        <w:t>, accessed 7-13-13, UR]</w:t>
      </w:r>
    </w:p>
    <w:p w14:paraId="5F89FA6C" w14:textId="77777777" w:rsidR="00B70359" w:rsidRPr="00911BBA" w:rsidRDefault="00B70359" w:rsidP="00B70359">
      <w:pPr>
        <w:rPr>
          <w:rFonts w:asciiTheme="majorHAnsi" w:eastAsia="Calibri" w:hAnsiTheme="majorHAnsi" w:cs="Times New Roman"/>
        </w:rPr>
      </w:pPr>
    </w:p>
    <w:p w14:paraId="4B58DE5F" w14:textId="77777777" w:rsidR="00B70359" w:rsidRPr="00911BBA" w:rsidRDefault="00B70359" w:rsidP="00B70359">
      <w:pPr>
        <w:rPr>
          <w:rFonts w:asciiTheme="majorHAnsi" w:eastAsia="Calibri" w:hAnsiTheme="majorHAnsi" w:cs="Times New Roman"/>
          <w:sz w:val="16"/>
        </w:rPr>
      </w:pPr>
      <w:r w:rsidRPr="00911BBA">
        <w:rPr>
          <w:rFonts w:asciiTheme="majorHAnsi" w:eastAsia="Calibri" w:hAnsiTheme="majorHAnsi" w:cs="Times New Roman"/>
          <w:sz w:val="16"/>
        </w:rPr>
        <w:t xml:space="preserve">Just a few months ago, the consensus among influential thinkers was that the economic crisis would unleash a wave of geopolitical plagues. </w:t>
      </w:r>
      <w:r w:rsidRPr="00911BBA">
        <w:rPr>
          <w:rFonts w:asciiTheme="majorHAnsi" w:eastAsia="Calibri" w:hAnsiTheme="majorHAnsi" w:cs="Times New Roman"/>
          <w:u w:val="single"/>
        </w:rPr>
        <w:t>Xenophobic outbursts, civil wars, collapsing currencies, protectionism, international conflicts, and street riots</w:t>
      </w:r>
      <w:r w:rsidRPr="00911BBA">
        <w:rPr>
          <w:rFonts w:asciiTheme="majorHAnsi" w:eastAsia="Calibri" w:hAnsiTheme="majorHAnsi" w:cs="Times New Roman"/>
          <w:sz w:val="16"/>
        </w:rPr>
        <w:t xml:space="preserve"> were only some of the dire consequences expected by the experts. It </w:t>
      </w:r>
      <w:r w:rsidRPr="00911BBA">
        <w:rPr>
          <w:rFonts w:asciiTheme="majorHAnsi" w:eastAsia="Calibri" w:hAnsiTheme="majorHAnsi" w:cs="Times New Roman"/>
          <w:u w:val="single"/>
        </w:rPr>
        <w:t>didn't happen. Although the crash did cause severe economic damage</w:t>
      </w:r>
      <w:r w:rsidRPr="00911BBA">
        <w:rPr>
          <w:rFonts w:asciiTheme="majorHAnsi" w:eastAsia="Calibri" w:hAnsiTheme="majorHAnsi" w:cs="Times New Roman"/>
          <w:sz w:val="16"/>
        </w:rPr>
        <w:t xml:space="preserve"> and widespread human suffering, and though the world did change in important ways for the worse -- the International Monetary Fund, for example, estimates that the global economy's new and permanent trajectory is a 10 percent lower rate of GDP growth than before the crisis -- </w:t>
      </w:r>
      <w:r w:rsidRPr="00911BBA">
        <w:rPr>
          <w:rFonts w:asciiTheme="majorHAnsi" w:eastAsia="Calibri" w:hAnsiTheme="majorHAnsi" w:cs="Times New Roman"/>
          <w:u w:val="single"/>
        </w:rPr>
        <w:t xml:space="preserve">the scary predictions </w:t>
      </w:r>
      <w:r w:rsidRPr="00911BBA">
        <w:rPr>
          <w:rFonts w:asciiTheme="majorHAnsi" w:eastAsia="Calibri" w:hAnsiTheme="majorHAnsi" w:cs="Times New Roman"/>
          <w:sz w:val="16"/>
        </w:rPr>
        <w:t>for the most part</w:t>
      </w:r>
      <w:r w:rsidRPr="00911BBA">
        <w:rPr>
          <w:rFonts w:asciiTheme="majorHAnsi" w:eastAsia="Calibri" w:hAnsiTheme="majorHAnsi" w:cs="Times New Roman"/>
          <w:u w:val="single"/>
        </w:rPr>
        <w:t xml:space="preserve"> failed to materialize. </w:t>
      </w:r>
      <w:r w:rsidRPr="00911BBA">
        <w:rPr>
          <w:rFonts w:asciiTheme="majorHAnsi" w:eastAsia="Calibri" w:hAnsiTheme="majorHAnsi" w:cs="Times New Roman"/>
          <w:sz w:val="16"/>
        </w:rPr>
        <w:t>Sadly</w:t>
      </w:r>
      <w:r w:rsidRPr="00911BBA">
        <w:rPr>
          <w:rFonts w:asciiTheme="majorHAnsi" w:eastAsia="Calibri" w:hAnsiTheme="majorHAnsi" w:cs="Times New Roman"/>
          <w:u w:val="single"/>
        </w:rPr>
        <w:t>, the same experts who failed to foresee the economic crisis were also blindsided by the speed of the recovery</w:t>
      </w:r>
      <w:r w:rsidRPr="00911BBA">
        <w:rPr>
          <w:rFonts w:asciiTheme="majorHAnsi" w:eastAsia="Calibri" w:hAnsiTheme="majorHAnsi" w:cs="Times New Roman"/>
          <w:sz w:val="16"/>
        </w:rPr>
        <w:t xml:space="preserve">. More than a year into the crisis, we now know just how off they were. From telling us about the imminent collapse of the international financial system to prophecies of a 10-year recession, here are six of the most common predictions about the crisis that have been proven wrong: The international financial system will collapse. It didn't. As Lehman Brothers, Bear Stearns, and Fannie Mae and Freddie Mac crashed, as Citigroup and many other pillars of the financial system teetered on the brink, and as stock markets everywhere entered into free fall, the wise men predicted a total system meltdown. The economy has "fallen off a cliff," warned investment guru Warren Buffett. Fellow financial wizard George Soros agreed, noting the world economy was on "life support," calling the turbulence more severe than during the Great Depression, and comparing the situation to the demise of the Soviet Union. </w:t>
      </w:r>
      <w:r w:rsidRPr="00911BBA">
        <w:rPr>
          <w:rFonts w:asciiTheme="majorHAnsi" w:eastAsia="Calibri" w:hAnsiTheme="majorHAnsi" w:cs="Times New Roman"/>
          <w:u w:val="single"/>
        </w:rPr>
        <w:t xml:space="preserve">The natural corollary of such doomsday scenarios </w:t>
      </w:r>
      <w:r w:rsidRPr="00911BBA">
        <w:rPr>
          <w:rFonts w:asciiTheme="majorHAnsi" w:eastAsia="Calibri" w:hAnsiTheme="majorHAnsi" w:cs="Times New Roman"/>
          <w:u w:val="single"/>
        </w:rPr>
        <w:lastRenderedPageBreak/>
        <w:t>was the possibility that depositors would lose access to the funds in their bank accounts. From there to visions of martial law imposed to control street protests and the looting of bank offices was just an easy step for thousands of Internet-fueled conspiracy theorists.</w:t>
      </w:r>
      <w:r w:rsidRPr="00911BBA">
        <w:rPr>
          <w:rFonts w:asciiTheme="majorHAnsi" w:eastAsia="Calibri" w:hAnsiTheme="majorHAnsi" w:cs="Times New Roman"/>
          <w:sz w:val="16"/>
        </w:rPr>
        <w:t xml:space="preserve"> Even today, the financial system is still frail, banks are still failing, credit is scarce, and risks abound. But the financial system is working, and the perception that it is too unsafe to use or that it can suddenly crash out of existence has largely dissipated.</w:t>
      </w:r>
    </w:p>
    <w:p w14:paraId="50A6CE04" w14:textId="77777777" w:rsidR="00B70359" w:rsidRPr="00911BBA" w:rsidRDefault="00B70359" w:rsidP="001649A2">
      <w:pPr>
        <w:rPr>
          <w:rFonts w:asciiTheme="majorHAnsi" w:eastAsia="Calibri" w:hAnsiTheme="majorHAnsi" w:cs="Times New Roman"/>
          <w:sz w:val="16"/>
        </w:rPr>
      </w:pPr>
    </w:p>
    <w:p w14:paraId="6BE36F6D" w14:textId="77777777" w:rsidR="00E8372B" w:rsidRPr="00911BBA" w:rsidRDefault="00E8372B" w:rsidP="00E8372B">
      <w:pPr>
        <w:keepNext/>
        <w:keepLines/>
        <w:pageBreakBefore/>
        <w:spacing w:before="40" w:after="0"/>
        <w:jc w:val="center"/>
        <w:outlineLvl w:val="1"/>
        <w:rPr>
          <w:rFonts w:asciiTheme="majorHAnsi" w:eastAsia="MS Gothic" w:hAnsiTheme="majorHAnsi" w:cs="Times New Roman"/>
          <w:b/>
          <w:sz w:val="44"/>
          <w:szCs w:val="26"/>
          <w:u w:val="double"/>
        </w:rPr>
      </w:pPr>
      <w:r w:rsidRPr="00911BBA">
        <w:rPr>
          <w:rFonts w:asciiTheme="majorHAnsi" w:eastAsia="MS Gothic" w:hAnsiTheme="majorHAnsi" w:cs="Times New Roman"/>
          <w:b/>
          <w:sz w:val="44"/>
          <w:szCs w:val="26"/>
          <w:u w:val="double"/>
        </w:rPr>
        <w:lastRenderedPageBreak/>
        <w:t>Green Tech</w:t>
      </w:r>
    </w:p>
    <w:p w14:paraId="0F369300" w14:textId="77777777" w:rsidR="00E8372B" w:rsidRPr="00911BBA" w:rsidRDefault="00E8372B" w:rsidP="00E8372B">
      <w:pPr>
        <w:keepNext/>
        <w:keepLines/>
        <w:pageBreakBefore/>
        <w:spacing w:before="40" w:after="0"/>
        <w:jc w:val="center"/>
        <w:outlineLvl w:val="2"/>
        <w:rPr>
          <w:rFonts w:asciiTheme="majorHAnsi" w:eastAsia="MS Gothic" w:hAnsiTheme="majorHAnsi" w:cs="Times New Roman"/>
          <w:b/>
          <w:sz w:val="32"/>
          <w:szCs w:val="24"/>
          <w:u w:val="single"/>
        </w:rPr>
      </w:pPr>
      <w:r w:rsidRPr="00911BBA">
        <w:rPr>
          <w:rFonts w:asciiTheme="majorHAnsi" w:eastAsia="MS Gothic" w:hAnsiTheme="majorHAnsi" w:cs="Times New Roman"/>
          <w:b/>
          <w:sz w:val="32"/>
          <w:szCs w:val="24"/>
          <w:u w:val="single"/>
        </w:rPr>
        <w:lastRenderedPageBreak/>
        <w:t>1NC Frontline</w:t>
      </w:r>
    </w:p>
    <w:p w14:paraId="3BB217C7" w14:textId="77777777" w:rsidR="00E8372B" w:rsidRPr="00911BBA" w:rsidRDefault="00E8372B" w:rsidP="00E8372B">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No US green tech leadership – their AIM evidence only says algae will strengthen industries not that it will make the US a global leader in technology</w:t>
      </w:r>
    </w:p>
    <w:p w14:paraId="3A4710A6" w14:textId="77777777" w:rsidR="00E8372B" w:rsidRPr="00911BBA" w:rsidRDefault="00E8372B" w:rsidP="00E8372B">
      <w:pPr>
        <w:rPr>
          <w:rFonts w:asciiTheme="majorHAnsi" w:eastAsia="Calibri" w:hAnsiTheme="majorHAnsi" w:cs="Times New Roman"/>
        </w:rPr>
      </w:pPr>
    </w:p>
    <w:p w14:paraId="53568499" w14:textId="77777777" w:rsidR="00E8372B" w:rsidRPr="00911BBA" w:rsidRDefault="00E8372B" w:rsidP="00E8372B">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No large-scale job creation – it’s just a drop in the bucket for the economy</w:t>
      </w:r>
    </w:p>
    <w:p w14:paraId="3929C8AF" w14:textId="77777777" w:rsidR="00E8372B" w:rsidRPr="00911BBA" w:rsidRDefault="00E8372B" w:rsidP="00E8372B">
      <w:pPr>
        <w:rPr>
          <w:rFonts w:asciiTheme="majorHAnsi" w:eastAsia="Calibri" w:hAnsiTheme="majorHAnsi" w:cs="Times New Roman"/>
          <w:sz w:val="16"/>
        </w:rPr>
      </w:pPr>
      <w:r w:rsidRPr="00911BBA">
        <w:rPr>
          <w:rFonts w:asciiTheme="majorHAnsi" w:eastAsia="Calibri" w:hAnsiTheme="majorHAnsi" w:cs="Times New Roman"/>
          <w:b/>
          <w:bCs/>
          <w:sz w:val="26"/>
        </w:rPr>
        <w:t>Klein 12</w:t>
      </w:r>
      <w:r w:rsidRPr="00911BBA">
        <w:rPr>
          <w:rFonts w:asciiTheme="majorHAnsi" w:eastAsia="Calibri" w:hAnsiTheme="majorHAnsi" w:cs="Times New Roman"/>
          <w:sz w:val="16"/>
        </w:rPr>
        <w:t xml:space="preserve"> (Karen E. Klein, graduate of the University of Southern California, with degrees in English and journalism, and a member of the Society of American Business Editors and Writers, “Algae Are a Growing Part of San Diego's Appeal,” Bloomberg Businessweek, October 11, 2012, http://www.businessweek.com/articles/2012-10-11/algae-is-a-growing-part-of-san-diegos-appeal)//CS</w:t>
      </w:r>
    </w:p>
    <w:p w14:paraId="1304B905" w14:textId="77777777" w:rsidR="00E8372B" w:rsidRPr="00911BBA" w:rsidRDefault="00E8372B" w:rsidP="00E8372B">
      <w:pPr>
        <w:rPr>
          <w:rFonts w:asciiTheme="majorHAnsi" w:eastAsia="Calibri" w:hAnsiTheme="majorHAnsi" w:cs="Times New Roman"/>
          <w:sz w:val="16"/>
        </w:rPr>
      </w:pPr>
      <w:r w:rsidRPr="00911BBA">
        <w:rPr>
          <w:rFonts w:asciiTheme="majorHAnsi" w:eastAsia="Calibri" w:hAnsiTheme="majorHAnsi" w:cs="Times New Roman"/>
          <w:u w:val="single"/>
        </w:rPr>
        <w:t xml:space="preserve">Algal biofuels research generated $80.9 million in economic activity in the region last year and </w:t>
      </w:r>
      <w:r w:rsidRPr="00911BBA">
        <w:rPr>
          <w:rFonts w:asciiTheme="majorHAnsi" w:eastAsia="Calibri" w:hAnsiTheme="majorHAnsi" w:cs="Times New Roman"/>
          <w:b/>
          <w:iCs/>
          <w:u w:val="single"/>
        </w:rPr>
        <w:t>employed 466</w:t>
      </w:r>
      <w:r w:rsidRPr="00911BBA">
        <w:rPr>
          <w:rFonts w:asciiTheme="majorHAnsi" w:eastAsia="Calibri" w:hAnsiTheme="majorHAnsi" w:cs="Times New Roman"/>
          <w:sz w:val="16"/>
        </w:rPr>
        <w:t xml:space="preserve">, up from 215 in 2009, according to a study (pdf) from the San Diego </w:t>
      </w:r>
      <w:r w:rsidRPr="00911BBA">
        <w:rPr>
          <w:rFonts w:asciiTheme="majorHAnsi" w:eastAsia="Calibri" w:hAnsiTheme="majorHAnsi" w:cs="Times New Roman"/>
        </w:rPr>
        <w:t xml:space="preserve">Association of Governments. A $4 million grant from the California Department of Labor has helped meet growing industry demand for skilled labor by training biofuel workers and job seekers through local universities, community colleges, and extension programs. </w:t>
      </w:r>
      <w:r w:rsidRPr="00911BBA">
        <w:rPr>
          <w:rFonts w:asciiTheme="majorHAnsi" w:eastAsia="Calibri" w:hAnsiTheme="majorHAnsi" w:cs="Times New Roman"/>
          <w:sz w:val="16"/>
        </w:rPr>
        <w:t>Keen to avoid corn-based ethanol’s chief disadvantage, of diverting costly food crops away from the global food supply, entrepreneurs in the cluster are trying to circumvent their own problems. Kirk Haney, president and CEO of SG Biofuels, has staked his 60-employee company on a tropical shrub called jatropha curcas, which produces oil that in August 2011 successfully powered a Boeing 777 Aeromexico test flight from Mexico City to Madrid. “</w:t>
      </w:r>
      <w:r w:rsidRPr="00911BBA">
        <w:rPr>
          <w:rFonts w:asciiTheme="majorHAnsi" w:eastAsia="Calibri" w:hAnsiTheme="majorHAnsi" w:cs="Times New Roman"/>
          <w:u w:val="single"/>
        </w:rPr>
        <w:t>I raised $1.3 million three days before the market meltdown, and it took me a year to raise an additional $750,000,” Haney says. In the worst of times, some of his employees shifted to part-time jobs and others took compensation in company equity rather than cash, he says.</w:t>
      </w:r>
      <w:r w:rsidRPr="00911BBA">
        <w:rPr>
          <w:rFonts w:asciiTheme="majorHAnsi" w:eastAsia="Calibri" w:hAnsiTheme="majorHAnsi" w:cs="Times New Roman"/>
          <w:sz w:val="16"/>
        </w:rPr>
        <w:t xml:space="preserve"> Jatropha production has had its share of false starts, with several industry bankruptcies and disappointing yields in field trials. Haney says SG Biofuels has solved those problems with hybrid crops that produce better yields with less water. A Bloomberg New Energy Finance report released in February says that jatropha-derived aircraft fuel could be competitive within five years. Sapphire’s scientists have conquered many of the early obstacles to commercial algae production, says Zenk, including growing algae on a commercial scale with salt water and developing a cost-effective, nonpolluting extraction process. Improving yields and protecting crops from pests and disease are ongoing challenges, he says. He estimates that by 2015 the company’s technology will be sophisticated enough to produce the fuel economically on an industrial scale. The Bloomberg report predicts that “</w:t>
      </w:r>
      <w:r w:rsidRPr="00911BBA">
        <w:rPr>
          <w:rFonts w:asciiTheme="majorHAnsi" w:eastAsia="Calibri" w:hAnsiTheme="majorHAnsi" w:cs="Times New Roman"/>
          <w:b/>
          <w:iCs/>
          <w:u w:val="single"/>
        </w:rPr>
        <w:t>large-scale, biofuel-producing algae farms will not appear this decade</w:t>
      </w:r>
      <w:r w:rsidRPr="00911BBA">
        <w:rPr>
          <w:rFonts w:asciiTheme="majorHAnsi" w:eastAsia="Calibri" w:hAnsiTheme="majorHAnsi" w:cs="Times New Roman"/>
          <w:u w:val="single"/>
        </w:rPr>
        <w:t>.” The biofuel entrepreneurs agree they are not going to discover one magic fuel. “We already found it, and it’s petroleum,”</w:t>
      </w:r>
      <w:r w:rsidRPr="00911BBA">
        <w:rPr>
          <w:rFonts w:asciiTheme="majorHAnsi" w:eastAsia="Calibri" w:hAnsiTheme="majorHAnsi" w:cs="Times New Roman"/>
          <w:sz w:val="16"/>
        </w:rPr>
        <w:t xml:space="preserve"> says Mike Lewis, co-owner of 10-year-old alternative fuels distributor Pearson Fuels in San Diego. “</w:t>
      </w:r>
      <w:r w:rsidRPr="00911BBA">
        <w:rPr>
          <w:rFonts w:asciiTheme="majorHAnsi" w:eastAsia="Calibri" w:hAnsiTheme="majorHAnsi" w:cs="Times New Roman"/>
          <w:u w:val="single"/>
        </w:rPr>
        <w:t>It’s absolutely mind-boggling how efficient it is. I don’t think we’ll ever find something that has as much widespread utility.</w:t>
      </w:r>
      <w:r w:rsidRPr="00911BBA">
        <w:rPr>
          <w:rFonts w:asciiTheme="majorHAnsi" w:eastAsia="Calibri" w:hAnsiTheme="majorHAnsi" w:cs="Times New Roman"/>
          <w:sz w:val="16"/>
        </w:rPr>
        <w:t>” But petroleum’s political and environmental drawbacks mean that a variety of sustainable alternatives will eventually have to replace it, he adds. Haney agrees: “I’m very bullish on my peers. I hope they are wildly successful, because we need a multi-pronged attack to get this technology to scale.”</w:t>
      </w:r>
    </w:p>
    <w:p w14:paraId="373AA752" w14:textId="77777777" w:rsidR="00E8372B" w:rsidRPr="00911BBA" w:rsidRDefault="00E8372B" w:rsidP="00E8372B">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Algae isn’t key to US hegemony – their evidence is in the context of renewables in general, not algae biofuels</w:t>
      </w:r>
    </w:p>
    <w:p w14:paraId="6031B899" w14:textId="77777777" w:rsidR="00E8372B" w:rsidRPr="00911BBA" w:rsidRDefault="00E8372B" w:rsidP="00E8372B">
      <w:pPr>
        <w:rPr>
          <w:rFonts w:asciiTheme="majorHAnsi" w:eastAsia="Calibri" w:hAnsiTheme="majorHAnsi" w:cs="Times New Roman"/>
          <w:sz w:val="16"/>
        </w:rPr>
      </w:pPr>
    </w:p>
    <w:p w14:paraId="6E83AE2E" w14:textId="77777777" w:rsidR="00E8372B" w:rsidRPr="00911BBA" w:rsidRDefault="00E8372B" w:rsidP="00E8372B">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US hegemony unsustainable in the status quo - convergence theory proves</w:t>
      </w:r>
    </w:p>
    <w:p w14:paraId="4CBE0A6E" w14:textId="77777777" w:rsidR="00E8372B" w:rsidRPr="00911BBA" w:rsidRDefault="00E8372B" w:rsidP="00E8372B">
      <w:pPr>
        <w:rPr>
          <w:rFonts w:asciiTheme="majorHAnsi" w:eastAsia="Calibri" w:hAnsiTheme="majorHAnsi" w:cs="Times New Roman"/>
          <w:bCs/>
          <w:sz w:val="26"/>
        </w:rPr>
      </w:pPr>
      <w:r w:rsidRPr="00911BBA">
        <w:rPr>
          <w:rFonts w:asciiTheme="majorHAnsi" w:eastAsia="Calibri" w:hAnsiTheme="majorHAnsi" w:cs="Times New Roman"/>
          <w:b/>
          <w:bCs/>
          <w:sz w:val="26"/>
        </w:rPr>
        <w:t xml:space="preserve">Beckley 2011, </w:t>
      </w:r>
      <w:r w:rsidRPr="00911BBA">
        <w:rPr>
          <w:rFonts w:asciiTheme="majorHAnsi" w:eastAsia="Calibri" w:hAnsiTheme="majorHAnsi" w:cs="Times New Roman"/>
          <w:b/>
          <w:bCs/>
          <w:sz w:val="16"/>
          <w:szCs w:val="16"/>
        </w:rPr>
        <w:t>(Michael Beckley, A research fellow in the International Security Program at Harvard Kennedy School’s Belfer Center for Science and International Affairs, “ China’s Century?”. 2011. AD: 7/26/12. http://belfercenter.ksg.harvard.edu/files/Chinas_Century.pdf|Ashwin)</w:t>
      </w:r>
    </w:p>
    <w:p w14:paraId="31A2F135" w14:textId="77777777" w:rsidR="00E8372B" w:rsidRPr="00911BBA" w:rsidRDefault="00E8372B" w:rsidP="00E8372B">
      <w:pPr>
        <w:rPr>
          <w:rFonts w:asciiTheme="majorHAnsi" w:eastAsia="Calibri" w:hAnsiTheme="majorHAnsi" w:cs="Times New Roman"/>
          <w:sz w:val="16"/>
          <w:szCs w:val="16"/>
        </w:rPr>
      </w:pPr>
      <w:r w:rsidRPr="00911BBA">
        <w:rPr>
          <w:rFonts w:asciiTheme="majorHAnsi" w:eastAsia="Calibri" w:hAnsiTheme="majorHAnsi" w:cs="Times New Roman"/>
          <w:b/>
          <w:u w:val="single"/>
        </w:rPr>
        <w:t>At its core, the debate about U.S. decline is a debate about the relevance of history</w:t>
      </w:r>
      <w:r w:rsidRPr="00911BBA">
        <w:rPr>
          <w:rFonts w:asciiTheme="majorHAnsi" w:eastAsia="Calibri" w:hAnsiTheme="majorHAnsi" w:cs="Times New Roman"/>
          <w:sz w:val="16"/>
          <w:szCs w:val="16"/>
        </w:rPr>
        <w:t xml:space="preserve">. </w:t>
      </w:r>
      <w:r w:rsidRPr="00911BBA">
        <w:rPr>
          <w:rFonts w:asciiTheme="majorHAnsi" w:eastAsia="Calibri" w:hAnsiTheme="majorHAnsi" w:cs="Times New Roman"/>
          <w:b/>
          <w:u w:val="single"/>
        </w:rPr>
        <w:t>Declinists contend that history tends to repeat itself and that the history</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 xml:space="preserve">of world politics </w:t>
      </w:r>
      <w:r w:rsidRPr="00911BBA">
        <w:rPr>
          <w:rFonts w:asciiTheme="majorHAnsi" w:eastAsia="Calibri" w:hAnsiTheme="majorHAnsi" w:cs="Times New Roman"/>
          <w:b/>
          <w:u w:val="single"/>
        </w:rPr>
        <w:t xml:space="preserve">can be characterized as a “succession of hegemonies,”¶ 8¶ as the¶ recurrent “rise and fall of the </w:t>
      </w:r>
      <w:r w:rsidRPr="00911BBA">
        <w:rPr>
          <w:rFonts w:asciiTheme="majorHAnsi" w:eastAsia="Calibri" w:hAnsiTheme="majorHAnsi" w:cs="Times New Roman"/>
          <w:b/>
          <w:u w:val="single"/>
        </w:rPr>
        <w:lastRenderedPageBreak/>
        <w:t>great powers</w:t>
      </w:r>
      <w:r w:rsidRPr="00911BBA">
        <w:rPr>
          <w:rFonts w:asciiTheme="majorHAnsi" w:eastAsia="Calibri" w:hAnsiTheme="majorHAnsi" w:cs="Times New Roman"/>
          <w:sz w:val="16"/>
          <w:szCs w:val="16"/>
        </w:rPr>
        <w:t>,”</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9</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as an “observable pattern of</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great power emergence,”</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10</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or as a series of “long cycles.”</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11</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b/>
          <w:u w:val="single"/>
        </w:rPr>
        <w:t>The Habsburg,¶ French, and British Empires were defeated and surpassed by rising challengers</w:t>
      </w:r>
      <w:r w:rsidRPr="00911BBA">
        <w:rPr>
          <w:rFonts w:asciiTheme="majorHAnsi" w:eastAsia="Calibri" w:hAnsiTheme="majorHAnsi" w:cs="Times New Roman"/>
          <w:sz w:val="16"/>
          <w:szCs w:val="16"/>
        </w:rPr>
        <w:t xml:space="preserve">. </w:t>
      </w:r>
      <w:r w:rsidRPr="00911BBA">
        <w:rPr>
          <w:rFonts w:asciiTheme="majorHAnsi" w:eastAsia="Calibri" w:hAnsiTheme="majorHAnsi" w:cs="Times New Roman"/>
          <w:b/>
          <w:u w:val="single"/>
        </w:rPr>
        <w:t>It is therefore natural for America’s “unipolar moment” to be similarly¶ consigned</w:t>
      </w:r>
      <w:r w:rsidRPr="00911BBA">
        <w:rPr>
          <w:rFonts w:asciiTheme="majorHAnsi" w:eastAsia="Calibri" w:hAnsiTheme="majorHAnsi" w:cs="Times New Roman"/>
          <w:sz w:val="16"/>
          <w:szCs w:val="16"/>
        </w:rPr>
        <w:t xml:space="preserve"> to the ash-heap of history. Several established academic theories underpin this cyclical view of history.</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 xml:space="preserve">First, </w:t>
      </w:r>
      <w:r w:rsidRPr="00911BBA">
        <w:rPr>
          <w:rFonts w:asciiTheme="majorHAnsi" w:eastAsia="Calibri" w:hAnsiTheme="majorHAnsi" w:cs="Times New Roman"/>
          <w:b/>
          <w:u w:val="single"/>
        </w:rPr>
        <w:t>declinists fuse hegemonic stability theory with traditional balance of¶ power theory.¶ 13¶ In this view, the United States, like Great Britain in the nineteenth century, supplies the world with public goods. Weaker states not only free-ride on these services, but also engage in sabotage, erecting diplomatic¶ and economic obstacles to U.S. initiatives and forming anti-American alliances</w:t>
      </w:r>
      <w:r w:rsidRPr="00911BBA">
        <w:rPr>
          <w:rFonts w:asciiTheme="majorHAnsi" w:eastAsia="Calibri" w:hAnsiTheme="majorHAnsi" w:cs="Times New Roman"/>
          <w:sz w:val="16"/>
          <w:szCs w:val="16"/>
        </w:rPr>
        <w:t>.</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14</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 xml:space="preserve">As a result, </w:t>
      </w:r>
      <w:r w:rsidRPr="00911BBA">
        <w:rPr>
          <w:rFonts w:asciiTheme="majorHAnsi" w:eastAsia="Calibri" w:hAnsiTheme="majorHAnsi" w:cs="Times New Roman"/>
          <w:b/>
          <w:u w:val="single"/>
        </w:rPr>
        <w:t>others rise while the United States suffers</w:t>
      </w:r>
      <w:r w:rsidRPr="00911BBA">
        <w:rPr>
          <w:rFonts w:asciiTheme="majorHAnsi" w:eastAsia="Calibri" w:hAnsiTheme="majorHAnsi" w:cs="Times New Roman"/>
          <w:sz w:val="16"/>
          <w:szCs w:val="16"/>
        </w:rPr>
        <w:t xml:space="preserve"> from “imperial</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overstretch.”</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15</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 xml:space="preserve">Second is </w:t>
      </w:r>
      <w:r w:rsidRPr="00911BBA">
        <w:rPr>
          <w:rFonts w:asciiTheme="majorHAnsi" w:eastAsia="Calibri" w:hAnsiTheme="majorHAnsi" w:cs="Times New Roman"/>
          <w:b/>
          <w:u w:val="single"/>
        </w:rPr>
        <w:t>the theory of convergence and its claim that, in an open global¶ economy, poor countries tend to grow faster than rich countries.¶ 16¶ China, like¶ Germany, Japan, and South Korea before it, can reap the “advantages of backwardness,” adopting modern technologies and methods while skipping the¶ long, arduous process of inventing them</w:t>
      </w:r>
      <w:r w:rsidRPr="00911BBA">
        <w:rPr>
          <w:rFonts w:asciiTheme="majorHAnsi" w:eastAsia="Calibri" w:hAnsiTheme="majorHAnsi" w:cs="Times New Roman"/>
          <w:sz w:val="16"/>
          <w:szCs w:val="16"/>
        </w:rPr>
        <w:t>.</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17</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Meanwhile U.S. investment in foreign countries “tends to abort the reinvigoration of the American domestic</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sz w:val="16"/>
          <w:szCs w:val="16"/>
        </w:rPr>
        <w:t>economy and its technical infrastructure.”</w:t>
      </w:r>
      <w:r w:rsidRPr="00911BBA">
        <w:rPr>
          <w:rFonts w:asciiTheme="majorHAnsi" w:eastAsia="Calibri" w:hAnsiTheme="majorHAnsi" w:cs="Times New Roman"/>
          <w:sz w:val="12"/>
          <w:szCs w:val="16"/>
        </w:rPr>
        <w:t xml:space="preserve">¶ </w:t>
      </w:r>
      <w:r w:rsidRPr="00911BBA">
        <w:rPr>
          <w:rFonts w:asciiTheme="majorHAnsi" w:eastAsia="Calibri" w:hAnsiTheme="majorHAnsi" w:cs="Times New Roman"/>
          <w:b/>
          <w:u w:val="single"/>
        </w:rPr>
        <w:t>18¶ Globalization thus stimulates¶ growth abroad while undercutting it at home, diffusing not just technology¶ but also technological and military capabilities</w:t>
      </w:r>
      <w:r w:rsidRPr="00911BBA">
        <w:rPr>
          <w:rFonts w:asciiTheme="majorHAnsi" w:eastAsia="Calibri" w:hAnsiTheme="majorHAnsi" w:cs="Times New Roman"/>
          <w:sz w:val="16"/>
          <w:szCs w:val="16"/>
        </w:rPr>
        <w:t>.</w:t>
      </w:r>
    </w:p>
    <w:p w14:paraId="530C5086" w14:textId="77777777" w:rsidR="00E8372B" w:rsidRPr="00911BBA" w:rsidRDefault="00E8372B" w:rsidP="00E8372B">
      <w:pPr>
        <w:rPr>
          <w:rFonts w:asciiTheme="majorHAnsi" w:eastAsia="Calibri" w:hAnsiTheme="majorHAnsi" w:cs="Times New Roman"/>
          <w:sz w:val="16"/>
        </w:rPr>
      </w:pPr>
    </w:p>
    <w:p w14:paraId="1A7A0F75" w14:textId="77777777" w:rsidR="00E8372B" w:rsidRPr="00911BBA" w:rsidRDefault="00E8372B" w:rsidP="00E8372B">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Algae not key – hydrocarbon fuels solve better</w:t>
      </w:r>
    </w:p>
    <w:p w14:paraId="57AFA8C2"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b/>
        </w:rPr>
        <w:t xml:space="preserve">Clifton 4/7 </w:t>
      </w:r>
      <w:r w:rsidRPr="00911BBA">
        <w:rPr>
          <w:rFonts w:asciiTheme="majorHAnsi" w:eastAsia="Calibri" w:hAnsiTheme="majorHAnsi" w:cs="Times New Roman"/>
        </w:rPr>
        <w:t xml:space="preserve">– Eckerd College and freelance writer (Larry, “U.S. Navy's ability to make fuel from seawater a 'game-changer',” 7 April 2014, </w:t>
      </w:r>
      <w:hyperlink r:id="rId29" w:history="1">
        <w:r w:rsidRPr="00911BBA">
          <w:rPr>
            <w:rFonts w:asciiTheme="majorHAnsi" w:eastAsia="Calibri" w:hAnsiTheme="majorHAnsi" w:cs="Times New Roman"/>
          </w:rPr>
          <w:t>http://www.digitaljournal.com/news/politics/usa-navy-s-ability-to-make-fuel-from-seawater-a-game-changer/article/379930</w:t>
        </w:r>
      </w:hyperlink>
      <w:r w:rsidRPr="00911BBA">
        <w:rPr>
          <w:rFonts w:asciiTheme="majorHAnsi" w:eastAsia="Calibri" w:hAnsiTheme="majorHAnsi" w:cs="Times New Roman"/>
        </w:rPr>
        <w:t xml:space="preserve">//AL) </w:t>
      </w:r>
    </w:p>
    <w:p w14:paraId="08EA0F98"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u w:val="single"/>
        </w:rPr>
        <w:t>The development of a liquid hydrocarbon fuel</w:t>
      </w:r>
      <w:r w:rsidRPr="00911BBA">
        <w:rPr>
          <w:rFonts w:asciiTheme="majorHAnsi" w:eastAsia="Calibri" w:hAnsiTheme="majorHAnsi" w:cs="Times New Roman"/>
          <w:sz w:val="16"/>
        </w:rPr>
        <w:t xml:space="preserve"> is being hailed as "a game-changer" because it </w:t>
      </w:r>
      <w:r w:rsidRPr="00911BBA">
        <w:rPr>
          <w:rFonts w:asciiTheme="majorHAnsi" w:eastAsia="Calibri" w:hAnsiTheme="majorHAnsi" w:cs="Times New Roman"/>
          <w:u w:val="single"/>
        </w:rPr>
        <w:t>would significantly shorten the supply chain, a weak link that makes any force easier to attack,</w:t>
      </w:r>
      <w:r w:rsidRPr="00911BBA">
        <w:rPr>
          <w:rFonts w:asciiTheme="majorHAnsi" w:eastAsia="Calibri" w:hAnsiTheme="majorHAnsi" w:cs="Times New Roman"/>
          <w:sz w:val="16"/>
        </w:rPr>
        <w:t xml:space="preserve"> according to Cullom.</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Ultimately, the goal is to free the Navy of its dependence on oil-based fuels that vary in cost and availability.</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"We are in very challenging times where we really do have to think in pretty innovative ways to look at how we create energy, how we value energy and how we consume it," said Cullom.</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He said there is a need to challenge conventional assumptions about energy, adding that over the last six decades we assumed there would be constant access to cheap unlimited amounts of fuel.</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The process of converting seawater to fuel capable of powering existing engines of Navy ships and planes involves a catalytic converter of sorts that simultaneously extracts carbon dioxide and hydrogen gas then converts it into a fuel that looks and smells a lot like petroleum-based fuels</w:t>
      </w:r>
      <w:r w:rsidRPr="00911BBA">
        <w:rPr>
          <w:rFonts w:asciiTheme="majorHAnsi" w:eastAsia="Calibri" w:hAnsiTheme="majorHAnsi" w:cs="Times New Roman"/>
          <w:sz w:val="16"/>
        </w:rPr>
        <w:t>. The technology includes a gas–to–liquids refining process.</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Dr Heather Willauer, a research chemist who has spent the last 10 years helping to develop the technology, is elated by the prospect of replacing oil with a readily available source that does not have to be mined, shipped or piped in from another source.</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For the first time we've been able to develop a technology to get CO2 and hydrogen from seawater simultaneously, that's a big breakthrough," she said, adding that the fuel "doesn't look or smell very different</w:t>
      </w:r>
      <w:r w:rsidRPr="00911BBA">
        <w:rPr>
          <w:rFonts w:asciiTheme="majorHAnsi" w:eastAsia="Calibri" w:hAnsiTheme="majorHAnsi" w:cs="Times New Roman"/>
          <w:sz w:val="16"/>
        </w:rPr>
        <w:t>."</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Scientists at the US Naval Research Laboratory estimate the initial cost of jet fuel produced by the technology will be between three and six dollars per gallon.</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After successfully test-flying model aircraft powered by the new fuel source, researchers have focused on improving the quality and increasing the amount of CO2 and hydrogen they can capture</w:t>
      </w:r>
      <w:r w:rsidRPr="00911BBA">
        <w:rPr>
          <w:rFonts w:asciiTheme="majorHAnsi" w:eastAsia="Calibri" w:hAnsiTheme="majorHAnsi" w:cs="Times New Roman"/>
          <w:u w:val="single"/>
        </w:rPr>
        <w:t>.</w:t>
      </w:r>
      <w:r w:rsidRPr="00911BBA">
        <w:rPr>
          <w:rFonts w:asciiTheme="majorHAnsi" w:eastAsia="Calibri" w:hAnsiTheme="majorHAnsi" w:cs="Times New Roman"/>
          <w:sz w:val="12"/>
        </w:rPr>
        <w:t>¶</w:t>
      </w:r>
      <w:r w:rsidRPr="00911BBA">
        <w:rPr>
          <w:rFonts w:asciiTheme="majorHAnsi" w:eastAsia="Calibri" w:hAnsiTheme="majorHAnsi" w:cs="Times New Roman"/>
          <w:sz w:val="12"/>
          <w:u w:val="single"/>
        </w:rPr>
        <w:t xml:space="preserve"> </w:t>
      </w:r>
      <w:r w:rsidRPr="00911BBA">
        <w:rPr>
          <w:rFonts w:asciiTheme="majorHAnsi" w:eastAsia="Calibri" w:hAnsiTheme="majorHAnsi" w:cs="Times New Roman"/>
          <w:u w:val="single"/>
        </w:rPr>
        <w:t>Once the extraction process reaches industrial proportions the Navy will begin work on an infrastructure that includes installing the seawater-to-fuel technology in its ships.</w:t>
      </w:r>
      <w:r w:rsidRPr="00911BBA">
        <w:rPr>
          <w:rFonts w:asciiTheme="majorHAnsi" w:eastAsia="Calibri" w:hAnsiTheme="majorHAnsi" w:cs="Times New Roman"/>
          <w:sz w:val="12"/>
        </w:rPr>
        <w:t>¶</w:t>
      </w:r>
      <w:r w:rsidRPr="00911BBA">
        <w:rPr>
          <w:rFonts w:asciiTheme="majorHAnsi" w:eastAsia="Calibri" w:hAnsiTheme="majorHAnsi" w:cs="Times New Roman"/>
          <w:sz w:val="12"/>
          <w:u w:val="single"/>
        </w:rPr>
        <w:t xml:space="preserve"> </w:t>
      </w:r>
      <w:r w:rsidRPr="00911BBA">
        <w:rPr>
          <w:rFonts w:asciiTheme="majorHAnsi" w:eastAsia="Calibri" w:hAnsiTheme="majorHAnsi" w:cs="Times New Roman"/>
          <w:u w:val="single"/>
        </w:rPr>
        <w:t>Experts say equipment could be installed in most large US naval vessels within a decade, making it possible for ships to remain at sea indefinitely.</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"For us in the military, in the Navy, we have some pretty unusual and different kinds of challenges," said Cullom. "We don't necessarily go to a gas station to get our fuel, our gas station comes to us in terms of an oiler, a replenishment ship.</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Developing a game-changing technology like this, seawater to fuel, really is something that reinvents a lot of the way we can do business when you think about logistics, readiness."</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Cullom says that a crucial benefit of the process is that the alternative fuel can be used in existing engines aboard ships and aircraft.</w:t>
      </w:r>
      <w:r w:rsidRPr="00911BBA">
        <w:rPr>
          <w:rFonts w:asciiTheme="majorHAnsi" w:eastAsia="Calibri" w:hAnsiTheme="majorHAnsi" w:cs="Times New Roman"/>
          <w:sz w:val="12"/>
        </w:rPr>
        <w:t>¶</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 xml:space="preserve">If </w:t>
      </w:r>
      <w:r w:rsidRPr="00911BBA">
        <w:rPr>
          <w:rFonts w:asciiTheme="majorHAnsi" w:eastAsia="Calibri" w:hAnsiTheme="majorHAnsi" w:cs="Times New Roman"/>
          <w:u w:val="single"/>
        </w:rPr>
        <w:lastRenderedPageBreak/>
        <w:t>you don't want to re-engineer every ship, every type of engine, every aircraft, that's why we need what we call drop-in replacement fuels that look, smell and essentially are the same as any kind of petroleum-based fuels."</w:t>
      </w:r>
      <w:r w:rsidRPr="00911BBA">
        <w:rPr>
          <w:rFonts w:asciiTheme="majorHAnsi" w:eastAsia="Calibri" w:hAnsiTheme="majorHAnsi" w:cs="Times New Roman"/>
          <w:sz w:val="12"/>
        </w:rPr>
        <w:t>¶</w:t>
      </w:r>
      <w:r w:rsidRPr="00911BBA">
        <w:rPr>
          <w:rFonts w:asciiTheme="majorHAnsi" w:eastAsia="Calibri" w:hAnsiTheme="majorHAnsi" w:cs="Times New Roman"/>
          <w:sz w:val="12"/>
          <w:u w:val="single"/>
        </w:rPr>
        <w:t xml:space="preserve"> </w:t>
      </w:r>
      <w:r w:rsidRPr="00911BBA">
        <w:rPr>
          <w:rFonts w:asciiTheme="majorHAnsi" w:eastAsia="Calibri" w:hAnsiTheme="majorHAnsi" w:cs="Times New Roman"/>
          <w:u w:val="single"/>
        </w:rPr>
        <w:t>Experts say the new alternative fuel technology will at once make the U.S. Navy less vulnerable and far more capable of carrying out long-range missions that require a sustained presence, even in the most remote areas of the world.</w:t>
      </w:r>
    </w:p>
    <w:p w14:paraId="1664EA07" w14:textId="77777777" w:rsidR="00E8372B" w:rsidRPr="00911BBA" w:rsidRDefault="00E8372B" w:rsidP="00E8372B">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t>Empirics prove no impact to oil shocks</w:t>
      </w:r>
    </w:p>
    <w:p w14:paraId="3872BDAC" w14:textId="77777777" w:rsidR="00E8372B" w:rsidRPr="00911BBA" w:rsidRDefault="00E8372B" w:rsidP="00E8372B">
      <w:pPr>
        <w:rPr>
          <w:rFonts w:asciiTheme="majorHAnsi" w:eastAsia="Cambria" w:hAnsiTheme="majorHAnsi" w:cs="Times New Roman"/>
          <w:sz w:val="16"/>
        </w:rPr>
      </w:pPr>
      <w:r w:rsidRPr="00911BBA">
        <w:rPr>
          <w:rFonts w:asciiTheme="majorHAnsi" w:eastAsia="Cambria" w:hAnsiTheme="majorHAnsi" w:cs="Times New Roman"/>
          <w:b/>
        </w:rPr>
        <w:t>Kahn, 11</w:t>
      </w:r>
      <w:r w:rsidRPr="00911BBA">
        <w:rPr>
          <w:rFonts w:asciiTheme="majorHAnsi" w:eastAsia="Cambria" w:hAnsiTheme="majorHAnsi" w:cs="Times New Roman"/>
          <w:sz w:val="16"/>
        </w:rPr>
        <w:t xml:space="preserve"> – Journalist, formerly a Pew International Journalism Fellow at Johns Hopkins School of Advanced International Studies (Jeremy, “Crude Reality”, 2/13/11, </w:t>
      </w:r>
      <w:r w:rsidRPr="00911BBA">
        <w:rPr>
          <w:rFonts w:asciiTheme="majorHAnsi" w:eastAsia="Cambria" w:hAnsiTheme="majorHAnsi" w:cs="Cambria"/>
          <w:sz w:val="16"/>
          <w:szCs w:val="16"/>
        </w:rPr>
        <w:t>http://www.boston.com/bostonglobe/ideas/articles/2011/02/13/crude_reality/?page=full)</w:t>
      </w:r>
    </w:p>
    <w:p w14:paraId="24E352FE" w14:textId="77777777" w:rsidR="00E8372B" w:rsidRPr="00911BBA" w:rsidRDefault="00E8372B" w:rsidP="00E8372B">
      <w:pPr>
        <w:rPr>
          <w:rFonts w:asciiTheme="majorHAnsi" w:eastAsia="Cambria" w:hAnsiTheme="majorHAnsi" w:cs="Cambria"/>
          <w:sz w:val="16"/>
        </w:rPr>
      </w:pPr>
      <w:r w:rsidRPr="00911BBA">
        <w:rPr>
          <w:rFonts w:asciiTheme="majorHAnsi" w:eastAsia="Cambria" w:hAnsiTheme="majorHAnsi" w:cs="Cambria"/>
          <w:sz w:val="16"/>
        </w:rPr>
        <w:t xml:space="preserve">Among those asking this tough question are two young professors, Eugene </w:t>
      </w:r>
      <w:r w:rsidRPr="00911BBA">
        <w:rPr>
          <w:rFonts w:asciiTheme="majorHAnsi" w:eastAsia="Cambria" w:hAnsiTheme="majorHAnsi" w:cs="Cambria"/>
          <w:b/>
          <w:bCs/>
          <w:u w:val="single"/>
        </w:rPr>
        <w:t>Gholz, at the University of Texas, and</w:t>
      </w:r>
      <w:r w:rsidRPr="00911BBA">
        <w:rPr>
          <w:rFonts w:asciiTheme="majorHAnsi" w:eastAsia="Cambria" w:hAnsiTheme="majorHAnsi" w:cs="Cambria"/>
          <w:sz w:val="16"/>
        </w:rPr>
        <w:t xml:space="preserve"> Daryl </w:t>
      </w:r>
      <w:r w:rsidRPr="00911BBA">
        <w:rPr>
          <w:rFonts w:asciiTheme="majorHAnsi" w:eastAsia="Cambria" w:hAnsiTheme="majorHAnsi" w:cs="Cambria"/>
          <w:b/>
          <w:bCs/>
          <w:u w:val="single"/>
        </w:rPr>
        <w:t>Press, at Dartmouth College</w:t>
      </w:r>
      <w:r w:rsidRPr="00911BBA">
        <w:rPr>
          <w:rFonts w:asciiTheme="majorHAnsi" w:eastAsia="Cambria" w:hAnsiTheme="majorHAnsi" w:cs="Cambria"/>
          <w:sz w:val="16"/>
        </w:rPr>
        <w:t xml:space="preserve">. To find out what actually happens when the world’s petroleum supply is interrupted, the duo </w:t>
      </w:r>
      <w:r w:rsidRPr="00911BBA">
        <w:rPr>
          <w:rFonts w:asciiTheme="majorHAnsi" w:eastAsia="Cambria" w:hAnsiTheme="majorHAnsi" w:cs="Cambria"/>
          <w:b/>
          <w:bCs/>
          <w:u w:val="single"/>
        </w:rPr>
        <w:t>analyzed every major oil disruption since 1973.</w:t>
      </w:r>
      <w:r w:rsidRPr="00911BBA">
        <w:rPr>
          <w:rFonts w:asciiTheme="majorHAnsi" w:eastAsia="Cambria" w:hAnsiTheme="majorHAnsi" w:cs="Cambria"/>
          <w:sz w:val="16"/>
        </w:rPr>
        <w:t xml:space="preserve"> The results, published in a recent issue of the journal Strategic Studies, showed that </w:t>
      </w:r>
      <w:r w:rsidRPr="00911BBA">
        <w:rPr>
          <w:rFonts w:asciiTheme="majorHAnsi" w:eastAsia="Cambria" w:hAnsiTheme="majorHAnsi" w:cs="Cambria"/>
          <w:b/>
          <w:bCs/>
          <w:u w:val="single"/>
        </w:rPr>
        <w:t>in almost all cases, the ensuing rise in prices, while sometimes steep, was short-lived and had little lasting economic impact</w:t>
      </w:r>
      <w:r w:rsidRPr="00911BBA">
        <w:rPr>
          <w:rFonts w:asciiTheme="majorHAnsi" w:eastAsia="Cambria" w:hAnsiTheme="majorHAnsi" w:cs="Cambria"/>
          <w:sz w:val="16"/>
        </w:rPr>
        <w:t xml:space="preserve">. When there have been prolonged price rises, they found </w:t>
      </w:r>
      <w:r w:rsidRPr="00911BBA">
        <w:rPr>
          <w:rFonts w:asciiTheme="majorHAnsi" w:eastAsia="Cambria" w:hAnsiTheme="majorHAnsi" w:cs="Cambria"/>
          <w:b/>
          <w:bCs/>
          <w:u w:val="single"/>
        </w:rPr>
        <w:t>the cause to be panic on the part of oil purchasers rather than a supply shortage. When oil runs short</w:t>
      </w:r>
      <w:r w:rsidRPr="00911BBA">
        <w:rPr>
          <w:rFonts w:asciiTheme="majorHAnsi" w:eastAsia="Cambria" w:hAnsiTheme="majorHAnsi" w:cs="Cambria"/>
          <w:sz w:val="16"/>
        </w:rPr>
        <w:t xml:space="preserve">, in other words, </w:t>
      </w:r>
      <w:r w:rsidRPr="00911BBA">
        <w:rPr>
          <w:rFonts w:asciiTheme="majorHAnsi" w:eastAsia="Cambria" w:hAnsiTheme="majorHAnsi" w:cs="Cambria"/>
          <w:b/>
          <w:bCs/>
          <w:u w:val="single"/>
        </w:rPr>
        <w:t>the market is usually adept at filling the gap</w:t>
      </w:r>
      <w:r w:rsidRPr="00911BBA">
        <w:rPr>
          <w:rFonts w:asciiTheme="majorHAnsi" w:eastAsia="Cambria" w:hAnsiTheme="majorHAnsi" w:cs="Cambria"/>
          <w:sz w:val="16"/>
        </w:rPr>
        <w:t>.</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One striking example was the height of the Iran-Iraq War in the 1980s. If anything was likely to produce an oil shock, it was this: two major Persian Gulf producers directly targeting each other’s oil facilities. And indeed, prices surged 25 percent in the first months of the conflict. But within 18 months of the war’s start they had fallen back to their prewar levels, and they stayed there even though the fighting continued to rage for six more years. Surprisingly, </w:t>
      </w:r>
      <w:r w:rsidRPr="00911BBA">
        <w:rPr>
          <w:rFonts w:asciiTheme="majorHAnsi" w:eastAsia="Cambria" w:hAnsiTheme="majorHAnsi" w:cs="Cambria"/>
          <w:b/>
          <w:bCs/>
          <w:u w:val="single"/>
        </w:rPr>
        <w:t>during the</w:t>
      </w:r>
      <w:r w:rsidRPr="00911BBA">
        <w:rPr>
          <w:rFonts w:asciiTheme="majorHAnsi" w:eastAsia="Cambria" w:hAnsiTheme="majorHAnsi" w:cs="Cambria"/>
          <w:sz w:val="16"/>
        </w:rPr>
        <w:t xml:space="preserve"> 1984 “</w:t>
      </w:r>
      <w:r w:rsidRPr="00911BBA">
        <w:rPr>
          <w:rFonts w:asciiTheme="majorHAnsi" w:eastAsia="Cambria" w:hAnsiTheme="majorHAnsi" w:cs="Cambria"/>
          <w:b/>
          <w:bCs/>
          <w:u w:val="single"/>
        </w:rPr>
        <w:t>Tanker War</w:t>
      </w:r>
      <w:r w:rsidRPr="00911BBA">
        <w:rPr>
          <w:rFonts w:asciiTheme="majorHAnsi" w:eastAsia="Cambria" w:hAnsiTheme="majorHAnsi" w:cs="Cambria"/>
          <w:sz w:val="16"/>
        </w:rPr>
        <w:t xml:space="preserve">” phase of that conflict — </w:t>
      </w:r>
      <w:r w:rsidRPr="00911BBA">
        <w:rPr>
          <w:rFonts w:asciiTheme="majorHAnsi" w:eastAsia="Cambria" w:hAnsiTheme="majorHAnsi" w:cs="Cambria"/>
          <w:b/>
          <w:bCs/>
          <w:u w:val="single"/>
        </w:rPr>
        <w:t>when Iraq tried to sink oil tankers</w:t>
      </w:r>
      <w:r w:rsidRPr="00911BBA">
        <w:rPr>
          <w:rFonts w:asciiTheme="majorHAnsi" w:eastAsia="Cambria" w:hAnsiTheme="majorHAnsi" w:cs="Cambria"/>
          <w:sz w:val="16"/>
        </w:rPr>
        <w:t xml:space="preserve"> carrying Iranian crude and Iran retaliated by targeting ships carrying oil from Iraq and its Persian Gulf allies — </w:t>
      </w:r>
      <w:r w:rsidRPr="00911BBA">
        <w:rPr>
          <w:rFonts w:asciiTheme="majorHAnsi" w:eastAsia="Cambria" w:hAnsiTheme="majorHAnsi" w:cs="Cambria"/>
          <w:b/>
          <w:bCs/>
          <w:u w:val="single"/>
        </w:rPr>
        <w:t>the price of oil continued to drop steadily</w:t>
      </w:r>
      <w:r w:rsidRPr="00911BBA">
        <w:rPr>
          <w:rFonts w:asciiTheme="majorHAnsi" w:eastAsia="Cambria" w:hAnsiTheme="majorHAnsi" w:cs="Cambria"/>
          <w:sz w:val="16"/>
        </w:rPr>
        <w:t>.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In their paper, Gholz and Press ultimately conclude that the </w:t>
      </w:r>
      <w:r w:rsidRPr="00911BBA">
        <w:rPr>
          <w:rFonts w:asciiTheme="majorHAnsi" w:eastAsia="Cambria" w:hAnsiTheme="majorHAnsi" w:cs="Cambria"/>
          <w:b/>
          <w:bCs/>
          <w:u w:val="single"/>
        </w:rPr>
        <w:t>market’s adaptive mechanisms</w:t>
      </w:r>
      <w:r w:rsidRPr="00911BBA">
        <w:rPr>
          <w:rFonts w:asciiTheme="majorHAnsi" w:eastAsia="Cambria" w:hAnsiTheme="majorHAnsi" w:cs="Cambria"/>
          <w:sz w:val="16"/>
        </w:rPr>
        <w:t xml:space="preserve"> function independently of the US military presence in the Persian Gulf, and that they largely </w:t>
      </w:r>
      <w:r w:rsidRPr="00911BBA">
        <w:rPr>
          <w:rFonts w:asciiTheme="majorHAnsi" w:eastAsia="Cambria" w:hAnsiTheme="majorHAnsi" w:cs="Cambria"/>
          <w:b/>
          <w:bCs/>
          <w:u w:val="single"/>
        </w:rPr>
        <w:t>protect the American economy from being damaged by oil shocks</w:t>
      </w:r>
      <w:r w:rsidRPr="00911BBA">
        <w:rPr>
          <w:rFonts w:asciiTheme="majorHAnsi" w:eastAsia="Cambria" w:hAnsiTheme="majorHAnsi" w:cs="Cambria"/>
          <w:sz w:val="16"/>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There’s no denying the importance of Middle Eastern oil to the US economy. Although only 15 percent of imported US oil comes directly from the Persian Gulf, the region is responsible for nearly a third of the world’s production and the majority of its known reserves. But the oil market is also elastic: </w:t>
      </w:r>
      <w:r w:rsidRPr="00911BBA">
        <w:rPr>
          <w:rFonts w:asciiTheme="majorHAnsi" w:eastAsia="Cambria" w:hAnsiTheme="majorHAnsi" w:cs="Cambria"/>
          <w:b/>
          <w:bCs/>
          <w:u w:val="single"/>
        </w:rPr>
        <w:t>Many key producing countries have spare capacity, so if oil is cut off from one country, others tend to increase their output rapidly to compensate</w:t>
      </w:r>
      <w:r w:rsidRPr="00911BBA">
        <w:rPr>
          <w:rFonts w:asciiTheme="majorHAnsi" w:eastAsia="Cambria" w:hAnsiTheme="majorHAnsi" w:cs="Cambria"/>
          <w:sz w:val="16"/>
        </w:rPr>
        <w:t xml:space="preserve">. Today, </w:t>
      </w:r>
      <w:r w:rsidRPr="00911BBA">
        <w:rPr>
          <w:rFonts w:asciiTheme="majorHAnsi" w:eastAsia="Cambria" w:hAnsiTheme="majorHAnsi" w:cs="Cambria"/>
          <w:b/>
          <w:bCs/>
          <w:u w:val="single"/>
        </w:rPr>
        <w:t>regions outside the Middle East, such as</w:t>
      </w:r>
      <w:r w:rsidRPr="00911BBA">
        <w:rPr>
          <w:rFonts w:asciiTheme="majorHAnsi" w:eastAsia="Cambria" w:hAnsiTheme="majorHAnsi" w:cs="Cambria"/>
          <w:sz w:val="16"/>
        </w:rPr>
        <w:t xml:space="preserve"> the </w:t>
      </w:r>
      <w:r w:rsidRPr="00911BBA">
        <w:rPr>
          <w:rFonts w:asciiTheme="majorHAnsi" w:eastAsia="Cambria" w:hAnsiTheme="majorHAnsi" w:cs="Cambria"/>
          <w:b/>
          <w:bCs/>
          <w:u w:val="single"/>
        </w:rPr>
        <w:t>west</w:t>
      </w:r>
      <w:r w:rsidRPr="00911BBA">
        <w:rPr>
          <w:rFonts w:asciiTheme="majorHAnsi" w:eastAsia="Cambria" w:hAnsiTheme="majorHAnsi" w:cs="Cambria"/>
          <w:sz w:val="16"/>
        </w:rPr>
        <w:t xml:space="preserve"> coast of </w:t>
      </w:r>
      <w:r w:rsidRPr="00911BBA">
        <w:rPr>
          <w:rFonts w:asciiTheme="majorHAnsi" w:eastAsia="Cambria" w:hAnsiTheme="majorHAnsi" w:cs="Cambria"/>
          <w:b/>
          <w:bCs/>
          <w:u w:val="single"/>
        </w:rPr>
        <w:t>Africa, make up an increasingly important share of worldwide production</w:t>
      </w:r>
      <w:r w:rsidRPr="00911BBA">
        <w:rPr>
          <w:rFonts w:asciiTheme="majorHAnsi" w:eastAsia="Cambria" w:hAnsiTheme="majorHAnsi" w:cs="Cambria"/>
          <w:sz w:val="16"/>
        </w:rPr>
        <w:t>. Private companies also hold large stockpiles of oil to smooth over shortages — amounting to a few billion barrels in the United States alone — as does the US government, with 700 million barrels in its strategic petroleum reserve. And the market can largely work around shipping disruptions by using alternative routes; though they are more expensive, transportation costs account for only tiny fraction of the price of oil.</w:t>
      </w:r>
      <w:r w:rsidRPr="00911BBA">
        <w:rPr>
          <w:rFonts w:asciiTheme="majorHAnsi" w:eastAsia="Cambria" w:hAnsiTheme="majorHAnsi" w:cs="Cambria"/>
          <w:sz w:val="12"/>
        </w:rPr>
        <w:t xml:space="preserve">¶ </w:t>
      </w:r>
      <w:r w:rsidRPr="00911BBA">
        <w:rPr>
          <w:rFonts w:asciiTheme="majorHAnsi" w:eastAsia="Cambria" w:hAnsiTheme="majorHAnsi" w:cs="Cambria"/>
          <w:b/>
          <w:bCs/>
          <w:u w:val="single"/>
        </w:rPr>
        <w:t>Compared to the 1970s</w:t>
      </w:r>
      <w:r w:rsidRPr="00911BBA">
        <w:rPr>
          <w:rFonts w:asciiTheme="majorHAnsi" w:eastAsia="Cambria" w:hAnsiTheme="majorHAnsi" w:cs="Cambria"/>
          <w:sz w:val="16"/>
        </w:rPr>
        <w:t xml:space="preserve">, too, </w:t>
      </w:r>
      <w:r w:rsidRPr="00911BBA">
        <w:rPr>
          <w:rFonts w:asciiTheme="majorHAnsi" w:eastAsia="Cambria" w:hAnsiTheme="majorHAnsi" w:cs="Cambria"/>
          <w:b/>
          <w:bCs/>
          <w:u w:val="single"/>
        </w:rPr>
        <w:t>the structure of the US economy offers better insulation from oil price shocks</w:t>
      </w:r>
      <w:r w:rsidRPr="00911BBA">
        <w:rPr>
          <w:rFonts w:asciiTheme="majorHAnsi" w:eastAsia="Cambria" w:hAnsiTheme="majorHAnsi" w:cs="Cambria"/>
          <w:sz w:val="16"/>
        </w:rPr>
        <w:t xml:space="preserve">. Today, </w:t>
      </w:r>
      <w:r w:rsidRPr="00911BBA">
        <w:rPr>
          <w:rFonts w:asciiTheme="majorHAnsi" w:eastAsia="Cambria" w:hAnsiTheme="majorHAnsi" w:cs="Cambria"/>
          <w:b/>
          <w:bCs/>
          <w:u w:val="single"/>
        </w:rPr>
        <w:t>the country uses half as much energy per dollar</w:t>
      </w:r>
      <w:r w:rsidRPr="00911BBA">
        <w:rPr>
          <w:rFonts w:asciiTheme="majorHAnsi" w:eastAsia="Cambria" w:hAnsiTheme="majorHAnsi" w:cs="Cambria"/>
          <w:sz w:val="16"/>
        </w:rPr>
        <w:t xml:space="preserve"> of gross domestic product as it did in 1973, </w:t>
      </w:r>
      <w:r w:rsidRPr="00911BBA">
        <w:rPr>
          <w:rFonts w:asciiTheme="majorHAnsi" w:eastAsia="Cambria" w:hAnsiTheme="majorHAnsi" w:cs="Cambria"/>
          <w:b/>
          <w:bCs/>
          <w:u w:val="single"/>
        </w:rPr>
        <w:t>according to</w:t>
      </w:r>
      <w:r w:rsidRPr="00911BBA">
        <w:rPr>
          <w:rFonts w:asciiTheme="majorHAnsi" w:eastAsia="Cambria" w:hAnsiTheme="majorHAnsi" w:cs="Cambria"/>
          <w:sz w:val="16"/>
        </w:rPr>
        <w:t xml:space="preserve"> data from the </w:t>
      </w:r>
      <w:r w:rsidRPr="00911BBA">
        <w:rPr>
          <w:rFonts w:asciiTheme="majorHAnsi" w:eastAsia="Cambria" w:hAnsiTheme="majorHAnsi" w:cs="Cambria"/>
          <w:b/>
          <w:bCs/>
          <w:u w:val="single"/>
        </w:rPr>
        <w:t>US Energy Information Administration</w:t>
      </w:r>
      <w:r w:rsidRPr="00911BBA">
        <w:rPr>
          <w:rFonts w:asciiTheme="majorHAnsi" w:eastAsia="Cambria" w:hAnsiTheme="majorHAnsi" w:cs="Cambria"/>
          <w:sz w:val="16"/>
        </w:rPr>
        <w:t xml:space="preserve">. Remarkably, the economy consumed less total energy in 2009 than in 1997, even though its GDP rose and the population grew. When it comes time to fill up at the pump, the average US consumer today spends less than 4 percent of his or her disposable income on gasoline, compared with more than 6 percent in 1980. </w:t>
      </w:r>
      <w:r w:rsidRPr="00911BBA">
        <w:rPr>
          <w:rFonts w:asciiTheme="majorHAnsi" w:eastAsia="Cambria" w:hAnsiTheme="majorHAnsi" w:cs="Cambria"/>
          <w:b/>
          <w:bCs/>
          <w:u w:val="single"/>
        </w:rPr>
        <w:t>Oil</w:t>
      </w:r>
      <w:r w:rsidRPr="00911BBA">
        <w:rPr>
          <w:rFonts w:asciiTheme="majorHAnsi" w:eastAsia="Cambria" w:hAnsiTheme="majorHAnsi" w:cs="Cambria"/>
          <w:sz w:val="16"/>
        </w:rPr>
        <w:t xml:space="preserve">, though crucial, </w:t>
      </w:r>
      <w:r w:rsidRPr="00911BBA">
        <w:rPr>
          <w:rFonts w:asciiTheme="majorHAnsi" w:eastAsia="Cambria" w:hAnsiTheme="majorHAnsi" w:cs="Cambria"/>
          <w:b/>
          <w:bCs/>
          <w:u w:val="single"/>
        </w:rPr>
        <w:t>is</w:t>
      </w:r>
      <w:r w:rsidRPr="00911BBA">
        <w:rPr>
          <w:rFonts w:asciiTheme="majorHAnsi" w:eastAsia="Cambria" w:hAnsiTheme="majorHAnsi" w:cs="Cambria"/>
          <w:sz w:val="16"/>
        </w:rPr>
        <w:t xml:space="preserve"> simply </w:t>
      </w:r>
      <w:r w:rsidRPr="00911BBA">
        <w:rPr>
          <w:rFonts w:asciiTheme="majorHAnsi" w:eastAsia="Cambria" w:hAnsiTheme="majorHAnsi" w:cs="Cambria"/>
          <w:b/>
          <w:bCs/>
          <w:u w:val="single"/>
        </w:rPr>
        <w:t>a smaller part of the economy</w:t>
      </w:r>
      <w:r w:rsidRPr="00911BBA">
        <w:rPr>
          <w:rFonts w:asciiTheme="majorHAnsi" w:eastAsia="Cambria" w:hAnsiTheme="majorHAnsi" w:cs="Cambria"/>
          <w:sz w:val="16"/>
        </w:rPr>
        <w:t xml:space="preserve"> than it once was.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There is no denying that the 1973 oil shock was bad — the stock market crashed in response to the sudden spike in oil prices, inflation jumped, and unemployment hit levels not seen since the Great Depression. The 1979 oil shock also had deep and lasting economic effects. </w:t>
      </w:r>
      <w:r w:rsidRPr="00911BBA">
        <w:rPr>
          <w:rFonts w:asciiTheme="majorHAnsi" w:eastAsia="Cambria" w:hAnsiTheme="majorHAnsi" w:cs="Cambria"/>
          <w:b/>
          <w:bCs/>
          <w:u w:val="single"/>
        </w:rPr>
        <w:t>Economists now argue</w:t>
      </w:r>
      <w:r w:rsidRPr="00911BBA">
        <w:rPr>
          <w:rFonts w:asciiTheme="majorHAnsi" w:eastAsia="Cambria" w:hAnsiTheme="majorHAnsi" w:cs="Cambria"/>
          <w:sz w:val="16"/>
        </w:rPr>
        <w:t xml:space="preserve">, however, </w:t>
      </w:r>
      <w:r w:rsidRPr="00911BBA">
        <w:rPr>
          <w:rFonts w:asciiTheme="majorHAnsi" w:eastAsia="Cambria" w:hAnsiTheme="majorHAnsi" w:cs="Cambria"/>
          <w:b/>
          <w:bCs/>
          <w:u w:val="single"/>
        </w:rPr>
        <w:t>that the economic damage was more directly attributable to bad government policy than to the actual supply shortage. Among those who have studied past oil shocks is Ben Bernanke</w:t>
      </w:r>
      <w:r w:rsidRPr="00911BBA">
        <w:rPr>
          <w:rFonts w:asciiTheme="majorHAnsi" w:eastAsia="Cambria" w:hAnsiTheme="majorHAnsi" w:cs="Cambria"/>
          <w:sz w:val="16"/>
        </w:rPr>
        <w:t xml:space="preserve">, the current chairman of the Federal </w:t>
      </w:r>
      <w:r w:rsidRPr="00911BBA">
        <w:rPr>
          <w:rFonts w:asciiTheme="majorHAnsi" w:eastAsia="Cambria" w:hAnsiTheme="majorHAnsi" w:cs="Cambria"/>
          <w:sz w:val="16"/>
        </w:rPr>
        <w:lastRenderedPageBreak/>
        <w:t xml:space="preserve">Reserve. In 1997, </w:t>
      </w:r>
      <w:r w:rsidRPr="00911BBA">
        <w:rPr>
          <w:rFonts w:asciiTheme="majorHAnsi" w:eastAsia="Cambria" w:hAnsiTheme="majorHAnsi" w:cs="Cambria"/>
          <w:b/>
          <w:bCs/>
          <w:u w:val="single"/>
        </w:rPr>
        <w:t>Bernanke analyzed the effects of a sharp rise in fuel prices during three different oil shocks</w:t>
      </w:r>
      <w:r w:rsidRPr="00911BBA">
        <w:rPr>
          <w:rFonts w:asciiTheme="majorHAnsi" w:eastAsia="Cambria" w:hAnsiTheme="majorHAnsi" w:cs="Cambria"/>
          <w:sz w:val="16"/>
        </w:rPr>
        <w:t xml:space="preserve"> — 1973-75, 1980-82, and 1990-91. He concluded that </w:t>
      </w:r>
      <w:r w:rsidRPr="00911BBA">
        <w:rPr>
          <w:rFonts w:asciiTheme="majorHAnsi" w:eastAsia="Cambria" w:hAnsiTheme="majorHAnsi" w:cs="Cambria"/>
          <w:b/>
          <w:bCs/>
          <w:u w:val="single"/>
        </w:rPr>
        <w:t>the major economic damage was caused not by the oil price increases but by the Federal Reserve overreacting and sharply increasing interest rates</w:t>
      </w:r>
      <w:r w:rsidRPr="00911BBA">
        <w:rPr>
          <w:rFonts w:asciiTheme="majorHAnsi" w:eastAsia="Cambria" w:hAnsiTheme="majorHAnsi" w:cs="Cambria"/>
          <w:sz w:val="16"/>
        </w:rPr>
        <w:t xml:space="preserve"> to head off what it wrongly feared would be a wave of inflation. Today, his view is accepted by most mainstream economists.</w:t>
      </w:r>
      <w:r w:rsidRPr="00911BBA">
        <w:rPr>
          <w:rFonts w:asciiTheme="majorHAnsi" w:eastAsia="Cambria" w:hAnsiTheme="majorHAnsi" w:cs="Cambria"/>
          <w:sz w:val="12"/>
        </w:rPr>
        <w:t xml:space="preserve">¶ </w:t>
      </w:r>
      <w:r w:rsidRPr="00911BBA">
        <w:rPr>
          <w:rFonts w:asciiTheme="majorHAnsi" w:eastAsia="Cambria" w:hAnsiTheme="majorHAnsi" w:cs="Cambria"/>
          <w:b/>
          <w:bCs/>
          <w:u w:val="single"/>
        </w:rPr>
        <w:t>Gholz and Press are hardly the only researchers who have concluded that we are far too worried about oil shocks. The economy</w:t>
      </w:r>
      <w:r w:rsidRPr="00911BBA">
        <w:rPr>
          <w:rFonts w:asciiTheme="majorHAnsi" w:eastAsia="Cambria" w:hAnsiTheme="majorHAnsi" w:cs="Cambria"/>
          <w:sz w:val="16"/>
        </w:rPr>
        <w:t xml:space="preserve"> also </w:t>
      </w:r>
      <w:r w:rsidRPr="00911BBA">
        <w:rPr>
          <w:rFonts w:asciiTheme="majorHAnsi" w:eastAsia="Cambria" w:hAnsiTheme="majorHAnsi" w:cs="Cambria"/>
          <w:b/>
          <w:bCs/>
          <w:u w:val="single"/>
        </w:rPr>
        <w:t>faced a large increase in prices</w:t>
      </w:r>
      <w:r w:rsidRPr="00911BBA">
        <w:rPr>
          <w:rFonts w:asciiTheme="majorHAnsi" w:eastAsia="Cambria" w:hAnsiTheme="majorHAnsi" w:cs="Cambria"/>
          <w:sz w:val="16"/>
        </w:rPr>
        <w:t xml:space="preserve"> in the mid-2000s, largely as the result of surging demand from emerging markets, </w:t>
      </w:r>
      <w:r w:rsidRPr="00911BBA">
        <w:rPr>
          <w:rFonts w:asciiTheme="majorHAnsi" w:eastAsia="Cambria" w:hAnsiTheme="majorHAnsi" w:cs="Cambria"/>
          <w:b/>
          <w:bCs/>
          <w:u w:val="single"/>
        </w:rPr>
        <w:t>with no ill effects</w:t>
      </w:r>
      <w:r w:rsidRPr="00911BBA">
        <w:rPr>
          <w:rFonts w:asciiTheme="majorHAnsi" w:eastAsia="Cambria" w:hAnsiTheme="majorHAnsi" w:cs="Cambria"/>
          <w:sz w:val="16"/>
        </w:rPr>
        <w:t xml:space="preserve">. “If you take any economics textbook written before 2000, it would talk about what a calamitous effect a doubling in oil prices would have,” said Philip Auerswald, an associate professor at George Mason University’s School of Public Policy who has written about oil shocks and their implications for US foreign policy. “Well, </w:t>
      </w:r>
      <w:r w:rsidRPr="00911BBA">
        <w:rPr>
          <w:rFonts w:asciiTheme="majorHAnsi" w:eastAsia="Cambria" w:hAnsiTheme="majorHAnsi" w:cs="Cambria"/>
          <w:b/>
          <w:bCs/>
          <w:u w:val="single"/>
        </w:rPr>
        <w:t>we had a price quadrupling</w:t>
      </w:r>
      <w:r w:rsidRPr="00911BBA">
        <w:rPr>
          <w:rFonts w:asciiTheme="majorHAnsi" w:eastAsia="Cambria" w:hAnsiTheme="majorHAnsi" w:cs="Cambria"/>
          <w:sz w:val="16"/>
        </w:rPr>
        <w:t xml:space="preserve"> from 2003 and 2007 </w:t>
      </w:r>
      <w:r w:rsidRPr="00911BBA">
        <w:rPr>
          <w:rFonts w:asciiTheme="majorHAnsi" w:eastAsia="Cambria" w:hAnsiTheme="majorHAnsi" w:cs="Cambria"/>
          <w:b/>
          <w:bCs/>
          <w:u w:val="single"/>
        </w:rPr>
        <w:t>and nothing bad happened</w:t>
      </w:r>
      <w:r w:rsidRPr="00911BBA">
        <w:rPr>
          <w:rFonts w:asciiTheme="majorHAnsi" w:eastAsia="Cambria" w:hAnsiTheme="majorHAnsi" w:cs="Cambria"/>
          <w:sz w:val="16"/>
        </w:rPr>
        <w:t>.” (The recession of 2008-9 was triggered by factors unrelated to oil prices.)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Auerswald also points out that when </w:t>
      </w:r>
      <w:r w:rsidRPr="00911BBA">
        <w:rPr>
          <w:rFonts w:asciiTheme="majorHAnsi" w:eastAsia="Cambria" w:hAnsiTheme="majorHAnsi" w:cs="Cambria"/>
          <w:b/>
          <w:bCs/>
          <w:u w:val="single"/>
        </w:rPr>
        <w:t>Hurricane Katrina</w:t>
      </w:r>
      <w:r w:rsidRPr="00911BBA">
        <w:rPr>
          <w:rFonts w:asciiTheme="majorHAnsi" w:eastAsia="Cambria" w:hAnsiTheme="majorHAnsi" w:cs="Cambria"/>
          <w:sz w:val="16"/>
        </w:rPr>
        <w:t xml:space="preserve"> slammed into the Gulf Coast in 2005, it </w:t>
      </w:r>
      <w:r w:rsidRPr="00911BBA">
        <w:rPr>
          <w:rFonts w:asciiTheme="majorHAnsi" w:eastAsia="Cambria" w:hAnsiTheme="majorHAnsi" w:cs="Cambria"/>
          <w:b/>
          <w:bCs/>
          <w:u w:val="single"/>
        </w:rPr>
        <w:t>did tremendous damage to offshore oil rigs</w:t>
      </w:r>
      <w:r w:rsidRPr="00911BBA">
        <w:rPr>
          <w:rFonts w:asciiTheme="majorHAnsi" w:eastAsia="Cambria" w:hAnsiTheme="majorHAnsi" w:cs="Cambria"/>
          <w:sz w:val="16"/>
        </w:rPr>
        <w:t xml:space="preserve">, refineries, and pipelines, as well as the rail lines and roads that transport petroleum to the rest of the country. The United States gets about 12 percent of its oil from the Gulf of Mexico region, and, more significantly, 40 percent of its refining capacity is located there. “Al Qaeda times 1,000 could not deliver this sort of blow to the oil industry’s physical infrastructure,” Auerswald said. And </w:t>
      </w:r>
      <w:r w:rsidRPr="00911BBA">
        <w:rPr>
          <w:rFonts w:asciiTheme="majorHAnsi" w:eastAsia="Cambria" w:hAnsiTheme="majorHAnsi" w:cs="Cambria"/>
          <w:b/>
          <w:bCs/>
          <w:u w:val="single"/>
        </w:rPr>
        <w:t>yet the only impact was about five days of gas lines</w:t>
      </w:r>
      <w:r w:rsidRPr="00911BBA">
        <w:rPr>
          <w:rFonts w:asciiTheme="majorHAnsi" w:eastAsia="Cambria" w:hAnsiTheme="majorHAnsi" w:cs="Cambria"/>
          <w:sz w:val="16"/>
        </w:rPr>
        <w:t xml:space="preserve"> in Georgia, and unusually high prices at the pump for a few weeks.</w:t>
      </w:r>
    </w:p>
    <w:p w14:paraId="3FF39624" w14:textId="77777777" w:rsidR="00E8372B" w:rsidRPr="00911BBA" w:rsidRDefault="00E8372B" w:rsidP="00E8372B">
      <w:pPr>
        <w:rPr>
          <w:rFonts w:asciiTheme="majorHAnsi" w:eastAsia="Calibri" w:hAnsiTheme="majorHAnsi" w:cs="Times New Roman"/>
        </w:rPr>
      </w:pPr>
    </w:p>
    <w:p w14:paraId="7ED3C1EF" w14:textId="77777777" w:rsidR="00E8372B" w:rsidRPr="00911BBA" w:rsidRDefault="00E8372B" w:rsidP="00E8372B">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 xml:space="preserve">US hegemony fails to shape the international order – unipolarity results in counterbalancing </w:t>
      </w:r>
    </w:p>
    <w:p w14:paraId="1CC3EC61"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b/>
        </w:rPr>
        <w:t xml:space="preserve">Erney, 12 </w:t>
      </w:r>
      <w:r w:rsidRPr="00911BBA">
        <w:rPr>
          <w:rFonts w:asciiTheme="majorHAnsi" w:eastAsia="Calibri" w:hAnsiTheme="majorHAnsi" w:cs="Times New Roman"/>
        </w:rPr>
        <w:t>– BA in Philosophy, Politics &amp; the Public, and International Studies, Xavier University and Assistant to the Director of Government Relations, Xavier University (Rosalynd, “We Won’t, We Won’t Rock You: The Decline of U.S. Primacy and the Rise of the Rest,” Xavier Journal of Political Science, Volume 3, Number 1, Fall, http://www.xavier.edu/xjop/documents/XJOP2012VolIIINo1Erney.pdf)//SY</w:t>
      </w:r>
    </w:p>
    <w:p w14:paraId="23501723" w14:textId="77777777" w:rsidR="00E8372B" w:rsidRPr="00911BBA" w:rsidRDefault="00E8372B" w:rsidP="00E8372B">
      <w:pPr>
        <w:rPr>
          <w:rFonts w:asciiTheme="majorHAnsi" w:eastAsia="Calibri" w:hAnsiTheme="majorHAnsi" w:cs="Times New Roman"/>
          <w:u w:val="single"/>
        </w:rPr>
      </w:pPr>
      <w:r w:rsidRPr="00911BBA">
        <w:rPr>
          <w:rFonts w:asciiTheme="majorHAnsi" w:eastAsia="Calibri" w:hAnsiTheme="majorHAnsi" w:cs="Times New Roman"/>
          <w:u w:val="single"/>
        </w:rPr>
        <w:t>The first error that Brooks and Wohlforth make in their argument is to overestimate the power  of the U.S. hegemony. Though the U</w:t>
      </w:r>
      <w:r w:rsidRPr="00911BBA">
        <w:rPr>
          <w:rFonts w:asciiTheme="majorHAnsi" w:eastAsia="Calibri" w:hAnsiTheme="majorHAnsi" w:cs="Times New Roman"/>
        </w:rPr>
        <w:t xml:space="preserve">nited </w:t>
      </w:r>
      <w:r w:rsidRPr="00911BBA">
        <w:rPr>
          <w:rFonts w:asciiTheme="majorHAnsi" w:eastAsia="Calibri" w:hAnsiTheme="majorHAnsi" w:cs="Times New Roman"/>
          <w:u w:val="single"/>
        </w:rPr>
        <w:t>S</w:t>
      </w:r>
      <w:r w:rsidRPr="00911BBA">
        <w:rPr>
          <w:rFonts w:asciiTheme="majorHAnsi" w:eastAsia="Calibri" w:hAnsiTheme="majorHAnsi" w:cs="Times New Roman"/>
        </w:rPr>
        <w:t xml:space="preserve">tates </w:t>
      </w:r>
      <w:r w:rsidRPr="00911BBA">
        <w:rPr>
          <w:rFonts w:asciiTheme="majorHAnsi" w:eastAsia="Calibri" w:hAnsiTheme="majorHAnsi" w:cs="Times New Roman"/>
          <w:u w:val="single"/>
        </w:rPr>
        <w:t>is powerful, other states like China, Brazil and  India are rising, both militarily and economically. As these states rise and become more powerful,  the U.S. will become less able to form the world</w:t>
      </w:r>
      <w:r w:rsidRPr="00911BBA">
        <w:rPr>
          <w:rFonts w:asciiTheme="majorHAnsi" w:eastAsia="Calibri" w:hAnsiTheme="majorHAnsi" w:cs="Times New Roman"/>
        </w:rPr>
        <w:t xml:space="preserve"> after its own image. Additionally, </w:t>
      </w:r>
      <w:r w:rsidRPr="00911BBA">
        <w:rPr>
          <w:rFonts w:asciiTheme="majorHAnsi" w:eastAsia="Calibri" w:hAnsiTheme="majorHAnsi" w:cs="Times New Roman"/>
          <w:u w:val="single"/>
        </w:rPr>
        <w:t>the American  hegemony thesis ignores the importance of interconnectivity in a globalized world.</w:t>
      </w:r>
      <w:r w:rsidRPr="00911BBA">
        <w:rPr>
          <w:rFonts w:asciiTheme="majorHAnsi" w:eastAsia="Calibri" w:hAnsiTheme="majorHAnsi" w:cs="Times New Roman"/>
        </w:rPr>
        <w:t xml:space="preserve"> </w:t>
      </w:r>
      <w:r w:rsidRPr="00911BBA">
        <w:rPr>
          <w:rFonts w:asciiTheme="majorHAnsi" w:eastAsia="Calibri" w:hAnsiTheme="majorHAnsi" w:cs="Times New Roman"/>
          <w:u w:val="single"/>
        </w:rPr>
        <w:t>Because there  is significant interconnection</w:t>
      </w:r>
      <w:r w:rsidRPr="00911BBA">
        <w:rPr>
          <w:rFonts w:asciiTheme="majorHAnsi" w:eastAsia="Calibri" w:hAnsiTheme="majorHAnsi" w:cs="Times New Roman"/>
        </w:rPr>
        <w:t xml:space="preserve"> across issue areas, </w:t>
      </w:r>
      <w:r w:rsidRPr="00911BBA">
        <w:rPr>
          <w:rFonts w:asciiTheme="majorHAnsi" w:eastAsia="Calibri" w:hAnsiTheme="majorHAnsi" w:cs="Times New Roman"/>
          <w:u w:val="single"/>
        </w:rPr>
        <w:t>any change in one nation’s foreign policy is likely  to cause a chain reaction among other states.</w:t>
      </w:r>
      <w:r w:rsidRPr="00911BBA">
        <w:rPr>
          <w:rFonts w:asciiTheme="majorHAnsi" w:eastAsia="Calibri" w:hAnsiTheme="majorHAnsi" w:cs="Times New Roman"/>
        </w:rPr>
        <w:t xml:space="preserve"> Thus, other </w:t>
      </w:r>
      <w:r w:rsidRPr="00911BBA">
        <w:rPr>
          <w:rFonts w:asciiTheme="majorHAnsi" w:eastAsia="Calibri" w:hAnsiTheme="majorHAnsi" w:cs="Times New Roman"/>
          <w:u w:val="single"/>
        </w:rPr>
        <w:t>states are likely to respond to unilateral  military action on the part of the U</w:t>
      </w:r>
      <w:r w:rsidRPr="00911BBA">
        <w:rPr>
          <w:rFonts w:asciiTheme="majorHAnsi" w:eastAsia="Calibri" w:hAnsiTheme="majorHAnsi" w:cs="Times New Roman"/>
        </w:rPr>
        <w:t xml:space="preserve">nited </w:t>
      </w:r>
      <w:r w:rsidRPr="00911BBA">
        <w:rPr>
          <w:rFonts w:asciiTheme="majorHAnsi" w:eastAsia="Calibri" w:hAnsiTheme="majorHAnsi" w:cs="Times New Roman"/>
          <w:u w:val="single"/>
        </w:rPr>
        <w:t>S</w:t>
      </w:r>
      <w:r w:rsidRPr="00911BBA">
        <w:rPr>
          <w:rFonts w:asciiTheme="majorHAnsi" w:eastAsia="Calibri" w:hAnsiTheme="majorHAnsi" w:cs="Times New Roman"/>
        </w:rPr>
        <w:t xml:space="preserve">tates </w:t>
      </w:r>
      <w:r w:rsidRPr="00911BBA">
        <w:rPr>
          <w:rFonts w:asciiTheme="majorHAnsi" w:eastAsia="Calibri" w:hAnsiTheme="majorHAnsi" w:cs="Times New Roman"/>
          <w:u w:val="single"/>
        </w:rPr>
        <w:t>by adopting policies less favorable to American  interests.</w:t>
      </w:r>
      <w:r w:rsidRPr="00911BBA">
        <w:rPr>
          <w:rFonts w:asciiTheme="majorHAnsi" w:eastAsia="Calibri" w:hAnsiTheme="majorHAnsi" w:cs="Times New Roman"/>
        </w:rPr>
        <w:t xml:space="preserve"> Moreover, </w:t>
      </w:r>
      <w:r w:rsidRPr="00911BBA">
        <w:rPr>
          <w:rFonts w:asciiTheme="majorHAnsi" w:eastAsia="Calibri" w:hAnsiTheme="majorHAnsi" w:cs="Times New Roman"/>
          <w:u w:val="single"/>
        </w:rPr>
        <w:t>American tendency to act unilaterally can also cause serious problems for its  foreign policy later on. Unilateral action reduces</w:t>
      </w:r>
      <w:r w:rsidRPr="00911BBA">
        <w:rPr>
          <w:rFonts w:asciiTheme="majorHAnsi" w:eastAsia="Calibri" w:hAnsiTheme="majorHAnsi" w:cs="Times New Roman"/>
        </w:rPr>
        <w:t xml:space="preserve"> the pool of </w:t>
      </w:r>
      <w:r w:rsidRPr="00911BBA">
        <w:rPr>
          <w:rFonts w:asciiTheme="majorHAnsi" w:eastAsia="Calibri" w:hAnsiTheme="majorHAnsi" w:cs="Times New Roman"/>
          <w:u w:val="single"/>
        </w:rPr>
        <w:t>voluntary help from which the U.S. can</w:t>
      </w:r>
      <w:r w:rsidRPr="00911BBA">
        <w:rPr>
          <w:rFonts w:asciiTheme="majorHAnsi" w:eastAsia="Calibri" w:hAnsiTheme="majorHAnsi" w:cs="Times New Roman"/>
        </w:rPr>
        <w:t xml:space="preserve"> hope to </w:t>
      </w:r>
      <w:r w:rsidRPr="00911BBA">
        <w:rPr>
          <w:rFonts w:asciiTheme="majorHAnsi" w:eastAsia="Calibri" w:hAnsiTheme="majorHAnsi" w:cs="Times New Roman"/>
          <w:u w:val="single"/>
        </w:rPr>
        <w:t>draw from in the future. Foreign perception of the misuse of American power  encourages other states to work</w:t>
      </w:r>
      <w:r w:rsidRPr="00911BBA">
        <w:rPr>
          <w:rFonts w:asciiTheme="majorHAnsi" w:eastAsia="Calibri" w:hAnsiTheme="majorHAnsi" w:cs="Times New Roman"/>
        </w:rPr>
        <w:t xml:space="preserve"> with one another </w:t>
      </w:r>
      <w:r w:rsidRPr="00911BBA">
        <w:rPr>
          <w:rFonts w:asciiTheme="majorHAnsi" w:eastAsia="Calibri" w:hAnsiTheme="majorHAnsi" w:cs="Times New Roman"/>
          <w:u w:val="single"/>
        </w:rPr>
        <w:t>to check American power.</w:t>
      </w:r>
      <w:r w:rsidRPr="00911BBA">
        <w:rPr>
          <w:rFonts w:asciiTheme="majorHAnsi" w:eastAsia="Calibri" w:hAnsiTheme="majorHAnsi" w:cs="Times New Roman"/>
        </w:rPr>
        <w:t xml:space="preserve"> Ultimately, </w:t>
      </w:r>
      <w:r w:rsidRPr="00911BBA">
        <w:rPr>
          <w:rFonts w:asciiTheme="majorHAnsi" w:eastAsia="Calibri" w:hAnsiTheme="majorHAnsi" w:cs="Times New Roman"/>
          <w:u w:val="single"/>
        </w:rPr>
        <w:t>the U</w:t>
      </w:r>
      <w:r w:rsidRPr="00911BBA">
        <w:rPr>
          <w:rFonts w:asciiTheme="majorHAnsi" w:eastAsia="Calibri" w:hAnsiTheme="majorHAnsi" w:cs="Times New Roman"/>
        </w:rPr>
        <w:t xml:space="preserve">nited </w:t>
      </w:r>
      <w:r w:rsidRPr="00911BBA">
        <w:rPr>
          <w:rFonts w:asciiTheme="majorHAnsi" w:eastAsia="Calibri" w:hAnsiTheme="majorHAnsi" w:cs="Times New Roman"/>
          <w:sz w:val="12"/>
        </w:rPr>
        <w:t xml:space="preserve"> </w:t>
      </w:r>
      <w:r w:rsidRPr="00911BBA">
        <w:rPr>
          <w:rFonts w:asciiTheme="majorHAnsi" w:eastAsia="Calibri" w:hAnsiTheme="majorHAnsi" w:cs="Times New Roman"/>
          <w:u w:val="single"/>
        </w:rPr>
        <w:t>S</w:t>
      </w:r>
      <w:r w:rsidRPr="00911BBA">
        <w:rPr>
          <w:rFonts w:asciiTheme="majorHAnsi" w:eastAsia="Calibri" w:hAnsiTheme="majorHAnsi" w:cs="Times New Roman"/>
        </w:rPr>
        <w:t xml:space="preserve">tates </w:t>
      </w:r>
      <w:r w:rsidRPr="00911BBA">
        <w:rPr>
          <w:rFonts w:asciiTheme="majorHAnsi" w:eastAsia="Calibri" w:hAnsiTheme="majorHAnsi" w:cs="Times New Roman"/>
          <w:u w:val="single"/>
        </w:rPr>
        <w:t>will be unable to continue its misuse and exaggeration of power as other states rise.</w:t>
      </w:r>
    </w:p>
    <w:p w14:paraId="529461A5" w14:textId="77777777" w:rsidR="00E8372B" w:rsidRPr="00911BBA" w:rsidRDefault="00E8372B" w:rsidP="00E8372B">
      <w:pPr>
        <w:rPr>
          <w:rFonts w:asciiTheme="majorHAnsi" w:eastAsia="Calibri" w:hAnsiTheme="majorHAnsi" w:cs="Times New Roman"/>
        </w:rPr>
      </w:pPr>
    </w:p>
    <w:p w14:paraId="2172DF2B" w14:textId="77777777" w:rsidR="00E8372B" w:rsidRPr="00911BBA" w:rsidRDefault="00E8372B" w:rsidP="00E8372B">
      <w:pPr>
        <w:keepNext/>
        <w:keepLines/>
        <w:pageBreakBefore/>
        <w:spacing w:before="40" w:after="0"/>
        <w:jc w:val="center"/>
        <w:outlineLvl w:val="2"/>
        <w:rPr>
          <w:rFonts w:asciiTheme="majorHAnsi" w:eastAsia="MS Gothic" w:hAnsiTheme="majorHAnsi" w:cs="Times New Roman"/>
          <w:b/>
          <w:sz w:val="32"/>
          <w:szCs w:val="24"/>
          <w:u w:val="single"/>
        </w:rPr>
      </w:pPr>
      <w:r w:rsidRPr="00911BBA">
        <w:rPr>
          <w:rFonts w:asciiTheme="majorHAnsi" w:eastAsia="MS Gothic" w:hAnsiTheme="majorHAnsi" w:cs="Times New Roman"/>
          <w:b/>
          <w:sz w:val="32"/>
          <w:szCs w:val="24"/>
          <w:u w:val="single"/>
        </w:rPr>
        <w:lastRenderedPageBreak/>
        <w:t>Econ Turn</w:t>
      </w:r>
    </w:p>
    <w:p w14:paraId="4EE8417F" w14:textId="77777777" w:rsidR="00E8372B" w:rsidRPr="00911BBA" w:rsidRDefault="00E8372B" w:rsidP="00E8372B">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Green tech puts the economy at risk – stock bubbles and speculation means it could collapse at any time</w:t>
      </w:r>
    </w:p>
    <w:p w14:paraId="3F258CEA" w14:textId="77777777" w:rsidR="00E8372B" w:rsidRPr="00911BBA" w:rsidRDefault="00E8372B" w:rsidP="00E8372B">
      <w:pPr>
        <w:rPr>
          <w:rFonts w:asciiTheme="majorHAnsi" w:eastAsia="Cambria" w:hAnsiTheme="majorHAnsi" w:cs="Times New Roman"/>
        </w:rPr>
      </w:pPr>
      <w:r w:rsidRPr="00911BBA">
        <w:rPr>
          <w:rFonts w:asciiTheme="majorHAnsi" w:eastAsia="Cambria" w:hAnsiTheme="majorHAnsi" w:cs="Times New Roman"/>
          <w:b/>
          <w:bCs/>
          <w:sz w:val="26"/>
        </w:rPr>
        <w:t>Puskorius 13</w:t>
      </w:r>
      <w:r w:rsidRPr="00911BBA">
        <w:rPr>
          <w:rFonts w:asciiTheme="majorHAnsi" w:eastAsia="Cambria" w:hAnsiTheme="majorHAnsi" w:cs="Times New Roman"/>
        </w:rPr>
        <w:t xml:space="preserve"> </w:t>
      </w:r>
      <w:r w:rsidRPr="00911BBA">
        <w:rPr>
          <w:rFonts w:asciiTheme="majorHAnsi" w:eastAsia="Cambria" w:hAnsiTheme="majorHAnsi" w:cs="Times New Roman"/>
          <w:sz w:val="16"/>
        </w:rPr>
        <w:t xml:space="preserve">(Viktoras, Global Edge Writer ,9/4/13, “Green Technology: The Next Big Economic Bubble,” </w:t>
      </w:r>
      <w:hyperlink r:id="rId30" w:history="1">
        <w:r w:rsidRPr="00911BBA">
          <w:rPr>
            <w:rFonts w:asciiTheme="majorHAnsi" w:eastAsia="Cambria" w:hAnsiTheme="majorHAnsi" w:cs="Times New Roman"/>
            <w:sz w:val="16"/>
          </w:rPr>
          <w:t>http://globaledge.msu.edu/blog/post/1540/green-technology--the-next-big-economic-bubble</w:t>
        </w:r>
      </w:hyperlink>
      <w:r w:rsidRPr="00911BBA">
        <w:rPr>
          <w:rFonts w:asciiTheme="majorHAnsi" w:eastAsia="Cambria" w:hAnsiTheme="majorHAnsi" w:cs="Times New Roman"/>
          <w:sz w:val="16"/>
        </w:rPr>
        <w:t>, ND)</w:t>
      </w:r>
    </w:p>
    <w:p w14:paraId="1E9BB671" w14:textId="77777777" w:rsidR="00E8372B" w:rsidRPr="00911BBA" w:rsidRDefault="00E8372B" w:rsidP="00E8372B">
      <w:pPr>
        <w:rPr>
          <w:rFonts w:asciiTheme="majorHAnsi" w:eastAsia="Cambria" w:hAnsiTheme="majorHAnsi" w:cs="Times New Roman"/>
          <w:sz w:val="16"/>
        </w:rPr>
      </w:pPr>
      <w:r w:rsidRPr="00911BBA">
        <w:rPr>
          <w:rFonts w:asciiTheme="majorHAnsi" w:eastAsia="Cambria" w:hAnsiTheme="majorHAnsi" w:cs="Times New Roman"/>
          <w:u w:val="single"/>
        </w:rPr>
        <w:t>Economic bubbles have been a reoccurring economic cycle in the world throughout the history of capitalism</w:t>
      </w:r>
      <w:r w:rsidRPr="00911BBA">
        <w:rPr>
          <w:rFonts w:asciiTheme="majorHAnsi" w:eastAsia="Cambria" w:hAnsiTheme="majorHAnsi" w:cs="Times New Roman"/>
          <w:sz w:val="16"/>
        </w:rPr>
        <w:t xml:space="preserve">. Recent economic bubbles that the world has experienced include dot-com/telecom, real estate, stocks, and biotech bubbles. They date back to the 1880’s when the first railroad tracks were laid down in the United States. The goal was to connect the United States through economic integration and development, which created a boom in the development of canals, turnpikes, railroads, and telephone lines. </w:t>
      </w:r>
      <w:r w:rsidRPr="00911BBA">
        <w:rPr>
          <w:rFonts w:asciiTheme="majorHAnsi" w:eastAsia="Cambria" w:hAnsiTheme="majorHAnsi" w:cs="Times New Roman"/>
          <w:u w:val="single"/>
        </w:rPr>
        <w:t>Many of these projects were funded by the government, and now green technology projects are funded by them as well.</w:t>
      </w:r>
      <w:r w:rsidRPr="00911BBA">
        <w:rPr>
          <w:rFonts w:asciiTheme="majorHAnsi" w:eastAsia="Cambria" w:hAnsiTheme="majorHAnsi" w:cs="Times New Roman"/>
          <w:sz w:val="16"/>
        </w:rPr>
        <w:t xml:space="preserve"> Globally, </w:t>
      </w:r>
      <w:r w:rsidRPr="00911BBA">
        <w:rPr>
          <w:rFonts w:asciiTheme="majorHAnsi" w:eastAsia="Cambria" w:hAnsiTheme="majorHAnsi" w:cs="Times New Roman"/>
          <w:u w:val="single"/>
        </w:rPr>
        <w:t>governments are beginning to promote green technologies through loans and subsidies. The rapid growth the world has seen in green technology could be the start of the next big economic bubble.</w:t>
      </w:r>
      <w:r w:rsidRPr="00911BBA">
        <w:rPr>
          <w:rFonts w:asciiTheme="majorHAnsi" w:eastAsia="Cambria" w:hAnsiTheme="majorHAnsi" w:cs="Times New Roman"/>
          <w:sz w:val="16"/>
        </w:rPr>
        <w:t xml:space="preserve"> An example of a “green-tech” company that has seen high growth and popularity in the past year is the electric car maker Tesla. The company is using popularity and interest in its electric cars to create a micro bubble in its stock. </w:t>
      </w:r>
      <w:r w:rsidRPr="00911BBA">
        <w:rPr>
          <w:rFonts w:asciiTheme="majorHAnsi" w:eastAsia="Cambria" w:hAnsiTheme="majorHAnsi" w:cs="Times New Roman"/>
          <w:u w:val="single"/>
        </w:rPr>
        <w:t>Currently the car company is trading at about $170 per share, while it has only reported positive earnings in one quarter throughout its tenure as a public company. How could a company be trading at such a high stock price, but report negative earnings consistently? Because investors speculate and believe there is potential for high growth in the future.</w:t>
      </w:r>
      <w:r w:rsidRPr="00911BBA">
        <w:rPr>
          <w:rFonts w:asciiTheme="majorHAnsi" w:eastAsia="Cambria" w:hAnsiTheme="majorHAnsi" w:cs="Times New Roman"/>
          <w:sz w:val="16"/>
        </w:rPr>
        <w:t xml:space="preserve"> It is not just the United States that is experiencing a boom in green technology. Both </w:t>
      </w:r>
      <w:r w:rsidRPr="00911BBA">
        <w:rPr>
          <w:rFonts w:asciiTheme="majorHAnsi" w:eastAsia="Cambria" w:hAnsiTheme="majorHAnsi" w:cs="Times New Roman"/>
          <w:u w:val="single"/>
        </w:rPr>
        <w:t>the German and Chinese governments have offered subsidies to expand solar panel production. These countries experienced the boom of solar panels, but also the bust of the bubble. Companies saw great opportunities in this area through government subsidies, which increased supply, followed by a price downfall and bankruptcies.</w:t>
      </w:r>
      <w:r w:rsidRPr="00911BBA">
        <w:rPr>
          <w:rFonts w:asciiTheme="majorHAnsi" w:eastAsia="Cambria" w:hAnsiTheme="majorHAnsi" w:cs="Times New Roman"/>
          <w:sz w:val="16"/>
        </w:rPr>
        <w:t xml:space="preserve"> Currently, China is able to export green products cheaply to other countries because of subsidies and low labor costs, making green technology companies around the world uncompetitive. </w:t>
      </w:r>
      <w:r w:rsidRPr="00911BBA">
        <w:rPr>
          <w:rFonts w:asciiTheme="majorHAnsi" w:eastAsia="Cambria" w:hAnsiTheme="majorHAnsi" w:cs="Times New Roman"/>
          <w:u w:val="single"/>
        </w:rPr>
        <w:t>The companies of the United States need to differentiate themselves through innovative technologies and business models. The boom in green technology that the world has felt could have important influences on the global economy and environment.</w:t>
      </w:r>
      <w:r w:rsidRPr="00911BBA">
        <w:rPr>
          <w:rFonts w:asciiTheme="majorHAnsi" w:eastAsia="Cambria" w:hAnsiTheme="majorHAnsi" w:cs="Times New Roman"/>
          <w:sz w:val="16"/>
        </w:rPr>
        <w:t xml:space="preserve"> As more countries begin to use green technology, the world will be reducing emissions and improving the environment. Also, as new technology and businesses are formed, job openings and growth in the economy could occur. </w:t>
      </w:r>
      <w:r w:rsidRPr="00911BBA">
        <w:rPr>
          <w:rFonts w:asciiTheme="majorHAnsi" w:eastAsia="Cambria" w:hAnsiTheme="majorHAnsi" w:cs="Times New Roman"/>
          <w:u w:val="single"/>
        </w:rPr>
        <w:t>Could the boom in green technology experience be a bust, as many other booms in the past? Yes, countries such as China and Germany have already experienced the bust portion of this economic cycle, and it is very possible for the United States to follow the in the same footsteps. The United States has already seen an oil boom with the introduction of hydraulic fracking.</w:t>
      </w:r>
      <w:r w:rsidRPr="00911BBA">
        <w:rPr>
          <w:rFonts w:asciiTheme="majorHAnsi" w:eastAsia="Cambria" w:hAnsiTheme="majorHAnsi" w:cs="Times New Roman"/>
          <w:sz w:val="16"/>
        </w:rPr>
        <w:t xml:space="preserve"> The economic cycles of bubbles booming and busting have been experienced by economies around the world. Investors have felt excitement in the dot-com boom</w:t>
      </w:r>
      <w:r w:rsidRPr="00911BBA">
        <w:rPr>
          <w:rFonts w:asciiTheme="majorHAnsi" w:eastAsia="Cambria" w:hAnsiTheme="majorHAnsi" w:cs="Times New Roman"/>
          <w:u w:val="single"/>
        </w:rPr>
        <w:t>, but have also felt the bust of the housing market, which sent the economy into a rapid recession. As green tech companies begin to gain popularity, they could become the next big bubble or the next big bust.</w:t>
      </w:r>
      <w:r w:rsidRPr="00911BBA">
        <w:rPr>
          <w:rFonts w:asciiTheme="majorHAnsi" w:eastAsia="Cambria" w:hAnsiTheme="majorHAnsi" w:cs="Times New Roman"/>
          <w:sz w:val="16"/>
        </w:rPr>
        <w:t xml:space="preserve"> There are signs of a green tech bubble throughout the global economy, including individual companies such as Tesla, solar panels in China and Germany, and hydraulic fracking in the United States.</w:t>
      </w:r>
    </w:p>
    <w:p w14:paraId="56B2C0D3" w14:textId="77777777" w:rsidR="00E8372B" w:rsidRPr="00911BBA" w:rsidRDefault="00E8372B" w:rsidP="00E8372B">
      <w:pPr>
        <w:keepNext/>
        <w:keepLines/>
        <w:pageBreakBefore/>
        <w:spacing w:before="40" w:after="0"/>
        <w:jc w:val="center"/>
        <w:outlineLvl w:val="2"/>
        <w:rPr>
          <w:rFonts w:asciiTheme="majorHAnsi" w:eastAsia="MS Gothic" w:hAnsiTheme="majorHAnsi" w:cs="Times New Roman"/>
          <w:b/>
          <w:sz w:val="32"/>
          <w:szCs w:val="24"/>
          <w:u w:val="single"/>
        </w:rPr>
      </w:pPr>
      <w:r w:rsidRPr="00911BBA">
        <w:rPr>
          <w:rFonts w:asciiTheme="majorHAnsi" w:eastAsia="MS Gothic" w:hAnsiTheme="majorHAnsi" w:cs="Times New Roman"/>
          <w:b/>
          <w:sz w:val="32"/>
          <w:szCs w:val="24"/>
          <w:u w:val="single"/>
        </w:rPr>
        <w:lastRenderedPageBreak/>
        <w:t>Profit-Motive Turn</w:t>
      </w:r>
    </w:p>
    <w:p w14:paraId="229C4C33" w14:textId="77777777" w:rsidR="00E8372B" w:rsidRPr="00911BBA" w:rsidRDefault="00E8372B" w:rsidP="00E8372B">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Profit-motive crushes sustainability – substitutes commodity relationships for ecological relationships and causes self-interest to override environmental protection</w:t>
      </w:r>
    </w:p>
    <w:p w14:paraId="6124096E" w14:textId="77777777" w:rsidR="00E8372B" w:rsidRPr="00911BBA" w:rsidRDefault="00E8372B" w:rsidP="00E8372B">
      <w:pPr>
        <w:rPr>
          <w:rFonts w:asciiTheme="majorHAnsi" w:eastAsia="Cambria" w:hAnsiTheme="majorHAnsi" w:cs="Times New Roman"/>
        </w:rPr>
      </w:pPr>
      <w:r w:rsidRPr="00911BBA">
        <w:rPr>
          <w:rFonts w:asciiTheme="majorHAnsi" w:eastAsia="Cambria" w:hAnsiTheme="majorHAnsi" w:cs="Times New Roman"/>
          <w:b/>
          <w:bCs/>
          <w:sz w:val="26"/>
        </w:rPr>
        <w:t>Sullivan 11</w:t>
      </w:r>
      <w:r w:rsidRPr="00911BBA">
        <w:rPr>
          <w:rFonts w:asciiTheme="majorHAnsi" w:eastAsia="Cambria" w:hAnsiTheme="majorHAnsi" w:cs="Times New Roman"/>
        </w:rPr>
        <w:t xml:space="preserve"> </w:t>
      </w:r>
      <w:r w:rsidRPr="00911BBA">
        <w:rPr>
          <w:rFonts w:asciiTheme="majorHAnsi" w:eastAsia="Cambria" w:hAnsiTheme="majorHAnsi" w:cs="Times New Roman"/>
          <w:szCs w:val="16"/>
        </w:rPr>
        <w:t>[Sian Sullivan, Professor of Environment and Culture, Bath Spa University, “Towards a Synthesized Critique of Neoliberal Biodiversity Conservation” July 2011 http://siansullivan.files.wordpress.com/2010/02/cns-paper-final-july2011.pdf]//kevin</w:t>
      </w:r>
    </w:p>
    <w:p w14:paraId="3E8AB70C" w14:textId="77777777" w:rsidR="00E8372B" w:rsidRPr="00911BBA" w:rsidRDefault="00E8372B" w:rsidP="00E8372B">
      <w:pPr>
        <w:rPr>
          <w:rFonts w:asciiTheme="majorHAnsi" w:eastAsia="Cambria" w:hAnsiTheme="majorHAnsi" w:cs="Times New Roman"/>
        </w:rPr>
      </w:pPr>
      <w:r w:rsidRPr="00911BBA">
        <w:rPr>
          <w:rFonts w:asciiTheme="majorHAnsi" w:eastAsia="Cambria" w:hAnsiTheme="majorHAnsi" w:cs="Times New Roman"/>
        </w:rPr>
        <w:t xml:space="preserve">One of neoliberalism’s raison-d’être’s is to expand and intensify global capitalism (Harvey 2005). </w:t>
      </w:r>
      <w:r w:rsidRPr="00911BBA">
        <w:rPr>
          <w:rFonts w:asciiTheme="majorHAnsi" w:eastAsia="Cambria" w:hAnsiTheme="majorHAnsi" w:cs="Times New Roman"/>
          <w:u w:val="single"/>
        </w:rPr>
        <w:t>Capitalism</w:t>
      </w:r>
      <w:r w:rsidRPr="00911BBA">
        <w:rPr>
          <w:rFonts w:asciiTheme="majorHAnsi" w:eastAsia="Cambria" w:hAnsiTheme="majorHAnsi" w:cs="Times New Roman"/>
        </w:rPr>
        <w:t xml:space="preserve">, in turn, </w:t>
      </w:r>
      <w:r w:rsidRPr="00911BBA">
        <w:rPr>
          <w:rFonts w:asciiTheme="majorHAnsi" w:eastAsia="Cambria" w:hAnsiTheme="majorHAnsi" w:cs="Times New Roman"/>
          <w:u w:val="single"/>
        </w:rPr>
        <w:t>is at the heart of the dramatic ecological changes and crises unleashed in the last two centuries</w:t>
      </w:r>
      <w:r w:rsidRPr="00911BBA">
        <w:rPr>
          <w:rFonts w:asciiTheme="majorHAnsi" w:eastAsia="Cambria" w:hAnsiTheme="majorHAnsi" w:cs="Times New Roman"/>
        </w:rPr>
        <w:t xml:space="preserve"> (O’Connor 1998; Foster 2007; Kovel 2002; Burkett 2006).6 </w:t>
      </w:r>
      <w:r w:rsidRPr="00911BBA">
        <w:rPr>
          <w:rFonts w:asciiTheme="majorHAnsi" w:eastAsia="Cambria" w:hAnsiTheme="majorHAnsi" w:cs="Times New Roman"/>
          <w:u w:val="single"/>
        </w:rPr>
        <w:t>With the rise of capitalism, the means for, scale of, and drive towards ecosystem transformation has grown dramatically</w:t>
      </w:r>
      <w:r w:rsidRPr="00911BBA">
        <w:rPr>
          <w:rFonts w:asciiTheme="majorHAnsi" w:eastAsia="Cambria" w:hAnsiTheme="majorHAnsi" w:cs="Times New Roman"/>
        </w:rPr>
        <w:t xml:space="preserve">. In dialectical interaction with technological developments and the intensification of colonial extraction (amongst other factors), emerging capitalist societies became more adept at “offsetting” local and regional ecological transformations extra-locally and extra-regionally, hence laying the foundations for ecological crisis on a world-scale, or a “crisis in the world-ecology,” as Moore (2010) puts it. Across space (extensification) and within spaces (intensification), </w:t>
      </w:r>
      <w:r w:rsidRPr="00911BBA">
        <w:rPr>
          <w:rFonts w:asciiTheme="majorHAnsi" w:eastAsia="Cambria" w:hAnsiTheme="majorHAnsi" w:cs="Times New Roman"/>
          <w:u w:val="single"/>
        </w:rPr>
        <w:t>capitalism has disrupted and changed the metabolism of ecological processes and connection</w:t>
      </w:r>
      <w:r w:rsidRPr="00911BBA">
        <w:rPr>
          <w:rFonts w:asciiTheme="majorHAnsi" w:eastAsia="Cambria" w:hAnsiTheme="majorHAnsi" w:cs="Times New Roman"/>
        </w:rPr>
        <w:t xml:space="preserve">s (Kovel 2002, 82). Bearing in mind our comments on environmental crises above, here we emphasize two key aspects of capitalism’s propensity to stimulate large-scale ecological crises. </w:t>
      </w:r>
      <w:r w:rsidRPr="00911BBA">
        <w:rPr>
          <w:rFonts w:asciiTheme="majorHAnsi" w:eastAsia="Cambria" w:hAnsiTheme="majorHAnsi" w:cs="Times New Roman"/>
          <w:u w:val="single"/>
        </w:rPr>
        <w:t>The first has to do with the nature of ecological crisis. Diversity, connectivity and relationships are crucial for the resilience of ecosystems</w:t>
      </w:r>
      <w:r w:rsidRPr="00911BBA">
        <w:rPr>
          <w:rFonts w:asciiTheme="majorHAnsi" w:eastAsia="Cambria" w:hAnsiTheme="majorHAnsi" w:cs="Times New Roman"/>
        </w:rPr>
        <w:t xml:space="preserve">. Ecology 101 teaches students that </w:t>
      </w:r>
      <w:r w:rsidRPr="00911BBA">
        <w:rPr>
          <w:rFonts w:asciiTheme="majorHAnsi" w:eastAsia="Cambria" w:hAnsiTheme="majorHAnsi" w:cs="Times New Roman"/>
          <w:u w:val="single"/>
        </w:rPr>
        <w:t>“everything hangs together with everything else</w:t>
      </w:r>
      <w:r w:rsidRPr="00911BBA">
        <w:rPr>
          <w:rFonts w:asciiTheme="majorHAnsi" w:eastAsia="Cambria" w:hAnsiTheme="majorHAnsi" w:cs="Times New Roman"/>
        </w:rPr>
        <w:t xml:space="preserve">,” which is both the reason why studying ecosystems is both such a joy and so complex. </w:t>
      </w:r>
      <w:r w:rsidRPr="00911BBA">
        <w:rPr>
          <w:rFonts w:asciiTheme="majorHAnsi" w:eastAsia="Cambria" w:hAnsiTheme="majorHAnsi" w:cs="Times New Roman"/>
          <w:u w:val="single"/>
        </w:rPr>
        <w:t>Capitalism’s drive to turn everything into exchange value (into commodities that can be traded) cuts up these connections and relationships in order to produce, sell and consume their constituent elements</w:t>
      </w:r>
      <w:r w:rsidRPr="00911BBA">
        <w:rPr>
          <w:rFonts w:asciiTheme="majorHAnsi" w:eastAsia="Cambria" w:hAnsiTheme="majorHAnsi" w:cs="Times New Roman"/>
        </w:rPr>
        <w:t xml:space="preserve">. Hence, as Kovel (2002, 130-131) shows, </w:t>
      </w:r>
      <w:r w:rsidRPr="00911BBA">
        <w:rPr>
          <w:rFonts w:asciiTheme="majorHAnsi" w:eastAsia="Cambria" w:hAnsiTheme="majorHAnsi" w:cs="Times New Roman"/>
          <w:u w:val="single"/>
        </w:rPr>
        <w:t>capitalism “separates,” “splits” and—because in principle everything can be bought and or sold— “alienates” and estranges. To further bring conservation into capitalism</w:t>
      </w:r>
      <w:r w:rsidRPr="00911BBA">
        <w:rPr>
          <w:rFonts w:asciiTheme="majorHAnsi" w:eastAsia="Cambria" w:hAnsiTheme="majorHAnsi" w:cs="Times New Roman"/>
        </w:rPr>
        <w:t xml:space="preserve">, then, </w:t>
      </w:r>
      <w:r w:rsidRPr="00911BBA">
        <w:rPr>
          <w:rFonts w:asciiTheme="majorHAnsi" w:eastAsia="Cambria" w:hAnsiTheme="majorHAnsi" w:cs="Times New Roman"/>
          <w:u w:val="single"/>
        </w:rPr>
        <w:t>is to lay bare the various ecosystemic threads and linkages so that they can be further subjected to separation, marketization and alienation, albeit in the service of conservation rhetoric. The second point has to do with</w:t>
      </w:r>
      <w:r w:rsidRPr="00911BBA">
        <w:rPr>
          <w:rFonts w:asciiTheme="majorHAnsi" w:eastAsia="Cambria" w:hAnsiTheme="majorHAnsi" w:cs="Times New Roman"/>
        </w:rPr>
        <w:t xml:space="preserve"> the nature of capital, which, as Marx (1976, 256) pointed out, is “</w:t>
      </w:r>
      <w:r w:rsidRPr="00911BBA">
        <w:rPr>
          <w:rFonts w:asciiTheme="majorHAnsi" w:eastAsia="Cambria" w:hAnsiTheme="majorHAnsi" w:cs="Times New Roman"/>
          <w:u w:val="single"/>
        </w:rPr>
        <w:t>value in process, money in process: it comes out of circulation, enters into it again, preserves and multiplies itself within circulation, emerges from it with an increased size, and starts the same cycle again and again.” Capital is always on the move; if it ceases to move and circulate, the whole system is threatened</w:t>
      </w:r>
      <w:r w:rsidRPr="00911BBA">
        <w:rPr>
          <w:rFonts w:asciiTheme="majorHAnsi" w:eastAsia="Cambria" w:hAnsiTheme="majorHAnsi" w:cs="Times New Roman"/>
        </w:rPr>
        <w:t xml:space="preserve">. The recent financial crisis has made this abundantly clear. From Washington via London to Tokyo, </w:t>
      </w:r>
      <w:r w:rsidRPr="00911BBA">
        <w:rPr>
          <w:rFonts w:asciiTheme="majorHAnsi" w:eastAsia="Cambria" w:hAnsiTheme="majorHAnsi" w:cs="Times New Roman"/>
          <w:u w:val="single"/>
        </w:rPr>
        <w:t>all leaders of rich countries were primarily concerned with making sure that banks would start lending again in order to get money back into circulatio</w:t>
      </w:r>
      <w:r w:rsidRPr="00911BBA">
        <w:rPr>
          <w:rFonts w:asciiTheme="majorHAnsi" w:eastAsia="Cambria" w:hAnsiTheme="majorHAnsi" w:cs="Times New Roman"/>
        </w:rPr>
        <w:t xml:space="preserve">n. As such, </w:t>
      </w:r>
      <w:r w:rsidRPr="00911BBA">
        <w:rPr>
          <w:rFonts w:asciiTheme="majorHAnsi" w:eastAsia="Cambria" w:hAnsiTheme="majorHAnsi" w:cs="Times New Roman"/>
          <w:u w:val="single"/>
        </w:rPr>
        <w:t>capitalism is inherently expansionist, striving continuously to bring more and more facets of life into its orbit, including natural worlds at multiple scales.</w:t>
      </w:r>
      <w:r w:rsidRPr="00911BBA">
        <w:rPr>
          <w:rFonts w:asciiTheme="majorHAnsi" w:eastAsia="Cambria" w:hAnsiTheme="majorHAnsi" w:cs="Times New Roman"/>
        </w:rPr>
        <w:t xml:space="preserve"> </w:t>
      </w:r>
      <w:r w:rsidRPr="00911BBA">
        <w:rPr>
          <w:rFonts w:asciiTheme="majorHAnsi" w:eastAsia="Cambria" w:hAnsiTheme="majorHAnsi" w:cs="Times New Roman"/>
          <w:u w:val="single"/>
        </w:rPr>
        <w:t xml:space="preserve">Making clear the (monetary) exchange value of nature so as to calculate what price has to be paid in order to conserve its services, then, is not just about trying to preserve ecosystems, as the currently popular adagio “payments for environmental services” would have it. It is about finding new arenas for markets to operate in and thus to expand the remit, and ultimately the </w:t>
      </w:r>
      <w:r w:rsidRPr="00911BBA">
        <w:rPr>
          <w:rFonts w:asciiTheme="majorHAnsi" w:eastAsia="Cambria" w:hAnsiTheme="majorHAnsi" w:cs="Times New Roman"/>
          <w:u w:val="single"/>
        </w:rPr>
        <w:lastRenderedPageBreak/>
        <w:t>circulation of capital. Payments go to those able to capture them, rather than directly to nature, and this explains why conservation responses to ecological crises,</w:t>
      </w:r>
      <w:r w:rsidRPr="00911BBA">
        <w:rPr>
          <w:rFonts w:asciiTheme="majorHAnsi" w:eastAsia="Cambria" w:hAnsiTheme="majorHAnsi" w:cs="Times New Roman"/>
        </w:rPr>
        <w:t xml:space="preserve"> although popularly understood as in contestation to the environmental effects of capitalism, now are providing such fruitful avenues for further capitalist expansion (Sullivan 2010). One of the key ways in which this has occurred has been through infusing conservation policy and practice with the analytical tools of neoliberal economics, without recognizing that these are themselves infused with, and reinforce, particular ideological positions regarding human relationships with each other as well as with non- human natures. It is to this point that we now turn.</w:t>
      </w:r>
    </w:p>
    <w:p w14:paraId="6A9D2B63" w14:textId="77777777" w:rsidR="00E8372B" w:rsidRPr="00911BBA" w:rsidRDefault="00E8372B" w:rsidP="00E8372B">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No Job Creation</w:t>
      </w:r>
    </w:p>
    <w:p w14:paraId="2A96619D" w14:textId="77777777" w:rsidR="00E8372B" w:rsidRPr="00911BBA" w:rsidRDefault="00E8372B" w:rsidP="00E8372B">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No economic benefit – 130 jobs doesn’t affect the country’s economy</w:t>
      </w:r>
    </w:p>
    <w:p w14:paraId="662B860C"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b/>
          <w:bCs/>
          <w:sz w:val="26"/>
        </w:rPr>
        <w:t>McMahon 12</w:t>
      </w:r>
      <w:r w:rsidRPr="00911BBA">
        <w:rPr>
          <w:rFonts w:asciiTheme="majorHAnsi" w:eastAsia="Calibri" w:hAnsiTheme="majorHAnsi" w:cs="Times New Roman"/>
        </w:rPr>
        <w:t xml:space="preserve"> (Jeff McMahon, experimentalist who studies cosmology and fundamental physics through measurements of the cosmic microwave background at the University of Michigan, “Obama's Favorite Algae Company,” Forbes, February 26, 2012, http://www.forbes.com/sites/jeffmcmahon/2012/02/26/obamas-favorite-algae-company/)//CS</w:t>
      </w:r>
    </w:p>
    <w:p w14:paraId="2EC2552D" w14:textId="77777777" w:rsidR="00E8372B" w:rsidRPr="00911BBA" w:rsidRDefault="00E8372B" w:rsidP="00E8372B">
      <w:pPr>
        <w:rPr>
          <w:rFonts w:asciiTheme="majorHAnsi" w:eastAsia="Calibri" w:hAnsiTheme="majorHAnsi" w:cs="Times New Roman"/>
          <w:sz w:val="16"/>
        </w:rPr>
      </w:pPr>
      <w:r w:rsidRPr="00911BBA">
        <w:rPr>
          <w:rFonts w:asciiTheme="majorHAnsi" w:eastAsia="Calibri" w:hAnsiTheme="majorHAnsi" w:cs="Times New Roman"/>
          <w:sz w:val="16"/>
        </w:rPr>
        <w:t xml:space="preserve">Obama used the study’s more conservative number. The authors found that algae has the potential to replace up to 48 percent of fuel imports for transporation—but that </w:t>
      </w:r>
      <w:r w:rsidRPr="00911BBA">
        <w:rPr>
          <w:rFonts w:asciiTheme="majorHAnsi" w:eastAsia="Calibri" w:hAnsiTheme="majorHAnsi" w:cs="Times New Roman"/>
          <w:u w:val="single"/>
        </w:rPr>
        <w:t xml:space="preserve">level of production would require vast amounts of fresh water and land: 5.5 percent of the land area in the conterminous United States and nearly three times the water currently used for irrigated agriculture. </w:t>
      </w:r>
      <w:r w:rsidRPr="00911BBA">
        <w:rPr>
          <w:rFonts w:asciiTheme="majorHAnsi" w:eastAsia="Calibri" w:hAnsiTheme="majorHAnsi" w:cs="Times New Roman"/>
          <w:sz w:val="16"/>
        </w:rPr>
        <w:t xml:space="preserve">The authors consider 17 percent a viable number based on optimal land and water and geographic placement of algae farms. They did not propose a timeline for development of an algal energy industry, but </w:t>
      </w:r>
      <w:r w:rsidRPr="00911BBA">
        <w:rPr>
          <w:rFonts w:asciiTheme="majorHAnsi" w:eastAsia="Calibri" w:hAnsiTheme="majorHAnsi" w:cs="Times New Roman"/>
          <w:u w:val="single"/>
        </w:rPr>
        <w:t xml:space="preserve">they identified a potential Achilles’ Heel of algal biofuels: up to 350 gallons of fresh water would be needed to produce one gallon of oil from algae. </w:t>
      </w:r>
      <w:r w:rsidRPr="00911BBA">
        <w:rPr>
          <w:rFonts w:asciiTheme="majorHAnsi" w:eastAsia="Calibri" w:hAnsiTheme="majorHAnsi" w:cs="Times New Roman"/>
          <w:sz w:val="16"/>
        </w:rPr>
        <w:t xml:space="preserve">That’s where Florida’s Algenol Biofuels comes in: its biorefineries grow algae in saltwater and can sequester carbon dioxide that would otherwise be released to the atmosphere from industrial or power plants. The Energy Department study did not consider saltwater production. </w:t>
      </w:r>
      <w:r w:rsidRPr="00911BBA">
        <w:rPr>
          <w:rFonts w:asciiTheme="majorHAnsi" w:eastAsia="Calibri" w:hAnsiTheme="majorHAnsi" w:cs="Times New Roman"/>
          <w:u w:val="single"/>
        </w:rPr>
        <w:t xml:space="preserve">Algenol broke ground in October on a 36-acre facility in Lee County, Florida that will use 3,000 sealed “bioreactors” to produce ethanol from algae. </w:t>
      </w:r>
      <w:r w:rsidRPr="00911BBA">
        <w:rPr>
          <w:rFonts w:asciiTheme="majorHAnsi" w:eastAsia="Calibri" w:hAnsiTheme="majorHAnsi" w:cs="Times New Roman"/>
          <w:b/>
          <w:iCs/>
          <w:u w:val="single"/>
        </w:rPr>
        <w:t>The project is expected to create 130 jobs.</w:t>
      </w:r>
      <w:r w:rsidRPr="00911BBA">
        <w:rPr>
          <w:rFonts w:asciiTheme="majorHAnsi" w:eastAsia="Calibri" w:hAnsiTheme="majorHAnsi" w:cs="Times New Roman"/>
          <w:u w:val="single"/>
        </w:rPr>
        <w:t xml:space="preserve"> </w:t>
      </w:r>
      <w:r w:rsidRPr="00911BBA">
        <w:rPr>
          <w:rFonts w:asciiTheme="majorHAnsi" w:eastAsia="Calibri" w:hAnsiTheme="majorHAnsi" w:cs="Times New Roman"/>
          <w:sz w:val="16"/>
        </w:rPr>
        <w:t>Algenol’s process collects ethanol that algae produce naturally within their cells instead of collecting oil from algae and converting it to ethanol, said CEO Paul Woods: Algenol creates the ethanol directly from the photosynthetic internal sugars that the algae make naturally. Most algae can make ethanol, just tiny amounts. Algenol enhances a natural process. The sugars are immediately converted into ethanol in the cell, and that ethanol easily diffuses from the cell and enters the salt water culture without the cell being harvested or killed. New cells are not needed. Beyond the ethanol self separating from the cell, it evaporates from the culture, mostly at night when it cools down in the dark, and then the fresh water ethanol mixture condenses on the inner walls of the photobioreactor and drips down into troughs on the side walls of the photobioreactors above the culture. The company had originally partnered with Dow Chemical to build a demonstration plant at a Dow facility in Freeport, Texas, but Dow withdrew from the project—except as a supplier of plastics and potential purchaser of ethanol. Algenol shifted the facility to Florida adjacent to laboratories it also developed with the $25 million stimulus grant. “The Dow Chemical Company supports the decision to build one larger facility in Lee County, Florida,” Algenol announced in a 2010 press release. “A Bio-Refinery located next to Algenolʼs new state-of-the-art laboratories will have greater capabilities and be more effective and efficient.” A year later Algenol announced its development collaboration with Dow had come to an end. Applications are due April 18 for the Energy Department’s new $14 million in grants, with the funding subject to Congressional approval.</w:t>
      </w:r>
    </w:p>
    <w:p w14:paraId="704A5884" w14:textId="77777777" w:rsidR="00E8372B" w:rsidRPr="00911BBA" w:rsidRDefault="00E8372B" w:rsidP="00E8372B">
      <w:pPr>
        <w:keepNext/>
        <w:keepLines/>
        <w:pageBreakBefore/>
        <w:spacing w:before="40" w:after="0"/>
        <w:jc w:val="center"/>
        <w:outlineLvl w:val="2"/>
        <w:rPr>
          <w:rFonts w:asciiTheme="majorHAnsi" w:eastAsia="MS Gothic" w:hAnsiTheme="majorHAnsi" w:cs="Times New Roman"/>
          <w:b/>
          <w:sz w:val="32"/>
          <w:szCs w:val="24"/>
          <w:u w:val="single"/>
        </w:rPr>
      </w:pPr>
      <w:r w:rsidRPr="00911BBA">
        <w:rPr>
          <w:rFonts w:asciiTheme="majorHAnsi" w:eastAsia="MS Gothic" w:hAnsiTheme="majorHAnsi" w:cs="Times New Roman"/>
          <w:b/>
          <w:sz w:val="32"/>
          <w:szCs w:val="24"/>
          <w:u w:val="single"/>
        </w:rPr>
        <w:lastRenderedPageBreak/>
        <w:t>2NC No Oil Dependence I/L</w:t>
      </w:r>
    </w:p>
    <w:p w14:paraId="6F32B07E" w14:textId="77777777" w:rsidR="00E8372B" w:rsidRPr="00911BBA" w:rsidRDefault="00E8372B" w:rsidP="00E8372B">
      <w:pPr>
        <w:rPr>
          <w:rFonts w:asciiTheme="majorHAnsi" w:eastAsia="Calibri" w:hAnsiTheme="majorHAnsi" w:cs="Times New Roman"/>
        </w:rPr>
      </w:pPr>
    </w:p>
    <w:p w14:paraId="06A9CB3C" w14:textId="77777777" w:rsidR="00E8372B" w:rsidRPr="00911BBA" w:rsidRDefault="00E8372B" w:rsidP="00E8372B">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Market flooding has no impact on the price - too many alt causes</w:t>
      </w:r>
    </w:p>
    <w:p w14:paraId="3AE68135"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b/>
        </w:rPr>
        <w:t>Mataconis 11</w:t>
      </w:r>
      <w:r w:rsidRPr="00911BBA">
        <w:rPr>
          <w:rFonts w:asciiTheme="majorHAnsi" w:eastAsia="Calibri" w:hAnsiTheme="majorHAnsi" w:cs="Times New Roman"/>
        </w:rPr>
        <w:t xml:space="preserve"> – Attorney, regular contributor (Doug, Strategic Petroleum Reserve Release Had No Impact On Oil Prices, Outside the Beltway, 7-6-2011, http://www.outsidethebeltway.com/strategic-petroleum-reserve-release-had-no-impact-on-oil-prices/)//BDS </w:t>
      </w:r>
    </w:p>
    <w:p w14:paraId="37F7A1E0" w14:textId="77777777" w:rsidR="00E8372B" w:rsidRPr="00911BBA" w:rsidRDefault="00E8372B" w:rsidP="00E8372B">
      <w:pPr>
        <w:rPr>
          <w:rFonts w:asciiTheme="majorHAnsi" w:eastAsia="Calibri" w:hAnsiTheme="majorHAnsi" w:cs="Times New Roman"/>
          <w:u w:val="single"/>
        </w:rPr>
      </w:pPr>
      <w:r w:rsidRPr="00911BBA">
        <w:rPr>
          <w:rFonts w:asciiTheme="majorHAnsi" w:eastAsia="Calibri" w:hAnsiTheme="majorHAnsi" w:cs="Times New Roman"/>
        </w:rPr>
        <w:t xml:space="preserve">About two weeks ago, </w:t>
      </w:r>
      <w:r w:rsidRPr="00911BBA">
        <w:rPr>
          <w:rFonts w:asciiTheme="majorHAnsi" w:eastAsia="Calibri" w:hAnsiTheme="majorHAnsi" w:cs="Times New Roman"/>
          <w:u w:val="single"/>
        </w:rPr>
        <w:t>the United States and several other countries announced</w:t>
      </w:r>
      <w:r w:rsidRPr="00911BBA">
        <w:rPr>
          <w:rFonts w:asciiTheme="majorHAnsi" w:eastAsia="Calibri" w:hAnsiTheme="majorHAnsi" w:cs="Times New Roman"/>
        </w:rPr>
        <w:t xml:space="preserve"> that they were </w:t>
      </w:r>
      <w:r w:rsidRPr="00911BBA">
        <w:rPr>
          <w:rFonts w:asciiTheme="majorHAnsi" w:eastAsia="Calibri" w:hAnsiTheme="majorHAnsi" w:cs="Times New Roman"/>
          <w:u w:val="single"/>
        </w:rPr>
        <w:t>releasing oil reserves</w:t>
      </w:r>
      <w:r w:rsidRPr="00911BBA">
        <w:rPr>
          <w:rFonts w:asciiTheme="majorHAnsi" w:eastAsia="Calibri" w:hAnsiTheme="majorHAnsi" w:cs="Times New Roman"/>
        </w:rPr>
        <w:t xml:space="preserve"> on the market in an effort </w:t>
      </w:r>
      <w:r w:rsidRPr="00911BBA">
        <w:rPr>
          <w:rFonts w:asciiTheme="majorHAnsi" w:eastAsia="Calibri" w:hAnsiTheme="majorHAnsi" w:cs="Times New Roman"/>
          <w:u w:val="single"/>
        </w:rPr>
        <w:t>to make up for supply disruptions</w:t>
      </w:r>
      <w:r w:rsidRPr="00911BBA">
        <w:rPr>
          <w:rFonts w:asciiTheme="majorHAnsi" w:eastAsia="Calibri" w:hAnsiTheme="majorHAnsi" w:cs="Times New Roman"/>
        </w:rPr>
        <w:t xml:space="preserve"> caused by the civil unrest in Libya. The U.S. contribution to this release was some 30,000,000 barrels from the Strategic Petroleum Reserve. As predicted by many, </w:t>
      </w:r>
      <w:r w:rsidRPr="00911BBA">
        <w:rPr>
          <w:rFonts w:asciiTheme="majorHAnsi" w:eastAsia="Calibri" w:hAnsiTheme="majorHAnsi" w:cs="Times New Roman"/>
          <w:u w:val="single"/>
        </w:rPr>
        <w:t xml:space="preserve">that action has had absolutely no impact on the price of oil: </w:t>
      </w:r>
      <w:r w:rsidRPr="00911BBA">
        <w:rPr>
          <w:rFonts w:asciiTheme="majorHAnsi" w:eastAsia="Calibri" w:hAnsiTheme="majorHAnsi" w:cs="Times New Roman"/>
        </w:rPr>
        <w:t xml:space="preserve">Crude raced higher Tuesday as energy bulls pushed Nymex oil back toward the $100-a-barrel mark, prices last seen before world governments said they would release crude from their reserves last month. West Texas Intermediate jumped 2.1 percent to $96.89 a barrel on the New York Mercantile Exchange, decidedly above the $94.45 close of June 22, the day before the announcement on the release of 60 million barrels from reserves. Brent crude on the ICE futures exchange finished $2.25 higher at $113.63 a barrel, and just below the June 22 high of $114.21. Brent touched $114.44 Tuesday. “I think we could probably test that $100 mark again. I also think </w:t>
      </w:r>
      <w:r w:rsidRPr="00911BBA">
        <w:rPr>
          <w:rFonts w:asciiTheme="majorHAnsi" w:eastAsia="Calibri" w:hAnsiTheme="majorHAnsi" w:cs="Times New Roman"/>
          <w:u w:val="single"/>
        </w:rPr>
        <w:t>for it to be sustained up there, you’d have to have something a little more going on, like geopolitical problems or some demand pickup</w:t>
      </w:r>
      <w:r w:rsidRPr="00911BBA">
        <w:rPr>
          <w:rFonts w:asciiTheme="majorHAnsi" w:eastAsia="Calibri" w:hAnsiTheme="majorHAnsi" w:cs="Times New Roman"/>
        </w:rPr>
        <w:t xml:space="preserve">,” said Anthony Grisanti, president of GRZ Energy. Some </w:t>
      </w:r>
      <w:r w:rsidRPr="00911BBA">
        <w:rPr>
          <w:rFonts w:asciiTheme="majorHAnsi" w:eastAsia="Calibri" w:hAnsiTheme="majorHAnsi" w:cs="Times New Roman"/>
          <w:u w:val="single"/>
        </w:rPr>
        <w:t>traders said the price gains</w:t>
      </w:r>
      <w:r w:rsidRPr="00911BBA">
        <w:rPr>
          <w:rFonts w:asciiTheme="majorHAnsi" w:eastAsia="Calibri" w:hAnsiTheme="majorHAnsi" w:cs="Times New Roman"/>
        </w:rPr>
        <w:t xml:space="preserve"> Tuesday </w:t>
      </w:r>
      <w:r w:rsidRPr="00911BBA">
        <w:rPr>
          <w:rFonts w:asciiTheme="majorHAnsi" w:eastAsia="Calibri" w:hAnsiTheme="majorHAnsi" w:cs="Times New Roman"/>
          <w:u w:val="single"/>
        </w:rPr>
        <w:t>came from speculation that demand could tighten</w:t>
      </w:r>
      <w:r w:rsidRPr="00911BBA">
        <w:rPr>
          <w:rFonts w:asciiTheme="majorHAnsi" w:eastAsia="Calibri" w:hAnsiTheme="majorHAnsi" w:cs="Times New Roman"/>
        </w:rPr>
        <w:t xml:space="preserve"> if the world economy improves, but </w:t>
      </w:r>
      <w:r w:rsidRPr="00911BBA">
        <w:rPr>
          <w:rFonts w:asciiTheme="majorHAnsi" w:eastAsia="Calibri" w:hAnsiTheme="majorHAnsi" w:cs="Times New Roman"/>
          <w:u w:val="single"/>
        </w:rPr>
        <w:t xml:space="preserve">others pointed to momentum and technical factors. </w:t>
      </w:r>
      <w:r w:rsidRPr="00911BBA">
        <w:rPr>
          <w:rFonts w:asciiTheme="majorHAnsi" w:eastAsia="Calibri" w:hAnsiTheme="majorHAnsi" w:cs="Times New Roman"/>
        </w:rPr>
        <w:t xml:space="preserve">The WTI August futures contract broke above its 200-day moving average of $96.18. On June 22, the day before the announcement by the International Energy Agency that crude would be released from strategic reserves, it was at $95.41. It hit a low close of $90.84 on June 27. </w:t>
      </w:r>
      <w:r w:rsidRPr="00911BBA">
        <w:rPr>
          <w:rFonts w:asciiTheme="majorHAnsi" w:eastAsia="Calibri" w:hAnsiTheme="majorHAnsi" w:cs="Times New Roman"/>
          <w:u w:val="single"/>
        </w:rPr>
        <w:t>None of this should be surprising.</w:t>
      </w:r>
      <w:r w:rsidRPr="00911BBA">
        <w:rPr>
          <w:rFonts w:asciiTheme="majorHAnsi" w:eastAsia="Calibri" w:hAnsiTheme="majorHAnsi" w:cs="Times New Roman"/>
        </w:rPr>
        <w:t xml:space="preserve"> After all, </w:t>
      </w:r>
      <w:r w:rsidRPr="00911BBA">
        <w:rPr>
          <w:rFonts w:asciiTheme="majorHAnsi" w:eastAsia="Calibri" w:hAnsiTheme="majorHAnsi" w:cs="Times New Roman"/>
          <w:u w:val="single"/>
        </w:rPr>
        <w:t xml:space="preserve">the amount of oil that was released was infinitesimal in comparison to the amount of oil consumed </w:t>
      </w:r>
      <w:r w:rsidRPr="00911BBA">
        <w:rPr>
          <w:rFonts w:asciiTheme="majorHAnsi" w:eastAsia="Calibri" w:hAnsiTheme="majorHAnsi" w:cs="Times New Roman"/>
        </w:rPr>
        <w:t xml:space="preserve">by the United States, not to mention the world as a whole, in a single day. </w:t>
      </w:r>
      <w:r w:rsidRPr="00911BBA">
        <w:rPr>
          <w:rFonts w:asciiTheme="majorHAnsi" w:eastAsia="Calibri" w:hAnsiTheme="majorHAnsi" w:cs="Times New Roman"/>
          <w:u w:val="single"/>
        </w:rPr>
        <w:t>The idea that</w:t>
      </w:r>
      <w:r w:rsidRPr="00911BBA">
        <w:rPr>
          <w:rFonts w:asciiTheme="majorHAnsi" w:eastAsia="Calibri" w:hAnsiTheme="majorHAnsi" w:cs="Times New Roman"/>
        </w:rPr>
        <w:t xml:space="preserve"> such </w:t>
      </w:r>
      <w:r w:rsidRPr="00911BBA">
        <w:rPr>
          <w:rFonts w:asciiTheme="majorHAnsi" w:eastAsia="Calibri" w:hAnsiTheme="majorHAnsi" w:cs="Times New Roman"/>
          <w:u w:val="single"/>
        </w:rPr>
        <w:t>a</w:t>
      </w:r>
      <w:r w:rsidRPr="00911BBA">
        <w:rPr>
          <w:rFonts w:asciiTheme="majorHAnsi" w:eastAsia="Calibri" w:hAnsiTheme="majorHAnsi" w:cs="Times New Roman"/>
        </w:rPr>
        <w:t xml:space="preserve"> small r</w:t>
      </w:r>
      <w:r w:rsidRPr="00911BBA">
        <w:rPr>
          <w:rFonts w:asciiTheme="majorHAnsi" w:eastAsia="Calibri" w:hAnsiTheme="majorHAnsi" w:cs="Times New Roman"/>
          <w:u w:val="single"/>
        </w:rPr>
        <w:t>elease would have anything other than a temporary impact on prices is absurd</w:t>
      </w:r>
      <w:r w:rsidRPr="00911BBA">
        <w:rPr>
          <w:rFonts w:asciiTheme="majorHAnsi" w:eastAsia="Calibri" w:hAnsiTheme="majorHAnsi" w:cs="Times New Roman"/>
        </w:rPr>
        <w:t xml:space="preserve">, </w:t>
      </w:r>
      <w:r w:rsidRPr="00911BBA">
        <w:rPr>
          <w:rFonts w:asciiTheme="majorHAnsi" w:eastAsia="Calibri" w:hAnsiTheme="majorHAnsi" w:cs="Times New Roman"/>
          <w:u w:val="single"/>
        </w:rPr>
        <w:t>and brings</w:t>
      </w:r>
      <w:r w:rsidRPr="00911BBA">
        <w:rPr>
          <w:rFonts w:asciiTheme="majorHAnsi" w:eastAsia="Calibri" w:hAnsiTheme="majorHAnsi" w:cs="Times New Roman"/>
        </w:rPr>
        <w:t xml:space="preserve"> to mind again </w:t>
      </w:r>
      <w:r w:rsidRPr="00911BBA">
        <w:rPr>
          <w:rFonts w:asciiTheme="majorHAnsi" w:eastAsia="Calibri" w:hAnsiTheme="majorHAnsi" w:cs="Times New Roman"/>
          <w:u w:val="single"/>
        </w:rPr>
        <w:t xml:space="preserve">the question of exactly why </w:t>
      </w:r>
      <w:r w:rsidRPr="00911BBA">
        <w:rPr>
          <w:rFonts w:asciiTheme="majorHAnsi" w:eastAsia="Calibri" w:hAnsiTheme="majorHAnsi" w:cs="Times New Roman"/>
        </w:rPr>
        <w:t>the</w:t>
      </w:r>
      <w:r w:rsidRPr="00911BBA">
        <w:rPr>
          <w:rFonts w:asciiTheme="majorHAnsi" w:eastAsia="Calibri" w:hAnsiTheme="majorHAnsi" w:cs="Times New Roman"/>
          <w:u w:val="single"/>
        </w:rPr>
        <w:t xml:space="preserve"> nations </w:t>
      </w:r>
      <w:r w:rsidRPr="00911BBA">
        <w:rPr>
          <w:rFonts w:asciiTheme="majorHAnsi" w:eastAsia="Calibri" w:hAnsiTheme="majorHAnsi" w:cs="Times New Roman"/>
        </w:rPr>
        <w:t>of the world</w:t>
      </w:r>
      <w:r w:rsidRPr="00911BBA">
        <w:rPr>
          <w:rFonts w:asciiTheme="majorHAnsi" w:eastAsia="Calibri" w:hAnsiTheme="majorHAnsi" w:cs="Times New Roman"/>
          <w:u w:val="single"/>
        </w:rPr>
        <w:t xml:space="preserve"> took this step when it so painfully obvious that it wouldn’t work.</w:t>
      </w:r>
    </w:p>
    <w:p w14:paraId="3209DD20" w14:textId="77777777" w:rsidR="00E8372B" w:rsidRPr="00911BBA" w:rsidRDefault="00E8372B" w:rsidP="00E8372B">
      <w:pPr>
        <w:rPr>
          <w:rFonts w:asciiTheme="majorHAnsi" w:eastAsia="Calibri" w:hAnsiTheme="majorHAnsi" w:cs="Times New Roman"/>
        </w:rPr>
      </w:pPr>
    </w:p>
    <w:p w14:paraId="3F74EACB" w14:textId="77777777" w:rsidR="00E8372B" w:rsidRPr="00911BBA" w:rsidRDefault="00E8372B" w:rsidP="00E8372B">
      <w:pPr>
        <w:keepNext/>
        <w:keepLines/>
        <w:pageBreakBefore/>
        <w:spacing w:before="40" w:after="0"/>
        <w:jc w:val="center"/>
        <w:outlineLvl w:val="2"/>
        <w:rPr>
          <w:rFonts w:asciiTheme="majorHAnsi" w:eastAsia="MS Gothic" w:hAnsiTheme="majorHAnsi" w:cs="Times New Roman"/>
          <w:b/>
          <w:sz w:val="32"/>
          <w:szCs w:val="24"/>
          <w:u w:val="single"/>
        </w:rPr>
      </w:pPr>
      <w:r w:rsidRPr="00911BBA">
        <w:rPr>
          <w:rFonts w:asciiTheme="majorHAnsi" w:eastAsia="MS Gothic" w:hAnsiTheme="majorHAnsi" w:cs="Times New Roman"/>
          <w:b/>
          <w:sz w:val="32"/>
          <w:szCs w:val="24"/>
          <w:u w:val="single"/>
        </w:rPr>
        <w:lastRenderedPageBreak/>
        <w:t>2NC Heg Resilient</w:t>
      </w:r>
    </w:p>
    <w:p w14:paraId="0360433E" w14:textId="77777777" w:rsidR="00E8372B" w:rsidRPr="00911BBA" w:rsidRDefault="00E8372B" w:rsidP="00E8372B">
      <w:pPr>
        <w:keepNext/>
        <w:keepLines/>
        <w:spacing w:before="40" w:after="0"/>
        <w:outlineLvl w:val="3"/>
        <w:rPr>
          <w:rFonts w:asciiTheme="majorHAnsi" w:eastAsia="MS Gothic" w:hAnsiTheme="majorHAnsi" w:cs="Times New Roman"/>
          <w:b/>
          <w:iCs/>
          <w:sz w:val="26"/>
        </w:rPr>
      </w:pPr>
      <w:r w:rsidRPr="00911BBA">
        <w:rPr>
          <w:rFonts w:asciiTheme="majorHAnsi" w:eastAsia="MS Gothic" w:hAnsiTheme="majorHAnsi" w:cs="Times New Roman"/>
          <w:b/>
          <w:iCs/>
          <w:sz w:val="26"/>
        </w:rPr>
        <w:t xml:space="preserve">Data driven assessments ignore the relational aspect of heg – US is fine </w:t>
      </w:r>
    </w:p>
    <w:p w14:paraId="1F005EAB" w14:textId="77777777" w:rsidR="00E8372B" w:rsidRPr="00911BBA" w:rsidRDefault="00E8372B" w:rsidP="00E8372B">
      <w:pPr>
        <w:rPr>
          <w:rFonts w:asciiTheme="majorHAnsi" w:eastAsia="Cambria" w:hAnsiTheme="majorHAnsi" w:cs="Times New Roman"/>
          <w:b/>
          <w:bCs/>
          <w:sz w:val="26"/>
        </w:rPr>
      </w:pPr>
      <w:r w:rsidRPr="00911BBA">
        <w:rPr>
          <w:rFonts w:asciiTheme="majorHAnsi" w:eastAsia="Cambria" w:hAnsiTheme="majorHAnsi" w:cs="Times New Roman"/>
          <w:b/>
          <w:bCs/>
          <w:sz w:val="26"/>
        </w:rPr>
        <w:t xml:space="preserve">White 13 </w:t>
      </w:r>
      <w:r w:rsidRPr="00911BBA">
        <w:rPr>
          <w:rFonts w:asciiTheme="majorHAnsi" w:eastAsia="Cambria" w:hAnsiTheme="majorHAnsi" w:cs="Times New Roman"/>
          <w:bCs/>
          <w:sz w:val="16"/>
        </w:rPr>
        <w:t xml:space="preserve">(Thomas White, writer for The Huffington Post, Global Academic Fellow, NYU [“Why U.S. Hegemony Is Here to Stay” Huffington Post, November 12, 2013, </w:t>
      </w:r>
      <w:hyperlink r:id="rId31" w:history="1">
        <w:r w:rsidRPr="00911BBA">
          <w:rPr>
            <w:rFonts w:asciiTheme="majorHAnsi" w:eastAsia="Cambria" w:hAnsiTheme="majorHAnsi" w:cs="Times New Roman"/>
            <w:sz w:val="16"/>
          </w:rPr>
          <w:t>http://www.huffingtonpost.com/thomas-white/why-us-hegemony-is-here-t_b_4258264.html</w:t>
        </w:r>
      </w:hyperlink>
      <w:r w:rsidRPr="00911BBA">
        <w:rPr>
          <w:rFonts w:asciiTheme="majorHAnsi" w:eastAsia="Cambria" w:hAnsiTheme="majorHAnsi" w:cs="Times New Roman"/>
          <w:bCs/>
          <w:sz w:val="16"/>
        </w:rPr>
        <w:t>, 7/16/14 JW]</w:t>
      </w:r>
    </w:p>
    <w:p w14:paraId="6C3C81FD" w14:textId="77777777" w:rsidR="00E8372B" w:rsidRPr="00911BBA" w:rsidRDefault="00E8372B" w:rsidP="00E8372B">
      <w:pPr>
        <w:rPr>
          <w:rFonts w:asciiTheme="majorHAnsi" w:eastAsia="Cambria" w:hAnsiTheme="majorHAnsi" w:cs="Times New Roman"/>
        </w:rPr>
      </w:pPr>
      <w:r w:rsidRPr="00911BBA">
        <w:rPr>
          <w:rFonts w:asciiTheme="majorHAnsi" w:eastAsia="Cambria" w:hAnsiTheme="majorHAnsi" w:cs="Times New Roman"/>
        </w:rPr>
        <w:t xml:space="preserve">U.S. hegemonic decline has been debated for decades, and the newest foil to its authority is China. </w:t>
      </w:r>
      <w:r w:rsidRPr="00911BBA">
        <w:rPr>
          <w:rFonts w:asciiTheme="majorHAnsi" w:eastAsia="Cambria" w:hAnsiTheme="majorHAnsi" w:cs="Times New Roman"/>
          <w:u w:val="single"/>
        </w:rPr>
        <w:t>The U.S. currently exists as the world's one and only superpower</w:t>
      </w:r>
      <w:r w:rsidRPr="00911BBA">
        <w:rPr>
          <w:rFonts w:asciiTheme="majorHAnsi" w:eastAsia="Cambria" w:hAnsiTheme="majorHAnsi" w:cs="Times New Roman"/>
        </w:rPr>
        <w:t xml:space="preserve">. </w:t>
      </w:r>
      <w:r w:rsidRPr="00911BBA">
        <w:rPr>
          <w:rFonts w:asciiTheme="majorHAnsi" w:eastAsia="Cambria" w:hAnsiTheme="majorHAnsi" w:cs="Times New Roman"/>
          <w:u w:val="single"/>
        </w:rPr>
        <w:t>But it is folly to believe that the U.S. will be deposed by China anytime soon</w:t>
      </w:r>
      <w:r w:rsidRPr="00911BBA">
        <w:rPr>
          <w:rFonts w:asciiTheme="majorHAnsi" w:eastAsia="Cambria" w:hAnsiTheme="majorHAnsi" w:cs="Times New Roman"/>
        </w:rPr>
        <w:t xml:space="preserve">, even with its double-digit growth and increasing regional influence.¶ </w:t>
      </w:r>
      <w:r w:rsidRPr="00911BBA">
        <w:rPr>
          <w:rFonts w:asciiTheme="majorHAnsi" w:eastAsia="Cambria" w:hAnsiTheme="majorHAnsi" w:cs="Times New Roman"/>
          <w:b/>
          <w:iCs/>
          <w:u w:val="single"/>
        </w:rPr>
        <w:t>Reports foretelling the end of U.S. hegemony rely on raw data, when it is international relationships that truly undergird world superpowers.</w:t>
      </w:r>
      <w:r w:rsidRPr="00911BBA">
        <w:rPr>
          <w:rFonts w:asciiTheme="majorHAnsi" w:eastAsia="Cambria" w:hAnsiTheme="majorHAnsi" w:cs="Times New Roman"/>
        </w:rPr>
        <w:t xml:space="preserve"> </w:t>
      </w:r>
      <w:r w:rsidRPr="00911BBA">
        <w:rPr>
          <w:rFonts w:asciiTheme="majorHAnsi" w:eastAsia="Cambria" w:hAnsiTheme="majorHAnsi" w:cs="Times New Roman"/>
          <w:u w:val="single"/>
        </w:rPr>
        <w:t>No economic, military, and public opinion formula will decide the world's next global hegemon. These components matter--but not without international legitimacy, as derived from, and defined by, a global coalition of the willing.</w:t>
      </w:r>
      <w:r w:rsidRPr="00911BBA">
        <w:rPr>
          <w:rFonts w:asciiTheme="majorHAnsi" w:eastAsia="Cambria" w:hAnsiTheme="majorHAnsi" w:cs="Times New Roman"/>
        </w:rPr>
        <w:t xml:space="preserve">¶ </w:t>
      </w:r>
      <w:r w:rsidRPr="00911BBA">
        <w:rPr>
          <w:rFonts w:asciiTheme="majorHAnsi" w:eastAsia="Cambria" w:hAnsiTheme="majorHAnsi" w:cs="Times New Roman"/>
          <w:b/>
          <w:iCs/>
          <w:u w:val="single"/>
        </w:rPr>
        <w:t>It is here that the U.S. reigns supreme</w:t>
      </w:r>
      <w:r w:rsidRPr="00911BBA">
        <w:rPr>
          <w:rFonts w:asciiTheme="majorHAnsi" w:eastAsia="Cambria" w:hAnsiTheme="majorHAnsi" w:cs="Times New Roman"/>
        </w:rPr>
        <w:t xml:space="preserve">. The U.S. has won over, however begrudgingly, the international community as a whole. And until this allegiance to the U.S. breaks down, she will remain the absolute world superpower. </w:t>
      </w:r>
      <w:r w:rsidRPr="00911BBA">
        <w:rPr>
          <w:rFonts w:asciiTheme="majorHAnsi" w:eastAsia="Cambria" w:hAnsiTheme="majorHAnsi" w:cs="Times New Roman"/>
          <w:u w:val="single"/>
        </w:rPr>
        <w:t>The U.S. wields a power of influence, persuasion, and leadership on the international stage that no other state comes close to.</w:t>
      </w:r>
      <w:r w:rsidRPr="00911BBA">
        <w:rPr>
          <w:rFonts w:asciiTheme="majorHAnsi" w:eastAsia="Cambria" w:hAnsiTheme="majorHAnsi" w:cs="Times New Roman"/>
        </w:rPr>
        <w:t xml:space="preserve"> She sets international law, ignores international law, and is accountable to no one. China, while clearly jockeying for authority and power, does not yet have legitimacy.</w:t>
      </w:r>
    </w:p>
    <w:p w14:paraId="6853A5C4" w14:textId="77777777" w:rsidR="00E8372B" w:rsidRPr="00911BBA" w:rsidRDefault="00E8372B" w:rsidP="00E8372B">
      <w:pPr>
        <w:keepNext/>
        <w:keepLines/>
        <w:pageBreakBefore/>
        <w:spacing w:before="40" w:after="0"/>
        <w:jc w:val="center"/>
        <w:outlineLvl w:val="2"/>
        <w:rPr>
          <w:rFonts w:asciiTheme="majorHAnsi" w:eastAsia="Calibri" w:hAnsiTheme="majorHAnsi" w:cs="Times New Roman"/>
          <w:b/>
          <w:sz w:val="32"/>
          <w:szCs w:val="24"/>
          <w:u w:val="single"/>
        </w:rPr>
      </w:pPr>
      <w:r w:rsidRPr="00911BBA">
        <w:rPr>
          <w:rFonts w:asciiTheme="majorHAnsi" w:eastAsia="Calibri" w:hAnsiTheme="majorHAnsi" w:cs="Times New Roman"/>
          <w:b/>
          <w:sz w:val="32"/>
          <w:szCs w:val="24"/>
          <w:u w:val="single"/>
        </w:rPr>
        <w:lastRenderedPageBreak/>
        <w:t>2NC No Heg Decline Impact</w:t>
      </w:r>
    </w:p>
    <w:p w14:paraId="6C0B4EC1" w14:textId="77777777" w:rsidR="00E8372B" w:rsidRPr="00911BBA" w:rsidRDefault="00E8372B" w:rsidP="00E8372B">
      <w:pPr>
        <w:rPr>
          <w:rFonts w:asciiTheme="majorHAnsi" w:eastAsia="Calibri" w:hAnsiTheme="majorHAnsi" w:cs="Times New Roman"/>
        </w:rPr>
      </w:pPr>
    </w:p>
    <w:p w14:paraId="08D93A4D" w14:textId="77777777" w:rsidR="00E8372B" w:rsidRPr="00911BBA" w:rsidRDefault="00E8372B" w:rsidP="00E8372B">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Hegemony doesn’t allow the US to deter conflicts or otherwise influence international affairs</w:t>
      </w:r>
    </w:p>
    <w:p w14:paraId="109E5CF0" w14:textId="77777777" w:rsidR="00E8372B" w:rsidRPr="00911BBA" w:rsidRDefault="00E8372B" w:rsidP="00E8372B">
      <w:pPr>
        <w:rPr>
          <w:rFonts w:asciiTheme="majorHAnsi" w:eastAsia="Calibri" w:hAnsiTheme="majorHAnsi" w:cs="Times New Roman"/>
          <w:b/>
          <w:u w:val="single"/>
        </w:rPr>
      </w:pPr>
      <w:r w:rsidRPr="00911BBA">
        <w:rPr>
          <w:rFonts w:asciiTheme="majorHAnsi" w:eastAsia="Calibri" w:hAnsiTheme="majorHAnsi" w:cs="Times New Roman"/>
          <w:b/>
        </w:rPr>
        <w:t>Farley, 12</w:t>
      </w:r>
      <w:r w:rsidRPr="00911BBA">
        <w:rPr>
          <w:rFonts w:asciiTheme="majorHAnsi" w:eastAsia="Calibri" w:hAnsiTheme="majorHAnsi" w:cs="Times New Roman"/>
          <w:u w:val="single"/>
        </w:rPr>
        <w:t xml:space="preserve"> – Assistant Professor, Patterson School of Diplomacy and International Commerce, University of Kentucky (Robert, “Over the Horision: The Future of American Hegemony,” World Politics Review, 3/7, http://www.worldpoliticsreview.com/articles/11696/over-the-horizon-the-future-of-american-hegemony)//SY</w:t>
      </w:r>
    </w:p>
    <w:p w14:paraId="2660292C"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rPr>
        <w:t xml:space="preserve">What are the dangers? </w:t>
      </w:r>
      <w:r w:rsidRPr="00911BBA">
        <w:rPr>
          <w:rFonts w:asciiTheme="majorHAnsi" w:eastAsia="Calibri" w:hAnsiTheme="majorHAnsi" w:cs="Times New Roman"/>
          <w:iCs/>
          <w:sz w:val="16"/>
          <w:szCs w:val="16"/>
        </w:rPr>
        <w:t>Hegemony has never meant the ability to achieve any outcome</w:t>
      </w:r>
      <w:r w:rsidRPr="00911BBA">
        <w:rPr>
          <w:rFonts w:asciiTheme="majorHAnsi" w:eastAsia="Calibri" w:hAnsiTheme="majorHAnsi" w:cs="Times New Roman"/>
          <w:u w:val="single"/>
        </w:rPr>
        <w:t xml:space="preserve"> the United States wants, whenever it wants.</w:t>
      </w:r>
      <w:r w:rsidRPr="00911BBA">
        <w:rPr>
          <w:rFonts w:asciiTheme="majorHAnsi" w:eastAsia="Calibri" w:hAnsiTheme="majorHAnsi" w:cs="Times New Roman"/>
        </w:rPr>
        <w:t xml:space="preserve"> Indeed, </w:t>
      </w:r>
      <w:r w:rsidRPr="00911BBA">
        <w:rPr>
          <w:rFonts w:asciiTheme="majorHAnsi" w:eastAsia="Calibri" w:hAnsiTheme="majorHAnsi" w:cs="Times New Roman"/>
          <w:u w:val="single"/>
        </w:rPr>
        <w:t>hegemony may mean the luxury to make dreadful mistakes without</w:t>
      </w:r>
      <w:r w:rsidRPr="00911BBA">
        <w:rPr>
          <w:rFonts w:asciiTheme="majorHAnsi" w:eastAsia="Calibri" w:hAnsiTheme="majorHAnsi" w:cs="Times New Roman"/>
        </w:rPr>
        <w:t xml:space="preserve"> suffering </w:t>
      </w:r>
      <w:r w:rsidRPr="00911BBA">
        <w:rPr>
          <w:rFonts w:asciiTheme="majorHAnsi" w:eastAsia="Calibri" w:hAnsiTheme="majorHAnsi" w:cs="Times New Roman"/>
          <w:u w:val="single"/>
        </w:rPr>
        <w:t>dreadful consequences.</w:t>
      </w:r>
      <w:r w:rsidRPr="00911BBA">
        <w:rPr>
          <w:rFonts w:asciiTheme="majorHAnsi" w:eastAsia="Calibri" w:hAnsiTheme="majorHAnsi" w:cs="Times New Roman"/>
        </w:rPr>
        <w:t xml:space="preserve"> However, </w:t>
      </w:r>
      <w:r w:rsidRPr="00911BBA">
        <w:rPr>
          <w:rFonts w:asciiTheme="majorHAnsi" w:eastAsia="Calibri" w:hAnsiTheme="majorHAnsi" w:cs="Times New Roman"/>
          <w:u w:val="single"/>
        </w:rPr>
        <w:t>as the gap between the U</w:t>
      </w:r>
      <w:r w:rsidRPr="00911BBA">
        <w:rPr>
          <w:rFonts w:asciiTheme="majorHAnsi" w:eastAsia="Calibri" w:hAnsiTheme="majorHAnsi" w:cs="Times New Roman"/>
        </w:rPr>
        <w:t xml:space="preserve">nited </w:t>
      </w:r>
      <w:r w:rsidRPr="00911BBA">
        <w:rPr>
          <w:rFonts w:asciiTheme="majorHAnsi" w:eastAsia="Calibri" w:hAnsiTheme="majorHAnsi" w:cs="Times New Roman"/>
          <w:u w:val="single"/>
        </w:rPr>
        <w:t>S</w:t>
      </w:r>
      <w:r w:rsidRPr="00911BBA">
        <w:rPr>
          <w:rFonts w:asciiTheme="majorHAnsi" w:eastAsia="Calibri" w:hAnsiTheme="majorHAnsi" w:cs="Times New Roman"/>
        </w:rPr>
        <w:t xml:space="preserve">tates </w:t>
      </w:r>
      <w:r w:rsidRPr="00911BBA">
        <w:rPr>
          <w:rFonts w:asciiTheme="majorHAnsi" w:eastAsia="Calibri" w:hAnsiTheme="majorHAnsi" w:cs="Times New Roman"/>
          <w:u w:val="single"/>
        </w:rPr>
        <w:t>and other great powers declines, the margin for error narrows.</w:t>
      </w:r>
      <w:r w:rsidRPr="00911BBA">
        <w:rPr>
          <w:rFonts w:asciiTheme="majorHAnsi" w:eastAsia="Calibri" w:hAnsiTheme="majorHAnsi" w:cs="Times New Roman"/>
        </w:rPr>
        <w:t xml:space="preserve"> </w:t>
      </w:r>
      <w:r w:rsidRPr="00911BBA">
        <w:rPr>
          <w:rFonts w:asciiTheme="majorHAnsi" w:eastAsia="Calibri" w:hAnsiTheme="majorHAnsi" w:cs="Times New Roman"/>
          <w:u w:val="single"/>
        </w:rPr>
        <w:t>The most dangerous steps for the U</w:t>
      </w:r>
      <w:r w:rsidRPr="00911BBA">
        <w:rPr>
          <w:rFonts w:asciiTheme="majorHAnsi" w:eastAsia="Calibri" w:hAnsiTheme="majorHAnsi" w:cs="Times New Roman"/>
        </w:rPr>
        <w:t xml:space="preserve">nited </w:t>
      </w:r>
      <w:r w:rsidRPr="00911BBA">
        <w:rPr>
          <w:rFonts w:asciiTheme="majorHAnsi" w:eastAsia="Calibri" w:hAnsiTheme="majorHAnsi" w:cs="Times New Roman"/>
          <w:u w:val="single"/>
        </w:rPr>
        <w:t>S</w:t>
      </w:r>
      <w:r w:rsidRPr="00911BBA">
        <w:rPr>
          <w:rFonts w:asciiTheme="majorHAnsi" w:eastAsia="Calibri" w:hAnsiTheme="majorHAnsi" w:cs="Times New Roman"/>
        </w:rPr>
        <w:t xml:space="preserve">tates </w:t>
      </w:r>
      <w:r w:rsidRPr="00911BBA">
        <w:rPr>
          <w:rFonts w:asciiTheme="majorHAnsi" w:eastAsia="Calibri" w:hAnsiTheme="majorHAnsi" w:cs="Times New Roman"/>
          <w:u w:val="single"/>
        </w:rPr>
        <w:t>to take would involve projects that threaten fiscal capacity</w:t>
      </w:r>
      <w:r w:rsidRPr="00911BBA">
        <w:rPr>
          <w:rFonts w:asciiTheme="majorHAnsi" w:eastAsia="Calibri" w:hAnsiTheme="majorHAnsi" w:cs="Times New Roman"/>
        </w:rPr>
        <w:t xml:space="preserve"> while also undercutting the U.S.-sponsored system of global management. </w:t>
      </w:r>
      <w:r w:rsidRPr="00911BBA">
        <w:rPr>
          <w:rFonts w:asciiTheme="majorHAnsi" w:eastAsia="Calibri" w:hAnsiTheme="majorHAnsi" w:cs="Times New Roman"/>
          <w:u w:val="single"/>
        </w:rPr>
        <w:t>The invasion of Iraq</w:t>
      </w:r>
      <w:r w:rsidRPr="00911BBA">
        <w:rPr>
          <w:rFonts w:asciiTheme="majorHAnsi" w:eastAsia="Calibri" w:hAnsiTheme="majorHAnsi" w:cs="Times New Roman"/>
        </w:rPr>
        <w:t xml:space="preserve">, for example, is not an undertaking that the United States would want to repeat in the future. It </w:t>
      </w:r>
      <w:r w:rsidRPr="00911BBA">
        <w:rPr>
          <w:rFonts w:asciiTheme="majorHAnsi" w:eastAsia="Calibri" w:hAnsiTheme="majorHAnsi" w:cs="Times New Roman"/>
          <w:u w:val="single"/>
        </w:rPr>
        <w:t>undermined global confidence in both the international system of governance and the decision-making capacity of the U</w:t>
      </w:r>
      <w:r w:rsidRPr="00911BBA">
        <w:rPr>
          <w:rFonts w:asciiTheme="majorHAnsi" w:eastAsia="Calibri" w:hAnsiTheme="majorHAnsi" w:cs="Times New Roman"/>
        </w:rPr>
        <w:t xml:space="preserve">nited </w:t>
      </w:r>
      <w:r w:rsidRPr="00911BBA">
        <w:rPr>
          <w:rFonts w:asciiTheme="majorHAnsi" w:eastAsia="Calibri" w:hAnsiTheme="majorHAnsi" w:cs="Times New Roman"/>
          <w:u w:val="single"/>
        </w:rPr>
        <w:t>S</w:t>
      </w:r>
      <w:r w:rsidRPr="00911BBA">
        <w:rPr>
          <w:rFonts w:asciiTheme="majorHAnsi" w:eastAsia="Calibri" w:hAnsiTheme="majorHAnsi" w:cs="Times New Roman"/>
        </w:rPr>
        <w:t xml:space="preserve">tates </w:t>
      </w:r>
      <w:r w:rsidRPr="00911BBA">
        <w:rPr>
          <w:rFonts w:asciiTheme="majorHAnsi" w:eastAsia="Calibri" w:hAnsiTheme="majorHAnsi" w:cs="Times New Roman"/>
          <w:u w:val="single"/>
        </w:rPr>
        <w:t>government, while damaging</w:t>
      </w:r>
      <w:r w:rsidRPr="00911BBA">
        <w:rPr>
          <w:rFonts w:asciiTheme="majorHAnsi" w:eastAsia="Calibri" w:hAnsiTheme="majorHAnsi" w:cs="Times New Roman"/>
        </w:rPr>
        <w:t xml:space="preserve"> the </w:t>
      </w:r>
      <w:r w:rsidRPr="00911BBA">
        <w:rPr>
          <w:rFonts w:asciiTheme="majorHAnsi" w:eastAsia="Calibri" w:hAnsiTheme="majorHAnsi" w:cs="Times New Roman"/>
          <w:u w:val="single"/>
        </w:rPr>
        <w:t>fiscal health</w:t>
      </w:r>
      <w:r w:rsidRPr="00911BBA">
        <w:rPr>
          <w:rFonts w:asciiTheme="majorHAnsi" w:eastAsia="Calibri" w:hAnsiTheme="majorHAnsi" w:cs="Times New Roman"/>
        </w:rPr>
        <w:t xml:space="preserve"> of the United States. Ironically, advocates of the war believed that it would demonstrate not only American power, but also reinforce confidence in American leadership.</w:t>
      </w:r>
    </w:p>
    <w:p w14:paraId="5218497C" w14:textId="77777777" w:rsidR="00E8372B" w:rsidRPr="00911BBA" w:rsidRDefault="00E8372B" w:rsidP="00E8372B">
      <w:pPr>
        <w:rPr>
          <w:rFonts w:asciiTheme="majorHAnsi" w:eastAsia="Calibri" w:hAnsiTheme="majorHAnsi" w:cs="Times New Roman"/>
          <w:b/>
        </w:rPr>
      </w:pPr>
    </w:p>
    <w:p w14:paraId="08C80559" w14:textId="77777777" w:rsidR="00E8372B" w:rsidRPr="00911BBA" w:rsidRDefault="00E8372B" w:rsidP="00E8372B">
      <w:pPr>
        <w:rPr>
          <w:rFonts w:asciiTheme="majorHAnsi" w:eastAsia="Calibri" w:hAnsiTheme="majorHAnsi" w:cs="Times New Roman"/>
          <w:b/>
        </w:rPr>
      </w:pPr>
    </w:p>
    <w:p w14:paraId="7C81DF00" w14:textId="77777777" w:rsidR="00E8372B" w:rsidRPr="00911BBA" w:rsidRDefault="00E8372B" w:rsidP="00E8372B">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US hegemony doesn’t solve wars and decline doesn’t result in great power wars</w:t>
      </w:r>
    </w:p>
    <w:p w14:paraId="1D5501A2"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b/>
        </w:rPr>
        <w:t xml:space="preserve">Erney, 12 </w:t>
      </w:r>
      <w:r w:rsidRPr="00911BBA">
        <w:rPr>
          <w:rFonts w:asciiTheme="majorHAnsi" w:eastAsia="Calibri" w:hAnsiTheme="majorHAnsi" w:cs="Times New Roman"/>
        </w:rPr>
        <w:t>– BA in Philosophy, Politics &amp; the Public, and International Studies, Xavier University and Assistant to the Director of Government Relations, Xavier University (Rosalynd, “We Won’t, We Won’t Rock You: The Decline of U.S. Primacy and the Rise of the Rest,” Xavier Journal of Political Science, Volume 3, Number 1, Fall, http://www.xavier.edu/xjop/documents/XJOP2012VolIIINo1Erney.pdf)//SY</w:t>
      </w:r>
    </w:p>
    <w:p w14:paraId="612C5647" w14:textId="77777777" w:rsidR="00E8372B" w:rsidRPr="00911BBA" w:rsidRDefault="00E8372B" w:rsidP="00E8372B">
      <w:pPr>
        <w:rPr>
          <w:rFonts w:asciiTheme="majorHAnsi" w:eastAsia="Calibri" w:hAnsiTheme="majorHAnsi" w:cs="Times New Roman"/>
        </w:rPr>
      </w:pPr>
      <w:r w:rsidRPr="00911BBA">
        <w:rPr>
          <w:rFonts w:asciiTheme="majorHAnsi" w:eastAsia="Calibri" w:hAnsiTheme="majorHAnsi" w:cs="Times New Roman"/>
          <w:u w:val="single"/>
        </w:rPr>
        <w:t>Zakaria, Mason and Ikenberry agree that while the U</w:t>
      </w:r>
      <w:r w:rsidRPr="00911BBA">
        <w:rPr>
          <w:rFonts w:asciiTheme="majorHAnsi" w:eastAsia="Calibri" w:hAnsiTheme="majorHAnsi" w:cs="Times New Roman"/>
        </w:rPr>
        <w:t xml:space="preserve">nited </w:t>
      </w:r>
      <w:r w:rsidRPr="00911BBA">
        <w:rPr>
          <w:rFonts w:asciiTheme="majorHAnsi" w:eastAsia="Calibri" w:hAnsiTheme="majorHAnsi" w:cs="Times New Roman"/>
          <w:u w:val="single"/>
        </w:rPr>
        <w:t>S</w:t>
      </w:r>
      <w:r w:rsidRPr="00911BBA">
        <w:rPr>
          <w:rFonts w:asciiTheme="majorHAnsi" w:eastAsia="Calibri" w:hAnsiTheme="majorHAnsi" w:cs="Times New Roman"/>
        </w:rPr>
        <w:t xml:space="preserve">tates </w:t>
      </w:r>
      <w:r w:rsidRPr="00911BBA">
        <w:rPr>
          <w:rFonts w:asciiTheme="majorHAnsi" w:eastAsia="Calibri" w:hAnsiTheme="majorHAnsi" w:cs="Times New Roman"/>
          <w:u w:val="single"/>
        </w:rPr>
        <w:t>will continue to hold</w:t>
      </w:r>
      <w:r w:rsidRPr="00911BBA">
        <w:rPr>
          <w:rFonts w:asciiTheme="majorHAnsi" w:eastAsia="Calibri" w:hAnsiTheme="majorHAnsi" w:cs="Times New Roman"/>
        </w:rPr>
        <w:t xml:space="preserve"> military </w:t>
      </w:r>
      <w:r w:rsidRPr="00911BBA">
        <w:rPr>
          <w:rFonts w:asciiTheme="majorHAnsi" w:eastAsia="Calibri" w:hAnsiTheme="majorHAnsi" w:cs="Times New Roman"/>
          <w:sz w:val="12"/>
        </w:rPr>
        <w:t xml:space="preserve"> </w:t>
      </w:r>
      <w:r w:rsidRPr="00911BBA">
        <w:rPr>
          <w:rFonts w:asciiTheme="majorHAnsi" w:eastAsia="Calibri" w:hAnsiTheme="majorHAnsi" w:cs="Times New Roman"/>
          <w:u w:val="single"/>
        </w:rPr>
        <w:t xml:space="preserve">supremacy over the world, the significance of that supremacy is </w:t>
      </w:r>
      <w:r w:rsidRPr="00911BBA">
        <w:rPr>
          <w:rFonts w:asciiTheme="majorHAnsi" w:eastAsia="Calibri" w:hAnsiTheme="majorHAnsi" w:cs="Times New Roman"/>
        </w:rPr>
        <w:t xml:space="preserve">relatively </w:t>
      </w:r>
      <w:r w:rsidRPr="00911BBA">
        <w:rPr>
          <w:rFonts w:asciiTheme="majorHAnsi" w:eastAsia="Calibri" w:hAnsiTheme="majorHAnsi" w:cs="Times New Roman"/>
          <w:u w:val="single"/>
        </w:rPr>
        <w:t>declining. First, the U.S. is beginning to discover “the limits of its</w:t>
      </w:r>
      <w:r w:rsidRPr="00911BBA">
        <w:rPr>
          <w:rFonts w:asciiTheme="majorHAnsi" w:eastAsia="Calibri" w:hAnsiTheme="majorHAnsi" w:cs="Times New Roman"/>
        </w:rPr>
        <w:t xml:space="preserve"> military </w:t>
      </w:r>
      <w:r w:rsidRPr="00911BBA">
        <w:rPr>
          <w:rFonts w:asciiTheme="majorHAnsi" w:eastAsia="Calibri" w:hAnsiTheme="majorHAnsi" w:cs="Times New Roman"/>
          <w:u w:val="single"/>
        </w:rPr>
        <w:t>power in Vietnam, Somalia, and Haiti among  others, and almost every case of U.S.</w:t>
      </w:r>
      <w:r w:rsidRPr="00911BBA">
        <w:rPr>
          <w:rFonts w:asciiTheme="majorHAnsi" w:eastAsia="Calibri" w:hAnsiTheme="majorHAnsi" w:cs="Times New Roman"/>
        </w:rPr>
        <w:t xml:space="preserve"> military </w:t>
      </w:r>
      <w:r w:rsidRPr="00911BBA">
        <w:rPr>
          <w:rFonts w:asciiTheme="majorHAnsi" w:eastAsia="Calibri" w:hAnsiTheme="majorHAnsi" w:cs="Times New Roman"/>
          <w:u w:val="single"/>
        </w:rPr>
        <w:t>intervention in the post-war period, U.S. goals were  not ultimately achieved</w:t>
      </w:r>
      <w:r w:rsidRPr="00911BBA">
        <w:rPr>
          <w:rFonts w:asciiTheme="majorHAnsi" w:eastAsia="Calibri" w:hAnsiTheme="majorHAnsi" w:cs="Times New Roman"/>
        </w:rPr>
        <w:t xml:space="preserve"> (Mason 2009).” </w:t>
      </w:r>
      <w:r w:rsidRPr="00911BBA">
        <w:rPr>
          <w:rFonts w:asciiTheme="majorHAnsi" w:eastAsia="Calibri" w:hAnsiTheme="majorHAnsi" w:cs="Times New Roman"/>
          <w:u w:val="single"/>
        </w:rPr>
        <w:t xml:space="preserve">While America does still currently hold the largest and  most technologically advanced military in the world, it has become increasingly </w:t>
      </w:r>
      <w:r w:rsidRPr="00911BBA">
        <w:rPr>
          <w:rFonts w:asciiTheme="majorHAnsi" w:eastAsia="Calibri" w:hAnsiTheme="majorHAnsi" w:cs="Times New Roman"/>
          <w:iCs/>
          <w:sz w:val="16"/>
          <w:szCs w:val="16"/>
        </w:rPr>
        <w:t>unlikely that any  military struggle will arise in this power struggle.</w:t>
      </w:r>
      <w:r w:rsidRPr="00911BBA">
        <w:rPr>
          <w:rFonts w:asciiTheme="majorHAnsi" w:eastAsia="Calibri" w:hAnsiTheme="majorHAnsi" w:cs="Times New Roman"/>
        </w:rPr>
        <w:t xml:space="preserve"> David Ikenberry (2008) argues that </w:t>
      </w:r>
      <w:r w:rsidRPr="00911BBA">
        <w:rPr>
          <w:rFonts w:asciiTheme="majorHAnsi" w:eastAsia="Calibri" w:hAnsiTheme="majorHAnsi" w:cs="Times New Roman"/>
          <w:u w:val="single"/>
        </w:rPr>
        <w:t>“in the age  of nuclear deterrence, great-power war is</w:t>
      </w:r>
      <w:r w:rsidRPr="00911BBA">
        <w:rPr>
          <w:rFonts w:asciiTheme="majorHAnsi" w:eastAsia="Calibri" w:hAnsiTheme="majorHAnsi" w:cs="Times New Roman"/>
        </w:rPr>
        <w:t xml:space="preserve">, thankfully, </w:t>
      </w:r>
      <w:r w:rsidRPr="00911BBA">
        <w:rPr>
          <w:rFonts w:asciiTheme="majorHAnsi" w:eastAsia="Calibri" w:hAnsiTheme="majorHAnsi" w:cs="Times New Roman"/>
          <w:u w:val="single"/>
        </w:rPr>
        <w:t xml:space="preserve">no longer a mechanism of historical change.  War-driven change has been abolished as a historical process </w:t>
      </w:r>
      <w:r w:rsidRPr="00911BBA">
        <w:rPr>
          <w:rFonts w:asciiTheme="majorHAnsi" w:eastAsia="Calibri" w:hAnsiTheme="majorHAnsi" w:cs="Times New Roman"/>
        </w:rPr>
        <w:t xml:space="preserve">(Ikenberry 2008).” This new great </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 xml:space="preserve">power war, rather, will take place in the realm of economics—where the United States is clearly </w:t>
      </w:r>
      <w:r w:rsidRPr="00911BBA">
        <w:rPr>
          <w:rFonts w:asciiTheme="majorHAnsi" w:eastAsia="Calibri" w:hAnsiTheme="majorHAnsi" w:cs="Times New Roman"/>
          <w:sz w:val="12"/>
        </w:rPr>
        <w:t xml:space="preserve"> </w:t>
      </w:r>
      <w:r w:rsidRPr="00911BBA">
        <w:rPr>
          <w:rFonts w:asciiTheme="majorHAnsi" w:eastAsia="Calibri" w:hAnsiTheme="majorHAnsi" w:cs="Times New Roman"/>
        </w:rPr>
        <w:t>in decline.</w:t>
      </w:r>
    </w:p>
    <w:p w14:paraId="0B663A9E" w14:textId="77777777" w:rsidR="00E8372B" w:rsidRPr="00911BBA" w:rsidRDefault="00E8372B" w:rsidP="006365D5">
      <w:pPr>
        <w:rPr>
          <w:rFonts w:asciiTheme="majorHAnsi" w:hAnsiTheme="majorHAnsi"/>
        </w:rPr>
      </w:pPr>
    </w:p>
    <w:p w14:paraId="685AE3CC" w14:textId="77777777" w:rsidR="00B80AEC" w:rsidRPr="00911BBA" w:rsidRDefault="00B80AEC" w:rsidP="00B80AEC">
      <w:pPr>
        <w:keepNext/>
        <w:keepLines/>
        <w:pageBreakBefore/>
        <w:spacing w:before="40" w:after="0"/>
        <w:jc w:val="center"/>
        <w:outlineLvl w:val="1"/>
        <w:rPr>
          <w:rFonts w:asciiTheme="majorHAnsi" w:eastAsia="Calibri" w:hAnsiTheme="majorHAnsi" w:cs="Times New Roman"/>
          <w:b/>
          <w:sz w:val="44"/>
          <w:szCs w:val="26"/>
          <w:u w:val="double"/>
        </w:rPr>
      </w:pPr>
      <w:r w:rsidRPr="00911BBA">
        <w:rPr>
          <w:rFonts w:asciiTheme="majorHAnsi" w:eastAsia="Calibri" w:hAnsiTheme="majorHAnsi" w:cs="Times New Roman"/>
          <w:b/>
          <w:sz w:val="44"/>
          <w:szCs w:val="26"/>
          <w:u w:val="double"/>
        </w:rPr>
        <w:lastRenderedPageBreak/>
        <w:t>Peak Oil</w:t>
      </w:r>
    </w:p>
    <w:p w14:paraId="01E1F0AA" w14:textId="77777777" w:rsidR="00B80AEC" w:rsidRPr="00911BBA" w:rsidRDefault="00B80AEC" w:rsidP="00B80AEC">
      <w:pPr>
        <w:keepNext/>
        <w:keepLines/>
        <w:pageBreakBefore/>
        <w:spacing w:before="40" w:after="0"/>
        <w:jc w:val="center"/>
        <w:outlineLvl w:val="2"/>
        <w:rPr>
          <w:rFonts w:asciiTheme="majorHAnsi" w:eastAsia="Times New Roman" w:hAnsiTheme="majorHAnsi" w:cs="Times New Roman"/>
          <w:b/>
          <w:iCs/>
          <w:sz w:val="32"/>
          <w:szCs w:val="24"/>
        </w:rPr>
      </w:pPr>
      <w:r w:rsidRPr="00911BBA">
        <w:rPr>
          <w:rFonts w:asciiTheme="majorHAnsi" w:eastAsia="Times New Roman" w:hAnsiTheme="majorHAnsi" w:cs="Times New Roman"/>
          <w:b/>
          <w:iCs/>
          <w:sz w:val="32"/>
          <w:szCs w:val="24"/>
        </w:rPr>
        <w:lastRenderedPageBreak/>
        <w:t>1NC Frontline</w:t>
      </w:r>
    </w:p>
    <w:p w14:paraId="53DA5E48" w14:textId="77777777" w:rsidR="00B80AEC" w:rsidRPr="00911BBA" w:rsidRDefault="00B80AEC" w:rsidP="00B80AEC">
      <w:pPr>
        <w:keepNext/>
        <w:keepLines/>
        <w:spacing w:before="40" w:after="0"/>
        <w:outlineLvl w:val="3"/>
        <w:rPr>
          <w:rFonts w:asciiTheme="majorHAnsi" w:eastAsia="Times New Roman" w:hAnsiTheme="majorHAnsi" w:cs="Times New Roman"/>
          <w:b/>
          <w:sz w:val="26"/>
        </w:rPr>
      </w:pPr>
      <w:r w:rsidRPr="00911BBA">
        <w:rPr>
          <w:rFonts w:asciiTheme="majorHAnsi" w:eastAsia="Times New Roman" w:hAnsiTheme="majorHAnsi" w:cs="Times New Roman"/>
          <w:b/>
          <w:sz w:val="26"/>
        </w:rPr>
        <w:t>Algae biofuels can’t transition away – higher GHG emissions, petroleum dependency, peak phosphorus, and lack of supply</w:t>
      </w:r>
    </w:p>
    <w:p w14:paraId="7B5FD6A8" w14:textId="77777777" w:rsidR="00B80AEC" w:rsidRPr="00911BBA" w:rsidRDefault="00B80AEC" w:rsidP="00B80AEC">
      <w:pPr>
        <w:rPr>
          <w:rFonts w:asciiTheme="majorHAnsi" w:eastAsia="Calibri" w:hAnsiTheme="majorHAnsi" w:cs="Times New Roman"/>
          <w:iCs/>
        </w:rPr>
      </w:pPr>
      <w:r w:rsidRPr="00911BBA">
        <w:rPr>
          <w:rFonts w:asciiTheme="majorHAnsi" w:eastAsia="Calibri" w:hAnsiTheme="majorHAnsi" w:cs="Times New Roman"/>
          <w:b/>
          <w:bCs/>
          <w:sz w:val="26"/>
        </w:rPr>
        <w:t>Schelmetic 13</w:t>
      </w:r>
      <w:r w:rsidRPr="00911BBA">
        <w:rPr>
          <w:rFonts w:asciiTheme="majorHAnsi" w:eastAsia="Calibri" w:hAnsiTheme="majorHAnsi" w:cs="Times New Roman"/>
          <w:iCs/>
        </w:rPr>
        <w:t xml:space="preserve"> (Tracey Schelmetic, technology and science editor at Appleton &amp; Lange, contributor to ThomasNet, “Biofuel from Algae Part One: The Pros and Cons of Pond Scum,” ThomasNet, February 22, 2013, http://news.thomasnet.com/IMT/2013/02/19/biofuel-from-algae-part-one-the-pros-and-cons-of-pond-scum/)//CS</w:t>
      </w:r>
    </w:p>
    <w:p w14:paraId="26BAEE75" w14:textId="77777777" w:rsidR="00B80AEC" w:rsidRPr="00911BBA" w:rsidRDefault="00B80AEC" w:rsidP="00B80AEC">
      <w:pPr>
        <w:rPr>
          <w:rFonts w:asciiTheme="majorHAnsi" w:eastAsia="Calibri" w:hAnsiTheme="majorHAnsi" w:cs="Times New Roman"/>
          <w:iCs/>
          <w:sz w:val="12"/>
        </w:rPr>
      </w:pPr>
      <w:r w:rsidRPr="00911BBA">
        <w:rPr>
          <w:rFonts w:asciiTheme="majorHAnsi" w:eastAsia="Calibri" w:hAnsiTheme="majorHAnsi" w:cs="Times New Roman"/>
          <w:u w:val="single"/>
        </w:rPr>
        <w:t>While algae-based biofuel may use far less land and have a higher energy yield than other biodiesel crops, its production also requires more energy and water</w:t>
      </w:r>
      <w:r w:rsidRPr="00911BBA">
        <w:rPr>
          <w:rFonts w:asciiTheme="majorHAnsi" w:eastAsia="Calibri" w:hAnsiTheme="majorHAnsi" w:cs="Times New Roman"/>
          <w:iCs/>
          <w:sz w:val="12"/>
        </w:rPr>
        <w:t xml:space="preserve"> (albeit not necessarily fresh water) than plant sources such as corn</w:t>
      </w:r>
      <w:r w:rsidRPr="00911BBA">
        <w:rPr>
          <w:rFonts w:asciiTheme="majorHAnsi" w:eastAsia="Calibri" w:hAnsiTheme="majorHAnsi" w:cs="Times New Roman"/>
          <w:b/>
          <w:iCs/>
          <w:u w:val="single"/>
        </w:rPr>
        <w:t>. It also has higher greenhouse gas emissions</w:t>
      </w:r>
      <w:r w:rsidRPr="00911BBA">
        <w:rPr>
          <w:rFonts w:asciiTheme="majorHAnsi" w:eastAsia="Calibri" w:hAnsiTheme="majorHAnsi" w:cs="Times New Roman"/>
          <w:iCs/>
          <w:sz w:val="12"/>
        </w:rPr>
        <w:t xml:space="preserve">. </w:t>
      </w:r>
      <w:r w:rsidRPr="00911BBA">
        <w:rPr>
          <w:rFonts w:asciiTheme="majorHAnsi" w:eastAsia="Calibri" w:hAnsiTheme="majorHAnsi" w:cs="Times New Roman"/>
          <w:u w:val="single"/>
        </w:rPr>
        <w:t xml:space="preserve">The reason is that the production of the final product is more complex and therefore more energy intensive. While many kinds of algae are easy to cultivate, the species of the plant that contain the most fats are most suitable for biodiesel, and these specialized lipid-producers are a bit fussier than ordinary algae. </w:t>
      </w:r>
      <w:r w:rsidRPr="00911BBA">
        <w:rPr>
          <w:rFonts w:asciiTheme="majorHAnsi" w:eastAsia="Calibri" w:hAnsiTheme="majorHAnsi" w:cs="Times New Roman"/>
          <w:iCs/>
          <w:sz w:val="12"/>
        </w:rPr>
        <w:t xml:space="preserve">Another challenge arises in the final algae-based biodiesel product: it simply doesn’t flow well at lower temperatures. In a paper entitled, “Production and Properties of Biodiesel from Algal Oils,” research chemist Gerhard Knothe of the U.S. Department of Agriculture’s Agricultural Research Service made “unexpected” findings when it came to actually using algae biodiesel. He found that </w:t>
      </w:r>
      <w:r w:rsidRPr="00911BBA">
        <w:rPr>
          <w:rFonts w:asciiTheme="majorHAnsi" w:eastAsia="Calibri" w:hAnsiTheme="majorHAnsi" w:cs="Times New Roman"/>
          <w:u w:val="single"/>
        </w:rPr>
        <w:t>many, if not most, of biodiesel fuels derived from algae have “significant problems” when it comes to their ability to flow well at lower temperatures</w:t>
      </w:r>
      <w:r w:rsidRPr="00911BBA">
        <w:rPr>
          <w:rFonts w:asciiTheme="majorHAnsi" w:eastAsia="Calibri" w:hAnsiTheme="majorHAnsi" w:cs="Times New Roman"/>
          <w:iCs/>
          <w:sz w:val="12"/>
        </w:rPr>
        <w:t xml:space="preserve"> (referred to as “cold flow”). In addition, he found that </w:t>
      </w:r>
      <w:r w:rsidRPr="00911BBA">
        <w:rPr>
          <w:rFonts w:asciiTheme="majorHAnsi" w:eastAsia="Calibri" w:hAnsiTheme="majorHAnsi" w:cs="Times New Roman"/>
          <w:u w:val="single"/>
        </w:rPr>
        <w:t>algae biofuels degrade more easily than other types of biofuels</w:t>
      </w:r>
      <w:r w:rsidRPr="00911BBA">
        <w:rPr>
          <w:rFonts w:asciiTheme="majorHAnsi" w:eastAsia="Calibri" w:hAnsiTheme="majorHAnsi" w:cs="Times New Roman"/>
          <w:iCs/>
          <w:sz w:val="12"/>
        </w:rPr>
        <w:t xml:space="preserve">. Knothe recommended that these cold flow issues might be solved by blending the algae fuels with other fuels or possibly special additives to improve flow. While algae biodiesel product is largely carbon neutral, </w:t>
      </w:r>
      <w:r w:rsidRPr="00911BBA">
        <w:rPr>
          <w:rFonts w:asciiTheme="majorHAnsi" w:eastAsia="Calibri" w:hAnsiTheme="majorHAnsi" w:cs="Times New Roman"/>
          <w:b/>
          <w:iCs/>
          <w:u w:val="single"/>
        </w:rPr>
        <w:t>critics point out that it still requires carbon, and that carbon is derived from petroleum-based sources, which means that algae cultivation is still essentially dependent on petroleum</w:t>
      </w:r>
      <w:r w:rsidRPr="00911BBA">
        <w:rPr>
          <w:rFonts w:asciiTheme="majorHAnsi" w:eastAsia="Calibri" w:hAnsiTheme="majorHAnsi" w:cs="Times New Roman"/>
          <w:iCs/>
          <w:sz w:val="12"/>
        </w:rPr>
        <w:t xml:space="preserve">. Ironically, algae biofuel could actually be a victim of its own success: </w:t>
      </w:r>
      <w:r w:rsidRPr="00911BBA">
        <w:rPr>
          <w:rFonts w:asciiTheme="majorHAnsi" w:eastAsia="Calibri" w:hAnsiTheme="majorHAnsi" w:cs="Times New Roman"/>
          <w:u w:val="single"/>
        </w:rPr>
        <w:t xml:space="preserve">were it to supplant petroleum-based fuels on a large scale, it would its most important source of carbon dioxide required for production. </w:t>
      </w:r>
      <w:r w:rsidRPr="00911BBA">
        <w:rPr>
          <w:rFonts w:asciiTheme="majorHAnsi" w:eastAsia="Calibri" w:hAnsiTheme="majorHAnsi" w:cs="Times New Roman"/>
          <w:b/>
          <w:iCs/>
          <w:u w:val="single"/>
        </w:rPr>
        <w:t>The cultivation of algae</w:t>
      </w:r>
      <w:r w:rsidRPr="00911BBA">
        <w:rPr>
          <w:rFonts w:asciiTheme="majorHAnsi" w:eastAsia="Calibri" w:hAnsiTheme="majorHAnsi" w:cs="Times New Roman"/>
          <w:iCs/>
          <w:sz w:val="12"/>
        </w:rPr>
        <w:t xml:space="preserve"> (like the cultivation of most other plants) </w:t>
      </w:r>
      <w:r w:rsidRPr="00911BBA">
        <w:rPr>
          <w:rFonts w:asciiTheme="majorHAnsi" w:eastAsia="Calibri" w:hAnsiTheme="majorHAnsi" w:cs="Times New Roman"/>
          <w:b/>
          <w:iCs/>
          <w:u w:val="single"/>
        </w:rPr>
        <w:t>requires large amounts of phosphorus as a fertilizer, and while it’s not an oft-discussed topic, the world is currently on the brink of a peak of availability of Earth’s finite phosphate resources</w:t>
      </w:r>
      <w:r w:rsidRPr="00911BBA">
        <w:rPr>
          <w:rFonts w:asciiTheme="majorHAnsi" w:eastAsia="Calibri" w:hAnsiTheme="majorHAnsi" w:cs="Times New Roman"/>
          <w:iCs/>
          <w:sz w:val="12"/>
        </w:rPr>
        <w:t xml:space="preserve">. “Peak phosphorus,” as it’s called, is the point in time at which the maximum global phosphorus production rate is reached. According to some researchers, </w:t>
      </w:r>
      <w:r w:rsidRPr="00911BBA">
        <w:rPr>
          <w:rFonts w:asciiTheme="majorHAnsi" w:eastAsia="Calibri" w:hAnsiTheme="majorHAnsi" w:cs="Times New Roman"/>
          <w:u w:val="single"/>
        </w:rPr>
        <w:t>Earth’s phosphorus reserves are expected to be completely depleted in 50 to 100 years, and peak phosphorus will be reached by the year 2030</w:t>
      </w:r>
      <w:r w:rsidRPr="00911BBA">
        <w:rPr>
          <w:rFonts w:asciiTheme="majorHAnsi" w:eastAsia="Calibri" w:hAnsiTheme="majorHAnsi" w:cs="Times New Roman"/>
          <w:iCs/>
          <w:sz w:val="12"/>
        </w:rPr>
        <w:t xml:space="preserve">. (This is a fairly scary prospect for global agriculture, not just for algae production). To succeed, large scale algae production will need to reduce its use of phosphorus and find ways of reusing what it does require. The need for phosphorus in cultivation has been called by Forbes “The Achilles Heel” of algae biofuel. Finally, many critics point out that </w:t>
      </w:r>
      <w:r w:rsidRPr="00911BBA">
        <w:rPr>
          <w:rFonts w:asciiTheme="majorHAnsi" w:eastAsia="Calibri" w:hAnsiTheme="majorHAnsi" w:cs="Times New Roman"/>
          <w:b/>
          <w:iCs/>
          <w:u w:val="single"/>
        </w:rPr>
        <w:t>the world simply can’t produce enough algae through natural photosynthesis to sustain the world’s need for fuel.</w:t>
      </w:r>
      <w:r w:rsidRPr="00911BBA">
        <w:rPr>
          <w:rFonts w:asciiTheme="majorHAnsi" w:eastAsia="Calibri" w:hAnsiTheme="majorHAnsi" w:cs="Times New Roman"/>
          <w:iCs/>
          <w:sz w:val="12"/>
        </w:rPr>
        <w:t xml:space="preserve"> </w:t>
      </w:r>
      <w:r w:rsidRPr="00911BBA">
        <w:rPr>
          <w:rFonts w:asciiTheme="majorHAnsi" w:eastAsia="Calibri" w:hAnsiTheme="majorHAnsi" w:cs="Times New Roman"/>
          <w:u w:val="single"/>
        </w:rPr>
        <w:t>Natural photosynthetic algae can produce about 2,000 gallons of fuel per acre per year today: far short of world demand, and far short of what scalable biofuel production requires to be economically feasible</w:t>
      </w:r>
      <w:r w:rsidRPr="00911BBA">
        <w:rPr>
          <w:rFonts w:asciiTheme="majorHAnsi" w:eastAsia="Calibri" w:hAnsiTheme="majorHAnsi" w:cs="Times New Roman"/>
          <w:iCs/>
          <w:sz w:val="12"/>
        </w:rPr>
        <w:t>. For this reason, new production methods are being sought by the companies trying to make algae biofuel work better.</w:t>
      </w:r>
    </w:p>
    <w:p w14:paraId="6C5AC8E8" w14:textId="77777777" w:rsidR="00B80AEC" w:rsidRPr="00911BBA" w:rsidRDefault="00B80AEC" w:rsidP="00B80AEC">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Peak oil theory wrong</w:t>
      </w:r>
    </w:p>
    <w:p w14:paraId="71DA5447" w14:textId="77777777" w:rsidR="00B80AEC" w:rsidRPr="00911BBA" w:rsidRDefault="00B80AEC" w:rsidP="00B80AEC">
      <w:pPr>
        <w:ind w:right="288"/>
        <w:rPr>
          <w:rFonts w:asciiTheme="majorHAnsi" w:eastAsia="MS Mincho" w:hAnsiTheme="majorHAnsi" w:cs="Times New Roman"/>
          <w:sz w:val="20"/>
          <w:szCs w:val="20"/>
          <w:lang w:eastAsia="ja-JP"/>
        </w:rPr>
      </w:pPr>
      <w:r w:rsidRPr="00911BBA">
        <w:rPr>
          <w:rFonts w:asciiTheme="majorHAnsi" w:eastAsia="MS Mincho" w:hAnsiTheme="majorHAnsi" w:cs="Times New Roman"/>
          <w:b/>
          <w:bCs/>
          <w:sz w:val="26"/>
          <w:lang w:eastAsia="ja-JP"/>
        </w:rPr>
        <w:t>Hossein-zadeh 8</w:t>
      </w:r>
      <w:r w:rsidRPr="00911BBA">
        <w:rPr>
          <w:rFonts w:asciiTheme="majorHAnsi" w:eastAsia="MS Mincho" w:hAnsiTheme="majorHAnsi" w:cs="Times New Roman"/>
          <w:sz w:val="20"/>
          <w:szCs w:val="20"/>
          <w:lang w:eastAsia="ja-JP"/>
        </w:rPr>
        <w:t xml:space="preserve"> – </w:t>
      </w:r>
      <w:r w:rsidRPr="00911BBA">
        <w:rPr>
          <w:rFonts w:asciiTheme="majorHAnsi" w:eastAsia="MS Mincho" w:hAnsiTheme="majorHAnsi" w:cs="Times New Roman"/>
          <w:sz w:val="16"/>
          <w:szCs w:val="16"/>
          <w:lang w:eastAsia="ja-JP"/>
        </w:rPr>
        <w:t xml:space="preserve">(Professor of Economics, Drake (Ismael, 6/25, Are they really oil wars?, </w:t>
      </w:r>
      <w:r w:rsidRPr="00911BBA">
        <w:rPr>
          <w:rFonts w:asciiTheme="majorHAnsi" w:eastAsia="MS Mincho" w:hAnsiTheme="majorHAnsi" w:cs="Times New Roman"/>
          <w:color w:val="000000"/>
          <w:sz w:val="16"/>
          <w:szCs w:val="16"/>
          <w:lang w:eastAsia="ja-JP"/>
        </w:rPr>
        <w:t>http://www.atimes.com/atimes/Global_Economy/JF25Dj05.html</w:t>
      </w:r>
      <w:r w:rsidRPr="00911BBA">
        <w:rPr>
          <w:rFonts w:asciiTheme="majorHAnsi" w:eastAsia="MS Mincho" w:hAnsiTheme="majorHAnsi" w:cs="Times New Roman"/>
          <w:sz w:val="16"/>
          <w:szCs w:val="16"/>
          <w:lang w:eastAsia="ja-JP"/>
        </w:rPr>
        <w:t>)</w:t>
      </w:r>
    </w:p>
    <w:p w14:paraId="5FE02C7D" w14:textId="77777777" w:rsidR="00B80AEC" w:rsidRPr="00911BBA" w:rsidRDefault="00B80AEC" w:rsidP="00B80AEC">
      <w:pPr>
        <w:ind w:right="288"/>
        <w:rPr>
          <w:rFonts w:asciiTheme="majorHAnsi" w:eastAsia="MS Mincho" w:hAnsiTheme="majorHAnsi" w:cs="Times New Roman"/>
          <w:sz w:val="16"/>
          <w:szCs w:val="20"/>
          <w:lang w:eastAsia="ja-JP"/>
        </w:rPr>
      </w:pPr>
      <w:r w:rsidRPr="00911BBA">
        <w:rPr>
          <w:rFonts w:asciiTheme="majorHAnsi" w:eastAsia="MS Mincho" w:hAnsiTheme="majorHAnsi" w:cs="Times New Roman"/>
          <w:b/>
          <w:bCs/>
          <w:u w:val="single"/>
          <w:lang w:eastAsia="ja-JP"/>
        </w:rPr>
        <w:t xml:space="preserve">Peak Oil </w:t>
      </w:r>
      <w:r w:rsidRPr="00911BBA">
        <w:rPr>
          <w:rFonts w:asciiTheme="majorHAnsi" w:eastAsia="MS Mincho" w:hAnsiTheme="majorHAnsi" w:cs="Times New Roman"/>
          <w:sz w:val="16"/>
          <w:szCs w:val="20"/>
          <w:lang w:eastAsia="ja-JP"/>
        </w:rPr>
        <w:t>theory</w:t>
      </w:r>
      <w:r w:rsidRPr="00911BBA">
        <w:rPr>
          <w:rFonts w:asciiTheme="majorHAnsi" w:eastAsia="MS Mincho" w:hAnsiTheme="majorHAnsi" w:cs="Times New Roman"/>
          <w:b/>
          <w:bCs/>
          <w:u w:val="single"/>
          <w:lang w:eastAsia="ja-JP"/>
        </w:rPr>
        <w:t xml:space="preserve"> is based on </w:t>
      </w:r>
      <w:r w:rsidRPr="00911BBA">
        <w:rPr>
          <w:rFonts w:asciiTheme="majorHAnsi" w:eastAsia="MS Mincho" w:hAnsiTheme="majorHAnsi" w:cs="Times New Roman"/>
          <w:sz w:val="16"/>
          <w:szCs w:val="20"/>
          <w:lang w:eastAsia="ja-JP"/>
        </w:rPr>
        <w:t xml:space="preserve">a number of </w:t>
      </w:r>
      <w:r w:rsidRPr="00911BBA">
        <w:rPr>
          <w:rFonts w:asciiTheme="majorHAnsi" w:eastAsia="MS Mincho" w:hAnsiTheme="majorHAnsi" w:cs="Times New Roman"/>
          <w:b/>
          <w:bCs/>
          <w:u w:val="single"/>
          <w:lang w:eastAsia="ja-JP"/>
        </w:rPr>
        <w:t>assumptions</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and omissions</w:t>
      </w:r>
      <w:r w:rsidRPr="00911BBA">
        <w:rPr>
          <w:rFonts w:asciiTheme="majorHAnsi" w:eastAsia="MS Mincho" w:hAnsiTheme="majorHAnsi" w:cs="Times New Roman"/>
          <w:b/>
          <w:bCs/>
          <w:u w:val="single"/>
          <w:lang w:eastAsia="ja-JP"/>
        </w:rPr>
        <w:t xml:space="preserve"> that make it less than reliable</w:t>
      </w:r>
      <w:r w:rsidRPr="00911BBA">
        <w:rPr>
          <w:rFonts w:asciiTheme="majorHAnsi" w:eastAsia="MS Mincho" w:hAnsiTheme="majorHAnsi" w:cs="Times New Roman"/>
          <w:sz w:val="16"/>
          <w:szCs w:val="20"/>
          <w:lang w:eastAsia="ja-JP"/>
        </w:rPr>
        <w:t>. To begin with,</w:t>
      </w:r>
      <w:r w:rsidRPr="00911BBA">
        <w:rPr>
          <w:rFonts w:asciiTheme="majorHAnsi" w:eastAsia="MS Mincho" w:hAnsiTheme="majorHAnsi" w:cs="Times New Roman"/>
          <w:b/>
          <w:bCs/>
          <w:u w:val="single"/>
          <w:lang w:eastAsia="ja-JP"/>
        </w:rPr>
        <w:t xml:space="preserve"> it </w:t>
      </w:r>
      <w:r w:rsidRPr="00911BBA">
        <w:rPr>
          <w:rFonts w:asciiTheme="majorHAnsi" w:eastAsia="MS Mincho" w:hAnsiTheme="majorHAnsi" w:cs="Times New Roman"/>
          <w:sz w:val="16"/>
          <w:szCs w:val="20"/>
          <w:lang w:eastAsia="ja-JP"/>
        </w:rPr>
        <w:t xml:space="preserve">discounts or </w:t>
      </w:r>
      <w:r w:rsidRPr="00911BBA">
        <w:rPr>
          <w:rFonts w:asciiTheme="majorHAnsi" w:eastAsia="MS Mincho" w:hAnsiTheme="majorHAnsi" w:cs="Times New Roman"/>
          <w:b/>
          <w:bCs/>
          <w:u w:val="single"/>
          <w:lang w:eastAsia="ja-JP"/>
        </w:rPr>
        <w:t>disregards the fact that energy-saving technologies have drastically improved</w:t>
      </w:r>
      <w:r w:rsidRPr="00911BBA">
        <w:rPr>
          <w:rFonts w:asciiTheme="majorHAnsi" w:eastAsia="MS Mincho" w:hAnsiTheme="majorHAnsi" w:cs="Times New Roman"/>
          <w:sz w:val="16"/>
          <w:szCs w:val="20"/>
          <w:lang w:eastAsia="ja-JP"/>
        </w:rPr>
        <w:t xml:space="preserve"> (and will continue to further improve) the</w:t>
      </w:r>
      <w:r w:rsidRPr="00911BBA">
        <w:rPr>
          <w:rFonts w:asciiTheme="majorHAnsi" w:eastAsia="MS Mincho" w:hAnsiTheme="majorHAnsi" w:cs="Times New Roman"/>
          <w:b/>
          <w:bCs/>
          <w:u w:val="single"/>
          <w:lang w:eastAsia="ja-JP"/>
        </w:rPr>
        <w:t xml:space="preserve"> efficiency of</w:t>
      </w:r>
      <w:r w:rsidRPr="00911BBA">
        <w:rPr>
          <w:rFonts w:asciiTheme="majorHAnsi" w:eastAsia="MS Mincho" w:hAnsiTheme="majorHAnsi" w:cs="Times New Roman"/>
          <w:sz w:val="16"/>
          <w:szCs w:val="20"/>
          <w:lang w:eastAsia="ja-JP"/>
        </w:rPr>
        <w:t xml:space="preserve"> oil consumption. Evidence shows that, for example, "over a period of five years (1994-99), US GDP expanded over 20% while oil usage rose by only 9%. Before the 1973 oil shock, the ratio was about one to one." [4] Second, Peak Oil theory pays scant attention to the drastically enabling </w:t>
      </w:r>
      <w:r w:rsidRPr="00911BBA">
        <w:rPr>
          <w:rFonts w:asciiTheme="majorHAnsi" w:eastAsia="MS Mincho" w:hAnsiTheme="majorHAnsi" w:cs="Times New Roman"/>
          <w:b/>
          <w:bCs/>
          <w:u w:val="single"/>
          <w:lang w:eastAsia="ja-JP"/>
        </w:rPr>
        <w:t xml:space="preserve">new technologies </w:t>
      </w:r>
      <w:r w:rsidRPr="00911BBA">
        <w:rPr>
          <w:rFonts w:asciiTheme="majorHAnsi" w:eastAsia="MS Mincho" w:hAnsiTheme="majorHAnsi" w:cs="Times New Roman"/>
          <w:sz w:val="16"/>
          <w:szCs w:val="20"/>
          <w:lang w:eastAsia="ja-JP"/>
        </w:rPr>
        <w:t xml:space="preserve">that have made (and </w:t>
      </w:r>
      <w:r w:rsidRPr="00911BBA">
        <w:rPr>
          <w:rFonts w:asciiTheme="majorHAnsi" w:eastAsia="MS Mincho" w:hAnsiTheme="majorHAnsi" w:cs="Times New Roman"/>
          <w:b/>
          <w:bCs/>
          <w:u w:val="single"/>
          <w:lang w:eastAsia="ja-JP"/>
        </w:rPr>
        <w:t xml:space="preserve">will </w:t>
      </w:r>
      <w:r w:rsidRPr="00911BBA">
        <w:rPr>
          <w:rFonts w:asciiTheme="majorHAnsi" w:eastAsia="MS Mincho" w:hAnsiTheme="majorHAnsi" w:cs="Times New Roman"/>
          <w:sz w:val="16"/>
          <w:szCs w:val="20"/>
          <w:lang w:eastAsia="ja-JP"/>
        </w:rPr>
        <w:t xml:space="preserve">continue to </w:t>
      </w:r>
      <w:r w:rsidRPr="00911BBA">
        <w:rPr>
          <w:rFonts w:asciiTheme="majorHAnsi" w:eastAsia="MS Mincho" w:hAnsiTheme="majorHAnsi" w:cs="Times New Roman"/>
          <w:b/>
          <w:bCs/>
          <w:u w:val="single"/>
          <w:lang w:eastAsia="ja-JP"/>
        </w:rPr>
        <w:t>make) possible discovery and extraction</w:t>
      </w:r>
      <w:r w:rsidRPr="00911BBA">
        <w:rPr>
          <w:rFonts w:asciiTheme="majorHAnsi" w:eastAsia="MS Mincho" w:hAnsiTheme="majorHAnsi" w:cs="Times New Roman"/>
          <w:sz w:val="16"/>
          <w:szCs w:val="20"/>
          <w:lang w:eastAsia="ja-JP"/>
        </w:rPr>
        <w:t xml:space="preserve"> of oil reserves that were inaccessible only a short time ago. One of the results of the more efficient means of research and </w:t>
      </w:r>
      <w:r w:rsidRPr="00911BBA">
        <w:rPr>
          <w:rFonts w:asciiTheme="majorHAnsi" w:eastAsia="MS Mincho" w:hAnsiTheme="majorHAnsi" w:cs="Times New Roman"/>
          <w:sz w:val="16"/>
          <w:szCs w:val="20"/>
          <w:lang w:eastAsia="ja-JP"/>
        </w:rPr>
        <w:lastRenderedPageBreak/>
        <w:t xml:space="preserve">development has been a far higher success rate in finding new oil fields. The success rate has risen in 20 years from less than 70% to over 80%. </w:t>
      </w:r>
      <w:r w:rsidRPr="00911BBA">
        <w:rPr>
          <w:rFonts w:asciiTheme="majorHAnsi" w:eastAsia="MS Mincho" w:hAnsiTheme="majorHAnsi" w:cs="Times New Roman"/>
          <w:b/>
          <w:bCs/>
          <w:u w:val="single"/>
          <w:lang w:eastAsia="ja-JP"/>
        </w:rPr>
        <w:t>Computers have helped</w:t>
      </w:r>
      <w:r w:rsidRPr="00911BBA">
        <w:rPr>
          <w:rFonts w:asciiTheme="majorHAnsi" w:eastAsia="MS Mincho" w:hAnsiTheme="majorHAnsi" w:cs="Times New Roman"/>
          <w:sz w:val="16"/>
          <w:szCs w:val="20"/>
          <w:lang w:eastAsia="ja-JP"/>
        </w:rPr>
        <w:t xml:space="preserve"> to </w:t>
      </w:r>
      <w:r w:rsidRPr="00911BBA">
        <w:rPr>
          <w:rFonts w:asciiTheme="majorHAnsi" w:eastAsia="MS Mincho" w:hAnsiTheme="majorHAnsi" w:cs="Times New Roman"/>
          <w:b/>
          <w:bCs/>
          <w:u w:val="single"/>
          <w:lang w:eastAsia="ja-JP"/>
        </w:rPr>
        <w:t>reduce</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 xml:space="preserve">the number of </w:t>
      </w:r>
      <w:r w:rsidRPr="00911BBA">
        <w:rPr>
          <w:rFonts w:asciiTheme="majorHAnsi" w:eastAsia="MS Mincho" w:hAnsiTheme="majorHAnsi" w:cs="Times New Roman"/>
          <w:b/>
          <w:bCs/>
          <w:u w:val="single"/>
          <w:lang w:eastAsia="ja-JP"/>
        </w:rPr>
        <w:t>dry holes</w:t>
      </w:r>
      <w:r w:rsidRPr="00911BBA">
        <w:rPr>
          <w:rFonts w:asciiTheme="majorHAnsi" w:eastAsia="MS Mincho" w:hAnsiTheme="majorHAnsi" w:cs="Times New Roman"/>
          <w:sz w:val="16"/>
          <w:szCs w:val="20"/>
          <w:lang w:eastAsia="ja-JP"/>
        </w:rPr>
        <w:t xml:space="preserve">. Horizontal drilling has boosted extraction. </w:t>
      </w:r>
      <w:r w:rsidRPr="00911BBA">
        <w:rPr>
          <w:rFonts w:asciiTheme="majorHAnsi" w:eastAsia="MS Mincho" w:hAnsiTheme="majorHAnsi" w:cs="Times New Roman"/>
          <w:b/>
          <w:bCs/>
          <w:u w:val="single"/>
          <w:lang w:eastAsia="ja-JP"/>
        </w:rPr>
        <w:t>Another i</w:t>
      </w:r>
      <w:r w:rsidRPr="00911BBA">
        <w:rPr>
          <w:rFonts w:asciiTheme="majorHAnsi" w:eastAsia="MS Mincho" w:hAnsiTheme="majorHAnsi" w:cs="Times New Roman"/>
          <w:sz w:val="16"/>
          <w:szCs w:val="20"/>
          <w:lang w:eastAsia="ja-JP"/>
        </w:rPr>
        <w:t>mportant</w:t>
      </w:r>
      <w:r w:rsidRPr="00911BBA">
        <w:rPr>
          <w:rFonts w:asciiTheme="majorHAnsi" w:eastAsia="MS Mincho" w:hAnsiTheme="majorHAnsi" w:cs="Times New Roman"/>
          <w:b/>
          <w:bCs/>
          <w:u w:val="single"/>
          <w:lang w:eastAsia="ja-JP"/>
        </w:rPr>
        <w:t xml:space="preserve"> development has been deep-water offshore drilling,</w:t>
      </w:r>
      <w:r w:rsidRPr="00911BBA">
        <w:rPr>
          <w:rFonts w:asciiTheme="majorHAnsi" w:eastAsia="MS Mincho" w:hAnsiTheme="majorHAnsi" w:cs="Times New Roman"/>
          <w:sz w:val="16"/>
          <w:szCs w:val="20"/>
          <w:lang w:eastAsia="ja-JP"/>
        </w:rPr>
        <w:t xml:space="preserve"> which the new technologies now permit. Good examples are the North Sea, the Gulf of Mexico, and more recently, the promising offshore oil fields of West Africa. [5] Third, Peak Oil </w:t>
      </w:r>
      <w:r w:rsidRPr="00911BBA">
        <w:rPr>
          <w:rFonts w:asciiTheme="majorHAnsi" w:eastAsia="MS Mincho" w:hAnsiTheme="majorHAnsi" w:cs="Times New Roman"/>
          <w:b/>
          <w:bCs/>
          <w:u w:val="single"/>
          <w:lang w:eastAsia="ja-JP"/>
        </w:rPr>
        <w:t xml:space="preserve">theory also pays short shrift to </w:t>
      </w:r>
      <w:r w:rsidRPr="00911BBA">
        <w:rPr>
          <w:rFonts w:asciiTheme="majorHAnsi" w:eastAsia="MS Mincho" w:hAnsiTheme="majorHAnsi" w:cs="Times New Roman"/>
          <w:sz w:val="16"/>
          <w:szCs w:val="20"/>
          <w:lang w:eastAsia="ja-JP"/>
        </w:rPr>
        <w:t xml:space="preserve">what is sometimes called </w:t>
      </w:r>
      <w:r w:rsidRPr="00911BBA">
        <w:rPr>
          <w:rFonts w:asciiTheme="majorHAnsi" w:eastAsia="MS Mincho" w:hAnsiTheme="majorHAnsi" w:cs="Times New Roman"/>
          <w:b/>
          <w:bCs/>
          <w:u w:val="single"/>
          <w:lang w:eastAsia="ja-JP"/>
        </w:rPr>
        <w:t>non-conventional oil</w:t>
      </w:r>
      <w:r w:rsidRPr="00911BBA">
        <w:rPr>
          <w:rFonts w:asciiTheme="majorHAnsi" w:eastAsia="MS Mincho" w:hAnsiTheme="majorHAnsi" w:cs="Times New Roman"/>
          <w:sz w:val="16"/>
          <w:szCs w:val="20"/>
          <w:lang w:eastAsia="ja-JP"/>
        </w:rPr>
        <w:t>. These include Canada's giant reserves of extra-heavy bitumen that can be processed to produce conventional oil.</w:t>
      </w:r>
      <w:r w:rsidRPr="00911BBA">
        <w:rPr>
          <w:rFonts w:asciiTheme="majorHAnsi" w:eastAsia="MS Mincho" w:hAnsiTheme="majorHAnsi" w:cs="Times New Roman"/>
          <w:b/>
          <w:bCs/>
          <w:u w:val="single"/>
          <w:lang w:eastAsia="ja-JP"/>
        </w:rPr>
        <w:t xml:space="preserve"> Although this was originally considered cost inefficient, experts</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 xml:space="preserve">working in this area now </w:t>
      </w:r>
      <w:r w:rsidRPr="00911BBA">
        <w:rPr>
          <w:rFonts w:asciiTheme="majorHAnsi" w:eastAsia="MS Mincho" w:hAnsiTheme="majorHAnsi" w:cs="Times New Roman"/>
          <w:b/>
          <w:bCs/>
          <w:u w:val="single"/>
          <w:lang w:eastAsia="ja-JP"/>
        </w:rPr>
        <w:t xml:space="preserve">claim </w:t>
      </w:r>
      <w:r w:rsidRPr="00911BBA">
        <w:rPr>
          <w:rFonts w:asciiTheme="majorHAnsi" w:eastAsia="MS Mincho" w:hAnsiTheme="majorHAnsi" w:cs="Times New Roman"/>
          <w:sz w:val="16"/>
          <w:szCs w:val="20"/>
          <w:lang w:eastAsia="ja-JP"/>
        </w:rPr>
        <w:t xml:space="preserve">that </w:t>
      </w:r>
      <w:r w:rsidRPr="00911BBA">
        <w:rPr>
          <w:rFonts w:asciiTheme="majorHAnsi" w:eastAsia="MS Mincho" w:hAnsiTheme="majorHAnsi" w:cs="Times New Roman"/>
          <w:b/>
          <w:bCs/>
          <w:u w:val="single"/>
          <w:lang w:eastAsia="ja-JP"/>
        </w:rPr>
        <w:t xml:space="preserve">they have brought down the cost </w:t>
      </w:r>
      <w:r w:rsidRPr="00911BBA">
        <w:rPr>
          <w:rFonts w:asciiTheme="majorHAnsi" w:eastAsia="MS Mincho" w:hAnsiTheme="majorHAnsi" w:cs="Times New Roman"/>
          <w:sz w:val="16"/>
          <w:szCs w:val="20"/>
          <w:lang w:eastAsia="ja-JP"/>
        </w:rPr>
        <w:t xml:space="preserve">from over US$20 a barrel to $8 per barrel. Similar developments are taking place in Venezuela. It is thanks to developments like these that since 1970, world oil reserves have more than doubled, despite the extraction of hundreds of millions of barrels. [6] Fourth, </w:t>
      </w:r>
      <w:r w:rsidRPr="00911BBA">
        <w:rPr>
          <w:rFonts w:asciiTheme="majorHAnsi" w:eastAsia="MS Mincho" w:hAnsiTheme="majorHAnsi" w:cs="Times New Roman"/>
          <w:b/>
          <w:bCs/>
          <w:u w:val="single"/>
          <w:lang w:eastAsia="ja-JP"/>
        </w:rPr>
        <w:t xml:space="preserve">Peak Oil </w:t>
      </w:r>
      <w:r w:rsidRPr="00911BBA">
        <w:rPr>
          <w:rFonts w:asciiTheme="majorHAnsi" w:eastAsia="MS Mincho" w:hAnsiTheme="majorHAnsi" w:cs="Times New Roman"/>
          <w:sz w:val="16"/>
          <w:szCs w:val="20"/>
          <w:lang w:eastAsia="ja-JP"/>
        </w:rPr>
        <w:t>thesis</w:t>
      </w:r>
      <w:r w:rsidRPr="00911BBA">
        <w:rPr>
          <w:rFonts w:asciiTheme="majorHAnsi" w:eastAsia="MS Mincho" w:hAnsiTheme="majorHAnsi" w:cs="Times New Roman"/>
          <w:b/>
          <w:bCs/>
          <w:u w:val="single"/>
          <w:lang w:eastAsia="ja-JP"/>
        </w:rPr>
        <w:t xml:space="preserve"> pays insufficient attention to</w:t>
      </w:r>
      <w:r w:rsidRPr="00911BBA">
        <w:rPr>
          <w:rFonts w:asciiTheme="majorHAnsi" w:eastAsia="MS Mincho" w:hAnsiTheme="majorHAnsi" w:cs="Times New Roman"/>
          <w:sz w:val="16"/>
          <w:szCs w:val="20"/>
          <w:lang w:eastAsia="ja-JP"/>
        </w:rPr>
        <w:t xml:space="preserve"> energy</w:t>
      </w:r>
      <w:r w:rsidRPr="00911BBA">
        <w:rPr>
          <w:rFonts w:asciiTheme="majorHAnsi" w:eastAsia="MS Mincho" w:hAnsiTheme="majorHAnsi" w:cs="Times New Roman"/>
          <w:b/>
          <w:bCs/>
          <w:u w:val="single"/>
          <w:lang w:eastAsia="ja-JP"/>
        </w:rPr>
        <w:t xml:space="preserve"> sources other than oil.</w:t>
      </w:r>
      <w:r w:rsidRPr="00911BBA">
        <w:rPr>
          <w:rFonts w:asciiTheme="majorHAnsi" w:eastAsia="MS Mincho" w:hAnsiTheme="majorHAnsi" w:cs="Times New Roman"/>
          <w:sz w:val="16"/>
          <w:szCs w:val="20"/>
          <w:lang w:eastAsia="ja-JP"/>
        </w:rPr>
        <w:t xml:space="preserve"> These include </w:t>
      </w:r>
      <w:r w:rsidRPr="00911BBA">
        <w:rPr>
          <w:rFonts w:asciiTheme="majorHAnsi" w:eastAsia="MS Mincho" w:hAnsiTheme="majorHAnsi" w:cs="Times New Roman"/>
          <w:b/>
          <w:bCs/>
          <w:u w:val="single"/>
          <w:lang w:eastAsia="ja-JP"/>
        </w:rPr>
        <w:t>solar, wind</w:t>
      </w:r>
      <w:r w:rsidRPr="00911BBA">
        <w:rPr>
          <w:rFonts w:asciiTheme="majorHAnsi" w:eastAsia="MS Mincho" w:hAnsiTheme="majorHAnsi" w:cs="Times New Roman"/>
          <w:sz w:val="16"/>
          <w:szCs w:val="20"/>
          <w:lang w:eastAsia="ja-JP"/>
        </w:rPr>
        <w:t>, non-food</w:t>
      </w:r>
      <w:r w:rsidRPr="00911BBA">
        <w:rPr>
          <w:rFonts w:asciiTheme="majorHAnsi" w:eastAsia="MS Mincho" w:hAnsiTheme="majorHAnsi" w:cs="Times New Roman"/>
          <w:b/>
          <w:bCs/>
          <w:u w:val="single"/>
          <w:lang w:eastAsia="ja-JP"/>
        </w:rPr>
        <w:t xml:space="preserve"> bio-fuel, and nuclear energies. </w:t>
      </w:r>
      <w:r w:rsidRPr="00911BBA">
        <w:rPr>
          <w:rFonts w:asciiTheme="majorHAnsi" w:eastAsia="MS Mincho" w:hAnsiTheme="majorHAnsi" w:cs="Times New Roman"/>
          <w:sz w:val="16"/>
          <w:szCs w:val="20"/>
          <w:lang w:eastAsia="ja-JP"/>
        </w:rPr>
        <w:t xml:space="preserve">They also include </w:t>
      </w:r>
      <w:r w:rsidRPr="00911BBA">
        <w:rPr>
          <w:rFonts w:asciiTheme="majorHAnsi" w:eastAsia="MS Mincho" w:hAnsiTheme="majorHAnsi" w:cs="Times New Roman"/>
          <w:b/>
          <w:bCs/>
          <w:u w:val="single"/>
          <w:lang w:eastAsia="ja-JP"/>
        </w:rPr>
        <w:t>natural gas</w:t>
      </w:r>
      <w:r w:rsidRPr="00911BBA">
        <w:rPr>
          <w:rFonts w:asciiTheme="majorHAnsi" w:eastAsia="MS Mincho" w:hAnsiTheme="majorHAnsi" w:cs="Times New Roman"/>
          <w:sz w:val="16"/>
          <w:szCs w:val="20"/>
          <w:lang w:eastAsia="ja-JP"/>
        </w:rPr>
        <w:t xml:space="preserve">. Gas is now about 25% of energy demand worldwide. It is estimated that by 2050 it will be the main source of energy in the world. A number of American, European, and Japanese firms are investing heavily in developing fuel cells for cars and other vehicles that would significantly reduce gasoline consumption. [7] Fifth, </w:t>
      </w:r>
      <w:r w:rsidRPr="00911BBA">
        <w:rPr>
          <w:rFonts w:asciiTheme="majorHAnsi" w:eastAsia="MS Mincho" w:hAnsiTheme="majorHAnsi" w:cs="Times New Roman"/>
          <w:b/>
          <w:bCs/>
          <w:u w:val="single"/>
          <w:lang w:eastAsia="ja-JP"/>
        </w:rPr>
        <w:t xml:space="preserve">proponents </w:t>
      </w:r>
      <w:r w:rsidRPr="00911BBA">
        <w:rPr>
          <w:rFonts w:asciiTheme="majorHAnsi" w:eastAsia="MS Mincho" w:hAnsiTheme="majorHAnsi" w:cs="Times New Roman"/>
          <w:sz w:val="16"/>
          <w:szCs w:val="20"/>
          <w:lang w:eastAsia="ja-JP"/>
        </w:rPr>
        <w:t xml:space="preserve">of Peak Oil tend to </w:t>
      </w:r>
      <w:r w:rsidRPr="00911BBA">
        <w:rPr>
          <w:rFonts w:asciiTheme="majorHAnsi" w:eastAsia="MS Mincho" w:hAnsiTheme="majorHAnsi" w:cs="Times New Roman"/>
          <w:b/>
          <w:bCs/>
          <w:u w:val="single"/>
          <w:lang w:eastAsia="ja-JP"/>
        </w:rPr>
        <w:t xml:space="preserve">exaggerate the impact of the increased oil demand </w:t>
      </w:r>
      <w:r w:rsidRPr="00911BBA">
        <w:rPr>
          <w:rFonts w:asciiTheme="majorHAnsi" w:eastAsia="MS Mincho" w:hAnsiTheme="majorHAnsi" w:cs="Times New Roman"/>
          <w:sz w:val="16"/>
          <w:szCs w:val="20"/>
          <w:lang w:eastAsia="ja-JP"/>
        </w:rPr>
        <w:t xml:space="preserve">coming from China and India </w:t>
      </w:r>
      <w:r w:rsidRPr="00911BBA">
        <w:rPr>
          <w:rFonts w:asciiTheme="majorHAnsi" w:eastAsia="MS Mincho" w:hAnsiTheme="majorHAnsi" w:cs="Times New Roman"/>
          <w:b/>
          <w:bCs/>
          <w:u w:val="single"/>
          <w:lang w:eastAsia="ja-JP"/>
        </w:rPr>
        <w:t xml:space="preserve">on both the amount and the price of oil </w:t>
      </w:r>
      <w:r w:rsidRPr="00911BBA">
        <w:rPr>
          <w:rFonts w:asciiTheme="majorHAnsi" w:eastAsia="MS Mincho" w:hAnsiTheme="majorHAnsi" w:cs="Times New Roman"/>
          <w:sz w:val="24"/>
          <w:szCs w:val="20"/>
          <w:u w:val="single"/>
          <w:lang w:eastAsia="ja-JP"/>
        </w:rPr>
        <w:t>i</w:t>
      </w:r>
      <w:r w:rsidRPr="00911BBA">
        <w:rPr>
          <w:rFonts w:asciiTheme="majorHAnsi" w:eastAsia="MS Mincho" w:hAnsiTheme="majorHAnsi" w:cs="Times New Roman"/>
          <w:sz w:val="16"/>
          <w:szCs w:val="20"/>
          <w:lang w:eastAsia="ja-JP"/>
        </w:rPr>
        <w:t>n global markets. The alleged disparity between supply and demand is said to be due to the rapidly growing demand coming from China and India. But that rapid growth in demand is largely offset by a number of counterbalancing factors. These include slower growth in US demand due to its slower economic growth, efficient energy utilization in industrially advanced countries, and increases in oil production by members of the Organization of Petroleum Exporting Countries, Russia, and others. Finally, and perhaps more importantly,</w:t>
      </w:r>
      <w:r w:rsidRPr="00911BBA">
        <w:rPr>
          <w:rFonts w:asciiTheme="majorHAnsi" w:eastAsia="MS Mincho" w:hAnsiTheme="majorHAnsi" w:cs="Times New Roman"/>
          <w:b/>
          <w:bCs/>
          <w:u w:val="single"/>
          <w:lang w:eastAsia="ja-JP"/>
        </w:rPr>
        <w:t xml:space="preserve"> claims of "peaked</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 xml:space="preserve">and dwindling" </w:t>
      </w:r>
      <w:r w:rsidRPr="00911BBA">
        <w:rPr>
          <w:rFonts w:asciiTheme="majorHAnsi" w:eastAsia="MS Mincho" w:hAnsiTheme="majorHAnsi" w:cs="Times New Roman"/>
          <w:b/>
          <w:bCs/>
          <w:u w:val="single"/>
          <w:lang w:eastAsia="ja-JP"/>
        </w:rPr>
        <w:t>oil are refuted by the available facts and figures on global oil supply. Statistical evidence shows that there is absolutely no</w:t>
      </w:r>
      <w:r w:rsidRPr="00911BBA">
        <w:rPr>
          <w:rFonts w:asciiTheme="majorHAnsi" w:eastAsia="MS Mincho" w:hAnsiTheme="majorHAnsi" w:cs="Times New Roman"/>
          <w:sz w:val="16"/>
          <w:szCs w:val="20"/>
          <w:lang w:eastAsia="ja-JP"/>
        </w:rPr>
        <w:t xml:space="preserve"> supply-demand </w:t>
      </w:r>
      <w:r w:rsidRPr="00911BBA">
        <w:rPr>
          <w:rFonts w:asciiTheme="majorHAnsi" w:eastAsia="MS Mincho" w:hAnsiTheme="majorHAnsi" w:cs="Times New Roman"/>
          <w:b/>
          <w:bCs/>
          <w:u w:val="single"/>
          <w:lang w:eastAsia="ja-JP"/>
        </w:rPr>
        <w:t>imbalance</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 xml:space="preserve">in global oil markets. Contrary to the claims of the proponents of Peak Oil and champions of war and militarism, the </w:t>
      </w:r>
      <w:r w:rsidRPr="00911BBA">
        <w:rPr>
          <w:rFonts w:asciiTheme="majorHAnsi" w:eastAsia="MS Mincho" w:hAnsiTheme="majorHAnsi" w:cs="Times New Roman"/>
          <w:b/>
          <w:bCs/>
          <w:u w:val="single"/>
          <w:lang w:eastAsia="ja-JP"/>
        </w:rPr>
        <w:t>current</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 xml:space="preserve">oil </w:t>
      </w:r>
      <w:r w:rsidRPr="00911BBA">
        <w:rPr>
          <w:rFonts w:asciiTheme="majorHAnsi" w:eastAsia="MS Mincho" w:hAnsiTheme="majorHAnsi" w:cs="Times New Roman"/>
          <w:b/>
          <w:bCs/>
          <w:u w:val="single"/>
          <w:lang w:eastAsia="ja-JP"/>
        </w:rPr>
        <w:t xml:space="preserve">price shocks are a direct consequence of </w:t>
      </w:r>
      <w:r w:rsidRPr="00911BBA">
        <w:rPr>
          <w:rFonts w:asciiTheme="majorHAnsi" w:eastAsia="MS Mincho" w:hAnsiTheme="majorHAnsi" w:cs="Times New Roman"/>
          <w:sz w:val="16"/>
          <w:szCs w:val="20"/>
          <w:lang w:eastAsia="ja-JP"/>
        </w:rPr>
        <w:t xml:space="preserve">the destabilizing </w:t>
      </w:r>
      <w:r w:rsidRPr="00911BBA">
        <w:rPr>
          <w:rFonts w:asciiTheme="majorHAnsi" w:eastAsia="MS Mincho" w:hAnsiTheme="majorHAnsi" w:cs="Times New Roman"/>
          <w:b/>
          <w:bCs/>
          <w:u w:val="single"/>
          <w:lang w:eastAsia="ja-JP"/>
        </w:rPr>
        <w:t>wars</w:t>
      </w:r>
      <w:r w:rsidRPr="00911BBA">
        <w:rPr>
          <w:rFonts w:asciiTheme="majorHAnsi" w:eastAsia="MS Mincho" w:hAnsiTheme="majorHAnsi" w:cs="Times New Roman"/>
          <w:sz w:val="16"/>
          <w:szCs w:val="20"/>
          <w:lang w:eastAsia="ja-JP"/>
        </w:rPr>
        <w:t xml:space="preserve"> and geopolitical</w:t>
      </w:r>
      <w:r w:rsidRPr="00911BBA">
        <w:rPr>
          <w:rFonts w:asciiTheme="majorHAnsi" w:eastAsia="MS Mincho" w:hAnsiTheme="majorHAnsi" w:cs="Times New Roman"/>
          <w:b/>
          <w:bCs/>
          <w:u w:val="single"/>
          <w:lang w:eastAsia="ja-JP"/>
        </w:rPr>
        <w:t xml:space="preserve"> insecurity</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in the Middle East,</w:t>
      </w:r>
      <w:r w:rsidRPr="00911BBA">
        <w:rPr>
          <w:rFonts w:asciiTheme="majorHAnsi" w:eastAsia="MS Mincho" w:hAnsiTheme="majorHAnsi" w:cs="Times New Roman"/>
          <w:b/>
          <w:bCs/>
          <w:u w:val="single"/>
          <w:lang w:eastAsia="ja-JP"/>
        </w:rPr>
        <w:t xml:space="preserve"> not</w:t>
      </w:r>
      <w:r w:rsidRPr="00911BBA">
        <w:rPr>
          <w:rFonts w:asciiTheme="majorHAnsi" w:eastAsia="MS Mincho" w:hAnsiTheme="majorHAnsi" w:cs="Times New Roman"/>
          <w:sz w:val="24"/>
          <w:szCs w:val="20"/>
          <w:u w:val="single"/>
          <w:lang w:eastAsia="ja-JP"/>
        </w:rPr>
        <w:t xml:space="preserve"> </w:t>
      </w:r>
      <w:r w:rsidRPr="00911BBA">
        <w:rPr>
          <w:rFonts w:asciiTheme="majorHAnsi" w:eastAsia="MS Mincho" w:hAnsiTheme="majorHAnsi" w:cs="Times New Roman"/>
          <w:sz w:val="16"/>
          <w:szCs w:val="20"/>
          <w:lang w:eastAsia="ja-JP"/>
        </w:rPr>
        <w:t xml:space="preserve">oil </w:t>
      </w:r>
      <w:r w:rsidRPr="00911BBA">
        <w:rPr>
          <w:rFonts w:asciiTheme="majorHAnsi" w:eastAsia="MS Mincho" w:hAnsiTheme="majorHAnsi" w:cs="Times New Roman"/>
          <w:b/>
          <w:bCs/>
          <w:u w:val="single"/>
          <w:lang w:eastAsia="ja-JP"/>
        </w:rPr>
        <w:t>shortages</w:t>
      </w:r>
      <w:r w:rsidRPr="00911BBA">
        <w:rPr>
          <w:rFonts w:asciiTheme="majorHAnsi" w:eastAsia="MS Mincho" w:hAnsiTheme="majorHAnsi" w:cs="Times New Roman"/>
          <w:sz w:val="16"/>
          <w:szCs w:val="20"/>
          <w:lang w:eastAsia="ja-JP"/>
        </w:rPr>
        <w:t xml:space="preserve">. These include not only the wars in Iraq and Afghanistan, but also the threat of a looming war against Iran. The record of soaring oil prices shows that anytime there is a renewed US military threat against Iran, fuel prices move up several notches. </w:t>
      </w:r>
    </w:p>
    <w:p w14:paraId="3617ABA0" w14:textId="77777777" w:rsidR="00B80AEC" w:rsidRPr="00911BBA" w:rsidRDefault="00B80AEC" w:rsidP="00B80AEC">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t>Foreign oil dependence low now – domestic production is taking the lead</w:t>
      </w:r>
    </w:p>
    <w:p w14:paraId="451FE866" w14:textId="77777777" w:rsidR="00B80AEC" w:rsidRPr="00911BBA" w:rsidRDefault="00B80AEC" w:rsidP="00B80AEC">
      <w:pPr>
        <w:rPr>
          <w:rFonts w:asciiTheme="majorHAnsi" w:eastAsia="Cambria" w:hAnsiTheme="majorHAnsi" w:cs="Cambria"/>
          <w:sz w:val="18"/>
          <w:szCs w:val="18"/>
          <w:shd w:val="clear" w:color="auto" w:fill="FFFFFF"/>
        </w:rPr>
      </w:pPr>
      <w:r w:rsidRPr="00911BBA">
        <w:rPr>
          <w:rFonts w:asciiTheme="majorHAnsi" w:eastAsia="Cambria" w:hAnsiTheme="majorHAnsi" w:cs="Times New Roman"/>
          <w:b/>
        </w:rPr>
        <w:t>White 11</w:t>
      </w:r>
      <w:r w:rsidRPr="00911BBA">
        <w:rPr>
          <w:rFonts w:asciiTheme="majorHAnsi" w:eastAsia="Cambria" w:hAnsiTheme="majorHAnsi" w:cs="Times New Roman"/>
          <w:sz w:val="16"/>
        </w:rPr>
        <w:t xml:space="preserve"> – writer for the LA Times; covers the maritime industry, trade, transportation, and the oil industry; spent 15 years as a reporter, editor, and editorial </w:t>
      </w:r>
      <w:r w:rsidRPr="00911BBA">
        <w:rPr>
          <w:rFonts w:asciiTheme="majorHAnsi" w:eastAsia="Cambria" w:hAnsiTheme="majorHAnsi" w:cs="Times New Roman"/>
          <w:sz w:val="16"/>
          <w:szCs w:val="16"/>
        </w:rPr>
        <w:t xml:space="preserve">writer at the Washington Post (Ron, </w:t>
      </w:r>
      <w:r w:rsidRPr="00911BBA">
        <w:rPr>
          <w:rFonts w:asciiTheme="majorHAnsi" w:eastAsia="Cambria" w:hAnsiTheme="majorHAnsi" w:cs="Cambria"/>
          <w:sz w:val="16"/>
          <w:szCs w:val="16"/>
          <w:shd w:val="clear" w:color="auto" w:fill="FFFFFF"/>
        </w:rPr>
        <w:t xml:space="preserve">“U.S. dependence on foreign oil wanes as domestic production booms”, LA Times, 10/29/11, </w:t>
      </w:r>
      <w:r w:rsidRPr="00911BBA">
        <w:rPr>
          <w:rFonts w:asciiTheme="majorHAnsi" w:eastAsia="Cambria" w:hAnsiTheme="majorHAnsi" w:cs="Times New Roman"/>
          <w:sz w:val="16"/>
          <w:szCs w:val="16"/>
          <w:shd w:val="clear" w:color="auto" w:fill="FFFFFF"/>
        </w:rPr>
        <w:t>http://articles.latimes.com/2011/oct/29/business/la-fi-oil-boom-20111029</w:t>
      </w:r>
      <w:r w:rsidRPr="00911BBA">
        <w:rPr>
          <w:rFonts w:asciiTheme="majorHAnsi" w:eastAsia="Cambria" w:hAnsiTheme="majorHAnsi" w:cs="Cambria"/>
          <w:sz w:val="16"/>
          <w:szCs w:val="16"/>
          <w:shd w:val="clear" w:color="auto" w:fill="FFFFFF"/>
        </w:rPr>
        <w:t>)</w:t>
      </w:r>
    </w:p>
    <w:p w14:paraId="742371A2" w14:textId="77777777" w:rsidR="00B80AEC" w:rsidRPr="00911BBA" w:rsidRDefault="00B80AEC" w:rsidP="00B80AEC">
      <w:pPr>
        <w:rPr>
          <w:rFonts w:asciiTheme="majorHAnsi" w:eastAsia="Cambria" w:hAnsiTheme="majorHAnsi" w:cs="Cambria"/>
          <w:sz w:val="16"/>
        </w:rPr>
      </w:pPr>
      <w:r w:rsidRPr="00911BBA">
        <w:rPr>
          <w:rFonts w:asciiTheme="majorHAnsi" w:eastAsia="Cambria" w:hAnsiTheme="majorHAnsi" w:cs="Cambria"/>
          <w:b/>
          <w:bCs/>
          <w:u w:val="single"/>
        </w:rPr>
        <w:t>U.S. dependence on foreign oil wanes as domestic production booms. Energy producers are using technology and new drilling techniques to</w:t>
      </w:r>
      <w:r w:rsidRPr="00911BBA">
        <w:rPr>
          <w:rFonts w:asciiTheme="majorHAnsi" w:eastAsia="Cambria" w:hAnsiTheme="majorHAnsi" w:cs="Cambria"/>
          <w:sz w:val="16"/>
        </w:rPr>
        <w:t xml:space="preserve"> find crude and </w:t>
      </w:r>
      <w:r w:rsidRPr="00911BBA">
        <w:rPr>
          <w:rFonts w:asciiTheme="majorHAnsi" w:eastAsia="Cambria" w:hAnsiTheme="majorHAnsi" w:cs="Cambria"/>
          <w:b/>
          <w:bCs/>
          <w:u w:val="single"/>
        </w:rPr>
        <w:t>coax more production from old wells</w:t>
      </w:r>
      <w:r w:rsidRPr="00911BBA">
        <w:rPr>
          <w:rFonts w:asciiTheme="majorHAnsi" w:eastAsia="Cambria" w:hAnsiTheme="majorHAnsi" w:cs="Cambria"/>
          <w:sz w:val="16"/>
        </w:rPr>
        <w:t>. October 29, 2011|By Ronald D. White, Los Angeles Times In a downtown Los Angeles skyscraper, Hal Washburn is drilling for oil. Using a black high-definition computer screen, the petroleum engineer traces the ghostly white outlines of century-year-old vertical oil wells punctuated by the bright green and red of more recent efforts. The newer wells flare with what look like thousands of tiny hairs; the hotter the color, the greater the amount of oil. "Today, we drill a lot of wells on the computer before we drill underground," said Washburn, chief executive of Breitburn Energy Partners. The new crude being tapped — on screen and in real life — comes from Santa Barbara County's Orcutt oil field, one of the state's oldest, previously thought to be in terminal decline. "It's been a huge home run for us," Washburn said. Domestic energy producers like Breitburn have helped reverse the nation's once-escalating dependence on foreign oil by finding new ways to figure out the secrets buried beneath our feet.</w:t>
      </w:r>
      <w:r w:rsidRPr="00911BBA">
        <w:rPr>
          <w:rFonts w:asciiTheme="majorHAnsi" w:eastAsia="Cambria" w:hAnsiTheme="majorHAnsi" w:cs="Cambria"/>
          <w:b/>
          <w:bCs/>
          <w:u w:val="single"/>
        </w:rPr>
        <w:t xml:space="preserve"> U.S. net petroleum imports have fallen to</w:t>
      </w:r>
      <w:r w:rsidRPr="00911BBA">
        <w:rPr>
          <w:rFonts w:asciiTheme="majorHAnsi" w:eastAsia="Cambria" w:hAnsiTheme="majorHAnsi" w:cs="Cambria"/>
          <w:sz w:val="16"/>
        </w:rPr>
        <w:t xml:space="preserve"> about</w:t>
      </w:r>
      <w:r w:rsidRPr="00911BBA">
        <w:rPr>
          <w:rFonts w:asciiTheme="majorHAnsi" w:eastAsia="Cambria" w:hAnsiTheme="majorHAnsi" w:cs="Cambria"/>
          <w:b/>
          <w:bCs/>
          <w:u w:val="single"/>
        </w:rPr>
        <w:t xml:space="preserve"> 47% of the nation's consumption, down from a record 60.3% in 2005, Energy Information Administration statistics show. It's been 15 years since the nation's reliance on foreign oil has been this low. </w:t>
      </w:r>
      <w:r w:rsidRPr="00911BBA">
        <w:rPr>
          <w:rFonts w:asciiTheme="majorHAnsi" w:eastAsia="Cambria" w:hAnsiTheme="majorHAnsi" w:cs="Cambria"/>
          <w:sz w:val="16"/>
        </w:rPr>
        <w:t>Several factors figure into the import decline, but a big one is a little surprising:</w:t>
      </w:r>
      <w:r w:rsidRPr="00911BBA">
        <w:rPr>
          <w:rFonts w:asciiTheme="majorHAnsi" w:eastAsia="Cambria" w:hAnsiTheme="majorHAnsi" w:cs="Cambria"/>
          <w:b/>
          <w:bCs/>
          <w:u w:val="single"/>
        </w:rPr>
        <w:t xml:space="preserve"> U.S. petroleum exploration is experiencing a quiet renaissance with the help of technology </w:t>
      </w:r>
      <w:r w:rsidRPr="00911BBA">
        <w:rPr>
          <w:rFonts w:asciiTheme="majorHAnsi" w:eastAsia="Cambria" w:hAnsiTheme="majorHAnsi" w:cs="Cambria"/>
          <w:sz w:val="16"/>
        </w:rPr>
        <w:t>and new drilling techniques.</w:t>
      </w:r>
      <w:r w:rsidRPr="00911BBA">
        <w:rPr>
          <w:rFonts w:asciiTheme="majorHAnsi" w:eastAsia="Cambria" w:hAnsiTheme="majorHAnsi" w:cs="Cambria"/>
          <w:b/>
          <w:bCs/>
          <w:u w:val="single"/>
        </w:rPr>
        <w:t xml:space="preserve"> The number of oil rigs in production in the U.S. has reached a 24-year high, </w:t>
      </w:r>
      <w:r w:rsidRPr="00911BBA">
        <w:rPr>
          <w:rFonts w:asciiTheme="majorHAnsi" w:eastAsia="Cambria" w:hAnsiTheme="majorHAnsi" w:cs="Cambria"/>
          <w:sz w:val="16"/>
        </w:rPr>
        <w:t xml:space="preserve">according to oil field services company Baker Hughes. In 2005, domestic production was 1.89 billion barrels. This year, experts say, production is expected to surpass 2 billion barrels. Over the last decade, geoscientists and engineers have come as </w:t>
      </w:r>
      <w:r w:rsidRPr="00911BBA">
        <w:rPr>
          <w:rFonts w:asciiTheme="majorHAnsi" w:eastAsia="Cambria" w:hAnsiTheme="majorHAnsi" w:cs="Cambria"/>
          <w:sz w:val="16"/>
        </w:rPr>
        <w:lastRenderedPageBreak/>
        <w:t>close as technologically possible to creating a transparent image of the underground, bringing new life to old wells and finding billion-barrel formations, called "elephants." "What's happening across the U.S. demonstrates how technology again and again opens new doors, and also old doors, that people thought were closed forever," l "Three-dimensional seismic technology has become much more sophisticated. New drilling methods allow them to penetrate formations that were once thought to be impenetrable. So we've seen a lot of investment dollars going back into areas that had appeared very unpromising." Orcutt is one example. In 1901, wildcatters found "brown shale," a sign that oil was present in exploitable quantities. But they bypassed that shallow layer and went straight down; various operators eventually drilled nearly 2,000 vertical wells that averaged about 3,000 feet in depth. Breitburn acquired the field in 2004 and determined that the shallow layer of diatomite — a very porous, lightweight rock — contained more oil than any other part of the formation. "They didn't have the science. They didn't have a clue," said Breitburn's William S. Fong, senior staff reservoir engineer. "</w:t>
      </w:r>
      <w:r w:rsidRPr="00911BBA">
        <w:rPr>
          <w:rFonts w:asciiTheme="majorHAnsi" w:eastAsia="Cambria" w:hAnsiTheme="majorHAnsi" w:cs="Cambria"/>
          <w:b/>
          <w:bCs/>
          <w:u w:val="single"/>
        </w:rPr>
        <w:t xml:space="preserve">We have doubled the oil production in this field, </w:t>
      </w:r>
      <w:r w:rsidRPr="00911BBA">
        <w:rPr>
          <w:rFonts w:asciiTheme="majorHAnsi" w:eastAsia="Cambria" w:hAnsiTheme="majorHAnsi" w:cs="Cambria"/>
          <w:sz w:val="16"/>
        </w:rPr>
        <w:t>and it is all coming from the shallow layer, no more than 900 feet deep." Monthly oil production at Orcutt has climbed to nearly 90,000 barrels from 50,000 barrels. In Santa Fe Springs, another Breitburn oil field is delivering about 2,000 barrels a day rather than the 700 barrels a day it would have using old vertical well techniques. The gains have come from offset angle drilling, where the wells are dug at angles between 45 degrees and 80 degrees, into areas between old vertical wells where crude still remains, said Chuck Hawkins, Breitburn's project manager. Breitburn isn't the only California oil company looking to reverse California's long decline in oil production. Over the last five years, privately held Signal Hill Petroleum has buried 6,000 small yellow canisters around Long Beach and Signal Hill that contain sophisticated equipment so sensitive it can record the vibrations of a person walking past. The devices work in tandem with the company's fleet of "vibroseis" trucks, 68,000-pound vehicles that use hydraulics to bounce. The bouncing trucks produce vibrations that create images of formations as far as 3 miles underground, said Dave Slater, chief operating officer for Signal Hill Petroleum. Slater says his small, 110-employee company and a subsidiary, the 70-employee Nodal Seismic, have sunk "tens of millions of dollars" into the effort. When we import oil, we really get no jobs out of it, no taxes from that oil. It's just a huge suction on the economy "," Slater said. "And</w:t>
      </w:r>
      <w:r w:rsidRPr="00911BBA">
        <w:rPr>
          <w:rFonts w:asciiTheme="majorHAnsi" w:eastAsia="Cambria" w:hAnsiTheme="majorHAnsi" w:cs="Cambria"/>
          <w:b/>
          <w:bCs/>
          <w:u w:val="single"/>
        </w:rPr>
        <w:t xml:space="preserve"> down below us, we believe there is a lot of oil that hasn't been tapped.</w:t>
      </w:r>
      <w:r w:rsidRPr="00911BBA">
        <w:rPr>
          <w:rFonts w:asciiTheme="majorHAnsi" w:eastAsia="Cambria" w:hAnsiTheme="majorHAnsi" w:cs="Cambria"/>
          <w:sz w:val="16"/>
        </w:rPr>
        <w:t xml:space="preserve">" The leading edge of the production boom has come in parts of Texas, such as the Eagle Ford shale formation and the Permian Basin, as well as the Bakken formation, a huge reservoir under parts of North Dakota, South Dakota, Montana and Saskatchewan, said Fadel Gheit, senior energy analyst for Oppenheimer and Co. Gheit added that much of the work is from smaller oil companies that few people are familiar with. There's so much oil coming out of the Bakken formation that it has outstripped the existing pipeline capacity to move it to refineries for processing. Railroads such as BNSF and Canadian National have been pressed into service to move some of the crude. New production isn't the only reason for the drop in foreign oil dependency. Ethanol now accounts for a larger share of every gallon of gasoline, reducing the amount of refined oil needed. In addition, U.S. demand for gasoline and other refined products has declined, in part from the global recession and subsequent weak economic recovery. Refineries also have gotten more efficient and waste less oil in processing fuels. But the most important change has been "the ability to make the ground below seem transparent," said Jonathan G. Kuespert, Breitburn's senior geoscience advisor. "We were never able to do that before." </w:t>
      </w:r>
    </w:p>
    <w:p w14:paraId="0ECB593A" w14:textId="77777777" w:rsidR="00B80AEC" w:rsidRPr="00911BBA" w:rsidRDefault="00B80AEC" w:rsidP="00B80AEC">
      <w:pPr>
        <w:rPr>
          <w:rFonts w:asciiTheme="majorHAnsi" w:eastAsia="Cambria" w:hAnsiTheme="majorHAnsi" w:cs="Cambria"/>
        </w:rPr>
      </w:pPr>
      <w:r w:rsidRPr="00911BBA">
        <w:rPr>
          <w:rFonts w:asciiTheme="majorHAnsi" w:eastAsia="Cambria" w:hAnsiTheme="majorHAnsi" w:cs="Cambria"/>
        </w:rPr>
        <w:br w:type="page"/>
      </w:r>
    </w:p>
    <w:p w14:paraId="2A2AC5D6" w14:textId="77777777" w:rsidR="00B80AEC" w:rsidRPr="00911BBA" w:rsidRDefault="00B80AEC" w:rsidP="00B80AEC">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lastRenderedPageBreak/>
        <w:t>Empirics prove no impact to oil shocks</w:t>
      </w:r>
    </w:p>
    <w:p w14:paraId="45F46C52" w14:textId="77777777" w:rsidR="00B80AEC" w:rsidRPr="00911BBA" w:rsidRDefault="00B80AEC" w:rsidP="00B80AEC">
      <w:pPr>
        <w:rPr>
          <w:rFonts w:asciiTheme="majorHAnsi" w:eastAsia="Cambria" w:hAnsiTheme="majorHAnsi" w:cs="Times New Roman"/>
          <w:sz w:val="16"/>
        </w:rPr>
      </w:pPr>
      <w:r w:rsidRPr="00911BBA">
        <w:rPr>
          <w:rFonts w:asciiTheme="majorHAnsi" w:eastAsia="Cambria" w:hAnsiTheme="majorHAnsi" w:cs="Times New Roman"/>
          <w:b/>
        </w:rPr>
        <w:t>Kahn, 11</w:t>
      </w:r>
      <w:r w:rsidRPr="00911BBA">
        <w:rPr>
          <w:rFonts w:asciiTheme="majorHAnsi" w:eastAsia="Cambria" w:hAnsiTheme="majorHAnsi" w:cs="Times New Roman"/>
          <w:sz w:val="16"/>
        </w:rPr>
        <w:t xml:space="preserve"> – Journalist, formerly a Pew International Journalism Fellow at Johns Hopkins School of Advanced International Studies (Jeremy, “Crude Reality”, 2/13/11, </w:t>
      </w:r>
      <w:r w:rsidRPr="00911BBA">
        <w:rPr>
          <w:rFonts w:asciiTheme="majorHAnsi" w:eastAsia="Cambria" w:hAnsiTheme="majorHAnsi" w:cs="Cambria"/>
          <w:sz w:val="16"/>
          <w:szCs w:val="16"/>
        </w:rPr>
        <w:t>http://www.boston.com/bostonglobe/ideas/articles/2011/02/13/crude_reality/?page=full)</w:t>
      </w:r>
    </w:p>
    <w:p w14:paraId="4CEC6DDD" w14:textId="77777777" w:rsidR="00B80AEC" w:rsidRPr="00911BBA" w:rsidRDefault="00B80AEC" w:rsidP="00B80AEC">
      <w:pPr>
        <w:rPr>
          <w:rFonts w:asciiTheme="majorHAnsi" w:eastAsia="Cambria" w:hAnsiTheme="majorHAnsi" w:cs="Cambria"/>
          <w:sz w:val="16"/>
        </w:rPr>
      </w:pPr>
      <w:r w:rsidRPr="00911BBA">
        <w:rPr>
          <w:rFonts w:asciiTheme="majorHAnsi" w:eastAsia="Cambria" w:hAnsiTheme="majorHAnsi" w:cs="Cambria"/>
          <w:sz w:val="16"/>
        </w:rPr>
        <w:t xml:space="preserve">Among those asking this tough question are two young professors, Eugene </w:t>
      </w:r>
      <w:r w:rsidRPr="00911BBA">
        <w:rPr>
          <w:rFonts w:asciiTheme="majorHAnsi" w:eastAsia="Cambria" w:hAnsiTheme="majorHAnsi" w:cs="Cambria"/>
          <w:b/>
          <w:bCs/>
          <w:u w:val="single"/>
        </w:rPr>
        <w:t>Gholz, at the University of Texas, and</w:t>
      </w:r>
      <w:r w:rsidRPr="00911BBA">
        <w:rPr>
          <w:rFonts w:asciiTheme="majorHAnsi" w:eastAsia="Cambria" w:hAnsiTheme="majorHAnsi" w:cs="Cambria"/>
          <w:sz w:val="16"/>
        </w:rPr>
        <w:t xml:space="preserve"> Daryl </w:t>
      </w:r>
      <w:r w:rsidRPr="00911BBA">
        <w:rPr>
          <w:rFonts w:asciiTheme="majorHAnsi" w:eastAsia="Cambria" w:hAnsiTheme="majorHAnsi" w:cs="Cambria"/>
          <w:b/>
          <w:bCs/>
          <w:u w:val="single"/>
        </w:rPr>
        <w:t>Press, at Dartmouth College</w:t>
      </w:r>
      <w:r w:rsidRPr="00911BBA">
        <w:rPr>
          <w:rFonts w:asciiTheme="majorHAnsi" w:eastAsia="Cambria" w:hAnsiTheme="majorHAnsi" w:cs="Cambria"/>
          <w:sz w:val="16"/>
        </w:rPr>
        <w:t xml:space="preserve">. To find out what actually happens when the world’s petroleum supply is interrupted, the duo </w:t>
      </w:r>
      <w:r w:rsidRPr="00911BBA">
        <w:rPr>
          <w:rFonts w:asciiTheme="majorHAnsi" w:eastAsia="Cambria" w:hAnsiTheme="majorHAnsi" w:cs="Cambria"/>
          <w:b/>
          <w:bCs/>
          <w:u w:val="single"/>
        </w:rPr>
        <w:t>analyzed every major oil disruption since 1973.</w:t>
      </w:r>
      <w:r w:rsidRPr="00911BBA">
        <w:rPr>
          <w:rFonts w:asciiTheme="majorHAnsi" w:eastAsia="Cambria" w:hAnsiTheme="majorHAnsi" w:cs="Cambria"/>
          <w:sz w:val="16"/>
        </w:rPr>
        <w:t xml:space="preserve"> The results, published in a recent issue of the journal Strategic Studies, showed that </w:t>
      </w:r>
      <w:r w:rsidRPr="00911BBA">
        <w:rPr>
          <w:rFonts w:asciiTheme="majorHAnsi" w:eastAsia="Cambria" w:hAnsiTheme="majorHAnsi" w:cs="Cambria"/>
          <w:b/>
          <w:bCs/>
          <w:u w:val="single"/>
        </w:rPr>
        <w:t>in almost all cases, the ensuing rise in prices, while sometimes steep, was short-lived and had little lasting economic impact</w:t>
      </w:r>
      <w:r w:rsidRPr="00911BBA">
        <w:rPr>
          <w:rFonts w:asciiTheme="majorHAnsi" w:eastAsia="Cambria" w:hAnsiTheme="majorHAnsi" w:cs="Cambria"/>
          <w:sz w:val="16"/>
        </w:rPr>
        <w:t xml:space="preserve">. When there have been prolonged price rises, they found </w:t>
      </w:r>
      <w:r w:rsidRPr="00911BBA">
        <w:rPr>
          <w:rFonts w:asciiTheme="majorHAnsi" w:eastAsia="Cambria" w:hAnsiTheme="majorHAnsi" w:cs="Cambria"/>
          <w:b/>
          <w:bCs/>
          <w:u w:val="single"/>
        </w:rPr>
        <w:t>the cause to be panic on the part of oil purchasers rather than a supply shortage. When oil runs short</w:t>
      </w:r>
      <w:r w:rsidRPr="00911BBA">
        <w:rPr>
          <w:rFonts w:asciiTheme="majorHAnsi" w:eastAsia="Cambria" w:hAnsiTheme="majorHAnsi" w:cs="Cambria"/>
          <w:sz w:val="16"/>
        </w:rPr>
        <w:t xml:space="preserve">, in other words, </w:t>
      </w:r>
      <w:r w:rsidRPr="00911BBA">
        <w:rPr>
          <w:rFonts w:asciiTheme="majorHAnsi" w:eastAsia="Cambria" w:hAnsiTheme="majorHAnsi" w:cs="Cambria"/>
          <w:b/>
          <w:bCs/>
          <w:u w:val="single"/>
        </w:rPr>
        <w:t>the market is usually adept at filling the gap</w:t>
      </w:r>
      <w:r w:rsidRPr="00911BBA">
        <w:rPr>
          <w:rFonts w:asciiTheme="majorHAnsi" w:eastAsia="Cambria" w:hAnsiTheme="majorHAnsi" w:cs="Cambria"/>
          <w:sz w:val="16"/>
        </w:rPr>
        <w:t>.</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One striking example was the height of the Iran-Iraq War in the 1980s. If anything was likely to produce an oil shock, it was this: two major Persian Gulf producers directly targeting each other’s oil facilities. And indeed, prices surged 25 percent in the first months of the conflict. But within 18 months of the war’s start they had fallen back to their prewar levels, and they stayed there even though the fighting continued to rage for six more years. Surprisingly, </w:t>
      </w:r>
      <w:r w:rsidRPr="00911BBA">
        <w:rPr>
          <w:rFonts w:asciiTheme="majorHAnsi" w:eastAsia="Cambria" w:hAnsiTheme="majorHAnsi" w:cs="Cambria"/>
          <w:b/>
          <w:bCs/>
          <w:u w:val="single"/>
        </w:rPr>
        <w:t>during the</w:t>
      </w:r>
      <w:r w:rsidRPr="00911BBA">
        <w:rPr>
          <w:rFonts w:asciiTheme="majorHAnsi" w:eastAsia="Cambria" w:hAnsiTheme="majorHAnsi" w:cs="Cambria"/>
          <w:sz w:val="16"/>
        </w:rPr>
        <w:t xml:space="preserve"> 1984 “</w:t>
      </w:r>
      <w:r w:rsidRPr="00911BBA">
        <w:rPr>
          <w:rFonts w:asciiTheme="majorHAnsi" w:eastAsia="Cambria" w:hAnsiTheme="majorHAnsi" w:cs="Cambria"/>
          <w:b/>
          <w:bCs/>
          <w:u w:val="single"/>
        </w:rPr>
        <w:t>Tanker War</w:t>
      </w:r>
      <w:r w:rsidRPr="00911BBA">
        <w:rPr>
          <w:rFonts w:asciiTheme="majorHAnsi" w:eastAsia="Cambria" w:hAnsiTheme="majorHAnsi" w:cs="Cambria"/>
          <w:sz w:val="16"/>
        </w:rPr>
        <w:t xml:space="preserve">” phase of that conflict — </w:t>
      </w:r>
      <w:r w:rsidRPr="00911BBA">
        <w:rPr>
          <w:rFonts w:asciiTheme="majorHAnsi" w:eastAsia="Cambria" w:hAnsiTheme="majorHAnsi" w:cs="Cambria"/>
          <w:b/>
          <w:bCs/>
          <w:u w:val="single"/>
        </w:rPr>
        <w:t>when Iraq tried to sink oil tankers</w:t>
      </w:r>
      <w:r w:rsidRPr="00911BBA">
        <w:rPr>
          <w:rFonts w:asciiTheme="majorHAnsi" w:eastAsia="Cambria" w:hAnsiTheme="majorHAnsi" w:cs="Cambria"/>
          <w:sz w:val="16"/>
        </w:rPr>
        <w:t xml:space="preserve"> carrying Iranian crude and Iran retaliated by targeting ships carrying oil from Iraq and its Persian Gulf allies — </w:t>
      </w:r>
      <w:r w:rsidRPr="00911BBA">
        <w:rPr>
          <w:rFonts w:asciiTheme="majorHAnsi" w:eastAsia="Cambria" w:hAnsiTheme="majorHAnsi" w:cs="Cambria"/>
          <w:b/>
          <w:bCs/>
          <w:u w:val="single"/>
        </w:rPr>
        <w:t>the price of oil continued to drop steadily</w:t>
      </w:r>
      <w:r w:rsidRPr="00911BBA">
        <w:rPr>
          <w:rFonts w:asciiTheme="majorHAnsi" w:eastAsia="Cambria" w:hAnsiTheme="majorHAnsi" w:cs="Cambria"/>
          <w:sz w:val="16"/>
        </w:rPr>
        <w:t>. Gholz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In their paper, Gholz and Press ultimately conclude that the </w:t>
      </w:r>
      <w:r w:rsidRPr="00911BBA">
        <w:rPr>
          <w:rFonts w:asciiTheme="majorHAnsi" w:eastAsia="Cambria" w:hAnsiTheme="majorHAnsi" w:cs="Cambria"/>
          <w:b/>
          <w:bCs/>
          <w:u w:val="single"/>
        </w:rPr>
        <w:t>market’s adaptive mechanisms</w:t>
      </w:r>
      <w:r w:rsidRPr="00911BBA">
        <w:rPr>
          <w:rFonts w:asciiTheme="majorHAnsi" w:eastAsia="Cambria" w:hAnsiTheme="majorHAnsi" w:cs="Cambria"/>
          <w:sz w:val="16"/>
        </w:rPr>
        <w:t xml:space="preserve"> function independently of the US military presence in the Persian Gulf, and that they largely </w:t>
      </w:r>
      <w:r w:rsidRPr="00911BBA">
        <w:rPr>
          <w:rFonts w:asciiTheme="majorHAnsi" w:eastAsia="Cambria" w:hAnsiTheme="majorHAnsi" w:cs="Cambria"/>
          <w:b/>
          <w:bCs/>
          <w:u w:val="single"/>
        </w:rPr>
        <w:t>protect the American economy from being damaged by oil shocks</w:t>
      </w:r>
      <w:r w:rsidRPr="00911BBA">
        <w:rPr>
          <w:rFonts w:asciiTheme="majorHAnsi" w:eastAsia="Cambria" w:hAnsiTheme="majorHAnsi" w:cs="Cambria"/>
          <w:sz w:val="16"/>
        </w:rPr>
        <w:t>.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There’s no denying the importance of Middle Eastern oil to the US economy. Although only 15 percent of imported US oil comes directly from the Persian Gulf, the region is responsible for nearly a third of the world’s production and the majority of its known reserves. But the oil market is also elastic: </w:t>
      </w:r>
      <w:r w:rsidRPr="00911BBA">
        <w:rPr>
          <w:rFonts w:asciiTheme="majorHAnsi" w:eastAsia="Cambria" w:hAnsiTheme="majorHAnsi" w:cs="Cambria"/>
          <w:b/>
          <w:bCs/>
          <w:u w:val="single"/>
        </w:rPr>
        <w:t>Many key producing countries have spare capacity, so if oil is cut off from one country, others tend to increase their output rapidly to compensate</w:t>
      </w:r>
      <w:r w:rsidRPr="00911BBA">
        <w:rPr>
          <w:rFonts w:asciiTheme="majorHAnsi" w:eastAsia="Cambria" w:hAnsiTheme="majorHAnsi" w:cs="Cambria"/>
          <w:sz w:val="16"/>
        </w:rPr>
        <w:t xml:space="preserve">. Today, </w:t>
      </w:r>
      <w:r w:rsidRPr="00911BBA">
        <w:rPr>
          <w:rFonts w:asciiTheme="majorHAnsi" w:eastAsia="Cambria" w:hAnsiTheme="majorHAnsi" w:cs="Cambria"/>
          <w:b/>
          <w:bCs/>
          <w:u w:val="single"/>
        </w:rPr>
        <w:t>regions outside the Middle East, such as</w:t>
      </w:r>
      <w:r w:rsidRPr="00911BBA">
        <w:rPr>
          <w:rFonts w:asciiTheme="majorHAnsi" w:eastAsia="Cambria" w:hAnsiTheme="majorHAnsi" w:cs="Cambria"/>
          <w:sz w:val="16"/>
        </w:rPr>
        <w:t xml:space="preserve"> the </w:t>
      </w:r>
      <w:r w:rsidRPr="00911BBA">
        <w:rPr>
          <w:rFonts w:asciiTheme="majorHAnsi" w:eastAsia="Cambria" w:hAnsiTheme="majorHAnsi" w:cs="Cambria"/>
          <w:b/>
          <w:bCs/>
          <w:u w:val="single"/>
        </w:rPr>
        <w:t>west</w:t>
      </w:r>
      <w:r w:rsidRPr="00911BBA">
        <w:rPr>
          <w:rFonts w:asciiTheme="majorHAnsi" w:eastAsia="Cambria" w:hAnsiTheme="majorHAnsi" w:cs="Cambria"/>
          <w:sz w:val="16"/>
        </w:rPr>
        <w:t xml:space="preserve"> coast of </w:t>
      </w:r>
      <w:r w:rsidRPr="00911BBA">
        <w:rPr>
          <w:rFonts w:asciiTheme="majorHAnsi" w:eastAsia="Cambria" w:hAnsiTheme="majorHAnsi" w:cs="Cambria"/>
          <w:b/>
          <w:bCs/>
          <w:u w:val="single"/>
        </w:rPr>
        <w:t>Africa, make up an increasingly important share of worldwide production</w:t>
      </w:r>
      <w:r w:rsidRPr="00911BBA">
        <w:rPr>
          <w:rFonts w:asciiTheme="majorHAnsi" w:eastAsia="Cambria" w:hAnsiTheme="majorHAnsi" w:cs="Cambria"/>
          <w:sz w:val="16"/>
        </w:rPr>
        <w:t>. Private companies also hold large stockpiles of oil to smooth over shortages — amounting to a few billion barrels in the United States alone — as does the US government, with 700 million barrels in its strategic petroleum reserve. And the market can largely work around shipping disruptions by using alternative routes; though they are more expensive, transportation costs account for only tiny fraction of the price of oil.</w:t>
      </w:r>
      <w:r w:rsidRPr="00911BBA">
        <w:rPr>
          <w:rFonts w:asciiTheme="majorHAnsi" w:eastAsia="Cambria" w:hAnsiTheme="majorHAnsi" w:cs="Cambria"/>
          <w:sz w:val="12"/>
        </w:rPr>
        <w:t xml:space="preserve">¶ </w:t>
      </w:r>
      <w:r w:rsidRPr="00911BBA">
        <w:rPr>
          <w:rFonts w:asciiTheme="majorHAnsi" w:eastAsia="Cambria" w:hAnsiTheme="majorHAnsi" w:cs="Cambria"/>
          <w:b/>
          <w:bCs/>
          <w:u w:val="single"/>
        </w:rPr>
        <w:t>Compared to the 1970s</w:t>
      </w:r>
      <w:r w:rsidRPr="00911BBA">
        <w:rPr>
          <w:rFonts w:asciiTheme="majorHAnsi" w:eastAsia="Cambria" w:hAnsiTheme="majorHAnsi" w:cs="Cambria"/>
          <w:sz w:val="16"/>
        </w:rPr>
        <w:t xml:space="preserve">, too, </w:t>
      </w:r>
      <w:r w:rsidRPr="00911BBA">
        <w:rPr>
          <w:rFonts w:asciiTheme="majorHAnsi" w:eastAsia="Cambria" w:hAnsiTheme="majorHAnsi" w:cs="Cambria"/>
          <w:b/>
          <w:bCs/>
          <w:u w:val="single"/>
        </w:rPr>
        <w:t>the structure of the US economy offers better insulation from oil price shocks</w:t>
      </w:r>
      <w:r w:rsidRPr="00911BBA">
        <w:rPr>
          <w:rFonts w:asciiTheme="majorHAnsi" w:eastAsia="Cambria" w:hAnsiTheme="majorHAnsi" w:cs="Cambria"/>
          <w:sz w:val="16"/>
        </w:rPr>
        <w:t xml:space="preserve">. Today, </w:t>
      </w:r>
      <w:r w:rsidRPr="00911BBA">
        <w:rPr>
          <w:rFonts w:asciiTheme="majorHAnsi" w:eastAsia="Cambria" w:hAnsiTheme="majorHAnsi" w:cs="Cambria"/>
          <w:b/>
          <w:bCs/>
          <w:u w:val="single"/>
        </w:rPr>
        <w:t>the country uses half as much energy per dollar</w:t>
      </w:r>
      <w:r w:rsidRPr="00911BBA">
        <w:rPr>
          <w:rFonts w:asciiTheme="majorHAnsi" w:eastAsia="Cambria" w:hAnsiTheme="majorHAnsi" w:cs="Cambria"/>
          <w:sz w:val="16"/>
        </w:rPr>
        <w:t xml:space="preserve"> of gross domestic product as it did in 1973, </w:t>
      </w:r>
      <w:r w:rsidRPr="00911BBA">
        <w:rPr>
          <w:rFonts w:asciiTheme="majorHAnsi" w:eastAsia="Cambria" w:hAnsiTheme="majorHAnsi" w:cs="Cambria"/>
          <w:b/>
          <w:bCs/>
          <w:u w:val="single"/>
        </w:rPr>
        <w:t>according to</w:t>
      </w:r>
      <w:r w:rsidRPr="00911BBA">
        <w:rPr>
          <w:rFonts w:asciiTheme="majorHAnsi" w:eastAsia="Cambria" w:hAnsiTheme="majorHAnsi" w:cs="Cambria"/>
          <w:sz w:val="16"/>
        </w:rPr>
        <w:t xml:space="preserve"> data from the </w:t>
      </w:r>
      <w:r w:rsidRPr="00911BBA">
        <w:rPr>
          <w:rFonts w:asciiTheme="majorHAnsi" w:eastAsia="Cambria" w:hAnsiTheme="majorHAnsi" w:cs="Cambria"/>
          <w:b/>
          <w:bCs/>
          <w:u w:val="single"/>
        </w:rPr>
        <w:t>US Energy Information Administration</w:t>
      </w:r>
      <w:r w:rsidRPr="00911BBA">
        <w:rPr>
          <w:rFonts w:asciiTheme="majorHAnsi" w:eastAsia="Cambria" w:hAnsiTheme="majorHAnsi" w:cs="Cambria"/>
          <w:sz w:val="16"/>
        </w:rPr>
        <w:t xml:space="preserve">. Remarkably, the economy consumed less total energy in 2009 than in 1997, even though its GDP rose and the population grew. When it comes time to fill up at the pump, the average US consumer today spends less than 4 percent of his or her disposable income on gasoline, compared with more than 6 percent in 1980. </w:t>
      </w:r>
      <w:r w:rsidRPr="00911BBA">
        <w:rPr>
          <w:rFonts w:asciiTheme="majorHAnsi" w:eastAsia="Cambria" w:hAnsiTheme="majorHAnsi" w:cs="Cambria"/>
          <w:b/>
          <w:bCs/>
          <w:u w:val="single"/>
        </w:rPr>
        <w:t>Oil</w:t>
      </w:r>
      <w:r w:rsidRPr="00911BBA">
        <w:rPr>
          <w:rFonts w:asciiTheme="majorHAnsi" w:eastAsia="Cambria" w:hAnsiTheme="majorHAnsi" w:cs="Cambria"/>
          <w:sz w:val="16"/>
        </w:rPr>
        <w:t xml:space="preserve">, though crucial, </w:t>
      </w:r>
      <w:r w:rsidRPr="00911BBA">
        <w:rPr>
          <w:rFonts w:asciiTheme="majorHAnsi" w:eastAsia="Cambria" w:hAnsiTheme="majorHAnsi" w:cs="Cambria"/>
          <w:b/>
          <w:bCs/>
          <w:u w:val="single"/>
        </w:rPr>
        <w:t>is</w:t>
      </w:r>
      <w:r w:rsidRPr="00911BBA">
        <w:rPr>
          <w:rFonts w:asciiTheme="majorHAnsi" w:eastAsia="Cambria" w:hAnsiTheme="majorHAnsi" w:cs="Cambria"/>
          <w:sz w:val="16"/>
        </w:rPr>
        <w:t xml:space="preserve"> simply </w:t>
      </w:r>
      <w:r w:rsidRPr="00911BBA">
        <w:rPr>
          <w:rFonts w:asciiTheme="majorHAnsi" w:eastAsia="Cambria" w:hAnsiTheme="majorHAnsi" w:cs="Cambria"/>
          <w:b/>
          <w:bCs/>
          <w:u w:val="single"/>
        </w:rPr>
        <w:t>a smaller part of the economy</w:t>
      </w:r>
      <w:r w:rsidRPr="00911BBA">
        <w:rPr>
          <w:rFonts w:asciiTheme="majorHAnsi" w:eastAsia="Cambria" w:hAnsiTheme="majorHAnsi" w:cs="Cambria"/>
          <w:sz w:val="16"/>
        </w:rPr>
        <w:t xml:space="preserve"> than it once was.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There is no denying that the 1973 oil shock was bad — the stock market crashed in response to the sudden spike in oil prices, inflation jumped, and unemployment hit levels not seen since the Great Depression. The 1979 oil shock also had deep and lasting economic effects. </w:t>
      </w:r>
      <w:r w:rsidRPr="00911BBA">
        <w:rPr>
          <w:rFonts w:asciiTheme="majorHAnsi" w:eastAsia="Cambria" w:hAnsiTheme="majorHAnsi" w:cs="Cambria"/>
          <w:b/>
          <w:bCs/>
          <w:u w:val="single"/>
        </w:rPr>
        <w:t>Economists now argue</w:t>
      </w:r>
      <w:r w:rsidRPr="00911BBA">
        <w:rPr>
          <w:rFonts w:asciiTheme="majorHAnsi" w:eastAsia="Cambria" w:hAnsiTheme="majorHAnsi" w:cs="Cambria"/>
          <w:sz w:val="16"/>
        </w:rPr>
        <w:t xml:space="preserve">, however, </w:t>
      </w:r>
      <w:r w:rsidRPr="00911BBA">
        <w:rPr>
          <w:rFonts w:asciiTheme="majorHAnsi" w:eastAsia="Cambria" w:hAnsiTheme="majorHAnsi" w:cs="Cambria"/>
          <w:b/>
          <w:bCs/>
          <w:u w:val="single"/>
        </w:rPr>
        <w:t>that the economic damage was more directly attributable to bad government policy than to the actual supply shortage. Among those who have studied past oil shocks is Ben Bernanke</w:t>
      </w:r>
      <w:r w:rsidRPr="00911BBA">
        <w:rPr>
          <w:rFonts w:asciiTheme="majorHAnsi" w:eastAsia="Cambria" w:hAnsiTheme="majorHAnsi" w:cs="Cambria"/>
          <w:sz w:val="16"/>
        </w:rPr>
        <w:t xml:space="preserve">, the current chairman of the Federal Reserve. In 1997, </w:t>
      </w:r>
      <w:r w:rsidRPr="00911BBA">
        <w:rPr>
          <w:rFonts w:asciiTheme="majorHAnsi" w:eastAsia="Cambria" w:hAnsiTheme="majorHAnsi" w:cs="Cambria"/>
          <w:b/>
          <w:bCs/>
          <w:u w:val="single"/>
        </w:rPr>
        <w:t>Bernanke analyzed the effects of a sharp rise in fuel prices during three different oil shocks</w:t>
      </w:r>
      <w:r w:rsidRPr="00911BBA">
        <w:rPr>
          <w:rFonts w:asciiTheme="majorHAnsi" w:eastAsia="Cambria" w:hAnsiTheme="majorHAnsi" w:cs="Cambria"/>
          <w:sz w:val="16"/>
        </w:rPr>
        <w:t xml:space="preserve"> — 1973-75, 1980-82, and 1990-91. He concluded that </w:t>
      </w:r>
      <w:r w:rsidRPr="00911BBA">
        <w:rPr>
          <w:rFonts w:asciiTheme="majorHAnsi" w:eastAsia="Cambria" w:hAnsiTheme="majorHAnsi" w:cs="Cambria"/>
          <w:b/>
          <w:bCs/>
          <w:u w:val="single"/>
        </w:rPr>
        <w:t>the major economic damage was caused not by the oil price increases but by the Federal Reserve overreacting and sharply increasing interest rates</w:t>
      </w:r>
      <w:r w:rsidRPr="00911BBA">
        <w:rPr>
          <w:rFonts w:asciiTheme="majorHAnsi" w:eastAsia="Cambria" w:hAnsiTheme="majorHAnsi" w:cs="Cambria"/>
          <w:sz w:val="16"/>
        </w:rPr>
        <w:t xml:space="preserve"> to head off what it wrongly feared would be a wave of inflation. Today, his view is accepted by most mainstream economists.</w:t>
      </w:r>
      <w:r w:rsidRPr="00911BBA">
        <w:rPr>
          <w:rFonts w:asciiTheme="majorHAnsi" w:eastAsia="Cambria" w:hAnsiTheme="majorHAnsi" w:cs="Cambria"/>
          <w:sz w:val="12"/>
        </w:rPr>
        <w:t xml:space="preserve">¶ </w:t>
      </w:r>
      <w:r w:rsidRPr="00911BBA">
        <w:rPr>
          <w:rFonts w:asciiTheme="majorHAnsi" w:eastAsia="Cambria" w:hAnsiTheme="majorHAnsi" w:cs="Cambria"/>
          <w:b/>
          <w:bCs/>
          <w:u w:val="single"/>
        </w:rPr>
        <w:t xml:space="preserve">Gholz and Press are hardly the only researchers who have concluded that we are far </w:t>
      </w:r>
      <w:r w:rsidRPr="00911BBA">
        <w:rPr>
          <w:rFonts w:asciiTheme="majorHAnsi" w:eastAsia="Cambria" w:hAnsiTheme="majorHAnsi" w:cs="Cambria"/>
          <w:b/>
          <w:bCs/>
          <w:u w:val="single"/>
        </w:rPr>
        <w:lastRenderedPageBreak/>
        <w:t>too worried about oil shocks. The economy</w:t>
      </w:r>
      <w:r w:rsidRPr="00911BBA">
        <w:rPr>
          <w:rFonts w:asciiTheme="majorHAnsi" w:eastAsia="Cambria" w:hAnsiTheme="majorHAnsi" w:cs="Cambria"/>
          <w:sz w:val="16"/>
        </w:rPr>
        <w:t xml:space="preserve"> also </w:t>
      </w:r>
      <w:r w:rsidRPr="00911BBA">
        <w:rPr>
          <w:rFonts w:asciiTheme="majorHAnsi" w:eastAsia="Cambria" w:hAnsiTheme="majorHAnsi" w:cs="Cambria"/>
          <w:b/>
          <w:bCs/>
          <w:u w:val="single"/>
        </w:rPr>
        <w:t>faced a large increase in prices</w:t>
      </w:r>
      <w:r w:rsidRPr="00911BBA">
        <w:rPr>
          <w:rFonts w:asciiTheme="majorHAnsi" w:eastAsia="Cambria" w:hAnsiTheme="majorHAnsi" w:cs="Cambria"/>
          <w:sz w:val="16"/>
        </w:rPr>
        <w:t xml:space="preserve"> in the mid-2000s, largely as the result of surging demand from emerging markets, </w:t>
      </w:r>
      <w:r w:rsidRPr="00911BBA">
        <w:rPr>
          <w:rFonts w:asciiTheme="majorHAnsi" w:eastAsia="Cambria" w:hAnsiTheme="majorHAnsi" w:cs="Cambria"/>
          <w:b/>
          <w:bCs/>
          <w:u w:val="single"/>
        </w:rPr>
        <w:t>with no ill effects</w:t>
      </w:r>
      <w:r w:rsidRPr="00911BBA">
        <w:rPr>
          <w:rFonts w:asciiTheme="majorHAnsi" w:eastAsia="Cambria" w:hAnsiTheme="majorHAnsi" w:cs="Cambria"/>
          <w:sz w:val="16"/>
        </w:rPr>
        <w:t xml:space="preserve">. “If you take any economics textbook written before 2000, it would talk about what a calamitous effect a doubling in oil prices would have,” said Philip Auerswald, an associate professor at George Mason University’s School of Public Policy who has written about oil shocks and their implications for US foreign policy. “Well, </w:t>
      </w:r>
      <w:r w:rsidRPr="00911BBA">
        <w:rPr>
          <w:rFonts w:asciiTheme="majorHAnsi" w:eastAsia="Cambria" w:hAnsiTheme="majorHAnsi" w:cs="Cambria"/>
          <w:b/>
          <w:bCs/>
          <w:u w:val="single"/>
        </w:rPr>
        <w:t>we had a price quadrupling</w:t>
      </w:r>
      <w:r w:rsidRPr="00911BBA">
        <w:rPr>
          <w:rFonts w:asciiTheme="majorHAnsi" w:eastAsia="Cambria" w:hAnsiTheme="majorHAnsi" w:cs="Cambria"/>
          <w:sz w:val="16"/>
        </w:rPr>
        <w:t xml:space="preserve"> from 2003 and 2007 </w:t>
      </w:r>
      <w:r w:rsidRPr="00911BBA">
        <w:rPr>
          <w:rFonts w:asciiTheme="majorHAnsi" w:eastAsia="Cambria" w:hAnsiTheme="majorHAnsi" w:cs="Cambria"/>
          <w:b/>
          <w:bCs/>
          <w:u w:val="single"/>
        </w:rPr>
        <w:t>and nothing bad happened</w:t>
      </w:r>
      <w:r w:rsidRPr="00911BBA">
        <w:rPr>
          <w:rFonts w:asciiTheme="majorHAnsi" w:eastAsia="Cambria" w:hAnsiTheme="majorHAnsi" w:cs="Cambria"/>
          <w:sz w:val="16"/>
        </w:rPr>
        <w:t>.” (The recession of 2008-9 was triggered by factors unrelated to oil prices.)</w:t>
      </w:r>
      <w:r w:rsidRPr="00911BBA">
        <w:rPr>
          <w:rFonts w:asciiTheme="majorHAnsi" w:eastAsia="Cambria" w:hAnsiTheme="majorHAnsi" w:cs="Cambria"/>
          <w:sz w:val="12"/>
        </w:rPr>
        <w:t xml:space="preserve">¶ </w:t>
      </w:r>
      <w:r w:rsidRPr="00911BBA">
        <w:rPr>
          <w:rFonts w:asciiTheme="majorHAnsi" w:eastAsia="Cambria" w:hAnsiTheme="majorHAnsi" w:cs="Cambria"/>
          <w:sz w:val="16"/>
        </w:rPr>
        <w:t xml:space="preserve">Auerswald also points out that when </w:t>
      </w:r>
      <w:r w:rsidRPr="00911BBA">
        <w:rPr>
          <w:rFonts w:asciiTheme="majorHAnsi" w:eastAsia="Cambria" w:hAnsiTheme="majorHAnsi" w:cs="Cambria"/>
          <w:b/>
          <w:bCs/>
          <w:u w:val="single"/>
        </w:rPr>
        <w:t>Hurricane Katrina</w:t>
      </w:r>
      <w:r w:rsidRPr="00911BBA">
        <w:rPr>
          <w:rFonts w:asciiTheme="majorHAnsi" w:eastAsia="Cambria" w:hAnsiTheme="majorHAnsi" w:cs="Cambria"/>
          <w:sz w:val="16"/>
        </w:rPr>
        <w:t xml:space="preserve"> slammed into the Gulf Coast in 2005, it </w:t>
      </w:r>
      <w:r w:rsidRPr="00911BBA">
        <w:rPr>
          <w:rFonts w:asciiTheme="majorHAnsi" w:eastAsia="Cambria" w:hAnsiTheme="majorHAnsi" w:cs="Cambria"/>
          <w:b/>
          <w:bCs/>
          <w:u w:val="single"/>
        </w:rPr>
        <w:t>did tremendous damage to offshore oil rigs</w:t>
      </w:r>
      <w:r w:rsidRPr="00911BBA">
        <w:rPr>
          <w:rFonts w:asciiTheme="majorHAnsi" w:eastAsia="Cambria" w:hAnsiTheme="majorHAnsi" w:cs="Cambria"/>
          <w:sz w:val="16"/>
        </w:rPr>
        <w:t xml:space="preserve">, refineries, and pipelines, as well as the rail lines and roads that transport petroleum to the rest of the country. The United States gets about 12 percent of its oil from the Gulf of Mexico region, and, more significantly, 40 percent of its refining capacity is located there. “Al Qaeda times 1,000 could not deliver this sort of blow to the oil industry’s physical infrastructure,” Auerswald said. And </w:t>
      </w:r>
      <w:r w:rsidRPr="00911BBA">
        <w:rPr>
          <w:rFonts w:asciiTheme="majorHAnsi" w:eastAsia="Cambria" w:hAnsiTheme="majorHAnsi" w:cs="Cambria"/>
          <w:b/>
          <w:bCs/>
          <w:u w:val="single"/>
        </w:rPr>
        <w:t>yet the only impact was about five days of gas lines</w:t>
      </w:r>
      <w:r w:rsidRPr="00911BBA">
        <w:rPr>
          <w:rFonts w:asciiTheme="majorHAnsi" w:eastAsia="Cambria" w:hAnsiTheme="majorHAnsi" w:cs="Cambria"/>
          <w:sz w:val="16"/>
        </w:rPr>
        <w:t xml:space="preserve"> in Georgia, and unusually high prices at the pump for a few weeks.</w:t>
      </w:r>
    </w:p>
    <w:p w14:paraId="253F9C97" w14:textId="77777777" w:rsidR="00B80AEC" w:rsidRPr="00911BBA" w:rsidRDefault="00B80AEC" w:rsidP="00B80AEC">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t>No resource wars—reject their method</w:t>
      </w:r>
    </w:p>
    <w:p w14:paraId="14671683" w14:textId="77777777" w:rsidR="00B80AEC" w:rsidRPr="00911BBA" w:rsidRDefault="00B80AEC" w:rsidP="00B80AEC">
      <w:pPr>
        <w:rPr>
          <w:rFonts w:asciiTheme="majorHAnsi" w:eastAsia="Cambria" w:hAnsiTheme="majorHAnsi" w:cs="Times New Roman"/>
        </w:rPr>
      </w:pPr>
      <w:r w:rsidRPr="00911BBA">
        <w:rPr>
          <w:rFonts w:asciiTheme="majorHAnsi" w:eastAsia="Cambria" w:hAnsiTheme="majorHAnsi" w:cs="Times New Roman"/>
          <w:b/>
        </w:rPr>
        <w:t>Barnett, 9</w:t>
      </w:r>
      <w:r w:rsidRPr="00911BBA">
        <w:rPr>
          <w:rFonts w:asciiTheme="majorHAnsi" w:eastAsia="Cambria" w:hAnsiTheme="majorHAnsi" w:cs="Times New Roman"/>
          <w:sz w:val="16"/>
        </w:rPr>
        <w:t xml:space="preserve"> – visiting scholar at the Howard Baker Center, University of Tennessee (Thomas, "Threat of great power war recedes", The Daily Sentinel, 3/21/09, http://www.gjsentinel.com/opin/content/news/opinion/stories/2009/03/21/barnett_power_war.html?cxtype=rss&amp;cxsvc=7&amp;cxcat=9)</w:t>
      </w:r>
    </w:p>
    <w:p w14:paraId="51D76845" w14:textId="77777777" w:rsidR="00B80AEC" w:rsidRPr="00911BBA" w:rsidRDefault="00B80AEC" w:rsidP="00B80AEC">
      <w:pPr>
        <w:rPr>
          <w:rFonts w:asciiTheme="majorHAnsi" w:eastAsia="Cambria" w:hAnsiTheme="majorHAnsi" w:cs="Times New Roman"/>
          <w:u w:val="single"/>
        </w:rPr>
      </w:pPr>
      <w:r w:rsidRPr="00911BBA">
        <w:rPr>
          <w:rFonts w:asciiTheme="majorHAnsi" w:eastAsia="Cambria" w:hAnsiTheme="majorHAnsi" w:cs="Times New Roman"/>
          <w:sz w:val="16"/>
        </w:rPr>
        <w:t xml:space="preserve">Why do I so casually dismiss “resource wars” as a strategic planning principle?  </w:t>
      </w:r>
      <w:r w:rsidRPr="00911BBA">
        <w:rPr>
          <w:rFonts w:asciiTheme="majorHAnsi" w:eastAsia="Cambria" w:hAnsiTheme="majorHAnsi" w:cs="Times New Roman"/>
          <w:u w:val="single"/>
        </w:rPr>
        <w:t>Remember when Cold Warriors predicted we’d fight the Soviets across the “arc of crisis” for precious resources? Well, back then, both sides lived within miniature versions of today’s global economy. In that bifurcated world economy, zero-sum resource wars were entirely plausible.  That bifurcated world no longer exists, as evidenced by the recent financial contagion. In globalization, demand determines power more than supply</w:t>
      </w:r>
      <w:r w:rsidRPr="00911BBA">
        <w:rPr>
          <w:rFonts w:asciiTheme="majorHAnsi" w:eastAsia="Cambria" w:hAnsiTheme="majorHAnsi" w:cs="Times New Roman"/>
          <w:sz w:val="16"/>
        </w:rPr>
        <w:t xml:space="preserve">.  Don’t believe me? Imagine a world where there’s no Chinese demand for U.S. debt or no U.S. demand for Chinese exports.  </w:t>
      </w:r>
      <w:r w:rsidRPr="00911BBA">
        <w:rPr>
          <w:rFonts w:asciiTheme="majorHAnsi" w:eastAsia="Cambria" w:hAnsiTheme="majorHAnsi" w:cs="Times New Roman"/>
          <w:u w:val="single"/>
        </w:rPr>
        <w:t>Dreaming up future “resource wars” to obviate our military’s necessary adjustment to this era’s security tasks will not render them moot. Indeed, like Somalia’s recent pirate epidemic, they invariably attract the collaborative efforts of other great powers, like China and India, which have no choice but to defend their growing economic networks.</w:t>
      </w:r>
    </w:p>
    <w:p w14:paraId="4FC8003F" w14:textId="77777777" w:rsidR="00B80AEC" w:rsidRPr="00911BBA" w:rsidRDefault="00B80AEC" w:rsidP="00B80AEC">
      <w:pPr>
        <w:ind w:right="288"/>
        <w:rPr>
          <w:rFonts w:asciiTheme="majorHAnsi" w:eastAsia="MS Mincho" w:hAnsiTheme="majorHAnsi" w:cs="Times New Roman"/>
          <w:sz w:val="16"/>
          <w:szCs w:val="20"/>
          <w:lang w:eastAsia="ja-JP"/>
        </w:rPr>
      </w:pPr>
    </w:p>
    <w:p w14:paraId="46BE6147" w14:textId="77777777" w:rsidR="00B80AEC" w:rsidRPr="00911BBA" w:rsidRDefault="00B80AEC" w:rsidP="00B80AEC">
      <w:pPr>
        <w:keepNext/>
        <w:keepLines/>
        <w:pageBreakBefore/>
        <w:spacing w:before="40" w:after="0"/>
        <w:jc w:val="center"/>
        <w:outlineLvl w:val="2"/>
        <w:rPr>
          <w:rFonts w:asciiTheme="majorHAnsi" w:eastAsia="Cambria" w:hAnsiTheme="majorHAnsi" w:cs="Times New Roman"/>
          <w:b/>
          <w:sz w:val="32"/>
          <w:szCs w:val="24"/>
          <w:u w:val="single"/>
        </w:rPr>
      </w:pPr>
      <w:r w:rsidRPr="00911BBA">
        <w:rPr>
          <w:rFonts w:asciiTheme="majorHAnsi" w:eastAsia="Cambria" w:hAnsiTheme="majorHAnsi" w:cs="Times New Roman"/>
          <w:b/>
          <w:sz w:val="32"/>
          <w:szCs w:val="24"/>
          <w:u w:val="single"/>
        </w:rPr>
        <w:lastRenderedPageBreak/>
        <w:t>2NC Oil Dependence</w:t>
      </w:r>
    </w:p>
    <w:p w14:paraId="10A6CC51" w14:textId="77777777" w:rsidR="00B80AEC" w:rsidRPr="00911BBA" w:rsidRDefault="00B80AEC" w:rsidP="00B80AEC">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t>No peak oil – oil supply capacity is growing faster than consumption</w:t>
      </w:r>
    </w:p>
    <w:p w14:paraId="69F90C00" w14:textId="77777777" w:rsidR="00B80AEC" w:rsidRPr="00911BBA" w:rsidRDefault="00B80AEC" w:rsidP="00B80AEC">
      <w:pPr>
        <w:rPr>
          <w:rFonts w:asciiTheme="majorHAnsi" w:eastAsia="Cambria" w:hAnsiTheme="majorHAnsi" w:cs="Cambria"/>
          <w:sz w:val="16"/>
        </w:rPr>
      </w:pPr>
      <w:r w:rsidRPr="00911BBA">
        <w:rPr>
          <w:rFonts w:asciiTheme="majorHAnsi" w:eastAsia="Cambria" w:hAnsiTheme="majorHAnsi" w:cs="Cambria"/>
          <w:b/>
        </w:rPr>
        <w:t>Perry, 12</w:t>
      </w:r>
      <w:r w:rsidRPr="00911BBA">
        <w:rPr>
          <w:rFonts w:asciiTheme="majorHAnsi" w:eastAsia="Cambria" w:hAnsiTheme="majorHAnsi" w:cs="Cambria"/>
          <w:sz w:val="16"/>
        </w:rPr>
        <w:t xml:space="preserve"> – </w:t>
      </w:r>
      <w:r w:rsidRPr="00911BBA">
        <w:rPr>
          <w:rFonts w:asciiTheme="majorHAnsi" w:eastAsia="Cambria" w:hAnsiTheme="majorHAnsi" w:cs="Cambria"/>
          <w:sz w:val="16"/>
          <w:szCs w:val="18"/>
        </w:rPr>
        <w:t>professor of economics and finance in the School of Management at the Flint campus of the University of Michigan; holds two graduate degrees in economics (M.A. and Ph.D.) from George Mason University in Washington, D.C; holds an MBA degree in finance from the Curtis L. Carlson School of Management at the University of Minnesota (Mark, “No Peak Oil In Sight: We’ve Got An Unprecedented Upsurge In Global Oil Production Underway”, Daily Markets, 6/26/12, http://www.dailymarkets.com/economy/2012 /06/26/no-peak-oil-in-sight-weve-got-an-unprecedented-upsurge-in-global-oil-production-underway/)</w:t>
      </w:r>
    </w:p>
    <w:p w14:paraId="124E4E45" w14:textId="77777777" w:rsidR="00B80AEC" w:rsidRPr="00911BBA" w:rsidRDefault="00B80AEC" w:rsidP="00B80AEC">
      <w:pPr>
        <w:rPr>
          <w:rFonts w:asciiTheme="majorHAnsi" w:eastAsia="Cambria" w:hAnsiTheme="majorHAnsi" w:cs="Cambria"/>
          <w:u w:val="single"/>
        </w:rPr>
      </w:pPr>
      <w:r w:rsidRPr="00911BBA">
        <w:rPr>
          <w:rFonts w:asciiTheme="majorHAnsi" w:eastAsia="Cambria" w:hAnsiTheme="majorHAnsi" w:cs="Cambria"/>
          <w:sz w:val="16"/>
        </w:rPr>
        <w:t>The global oil boom underway represents the most significant increase in any decade since the 1980s. In the tradition of resource economist</w:t>
      </w:r>
      <w:r w:rsidRPr="00911BBA">
        <w:rPr>
          <w:rFonts w:asciiTheme="majorHAnsi" w:eastAsia="MS Gothic" w:hAnsiTheme="majorHAnsi" w:cs="Cambria"/>
          <w:sz w:val="16"/>
        </w:rPr>
        <w:t xml:space="preserve"> </w:t>
      </w:r>
      <w:r w:rsidRPr="00911BBA">
        <w:rPr>
          <w:rFonts w:asciiTheme="majorHAnsi" w:eastAsia="Cambria" w:hAnsiTheme="majorHAnsi" w:cs="Cambria"/>
          <w:sz w:val="16"/>
        </w:rPr>
        <w:t>Julian Simon, here are some of the conclusions and predictions from new research just published by Harvard Research Fellow Leonardo Maugeri, titled “Oil: The Next Revolution; The Unprecedented Upsurge of Oil Production Capacity”" 1. Contrary to what most people believe,</w:t>
      </w:r>
      <w:r w:rsidRPr="00911BBA">
        <w:rPr>
          <w:rFonts w:asciiTheme="majorHAnsi" w:eastAsia="Cambria" w:hAnsiTheme="majorHAnsi" w:cs="Cambria"/>
          <w:u w:val="single"/>
        </w:rPr>
        <w:t xml:space="preserve"> oil is not in short supply and oil supply capacity is growing worldwide at such an unprecedented level that it might outpace consumption. </w:t>
      </w:r>
      <w:r w:rsidRPr="00911BBA">
        <w:rPr>
          <w:rFonts w:asciiTheme="majorHAnsi" w:eastAsia="Cambria" w:hAnsiTheme="majorHAnsi" w:cs="Cambria"/>
          <w:sz w:val="16"/>
        </w:rPr>
        <w:t>From a purely physical point of view</w:t>
      </w:r>
      <w:r w:rsidRPr="00911BBA">
        <w:rPr>
          <w:rFonts w:asciiTheme="majorHAnsi" w:eastAsia="Cambria" w:hAnsiTheme="majorHAnsi" w:cs="Cambria"/>
          <w:u w:val="single"/>
        </w:rPr>
        <w:t>, there are huge volumes of conventional and unconventional oils still to be developed, with</w:t>
      </w:r>
      <w:r w:rsidRPr="00911BBA">
        <w:rPr>
          <w:rFonts w:asciiTheme="majorHAnsi" w:eastAsia="MS Gothic" w:hAnsiTheme="majorHAnsi" w:cs="Cambria"/>
          <w:b/>
          <w:u w:val="single"/>
        </w:rPr>
        <w:t xml:space="preserve"> </w:t>
      </w:r>
      <w:r w:rsidRPr="00911BBA">
        <w:rPr>
          <w:rFonts w:asciiTheme="majorHAnsi" w:eastAsia="Cambria" w:hAnsiTheme="majorHAnsi" w:cs="Cambria"/>
          <w:bCs/>
          <w:u w:val="single"/>
        </w:rPr>
        <w:t>no “peak-oil” in sight</w:t>
      </w:r>
      <w:r w:rsidRPr="00911BBA">
        <w:rPr>
          <w:rFonts w:asciiTheme="majorHAnsi" w:eastAsia="Cambria" w:hAnsiTheme="majorHAnsi" w:cs="Cambria"/>
          <w:u w:val="single"/>
        </w:rPr>
        <w:t xml:space="preserve">. </w:t>
      </w:r>
      <w:r w:rsidRPr="00911BBA">
        <w:rPr>
          <w:rFonts w:asciiTheme="majorHAnsi" w:eastAsia="Cambria" w:hAnsiTheme="majorHAnsi" w:cs="Cambria"/>
          <w:sz w:val="16"/>
        </w:rPr>
        <w:t>The full deployment of the world’s oil potential depends only on price, technology, and political factors. More than 80 percent of the additional production under development globally appears to be profitable with a price of oil higher than $70 per barrel.</w:t>
      </w:r>
      <w:r w:rsidRPr="00911BBA">
        <w:rPr>
          <w:rFonts w:asciiTheme="majorHAnsi" w:eastAsia="Cambria" w:hAnsiTheme="majorHAnsi" w:cs="Cambria"/>
          <w:u w:val="single"/>
        </w:rPr>
        <w:t xml:space="preserve"> 2. The</w:t>
      </w:r>
      <w:r w:rsidRPr="00911BBA">
        <w:rPr>
          <w:rFonts w:asciiTheme="majorHAnsi" w:eastAsia="MS Gothic" w:hAnsiTheme="majorHAnsi" w:cs="Cambria"/>
          <w:b/>
          <w:u w:val="single"/>
        </w:rPr>
        <w:t xml:space="preserve"> </w:t>
      </w:r>
      <w:r w:rsidRPr="00911BBA">
        <w:rPr>
          <w:rFonts w:asciiTheme="majorHAnsi" w:eastAsia="Cambria" w:hAnsiTheme="majorHAnsi" w:cs="Cambria"/>
          <w:bCs/>
          <w:u w:val="single"/>
        </w:rPr>
        <w:t>shale/tight oil boom in the United States is not a temporary bubble</w:t>
      </w:r>
      <w:r w:rsidRPr="00911BBA">
        <w:rPr>
          <w:rFonts w:asciiTheme="majorHAnsi" w:eastAsia="Cambria" w:hAnsiTheme="majorHAnsi" w:cs="Cambria"/>
          <w:u w:val="single"/>
        </w:rPr>
        <w:t>,</w:t>
      </w:r>
      <w:r w:rsidRPr="00911BBA">
        <w:rPr>
          <w:rFonts w:asciiTheme="majorHAnsi" w:eastAsia="MS Gothic" w:hAnsiTheme="majorHAnsi" w:cs="Cambria"/>
          <w:b/>
          <w:u w:val="single"/>
        </w:rPr>
        <w:t xml:space="preserve"> </w:t>
      </w:r>
      <w:r w:rsidRPr="00911BBA">
        <w:rPr>
          <w:rFonts w:asciiTheme="majorHAnsi" w:eastAsia="Cambria" w:hAnsiTheme="majorHAnsi" w:cs="Cambria"/>
          <w:bCs/>
          <w:u w:val="single"/>
        </w:rPr>
        <w:t>but the most important revolution in the oil sector in decade</w:t>
      </w:r>
      <w:r w:rsidRPr="00911BBA">
        <w:rPr>
          <w:rFonts w:asciiTheme="majorHAnsi" w:eastAsia="Cambria" w:hAnsiTheme="majorHAnsi" w:cs="Cambria"/>
          <w:u w:val="single"/>
        </w:rPr>
        <w:t xml:space="preserve">s. It will probably trigger worldwide emulation, </w:t>
      </w:r>
      <w:r w:rsidRPr="00911BBA">
        <w:rPr>
          <w:rFonts w:asciiTheme="majorHAnsi" w:eastAsia="Cambria" w:hAnsiTheme="majorHAnsi" w:cs="Cambria"/>
          <w:sz w:val="16"/>
        </w:rPr>
        <w:t>although the U.S. boom is difficult to be replicated given the unique features of the U.S. oil (and gas) arena.</w:t>
      </w:r>
      <w:r w:rsidRPr="00911BBA">
        <w:rPr>
          <w:rFonts w:asciiTheme="majorHAnsi" w:eastAsia="Cambria" w:hAnsiTheme="majorHAnsi" w:cs="Cambria"/>
          <w:u w:val="single"/>
        </w:rPr>
        <w:t xml:space="preserve"> </w:t>
      </w:r>
      <w:r w:rsidRPr="00911BBA">
        <w:rPr>
          <w:rFonts w:asciiTheme="majorHAnsi" w:eastAsia="Cambria" w:hAnsiTheme="majorHAnsi" w:cs="Cambria"/>
          <w:sz w:val="16"/>
        </w:rPr>
        <w:t>Whatever the timing, emulation over the next decades might bear surprising results, given the fact that</w:t>
      </w:r>
      <w:r w:rsidRPr="00911BBA">
        <w:rPr>
          <w:rFonts w:asciiTheme="majorHAnsi" w:eastAsia="Cambria" w:hAnsiTheme="majorHAnsi" w:cs="Cambria"/>
          <w:u w:val="single"/>
        </w:rPr>
        <w:t xml:space="preserve"> </w:t>
      </w:r>
      <w:r w:rsidRPr="00911BBA">
        <w:rPr>
          <w:rFonts w:asciiTheme="majorHAnsi" w:eastAsia="Cambria" w:hAnsiTheme="majorHAnsi" w:cs="Cambria"/>
          <w:sz w:val="16"/>
        </w:rPr>
        <w:t>most shale/tight oil resources in the world are still unknown and untapped. China appears to be the first country to follow the U.S. example. Moreover</w:t>
      </w:r>
      <w:r w:rsidRPr="00911BBA">
        <w:rPr>
          <w:rFonts w:asciiTheme="majorHAnsi" w:eastAsia="Cambria" w:hAnsiTheme="majorHAnsi" w:cs="Cambria"/>
          <w:u w:val="single"/>
        </w:rPr>
        <w:t>, the extension of horizontal drilling and hydraulic fracturing combined to conventional oil fields might dramatically increase world’s oil production and revive mature, declining oilfields</w:t>
      </w:r>
      <w:r w:rsidRPr="00911BBA">
        <w:rPr>
          <w:rFonts w:asciiTheme="majorHAnsi" w:eastAsia="Cambria" w:hAnsiTheme="majorHAnsi" w:cs="Cambria"/>
          <w:sz w:val="16"/>
        </w:rPr>
        <w:t>. 3. In the aggregate, conventional oil production is also growing throughout the world, although some areas (e.g. the North Sea), face an apparently irreversible decline of the production capacity. In most traditional producing countries, old oilfields go through a production revival thanks to better techniques and knowledge, or advanced exploration and production technologies</w:t>
      </w:r>
      <w:r w:rsidRPr="00911BBA">
        <w:rPr>
          <w:rFonts w:asciiTheme="majorHAnsi" w:eastAsia="Cambria" w:hAnsiTheme="majorHAnsi" w:cs="Cambria"/>
          <w:u w:val="single"/>
        </w:rPr>
        <w:t>,</w:t>
      </w:r>
      <w:r w:rsidRPr="00911BBA">
        <w:rPr>
          <w:rFonts w:asciiTheme="majorHAnsi" w:eastAsia="Cambria" w:hAnsiTheme="majorHAnsi" w:cs="Cambria"/>
          <w:sz w:val="16"/>
        </w:rPr>
        <w:t xml:space="preserve"> so far used only in the U.S. and in the North Sea. Huge parts of the world are still relatively unexplored for conventional oil (for example, the Arctic Sea or most of sub-Saharan Africa). 4. Over the next decades, </w:t>
      </w:r>
      <w:r w:rsidRPr="00911BBA">
        <w:rPr>
          <w:rFonts w:asciiTheme="majorHAnsi" w:eastAsia="Cambria" w:hAnsiTheme="majorHAnsi" w:cs="Cambria"/>
          <w:u w:val="single"/>
        </w:rPr>
        <w:t>the growing role of unconventional oils will make the Western hemisphere the new center</w:t>
      </w:r>
      <w:r w:rsidRPr="00911BBA">
        <w:rPr>
          <w:rFonts w:asciiTheme="majorHAnsi" w:eastAsia="Cambria" w:hAnsiTheme="majorHAnsi" w:cs="Cambria"/>
          <w:sz w:val="16"/>
        </w:rPr>
        <w:t xml:space="preserve"> of gravity </w:t>
      </w:r>
      <w:r w:rsidRPr="00911BBA">
        <w:rPr>
          <w:rFonts w:asciiTheme="majorHAnsi" w:eastAsia="Cambria" w:hAnsiTheme="majorHAnsi" w:cs="Cambria"/>
          <w:u w:val="single"/>
        </w:rPr>
        <w:t xml:space="preserve">of oil </w:t>
      </w:r>
      <w:r w:rsidRPr="00911BBA">
        <w:rPr>
          <w:rFonts w:asciiTheme="majorHAnsi" w:eastAsia="Cambria" w:hAnsiTheme="majorHAnsi" w:cs="Cambria"/>
          <w:sz w:val="16"/>
        </w:rPr>
        <w:t>exploration and</w:t>
      </w:r>
      <w:r w:rsidRPr="00911BBA">
        <w:rPr>
          <w:rFonts w:asciiTheme="majorHAnsi" w:eastAsia="Cambria" w:hAnsiTheme="majorHAnsi" w:cs="Cambria"/>
          <w:u w:val="single"/>
        </w:rPr>
        <w:t xml:space="preserve"> production. 5. Based on original, bottom-up, field-by-field analysis of </w:t>
      </w:r>
      <w:r w:rsidRPr="00911BBA">
        <w:rPr>
          <w:rFonts w:asciiTheme="majorHAnsi" w:eastAsia="Cambria" w:hAnsiTheme="majorHAnsi" w:cs="Cambria"/>
          <w:sz w:val="16"/>
        </w:rPr>
        <w:t>most</w:t>
      </w:r>
      <w:r w:rsidRPr="00911BBA">
        <w:rPr>
          <w:rFonts w:asciiTheme="majorHAnsi" w:eastAsia="Cambria" w:hAnsiTheme="majorHAnsi" w:cs="Cambria"/>
          <w:u w:val="single"/>
        </w:rPr>
        <w:t xml:space="preserve"> oil </w:t>
      </w:r>
      <w:r w:rsidRPr="00911BBA">
        <w:rPr>
          <w:rFonts w:asciiTheme="majorHAnsi" w:eastAsia="Cambria" w:hAnsiTheme="majorHAnsi" w:cs="Cambria"/>
          <w:sz w:val="16"/>
        </w:rPr>
        <w:t>exploration and</w:t>
      </w:r>
      <w:r w:rsidRPr="00911BBA">
        <w:rPr>
          <w:rFonts w:asciiTheme="majorHAnsi" w:eastAsia="Cambria" w:hAnsiTheme="majorHAnsi" w:cs="Cambria"/>
          <w:u w:val="single"/>
        </w:rPr>
        <w:t xml:space="preserve"> development projects </w:t>
      </w:r>
      <w:r w:rsidRPr="00911BBA">
        <w:rPr>
          <w:rFonts w:asciiTheme="majorHAnsi" w:eastAsia="Cambria" w:hAnsiTheme="majorHAnsi" w:cs="Cambria"/>
          <w:sz w:val="16"/>
        </w:rPr>
        <w:t>in the world</w:t>
      </w:r>
      <w:r w:rsidRPr="00911BBA">
        <w:rPr>
          <w:rFonts w:asciiTheme="majorHAnsi" w:eastAsia="Cambria" w:hAnsiTheme="majorHAnsi" w:cs="Cambria"/>
          <w:u w:val="single"/>
        </w:rPr>
        <w:t xml:space="preserve">, this paper suggests that an unrestricted, additional production of more than 49 </w:t>
      </w:r>
      <w:r w:rsidRPr="00911BBA">
        <w:rPr>
          <w:rFonts w:asciiTheme="majorHAnsi" w:eastAsia="Cambria" w:hAnsiTheme="majorHAnsi" w:cs="Cambria"/>
          <w:sz w:val="16"/>
        </w:rPr>
        <w:t>million barrels per day</w:t>
      </w:r>
      <w:r w:rsidRPr="00911BBA">
        <w:rPr>
          <w:rFonts w:asciiTheme="majorHAnsi" w:eastAsia="Cambria" w:hAnsiTheme="majorHAnsi" w:cs="Cambria"/>
          <w:u w:val="single"/>
        </w:rPr>
        <w:t xml:space="preserve"> (mbd) of oil is targeted for 2020, the equivalent of </w:t>
      </w:r>
      <w:r w:rsidRPr="00911BBA">
        <w:rPr>
          <w:rFonts w:asciiTheme="majorHAnsi" w:eastAsia="Cambria" w:hAnsiTheme="majorHAnsi" w:cs="Cambria"/>
          <w:sz w:val="16"/>
        </w:rPr>
        <w:t>more than</w:t>
      </w:r>
      <w:r w:rsidRPr="00911BBA">
        <w:rPr>
          <w:rFonts w:asciiTheme="majorHAnsi" w:eastAsia="Cambria" w:hAnsiTheme="majorHAnsi" w:cs="Cambria"/>
          <w:u w:val="single"/>
        </w:rPr>
        <w:t xml:space="preserve"> half the current world production capacity of 93 mbd.</w:t>
      </w:r>
      <w:r w:rsidRPr="00911BBA">
        <w:rPr>
          <w:rFonts w:asciiTheme="majorHAnsi" w:eastAsia="Cambria" w:hAnsiTheme="majorHAnsi" w:cs="Cambria"/>
          <w:sz w:val="16"/>
        </w:rPr>
        <w:t xml:space="preserve"> 6. After adjusting this substantial figure considering the risk factors affecting the actual accomplishment of the projects on a country-by-country basis, the additional production that could come by 2020 is about 29 mbd. Factoring in depletion rates of currently producing oilfields and their “reserve growth,” the net additional production capacity by 2020 could be 17.6 mbd, yielding a world oil production capacity of 110.6 mbd by that date – as shown in Figure 1 above. This would represent the most significant increase in any decade since the 1980s. </w:t>
      </w:r>
      <w:r w:rsidRPr="00911BBA">
        <w:rPr>
          <w:rFonts w:asciiTheme="majorHAnsi" w:eastAsia="Cambria" w:hAnsiTheme="majorHAnsi" w:cs="Cambria"/>
          <w:bCs/>
          <w:sz w:val="16"/>
        </w:rPr>
        <w:t>MP</w:t>
      </w:r>
      <w:r w:rsidRPr="00911BBA">
        <w:rPr>
          <w:rFonts w:asciiTheme="majorHAnsi" w:eastAsia="Cambria" w:hAnsiTheme="majorHAnsi" w:cs="Cambria"/>
          <w:sz w:val="16"/>
        </w:rPr>
        <w:t>: Peak what?</w:t>
      </w:r>
    </w:p>
    <w:p w14:paraId="611D609E" w14:textId="77777777" w:rsidR="00B80AEC" w:rsidRPr="00911BBA" w:rsidRDefault="00B80AEC" w:rsidP="00B80AEC">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Market flooding has no impact on the price - too many alt causes</w:t>
      </w:r>
    </w:p>
    <w:p w14:paraId="3F10660A"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b/>
        </w:rPr>
        <w:t>Mataconis 11</w:t>
      </w:r>
      <w:r w:rsidRPr="00911BBA">
        <w:rPr>
          <w:rFonts w:asciiTheme="majorHAnsi" w:eastAsia="Calibri" w:hAnsiTheme="majorHAnsi" w:cs="Times New Roman"/>
        </w:rPr>
        <w:t xml:space="preserve"> – Attorney, regular contributor (Doug, Strategic Petroleum Reserve Release Had No Impact On Oil Prices, Outside the Beltway, 7-6-2011, http://www.outsidethebeltway.com/strategic-petroleum-reserve-release-had-no-impact-on-oil-prices/)//BDS </w:t>
      </w:r>
    </w:p>
    <w:p w14:paraId="732762E6" w14:textId="77777777" w:rsidR="00B80AEC" w:rsidRPr="00911BBA" w:rsidRDefault="00B80AEC" w:rsidP="00B80AEC">
      <w:pPr>
        <w:rPr>
          <w:rFonts w:asciiTheme="majorHAnsi" w:eastAsia="Calibri" w:hAnsiTheme="majorHAnsi" w:cs="Times New Roman"/>
          <w:u w:val="single"/>
        </w:rPr>
      </w:pPr>
      <w:r w:rsidRPr="00911BBA">
        <w:rPr>
          <w:rFonts w:asciiTheme="majorHAnsi" w:eastAsia="Calibri" w:hAnsiTheme="majorHAnsi" w:cs="Times New Roman"/>
        </w:rPr>
        <w:t xml:space="preserve">About two weeks ago, </w:t>
      </w:r>
      <w:r w:rsidRPr="00911BBA">
        <w:rPr>
          <w:rFonts w:asciiTheme="majorHAnsi" w:eastAsia="Calibri" w:hAnsiTheme="majorHAnsi" w:cs="Times New Roman"/>
          <w:u w:val="single"/>
        </w:rPr>
        <w:t>the United States and several other countries announced</w:t>
      </w:r>
      <w:r w:rsidRPr="00911BBA">
        <w:rPr>
          <w:rFonts w:asciiTheme="majorHAnsi" w:eastAsia="Calibri" w:hAnsiTheme="majorHAnsi" w:cs="Times New Roman"/>
        </w:rPr>
        <w:t xml:space="preserve"> that they were </w:t>
      </w:r>
      <w:r w:rsidRPr="00911BBA">
        <w:rPr>
          <w:rFonts w:asciiTheme="majorHAnsi" w:eastAsia="Calibri" w:hAnsiTheme="majorHAnsi" w:cs="Times New Roman"/>
          <w:u w:val="single"/>
        </w:rPr>
        <w:t>releasing oil reserves</w:t>
      </w:r>
      <w:r w:rsidRPr="00911BBA">
        <w:rPr>
          <w:rFonts w:asciiTheme="majorHAnsi" w:eastAsia="Calibri" w:hAnsiTheme="majorHAnsi" w:cs="Times New Roman"/>
        </w:rPr>
        <w:t xml:space="preserve"> on the market in an effort </w:t>
      </w:r>
      <w:r w:rsidRPr="00911BBA">
        <w:rPr>
          <w:rFonts w:asciiTheme="majorHAnsi" w:eastAsia="Calibri" w:hAnsiTheme="majorHAnsi" w:cs="Times New Roman"/>
          <w:u w:val="single"/>
        </w:rPr>
        <w:t>to make up for supply disruptions</w:t>
      </w:r>
      <w:r w:rsidRPr="00911BBA">
        <w:rPr>
          <w:rFonts w:asciiTheme="majorHAnsi" w:eastAsia="Calibri" w:hAnsiTheme="majorHAnsi" w:cs="Times New Roman"/>
        </w:rPr>
        <w:t xml:space="preserve"> caused by the civil unrest in Libya. The U.S. contribution to this release was some 30,000,000 barrels from the Strategic Petroleum Reserve. As predicted by many, </w:t>
      </w:r>
      <w:r w:rsidRPr="00911BBA">
        <w:rPr>
          <w:rFonts w:asciiTheme="majorHAnsi" w:eastAsia="Calibri" w:hAnsiTheme="majorHAnsi" w:cs="Times New Roman"/>
          <w:u w:val="single"/>
        </w:rPr>
        <w:t>that action has had absolutely no impact on the price of oil:</w:t>
      </w:r>
    </w:p>
    <w:p w14:paraId="490A0684"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rPr>
        <w:lastRenderedPageBreak/>
        <w:t>Crude raced higher Tuesday as energy bulls pushed Nymex oil back toward the $100-a-barrel mark, prices last seen before world governments said they would release crude from their reserves last month.</w:t>
      </w:r>
    </w:p>
    <w:p w14:paraId="20A8E4A0"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rPr>
        <w:t>West Texas Intermediate jumped 2.1 percent to $96.89 a barrel on the New York Mercantile Exchange, decidedly above the $94.45 close of June 22, the day before the announcement on the release of 60 million barrels from reserves.</w:t>
      </w:r>
    </w:p>
    <w:p w14:paraId="0A578C78"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rPr>
        <w:t>Brent crude on the ICE futures exchange finished $2.25 higher at $113.63 a barrel, and just below the June 22 high of $114.21. Brent touched $114.44 Tuesday.</w:t>
      </w:r>
    </w:p>
    <w:p w14:paraId="5BB48FDD"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rPr>
        <w:t xml:space="preserve">“I think we could probably test that $100 mark again. I also think </w:t>
      </w:r>
      <w:r w:rsidRPr="00911BBA">
        <w:rPr>
          <w:rFonts w:asciiTheme="majorHAnsi" w:eastAsia="Calibri" w:hAnsiTheme="majorHAnsi" w:cs="Times New Roman"/>
          <w:u w:val="single"/>
        </w:rPr>
        <w:t>for it to be sustained up there, you’d have to have something a little more going on, like geopolitical problems or some demand pickup</w:t>
      </w:r>
      <w:r w:rsidRPr="00911BBA">
        <w:rPr>
          <w:rFonts w:asciiTheme="majorHAnsi" w:eastAsia="Calibri" w:hAnsiTheme="majorHAnsi" w:cs="Times New Roman"/>
        </w:rPr>
        <w:t>,” said Anthony Grisanti, president of GRZ Energy.</w:t>
      </w:r>
    </w:p>
    <w:p w14:paraId="38FFFAEF" w14:textId="77777777" w:rsidR="00B80AEC" w:rsidRPr="00911BBA" w:rsidRDefault="00B80AEC" w:rsidP="00B80AEC">
      <w:pPr>
        <w:rPr>
          <w:rFonts w:asciiTheme="majorHAnsi" w:eastAsia="Calibri" w:hAnsiTheme="majorHAnsi" w:cs="Times New Roman"/>
          <w:u w:val="single"/>
        </w:rPr>
      </w:pPr>
      <w:r w:rsidRPr="00911BBA">
        <w:rPr>
          <w:rFonts w:asciiTheme="majorHAnsi" w:eastAsia="Calibri" w:hAnsiTheme="majorHAnsi" w:cs="Times New Roman"/>
        </w:rPr>
        <w:t xml:space="preserve">Some </w:t>
      </w:r>
      <w:r w:rsidRPr="00911BBA">
        <w:rPr>
          <w:rFonts w:asciiTheme="majorHAnsi" w:eastAsia="Calibri" w:hAnsiTheme="majorHAnsi" w:cs="Times New Roman"/>
          <w:u w:val="single"/>
        </w:rPr>
        <w:t>traders said the price gains</w:t>
      </w:r>
      <w:r w:rsidRPr="00911BBA">
        <w:rPr>
          <w:rFonts w:asciiTheme="majorHAnsi" w:eastAsia="Calibri" w:hAnsiTheme="majorHAnsi" w:cs="Times New Roman"/>
        </w:rPr>
        <w:t xml:space="preserve"> Tuesday </w:t>
      </w:r>
      <w:r w:rsidRPr="00911BBA">
        <w:rPr>
          <w:rFonts w:asciiTheme="majorHAnsi" w:eastAsia="Calibri" w:hAnsiTheme="majorHAnsi" w:cs="Times New Roman"/>
          <w:u w:val="single"/>
        </w:rPr>
        <w:t>came from speculation that demand could tighten</w:t>
      </w:r>
      <w:r w:rsidRPr="00911BBA">
        <w:rPr>
          <w:rFonts w:asciiTheme="majorHAnsi" w:eastAsia="Calibri" w:hAnsiTheme="majorHAnsi" w:cs="Times New Roman"/>
        </w:rPr>
        <w:t xml:space="preserve"> if the world economy improves, but </w:t>
      </w:r>
      <w:r w:rsidRPr="00911BBA">
        <w:rPr>
          <w:rFonts w:asciiTheme="majorHAnsi" w:eastAsia="Calibri" w:hAnsiTheme="majorHAnsi" w:cs="Times New Roman"/>
          <w:u w:val="single"/>
        </w:rPr>
        <w:t>others pointed to momentum and technical factors.</w:t>
      </w:r>
    </w:p>
    <w:p w14:paraId="4F4A8102"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rPr>
        <w:t>The WTI August futures contract broke above its 200-day moving average of $96.18.</w:t>
      </w:r>
    </w:p>
    <w:p w14:paraId="78440FED"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rPr>
        <w:t>On June 22, the day before the announcement by the International Energy Agency that crude would be released from strategic reserves, it was at $95.41. It hit a low close of $90.84 on June 27.</w:t>
      </w:r>
    </w:p>
    <w:p w14:paraId="6623EE02" w14:textId="77777777" w:rsidR="00B80AEC" w:rsidRPr="00911BBA" w:rsidRDefault="00B80AEC" w:rsidP="00B80AEC">
      <w:pPr>
        <w:rPr>
          <w:rFonts w:asciiTheme="majorHAnsi" w:eastAsia="Calibri" w:hAnsiTheme="majorHAnsi" w:cs="Times New Roman"/>
          <w:u w:val="single"/>
        </w:rPr>
      </w:pPr>
      <w:r w:rsidRPr="00911BBA">
        <w:rPr>
          <w:rFonts w:asciiTheme="majorHAnsi" w:eastAsia="Calibri" w:hAnsiTheme="majorHAnsi" w:cs="Times New Roman"/>
          <w:u w:val="single"/>
        </w:rPr>
        <w:t>None of this should be surprising.</w:t>
      </w:r>
      <w:r w:rsidRPr="00911BBA">
        <w:rPr>
          <w:rFonts w:asciiTheme="majorHAnsi" w:eastAsia="Calibri" w:hAnsiTheme="majorHAnsi" w:cs="Times New Roman"/>
        </w:rPr>
        <w:t xml:space="preserve"> After all, </w:t>
      </w:r>
      <w:r w:rsidRPr="00911BBA">
        <w:rPr>
          <w:rFonts w:asciiTheme="majorHAnsi" w:eastAsia="Calibri" w:hAnsiTheme="majorHAnsi" w:cs="Times New Roman"/>
          <w:u w:val="single"/>
        </w:rPr>
        <w:t xml:space="preserve">the amount of oil that was released was infinitesimal in comparison to the amount of oil consumed </w:t>
      </w:r>
      <w:r w:rsidRPr="00911BBA">
        <w:rPr>
          <w:rFonts w:asciiTheme="majorHAnsi" w:eastAsia="Calibri" w:hAnsiTheme="majorHAnsi" w:cs="Times New Roman"/>
        </w:rPr>
        <w:t xml:space="preserve">by the United States, not to mention the world as a whole, in a single day. </w:t>
      </w:r>
      <w:r w:rsidRPr="00911BBA">
        <w:rPr>
          <w:rFonts w:asciiTheme="majorHAnsi" w:eastAsia="Calibri" w:hAnsiTheme="majorHAnsi" w:cs="Times New Roman"/>
          <w:u w:val="single"/>
        </w:rPr>
        <w:t>The idea that</w:t>
      </w:r>
      <w:r w:rsidRPr="00911BBA">
        <w:rPr>
          <w:rFonts w:asciiTheme="majorHAnsi" w:eastAsia="Calibri" w:hAnsiTheme="majorHAnsi" w:cs="Times New Roman"/>
        </w:rPr>
        <w:t xml:space="preserve"> such </w:t>
      </w:r>
      <w:r w:rsidRPr="00911BBA">
        <w:rPr>
          <w:rFonts w:asciiTheme="majorHAnsi" w:eastAsia="Calibri" w:hAnsiTheme="majorHAnsi" w:cs="Times New Roman"/>
          <w:u w:val="single"/>
        </w:rPr>
        <w:t>a</w:t>
      </w:r>
      <w:r w:rsidRPr="00911BBA">
        <w:rPr>
          <w:rFonts w:asciiTheme="majorHAnsi" w:eastAsia="Calibri" w:hAnsiTheme="majorHAnsi" w:cs="Times New Roman"/>
        </w:rPr>
        <w:t xml:space="preserve"> small r</w:t>
      </w:r>
      <w:r w:rsidRPr="00911BBA">
        <w:rPr>
          <w:rFonts w:asciiTheme="majorHAnsi" w:eastAsia="Calibri" w:hAnsiTheme="majorHAnsi" w:cs="Times New Roman"/>
          <w:u w:val="single"/>
        </w:rPr>
        <w:t>elease would have anything other than a temporary impact on prices is absurd</w:t>
      </w:r>
      <w:r w:rsidRPr="00911BBA">
        <w:rPr>
          <w:rFonts w:asciiTheme="majorHAnsi" w:eastAsia="Calibri" w:hAnsiTheme="majorHAnsi" w:cs="Times New Roman"/>
        </w:rPr>
        <w:t xml:space="preserve">, </w:t>
      </w:r>
      <w:r w:rsidRPr="00911BBA">
        <w:rPr>
          <w:rFonts w:asciiTheme="majorHAnsi" w:eastAsia="Calibri" w:hAnsiTheme="majorHAnsi" w:cs="Times New Roman"/>
          <w:u w:val="single"/>
        </w:rPr>
        <w:t>and brings</w:t>
      </w:r>
      <w:r w:rsidRPr="00911BBA">
        <w:rPr>
          <w:rFonts w:asciiTheme="majorHAnsi" w:eastAsia="Calibri" w:hAnsiTheme="majorHAnsi" w:cs="Times New Roman"/>
        </w:rPr>
        <w:t xml:space="preserve"> to mind again </w:t>
      </w:r>
      <w:r w:rsidRPr="00911BBA">
        <w:rPr>
          <w:rFonts w:asciiTheme="majorHAnsi" w:eastAsia="Calibri" w:hAnsiTheme="majorHAnsi" w:cs="Times New Roman"/>
          <w:u w:val="single"/>
        </w:rPr>
        <w:t xml:space="preserve">the question of exactly why </w:t>
      </w:r>
      <w:r w:rsidRPr="00911BBA">
        <w:rPr>
          <w:rFonts w:asciiTheme="majorHAnsi" w:eastAsia="Calibri" w:hAnsiTheme="majorHAnsi" w:cs="Times New Roman"/>
        </w:rPr>
        <w:t>the</w:t>
      </w:r>
      <w:r w:rsidRPr="00911BBA">
        <w:rPr>
          <w:rFonts w:asciiTheme="majorHAnsi" w:eastAsia="Calibri" w:hAnsiTheme="majorHAnsi" w:cs="Times New Roman"/>
          <w:u w:val="single"/>
        </w:rPr>
        <w:t xml:space="preserve"> nations </w:t>
      </w:r>
      <w:r w:rsidRPr="00911BBA">
        <w:rPr>
          <w:rFonts w:asciiTheme="majorHAnsi" w:eastAsia="Calibri" w:hAnsiTheme="majorHAnsi" w:cs="Times New Roman"/>
        </w:rPr>
        <w:t>of the world</w:t>
      </w:r>
      <w:r w:rsidRPr="00911BBA">
        <w:rPr>
          <w:rFonts w:asciiTheme="majorHAnsi" w:eastAsia="Calibri" w:hAnsiTheme="majorHAnsi" w:cs="Times New Roman"/>
          <w:u w:val="single"/>
        </w:rPr>
        <w:t xml:space="preserve"> took this step when it so painfully obvious that it wouldn’t work.</w:t>
      </w:r>
    </w:p>
    <w:p w14:paraId="0B6EA6C2" w14:textId="77777777" w:rsidR="00B80AEC" w:rsidRPr="00911BBA" w:rsidRDefault="00B80AEC" w:rsidP="00B80AEC">
      <w:pPr>
        <w:rPr>
          <w:rFonts w:asciiTheme="majorHAnsi" w:eastAsia="Calibri" w:hAnsiTheme="majorHAnsi" w:cs="Times New Roman"/>
        </w:rPr>
      </w:pPr>
    </w:p>
    <w:p w14:paraId="2F0026C3" w14:textId="77777777" w:rsidR="00B80AEC" w:rsidRPr="00911BBA" w:rsidRDefault="00B80AEC" w:rsidP="00B80AEC">
      <w:pPr>
        <w:keepNext/>
        <w:keepLines/>
        <w:pageBreakBefore/>
        <w:spacing w:before="40" w:after="0"/>
        <w:jc w:val="center"/>
        <w:outlineLvl w:val="2"/>
        <w:rPr>
          <w:rFonts w:asciiTheme="majorHAnsi" w:eastAsia="Cambria" w:hAnsiTheme="majorHAnsi" w:cs="Times New Roman"/>
          <w:b/>
          <w:sz w:val="32"/>
          <w:szCs w:val="24"/>
          <w:u w:val="single"/>
        </w:rPr>
      </w:pPr>
      <w:r w:rsidRPr="00911BBA">
        <w:rPr>
          <w:rFonts w:asciiTheme="majorHAnsi" w:eastAsia="Cambria" w:hAnsiTheme="majorHAnsi" w:cs="Times New Roman"/>
          <w:b/>
          <w:sz w:val="32"/>
          <w:szCs w:val="24"/>
          <w:u w:val="single"/>
        </w:rPr>
        <w:lastRenderedPageBreak/>
        <w:t>2NC No Resource Wars</w:t>
      </w:r>
    </w:p>
    <w:p w14:paraId="33DBC8DA" w14:textId="77777777" w:rsidR="00B80AEC" w:rsidRPr="00911BBA" w:rsidRDefault="00B80AEC" w:rsidP="00B80AEC">
      <w:pPr>
        <w:keepNext/>
        <w:keepLines/>
        <w:spacing w:before="40" w:after="0"/>
        <w:outlineLvl w:val="3"/>
        <w:rPr>
          <w:rFonts w:asciiTheme="majorHAnsi" w:eastAsia="Cambria" w:hAnsiTheme="majorHAnsi" w:cs="Times New Roman"/>
          <w:b/>
          <w:iCs/>
          <w:sz w:val="26"/>
        </w:rPr>
      </w:pPr>
      <w:r w:rsidRPr="00911BBA">
        <w:rPr>
          <w:rFonts w:asciiTheme="majorHAnsi" w:eastAsia="Cambria" w:hAnsiTheme="majorHAnsi" w:cs="Times New Roman"/>
          <w:b/>
          <w:iCs/>
          <w:sz w:val="26"/>
        </w:rPr>
        <w:t>Resource wars won’t escalate to great power conflict</w:t>
      </w:r>
    </w:p>
    <w:p w14:paraId="11B52E03" w14:textId="77777777" w:rsidR="00B80AEC" w:rsidRPr="00911BBA" w:rsidRDefault="00B80AEC" w:rsidP="00B80AEC">
      <w:pPr>
        <w:rPr>
          <w:rFonts w:asciiTheme="majorHAnsi" w:eastAsia="Cambria" w:hAnsiTheme="majorHAnsi" w:cs="Times New Roman"/>
          <w:sz w:val="16"/>
        </w:rPr>
      </w:pPr>
      <w:r w:rsidRPr="00911BBA">
        <w:rPr>
          <w:rFonts w:asciiTheme="majorHAnsi" w:eastAsia="Cambria" w:hAnsiTheme="majorHAnsi" w:cs="Times New Roman"/>
          <w:b/>
          <w:bCs/>
        </w:rPr>
        <w:t>Dombrowski, 4</w:t>
      </w:r>
      <w:r w:rsidRPr="00911BBA">
        <w:rPr>
          <w:rFonts w:asciiTheme="majorHAnsi" w:eastAsia="Cambria" w:hAnsiTheme="majorHAnsi" w:cs="Times New Roman"/>
          <w:sz w:val="16"/>
        </w:rPr>
        <w:t xml:space="preserve"> – associate professor, US Naval War College's Strategic Research Department (Peter, Naval War College Review, </w:t>
      </w:r>
      <w:r w:rsidRPr="00911BBA">
        <w:rPr>
          <w:rFonts w:asciiTheme="majorHAnsi" w:eastAsia="Cambria" w:hAnsiTheme="majorHAnsi" w:cs="Times New Roman"/>
          <w:color w:val="000000"/>
          <w:sz w:val="16"/>
        </w:rPr>
        <w:t>http://findarticles.com/p/articles/mi_m0JIW/is_1_57/ai_113755359/print</w:t>
      </w:r>
      <w:r w:rsidRPr="00911BBA">
        <w:rPr>
          <w:rFonts w:asciiTheme="majorHAnsi" w:eastAsia="Cambria" w:hAnsiTheme="majorHAnsi" w:cs="Times New Roman"/>
          <w:sz w:val="16"/>
        </w:rPr>
        <w:t>)</w:t>
      </w:r>
    </w:p>
    <w:p w14:paraId="6EB2E242" w14:textId="77777777" w:rsidR="00B80AEC" w:rsidRPr="00911BBA" w:rsidRDefault="00B80AEC" w:rsidP="00B80AEC">
      <w:pPr>
        <w:tabs>
          <w:tab w:val="left" w:pos="2745"/>
        </w:tabs>
        <w:rPr>
          <w:rFonts w:asciiTheme="majorHAnsi" w:eastAsia="Cambria" w:hAnsiTheme="majorHAnsi" w:cs="Georgia"/>
          <w:sz w:val="16"/>
          <w:szCs w:val="14"/>
        </w:rPr>
      </w:pPr>
      <w:r w:rsidRPr="00911BBA">
        <w:rPr>
          <w:rFonts w:asciiTheme="majorHAnsi" w:eastAsia="Cambria" w:hAnsiTheme="majorHAnsi" w:cs="Times New Roman"/>
          <w:sz w:val="16"/>
        </w:rPr>
        <w:t xml:space="preserve">Unfortunately, </w:t>
      </w:r>
      <w:r w:rsidRPr="00911BBA">
        <w:rPr>
          <w:rFonts w:asciiTheme="majorHAnsi" w:eastAsia="Cambria" w:hAnsiTheme="majorHAnsi" w:cs="Times New Roman"/>
          <w:u w:val="single"/>
        </w:rPr>
        <w:t>Klare barely pauses to consider the possibility</w:t>
      </w:r>
      <w:r w:rsidRPr="00911BBA">
        <w:rPr>
          <w:rFonts w:asciiTheme="majorHAnsi" w:eastAsia="Cambria" w:hAnsiTheme="majorHAnsi" w:cs="Times New Roman"/>
          <w:sz w:val="16"/>
        </w:rPr>
        <w:t xml:space="preserve"> that </w:t>
      </w:r>
      <w:r w:rsidRPr="00911BBA">
        <w:rPr>
          <w:rFonts w:asciiTheme="majorHAnsi" w:eastAsia="Cambria" w:hAnsiTheme="majorHAnsi" w:cs="Times New Roman"/>
          <w:u w:val="single"/>
        </w:rPr>
        <w:t>diplomatic, economic, and political developments might ease</w:t>
      </w:r>
      <w:r w:rsidRPr="00911BBA">
        <w:rPr>
          <w:rFonts w:asciiTheme="majorHAnsi" w:eastAsia="Cambria" w:hAnsiTheme="majorHAnsi" w:cs="Times New Roman"/>
          <w:sz w:val="16"/>
        </w:rPr>
        <w:t xml:space="preserve"> potential </w:t>
      </w:r>
      <w:r w:rsidRPr="00911BBA">
        <w:rPr>
          <w:rFonts w:asciiTheme="majorHAnsi" w:eastAsia="Cambria" w:hAnsiTheme="majorHAnsi" w:cs="Times New Roman"/>
          <w:u w:val="single"/>
        </w:rPr>
        <w:t>resource conflicts before they escalate</w:t>
      </w:r>
      <w:r w:rsidRPr="00911BBA">
        <w:rPr>
          <w:rFonts w:asciiTheme="majorHAnsi" w:eastAsia="Cambria" w:hAnsiTheme="majorHAnsi" w:cs="Times New Roman"/>
          <w:sz w:val="16"/>
        </w:rPr>
        <w:t xml:space="preserve"> into armed conflicts. After all, </w:t>
      </w:r>
      <w:r w:rsidRPr="00911BBA">
        <w:rPr>
          <w:rFonts w:asciiTheme="majorHAnsi" w:eastAsia="Cambria" w:hAnsiTheme="majorHAnsi" w:cs="Times New Roman"/>
          <w:u w:val="single"/>
        </w:rPr>
        <w:t>countries fighting over</w:t>
      </w:r>
      <w:r w:rsidRPr="00911BBA">
        <w:rPr>
          <w:rFonts w:asciiTheme="majorHAnsi" w:eastAsia="Cambria" w:hAnsiTheme="majorHAnsi" w:cs="Times New Roman"/>
          <w:sz w:val="16"/>
        </w:rPr>
        <w:t xml:space="preserve"> access to </w:t>
      </w:r>
      <w:r w:rsidRPr="00911BBA">
        <w:rPr>
          <w:rFonts w:asciiTheme="majorHAnsi" w:eastAsia="Cambria" w:hAnsiTheme="majorHAnsi" w:cs="Times New Roman"/>
          <w:u w:val="single"/>
        </w:rPr>
        <w:t xml:space="preserve">water or oil could simply negotiate arrangements or allow market forces </w:t>
      </w:r>
      <w:r w:rsidRPr="00911BBA">
        <w:rPr>
          <w:rFonts w:asciiTheme="majorHAnsi" w:eastAsia="Cambria" w:hAnsiTheme="majorHAnsi" w:cs="Times New Roman"/>
          <w:sz w:val="16"/>
        </w:rPr>
        <w:t xml:space="preserve">to dictate outcomes; the author himself notes examples and cases where diplomatic solutions have succeeded in the past. In fact, </w:t>
      </w:r>
      <w:r w:rsidRPr="00911BBA">
        <w:rPr>
          <w:rFonts w:asciiTheme="majorHAnsi" w:eastAsia="Cambria" w:hAnsiTheme="majorHAnsi" w:cs="Times New Roman"/>
          <w:u w:val="single"/>
        </w:rPr>
        <w:t>the absence of economic reasoning</w:t>
      </w:r>
      <w:r w:rsidRPr="00911BBA">
        <w:rPr>
          <w:rFonts w:asciiTheme="majorHAnsi" w:eastAsia="Cambria" w:hAnsiTheme="majorHAnsi" w:cs="Times New Roman"/>
          <w:sz w:val="16"/>
        </w:rPr>
        <w:t xml:space="preserve"> in this book </w:t>
      </w:r>
      <w:r w:rsidRPr="00911BBA">
        <w:rPr>
          <w:rFonts w:asciiTheme="majorHAnsi" w:eastAsia="Cambria" w:hAnsiTheme="majorHAnsi" w:cs="Times New Roman"/>
          <w:u w:val="single"/>
        </w:rPr>
        <w:t>is startling</w:t>
      </w:r>
      <w:r w:rsidRPr="00911BBA">
        <w:rPr>
          <w:rFonts w:asciiTheme="majorHAnsi" w:eastAsia="Cambria" w:hAnsiTheme="majorHAnsi" w:cs="Times New Roman"/>
          <w:sz w:val="16"/>
        </w:rPr>
        <w:t xml:space="preserve">. After all, </w:t>
      </w:r>
      <w:r w:rsidRPr="00911BBA">
        <w:rPr>
          <w:rFonts w:asciiTheme="majorHAnsi" w:eastAsia="Cambria" w:hAnsiTheme="majorHAnsi" w:cs="Times New Roman"/>
          <w:u w:val="single"/>
        </w:rPr>
        <w:t xml:space="preserve">economists </w:t>
      </w:r>
      <w:r w:rsidRPr="00911BBA">
        <w:rPr>
          <w:rFonts w:asciiTheme="majorHAnsi" w:eastAsia="Cambria" w:hAnsiTheme="majorHAnsi" w:cs="Times New Roman"/>
          <w:sz w:val="16"/>
        </w:rPr>
        <w:t xml:space="preserve">from cranks to countless mainstream professionals </w:t>
      </w:r>
      <w:r w:rsidRPr="00911BBA">
        <w:rPr>
          <w:rFonts w:asciiTheme="majorHAnsi" w:eastAsia="Cambria" w:hAnsiTheme="majorHAnsi" w:cs="Times New Roman"/>
          <w:u w:val="single"/>
        </w:rPr>
        <w:t>have demonstrated how market forces can help manage the worst aspects of resource shortages</w:t>
      </w:r>
      <w:r w:rsidRPr="00911BBA">
        <w:rPr>
          <w:rFonts w:asciiTheme="majorHAnsi" w:eastAsia="Cambria" w:hAnsiTheme="majorHAnsi" w:cs="Times New Roman"/>
          <w:sz w:val="16"/>
        </w:rPr>
        <w:t xml:space="preserve">. Thus </w:t>
      </w:r>
      <w:r w:rsidRPr="00911BBA">
        <w:rPr>
          <w:rFonts w:asciiTheme="majorHAnsi" w:eastAsia="Cambria" w:hAnsiTheme="majorHAnsi" w:cs="Times New Roman"/>
          <w:u w:val="single"/>
        </w:rPr>
        <w:t xml:space="preserve">energy shortages </w:t>
      </w:r>
      <w:r w:rsidRPr="00911BBA">
        <w:rPr>
          <w:rFonts w:asciiTheme="majorHAnsi" w:eastAsia="Cambria" w:hAnsiTheme="majorHAnsi" w:cs="Times New Roman"/>
          <w:sz w:val="16"/>
        </w:rPr>
        <w:t xml:space="preserve">that lead to price increases in turn </w:t>
      </w:r>
      <w:r w:rsidRPr="00911BBA">
        <w:rPr>
          <w:rFonts w:asciiTheme="majorHAnsi" w:eastAsia="Cambria" w:hAnsiTheme="majorHAnsi" w:cs="Times New Roman"/>
          <w:u w:val="single"/>
        </w:rPr>
        <w:t>encourage consumers to conserve; consumption is reduced</w:t>
      </w:r>
      <w:r w:rsidRPr="00911BBA">
        <w:rPr>
          <w:rFonts w:asciiTheme="majorHAnsi" w:eastAsia="Cambria" w:hAnsiTheme="majorHAnsi" w:cs="Times New Roman"/>
          <w:sz w:val="16"/>
        </w:rPr>
        <w:t xml:space="preserve">, as well as overall dependence. Hence, despite tremendous economic growth, Western Europe, Japan, and even the United States have become much more energy efficient since the oil shock of the 1970s. </w:t>
      </w:r>
      <w:r w:rsidRPr="00911BBA">
        <w:rPr>
          <w:rFonts w:asciiTheme="majorHAnsi" w:eastAsia="Cambria" w:hAnsiTheme="majorHAnsi" w:cs="Times New Roman"/>
          <w:u w:val="single"/>
        </w:rPr>
        <w:t>Substitution effects are also possible</w:t>
      </w:r>
      <w:r w:rsidRPr="00911BBA">
        <w:rPr>
          <w:rFonts w:asciiTheme="majorHAnsi" w:eastAsia="Cambria" w:hAnsiTheme="majorHAnsi" w:cs="Times New Roman"/>
          <w:sz w:val="16"/>
        </w:rPr>
        <w:t>, although perhaps not for a resource as fundamental and elemental as water.</w:t>
      </w:r>
    </w:p>
    <w:p w14:paraId="5F9EEE84" w14:textId="77777777" w:rsidR="00B80AEC" w:rsidRPr="00911BBA" w:rsidRDefault="00B80AEC" w:rsidP="00B80AEC">
      <w:pPr>
        <w:rPr>
          <w:rFonts w:asciiTheme="majorHAnsi" w:eastAsia="Cambria" w:hAnsiTheme="majorHAnsi" w:cs="Times New Roman"/>
        </w:rPr>
      </w:pPr>
    </w:p>
    <w:p w14:paraId="6F313769" w14:textId="77777777" w:rsidR="00B80AEC" w:rsidRPr="00911BBA" w:rsidRDefault="00B80AEC" w:rsidP="00B80AEC">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2NC Can’t Solve Oil Dependence</w:t>
      </w:r>
    </w:p>
    <w:p w14:paraId="4E27A1D8" w14:textId="77777777" w:rsidR="00B80AEC" w:rsidRPr="00911BBA" w:rsidRDefault="00B80AEC" w:rsidP="00B80AEC">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Algae biofuels rely on fossil fuels – emits more CO2 than it captures</w:t>
      </w:r>
    </w:p>
    <w:p w14:paraId="6178A81E" w14:textId="77777777" w:rsidR="00B80AEC" w:rsidRPr="00911BBA" w:rsidRDefault="00B80AEC" w:rsidP="00B80AEC">
      <w:pPr>
        <w:rPr>
          <w:rFonts w:asciiTheme="majorHAnsi" w:eastAsia="Calibri" w:hAnsiTheme="majorHAnsi" w:cs="Times New Roman"/>
        </w:rPr>
      </w:pPr>
      <w:r w:rsidRPr="00911BBA">
        <w:rPr>
          <w:rFonts w:asciiTheme="majorHAnsi" w:eastAsia="Calibri" w:hAnsiTheme="majorHAnsi" w:cs="Times New Roman"/>
          <w:b/>
          <w:bCs/>
          <w:sz w:val="26"/>
        </w:rPr>
        <w:t>Silverstein 12</w:t>
      </w:r>
      <w:r w:rsidRPr="00911BBA">
        <w:rPr>
          <w:rFonts w:asciiTheme="majorHAnsi" w:eastAsia="Calibri" w:hAnsiTheme="majorHAnsi" w:cs="Times New Roman"/>
        </w:rPr>
        <w:t xml:space="preserve"> (Ken Silverstein, editor-in-chief of Breakbulk Media, which examines the trade and transportation angles, Journal of Commerce Group, Axio Data Group, “Will Algae Biofuels Hit the Highway?,” Forbes, May 20, 2012, http://www.forbes.com/sites/kensilverstein/2012/05/20/will-algae-biofuels-hit-the-highway/)//CS</w:t>
      </w:r>
    </w:p>
    <w:p w14:paraId="6CD68021" w14:textId="77777777" w:rsidR="00B80AEC" w:rsidRPr="00911BBA" w:rsidRDefault="00B80AEC" w:rsidP="00B80AEC">
      <w:pPr>
        <w:rPr>
          <w:rFonts w:asciiTheme="majorHAnsi" w:eastAsia="Calibri" w:hAnsiTheme="majorHAnsi" w:cs="Times New Roman"/>
          <w:sz w:val="16"/>
        </w:rPr>
      </w:pPr>
      <w:r w:rsidRPr="00911BBA">
        <w:rPr>
          <w:rFonts w:asciiTheme="majorHAnsi" w:eastAsia="Calibri" w:hAnsiTheme="majorHAnsi" w:cs="Times New Roman"/>
          <w:sz w:val="16"/>
        </w:rPr>
        <w:t xml:space="preserve">An Arizona-based algae technology company says it’s on to something big: harnessing the growth of algae at a commercial scale so that it can ultimately be used as a transportation fuel. “Heliae” broke ground Friday on its new plant. Now, all it needs is an abundance of sunshine, water and carbon dioxide. But </w:t>
      </w:r>
      <w:r w:rsidRPr="00911BBA">
        <w:rPr>
          <w:rFonts w:asciiTheme="majorHAnsi" w:eastAsia="Calibri" w:hAnsiTheme="majorHAnsi" w:cs="Times New Roman"/>
          <w:u w:val="single"/>
        </w:rPr>
        <w:t xml:space="preserve">while the ingredients to make algae may be simple, </w:t>
      </w:r>
      <w:r w:rsidRPr="00911BBA">
        <w:rPr>
          <w:rFonts w:asciiTheme="majorHAnsi" w:eastAsia="Calibri" w:hAnsiTheme="majorHAnsi" w:cs="Times New Roman"/>
          <w:b/>
          <w:iCs/>
          <w:u w:val="single"/>
        </w:rPr>
        <w:t>it is still an open question as to whether current pilot facilities can attract private investors that will enable the industry to gear up</w:t>
      </w:r>
      <w:r w:rsidRPr="00911BBA">
        <w:rPr>
          <w:rFonts w:asciiTheme="majorHAnsi" w:eastAsia="Calibri" w:hAnsiTheme="majorHAnsi" w:cs="Times New Roman"/>
          <w:sz w:val="16"/>
        </w:rPr>
        <w:t xml:space="preserve">. Beyond the financial concerns, environmental worries persist. </w:t>
      </w:r>
      <w:r w:rsidRPr="00911BBA">
        <w:rPr>
          <w:rFonts w:asciiTheme="majorHAnsi" w:eastAsia="Calibri" w:hAnsiTheme="majorHAnsi" w:cs="Times New Roman"/>
          <w:u w:val="single"/>
        </w:rPr>
        <w:t xml:space="preserve">It can involve taking carbon emissions from power plants to grow the algae before converting it to something that would run cars, trucks and airplanes. </w:t>
      </w:r>
      <w:r w:rsidRPr="00911BBA">
        <w:rPr>
          <w:rFonts w:asciiTheme="majorHAnsi" w:eastAsia="Calibri" w:hAnsiTheme="majorHAnsi" w:cs="Times New Roman"/>
          <w:sz w:val="16"/>
        </w:rPr>
        <w:t xml:space="preserve">In a phone interview, Heliae’s Chief Executive Dan Simon explained to this writer that the company’s ultimate goal is to produce transportation fuels. To get to that point, though, it will focus on near-term aims that are more attainable: chemicals, cosmetics and healthy foods. As it develops, the enterprise will then expand overseas and into the Asia Pacific region. “We will never take our eyes off the transportation fuels,” says Simon. “But there are stepping stones to get us there. </w:t>
      </w:r>
      <w:r w:rsidRPr="00911BBA">
        <w:rPr>
          <w:rFonts w:asciiTheme="majorHAnsi" w:eastAsia="Calibri" w:hAnsiTheme="majorHAnsi" w:cs="Times New Roman"/>
          <w:b/>
          <w:iCs/>
          <w:u w:val="single"/>
        </w:rPr>
        <w:t>Production costs have to come down</w:t>
      </w:r>
      <w:r w:rsidRPr="00911BBA">
        <w:rPr>
          <w:rFonts w:asciiTheme="majorHAnsi" w:eastAsia="Calibri" w:hAnsiTheme="majorHAnsi" w:cs="Times New Roman"/>
          <w:u w:val="single"/>
        </w:rPr>
        <w:t>. Right now, the economics don’t work. It will be 5 to 10 years before all of this will affect the price at the pump.”</w:t>
      </w:r>
      <w:r w:rsidRPr="00911BBA">
        <w:rPr>
          <w:rFonts w:asciiTheme="majorHAnsi" w:eastAsia="Calibri" w:hAnsiTheme="majorHAnsi" w:cs="Times New Roman"/>
          <w:sz w:val="16"/>
        </w:rPr>
        <w:t xml:space="preserve"> Simon continues, saying that “good science takes time” and that by first picking the “low hanging fruit” the company will drive revenues and efficiencies, and bring down production costs. Among the key goals the company is working towards: Ensuring that the process has a “positive energy impact,” meaning that it can’t take more energy to grow the algae than the amount of carbon dioxide that the algae would absorb. </w:t>
      </w:r>
      <w:r w:rsidRPr="00911BBA">
        <w:rPr>
          <w:rFonts w:asciiTheme="majorHAnsi" w:eastAsia="Calibri" w:hAnsiTheme="majorHAnsi" w:cs="Times New Roman"/>
          <w:b/>
          <w:iCs/>
          <w:u w:val="single"/>
        </w:rPr>
        <w:t>Critics maintain that the recycling of carbon lends credence to the burning of fossil fuels and in the end, more carbon is emitted than is captured</w:t>
      </w:r>
      <w:r w:rsidRPr="00911BBA">
        <w:rPr>
          <w:rFonts w:asciiTheme="majorHAnsi" w:eastAsia="Calibri" w:hAnsiTheme="majorHAnsi" w:cs="Times New Roman"/>
          <w:sz w:val="16"/>
        </w:rPr>
        <w:t xml:space="preserve">. The journal of Environmental Science and Technology, furthermore, looked two years ago at the life cycle of algae compared to other bio-fuels such as corn and switch-grass. </w:t>
      </w:r>
      <w:r w:rsidRPr="00911BBA">
        <w:rPr>
          <w:rFonts w:asciiTheme="majorHAnsi" w:eastAsia="Calibri" w:hAnsiTheme="majorHAnsi" w:cs="Times New Roman"/>
          <w:u w:val="single"/>
        </w:rPr>
        <w:t>It concluded that using conventional crops to create fuels will result in fewer greenhouse gas emissions and less water consumption than if algae is used to do the same thing</w:t>
      </w:r>
      <w:r w:rsidRPr="00911BBA">
        <w:rPr>
          <w:rFonts w:asciiTheme="majorHAnsi" w:eastAsia="Calibri" w:hAnsiTheme="majorHAnsi" w:cs="Times New Roman"/>
          <w:sz w:val="16"/>
        </w:rPr>
        <w:t xml:space="preserve">. The study also says that most of the carbon that is getting captured is coming from places other than power plants and oil refineries. That’s because </w:t>
      </w:r>
      <w:r w:rsidRPr="00911BBA">
        <w:rPr>
          <w:rFonts w:asciiTheme="majorHAnsi" w:eastAsia="Calibri" w:hAnsiTheme="majorHAnsi" w:cs="Times New Roman"/>
          <w:u w:val="single"/>
        </w:rPr>
        <w:t xml:space="preserve">there is not yet an effective way to bottle such releases from industrial sources… </w:t>
      </w:r>
      <w:r w:rsidRPr="00911BBA">
        <w:rPr>
          <w:rFonts w:asciiTheme="majorHAnsi" w:eastAsia="Calibri" w:hAnsiTheme="majorHAnsi" w:cs="Times New Roman"/>
          <w:sz w:val="16"/>
        </w:rPr>
        <w:t xml:space="preserve">“On paper, algae could displace worldwide petroleum use altogether, however, the industry has yet to produce a drop of oil for commercial production,” says Pike Research president Clint Wheelock. “Although the algae-based biofuels market will grow rapidly once key cost hurdles are overcome, </w:t>
      </w:r>
      <w:r w:rsidRPr="00911BBA">
        <w:rPr>
          <w:rFonts w:asciiTheme="majorHAnsi" w:eastAsia="Calibri" w:hAnsiTheme="majorHAnsi" w:cs="Times New Roman"/>
          <w:u w:val="single"/>
        </w:rPr>
        <w:t xml:space="preserve">widespread scale-up will be hampered by a number of difficult challenges including access to nutrients, water, and private capital.” </w:t>
      </w:r>
      <w:r w:rsidRPr="00911BBA">
        <w:rPr>
          <w:rFonts w:asciiTheme="majorHAnsi" w:eastAsia="Calibri" w:hAnsiTheme="majorHAnsi" w:cs="Times New Roman"/>
          <w:sz w:val="16"/>
        </w:rPr>
        <w:t xml:space="preserve">What would help the sector get there faster? Algae bio-fuels producers are asking U.S. lawmakers to treat their product the same way as they do other advanced bio-fuels such as cellulosic ethanol. That means including algae in the tax incentives given to advanced bio-fuels and in the Renewable Fuels Standard that sets alternative fuel targets. When the code was written, algae was a nascent concept that never wound up on anyone’s radar. </w:t>
      </w:r>
      <w:r w:rsidRPr="00911BBA">
        <w:rPr>
          <w:rFonts w:asciiTheme="majorHAnsi" w:eastAsia="Calibri" w:hAnsiTheme="majorHAnsi" w:cs="Times New Roman"/>
          <w:u w:val="single"/>
        </w:rPr>
        <w:t>Legislation has just been introduced in the U.S. House to achieve just that. With such tax incentives, the industry says that production costs would come down</w:t>
      </w:r>
      <w:r w:rsidRPr="00911BBA">
        <w:rPr>
          <w:rFonts w:asciiTheme="majorHAnsi" w:eastAsia="Calibri" w:hAnsiTheme="majorHAnsi" w:cs="Times New Roman"/>
          <w:sz w:val="16"/>
        </w:rPr>
        <w:t xml:space="preserve">. </w:t>
      </w:r>
      <w:r w:rsidRPr="00911BBA">
        <w:rPr>
          <w:rFonts w:asciiTheme="majorHAnsi" w:eastAsia="Calibri" w:hAnsiTheme="majorHAnsi" w:cs="Times New Roman"/>
          <w:b/>
          <w:iCs/>
          <w:u w:val="single"/>
        </w:rPr>
        <w:t>Those costs are now considered to be at least double that of petroleum-based fuels</w:t>
      </w:r>
      <w:r w:rsidRPr="00911BBA">
        <w:rPr>
          <w:rFonts w:asciiTheme="majorHAnsi" w:eastAsia="Calibri" w:hAnsiTheme="majorHAnsi" w:cs="Times New Roman"/>
          <w:sz w:val="16"/>
        </w:rPr>
        <w:t>, although such figures can vary with location, technology and whether the algae plant can be located near existing power plants or oil refineries so as to capture their carbon emissions.</w:t>
      </w:r>
    </w:p>
    <w:p w14:paraId="7BFE6E24" w14:textId="77777777" w:rsidR="00B80AEC" w:rsidRPr="00911BBA" w:rsidRDefault="00B80AEC" w:rsidP="00B80AEC">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No transition – no price parity with petroleum </w:t>
      </w:r>
    </w:p>
    <w:p w14:paraId="6AD45A87" w14:textId="77777777" w:rsidR="00B80AEC" w:rsidRPr="00911BBA" w:rsidRDefault="00B80AEC" w:rsidP="00B80AEC">
      <w:pPr>
        <w:rPr>
          <w:rFonts w:asciiTheme="majorHAnsi" w:eastAsia="Calibri" w:hAnsiTheme="majorHAnsi" w:cs="Times New Roman"/>
          <w:sz w:val="16"/>
        </w:rPr>
      </w:pPr>
      <w:r w:rsidRPr="00911BBA">
        <w:rPr>
          <w:rFonts w:asciiTheme="majorHAnsi" w:eastAsia="Calibri" w:hAnsiTheme="majorHAnsi" w:cs="Times New Roman"/>
          <w:b/>
          <w:bCs/>
          <w:sz w:val="26"/>
        </w:rPr>
        <w:t>Hannon 11</w:t>
      </w:r>
      <w:r w:rsidRPr="00911BBA">
        <w:rPr>
          <w:rFonts w:asciiTheme="majorHAnsi" w:eastAsia="Calibri" w:hAnsiTheme="majorHAnsi" w:cs="Times New Roman"/>
          <w:sz w:val="16"/>
        </w:rPr>
        <w:t xml:space="preserve"> (Michael Hannon, San Diego Center for Algal Biotechnology, University of California San Diego, Division of Biology, “Biofuels from algae: challenges and potential,”</w:t>
      </w:r>
      <w:r w:rsidRPr="00911BBA">
        <w:rPr>
          <w:rFonts w:asciiTheme="majorHAnsi" w:eastAsia="Calibri" w:hAnsiTheme="majorHAnsi" w:cs="Times New Roman"/>
        </w:rPr>
        <w:t xml:space="preserve"> </w:t>
      </w:r>
      <w:r w:rsidRPr="00911BBA">
        <w:rPr>
          <w:rFonts w:asciiTheme="majorHAnsi" w:eastAsia="Calibri" w:hAnsiTheme="majorHAnsi" w:cs="Times New Roman"/>
          <w:sz w:val="16"/>
        </w:rPr>
        <w:t>US National Library of Medicine National Institutes of Health, August 8, 2011, http://www.ncbi.nlm.nih.gov/pmc/articles/PMC3152439/)//CS</w:t>
      </w:r>
    </w:p>
    <w:p w14:paraId="6FA1EC32" w14:textId="77777777" w:rsidR="00B80AEC" w:rsidRPr="00911BBA" w:rsidRDefault="00B80AEC" w:rsidP="00B80AEC">
      <w:pPr>
        <w:rPr>
          <w:rFonts w:asciiTheme="majorHAnsi" w:eastAsia="Calibri" w:hAnsiTheme="majorHAnsi" w:cs="Times New Roman"/>
          <w:sz w:val="16"/>
        </w:rPr>
      </w:pPr>
      <w:r w:rsidRPr="00911BBA">
        <w:rPr>
          <w:rFonts w:asciiTheme="majorHAnsi" w:eastAsia="Calibri" w:hAnsiTheme="majorHAnsi" w:cs="Times New Roman"/>
          <w:u w:val="single"/>
        </w:rPr>
        <w:lastRenderedPageBreak/>
        <w:t>With current estimates of algal-based biofuels ranging from US$300–2600 per barrel based on current technology, technical hurdles need to be overcome to improve this price</w:t>
      </w:r>
      <w:r w:rsidRPr="00911BBA">
        <w:rPr>
          <w:rFonts w:asciiTheme="majorHAnsi" w:eastAsia="Calibri" w:hAnsiTheme="majorHAnsi" w:cs="Times New Roman"/>
          <w:sz w:val="16"/>
        </w:rPr>
        <w:t xml:space="preserve">. Some of these improvements can come from improving growth strategies and engineering, as discussed previously, but improvements can also come from optimizing the use of the entire organism. Although </w:t>
      </w:r>
      <w:r w:rsidRPr="00911BBA">
        <w:rPr>
          <w:rFonts w:asciiTheme="majorHAnsi" w:eastAsia="Calibri" w:hAnsiTheme="majorHAnsi" w:cs="Times New Roman"/>
          <w:u w:val="single"/>
        </w:rPr>
        <w:t>the final price of a barrel of algae oil when production goes to large scale is difficult to extrapolate from the present small production facilities</w:t>
      </w:r>
      <w:r w:rsidRPr="00911BBA">
        <w:rPr>
          <w:rFonts w:asciiTheme="majorHAnsi" w:eastAsia="Calibri" w:hAnsiTheme="majorHAnsi" w:cs="Times New Roman"/>
          <w:sz w:val="16"/>
        </w:rPr>
        <w:t xml:space="preserve">, system improvements will certainly bring costs down. Figure 5 illustrates our estimates of the relative impacts of technological improvements on the economic viability of algae biofuels. </w:t>
      </w:r>
      <w:r w:rsidRPr="00911BBA">
        <w:rPr>
          <w:rFonts w:asciiTheme="majorHAnsi" w:eastAsia="Calibri" w:hAnsiTheme="majorHAnsi" w:cs="Times New Roman"/>
          <w:b/>
          <w:iCs/>
          <w:u w:val="single"/>
        </w:rPr>
        <w:t>Most analysts do not predict full parity with petroleum in the near future. More likely, the initial selling point of algal fuels will be approximately twofold higher than petroleum</w:t>
      </w:r>
      <w:r w:rsidRPr="00911BBA">
        <w:rPr>
          <w:rFonts w:asciiTheme="majorHAnsi" w:eastAsia="Calibri" w:hAnsiTheme="majorHAnsi" w:cs="Times New Roman"/>
          <w:sz w:val="16"/>
        </w:rPr>
        <w:t>, but the environmental costs will be substantially lower than our current strategy of depending on fossil fuels.</w:t>
      </w:r>
    </w:p>
    <w:p w14:paraId="31EF1D72" w14:textId="77777777" w:rsidR="00B80AEC" w:rsidRPr="00911BBA" w:rsidRDefault="00B80AEC" w:rsidP="00B80AEC">
      <w:pPr>
        <w:rPr>
          <w:rFonts w:asciiTheme="majorHAnsi" w:eastAsia="Calibri" w:hAnsiTheme="majorHAnsi" w:cs="Times New Roman"/>
        </w:rPr>
      </w:pPr>
    </w:p>
    <w:p w14:paraId="3D496BD1" w14:textId="77777777" w:rsidR="00B80AEC" w:rsidRPr="00911BBA" w:rsidRDefault="00B80AEC" w:rsidP="00B80AEC">
      <w:pPr>
        <w:keepNext/>
        <w:keepLines/>
        <w:pageBreakBefore/>
        <w:spacing w:before="40" w:after="0"/>
        <w:jc w:val="center"/>
        <w:outlineLvl w:val="2"/>
        <w:rPr>
          <w:rFonts w:asciiTheme="majorHAnsi" w:eastAsia="Calibri" w:hAnsiTheme="majorHAnsi" w:cs="Times New Roman"/>
          <w:b/>
          <w:sz w:val="32"/>
          <w:szCs w:val="24"/>
          <w:u w:val="single"/>
        </w:rPr>
      </w:pPr>
      <w:r w:rsidRPr="00911BBA">
        <w:rPr>
          <w:rFonts w:asciiTheme="majorHAnsi" w:eastAsia="Calibri" w:hAnsiTheme="majorHAnsi" w:cs="Times New Roman"/>
          <w:b/>
          <w:sz w:val="32"/>
          <w:szCs w:val="24"/>
          <w:u w:val="single"/>
        </w:rPr>
        <w:lastRenderedPageBreak/>
        <w:t>2NC Peak Oil Wrong</w:t>
      </w:r>
    </w:p>
    <w:p w14:paraId="44B9FCC1" w14:textId="77777777" w:rsidR="00B80AEC" w:rsidRPr="00911BBA" w:rsidRDefault="00B80AEC" w:rsidP="00B80AEC">
      <w:pPr>
        <w:keepNext/>
        <w:keepLines/>
        <w:spacing w:before="40" w:after="0"/>
        <w:outlineLvl w:val="3"/>
        <w:rPr>
          <w:rFonts w:asciiTheme="majorHAnsi" w:eastAsia="Calibri" w:hAnsiTheme="majorHAnsi" w:cs="Times New Roman"/>
          <w:b/>
          <w:iCs/>
          <w:sz w:val="26"/>
        </w:rPr>
      </w:pPr>
      <w:r w:rsidRPr="00911BBA">
        <w:rPr>
          <w:rFonts w:asciiTheme="majorHAnsi" w:eastAsia="Calibri" w:hAnsiTheme="majorHAnsi" w:cs="Times New Roman"/>
          <w:b/>
          <w:iCs/>
          <w:sz w:val="26"/>
        </w:rPr>
        <w:t>Running out of oil is impossible.</w:t>
      </w:r>
    </w:p>
    <w:p w14:paraId="2E224B0F" w14:textId="77777777" w:rsidR="00B80AEC" w:rsidRPr="00911BBA" w:rsidRDefault="00B80AEC" w:rsidP="00B80AEC">
      <w:pPr>
        <w:rPr>
          <w:rFonts w:asciiTheme="majorHAnsi" w:eastAsia="Calibri" w:hAnsiTheme="majorHAnsi" w:cs="Times New Roman"/>
          <w:bCs/>
          <w:sz w:val="20"/>
        </w:rPr>
      </w:pPr>
      <w:r w:rsidRPr="00911BBA">
        <w:rPr>
          <w:rFonts w:asciiTheme="majorHAnsi" w:eastAsia="Calibri" w:hAnsiTheme="majorHAnsi" w:cs="Times New Roman"/>
          <w:b/>
          <w:bCs/>
          <w:sz w:val="26"/>
        </w:rPr>
        <w:t>Stevenson 6/25</w:t>
      </w:r>
      <w:r w:rsidRPr="00911BBA">
        <w:rPr>
          <w:rFonts w:asciiTheme="majorHAnsi" w:eastAsia="Calibri" w:hAnsiTheme="majorHAnsi" w:cs="Times New Roman"/>
          <w:bCs/>
          <w:sz w:val="20"/>
        </w:rPr>
        <w:t xml:space="preserve"> (Tim, Dir-Post Oil Solutions and staff-Brattleboro Reformer, “Is Peak Oil Dead?”, </w:t>
      </w:r>
      <w:hyperlink r:id="rId32" w:history="1">
        <w:r w:rsidRPr="00911BBA">
          <w:rPr>
            <w:rFonts w:asciiTheme="majorHAnsi" w:eastAsia="Calibri" w:hAnsiTheme="majorHAnsi" w:cs="Times New Roman"/>
            <w:sz w:val="20"/>
          </w:rPr>
          <w:t>http://www.reformer.com/ci_20930567/is-peak-oil-dead?source=most_viewed</w:t>
        </w:r>
      </w:hyperlink>
      <w:r w:rsidRPr="00911BBA">
        <w:rPr>
          <w:rFonts w:asciiTheme="majorHAnsi" w:eastAsia="Calibri" w:hAnsiTheme="majorHAnsi" w:cs="Times New Roman"/>
          <w:bCs/>
          <w:sz w:val="20"/>
        </w:rPr>
        <w:t>) LL</w:t>
      </w:r>
    </w:p>
    <w:p w14:paraId="74A65B35" w14:textId="77777777" w:rsidR="00B80AEC" w:rsidRPr="00911BBA" w:rsidRDefault="00B80AEC" w:rsidP="00B80AEC">
      <w:pPr>
        <w:rPr>
          <w:rFonts w:asciiTheme="majorHAnsi" w:eastAsia="Calibri" w:hAnsiTheme="majorHAnsi" w:cs="Times New Roman"/>
          <w:sz w:val="16"/>
        </w:rPr>
      </w:pPr>
      <w:r w:rsidRPr="00911BBA">
        <w:rPr>
          <w:rFonts w:asciiTheme="majorHAnsi" w:eastAsia="Calibri" w:hAnsiTheme="majorHAnsi" w:cs="Times New Roman"/>
          <w:sz w:val="16"/>
        </w:rPr>
        <w:t xml:space="preserve">"If we don’t change our course, we’ll end up where we’re headed," says an ancient Chinese proverb. From the deepest waters of the Gulf of Mexico to the prairies of North Dakota, and many places in between, </w:t>
      </w:r>
      <w:r w:rsidRPr="00911BBA">
        <w:rPr>
          <w:rFonts w:asciiTheme="majorHAnsi" w:eastAsia="Calibri" w:hAnsiTheme="majorHAnsi" w:cs="Times New Roman"/>
          <w:b/>
          <w:bCs/>
          <w:u w:val="single"/>
        </w:rPr>
        <w:t>the production of oil and gas in the United States has greatly increased over recent years through the industry’s ability to access heretofore inaccessible and unaffordable "unconventional oil."</w:t>
      </w:r>
      <w:r w:rsidRPr="00911BBA">
        <w:rPr>
          <w:rFonts w:asciiTheme="majorHAnsi" w:eastAsia="Calibri" w:hAnsiTheme="majorHAnsi" w:cs="Times New Roman"/>
          <w:sz w:val="16"/>
        </w:rPr>
        <w:t xml:space="preserve"> Using new technology and financed by the rising prices of oil since the mid-2000s, national oil production has risen over the past four years from 4.95 million barrels a day (mb/d) to 5.7. The Energy Department projects 7 mb/d by 2020, while other experts claim production could eventually be 10 million, which would put the United States in the league with Saudi Arabia. With this increased production, a growing number of people (especially from the oil industry, Wall Street, and the Republican Party) have loudly proclaimed the end of peak oil, dismissing it as a myth that has now been dispelled. We’re not running out of oil, they insist. </w:t>
      </w:r>
      <w:r w:rsidRPr="00911BBA">
        <w:rPr>
          <w:rFonts w:asciiTheme="majorHAnsi" w:eastAsia="Calibri" w:hAnsiTheme="majorHAnsi" w:cs="Times New Roman"/>
          <w:b/>
          <w:bCs/>
          <w:u w:val="single"/>
        </w:rPr>
        <w:t>But peak oil is not about the end of oil. Geologically speaking, that will never happen. Rather, peak oil is about the end of the cheap, abundant, easy to extract oil, the "sweet" crude that has been the bedrock of our industrial civilization, and the basis of the economic growth we’ve come to take for granted.</w:t>
      </w:r>
      <w:r w:rsidRPr="00911BBA">
        <w:rPr>
          <w:rFonts w:asciiTheme="majorHAnsi" w:eastAsia="Calibri" w:hAnsiTheme="majorHAnsi" w:cs="Times New Roman"/>
          <w:sz w:val="16"/>
        </w:rPr>
        <w:t xml:space="preserve"> This older oil still accounts for 75 percent of our daily</w:t>
      </w:r>
      <w:r w:rsidRPr="00911BBA">
        <w:rPr>
          <w:rFonts w:asciiTheme="majorHAnsi" w:eastAsia="Calibri" w:hAnsiTheme="majorHAnsi" w:cs="Times New Roman"/>
        </w:rPr>
        <w:t xml:space="preserve"> </w:t>
      </w:r>
      <w:r w:rsidRPr="00911BBA">
        <w:rPr>
          <w:rFonts w:asciiTheme="majorHAnsi" w:eastAsia="Calibri" w:hAnsiTheme="majorHAnsi" w:cs="Times New Roman"/>
          <w:sz w:val="16"/>
        </w:rPr>
        <w:t xml:space="preserve">consumption, but has been disappearing at the rate of 3-4 mb/d each year, and will be largely gone in 20 years. As older fields dry up, newer ones are not being discovered. In 20 years, cheap oil will be largely gone. </w:t>
      </w:r>
    </w:p>
    <w:p w14:paraId="2D05FB83" w14:textId="77777777" w:rsidR="00B80AEC" w:rsidRPr="00911BBA" w:rsidRDefault="00B80AEC" w:rsidP="00B80AEC">
      <w:pPr>
        <w:rPr>
          <w:rFonts w:asciiTheme="majorHAnsi" w:eastAsia="Calibri" w:hAnsiTheme="majorHAnsi" w:cs="Times New Roman"/>
        </w:rPr>
      </w:pPr>
    </w:p>
    <w:p w14:paraId="598EA2C9" w14:textId="77777777" w:rsidR="00B80AEC" w:rsidRPr="00911BBA" w:rsidRDefault="00B80AEC" w:rsidP="00B80AEC">
      <w:pPr>
        <w:keepNext/>
        <w:keepLines/>
        <w:spacing w:before="40" w:after="0"/>
        <w:outlineLvl w:val="3"/>
        <w:rPr>
          <w:rFonts w:asciiTheme="majorHAnsi" w:eastAsia="Calibri" w:hAnsiTheme="majorHAnsi" w:cs="Times New Roman"/>
          <w:b/>
          <w:iCs/>
          <w:sz w:val="26"/>
        </w:rPr>
      </w:pPr>
      <w:bookmarkStart w:id="0" w:name="_Toc306004489"/>
      <w:r w:rsidRPr="00911BBA">
        <w:rPr>
          <w:rFonts w:asciiTheme="majorHAnsi" w:eastAsia="Calibri" w:hAnsiTheme="majorHAnsi" w:cs="Times New Roman"/>
          <w:b/>
          <w:iCs/>
          <w:sz w:val="26"/>
        </w:rPr>
        <w:t>New discoveries will triple reserves – new technology makes it cost effective</w:t>
      </w:r>
      <w:bookmarkEnd w:id="0"/>
    </w:p>
    <w:p w14:paraId="5007DCD3" w14:textId="77777777" w:rsidR="00B80AEC" w:rsidRPr="00911BBA" w:rsidRDefault="00B80AEC" w:rsidP="00B80AEC">
      <w:pPr>
        <w:ind w:right="288"/>
        <w:rPr>
          <w:rFonts w:asciiTheme="majorHAnsi" w:eastAsia="MS Mincho" w:hAnsiTheme="majorHAnsi" w:cs="Times New Roman"/>
          <w:sz w:val="20"/>
          <w:szCs w:val="20"/>
          <w:lang w:eastAsia="ja-JP"/>
        </w:rPr>
      </w:pPr>
      <w:r w:rsidRPr="00911BBA">
        <w:rPr>
          <w:rFonts w:asciiTheme="majorHAnsi" w:eastAsia="MS Mincho" w:hAnsiTheme="majorHAnsi" w:cs="Times New Roman"/>
          <w:b/>
          <w:bCs/>
          <w:sz w:val="26"/>
          <w:lang w:eastAsia="ja-JP"/>
        </w:rPr>
        <w:t>CERA 06</w:t>
      </w:r>
      <w:r w:rsidRPr="00911BBA">
        <w:rPr>
          <w:rFonts w:asciiTheme="majorHAnsi" w:eastAsia="MS Mincho" w:hAnsiTheme="majorHAnsi" w:cs="Times New Roman"/>
          <w:sz w:val="20"/>
          <w:szCs w:val="20"/>
          <w:lang w:eastAsia="ja-JP"/>
        </w:rPr>
        <w:t xml:space="preserve"> – (</w:t>
      </w:r>
      <w:r w:rsidRPr="00911BBA">
        <w:rPr>
          <w:rFonts w:asciiTheme="majorHAnsi" w:eastAsia="MS Mincho" w:hAnsiTheme="majorHAnsi" w:cs="Times New Roman"/>
          <w:sz w:val="16"/>
          <w:szCs w:val="16"/>
          <w:lang w:eastAsia="ja-JP"/>
        </w:rPr>
        <w:t>Cambridge Energy Research Associates (“Peak Oil Theory – “World Running Out of Oil Soon” – Is Faulty; Could Distort Policy &amp; Energy Debate”, 11/14,</w:t>
      </w:r>
      <w:r w:rsidRPr="00911BBA">
        <w:rPr>
          <w:rFonts w:asciiTheme="majorHAnsi" w:eastAsia="MS Mincho" w:hAnsiTheme="majorHAnsi" w:cs="Times New Roman"/>
          <w:i/>
          <w:sz w:val="16"/>
          <w:szCs w:val="16"/>
          <w:lang w:eastAsia="ja-JP"/>
        </w:rPr>
        <w:t xml:space="preserve"> </w:t>
      </w:r>
      <w:r w:rsidRPr="00911BBA">
        <w:rPr>
          <w:rFonts w:asciiTheme="majorHAnsi" w:eastAsia="MS Mincho" w:hAnsiTheme="majorHAnsi" w:cs="Times New Roman"/>
          <w:color w:val="000000"/>
          <w:sz w:val="16"/>
          <w:szCs w:val="16"/>
          <w:lang w:eastAsia="ja-JP"/>
        </w:rPr>
        <w:t>http://www.cera.com/aspx/cda/public1/news/pressReleases/pressReleaseDetails.aspx?CID=8444</w:t>
      </w:r>
      <w:r w:rsidRPr="00911BBA">
        <w:rPr>
          <w:rFonts w:asciiTheme="majorHAnsi" w:eastAsia="MS Mincho" w:hAnsiTheme="majorHAnsi" w:cs="Times New Roman"/>
          <w:sz w:val="16"/>
          <w:szCs w:val="16"/>
          <w:lang w:eastAsia="ja-JP"/>
        </w:rPr>
        <w:t>)</w:t>
      </w:r>
    </w:p>
    <w:p w14:paraId="58AF6264" w14:textId="77777777" w:rsidR="00B80AEC" w:rsidRPr="00911BBA" w:rsidRDefault="00B80AEC" w:rsidP="00B80AEC">
      <w:pPr>
        <w:ind w:right="288"/>
        <w:rPr>
          <w:rFonts w:asciiTheme="majorHAnsi" w:eastAsia="MS Mincho" w:hAnsiTheme="majorHAnsi" w:cs="Times New Roman"/>
          <w:b/>
          <w:bCs/>
          <w:u w:val="single"/>
          <w:lang w:eastAsia="ja-JP"/>
        </w:rPr>
      </w:pPr>
      <w:r w:rsidRPr="00911BBA">
        <w:rPr>
          <w:rFonts w:asciiTheme="majorHAnsi" w:eastAsia="MS Mincho" w:hAnsiTheme="majorHAnsi" w:cs="Times New Roman"/>
          <w:color w:val="000000"/>
          <w:sz w:val="16"/>
          <w:szCs w:val="20"/>
          <w:lang w:eastAsia="ja-JP"/>
        </w:rPr>
        <w:t>In contrast to a widely discussed theory that world oil production will soon reach a peak and go into sharp decline</w:t>
      </w:r>
      <w:r w:rsidRPr="00911BBA">
        <w:rPr>
          <w:rFonts w:asciiTheme="majorHAnsi" w:eastAsia="MS Mincho" w:hAnsiTheme="majorHAnsi" w:cs="Times New Roman"/>
          <w:b/>
          <w:bCs/>
          <w:u w:val="single"/>
          <w:lang w:eastAsia="ja-JP"/>
        </w:rPr>
        <w:t>, a new analysis of the subject by Cambridge Energy Research Associates</w:t>
      </w:r>
      <w:r w:rsidRPr="00911BBA">
        <w:rPr>
          <w:rFonts w:asciiTheme="majorHAnsi" w:eastAsia="MS Mincho" w:hAnsiTheme="majorHAnsi" w:cs="Times New Roman"/>
          <w:color w:val="000000"/>
          <w:sz w:val="16"/>
          <w:szCs w:val="20"/>
          <w:lang w:eastAsia="ja-JP"/>
        </w:rPr>
        <w:t xml:space="preserve"> (CERA) </w:t>
      </w:r>
      <w:r w:rsidRPr="00911BBA">
        <w:rPr>
          <w:rFonts w:asciiTheme="majorHAnsi" w:eastAsia="MS Mincho" w:hAnsiTheme="majorHAnsi" w:cs="Times New Roman"/>
          <w:b/>
          <w:bCs/>
          <w:u w:val="single"/>
          <w:lang w:eastAsia="ja-JP"/>
        </w:rPr>
        <w:t>finds that the remaining global oil resource base is actually 3.74 trillion barrels -- three times as large as the 1.2 trillion barrels estimated by the theory’s proponents -- and that the “peak oil” argument is based on faulty analysis which could,</w:t>
      </w:r>
      <w:r w:rsidRPr="00911BBA">
        <w:rPr>
          <w:rFonts w:asciiTheme="majorHAnsi" w:eastAsia="MS Mincho" w:hAnsiTheme="majorHAnsi" w:cs="Times New Roman"/>
          <w:color w:val="000000"/>
          <w:sz w:val="16"/>
          <w:szCs w:val="20"/>
          <w:lang w:eastAsia="ja-JP"/>
        </w:rPr>
        <w:t xml:space="preserve"> if accepted, </w:t>
      </w:r>
      <w:r w:rsidRPr="00911BBA">
        <w:rPr>
          <w:rFonts w:asciiTheme="majorHAnsi" w:eastAsia="MS Mincho" w:hAnsiTheme="majorHAnsi" w:cs="Times New Roman"/>
          <w:b/>
          <w:bCs/>
          <w:u w:val="single"/>
          <w:lang w:eastAsia="ja-JP"/>
        </w:rPr>
        <w:t>distort critical policy and investment decisions</w:t>
      </w:r>
      <w:r w:rsidRPr="00911BBA">
        <w:rPr>
          <w:rFonts w:asciiTheme="majorHAnsi" w:eastAsia="MS Mincho" w:hAnsiTheme="majorHAnsi" w:cs="Times New Roman"/>
          <w:color w:val="000000"/>
          <w:sz w:val="16"/>
          <w:szCs w:val="20"/>
          <w:lang w:eastAsia="ja-JP"/>
        </w:rPr>
        <w:t xml:space="preserve"> and cloud the debate over the energy future. “</w:t>
      </w:r>
      <w:r w:rsidRPr="00911BBA">
        <w:rPr>
          <w:rFonts w:asciiTheme="majorHAnsi" w:eastAsia="MS Mincho" w:hAnsiTheme="majorHAnsi" w:cs="Times New Roman"/>
          <w:b/>
          <w:bCs/>
          <w:u w:val="single"/>
          <w:lang w:eastAsia="ja-JP"/>
        </w:rPr>
        <w:t>The global resource base of conventional and unconventional oils, including historical production of 1.08 trillion barrels and yet-to-be-produced resources, is 4.82 trillion barrels and likely to grow</w:t>
      </w:r>
      <w:r w:rsidRPr="00911BBA">
        <w:rPr>
          <w:rFonts w:asciiTheme="majorHAnsi" w:eastAsia="MS Mincho" w:hAnsiTheme="majorHAnsi" w:cs="Times New Roman"/>
          <w:color w:val="000000"/>
          <w:sz w:val="16"/>
          <w:szCs w:val="20"/>
          <w:lang w:eastAsia="ja-JP"/>
        </w:rPr>
        <w:t>,” CERA Director of Oil Industry Activity Peter M. Jackson writes in Why the Peak Oil Theory Falls Down: Myths, Legends, and the Future of Oil Resources.  The CERA projection is based on the firm’s analysis of fields currently in production and those yet-to-be produced or discovered. “The ‘peak oil’ theory causes confusion and can lead to inappropriate actions and turn attention away from the real issues,” Jackson observes.  “Oil is too critical to the global economy to allow fear to replace careful analysis about the very real challenges with delivering liquid fuels to meet the needs of growing economies.  This is a very important debate, and as such it deserves a rational and measured discourse.” “</w:t>
      </w:r>
      <w:r w:rsidRPr="00911BBA">
        <w:rPr>
          <w:rFonts w:asciiTheme="majorHAnsi" w:eastAsia="MS Mincho" w:hAnsiTheme="majorHAnsi" w:cs="Times New Roman"/>
          <w:b/>
          <w:bCs/>
          <w:u w:val="single"/>
          <w:lang w:eastAsia="ja-JP"/>
        </w:rPr>
        <w:t>This is the fifth time that the world is said to be running out of oil</w:t>
      </w:r>
      <w:r w:rsidRPr="00911BBA">
        <w:rPr>
          <w:rFonts w:asciiTheme="majorHAnsi" w:eastAsia="MS Mincho" w:hAnsiTheme="majorHAnsi" w:cs="Times New Roman"/>
          <w:color w:val="000000"/>
          <w:sz w:val="16"/>
          <w:szCs w:val="20"/>
          <w:lang w:eastAsia="ja-JP"/>
        </w:rPr>
        <w:t>,” says CERA Chairman Daniel Yergin.  “</w:t>
      </w:r>
      <w:r w:rsidRPr="00911BBA">
        <w:rPr>
          <w:rFonts w:asciiTheme="majorHAnsi" w:eastAsia="MS Mincho" w:hAnsiTheme="majorHAnsi" w:cs="Times New Roman"/>
          <w:b/>
          <w:bCs/>
          <w:u w:val="single"/>
          <w:lang w:eastAsia="ja-JP"/>
        </w:rPr>
        <w:t>Each time -- whether it was the ‘gasoline famine’ at the end of WWI or the ‘permanent shortage’ of the 1970s -- technology and the opening of new frontier areas has banished the specter of decline.  There’s no reason to think that technology is finished this time.”</w:t>
      </w:r>
    </w:p>
    <w:p w14:paraId="5B5E8B11" w14:textId="77777777" w:rsidR="00B80AEC" w:rsidRPr="00911BBA" w:rsidRDefault="00B80AEC" w:rsidP="00B80AEC">
      <w:pPr>
        <w:rPr>
          <w:rFonts w:asciiTheme="majorHAnsi" w:hAnsiTheme="majorHAnsi"/>
        </w:rPr>
      </w:pPr>
    </w:p>
    <w:p w14:paraId="5509E4DD" w14:textId="77777777" w:rsidR="00B80AEC" w:rsidRPr="00911BBA" w:rsidRDefault="00B80AEC" w:rsidP="00B80AEC">
      <w:pPr>
        <w:pStyle w:val="Heading3"/>
        <w:rPr>
          <w:rFonts w:asciiTheme="majorHAnsi" w:hAnsiTheme="majorHAnsi"/>
        </w:rPr>
      </w:pPr>
      <w:r w:rsidRPr="00911BBA">
        <w:rPr>
          <w:rFonts w:asciiTheme="majorHAnsi" w:hAnsiTheme="majorHAnsi"/>
        </w:rPr>
        <w:lastRenderedPageBreak/>
        <w:t>2NC Russia Add On</w:t>
      </w:r>
    </w:p>
    <w:p w14:paraId="779DDC61" w14:textId="77777777" w:rsidR="00B80AEC" w:rsidRPr="00911BBA" w:rsidRDefault="00B80AEC" w:rsidP="00B80AEC">
      <w:pPr>
        <w:pStyle w:val="Heading4"/>
        <w:rPr>
          <w:rFonts w:asciiTheme="majorHAnsi" w:hAnsiTheme="majorHAnsi"/>
        </w:rPr>
      </w:pPr>
      <w:r w:rsidRPr="00911BBA">
        <w:rPr>
          <w:rFonts w:asciiTheme="majorHAnsi" w:hAnsiTheme="majorHAnsi"/>
        </w:rPr>
        <w:t>Low oil prices cause energy diversification in Russia</w:t>
      </w:r>
    </w:p>
    <w:p w14:paraId="7E1C7D3B" w14:textId="77777777" w:rsidR="00B80AEC" w:rsidRPr="00911BBA" w:rsidRDefault="00B80AEC" w:rsidP="00B80AEC">
      <w:pPr>
        <w:rPr>
          <w:rFonts w:asciiTheme="majorHAnsi" w:hAnsiTheme="majorHAnsi"/>
          <w:sz w:val="16"/>
          <w:szCs w:val="16"/>
        </w:rPr>
      </w:pPr>
      <w:r w:rsidRPr="00911BBA">
        <w:rPr>
          <w:rStyle w:val="StyleStyleBold12pt"/>
          <w:rFonts w:asciiTheme="majorHAnsi" w:hAnsiTheme="majorHAnsi"/>
        </w:rPr>
        <w:t>VOA 11</w:t>
      </w:r>
      <w:r w:rsidRPr="00911BBA">
        <w:rPr>
          <w:rFonts w:asciiTheme="majorHAnsi" w:hAnsiTheme="majorHAnsi"/>
          <w:sz w:val="16"/>
          <w:szCs w:val="16"/>
        </w:rPr>
        <w:t xml:space="preserve"> (Voice of America, news outlet, “IMF: Russia Must Reduce Oil Dependence, Diversify”, http://www.voanews.com/content/imf-russia-must-reduce-oil-dependence-133449298/169363.html)</w:t>
      </w:r>
    </w:p>
    <w:p w14:paraId="25FD3459" w14:textId="77777777" w:rsidR="00B80AEC" w:rsidRPr="00911BBA" w:rsidRDefault="00B80AEC" w:rsidP="00B80AEC">
      <w:pPr>
        <w:rPr>
          <w:rFonts w:asciiTheme="majorHAnsi" w:hAnsiTheme="majorHAnsi"/>
          <w:sz w:val="16"/>
          <w:szCs w:val="16"/>
        </w:rPr>
      </w:pPr>
      <w:r w:rsidRPr="00911BBA">
        <w:rPr>
          <w:rStyle w:val="StyleBoldUnderline"/>
          <w:rFonts w:asciiTheme="majorHAnsi" w:hAnsiTheme="majorHAnsi"/>
        </w:rPr>
        <w:t>The head of the International Monetary Fund (IMF) says that Russia,</w:t>
      </w:r>
      <w:r w:rsidRPr="00911BBA">
        <w:rPr>
          <w:rFonts w:asciiTheme="majorHAnsi" w:hAnsiTheme="majorHAnsi"/>
          <w:sz w:val="16"/>
          <w:szCs w:val="16"/>
        </w:rPr>
        <w:t xml:space="preserve"> the world's largest oil producer, </w:t>
      </w:r>
      <w:r w:rsidRPr="00911BBA">
        <w:rPr>
          <w:rStyle w:val="StyleBoldUnderline"/>
          <w:rFonts w:asciiTheme="majorHAnsi" w:hAnsiTheme="majorHAnsi"/>
        </w:rPr>
        <w:t xml:space="preserve">needs to reduce its reliance on oil revenues and </w:t>
      </w:r>
      <w:r w:rsidRPr="00911BBA">
        <w:rPr>
          <w:rStyle w:val="Emphasis"/>
          <w:rFonts w:asciiTheme="majorHAnsi" w:hAnsiTheme="majorHAnsi"/>
        </w:rPr>
        <w:t xml:space="preserve">diversify </w:t>
      </w:r>
      <w:r w:rsidRPr="00911BBA">
        <w:rPr>
          <w:rStyle w:val="StyleBoldUnderline"/>
          <w:rFonts w:asciiTheme="majorHAnsi" w:hAnsiTheme="majorHAnsi"/>
        </w:rPr>
        <w:t>its economy</w:t>
      </w:r>
      <w:r w:rsidRPr="00911BBA">
        <w:rPr>
          <w:rFonts w:asciiTheme="majorHAnsi" w:hAnsiTheme="majorHAnsi"/>
          <w:sz w:val="16"/>
          <w:szCs w:val="16"/>
        </w:rPr>
        <w:t xml:space="preserve"> to keep it stable. The IMF's managing director, Christine Lagarde, said Tuesday in Moscow that even though Russia has enacted fiscal reforms in recent years</w:t>
      </w:r>
      <w:r w:rsidRPr="00911BBA">
        <w:rPr>
          <w:rStyle w:val="StyleBoldUnderline"/>
          <w:rFonts w:asciiTheme="majorHAnsi" w:hAnsiTheme="majorHAnsi"/>
        </w:rPr>
        <w:t>, it still faces "important vulnerabilities."</w:t>
      </w:r>
      <w:r w:rsidRPr="00911BBA">
        <w:rPr>
          <w:rFonts w:asciiTheme="majorHAnsi" w:hAnsiTheme="majorHAnsi"/>
          <w:sz w:val="16"/>
          <w:szCs w:val="16"/>
        </w:rPr>
        <w:t xml:space="preserve"> She said </w:t>
      </w:r>
      <w:r w:rsidRPr="00911BBA">
        <w:rPr>
          <w:rStyle w:val="StyleBoldUnderline"/>
          <w:rFonts w:asciiTheme="majorHAnsi" w:hAnsiTheme="majorHAnsi"/>
        </w:rPr>
        <w:t>the country's budget deficit, excluding oil revenues, has more than tripled, and that Russia needs to move "toward a more vibrant and diversified economy." Russia defaulted</w:t>
      </w:r>
      <w:r w:rsidRPr="00911BBA">
        <w:rPr>
          <w:rFonts w:asciiTheme="majorHAnsi" w:hAnsiTheme="majorHAnsi"/>
          <w:sz w:val="16"/>
          <w:szCs w:val="16"/>
        </w:rPr>
        <w:t xml:space="preserve"> on its debts and devalued its currency </w:t>
      </w:r>
      <w:r w:rsidRPr="00911BBA">
        <w:rPr>
          <w:rStyle w:val="StyleBoldUnderline"/>
          <w:rFonts w:asciiTheme="majorHAnsi" w:hAnsiTheme="majorHAnsi"/>
        </w:rPr>
        <w:t xml:space="preserve">in 1998 when faced with an economic crisis that was blamed in part on </w:t>
      </w:r>
      <w:r w:rsidRPr="00911BBA">
        <w:rPr>
          <w:rStyle w:val="Emphasis"/>
          <w:rFonts w:asciiTheme="majorHAnsi" w:hAnsiTheme="majorHAnsi"/>
        </w:rPr>
        <w:t>falling oil prices</w:t>
      </w:r>
      <w:r w:rsidRPr="00911BBA">
        <w:rPr>
          <w:rStyle w:val="StyleBoldUnderline"/>
          <w:rFonts w:asciiTheme="majorHAnsi" w:hAnsiTheme="majorHAnsi"/>
        </w:rPr>
        <w:t xml:space="preserve">. </w:t>
      </w:r>
      <w:r w:rsidRPr="00911BBA">
        <w:rPr>
          <w:rFonts w:asciiTheme="majorHAnsi" w:hAnsiTheme="majorHAnsi"/>
          <w:sz w:val="16"/>
          <w:szCs w:val="16"/>
        </w:rPr>
        <w:t xml:space="preserve">Lagarde said </w:t>
      </w:r>
      <w:r w:rsidRPr="00911BBA">
        <w:rPr>
          <w:rStyle w:val="StyleBoldUnderline"/>
          <w:rFonts w:asciiTheme="majorHAnsi" w:hAnsiTheme="majorHAnsi"/>
        </w:rPr>
        <w:t>Russia needs to create "a more welcoming investment climate</w:t>
      </w:r>
      <w:r w:rsidRPr="00911BBA">
        <w:rPr>
          <w:rFonts w:asciiTheme="majorHAnsi" w:hAnsiTheme="majorHAnsi"/>
          <w:sz w:val="16"/>
          <w:szCs w:val="16"/>
        </w:rPr>
        <w:t xml:space="preserve">" </w:t>
      </w:r>
      <w:r w:rsidRPr="00911BBA">
        <w:rPr>
          <w:rStyle w:val="Emphasis"/>
          <w:rFonts w:asciiTheme="majorHAnsi" w:hAnsiTheme="majorHAnsi"/>
        </w:rPr>
        <w:t>that will require more structural economic reforms</w:t>
      </w:r>
      <w:r w:rsidRPr="00911BBA">
        <w:rPr>
          <w:rFonts w:asciiTheme="majorHAnsi" w:hAnsiTheme="majorHAnsi"/>
          <w:sz w:val="16"/>
          <w:szCs w:val="16"/>
        </w:rPr>
        <w:t xml:space="preserve">. She said </w:t>
      </w:r>
      <w:r w:rsidRPr="00911BBA">
        <w:rPr>
          <w:rStyle w:val="StyleBoldUnderline"/>
          <w:rFonts w:asciiTheme="majorHAnsi" w:hAnsiTheme="majorHAnsi"/>
        </w:rPr>
        <w:t>changes in its economy would give Russia longer-lasting economic growth</w:t>
      </w:r>
      <w:r w:rsidRPr="00911BBA">
        <w:rPr>
          <w:rFonts w:asciiTheme="majorHAnsi" w:hAnsiTheme="majorHAnsi"/>
          <w:sz w:val="16"/>
          <w:szCs w:val="16"/>
        </w:rPr>
        <w:t xml:space="preserve"> and create enough jobs for its population. Lagarde said that even though European leaders adopted a plan last month to help resolve the continent's debt crisis, "the world is suffering from a collective crisis of confidence." She said that if the crisis is not contained, emerging economies adjacent to the 17-nation bloc that uses the euro currency, including Russia, would be "severely hit" by lower exports and new financial strains. She said the </w:t>
      </w:r>
      <w:r w:rsidRPr="00911BBA">
        <w:rPr>
          <w:rStyle w:val="StyleBoldUnderline"/>
          <w:rFonts w:asciiTheme="majorHAnsi" w:hAnsiTheme="majorHAnsi"/>
        </w:rPr>
        <w:t>region "must get prepared for any potential storms" and that there is "no room for complacency.</w:t>
      </w:r>
      <w:r w:rsidRPr="00911BBA">
        <w:rPr>
          <w:rFonts w:asciiTheme="majorHAnsi" w:hAnsiTheme="majorHAnsi"/>
          <w:sz w:val="16"/>
          <w:szCs w:val="16"/>
        </w:rPr>
        <w:t xml:space="preserve"> The stakes are very high."</w:t>
      </w:r>
    </w:p>
    <w:p w14:paraId="7DCE142B" w14:textId="77777777" w:rsidR="00B80AEC" w:rsidRPr="00911BBA" w:rsidRDefault="00B80AEC" w:rsidP="00B80AEC">
      <w:pPr>
        <w:rPr>
          <w:rFonts w:asciiTheme="majorHAnsi" w:hAnsiTheme="majorHAnsi"/>
          <w:sz w:val="16"/>
          <w:szCs w:val="16"/>
        </w:rPr>
      </w:pPr>
    </w:p>
    <w:p w14:paraId="65E8ADA7" w14:textId="77777777" w:rsidR="00B80AEC" w:rsidRPr="00911BBA" w:rsidRDefault="00B80AEC" w:rsidP="00B80AEC">
      <w:pPr>
        <w:pStyle w:val="Heading4"/>
        <w:rPr>
          <w:rFonts w:asciiTheme="majorHAnsi" w:hAnsiTheme="majorHAnsi"/>
        </w:rPr>
      </w:pPr>
      <w:r w:rsidRPr="00911BBA">
        <w:rPr>
          <w:rFonts w:asciiTheme="majorHAnsi" w:hAnsiTheme="majorHAnsi"/>
        </w:rPr>
        <w:t>Drop in oil prices causes diversification- it acts as a backstop to low oil prices and is a better internal link to stable growth</w:t>
      </w:r>
    </w:p>
    <w:p w14:paraId="2A5ADF6C" w14:textId="77777777" w:rsidR="00B80AEC" w:rsidRPr="00911BBA" w:rsidRDefault="00B80AEC" w:rsidP="00B80AEC">
      <w:pPr>
        <w:rPr>
          <w:rFonts w:asciiTheme="majorHAnsi" w:hAnsiTheme="majorHAnsi"/>
        </w:rPr>
      </w:pPr>
      <w:r w:rsidRPr="00911BBA">
        <w:rPr>
          <w:rStyle w:val="StyleStyleBold12pt"/>
          <w:rFonts w:asciiTheme="majorHAnsi" w:hAnsiTheme="majorHAnsi"/>
        </w:rPr>
        <w:t>Gorst 12</w:t>
      </w:r>
      <w:r w:rsidRPr="00911BBA">
        <w:rPr>
          <w:rFonts w:asciiTheme="majorHAnsi" w:hAnsiTheme="majorHAnsi"/>
        </w:rPr>
        <w:t xml:space="preserve"> (Isabel, Caspian/central Asian correspondent at Financial Times, “EBRD to Russia- diversify”, </w:t>
      </w:r>
      <w:hyperlink r:id="rId33" w:history="1">
        <w:r w:rsidRPr="00911BBA">
          <w:rPr>
            <w:rStyle w:val="Hyperlink"/>
            <w:rFonts w:asciiTheme="majorHAnsi" w:hAnsiTheme="majorHAnsi"/>
          </w:rPr>
          <w:t>http://blogs.ft.com/beyond-brics/2012/12/14/ebrd-to-russia-diversify/</w:t>
        </w:r>
      </w:hyperlink>
      <w:r w:rsidRPr="00911BBA">
        <w:rPr>
          <w:rFonts w:asciiTheme="majorHAnsi" w:hAnsiTheme="majorHAnsi"/>
        </w:rPr>
        <w:t>)</w:t>
      </w:r>
    </w:p>
    <w:p w14:paraId="7B3A0075" w14:textId="77777777" w:rsidR="00B80AEC" w:rsidRPr="00911BBA" w:rsidRDefault="00B80AEC" w:rsidP="00B80AEC">
      <w:pPr>
        <w:rPr>
          <w:rFonts w:asciiTheme="majorHAnsi" w:hAnsiTheme="majorHAnsi"/>
          <w:sz w:val="16"/>
          <w:szCs w:val="16"/>
        </w:rPr>
      </w:pPr>
      <w:r w:rsidRPr="00911BBA">
        <w:rPr>
          <w:rStyle w:val="StyleBoldUnderline"/>
          <w:rFonts w:asciiTheme="majorHAnsi" w:hAnsiTheme="majorHAnsi"/>
        </w:rPr>
        <w:t>Russia has talked a lot about economic diversification</w:t>
      </w:r>
      <w:r w:rsidRPr="00911BBA">
        <w:rPr>
          <w:rFonts w:asciiTheme="majorHAnsi" w:hAnsiTheme="majorHAnsi"/>
          <w:sz w:val="16"/>
          <w:szCs w:val="16"/>
        </w:rPr>
        <w:t xml:space="preserve"> over the past two decades </w:t>
      </w:r>
      <w:r w:rsidRPr="00911BBA">
        <w:rPr>
          <w:rStyle w:val="StyleBoldUnderline"/>
          <w:rFonts w:asciiTheme="majorHAnsi" w:hAnsiTheme="majorHAnsi"/>
        </w:rPr>
        <w:t>but it has made little progress in weaning itself</w:t>
      </w:r>
      <w:r w:rsidRPr="00911BBA">
        <w:rPr>
          <w:rFonts w:asciiTheme="majorHAnsi" w:hAnsiTheme="majorHAnsi"/>
          <w:sz w:val="16"/>
          <w:szCs w:val="16"/>
        </w:rPr>
        <w:t xml:space="preserve"> off revenues from natural resources. </w:t>
      </w:r>
      <w:r w:rsidRPr="00911BBA">
        <w:rPr>
          <w:rStyle w:val="StyleBoldUnderline"/>
          <w:rFonts w:asciiTheme="majorHAnsi" w:hAnsiTheme="majorHAnsi"/>
        </w:rPr>
        <w:t>A new report</w:t>
      </w:r>
      <w:r w:rsidRPr="00911BBA">
        <w:rPr>
          <w:rFonts w:asciiTheme="majorHAnsi" w:hAnsiTheme="majorHAnsi"/>
          <w:sz w:val="16"/>
          <w:szCs w:val="16"/>
        </w:rPr>
        <w:t xml:space="preserve"> by the European Bank for Reconstruction and Development </w:t>
      </w:r>
      <w:r w:rsidRPr="00911BBA">
        <w:rPr>
          <w:rStyle w:val="StyleBoldUnderline"/>
          <w:rFonts w:asciiTheme="majorHAnsi" w:hAnsiTheme="majorHAnsi"/>
        </w:rPr>
        <w:t>sets out recommendations that might stimulate industrial modernization and tries to make sense of Russia’s abiding addiction to oil</w:t>
      </w:r>
      <w:r w:rsidRPr="00911BBA">
        <w:rPr>
          <w:rFonts w:asciiTheme="majorHAnsi" w:hAnsiTheme="majorHAnsi"/>
          <w:sz w:val="16"/>
          <w:szCs w:val="16"/>
        </w:rPr>
        <w:t xml:space="preserve">. Although diplomatically worded, the EBRD’s 88 page “Diversifying Russia” report published on Friday will make uncomfortable weekend reading for Vladimir Putin’s administration. Despite a series of high profile government initiatives to stimulate economic modernization, </w:t>
      </w:r>
      <w:r w:rsidRPr="00911BBA">
        <w:rPr>
          <w:rStyle w:val="Emphasis"/>
          <w:rFonts w:asciiTheme="majorHAnsi" w:hAnsiTheme="majorHAnsi"/>
        </w:rPr>
        <w:t>Russia is more hooked on oil today than at any time over the last 15 years.</w:t>
      </w:r>
      <w:r w:rsidRPr="00911BBA">
        <w:rPr>
          <w:rFonts w:asciiTheme="majorHAnsi" w:hAnsiTheme="majorHAnsi"/>
          <w:sz w:val="16"/>
          <w:szCs w:val="16"/>
        </w:rPr>
        <w:t xml:space="preserve"> As the report says: </w:t>
      </w:r>
      <w:r w:rsidRPr="00911BBA">
        <w:rPr>
          <w:rStyle w:val="StyleBoldUnderline"/>
          <w:rFonts w:asciiTheme="majorHAnsi" w:hAnsiTheme="majorHAnsi"/>
        </w:rPr>
        <w:t xml:space="preserve">Oil and gas now account for almost 70 per cent of total goods exports and the structure of exports has narrowed somewhat </w:t>
      </w:r>
      <w:r w:rsidRPr="00911BBA">
        <w:rPr>
          <w:rFonts w:asciiTheme="majorHAnsi" w:hAnsiTheme="majorHAnsi"/>
          <w:sz w:val="16"/>
          <w:szCs w:val="16"/>
        </w:rPr>
        <w:t xml:space="preserve">since the mid-1990s. </w:t>
      </w:r>
      <w:r w:rsidRPr="00911BBA">
        <w:rPr>
          <w:rStyle w:val="StyleBoldUnderline"/>
          <w:rFonts w:asciiTheme="majorHAnsi" w:hAnsiTheme="majorHAnsi"/>
        </w:rPr>
        <w:t>Oil and gas revenues also contribute about half of the federal budget</w:t>
      </w:r>
      <w:r w:rsidRPr="00911BBA">
        <w:rPr>
          <w:rFonts w:asciiTheme="majorHAnsi" w:hAnsiTheme="majorHAnsi"/>
          <w:sz w:val="16"/>
          <w:szCs w:val="16"/>
        </w:rPr>
        <w:t xml:space="preserve">. The non-oil fiscal deficit has averaged more than 11 per cent of GDP since 2009, while the oil price consistent with a balanced budget is now in the region of $115 a barrel and rising. </w:t>
      </w:r>
      <w:r w:rsidRPr="00911BBA">
        <w:rPr>
          <w:rStyle w:val="StyleBoldUnderline"/>
          <w:rFonts w:asciiTheme="majorHAnsi" w:hAnsiTheme="majorHAnsi"/>
        </w:rPr>
        <w:t>The economy also remains highly energy-intensive</w:t>
      </w:r>
      <w:r w:rsidRPr="00911BBA">
        <w:rPr>
          <w:rFonts w:asciiTheme="majorHAnsi" w:hAnsiTheme="majorHAnsi"/>
          <w:sz w:val="16"/>
          <w:szCs w:val="16"/>
        </w:rPr>
        <w:t xml:space="preserve"> , not least because of the persistent under-pricing of energy seen until recently. Delving into the problem, the EBRD report says </w:t>
      </w:r>
      <w:r w:rsidRPr="00911BBA">
        <w:rPr>
          <w:rStyle w:val="StyleBoldUnderline"/>
          <w:rFonts w:asciiTheme="majorHAnsi" w:hAnsiTheme="majorHAnsi"/>
        </w:rPr>
        <w:t xml:space="preserve">Russia’s poor business environment, failures in the education system and a lack of skilled managers </w:t>
      </w:r>
      <w:r w:rsidRPr="00911BBA">
        <w:rPr>
          <w:rFonts w:asciiTheme="majorHAnsi" w:hAnsiTheme="majorHAnsi"/>
          <w:sz w:val="16"/>
          <w:szCs w:val="16"/>
        </w:rPr>
        <w:t>– exacerbated by restrictive immigration policies –</w:t>
      </w:r>
      <w:r w:rsidRPr="00911BBA">
        <w:rPr>
          <w:rStyle w:val="StyleBoldUnderline"/>
          <w:rFonts w:asciiTheme="majorHAnsi" w:hAnsiTheme="majorHAnsi"/>
        </w:rPr>
        <w:t xml:space="preserve"> have combined to stymy government efforts to modernise and kick its addiction</w:t>
      </w:r>
      <w:r w:rsidRPr="00911BBA">
        <w:rPr>
          <w:rFonts w:asciiTheme="majorHAnsi" w:hAnsiTheme="majorHAnsi"/>
          <w:sz w:val="16"/>
          <w:szCs w:val="16"/>
        </w:rPr>
        <w:t xml:space="preserve"> to oil. Russia is not the only oil-rich country facing such challenges. Indeed, possession of large oil and gas reserves is widely regarded as at best a mixed blessing and at worst a curse. </w:t>
      </w:r>
      <w:r w:rsidRPr="00911BBA">
        <w:rPr>
          <w:rStyle w:val="Emphasis"/>
          <w:rFonts w:asciiTheme="majorHAnsi" w:hAnsiTheme="majorHAnsi"/>
        </w:rPr>
        <w:t>Petro-economies are inherently vulnerable to boom bust cycles driven by swings in world oil prices.</w:t>
      </w:r>
      <w:r w:rsidRPr="00911BBA">
        <w:rPr>
          <w:rFonts w:asciiTheme="majorHAnsi" w:hAnsiTheme="majorHAnsi"/>
          <w:sz w:val="16"/>
          <w:szCs w:val="16"/>
        </w:rPr>
        <w:t xml:space="preserve"> Excessive </w:t>
      </w:r>
      <w:r w:rsidRPr="00911BBA">
        <w:rPr>
          <w:rStyle w:val="StyleBoldUnderline"/>
          <w:rFonts w:asciiTheme="majorHAnsi" w:hAnsiTheme="majorHAnsi"/>
        </w:rPr>
        <w:t xml:space="preserve">reliance on natural resources tends to </w:t>
      </w:r>
      <w:r w:rsidRPr="00911BBA">
        <w:rPr>
          <w:rStyle w:val="Emphasis"/>
          <w:rFonts w:asciiTheme="majorHAnsi" w:hAnsiTheme="majorHAnsi"/>
        </w:rPr>
        <w:t>corrode</w:t>
      </w:r>
      <w:r w:rsidRPr="00911BBA">
        <w:rPr>
          <w:rStyle w:val="StyleBoldUnderline"/>
          <w:rFonts w:asciiTheme="majorHAnsi" w:hAnsiTheme="majorHAnsi"/>
        </w:rPr>
        <w:t xml:space="preserve"> economic and political institutions and undermine the competitiveness of other sectors</w:t>
      </w:r>
      <w:r w:rsidRPr="00911BBA">
        <w:rPr>
          <w:rFonts w:asciiTheme="majorHAnsi" w:hAnsiTheme="majorHAnsi"/>
          <w:sz w:val="16"/>
          <w:szCs w:val="16"/>
        </w:rPr>
        <w:t xml:space="preserve"> weakening productivity growth. </w:t>
      </w:r>
      <w:r w:rsidRPr="00911BBA">
        <w:rPr>
          <w:rStyle w:val="StyleBoldUnderline"/>
          <w:rFonts w:asciiTheme="majorHAnsi" w:hAnsiTheme="majorHAnsi"/>
        </w:rPr>
        <w:t xml:space="preserve">Although the EBRD gives the Russian government credit for </w:t>
      </w:r>
      <w:r w:rsidRPr="00911BBA">
        <w:rPr>
          <w:rStyle w:val="StyleBoldUnderline"/>
          <w:rFonts w:asciiTheme="majorHAnsi" w:hAnsiTheme="majorHAnsi"/>
        </w:rPr>
        <w:lastRenderedPageBreak/>
        <w:t>admitting the scale of the problem, the report warns that top down efforts to modernise are not the solution</w:t>
      </w:r>
      <w:r w:rsidRPr="00911BBA">
        <w:rPr>
          <w:rFonts w:asciiTheme="majorHAnsi" w:hAnsiTheme="majorHAnsi"/>
          <w:sz w:val="16"/>
          <w:szCs w:val="16"/>
        </w:rPr>
        <w:t xml:space="preserve">. A series of government initiatives such as the creation in 2006 of Rusnano, the state nanotechnology company and, more recently, the Skolkovo innovation hub outside Moscow, have absorbed billions of dollars of public funds. But efforts might have been better directed into fostering education and skills and encouraging private investment in new industries. Russia invests only 1 per cent of its GDP in research and development, lagging way behind developed countries. Multinationals, the biggest contributors to R&amp;D in developed countries, are under represented in Russia largely because of the difficulty in finding qualified managers locally – a problem compounded by restrictive immigration policies that limit the hiring of highly-skilled foreign personnel. The report urges Russia to improve its business climate by reducing red tape and cracking down on bureaucratic rent seeking: </w:t>
      </w:r>
      <w:r w:rsidRPr="00911BBA">
        <w:rPr>
          <w:rStyle w:val="StyleBoldUnderline"/>
          <w:rFonts w:asciiTheme="majorHAnsi" w:hAnsiTheme="majorHAnsi"/>
        </w:rPr>
        <w:t xml:space="preserve">Effective reform in this area is difficult, as it involves the state reforming itself </w:t>
      </w:r>
      <w:r w:rsidRPr="00911BBA">
        <w:rPr>
          <w:rFonts w:asciiTheme="majorHAnsi" w:hAnsiTheme="majorHAnsi"/>
          <w:sz w:val="16"/>
          <w:szCs w:val="16"/>
        </w:rPr>
        <w:t>– akin to a man pulling himself up by his own bootstraps. This is hard to achieve in any country, but is particularly difficult – as research shows – in countries with significant revenues from natural resources. Erik Berglof, chief economist at the EBRD, said a fall in oil prices could have beneficial side effects in Russia, stimulating the government to crank up the economic diversification drive. “</w:t>
      </w:r>
      <w:r w:rsidRPr="00911BBA">
        <w:rPr>
          <w:rStyle w:val="StyleBoldUnderline"/>
          <w:rFonts w:asciiTheme="majorHAnsi" w:hAnsiTheme="majorHAnsi"/>
        </w:rPr>
        <w:t>Russia will battle very strong head winds as long as oil prices are high</w:t>
      </w:r>
      <w:r w:rsidRPr="00911BBA">
        <w:rPr>
          <w:rFonts w:asciiTheme="majorHAnsi" w:hAnsiTheme="majorHAnsi"/>
          <w:sz w:val="16"/>
          <w:szCs w:val="16"/>
        </w:rPr>
        <w:t xml:space="preserve">,” he told a breakfast meeting organized by the American Chamber of Commerce in Moscow on Friday. “It’s very frustrating. I have been involved in these discussions [about economic diversification] for two decades… </w:t>
      </w:r>
      <w:r w:rsidRPr="00911BBA">
        <w:rPr>
          <w:rStyle w:val="Emphasis"/>
          <w:rFonts w:asciiTheme="majorHAnsi" w:hAnsiTheme="majorHAnsi"/>
          <w:sz w:val="26"/>
          <w:szCs w:val="26"/>
        </w:rPr>
        <w:t>A fall in oil prices would be an incentive</w:t>
      </w:r>
      <w:r w:rsidRPr="00911BBA">
        <w:rPr>
          <w:rFonts w:asciiTheme="majorHAnsi" w:hAnsiTheme="majorHAnsi"/>
          <w:sz w:val="16"/>
          <w:szCs w:val="16"/>
        </w:rPr>
        <w:t xml:space="preserve">.” In </w:t>
      </w:r>
      <w:r w:rsidRPr="00911BBA">
        <w:rPr>
          <w:rStyle w:val="Emphasis"/>
          <w:rFonts w:asciiTheme="majorHAnsi" w:hAnsiTheme="majorHAnsi"/>
        </w:rPr>
        <w:t>this light perhaps it’s not a bad thing that Russia is at risk of running out of oil</w:t>
      </w:r>
      <w:r w:rsidRPr="00911BBA">
        <w:rPr>
          <w:rFonts w:asciiTheme="majorHAnsi" w:hAnsiTheme="majorHAnsi"/>
          <w:sz w:val="16"/>
          <w:szCs w:val="16"/>
        </w:rPr>
        <w:t xml:space="preserve">. Unless huge new economically recoverable reserves are discovered, production could sink into a terminal decline after 2032. </w:t>
      </w:r>
      <w:r w:rsidRPr="00911BBA">
        <w:rPr>
          <w:rStyle w:val="Emphasis"/>
          <w:rFonts w:asciiTheme="majorHAnsi" w:hAnsiTheme="majorHAnsi"/>
        </w:rPr>
        <w:t>An external shock, such as a sudden collapse in oil prices, might happen before that, plunging the Russian economy into recession</w:t>
      </w:r>
      <w:r w:rsidRPr="00911BBA">
        <w:rPr>
          <w:rFonts w:asciiTheme="majorHAnsi" w:hAnsiTheme="majorHAnsi"/>
          <w:sz w:val="16"/>
          <w:szCs w:val="16"/>
        </w:rPr>
        <w:t>, a western businessmen at the AmCham breakfast pointed out. Or Russian people, frustrated by widespread corruption and limited opportunities, could take to the streets. Such horror scenarios could be avoided if the Russian government took its medicine and acted on the EBRD report.</w:t>
      </w:r>
    </w:p>
    <w:p w14:paraId="7B307A9E" w14:textId="77777777" w:rsidR="00B80AEC" w:rsidRPr="00911BBA" w:rsidRDefault="00B80AEC" w:rsidP="00B80AEC">
      <w:pPr>
        <w:rPr>
          <w:rFonts w:asciiTheme="majorHAnsi" w:hAnsiTheme="majorHAnsi"/>
        </w:rPr>
      </w:pPr>
    </w:p>
    <w:p w14:paraId="0DDCF1D1" w14:textId="77777777" w:rsidR="00B80AEC" w:rsidRPr="00911BBA" w:rsidRDefault="00B80AEC" w:rsidP="00B80AEC">
      <w:pPr>
        <w:rPr>
          <w:rFonts w:asciiTheme="majorHAnsi" w:hAnsiTheme="majorHAnsi"/>
        </w:rPr>
      </w:pPr>
    </w:p>
    <w:p w14:paraId="2573D90F" w14:textId="77777777" w:rsidR="00B80AEC" w:rsidRPr="00911BBA" w:rsidRDefault="00B80AEC" w:rsidP="00B80AEC">
      <w:pPr>
        <w:rPr>
          <w:rFonts w:asciiTheme="majorHAnsi" w:hAnsiTheme="majorHAnsi"/>
        </w:rPr>
      </w:pPr>
    </w:p>
    <w:p w14:paraId="032816B8" w14:textId="77777777" w:rsidR="00145613" w:rsidRPr="00911BBA" w:rsidRDefault="00145613" w:rsidP="001649A2">
      <w:pPr>
        <w:pStyle w:val="Heading2"/>
        <w:rPr>
          <w:rFonts w:asciiTheme="majorHAnsi" w:hAnsiTheme="majorHAnsi"/>
        </w:rPr>
      </w:pPr>
      <w:r w:rsidRPr="00911BBA">
        <w:rPr>
          <w:rFonts w:asciiTheme="majorHAnsi" w:hAnsiTheme="majorHAnsi"/>
        </w:rPr>
        <w:lastRenderedPageBreak/>
        <w:t>Solvency</w:t>
      </w:r>
    </w:p>
    <w:p w14:paraId="19F0D700"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Timeframe</w:t>
      </w:r>
    </w:p>
    <w:p w14:paraId="4774D31F" w14:textId="77777777" w:rsidR="00B66F38"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Can’t solve impacts – at least five years until investment</w:t>
      </w:r>
    </w:p>
    <w:p w14:paraId="67D427F9" w14:textId="77777777" w:rsidR="001649A2" w:rsidRPr="00911BBA" w:rsidRDefault="001649A2" w:rsidP="001649A2">
      <w:pPr>
        <w:rPr>
          <w:rFonts w:asciiTheme="majorHAnsi" w:eastAsia="Calibri" w:hAnsiTheme="majorHAnsi" w:cs="Times New Roman"/>
        </w:rPr>
      </w:pPr>
      <w:r w:rsidRPr="00911BBA">
        <w:rPr>
          <w:rFonts w:asciiTheme="majorHAnsi" w:eastAsia="Calibri" w:hAnsiTheme="majorHAnsi" w:cs="Times New Roman"/>
          <w:b/>
          <w:bCs/>
          <w:sz w:val="26"/>
        </w:rPr>
        <w:t>Scripps Institution of Ocean Technology 14</w:t>
      </w:r>
      <w:r w:rsidRPr="00911BBA">
        <w:rPr>
          <w:rFonts w:asciiTheme="majorHAnsi" w:eastAsia="Calibri" w:hAnsiTheme="majorHAnsi" w:cs="Times New Roman"/>
        </w:rPr>
        <w:t xml:space="preserve"> (Scripps Institution of Ocean Technology, University of California at San Diego, April 8, 2014, “Scripps, UCSD algae biofuel programs rated top in US by DOE,” Biodiesel Magazine, http://www.biodieselmagazine.com/articles/46097/scripps-ucsd-algae-biofuel-programs-rated-top-in-us-by-doe)//CS</w:t>
      </w:r>
    </w:p>
    <w:p w14:paraId="510E61E2" w14:textId="77777777" w:rsidR="001649A2" w:rsidRPr="00911BBA" w:rsidRDefault="001649A2" w:rsidP="001649A2">
      <w:pPr>
        <w:rPr>
          <w:rFonts w:asciiTheme="majorHAnsi" w:eastAsia="Calibri" w:hAnsiTheme="majorHAnsi" w:cs="Times New Roman"/>
          <w:u w:val="single"/>
        </w:rPr>
      </w:pPr>
      <w:r w:rsidRPr="00911BBA">
        <w:rPr>
          <w:rFonts w:asciiTheme="majorHAnsi" w:eastAsia="Calibri" w:hAnsiTheme="majorHAnsi" w:cs="Times New Roman"/>
          <w:sz w:val="16"/>
        </w:rPr>
        <w:t xml:space="preserve">CAB-Comm was formed by UCSD and Scripps scientists who were originally part of an organization called the San Diego Center for Algae Biotechnology (SD-CAB) which has now evolved into the California Center for Algae Biotechnology (Cal-CAB). This year, Cal-CAB researchers led by Cameron Coates, a Ph.D. student in the Gerwick group at Scripps, published another major finding in the field of algae biotechnology. Coates studies cyanobacteria, one of the few organisms known to produce hydrocarbons directly. Most other algae produce lipids, which can then be converted to fuel, but cyanobacteria directly produce hydrocarbons of such high density that they can be used as jet fuel. Coates established that all cyanobacteria produce hydrocarbons but only in small amounts and some cyanobacteria produce hydrocarbons through a completely unique pathway. These insights have opened the door for new research into maximizing their fuel production potential as well as identifying pathway targets that could be used to produce sustainable plastics and chemicals. “As a grad student at Scripps, I’ve been really pleased with the opportunity to work with high caliber scientists and students; the resources and opportunities for intellectual growth have been excellent,” Coates said, “and in the CAB-Comm program there’s a real spirit of collaborative research and sharing of resources.” The algae biofuel industry has grown significantly since CAB-Comm was founded in 2008 (it was then called the San Diego Center for Algae Biotechnology, SD-CAB), expanding from scientific to commercial interests. Its development is spurred in part by a desire to wean American dependence on foreign oil, but another motivation to develop algae biofuel is that it has the potential to cut carbon dioxide emissions in half, because the algae sequester carbon as they grow and partially offset the carbon released when the biofuel is burned. </w:t>
      </w:r>
      <w:r w:rsidRPr="00911BBA">
        <w:rPr>
          <w:rFonts w:asciiTheme="majorHAnsi" w:eastAsia="Calibri" w:hAnsiTheme="majorHAnsi" w:cs="Times New Roman"/>
          <w:b/>
          <w:iCs/>
          <w:u w:val="single"/>
        </w:rPr>
        <w:t>Cost is the main factor holding algae biofuel back</w:t>
      </w:r>
      <w:r w:rsidRPr="00911BBA">
        <w:rPr>
          <w:rFonts w:asciiTheme="majorHAnsi" w:eastAsia="Calibri" w:hAnsiTheme="majorHAnsi" w:cs="Times New Roman"/>
          <w:u w:val="single"/>
        </w:rPr>
        <w:t>, as it’s currently two to three times more expensive than fossil fuels, even when produced by the largest and most efficient operations</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 xml:space="preserve">There are some indications that algae biofuel will be cost-competitive with fossil fuels within five years, but </w:t>
      </w:r>
      <w:r w:rsidRPr="00911BBA">
        <w:rPr>
          <w:rFonts w:asciiTheme="majorHAnsi" w:eastAsia="Calibri" w:hAnsiTheme="majorHAnsi" w:cs="Times New Roman"/>
          <w:b/>
          <w:iCs/>
          <w:u w:val="single"/>
        </w:rPr>
        <w:t>investment in large-scale production isn’t likely to happen until then</w:t>
      </w:r>
      <w:r w:rsidRPr="00911BBA">
        <w:rPr>
          <w:rFonts w:asciiTheme="majorHAnsi" w:eastAsia="Calibri" w:hAnsiTheme="majorHAnsi" w:cs="Times New Roman"/>
          <w:u w:val="single"/>
        </w:rPr>
        <w:t>. The recent boom in America’s natural gas production enabled by fracking could further dampen investor interest and slow the development of algae biofuels.</w:t>
      </w:r>
    </w:p>
    <w:p w14:paraId="2FCE008E" w14:textId="77777777" w:rsidR="001649A2" w:rsidRPr="00911BBA" w:rsidRDefault="001649A2" w:rsidP="001649A2">
      <w:pPr>
        <w:rPr>
          <w:rFonts w:asciiTheme="majorHAnsi" w:eastAsia="Calibri" w:hAnsiTheme="majorHAnsi" w:cs="Times New Roman"/>
        </w:rPr>
      </w:pPr>
    </w:p>
    <w:p w14:paraId="0CF81F2E"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Can’t Cultivate</w:t>
      </w:r>
    </w:p>
    <w:p w14:paraId="25D0E827"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Lipid-rich algae is difficult to cultivate </w:t>
      </w:r>
    </w:p>
    <w:p w14:paraId="5A66DBBC"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b/>
          <w:bCs/>
          <w:sz w:val="26"/>
        </w:rPr>
        <w:t>Svoboda 10</w:t>
      </w:r>
      <w:r w:rsidRPr="00911BBA">
        <w:rPr>
          <w:rFonts w:asciiTheme="majorHAnsi" w:eastAsia="Calibri" w:hAnsiTheme="majorHAnsi" w:cs="Times New Roman"/>
          <w:sz w:val="16"/>
        </w:rPr>
        <w:t xml:space="preserve"> (Elizabeth Svoboda, Yale University, July 7, 2010, “Debunking 10 Energy Myths: Fuel from Algae Is Cheap,” http://www.popularmechanics.com/science/energy/debunking-myths-about-nuclear-fuel-coal-wind-solar-4)//CS</w:t>
      </w:r>
    </w:p>
    <w:p w14:paraId="3708A4A6" w14:textId="77777777" w:rsidR="001649A2" w:rsidRPr="00911BBA" w:rsidRDefault="001649A2" w:rsidP="001649A2">
      <w:pPr>
        <w:rPr>
          <w:rFonts w:asciiTheme="majorHAnsi" w:eastAsia="Calibri" w:hAnsiTheme="majorHAnsi" w:cs="Times New Roman"/>
          <w:iCs/>
        </w:rPr>
      </w:pPr>
      <w:r w:rsidRPr="00911BBA">
        <w:rPr>
          <w:rFonts w:asciiTheme="majorHAnsi" w:eastAsia="Calibri" w:hAnsiTheme="majorHAnsi" w:cs="Times New Roman"/>
          <w:sz w:val="20"/>
          <w:szCs w:val="20"/>
        </w:rPr>
        <w:t xml:space="preserve">It grows in ponds. It grows in streambeds. It even grows in your sink if you forget to scrub it. </w:t>
      </w:r>
      <w:r w:rsidRPr="00911BBA">
        <w:rPr>
          <w:rFonts w:asciiTheme="majorHAnsi" w:eastAsia="Calibri" w:hAnsiTheme="majorHAnsi" w:cs="Times New Roman"/>
          <w:u w:val="single"/>
        </w:rPr>
        <w:t xml:space="preserve">Algae is so omnipresent that startups like Solix and Aurora Biofuels make it easy to envision the microscopic green organisms meeting all the transportation needs of the planet at pennies a gallon for eternity. But in-depth experimentation suggests that </w:t>
      </w:r>
      <w:r w:rsidRPr="00911BBA">
        <w:rPr>
          <w:rFonts w:asciiTheme="majorHAnsi" w:eastAsia="Calibri" w:hAnsiTheme="majorHAnsi" w:cs="Times New Roman"/>
          <w:b/>
          <w:iCs/>
          <w:u w:val="single"/>
        </w:rPr>
        <w:t>algae-fuel supremacy isn't going to come easy</w:t>
      </w:r>
      <w:r w:rsidRPr="00911BBA">
        <w:rPr>
          <w:rFonts w:asciiTheme="majorHAnsi" w:eastAsia="Calibri" w:hAnsiTheme="majorHAnsi" w:cs="Times New Roman"/>
          <w:sz w:val="20"/>
          <w:szCs w:val="20"/>
        </w:rPr>
        <w:t xml:space="preserve">. </w:t>
      </w:r>
      <w:r w:rsidRPr="00911BBA">
        <w:rPr>
          <w:rFonts w:asciiTheme="majorHAnsi" w:eastAsia="Calibri" w:hAnsiTheme="majorHAnsi" w:cs="Times New Roman"/>
          <w:b/>
          <w:iCs/>
          <w:u w:val="single"/>
        </w:rPr>
        <w:t>The strains of algae that work best for biodiesel are specialized lipid-producers that won't thrive in just any circumstances</w:t>
      </w:r>
      <w:r w:rsidRPr="00911BBA">
        <w:rPr>
          <w:rFonts w:asciiTheme="majorHAnsi" w:eastAsia="Calibri" w:hAnsiTheme="majorHAnsi" w:cs="Times New Roman"/>
          <w:u w:val="single"/>
        </w:rPr>
        <w:t>. Algae-fuel researchers have tried growing the organisms in open ponds for decades, but the water often becomes contaminated with native algae, which quickly outcompete lipid-rich strains. Closed bioreactors come with their own set of issues. "Even relatively inexpensive ones are going to add dramatically to capital costs</w:t>
      </w:r>
      <w:r w:rsidRPr="00911BBA">
        <w:rPr>
          <w:rFonts w:asciiTheme="majorHAnsi" w:eastAsia="Calibri" w:hAnsiTheme="majorHAnsi" w:cs="Times New Roman"/>
          <w:sz w:val="20"/>
          <w:szCs w:val="20"/>
        </w:rPr>
        <w:t xml:space="preserve">," says biochemical engineer John Sheehan, who worked on a stalled National Renewable Energy Laboratory algae-fuel project. Plus, </w:t>
      </w:r>
      <w:r w:rsidRPr="00911BBA">
        <w:rPr>
          <w:rFonts w:asciiTheme="majorHAnsi" w:eastAsia="Calibri" w:hAnsiTheme="majorHAnsi" w:cs="Times New Roman"/>
          <w:u w:val="single"/>
        </w:rPr>
        <w:t xml:space="preserve">as bioreactors scale up, decreased surface-area-to-volume ratios often make it difficult for all the algae to get the solar energy they need, making them subpar for fuel production. Algae fuel may eventually take off, but </w:t>
      </w:r>
      <w:r w:rsidRPr="00911BBA">
        <w:rPr>
          <w:rFonts w:asciiTheme="majorHAnsi" w:eastAsia="Calibri" w:hAnsiTheme="majorHAnsi" w:cs="Times New Roman"/>
          <w:b/>
          <w:iCs/>
          <w:u w:val="single"/>
        </w:rPr>
        <w:t>it's going to require a lot of testing, technical tweaking and expensive infrastructure to get there.</w:t>
      </w:r>
    </w:p>
    <w:p w14:paraId="61A1369D"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b/>
          <w:sz w:val="32"/>
          <w:szCs w:val="24"/>
          <w:u w:val="single"/>
        </w:rPr>
      </w:pPr>
      <w:r w:rsidRPr="00911BBA">
        <w:rPr>
          <w:rFonts w:asciiTheme="majorHAnsi" w:eastAsia="Times New Roman" w:hAnsiTheme="majorHAnsi" w:cs="Times New Roman"/>
          <w:b/>
          <w:sz w:val="32"/>
          <w:szCs w:val="24"/>
          <w:u w:val="single"/>
        </w:rPr>
        <w:lastRenderedPageBreak/>
        <w:t>Hurts Environment</w:t>
      </w:r>
    </w:p>
    <w:p w14:paraId="00B91BBA" w14:textId="77777777" w:rsidR="001649A2" w:rsidRPr="00911BBA" w:rsidRDefault="001649A2" w:rsidP="001649A2">
      <w:pPr>
        <w:shd w:val="clear" w:color="auto" w:fill="FFFFFF"/>
        <w:spacing w:before="100" w:beforeAutospacing="1" w:after="100" w:afterAutospacing="1" w:line="240" w:lineRule="auto"/>
        <w:outlineLvl w:val="3"/>
        <w:rPr>
          <w:rFonts w:asciiTheme="majorHAnsi" w:eastAsia="Times New Roman" w:hAnsiTheme="majorHAnsi" w:cs="Arial"/>
          <w:b/>
          <w:bCs/>
          <w:color w:val="222222"/>
          <w:sz w:val="20"/>
          <w:szCs w:val="20"/>
        </w:rPr>
      </w:pPr>
      <w:r w:rsidRPr="00911BBA">
        <w:rPr>
          <w:rFonts w:asciiTheme="majorHAnsi" w:eastAsia="Times New Roman" w:hAnsiTheme="majorHAnsi" w:cs="Arial"/>
          <w:b/>
          <w:bCs/>
          <w:color w:val="222222"/>
          <w:sz w:val="20"/>
          <w:szCs w:val="20"/>
        </w:rPr>
        <w:t>Algae Biofuels are Harmful to Environment</w:t>
      </w:r>
    </w:p>
    <w:p w14:paraId="58695741" w14:textId="77777777" w:rsidR="001649A2" w:rsidRPr="00911BBA" w:rsidRDefault="001649A2" w:rsidP="001649A2">
      <w:pPr>
        <w:shd w:val="clear" w:color="auto" w:fill="FFFFFF"/>
        <w:spacing w:after="0" w:line="240" w:lineRule="auto"/>
        <w:rPr>
          <w:rFonts w:asciiTheme="majorHAnsi" w:eastAsia="Times New Roman" w:hAnsiTheme="majorHAnsi" w:cs="Arial"/>
          <w:color w:val="222222"/>
          <w:sz w:val="20"/>
          <w:szCs w:val="20"/>
        </w:rPr>
      </w:pPr>
      <w:r w:rsidRPr="00911BBA">
        <w:rPr>
          <w:rFonts w:asciiTheme="majorHAnsi" w:eastAsia="Times New Roman" w:hAnsiTheme="majorHAnsi" w:cs="Arial"/>
          <w:b/>
          <w:bCs/>
          <w:color w:val="222222"/>
          <w:sz w:val="20"/>
          <w:szCs w:val="20"/>
        </w:rPr>
        <w:t>Howell 10</w:t>
      </w:r>
    </w:p>
    <w:p w14:paraId="5C454AA7" w14:textId="77777777" w:rsidR="001649A2" w:rsidRPr="00911BBA" w:rsidRDefault="001649A2" w:rsidP="001649A2">
      <w:pPr>
        <w:shd w:val="clear" w:color="auto" w:fill="FFFFFF"/>
        <w:spacing w:after="0" w:line="240" w:lineRule="auto"/>
        <w:rPr>
          <w:rFonts w:asciiTheme="majorHAnsi" w:eastAsia="Times New Roman" w:hAnsiTheme="majorHAnsi" w:cs="Arial"/>
          <w:color w:val="222222"/>
          <w:sz w:val="20"/>
          <w:szCs w:val="20"/>
        </w:rPr>
      </w:pPr>
      <w:r w:rsidRPr="00911BBA">
        <w:rPr>
          <w:rFonts w:asciiTheme="majorHAnsi" w:eastAsia="Times New Roman" w:hAnsiTheme="majorHAnsi" w:cs="Arial"/>
          <w:color w:val="222222"/>
          <w:sz w:val="20"/>
          <w:szCs w:val="20"/>
        </w:rPr>
        <w:t>(Katie Howell, freelance writer and editor based in Washington, D.C. Her work has appeared in the New York Times, USA Today, Scientific American,National Geographic Traveler, Kiplinger’s Personal Finance, Greenwire, Nationalgeographic.com and Knitty.com. Washington and Lee University and a master’s degree in geology from Louisiana State University. June 22, 2010, “Is Algae Worse than Corn for Biofuels?” Online:</w:t>
      </w:r>
      <w:r w:rsidR="00324329">
        <w:fldChar w:fldCharType="begin"/>
      </w:r>
      <w:r w:rsidR="00324329">
        <w:instrText xml:space="preserve"> HYPERLINK "http://www.scientificamerican.com/articl</w:instrText>
      </w:r>
      <w:r w:rsidR="00324329">
        <w:instrText xml:space="preserve">e/algae-biofuel-growth-environmental-impact/" \t "_blank" </w:instrText>
      </w:r>
      <w:r w:rsidR="00324329">
        <w:fldChar w:fldCharType="separate"/>
      </w:r>
      <w:r w:rsidRPr="00911BBA">
        <w:rPr>
          <w:rFonts w:asciiTheme="majorHAnsi" w:eastAsia="Times New Roman" w:hAnsiTheme="majorHAnsi" w:cs="Arial"/>
          <w:color w:val="1155CC"/>
          <w:sz w:val="20"/>
          <w:szCs w:val="20"/>
          <w:u w:val="single"/>
        </w:rPr>
        <w:t>http://www.scientificamerican.com/article/algae-biofuel-growth-environmental-impact/</w:t>
      </w:r>
      <w:r w:rsidR="00324329">
        <w:rPr>
          <w:rFonts w:asciiTheme="majorHAnsi" w:eastAsia="Times New Roman" w:hAnsiTheme="majorHAnsi" w:cs="Arial"/>
          <w:color w:val="1155CC"/>
          <w:sz w:val="20"/>
          <w:szCs w:val="20"/>
          <w:u w:val="single"/>
        </w:rPr>
        <w:fldChar w:fldCharType="end"/>
      </w:r>
      <w:r w:rsidRPr="00911BBA">
        <w:rPr>
          <w:rFonts w:asciiTheme="majorHAnsi" w:eastAsia="Times New Roman" w:hAnsiTheme="majorHAnsi" w:cs="Arial"/>
          <w:color w:val="222222"/>
          <w:sz w:val="20"/>
          <w:szCs w:val="20"/>
        </w:rPr>
        <w:t>)</w:t>
      </w:r>
    </w:p>
    <w:p w14:paraId="694DDF81" w14:textId="77777777" w:rsidR="001649A2" w:rsidRPr="00911BBA" w:rsidRDefault="001649A2" w:rsidP="001649A2">
      <w:pPr>
        <w:shd w:val="clear" w:color="auto" w:fill="FFFFFF"/>
        <w:spacing w:after="0" w:line="360" w:lineRule="atLeast"/>
        <w:rPr>
          <w:rFonts w:asciiTheme="majorHAnsi" w:eastAsia="Times New Roman" w:hAnsiTheme="majorHAnsi" w:cs="Arial"/>
          <w:color w:val="222222"/>
          <w:sz w:val="20"/>
          <w:szCs w:val="20"/>
        </w:rPr>
      </w:pPr>
      <w:r w:rsidRPr="00911BBA">
        <w:rPr>
          <w:rFonts w:asciiTheme="majorHAnsi" w:eastAsia="Times New Roman" w:hAnsiTheme="majorHAnsi" w:cs="Arial"/>
          <w:b/>
          <w:bCs/>
          <w:color w:val="222222"/>
          <w:sz w:val="20"/>
          <w:szCs w:val="20"/>
          <w:u w:val="single"/>
        </w:rPr>
        <w:t>Growing algae for use in </w:t>
      </w:r>
      <w:r w:rsidR="00324329">
        <w:fldChar w:fldCharType="begin"/>
      </w:r>
      <w:r w:rsidR="00324329">
        <w:instrText xml:space="preserve"> HYPERLINK "http://www.scientificamerican.com/podcast/episode.cfm?id=the-dirt-on-biofuels-09-06-18" \t "_blank" </w:instrText>
      </w:r>
      <w:r w:rsidR="00324329">
        <w:fldChar w:fldCharType="separate"/>
      </w:r>
      <w:r w:rsidRPr="00911BBA">
        <w:rPr>
          <w:rFonts w:asciiTheme="majorHAnsi" w:eastAsia="Times New Roman" w:hAnsiTheme="majorHAnsi" w:cs="Arial"/>
          <w:b/>
          <w:bCs/>
          <w:sz w:val="20"/>
          <w:szCs w:val="20"/>
          <w:u w:val="single"/>
        </w:rPr>
        <w:t>biofuels</w:t>
      </w:r>
      <w:r w:rsidR="00324329">
        <w:rPr>
          <w:rFonts w:asciiTheme="majorHAnsi" w:eastAsia="Times New Roman" w:hAnsiTheme="majorHAnsi" w:cs="Arial"/>
          <w:b/>
          <w:bCs/>
          <w:sz w:val="20"/>
          <w:szCs w:val="20"/>
          <w:u w:val="single"/>
        </w:rPr>
        <w:fldChar w:fldCharType="end"/>
      </w:r>
      <w:r w:rsidRPr="00911BBA">
        <w:rPr>
          <w:rFonts w:asciiTheme="majorHAnsi" w:eastAsia="Times New Roman" w:hAnsiTheme="majorHAnsi" w:cs="Arial"/>
          <w:b/>
          <w:bCs/>
          <w:color w:val="222222"/>
          <w:sz w:val="20"/>
          <w:szCs w:val="20"/>
          <w:u w:val="single"/>
        </w:rPr>
        <w:t> has a greater environmental impact than sources such as corn, switch grass and canola</w:t>
      </w:r>
      <w:r w:rsidRPr="00911BBA">
        <w:rPr>
          <w:rFonts w:asciiTheme="majorHAnsi" w:eastAsia="Times New Roman" w:hAnsiTheme="majorHAnsi" w:cs="Arial"/>
          <w:color w:val="222222"/>
          <w:sz w:val="20"/>
          <w:szCs w:val="20"/>
        </w:rPr>
        <w:t>, researchers found in the first life-cycle assessment of algae growth. Interest in algae-based biofuels has blossomed in the past year, sparking major investments from</w:t>
      </w:r>
      <w:r w:rsidR="00324329">
        <w:fldChar w:fldCharType="begin"/>
      </w:r>
      <w:r w:rsidR="00324329">
        <w:instrText xml:space="preserve"> HYPERLINK "http://www.exxonmobil.com/corporate/" \t "_blank" </w:instrText>
      </w:r>
      <w:r w:rsidR="00324329">
        <w:fldChar w:fldCharType="separate"/>
      </w:r>
      <w:r w:rsidRPr="00911BBA">
        <w:rPr>
          <w:rFonts w:asciiTheme="majorHAnsi" w:eastAsia="Times New Roman" w:hAnsiTheme="majorHAnsi" w:cs="Arial"/>
          <w:sz w:val="20"/>
          <w:szCs w:val="20"/>
        </w:rPr>
        <w:t>Exxon Mobil Corp.</w:t>
      </w:r>
      <w:r w:rsidR="00324329">
        <w:rPr>
          <w:rFonts w:asciiTheme="majorHAnsi" w:eastAsia="Times New Roman" w:hAnsiTheme="majorHAnsi" w:cs="Arial"/>
          <w:sz w:val="20"/>
          <w:szCs w:val="20"/>
        </w:rPr>
        <w:fldChar w:fldCharType="end"/>
      </w:r>
      <w:r w:rsidRPr="00911BBA">
        <w:rPr>
          <w:rFonts w:asciiTheme="majorHAnsi" w:eastAsia="Times New Roman" w:hAnsiTheme="majorHAnsi" w:cs="Arial"/>
          <w:color w:val="222222"/>
          <w:sz w:val="20"/>
          <w:szCs w:val="20"/>
        </w:rPr>
        <w:t> and </w:t>
      </w:r>
      <w:r w:rsidR="00324329">
        <w:fldChar w:fldCharType="begin"/>
      </w:r>
      <w:r w:rsidR="00324329">
        <w:instrText xml:space="preserve"> HYPERLINK "http://www.dow.com/" \t "_blank" </w:instrText>
      </w:r>
      <w:r w:rsidR="00324329">
        <w:fldChar w:fldCharType="separate"/>
      </w:r>
      <w:r w:rsidRPr="00911BBA">
        <w:rPr>
          <w:rFonts w:asciiTheme="majorHAnsi" w:eastAsia="Times New Roman" w:hAnsiTheme="majorHAnsi" w:cs="Arial"/>
          <w:sz w:val="20"/>
          <w:szCs w:val="20"/>
        </w:rPr>
        <w:t>Dow Chemical Co.</w:t>
      </w:r>
      <w:r w:rsidR="00324329">
        <w:rPr>
          <w:rFonts w:asciiTheme="majorHAnsi" w:eastAsia="Times New Roman" w:hAnsiTheme="majorHAnsi" w:cs="Arial"/>
          <w:sz w:val="20"/>
          <w:szCs w:val="20"/>
        </w:rPr>
        <w:fldChar w:fldCharType="end"/>
      </w:r>
      <w:r w:rsidRPr="00911BBA">
        <w:rPr>
          <w:rFonts w:asciiTheme="majorHAnsi" w:eastAsia="Times New Roman" w:hAnsiTheme="majorHAnsi" w:cs="Arial"/>
          <w:color w:val="222222"/>
          <w:sz w:val="20"/>
          <w:szCs w:val="20"/>
        </w:rPr>
        <w:t>, and it has gained steam on Capitol Hill, as well. But </w:t>
      </w:r>
      <w:r w:rsidRPr="00911BBA">
        <w:rPr>
          <w:rFonts w:asciiTheme="majorHAnsi" w:eastAsia="Times New Roman" w:hAnsiTheme="majorHAnsi" w:cs="Arial"/>
          <w:b/>
          <w:bCs/>
          <w:color w:val="222222"/>
          <w:sz w:val="20"/>
          <w:szCs w:val="20"/>
          <w:u w:val="single"/>
        </w:rPr>
        <w:t>the nascent industry has </w:t>
      </w:r>
      <w:r w:rsidRPr="00911BBA">
        <w:rPr>
          <w:rFonts w:asciiTheme="majorHAnsi" w:eastAsia="Times New Roman" w:hAnsiTheme="majorHAnsi" w:cs="Arial"/>
          <w:i/>
          <w:iCs/>
          <w:color w:val="222222"/>
          <w:sz w:val="20"/>
          <w:szCs w:val="20"/>
        </w:rPr>
        <w:t>major</w:t>
      </w:r>
      <w:r w:rsidRPr="00911BBA">
        <w:rPr>
          <w:rFonts w:asciiTheme="majorHAnsi" w:eastAsia="Times New Roman" w:hAnsiTheme="majorHAnsi" w:cs="Arial"/>
          <w:b/>
          <w:bCs/>
          <w:color w:val="222222"/>
          <w:sz w:val="20"/>
          <w:szCs w:val="20"/>
          <w:u w:val="single"/>
        </w:rPr>
        <w:t> environmental hurdles to overcome before ramping up production, according to research published this week in </w:t>
      </w:r>
      <w:r w:rsidRPr="00911BBA">
        <w:rPr>
          <w:rFonts w:asciiTheme="majorHAnsi" w:eastAsia="Times New Roman" w:hAnsiTheme="majorHAnsi" w:cs="Arial"/>
          <w:b/>
          <w:bCs/>
          <w:i/>
          <w:iCs/>
          <w:color w:val="222222"/>
          <w:sz w:val="20"/>
          <w:szCs w:val="20"/>
          <w:u w:val="single"/>
        </w:rPr>
        <w:t>Environmental Science and Technology</w:t>
      </w:r>
      <w:r w:rsidRPr="00911BBA">
        <w:rPr>
          <w:rFonts w:asciiTheme="majorHAnsi" w:eastAsia="Times New Roman" w:hAnsiTheme="majorHAnsi" w:cs="Arial"/>
          <w:color w:val="222222"/>
          <w:sz w:val="20"/>
          <w:szCs w:val="20"/>
        </w:rPr>
        <w:t>. "What we found was sort of surprising," said </w:t>
      </w:r>
      <w:r w:rsidR="00324329">
        <w:fldChar w:fldCharType="begin"/>
      </w:r>
      <w:r w:rsidR="00324329">
        <w:instrText xml:space="preserve"> HYPERLINK "http://ce.virginia.edu/people/clarens.htm" \t "_blank" </w:instrText>
      </w:r>
      <w:r w:rsidR="00324329">
        <w:fldChar w:fldCharType="separate"/>
      </w:r>
      <w:r w:rsidRPr="00911BBA">
        <w:rPr>
          <w:rFonts w:asciiTheme="majorHAnsi" w:eastAsia="Times New Roman" w:hAnsiTheme="majorHAnsi" w:cs="Arial"/>
          <w:sz w:val="20"/>
          <w:szCs w:val="20"/>
        </w:rPr>
        <w:t>Andres Clarens</w:t>
      </w:r>
      <w:r w:rsidR="00324329">
        <w:rPr>
          <w:rFonts w:asciiTheme="majorHAnsi" w:eastAsia="Times New Roman" w:hAnsiTheme="majorHAnsi" w:cs="Arial"/>
          <w:sz w:val="20"/>
          <w:szCs w:val="20"/>
        </w:rPr>
        <w:fldChar w:fldCharType="end"/>
      </w:r>
      <w:r w:rsidRPr="00911BBA">
        <w:rPr>
          <w:rFonts w:asciiTheme="majorHAnsi" w:eastAsia="Times New Roman" w:hAnsiTheme="majorHAnsi" w:cs="Arial"/>
          <w:color w:val="222222"/>
          <w:sz w:val="20"/>
          <w:szCs w:val="20"/>
        </w:rPr>
        <w:t>, a civil and environmental engineering professor at the University of Virginia and lead author of the paper. "We started doing this with as much optimism as everybody else." </w:t>
      </w:r>
      <w:r w:rsidRPr="00911BBA">
        <w:rPr>
          <w:rFonts w:asciiTheme="majorHAnsi" w:eastAsia="Times New Roman" w:hAnsiTheme="majorHAnsi" w:cs="Arial"/>
          <w:b/>
          <w:bCs/>
          <w:color w:val="222222"/>
          <w:sz w:val="20"/>
          <w:szCs w:val="20"/>
          <w:u w:val="single"/>
        </w:rPr>
        <w:t>Algae production consumes more energy, has higher greenhouse gas emissions and uses more water than other biofuel sources</w:t>
      </w:r>
      <w:r w:rsidRPr="00911BBA">
        <w:rPr>
          <w:rFonts w:asciiTheme="majorHAnsi" w:eastAsia="Times New Roman" w:hAnsiTheme="majorHAnsi" w:cs="Arial"/>
          <w:color w:val="222222"/>
          <w:sz w:val="20"/>
          <w:szCs w:val="20"/>
        </w:rPr>
        <w:t>, like </w:t>
      </w:r>
      <w:r w:rsidR="00324329">
        <w:fldChar w:fldCharType="begin"/>
      </w:r>
      <w:r w:rsidR="00324329">
        <w:instrText xml:space="preserve"> HYPERLINK "http://www.scientificamerican.com/article.cfm?id=ethanol-not-cut-emissions</w:instrText>
      </w:r>
      <w:r w:rsidR="00324329">
        <w:instrText xml:space="preserve">" \t "_blank" </w:instrText>
      </w:r>
      <w:r w:rsidR="00324329">
        <w:fldChar w:fldCharType="separate"/>
      </w:r>
      <w:r w:rsidRPr="00911BBA">
        <w:rPr>
          <w:rFonts w:asciiTheme="majorHAnsi" w:eastAsia="Times New Roman" w:hAnsiTheme="majorHAnsi" w:cs="Arial"/>
          <w:sz w:val="20"/>
          <w:szCs w:val="20"/>
        </w:rPr>
        <w:t>corn</w:t>
      </w:r>
      <w:r w:rsidR="00324329">
        <w:rPr>
          <w:rFonts w:asciiTheme="majorHAnsi" w:eastAsia="Times New Roman" w:hAnsiTheme="majorHAnsi" w:cs="Arial"/>
          <w:sz w:val="20"/>
          <w:szCs w:val="20"/>
        </w:rPr>
        <w:fldChar w:fldCharType="end"/>
      </w:r>
      <w:r w:rsidRPr="00911BBA">
        <w:rPr>
          <w:rFonts w:asciiTheme="majorHAnsi" w:eastAsia="Times New Roman" w:hAnsiTheme="majorHAnsi" w:cs="Arial"/>
          <w:color w:val="222222"/>
          <w:sz w:val="20"/>
          <w:szCs w:val="20"/>
        </w:rPr>
        <w:t>, switch grass and canola, Clarens and his colleagues found by using a statistical model to compare growth data of algae with conventional crops.</w:t>
      </w:r>
      <w:r w:rsidRPr="00911BBA">
        <w:rPr>
          <w:rFonts w:asciiTheme="majorHAnsi" w:eastAsia="Times New Roman" w:hAnsiTheme="majorHAnsi" w:cs="Arial"/>
          <w:b/>
          <w:bCs/>
          <w:color w:val="222222"/>
          <w:sz w:val="20"/>
          <w:szCs w:val="20"/>
          <w:u w:val="single"/>
        </w:rPr>
        <w:t>"From a life-cycle standpoint, algae are not nearly as desirable as you would think they are," Clarens said. "And that was surprising to us."</w:t>
      </w:r>
      <w:r w:rsidRPr="00911BBA">
        <w:rPr>
          <w:rFonts w:asciiTheme="majorHAnsi" w:eastAsia="Times New Roman" w:hAnsiTheme="majorHAnsi" w:cs="Arial"/>
          <w:color w:val="222222"/>
          <w:sz w:val="20"/>
          <w:szCs w:val="20"/>
        </w:rPr>
        <w:t>The culprit, the researchers say, is fertilizer. </w:t>
      </w:r>
      <w:r w:rsidR="00324329">
        <w:fldChar w:fldCharType="begin"/>
      </w:r>
      <w:r w:rsidR="00324329">
        <w:instrText xml:space="preserve"> HYPERLINK "http://www.scientificamerican.com/article.cfm?id=underground-algae-growth-light-emitting-diodes" \t "_blank" </w:instrText>
      </w:r>
      <w:r w:rsidR="00324329">
        <w:fldChar w:fldCharType="separate"/>
      </w:r>
      <w:r w:rsidRPr="00911BBA">
        <w:rPr>
          <w:rFonts w:asciiTheme="majorHAnsi" w:eastAsia="Times New Roman" w:hAnsiTheme="majorHAnsi" w:cs="Arial"/>
          <w:sz w:val="20"/>
          <w:szCs w:val="20"/>
        </w:rPr>
        <w:t>Growing algae</w:t>
      </w:r>
      <w:r w:rsidR="00324329">
        <w:rPr>
          <w:rFonts w:asciiTheme="majorHAnsi" w:eastAsia="Times New Roman" w:hAnsiTheme="majorHAnsi" w:cs="Arial"/>
          <w:sz w:val="20"/>
          <w:szCs w:val="20"/>
        </w:rPr>
        <w:fldChar w:fldCharType="end"/>
      </w:r>
      <w:r w:rsidRPr="00911BBA">
        <w:rPr>
          <w:rFonts w:asciiTheme="majorHAnsi" w:eastAsia="Times New Roman" w:hAnsiTheme="majorHAnsi" w:cs="Arial"/>
          <w:color w:val="222222"/>
          <w:sz w:val="20"/>
          <w:szCs w:val="20"/>
        </w:rPr>
        <w:t> in open ponds is akin to producing them in a shallow swimming pool, Clarens said, so all of the nutrients -- nitrogen and phosphorus -- needed to keep them alive and boost their production come from outside sources. And that fertilizer has an environmental impact because it's often made from petroleum feedstocks, Clarens said. "If you grow corn, you rotate the field with </w:t>
      </w:r>
      <w:r w:rsidR="00324329">
        <w:fldChar w:fldCharType="begin"/>
      </w:r>
      <w:r w:rsidR="00324329">
        <w:instrText xml:space="preserve"> HYPERLINK "http://www.scientificamerican.com/article.cfm?id=tobacco-plant-biomass-biofuel-genetic-modification" \t "_blank" </w:instrText>
      </w:r>
      <w:r w:rsidR="00324329">
        <w:fldChar w:fldCharType="separate"/>
      </w:r>
      <w:r w:rsidRPr="00911BBA">
        <w:rPr>
          <w:rFonts w:asciiTheme="majorHAnsi" w:eastAsia="Times New Roman" w:hAnsiTheme="majorHAnsi" w:cs="Arial"/>
          <w:sz w:val="20"/>
          <w:szCs w:val="20"/>
        </w:rPr>
        <w:t>soybeans</w:t>
      </w:r>
      <w:r w:rsidR="00324329">
        <w:rPr>
          <w:rFonts w:asciiTheme="majorHAnsi" w:eastAsia="Times New Roman" w:hAnsiTheme="majorHAnsi" w:cs="Arial"/>
          <w:sz w:val="20"/>
          <w:szCs w:val="20"/>
        </w:rPr>
        <w:fldChar w:fldCharType="end"/>
      </w:r>
      <w:r w:rsidRPr="00911BBA">
        <w:rPr>
          <w:rFonts w:asciiTheme="majorHAnsi" w:eastAsia="Times New Roman" w:hAnsiTheme="majorHAnsi" w:cs="Arial"/>
          <w:color w:val="222222"/>
          <w:sz w:val="20"/>
          <w:szCs w:val="20"/>
        </w:rPr>
        <w:t> so you get nitrogen fixation," Clarens said. "You still have to fertilize a lot, but if you're growing algae ... all that fertilizer has to come from you, and the fertilizing demands are much higher." </w:t>
      </w:r>
      <w:r w:rsidRPr="00911BBA">
        <w:rPr>
          <w:rFonts w:asciiTheme="majorHAnsi" w:eastAsia="Times New Roman" w:hAnsiTheme="majorHAnsi" w:cs="Arial"/>
          <w:b/>
          <w:bCs/>
          <w:color w:val="222222"/>
          <w:sz w:val="20"/>
          <w:szCs w:val="20"/>
          <w:u w:val="single"/>
        </w:rPr>
        <w:t>Carbon dioxide also contributes to algae's environmental footprint. Algae use sunlight and water to convert carbon dioxide into materials that can be easily converted into fuel. But that CO2 has to come from somewhere, Clarens said. And until it's economical to pull it out of coal-fired power plant smokestacks or other industrial sources, it comes from </w:t>
      </w:r>
      <w:r w:rsidR="00324329">
        <w:fldChar w:fldCharType="begin"/>
      </w:r>
      <w:r w:rsidR="00324329">
        <w:instrText xml:space="preserve"> HYPERLINK "http://www.scientificamerican.com/article.cfm?id=bioplastic-with-less-petroleum" \t "_blank" </w:instrText>
      </w:r>
      <w:r w:rsidR="00324329">
        <w:fldChar w:fldCharType="separate"/>
      </w:r>
      <w:r w:rsidRPr="00911BBA">
        <w:rPr>
          <w:rFonts w:asciiTheme="majorHAnsi" w:eastAsia="Times New Roman" w:hAnsiTheme="majorHAnsi" w:cs="Arial"/>
          <w:b/>
          <w:bCs/>
          <w:sz w:val="20"/>
          <w:szCs w:val="20"/>
          <w:u w:val="single"/>
        </w:rPr>
        <w:t>petroleum</w:t>
      </w:r>
      <w:r w:rsidR="00324329">
        <w:rPr>
          <w:rFonts w:asciiTheme="majorHAnsi" w:eastAsia="Times New Roman" w:hAnsiTheme="majorHAnsi" w:cs="Arial"/>
          <w:b/>
          <w:bCs/>
          <w:sz w:val="20"/>
          <w:szCs w:val="20"/>
          <w:u w:val="single"/>
        </w:rPr>
        <w:fldChar w:fldCharType="end"/>
      </w:r>
      <w:r w:rsidRPr="00911BBA">
        <w:rPr>
          <w:rFonts w:asciiTheme="majorHAnsi" w:eastAsia="Times New Roman" w:hAnsiTheme="majorHAnsi" w:cs="Arial"/>
          <w:b/>
          <w:bCs/>
          <w:color w:val="222222"/>
          <w:sz w:val="20"/>
          <w:szCs w:val="20"/>
          <w:u w:val="single"/>
        </w:rPr>
        <w:t>-based sources, as well. Algae production has some other negative environmental impacts, Clarens said.</w:t>
      </w:r>
      <w:r w:rsidRPr="00911BBA">
        <w:rPr>
          <w:rFonts w:asciiTheme="majorHAnsi" w:eastAsia="Times New Roman" w:hAnsiTheme="majorHAnsi" w:cs="Arial"/>
          <w:color w:val="222222"/>
          <w:sz w:val="20"/>
          <w:szCs w:val="20"/>
        </w:rPr>
        <w:t> </w:t>
      </w:r>
      <w:r w:rsidRPr="00911BBA">
        <w:rPr>
          <w:rFonts w:asciiTheme="majorHAnsi" w:eastAsia="Times New Roman" w:hAnsiTheme="majorHAnsi" w:cs="Arial"/>
          <w:b/>
          <w:bCs/>
          <w:color w:val="222222"/>
          <w:sz w:val="20"/>
          <w:szCs w:val="20"/>
          <w:u w:val="single"/>
        </w:rPr>
        <w:t>For one, to convert algae into fuel, producers centrifuge the algae-laden water to separate the two, and that takes "a fair amount of energy," Clarens said.</w:t>
      </w:r>
      <w:r w:rsidRPr="00911BBA">
        <w:rPr>
          <w:rFonts w:asciiTheme="majorHAnsi" w:eastAsia="Times New Roman" w:hAnsiTheme="majorHAnsi" w:cs="Arial"/>
          <w:color w:val="222222"/>
          <w:sz w:val="20"/>
          <w:szCs w:val="20"/>
        </w:rPr>
        <w:t> </w:t>
      </w:r>
      <w:r w:rsidRPr="00911BBA">
        <w:rPr>
          <w:rFonts w:asciiTheme="majorHAnsi" w:eastAsia="Times New Roman" w:hAnsiTheme="majorHAnsi" w:cs="Arial"/>
          <w:b/>
          <w:bCs/>
          <w:color w:val="222222"/>
          <w:sz w:val="20"/>
          <w:szCs w:val="20"/>
          <w:u w:val="single"/>
        </w:rPr>
        <w:t>But Clarens and his colleagues aren't writing off algae as a potential future energy source "We wanted to point to areas where algae performs poorly so we'll have a bit of a road map if we do decide to go down the algae road," Clarens said</w:t>
      </w:r>
      <w:r w:rsidRPr="00911BBA">
        <w:rPr>
          <w:rFonts w:asciiTheme="majorHAnsi" w:eastAsia="Times New Roman" w:hAnsiTheme="majorHAnsi" w:cs="Arial"/>
          <w:color w:val="222222"/>
          <w:sz w:val="20"/>
          <w:szCs w:val="20"/>
        </w:rPr>
        <w:t xml:space="preserve">. The algae industry has called for life-cycle </w:t>
      </w:r>
      <w:r w:rsidRPr="00911BBA">
        <w:rPr>
          <w:rFonts w:asciiTheme="majorHAnsi" w:eastAsia="Times New Roman" w:hAnsiTheme="majorHAnsi" w:cs="Arial"/>
          <w:color w:val="222222"/>
          <w:sz w:val="20"/>
          <w:szCs w:val="20"/>
        </w:rPr>
        <w:lastRenderedPageBreak/>
        <w:t>assessments and is working on its own complete analysis, Mary Rosenthal, executive director of the </w:t>
      </w:r>
      <w:r w:rsidR="00324329">
        <w:fldChar w:fldCharType="begin"/>
      </w:r>
      <w:r w:rsidR="00324329">
        <w:instrText xml:space="preserve"> HYPERLINK "http://www.algalbiomass.org/" \t "_blank" </w:instrText>
      </w:r>
      <w:r w:rsidR="00324329">
        <w:fldChar w:fldCharType="separate"/>
      </w:r>
      <w:r w:rsidRPr="00911BBA">
        <w:rPr>
          <w:rFonts w:asciiTheme="majorHAnsi" w:eastAsia="Times New Roman" w:hAnsiTheme="majorHAnsi" w:cs="Arial"/>
          <w:sz w:val="20"/>
          <w:szCs w:val="20"/>
        </w:rPr>
        <w:t>Algal Biomass Organization</w:t>
      </w:r>
      <w:r w:rsidR="00324329">
        <w:rPr>
          <w:rFonts w:asciiTheme="majorHAnsi" w:eastAsia="Times New Roman" w:hAnsiTheme="majorHAnsi" w:cs="Arial"/>
          <w:sz w:val="20"/>
          <w:szCs w:val="20"/>
        </w:rPr>
        <w:fldChar w:fldCharType="end"/>
      </w:r>
      <w:r w:rsidRPr="00911BBA">
        <w:rPr>
          <w:rFonts w:asciiTheme="majorHAnsi" w:eastAsia="Times New Roman" w:hAnsiTheme="majorHAnsi" w:cs="Arial"/>
          <w:color w:val="222222"/>
          <w:sz w:val="20"/>
          <w:szCs w:val="20"/>
        </w:rPr>
        <w:t>, said in an e-mailed statement. She said her organization had not had time to fully review the paper and could not comment on it specifically. "</w:t>
      </w:r>
    </w:p>
    <w:p w14:paraId="6B8434D9" w14:textId="77777777" w:rsidR="001649A2" w:rsidRPr="00911BBA" w:rsidRDefault="001649A2" w:rsidP="001649A2">
      <w:pPr>
        <w:rPr>
          <w:rFonts w:asciiTheme="majorHAnsi" w:eastAsia="Calibri" w:hAnsiTheme="majorHAnsi" w:cs="Times New Roman"/>
          <w:iCs/>
          <w:sz w:val="16"/>
        </w:rPr>
      </w:pPr>
    </w:p>
    <w:p w14:paraId="49EC52A1" w14:textId="77777777" w:rsidR="001649A2" w:rsidRPr="00911BBA" w:rsidRDefault="001649A2" w:rsidP="001649A2">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Algae biofuels are not a green alternative – land and energy consumption</w:t>
      </w:r>
    </w:p>
    <w:p w14:paraId="0A2AD69D" w14:textId="77777777" w:rsidR="001649A2" w:rsidRPr="00911BBA" w:rsidRDefault="001649A2" w:rsidP="001649A2">
      <w:pPr>
        <w:rPr>
          <w:rFonts w:asciiTheme="majorHAnsi" w:eastAsia="Calibri" w:hAnsiTheme="majorHAnsi" w:cs="Times New Roman"/>
          <w:sz w:val="16"/>
        </w:rPr>
      </w:pPr>
      <w:r w:rsidRPr="00911BBA">
        <w:rPr>
          <w:rFonts w:asciiTheme="majorHAnsi" w:eastAsia="Calibri" w:hAnsiTheme="majorHAnsi" w:cs="Times New Roman"/>
          <w:b/>
          <w:bCs/>
          <w:sz w:val="26"/>
        </w:rPr>
        <w:t>Ravilious 12</w:t>
      </w:r>
      <w:r w:rsidRPr="00911BBA">
        <w:rPr>
          <w:rFonts w:asciiTheme="majorHAnsi" w:eastAsia="Calibri" w:hAnsiTheme="majorHAnsi" w:cs="Times New Roman"/>
          <w:sz w:val="16"/>
        </w:rPr>
        <w:t xml:space="preserve"> (Kate Ravilious, award-winning independent science journalist, “Algal biofuels beat diesel on greenhouse emissions,” Environmental Research Web, March 26, 2012, http://environmentalresearchweb.org/cws/article/news/49118)//CS</w:t>
      </w:r>
    </w:p>
    <w:p w14:paraId="2877FCA2" w14:textId="77777777" w:rsidR="001649A2" w:rsidRPr="00911BBA" w:rsidRDefault="001649A2" w:rsidP="001649A2">
      <w:pPr>
        <w:rPr>
          <w:rFonts w:asciiTheme="majorHAnsi" w:eastAsia="Calibri" w:hAnsiTheme="majorHAnsi" w:cs="Times New Roman"/>
          <w:u w:val="single"/>
        </w:rPr>
      </w:pPr>
      <w:r w:rsidRPr="00911BBA">
        <w:rPr>
          <w:rFonts w:asciiTheme="majorHAnsi" w:eastAsia="Calibri" w:hAnsiTheme="majorHAnsi" w:cs="Times New Roman"/>
          <w:sz w:val="16"/>
        </w:rPr>
        <w:t xml:space="preserve">Petrol, diesel and kerosene are the ultimate high-density liquid fuels. Finding a green alternative that is capable of getting an airbus across the Atlantic, or achieving "50 miles to the gallon" in your car, is no easy task. </w:t>
      </w:r>
      <w:r w:rsidRPr="00911BBA">
        <w:rPr>
          <w:rFonts w:asciiTheme="majorHAnsi" w:eastAsia="Calibri" w:hAnsiTheme="majorHAnsi" w:cs="Times New Roman"/>
          <w:u w:val="single"/>
        </w:rPr>
        <w:t xml:space="preserve">Biofuels are one of the best solutions to date but a large-scale switch to biofuels would require billions of acres of land to grow the relevant grasses, grains and trees, putting pressure on global food production, or eating into pristine tropical rainforest. </w:t>
      </w:r>
      <w:r w:rsidRPr="00911BBA">
        <w:rPr>
          <w:rFonts w:asciiTheme="majorHAnsi" w:eastAsia="Calibri" w:hAnsiTheme="majorHAnsi" w:cs="Times New Roman"/>
          <w:sz w:val="16"/>
        </w:rPr>
        <w:t xml:space="preserve">Algal biofuels have been touted as an attractive alternative because they have the potential to produce large yields per acre compared to conventional biofuel crops. As yet </w:t>
      </w:r>
      <w:r w:rsidRPr="00911BBA">
        <w:rPr>
          <w:rFonts w:asciiTheme="majorHAnsi" w:eastAsia="Calibri" w:hAnsiTheme="majorHAnsi" w:cs="Times New Roman"/>
          <w:b/>
          <w:iCs/>
          <w:u w:val="single"/>
        </w:rPr>
        <w:t>algal biofuels only exist in concept</w:t>
      </w:r>
      <w:r w:rsidRPr="00911BBA">
        <w:rPr>
          <w:rFonts w:asciiTheme="majorHAnsi" w:eastAsia="Calibri" w:hAnsiTheme="majorHAnsi" w:cs="Times New Roman"/>
          <w:sz w:val="16"/>
        </w:rPr>
        <w:t xml:space="preserve">, but many research groups are investigating a viable production process. </w:t>
      </w:r>
      <w:r w:rsidRPr="00911BBA">
        <w:rPr>
          <w:rFonts w:asciiTheme="majorHAnsi" w:eastAsia="Calibri" w:hAnsiTheme="majorHAnsi" w:cs="Times New Roman"/>
          <w:b/>
          <w:iCs/>
          <w:u w:val="single"/>
        </w:rPr>
        <w:t>Current prototype methods of algal biofuel production consume large amounts of energy</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lots of pumping and mixing is required to keep the algae afloat. Add to that the methane and nitrogen oxides that the process might produce and suddenly it isn't clear that algal biofuels will be such a green alternative after all.</w:t>
      </w:r>
    </w:p>
    <w:p w14:paraId="1E23A427" w14:textId="77777777" w:rsidR="001649A2" w:rsidRPr="00911BBA" w:rsidRDefault="001649A2" w:rsidP="001649A2">
      <w:pPr>
        <w:rPr>
          <w:rFonts w:asciiTheme="majorHAnsi" w:eastAsia="Calibri" w:hAnsiTheme="majorHAnsi" w:cs="Times New Roman"/>
        </w:rPr>
      </w:pPr>
    </w:p>
    <w:p w14:paraId="0809A951" w14:textId="48FC408C" w:rsidR="001649A2" w:rsidRPr="00911BBA" w:rsidRDefault="001649A2" w:rsidP="001649A2">
      <w:pPr>
        <w:keepNext/>
        <w:keepLines/>
        <w:pageBreakBefore/>
        <w:spacing w:before="40" w:after="0"/>
        <w:jc w:val="center"/>
        <w:outlineLvl w:val="2"/>
        <w:rPr>
          <w:rFonts w:asciiTheme="majorHAnsi" w:eastAsia="Times New Roman" w:hAnsiTheme="majorHAnsi" w:cs="Times New Roman"/>
          <w:b/>
          <w:iCs/>
          <w:sz w:val="32"/>
          <w:szCs w:val="24"/>
        </w:rPr>
      </w:pPr>
      <w:r w:rsidRPr="00911BBA">
        <w:rPr>
          <w:rFonts w:asciiTheme="majorHAnsi" w:eastAsia="Times New Roman" w:hAnsiTheme="majorHAnsi" w:cs="Times New Roman"/>
          <w:b/>
          <w:iCs/>
          <w:sz w:val="32"/>
          <w:szCs w:val="24"/>
        </w:rPr>
        <w:lastRenderedPageBreak/>
        <w:t>Multiple Issues</w:t>
      </w:r>
    </w:p>
    <w:p w14:paraId="75B12BF0" w14:textId="77777777" w:rsidR="001649A2" w:rsidRPr="00911BBA" w:rsidRDefault="001649A2" w:rsidP="001649A2">
      <w:pPr>
        <w:keepNext/>
        <w:keepLines/>
        <w:spacing w:before="40" w:after="0"/>
        <w:outlineLvl w:val="3"/>
        <w:rPr>
          <w:rFonts w:asciiTheme="majorHAnsi" w:eastAsia="Times New Roman" w:hAnsiTheme="majorHAnsi" w:cs="Times New Roman"/>
          <w:b/>
          <w:sz w:val="26"/>
        </w:rPr>
      </w:pPr>
      <w:r w:rsidRPr="00911BBA">
        <w:rPr>
          <w:rFonts w:asciiTheme="majorHAnsi" w:eastAsia="Times New Roman" w:hAnsiTheme="majorHAnsi" w:cs="Times New Roman"/>
          <w:b/>
          <w:sz w:val="26"/>
        </w:rPr>
        <w:t>Algae biofuel has multiple issues</w:t>
      </w:r>
    </w:p>
    <w:p w14:paraId="28EF9A23" w14:textId="77777777" w:rsidR="001649A2" w:rsidRPr="00911BBA" w:rsidRDefault="001649A2" w:rsidP="001649A2">
      <w:pPr>
        <w:rPr>
          <w:rFonts w:asciiTheme="majorHAnsi" w:eastAsia="Calibri" w:hAnsiTheme="majorHAnsi" w:cs="Times New Roman"/>
          <w:iCs/>
        </w:rPr>
      </w:pPr>
      <w:r w:rsidRPr="00911BBA">
        <w:rPr>
          <w:rFonts w:asciiTheme="majorHAnsi" w:eastAsia="Calibri" w:hAnsiTheme="majorHAnsi" w:cs="Times New Roman"/>
          <w:b/>
          <w:bCs/>
          <w:sz w:val="26"/>
        </w:rPr>
        <w:t>Siegel 12</w:t>
      </w:r>
      <w:r w:rsidRPr="00911BBA">
        <w:rPr>
          <w:rFonts w:asciiTheme="majorHAnsi" w:eastAsia="Calibri" w:hAnsiTheme="majorHAnsi" w:cs="Times New Roman"/>
          <w:iCs/>
        </w:rPr>
        <w:t xml:space="preserve"> (RP Siegel, President of Rain Mountain LLC and the Founder and Executive Director of Cool Rochester, a non-profit agency devoted to reducing the carbon footprint of Rochester, NY, April 12, 2012, “Algae-based Biofuel: Pros And Cons,” Triple Pundit, http://www.triplepundit.com/2012/04/algae-based-biofuel-pros-cons/)//CS</w:t>
      </w:r>
    </w:p>
    <w:p w14:paraId="0AF9059D" w14:textId="77777777" w:rsidR="001649A2" w:rsidRPr="00911BBA" w:rsidRDefault="001649A2" w:rsidP="001649A2">
      <w:pPr>
        <w:rPr>
          <w:rFonts w:asciiTheme="majorHAnsi" w:eastAsia="Calibri" w:hAnsiTheme="majorHAnsi" w:cs="Times New Roman"/>
          <w:iCs/>
          <w:sz w:val="16"/>
        </w:rPr>
      </w:pPr>
      <w:r w:rsidRPr="00911BBA">
        <w:rPr>
          <w:rFonts w:asciiTheme="majorHAnsi" w:eastAsia="Calibri" w:hAnsiTheme="majorHAnsi" w:cs="Times New Roman"/>
          <w:u w:val="single"/>
        </w:rPr>
        <w:t>Need to be grown under controlled temperature conditions, Requires a considerable amount of land and water, Cold flow issues with algal biofuel</w:t>
      </w:r>
      <w:r w:rsidRPr="00911BBA">
        <w:rPr>
          <w:rFonts w:asciiTheme="majorHAnsi" w:eastAsia="Calibri" w:hAnsiTheme="majorHAnsi" w:cs="Times New Roman"/>
          <w:iCs/>
          <w:sz w:val="16"/>
        </w:rPr>
        <w:t>, Some researchers using genetic engineering to develop optimal algae strains</w:t>
      </w:r>
      <w:r w:rsidRPr="00911BBA">
        <w:rPr>
          <w:rFonts w:asciiTheme="majorHAnsi" w:eastAsia="Calibri" w:hAnsiTheme="majorHAnsi" w:cs="Times New Roman"/>
          <w:u w:val="single"/>
        </w:rPr>
        <w:t>, Requires phosphorus as a fertilizer which is becoming scarce, Fertilizer production is carbon dependent, Relatively high upfront capital costs, Not clear yet what the ultimate cost per gallon will be. Presently too high.</w:t>
      </w:r>
      <w:r w:rsidRPr="00911BBA">
        <w:rPr>
          <w:rFonts w:asciiTheme="majorHAnsi" w:eastAsia="Calibri" w:hAnsiTheme="majorHAnsi" w:cs="Times New Roman"/>
          <w:iCs/>
          <w:sz w:val="16"/>
        </w:rPr>
        <w:t xml:space="preserve"> In summary, algae-based bio-fuel is a promising energy source that is in the latter stages of development</w:t>
      </w:r>
      <w:r w:rsidRPr="00911BBA">
        <w:rPr>
          <w:rFonts w:asciiTheme="majorHAnsi" w:eastAsia="Calibri" w:hAnsiTheme="majorHAnsi" w:cs="Times New Roman"/>
          <w:b/>
          <w:iCs/>
          <w:u w:val="single"/>
        </w:rPr>
        <w:t>. A number of issues related to the ultimate cost of the product need to be resolved</w:t>
      </w:r>
      <w:r w:rsidRPr="00911BBA">
        <w:rPr>
          <w:rFonts w:asciiTheme="majorHAnsi" w:eastAsia="Calibri" w:hAnsiTheme="majorHAnsi" w:cs="Times New Roman"/>
          <w:iCs/>
          <w:sz w:val="16"/>
        </w:rPr>
        <w:t>, but there is a good deal of research money going into this as production is beginning to scale up. Land issues can be addressed using marginal land. Water can be recycled in reactors. Cold flow issues might result in the fuels being blended with other fuels or possibly additives. Fertilizer issues could be addressed using waste streams, thereby recycling the critical nutrients. Time will tell, though I believe this is an important technology to watch.</w:t>
      </w:r>
    </w:p>
    <w:p w14:paraId="0E5903CC" w14:textId="77777777" w:rsidR="001649A2" w:rsidRPr="00911BBA" w:rsidRDefault="001649A2" w:rsidP="001649A2">
      <w:pPr>
        <w:rPr>
          <w:rFonts w:asciiTheme="majorHAnsi" w:eastAsia="Calibri" w:hAnsiTheme="majorHAnsi" w:cs="Times New Roman"/>
          <w:iCs/>
        </w:rPr>
      </w:pPr>
    </w:p>
    <w:p w14:paraId="07F35F96" w14:textId="77777777" w:rsidR="001649A2" w:rsidRPr="00911BBA" w:rsidRDefault="001649A2" w:rsidP="001649A2">
      <w:pPr>
        <w:rPr>
          <w:rFonts w:asciiTheme="majorHAnsi" w:eastAsia="Calibri" w:hAnsiTheme="majorHAnsi" w:cs="Times New Roman"/>
        </w:rPr>
      </w:pPr>
    </w:p>
    <w:p w14:paraId="1EA6B2FE" w14:textId="77777777" w:rsidR="001649A2" w:rsidRPr="00911BBA" w:rsidRDefault="001649A2" w:rsidP="001649A2">
      <w:pPr>
        <w:keepNext/>
        <w:keepLines/>
        <w:pageBreakBefore/>
        <w:spacing w:before="40" w:after="0"/>
        <w:jc w:val="center"/>
        <w:outlineLvl w:val="2"/>
        <w:rPr>
          <w:rFonts w:asciiTheme="majorHAnsi" w:eastAsia="Times New Roman" w:hAnsiTheme="majorHAnsi" w:cs="Times New Roman"/>
          <w:iCs/>
          <w:sz w:val="32"/>
          <w:szCs w:val="24"/>
        </w:rPr>
      </w:pPr>
      <w:r w:rsidRPr="00911BBA">
        <w:rPr>
          <w:rFonts w:asciiTheme="majorHAnsi" w:eastAsia="Times New Roman" w:hAnsiTheme="majorHAnsi" w:cs="Times New Roman"/>
          <w:iCs/>
          <w:sz w:val="32"/>
          <w:szCs w:val="24"/>
        </w:rPr>
        <w:lastRenderedPageBreak/>
        <w:t>Empirically Denied</w:t>
      </w:r>
    </w:p>
    <w:p w14:paraId="7C2D8845" w14:textId="77777777" w:rsidR="001649A2" w:rsidRPr="00911BBA" w:rsidRDefault="001649A2" w:rsidP="001649A2">
      <w:pPr>
        <w:keepNext/>
        <w:keepLines/>
        <w:spacing w:before="40" w:after="0"/>
        <w:outlineLvl w:val="3"/>
        <w:rPr>
          <w:rFonts w:asciiTheme="majorHAnsi" w:eastAsia="Times New Roman" w:hAnsiTheme="majorHAnsi" w:cs="Times New Roman"/>
          <w:sz w:val="26"/>
        </w:rPr>
      </w:pPr>
      <w:r w:rsidRPr="00911BBA">
        <w:rPr>
          <w:rFonts w:asciiTheme="majorHAnsi" w:eastAsia="Times New Roman" w:hAnsiTheme="majorHAnsi" w:cs="Times New Roman"/>
          <w:sz w:val="26"/>
        </w:rPr>
        <w:t>Biofuel production empirically denied</w:t>
      </w:r>
    </w:p>
    <w:p w14:paraId="79D1C2A3" w14:textId="77777777" w:rsidR="001649A2" w:rsidRPr="00911BBA" w:rsidRDefault="001649A2" w:rsidP="001649A2">
      <w:pPr>
        <w:rPr>
          <w:rFonts w:asciiTheme="majorHAnsi" w:eastAsia="Calibri" w:hAnsiTheme="majorHAnsi" w:cs="Times New Roman"/>
          <w:iCs/>
        </w:rPr>
      </w:pPr>
      <w:r w:rsidRPr="00911BBA">
        <w:rPr>
          <w:rFonts w:asciiTheme="majorHAnsi" w:eastAsia="Calibri" w:hAnsiTheme="majorHAnsi" w:cs="Times New Roman"/>
          <w:b/>
          <w:bCs/>
          <w:sz w:val="26"/>
        </w:rPr>
        <w:t>Pyle 12</w:t>
      </w:r>
      <w:r w:rsidRPr="00911BBA">
        <w:rPr>
          <w:rFonts w:asciiTheme="majorHAnsi" w:eastAsia="Calibri" w:hAnsiTheme="majorHAnsi" w:cs="Times New Roman"/>
          <w:iCs/>
        </w:rPr>
        <w:t xml:space="preserve"> (Thomas J. Pyle, President of the Institute for Energy Research, July 19, 2012, “The Navy's Use of Biofuels is Inefficient and Costly,” US News, http://www.usnews.com/opinion/blogs/on-energy/2012/07/19/the-navys-use-of-biofuels-is-inefficient-and-costly)//CS</w:t>
      </w:r>
    </w:p>
    <w:p w14:paraId="7F24E5EA" w14:textId="77777777" w:rsidR="001649A2" w:rsidRPr="00911BBA" w:rsidRDefault="001649A2" w:rsidP="001649A2">
      <w:pPr>
        <w:rPr>
          <w:rFonts w:asciiTheme="majorHAnsi" w:eastAsia="Calibri" w:hAnsiTheme="majorHAnsi" w:cs="Times New Roman"/>
          <w:iCs/>
          <w:sz w:val="16"/>
        </w:rPr>
      </w:pPr>
      <w:r w:rsidRPr="00911BBA">
        <w:rPr>
          <w:rFonts w:asciiTheme="majorHAnsi" w:eastAsia="Calibri" w:hAnsiTheme="majorHAnsi" w:cs="Times New Roman"/>
          <w:iCs/>
          <w:sz w:val="16"/>
        </w:rPr>
        <w:t xml:space="preserve">This week, the Navy embarked on a costly and pointless exercise—using "advanced" biofuels that cost $26 per galon in some naval exercises. At a time when the federal budget and military budgets are tight, Navy Secretary Ray Mabus claims that it is important to spend millions of dollars on an exotic biofuel to "enhance our national security." That is ridiculous. </w:t>
      </w:r>
      <w:r w:rsidRPr="00911BBA">
        <w:rPr>
          <w:rFonts w:asciiTheme="majorHAnsi" w:eastAsia="Calibri" w:hAnsiTheme="majorHAnsi" w:cs="Times New Roman"/>
          <w:u w:val="single"/>
        </w:rPr>
        <w:t>Spending $26 a gallon on exotic biofuel does not "enhance natural security" as it reduces our security by wasting taxpayer's dollars on yet another renewable boondoggle and diverts funds from necessary readiness.</w:t>
      </w:r>
      <w:r w:rsidRPr="00911BBA">
        <w:rPr>
          <w:rFonts w:asciiTheme="majorHAnsi" w:eastAsia="Calibri" w:hAnsiTheme="majorHAnsi" w:cs="Times New Roman"/>
          <w:iCs/>
          <w:sz w:val="16"/>
        </w:rPr>
        <w:t xml:space="preserve"> Nonetheless, Mabus has ordered naval exercises in the Pacific using "advanced" biofuel. The Navy will be running a fleet of warships, including the accompanying jet planes and helicopters, on a 50-50 mixture of conventional fuel and biofuel. The fuel for this exercise cost the Navy around $12 million, but that is just a small portion of what the Obama administration has spent and will spend on the development of biofuels technology. Over the past three years, </w:t>
      </w:r>
      <w:r w:rsidRPr="00911BBA">
        <w:rPr>
          <w:rFonts w:asciiTheme="majorHAnsi" w:eastAsia="Calibri" w:hAnsiTheme="majorHAnsi" w:cs="Times New Roman"/>
          <w:u w:val="single"/>
        </w:rPr>
        <w:t>this administration has spent $1 billion to research and develop these fuels partly by investing in bio-refinery projects</w:t>
      </w:r>
      <w:r w:rsidRPr="00911BBA">
        <w:rPr>
          <w:rFonts w:asciiTheme="majorHAnsi" w:eastAsia="Calibri" w:hAnsiTheme="majorHAnsi" w:cs="Times New Roman"/>
          <w:iCs/>
          <w:sz w:val="16"/>
        </w:rPr>
        <w:t xml:space="preserve">. In fact, </w:t>
      </w:r>
      <w:r w:rsidRPr="00911BBA">
        <w:rPr>
          <w:rFonts w:asciiTheme="majorHAnsi" w:eastAsia="Calibri" w:hAnsiTheme="majorHAnsi" w:cs="Times New Roman"/>
          <w:u w:val="single"/>
        </w:rPr>
        <w:t xml:space="preserve">these biofuel projects are part of a larger $510 million joint agency initiative between the Agriculture, Energy, and Navy Departments to invest in so-called drop-in commercial biofuels. </w:t>
      </w:r>
      <w:r w:rsidRPr="00911BBA">
        <w:rPr>
          <w:rFonts w:asciiTheme="majorHAnsi" w:eastAsia="Calibri" w:hAnsiTheme="majorHAnsi" w:cs="Times New Roman"/>
          <w:iCs/>
          <w:sz w:val="16"/>
        </w:rPr>
        <w:t xml:space="preserve">The Navy has a contract with Dynamic Fuels LLC and Solazyme, Inc. who will be providing fuel made from chicken fat and algae oil, respectively. </w:t>
      </w:r>
      <w:r w:rsidRPr="00911BBA">
        <w:rPr>
          <w:rFonts w:asciiTheme="majorHAnsi" w:eastAsia="Calibri" w:hAnsiTheme="majorHAnsi" w:cs="Times New Roman"/>
          <w:u w:val="single"/>
        </w:rPr>
        <w:t>The Navy claims that buying fuel from chicken fat and algae protects national security by reduce our dependence on the volatile global oil market. Their argument might make a modicum of sense if oil prices were $1,000 a barrel, but oil "only" costs $100 a barrel. (A barrel of oil is 42 gallons and this biofuel is $26 a gallon, therefore $26 a gallons x 42 gallons = $1,092 a barrel.)</w:t>
      </w:r>
      <w:r w:rsidRPr="00911BBA">
        <w:rPr>
          <w:rFonts w:asciiTheme="majorHAnsi" w:eastAsia="Calibri" w:hAnsiTheme="majorHAnsi" w:cs="Times New Roman"/>
          <w:iCs/>
          <w:sz w:val="16"/>
        </w:rPr>
        <w:t xml:space="preserve"> Even with the volatility in the oil market, oil is nowhere near the $1,000 a barrel of these exotic biofuels. Instead, Brent Crude Oil is hovering around $100 and West Texas Intermediate is $86 a barrel. There is little reason to believe that these biofuels will cost near what oil costs in any foreseeable future. That's because </w:t>
      </w:r>
      <w:r w:rsidRPr="00911BBA">
        <w:rPr>
          <w:rFonts w:asciiTheme="majorHAnsi" w:eastAsia="Calibri" w:hAnsiTheme="majorHAnsi" w:cs="Times New Roman"/>
          <w:u w:val="single"/>
        </w:rPr>
        <w:t>biofuel is old technology. Some of the first automobiles, as in the ones made in the 1800s, ran on ethanol and other biofuels and during World War I, a commercial cellulosic ethanol plant was operating in the United States</w:t>
      </w:r>
      <w:r w:rsidRPr="00911BBA">
        <w:rPr>
          <w:rFonts w:asciiTheme="majorHAnsi" w:eastAsia="Calibri" w:hAnsiTheme="majorHAnsi" w:cs="Times New Roman"/>
          <w:b/>
          <w:iCs/>
          <w:u w:val="single"/>
        </w:rPr>
        <w:t xml:space="preserve">. But biofuel production declined over time not because it was new, but because it was inefficient, expensive, and ultimately unsustainable. </w:t>
      </w:r>
      <w:r w:rsidRPr="00911BBA">
        <w:rPr>
          <w:rFonts w:asciiTheme="majorHAnsi" w:eastAsia="Calibri" w:hAnsiTheme="majorHAnsi" w:cs="Times New Roman"/>
          <w:iCs/>
          <w:sz w:val="16"/>
        </w:rPr>
        <w:t xml:space="preserve">It is no surprise that it appears that there might be more behind this biofuel initiative than national security. </w:t>
      </w:r>
      <w:r w:rsidRPr="00911BBA">
        <w:rPr>
          <w:rFonts w:asciiTheme="majorHAnsi" w:eastAsia="Calibri" w:hAnsiTheme="majorHAnsi" w:cs="Times New Roman"/>
          <w:u w:val="single"/>
        </w:rPr>
        <w:t>A federal biofuel advisory committee that serves multiple government agencies in the development of biofuels is comprised of numerous individuals who work in the green energy industries themselves,</w:t>
      </w:r>
      <w:r w:rsidRPr="00911BBA">
        <w:rPr>
          <w:rFonts w:asciiTheme="majorHAnsi" w:eastAsia="Calibri" w:hAnsiTheme="majorHAnsi" w:cs="Times New Roman"/>
          <w:iCs/>
          <w:sz w:val="16"/>
        </w:rPr>
        <w:t xml:space="preserve"> including members of the aforementioned Solazyme Inc. Harrison Dillon, the cofounder and president of Solazyme Inc., and Robert Ames, the vice president of fuels and commercialization of Solazyme Inc., both serve on the biofuel advisory committee. This is an inexcusable example of government cronyism and raises serious doubt about the legitimacy of this initiative. On top of this, Mabus has not been able to produce any type of outline that explains the ultimate costs and the time for such a project. This has led to bills in both the House and Senate currently limiting this effort by restricting the purchase of alternative fuels if they cost more than conventional oil, except for in research and development projects such as this one. Despite reality, the Navy claims that by 2016 it will have a fully functioning "Great Green Fleet," and by 2020 to have half of all naval travel running on these biofuels. </w:t>
      </w:r>
      <w:r w:rsidRPr="00911BBA">
        <w:rPr>
          <w:rFonts w:asciiTheme="majorHAnsi" w:eastAsia="Calibri" w:hAnsiTheme="majorHAnsi" w:cs="Times New Roman"/>
          <w:b/>
          <w:iCs/>
          <w:u w:val="single"/>
        </w:rPr>
        <w:t>At $26 a gallon, this biofuel costs around six times more than conventional fuel</w:t>
      </w:r>
      <w:r w:rsidRPr="00911BBA">
        <w:rPr>
          <w:rFonts w:asciiTheme="majorHAnsi" w:eastAsia="Calibri" w:hAnsiTheme="majorHAnsi" w:cs="Times New Roman"/>
          <w:iCs/>
          <w:sz w:val="16"/>
        </w:rPr>
        <w:t xml:space="preserve">. Even after being mixed with conventional fuel the price is still around $15 a gallon. The Navy has spent $12 million for 450,000 gallons of this biofuel just for the upcoming exhibition. That same $12 million could have purchased over three million gallons of conventional fuel. Despite these numbers, Mabus has claimed, "I think we cannot afford not to do this." Mabus' statement is utterly ridiculous and reflects an absolute lack of understanding of America, and the world's, energy realities. </w:t>
      </w:r>
      <w:r w:rsidRPr="00911BBA">
        <w:rPr>
          <w:rFonts w:asciiTheme="majorHAnsi" w:eastAsia="Calibri" w:hAnsiTheme="majorHAnsi" w:cs="Times New Roman"/>
          <w:b/>
          <w:iCs/>
          <w:u w:val="single"/>
        </w:rPr>
        <w:t>People have been working on biofuel for over 125 years and they are still incredibly expensive</w:t>
      </w:r>
      <w:r w:rsidRPr="00911BBA">
        <w:rPr>
          <w:rFonts w:asciiTheme="majorHAnsi" w:eastAsia="Calibri" w:hAnsiTheme="majorHAnsi" w:cs="Times New Roman"/>
          <w:iCs/>
          <w:sz w:val="16"/>
        </w:rPr>
        <w:t xml:space="preserve">. </w:t>
      </w:r>
      <w:r w:rsidRPr="00911BBA">
        <w:rPr>
          <w:rFonts w:asciiTheme="majorHAnsi" w:eastAsia="Calibri" w:hAnsiTheme="majorHAnsi" w:cs="Times New Roman"/>
          <w:u w:val="single"/>
        </w:rPr>
        <w:t xml:space="preserve">The United States has large oil resources—enough for 200 years in fact at prices well below $26 a gallon. Why Mabus would rather the federal government go further in debt by paying for expensive fuels </w:t>
      </w:r>
      <w:r w:rsidRPr="00911BBA">
        <w:rPr>
          <w:rFonts w:asciiTheme="majorHAnsi" w:eastAsia="Calibri" w:hAnsiTheme="majorHAnsi" w:cs="Times New Roman"/>
          <w:u w:val="single"/>
        </w:rPr>
        <w:lastRenderedPageBreak/>
        <w:t xml:space="preserve">instead of using Americans resources is not at all clear. </w:t>
      </w:r>
      <w:r w:rsidRPr="00911BBA">
        <w:rPr>
          <w:rFonts w:asciiTheme="majorHAnsi" w:eastAsia="Calibri" w:hAnsiTheme="majorHAnsi" w:cs="Times New Roman"/>
          <w:iCs/>
          <w:sz w:val="16"/>
        </w:rPr>
        <w:t xml:space="preserve">Because the Navy is showing a disregard for taxpayer dollars or national security, the Institute for Energy Research this week sent letters to Congress calling for an "immediate, exhausting, and unyielding investigation" into this blatant abuse. We asked them to review the Navy's partnerships with the companies involved, as these deals have obviously been made due to factors other than national security and energy independence. We also wrote a letter to Mabus asking what the Navy has against domestic oil production. The United States has the largest oil, coal, and natural gas resources in the world. Much of these resources are on federal lands, but instead of promoting access to this fuel, Mabus is spending $26 a gallon on exotic biofuel. We asked Mabus to consider the facts about America's energy situation, cease publication of specious claims about American energy resources, and to return to the Navy's core mission of protecting national security. </w:t>
      </w:r>
      <w:r w:rsidRPr="00911BBA">
        <w:rPr>
          <w:rFonts w:asciiTheme="majorHAnsi" w:eastAsia="Calibri" w:hAnsiTheme="majorHAnsi" w:cs="Times New Roman"/>
          <w:u w:val="single"/>
        </w:rPr>
        <w:t>With the uncertainty in the Middle East it is possible that oil prices could rise again</w:t>
      </w:r>
      <w:r w:rsidRPr="00911BBA">
        <w:rPr>
          <w:rFonts w:asciiTheme="majorHAnsi" w:eastAsia="Calibri" w:hAnsiTheme="majorHAnsi" w:cs="Times New Roman"/>
          <w:iCs/>
          <w:sz w:val="16"/>
        </w:rPr>
        <w:t xml:space="preserve">, but even if the Straits of Hormuz were closed, </w:t>
      </w:r>
      <w:r w:rsidRPr="00911BBA">
        <w:rPr>
          <w:rFonts w:asciiTheme="majorHAnsi" w:eastAsia="Calibri" w:hAnsiTheme="majorHAnsi" w:cs="Times New Roman"/>
          <w:u w:val="single"/>
        </w:rPr>
        <w:t>it is unlikely that the price of oil would reach the dizzying costs of Mabus's $26 a gallon biofuel boondoggle. For that to happen, oil would need to cost well in excess of $1,000 a barrel.</w:t>
      </w:r>
      <w:r w:rsidRPr="00911BBA">
        <w:rPr>
          <w:rFonts w:asciiTheme="majorHAnsi" w:eastAsia="Calibri" w:hAnsiTheme="majorHAnsi" w:cs="Times New Roman"/>
          <w:iCs/>
          <w:sz w:val="16"/>
        </w:rPr>
        <w:t xml:space="preserve"> </w:t>
      </w:r>
      <w:r w:rsidRPr="00911BBA">
        <w:rPr>
          <w:rFonts w:asciiTheme="majorHAnsi" w:eastAsia="Calibri" w:hAnsiTheme="majorHAnsi" w:cs="Times New Roman"/>
          <w:u w:val="single"/>
        </w:rPr>
        <w:t>There is just no rational explanation of how spending on biofuel this expensive will actually improve national security</w:t>
      </w:r>
      <w:r w:rsidRPr="00911BBA">
        <w:rPr>
          <w:rFonts w:asciiTheme="majorHAnsi" w:eastAsia="Calibri" w:hAnsiTheme="majorHAnsi" w:cs="Times New Roman"/>
          <w:iCs/>
          <w:sz w:val="16"/>
        </w:rPr>
        <w:t>. If Mabus were truly serious about increasing national security, he should look at America and Canada's plentiful energy resources.</w:t>
      </w:r>
    </w:p>
    <w:p w14:paraId="45954834" w14:textId="77777777" w:rsidR="001649A2" w:rsidRPr="00911BBA" w:rsidRDefault="001649A2" w:rsidP="001649A2">
      <w:pPr>
        <w:rPr>
          <w:rFonts w:asciiTheme="majorHAnsi" w:eastAsia="Calibri" w:hAnsiTheme="majorHAnsi" w:cs="Times New Roman"/>
        </w:rPr>
      </w:pPr>
    </w:p>
    <w:p w14:paraId="66F09749" w14:textId="77777777" w:rsidR="001649A2" w:rsidRPr="00911BBA" w:rsidRDefault="001649A2" w:rsidP="001649A2">
      <w:pPr>
        <w:rPr>
          <w:rFonts w:asciiTheme="majorHAnsi" w:hAnsiTheme="majorHAnsi"/>
        </w:rPr>
      </w:pPr>
    </w:p>
    <w:p w14:paraId="11BA2150" w14:textId="77777777" w:rsidR="008D1BAA" w:rsidRPr="00911BBA" w:rsidRDefault="008D1BAA" w:rsidP="008D1BAA">
      <w:pPr>
        <w:pStyle w:val="Heading1"/>
        <w:rPr>
          <w:rFonts w:asciiTheme="majorHAnsi" w:hAnsiTheme="majorHAnsi"/>
        </w:rPr>
      </w:pPr>
      <w:r w:rsidRPr="00911BBA">
        <w:rPr>
          <w:rFonts w:asciiTheme="majorHAnsi" w:hAnsiTheme="majorHAnsi"/>
        </w:rPr>
        <w:lastRenderedPageBreak/>
        <w:t>Counter Plan</w:t>
      </w:r>
    </w:p>
    <w:p w14:paraId="2C9CC61E" w14:textId="77777777" w:rsidR="008D1BAA" w:rsidRPr="00911BBA" w:rsidRDefault="008D1BAA" w:rsidP="008D1BAA">
      <w:pPr>
        <w:pStyle w:val="Heading2"/>
        <w:rPr>
          <w:rFonts w:asciiTheme="majorHAnsi" w:hAnsiTheme="majorHAnsi"/>
        </w:rPr>
      </w:pPr>
      <w:r w:rsidRPr="00911BBA">
        <w:rPr>
          <w:rFonts w:asciiTheme="majorHAnsi" w:hAnsiTheme="majorHAnsi"/>
        </w:rPr>
        <w:lastRenderedPageBreak/>
        <w:t>1NC CP</w:t>
      </w:r>
    </w:p>
    <w:p w14:paraId="15692E64" w14:textId="77777777" w:rsidR="008D1BAA" w:rsidRPr="00911BBA" w:rsidRDefault="008D1BAA" w:rsidP="00647769">
      <w:pPr>
        <w:pStyle w:val="Heading4"/>
        <w:rPr>
          <w:rFonts w:asciiTheme="majorHAnsi" w:hAnsiTheme="majorHAnsi"/>
        </w:rPr>
      </w:pPr>
      <w:r w:rsidRPr="00911BBA">
        <w:rPr>
          <w:rFonts w:asciiTheme="majorHAnsi" w:hAnsiTheme="majorHAnsi"/>
        </w:rPr>
        <w:t xml:space="preserve">The United States Federal Government should fund the implementation of Algae Biofuel production using algae grown on non-arable land. </w:t>
      </w:r>
    </w:p>
    <w:p w14:paraId="7F255C5C" w14:textId="77777777" w:rsidR="008D1BAA" w:rsidRPr="00911BBA" w:rsidRDefault="008D1BAA" w:rsidP="00647769">
      <w:pPr>
        <w:pStyle w:val="Heading4"/>
        <w:rPr>
          <w:rFonts w:asciiTheme="majorHAnsi" w:hAnsiTheme="majorHAnsi"/>
        </w:rPr>
      </w:pPr>
      <w:r w:rsidRPr="00911BBA">
        <w:rPr>
          <w:rFonts w:asciiTheme="majorHAnsi" w:hAnsiTheme="majorHAnsi"/>
        </w:rPr>
        <w:t xml:space="preserve">Methods to remove algae from freshwater are more efficient than those that remove algae from saltwater </w:t>
      </w:r>
    </w:p>
    <w:p w14:paraId="575531CD" w14:textId="77777777" w:rsidR="008D1BAA" w:rsidRPr="00911BBA" w:rsidRDefault="008D1BAA" w:rsidP="008D1BAA">
      <w:pPr>
        <w:rPr>
          <w:rFonts w:asciiTheme="majorHAnsi" w:hAnsiTheme="majorHAnsi"/>
        </w:rPr>
      </w:pPr>
      <w:r w:rsidRPr="00911BBA">
        <w:rPr>
          <w:rStyle w:val="StyleStyleBold12pt"/>
          <w:rFonts w:asciiTheme="majorHAnsi" w:hAnsiTheme="majorHAnsi"/>
        </w:rPr>
        <w:t xml:space="preserve">Xuan 09 </w:t>
      </w:r>
      <w:r w:rsidRPr="00911BBA">
        <w:rPr>
          <w:rFonts w:asciiTheme="majorHAnsi" w:hAnsiTheme="majorHAnsi"/>
        </w:rPr>
        <w:t xml:space="preserve">(Dinh Trinh Thanh, Department of Environmental Engineering, National University of Singapore. 2009. </w:t>
      </w:r>
      <w:r w:rsidRPr="00911BBA">
        <w:rPr>
          <w:rFonts w:asciiTheme="majorHAnsi" w:hAnsiTheme="majorHAnsi"/>
          <w:i/>
        </w:rPr>
        <w:t>Harvesting marine algae for biodiesel feedstock. http://www.nus.edu.sg/nurop/2009/FoE/U067436X.PDF) ap</w:t>
      </w:r>
    </w:p>
    <w:p w14:paraId="27684D89" w14:textId="6AA49511" w:rsidR="008D1BAA" w:rsidRPr="00911BBA" w:rsidRDefault="008D1BAA" w:rsidP="008D1BAA">
      <w:pPr>
        <w:rPr>
          <w:rFonts w:asciiTheme="majorHAnsi" w:hAnsiTheme="majorHAnsi"/>
        </w:rPr>
      </w:pPr>
      <w:r w:rsidRPr="00911BBA">
        <w:rPr>
          <w:rStyle w:val="StyleBoldUnderline"/>
          <w:rFonts w:asciiTheme="majorHAnsi" w:hAnsiTheme="majorHAnsi"/>
        </w:rPr>
        <w:t>The compromise between harvesting efficiency and cost is a critical problem in algal biodiesel production</w:t>
      </w:r>
      <w:r w:rsidRPr="00911BBA">
        <w:rPr>
          <w:rFonts w:asciiTheme="majorHAnsi" w:hAnsiTheme="majorHAnsi"/>
        </w:rPr>
        <w:t xml:space="preserve">. Evidently, poor harvesting process not only is a waste of manufacturing material, but also poses a threat to the environment as high algal concentration in effluent may </w:t>
      </w:r>
      <w:r w:rsidRPr="00911BBA">
        <w:rPr>
          <w:rFonts w:asciiTheme="majorHAnsi" w:hAnsiTheme="majorHAnsi"/>
          <w:sz w:val="12"/>
        </w:rPr>
        <w:t xml:space="preserve">¶ </w:t>
      </w:r>
      <w:r w:rsidRPr="00911BBA">
        <w:rPr>
          <w:rFonts w:asciiTheme="majorHAnsi" w:hAnsiTheme="majorHAnsi"/>
        </w:rPr>
        <w:t xml:space="preserve">cause eutrophication. However, due to the small size of micro-algae (2-30μm) and its dilute </w:t>
      </w:r>
      <w:r w:rsidRPr="00911BBA">
        <w:rPr>
          <w:rFonts w:asciiTheme="majorHAnsi" w:hAnsiTheme="majorHAnsi"/>
          <w:sz w:val="12"/>
        </w:rPr>
        <w:t xml:space="preserve">¶ </w:t>
      </w:r>
      <w:r w:rsidRPr="00911BBA">
        <w:rPr>
          <w:rFonts w:asciiTheme="majorHAnsi" w:hAnsiTheme="majorHAnsi"/>
        </w:rPr>
        <w:t xml:space="preserve">concentration in race-way ponds (approximately 0.5-1.0g dry biomass per liter), </w:t>
      </w:r>
      <w:r w:rsidRPr="00911BBA">
        <w:rPr>
          <w:rStyle w:val="StyleBoldUnderline"/>
          <w:rFonts w:asciiTheme="majorHAnsi" w:hAnsiTheme="majorHAnsi"/>
        </w:rPr>
        <w:t>effective  harvesting methods can be very costly. The process is estimated to contribute up to 20-30% of  the total cost, and thus, harvesting optimization has been emphasized as one of the key factors</w:t>
      </w:r>
      <w:r w:rsidRPr="00911BBA">
        <w:rPr>
          <w:rFonts w:asciiTheme="majorHAnsi" w:hAnsiTheme="majorHAnsi"/>
        </w:rPr>
        <w:t xml:space="preserve"> </w:t>
      </w:r>
      <w:r w:rsidRPr="00911BBA">
        <w:rPr>
          <w:rFonts w:asciiTheme="majorHAnsi" w:hAnsiTheme="majorHAnsi"/>
          <w:sz w:val="12"/>
        </w:rPr>
        <w:t xml:space="preserve">¶ </w:t>
      </w:r>
      <w:r w:rsidRPr="00911BBA">
        <w:rPr>
          <w:rFonts w:asciiTheme="majorHAnsi" w:hAnsiTheme="majorHAnsi"/>
        </w:rPr>
        <w:t xml:space="preserve">determining the feasibility of algal biodiesel development in the future (Sheehan et al, 1988). </w:t>
      </w:r>
      <w:r w:rsidRPr="00911BBA">
        <w:rPr>
          <w:rFonts w:asciiTheme="majorHAnsi" w:hAnsiTheme="majorHAnsi"/>
          <w:sz w:val="12"/>
        </w:rPr>
        <w:t xml:space="preserve">¶ </w:t>
      </w:r>
      <w:r w:rsidRPr="00911BBA">
        <w:rPr>
          <w:rFonts w:asciiTheme="majorHAnsi" w:hAnsiTheme="majorHAnsi"/>
        </w:rPr>
        <w:t xml:space="preserve">There are a number of possible methods for harvesting algae, including centrifugation, </w:t>
      </w:r>
      <w:r w:rsidRPr="00911BBA">
        <w:rPr>
          <w:rFonts w:asciiTheme="majorHAnsi" w:hAnsiTheme="majorHAnsi"/>
          <w:sz w:val="12"/>
        </w:rPr>
        <w:t xml:space="preserve">¶ </w:t>
      </w:r>
      <w:r w:rsidRPr="00911BBA">
        <w:rPr>
          <w:rFonts w:asciiTheme="majorHAnsi" w:hAnsiTheme="majorHAnsi"/>
        </w:rPr>
        <w:t xml:space="preserve">filtration, electro-flocculation and coagulation. Centrifugation seems to be the most efficient yet </w:t>
      </w:r>
      <w:r w:rsidRPr="00911BBA">
        <w:rPr>
          <w:rFonts w:asciiTheme="majorHAnsi" w:hAnsiTheme="majorHAnsi"/>
          <w:sz w:val="12"/>
        </w:rPr>
        <w:t xml:space="preserve">¶ </w:t>
      </w:r>
      <w:r w:rsidRPr="00911BBA">
        <w:rPr>
          <w:rFonts w:asciiTheme="majorHAnsi" w:hAnsiTheme="majorHAnsi"/>
        </w:rPr>
        <w:t xml:space="preserve">is too costly and therefore not suitable for mass biomass production. Similarly, filtration is not a </w:t>
      </w:r>
      <w:r w:rsidRPr="00911BBA">
        <w:rPr>
          <w:rFonts w:asciiTheme="majorHAnsi" w:hAnsiTheme="majorHAnsi"/>
          <w:sz w:val="12"/>
        </w:rPr>
        <w:t xml:space="preserve">¶ </w:t>
      </w:r>
      <w:r w:rsidRPr="00911BBA">
        <w:rPr>
          <w:rFonts w:asciiTheme="majorHAnsi" w:hAnsiTheme="majorHAnsi"/>
        </w:rPr>
        <w:t xml:space="preserve">practical solution because of the formation of a filter-cake, which substantially increases head </w:t>
      </w:r>
      <w:r w:rsidRPr="00911BBA">
        <w:rPr>
          <w:rFonts w:asciiTheme="majorHAnsi" w:hAnsiTheme="majorHAnsi"/>
          <w:sz w:val="12"/>
        </w:rPr>
        <w:t xml:space="preserve">¶ </w:t>
      </w:r>
      <w:r w:rsidRPr="00911BBA">
        <w:rPr>
          <w:rFonts w:asciiTheme="majorHAnsi" w:hAnsiTheme="majorHAnsi"/>
        </w:rPr>
        <w:t xml:space="preserve">loss and requires frequent maintenance. </w:t>
      </w:r>
      <w:r w:rsidRPr="00911BBA">
        <w:rPr>
          <w:rFonts w:asciiTheme="majorHAnsi" w:hAnsiTheme="majorHAnsi"/>
          <w:sz w:val="12"/>
        </w:rPr>
        <w:t xml:space="preserve">¶ </w:t>
      </w:r>
      <w:r w:rsidRPr="00911BBA">
        <w:rPr>
          <w:rStyle w:val="Emphasis"/>
          <w:rFonts w:asciiTheme="majorHAnsi" w:hAnsiTheme="majorHAnsi"/>
        </w:rPr>
        <w:t>Electro-flocculation, on the other hand, has been proven to effectively remove up to 95% of algae in fresh water</w:t>
      </w:r>
      <w:r w:rsidRPr="00911BBA">
        <w:rPr>
          <w:rFonts w:asciiTheme="majorHAnsi" w:hAnsiTheme="majorHAnsi"/>
        </w:rPr>
        <w:t xml:space="preserve"> (Poleman et al, 1997). Nevertheless, </w:t>
      </w:r>
      <w:r w:rsidRPr="00911BBA">
        <w:rPr>
          <w:rStyle w:val="StyleBoldUnderline"/>
          <w:rFonts w:asciiTheme="majorHAnsi" w:hAnsiTheme="majorHAnsi"/>
        </w:rPr>
        <w:t>the efficiency in harvesting marine algae has not been tested.</w:t>
      </w:r>
      <w:r w:rsidRPr="00911BBA">
        <w:rPr>
          <w:rFonts w:asciiTheme="majorHAnsi" w:hAnsiTheme="majorHAnsi"/>
        </w:rPr>
        <w:t xml:space="preserve"> </w:t>
      </w:r>
      <w:r w:rsidRPr="00911BBA">
        <w:rPr>
          <w:rStyle w:val="Emphasis"/>
          <w:rFonts w:asciiTheme="majorHAnsi" w:hAnsiTheme="majorHAnsi"/>
        </w:rPr>
        <w:t>One reason is the high normality of seawater, which would compete for positive charges from an electrode source, thus increase the current level required to destabilize algae to form flocs.</w:t>
      </w:r>
      <w:r w:rsidRPr="00911BBA">
        <w:rPr>
          <w:rFonts w:asciiTheme="majorHAnsi" w:hAnsiTheme="majorHAnsi"/>
        </w:rPr>
        <w:t xml:space="preserve"> </w:t>
      </w:r>
      <w:r w:rsidRPr="00911BBA">
        <w:rPr>
          <w:rStyle w:val="StyleBoldUnderline"/>
          <w:rFonts w:asciiTheme="majorHAnsi" w:hAnsiTheme="majorHAnsi"/>
        </w:rPr>
        <w:t>Furthermore, there is a possibility of cell oxidation that leads to ¶ undesirable changes in lipid profile and final product quality</w:t>
      </w:r>
      <w:r w:rsidRPr="00911BBA">
        <w:rPr>
          <w:rFonts w:asciiTheme="majorHAnsi" w:hAnsiTheme="majorHAnsi"/>
        </w:rPr>
        <w:t xml:space="preserve">. </w:t>
      </w:r>
    </w:p>
    <w:p w14:paraId="67734E51" w14:textId="77777777" w:rsidR="008D1BAA" w:rsidRPr="00911BBA" w:rsidRDefault="008D1BAA" w:rsidP="00647769">
      <w:pPr>
        <w:pStyle w:val="Heading4"/>
        <w:rPr>
          <w:rFonts w:asciiTheme="majorHAnsi" w:hAnsiTheme="majorHAnsi"/>
        </w:rPr>
      </w:pPr>
      <w:r w:rsidRPr="00911BBA">
        <w:rPr>
          <w:rFonts w:asciiTheme="majorHAnsi" w:hAnsiTheme="majorHAnsi"/>
        </w:rPr>
        <w:t xml:space="preserve">The Department of Energy has established a system to make oil out of Algae; which would use the refinery systems already in place with petroleum creating biofuel sold at two dollars a gallon. This Algae needs to be grown in a contained environment to prevent contamination and ensure a profitable yield—rendering the ocean farming system useless. </w:t>
      </w:r>
    </w:p>
    <w:p w14:paraId="4D90798D" w14:textId="77777777" w:rsidR="008D1BAA" w:rsidRPr="00911BBA" w:rsidRDefault="008D1BAA" w:rsidP="008D1BAA">
      <w:pPr>
        <w:rPr>
          <w:rFonts w:asciiTheme="majorHAnsi" w:hAnsiTheme="majorHAnsi"/>
          <w:i/>
        </w:rPr>
      </w:pPr>
      <w:r w:rsidRPr="00911BBA">
        <w:rPr>
          <w:rStyle w:val="StyleStyleBold12pt"/>
          <w:rFonts w:asciiTheme="majorHAnsi" w:hAnsiTheme="majorHAnsi"/>
        </w:rPr>
        <w:t xml:space="preserve">Nguyen 13 </w:t>
      </w:r>
      <w:r w:rsidRPr="00911BBA">
        <w:rPr>
          <w:rFonts w:asciiTheme="majorHAnsi" w:hAnsiTheme="majorHAnsi"/>
        </w:rPr>
        <w:t xml:space="preserve">(Tuan, a Silicon Valley-based journalist specializing in technology, health, design and innovation. His work has appeared in ABCNews.com, NBCNews.com, CBS' SmartPlanet and LiveScience. December 31, 2013. </w:t>
      </w:r>
      <w:r w:rsidRPr="00911BBA">
        <w:rPr>
          <w:rFonts w:asciiTheme="majorHAnsi" w:hAnsiTheme="majorHAnsi"/>
          <w:i/>
        </w:rPr>
        <w:t>Scientists Turn Algae Into Crude Oil In Less Than An Hour</w:t>
      </w:r>
    </w:p>
    <w:p w14:paraId="3A94074A" w14:textId="77777777" w:rsidR="008D1BAA" w:rsidRPr="00911BBA" w:rsidRDefault="008D1BAA" w:rsidP="008D1BAA">
      <w:pPr>
        <w:rPr>
          <w:rFonts w:asciiTheme="majorHAnsi" w:hAnsiTheme="majorHAnsi"/>
        </w:rPr>
      </w:pPr>
      <w:r w:rsidRPr="00911BBA">
        <w:rPr>
          <w:rFonts w:asciiTheme="majorHAnsi" w:hAnsiTheme="majorHAnsi"/>
        </w:rPr>
        <w:t>www.smithsonianmag.com/innovation/scientists-turn-algae-into-crude-oil-in-less-than-an-hour-180948282/) ap</w:t>
      </w:r>
    </w:p>
    <w:p w14:paraId="5BE87F64" w14:textId="77777777" w:rsidR="008D1BAA" w:rsidRPr="00911BBA" w:rsidRDefault="008D1BAA" w:rsidP="008D1BAA">
      <w:pPr>
        <w:rPr>
          <w:rFonts w:asciiTheme="majorHAnsi" w:hAnsiTheme="majorHAnsi"/>
        </w:rPr>
      </w:pPr>
      <w:r w:rsidRPr="00911BBA">
        <w:rPr>
          <w:rFonts w:asciiTheme="majorHAnsi" w:hAnsiTheme="majorHAnsi"/>
        </w:rPr>
        <w:t xml:space="preserve">Out of all the clean energy options in development, it is algae-based biofuel that most closely resembles the composition of the crude oil that gets pumped out from beneath the sea bed. </w:t>
      </w:r>
      <w:r w:rsidRPr="00911BBA">
        <w:rPr>
          <w:rFonts w:asciiTheme="majorHAnsi" w:hAnsiTheme="majorHAnsi"/>
        </w:rPr>
        <w:lastRenderedPageBreak/>
        <w:t>Much of what we know as petroleum was, after all, formed from these very microorganisms, through a natural heat-facilitated conversion that played out over the course of millions of years.¶ Now, researchers at the U.S. Department of Energy's Pacific Northwest National Laboratory in Richland, Washington, have discovered a way to not only replicate, but speed up this "cooking" process to the point where a small mixture of algae and water can be turned into a kind of crude oil in less than an hour. Besides being readily able to be refined into burnable gases like jet fuel, gasoline or diesel, the proprietary technology also generates, as a byproduct, chemical elements and minerals that can be used to produce electricity, natural gas and even fertilizer to, perhaps, grow even more algae. It could also help usher in algae as a viable alternative; an analysis has shown that implementing this technique on a wider scale may allow companies to sell biofuel commercially for as low as two dollars a gallon.¶ "When it comes down to it, Americans aren't like Europeans who tend to care more about reducing their carbon footprint," says lead investigator Douglas C. Elliott, who's researched alternative fuels for 40 years. "The driving force for adopting any kind of fuel is ultimately whether it's as cheap as the gasoline we're using now."</w:t>
      </w:r>
      <w:r w:rsidRPr="00911BBA">
        <w:rPr>
          <w:rFonts w:asciiTheme="majorHAnsi" w:hAnsiTheme="majorHAnsi"/>
          <w:sz w:val="12"/>
        </w:rPr>
        <w:t xml:space="preserve">¶ </w:t>
      </w:r>
      <w:r w:rsidRPr="00911BBA">
        <w:rPr>
          <w:rStyle w:val="StyleBoldUnderline"/>
          <w:rFonts w:asciiTheme="majorHAnsi" w:hAnsiTheme="majorHAnsi"/>
        </w:rPr>
        <w:t>Scientists have long been intrigued by the laundry list of inherent advantages algae boasts over other energy sources</w:t>
      </w:r>
      <w:r w:rsidRPr="00911BBA">
        <w:rPr>
          <w:rFonts w:asciiTheme="majorHAnsi" w:hAnsiTheme="majorHAnsi"/>
        </w:rPr>
        <w:t xml:space="preserve">. </w:t>
      </w:r>
      <w:r w:rsidRPr="00911BBA">
        <w:rPr>
          <w:rStyle w:val="StyleBoldUnderline"/>
          <w:rFonts w:asciiTheme="majorHAnsi" w:hAnsiTheme="majorHAnsi"/>
        </w:rPr>
        <w:t>The U.S. Department of Energy</w:t>
      </w:r>
      <w:r w:rsidRPr="00911BBA">
        <w:rPr>
          <w:rFonts w:asciiTheme="majorHAnsi" w:hAnsiTheme="majorHAnsi"/>
        </w:rPr>
        <w:t xml:space="preserve">, for instance, </w:t>
      </w:r>
      <w:r w:rsidRPr="00911BBA">
        <w:rPr>
          <w:rStyle w:val="StyleBoldUnderline"/>
          <w:rFonts w:asciiTheme="majorHAnsi" w:hAnsiTheme="majorHAnsi"/>
        </w:rPr>
        <w:t xml:space="preserve">estimates that scaling up algae fuel production to meet the country's day-to-day oil consumption would take up about 15,000 square miles of land, roughly the size of a small state like Maryland. </w:t>
      </w:r>
      <w:r w:rsidRPr="00911BBA">
        <w:rPr>
          <w:rFonts w:asciiTheme="majorHAnsi" w:hAnsiTheme="majorHAnsi"/>
        </w:rPr>
        <w:t>In comparison, replacing just the supply of diesel produced with bio-diesel from soybeans would require setting aside half of the nation's land mass.</w:t>
      </w:r>
      <w:r w:rsidRPr="00911BBA">
        <w:rPr>
          <w:rFonts w:asciiTheme="majorHAnsi" w:hAnsiTheme="majorHAnsi"/>
          <w:sz w:val="12"/>
        </w:rPr>
        <w:t xml:space="preserve">¶ </w:t>
      </w:r>
      <w:r w:rsidRPr="00911BBA">
        <w:rPr>
          <w:rFonts w:asciiTheme="majorHAnsi" w:hAnsiTheme="majorHAnsi"/>
        </w:rPr>
        <w:t>Besides the potential for much higher yields, algae fuel is still cleaner than petroleum, as the marine plants devour carbon dioxide from the atmosphere. Agriculturally, algae</w:t>
      </w:r>
      <w:r w:rsidRPr="00911BBA">
        <w:rPr>
          <w:rStyle w:val="StyleBoldUnderline"/>
          <w:rFonts w:asciiTheme="majorHAnsi" w:hAnsiTheme="majorHAnsi"/>
        </w:rPr>
        <w:t xml:space="preserve"> </w:t>
      </w:r>
      <w:r w:rsidRPr="00911BBA">
        <w:rPr>
          <w:rFonts w:asciiTheme="majorHAnsi" w:hAnsiTheme="majorHAnsi"/>
        </w:rPr>
        <w:t>flourishes in a wide range of habitats, from ocean territories to wastewater environment. It isn't hazardous like nuclear fuel, and it is biodegradable, unlike solar panels and other mechanical interventions. It also doesn't compete with food supplies and, again</w:t>
      </w:r>
      <w:r w:rsidRPr="00911BBA">
        <w:rPr>
          <w:rStyle w:val="Emphasis"/>
          <w:rFonts w:asciiTheme="majorHAnsi" w:hAnsiTheme="majorHAnsi"/>
        </w:rPr>
        <w:t>, is similar enough to petrol that it can be refined just the same using existing facilities</w:t>
      </w:r>
      <w:r w:rsidRPr="00911BBA">
        <w:rPr>
          <w:rFonts w:asciiTheme="majorHAnsi" w:hAnsiTheme="majorHAnsi"/>
        </w:rPr>
        <w:t>.</w:t>
      </w:r>
      <w:r w:rsidRPr="00911BBA">
        <w:rPr>
          <w:rFonts w:asciiTheme="majorHAnsi" w:hAnsiTheme="majorHAnsi"/>
          <w:sz w:val="12"/>
        </w:rPr>
        <w:t xml:space="preserve">¶ </w:t>
      </w:r>
      <w:r w:rsidRPr="00911BBA">
        <w:rPr>
          <w:rFonts w:asciiTheme="majorHAnsi" w:hAnsiTheme="majorHAnsi"/>
        </w:rPr>
        <w:t>“Ethanol from corn needs to be blended with gas and modified vegetable oil for use with diesel," says Elliott. "But what we're making here in converting algae is more of a direct route that doesn't need special handling or blending."¶</w:t>
      </w:r>
      <w:r w:rsidRPr="00911BBA">
        <w:rPr>
          <w:rFonts w:asciiTheme="majorHAnsi" w:hAnsiTheme="majorHAnsi"/>
          <w:sz w:val="12"/>
        </w:rPr>
        <w:t xml:space="preserve"> </w:t>
      </w:r>
      <w:r w:rsidRPr="00911BBA">
        <w:rPr>
          <w:rFonts w:asciiTheme="majorHAnsi" w:hAnsiTheme="majorHAnsi"/>
        </w:rPr>
        <w:t>Or, as algae researcher Juergen Polle of Brooklyn College puts it: "We cannot fly planes with ethanol. We need oil," he tells CBS News.</w:t>
      </w:r>
      <w:r w:rsidRPr="00911BBA">
        <w:rPr>
          <w:rFonts w:asciiTheme="majorHAnsi" w:hAnsiTheme="majorHAnsi"/>
          <w:sz w:val="12"/>
        </w:rPr>
        <w:t xml:space="preserve">¶ </w:t>
      </w:r>
      <w:r w:rsidRPr="00911BBA">
        <w:rPr>
          <w:rFonts w:asciiTheme="majorHAnsi" w:hAnsiTheme="majorHAnsi"/>
        </w:rPr>
        <w:t>But while the infrastructure for corn-based ethanol production has expanded to the extent that most cars on the road run on gasoline blends comprised of 10 percent biofuel, the ongoing development of algae fuel has progressed ever-so glacially since the initial spark of interest in the 1980s. Industry experts attribute this languishing to the lack of a feasible method for producing algae fuel running as high as 10 dollars a gallon, according to a report in the New York Times. However, the promise of oil from algae was tantalizing enough that ExxonMobil, in 2009, enlisted the expertise of world renowned bioengineer Craig Venter's Synthetic Genomics lab to fabricate a genetic strain of lipid-rich algae, as a means to offset the expense of cultivating and processing the substance into a commercially attractive resource. Yet, despite investing $600 million into a considerably ambitious endeavor, the project was beset with "technical limitations," forcing the company to concede earlier this year that algae fuel is “probably further” than 25 years away from becoming mainstream.</w:t>
      </w:r>
      <w:r w:rsidRPr="00911BBA">
        <w:rPr>
          <w:rFonts w:asciiTheme="majorHAnsi" w:hAnsiTheme="majorHAnsi"/>
          <w:sz w:val="12"/>
        </w:rPr>
        <w:t xml:space="preserve">¶ </w:t>
      </w:r>
      <w:r w:rsidRPr="00911BBA">
        <w:rPr>
          <w:rFonts w:asciiTheme="majorHAnsi" w:hAnsiTheme="majorHAnsi"/>
        </w:rPr>
        <w:t xml:space="preserve">The hydrothermal liquefaction system that Elliott's team developed isn't anything new. In fact, scientists tinkered with the technology amid an energy crisis during the 1970s as a way to gasify various forms of biomass like wood, eventually abandoning it a decade later as the price of gasoline returned to more reasonable </w:t>
      </w:r>
      <w:r w:rsidRPr="00911BBA">
        <w:rPr>
          <w:rFonts w:asciiTheme="majorHAnsi" w:hAnsiTheme="majorHAnsi"/>
        </w:rPr>
        <w:lastRenderedPageBreak/>
        <w:t xml:space="preserve">levels. </w:t>
      </w:r>
      <w:r w:rsidRPr="00911BBA">
        <w:rPr>
          <w:rStyle w:val="StyleBoldUnderline"/>
          <w:rFonts w:asciiTheme="majorHAnsi" w:hAnsiTheme="majorHAnsi"/>
        </w:rPr>
        <w:t>PNNL's lab-built version is</w:t>
      </w:r>
      <w:r w:rsidRPr="00911BBA">
        <w:rPr>
          <w:rFonts w:asciiTheme="majorHAnsi" w:hAnsiTheme="majorHAnsi"/>
        </w:rPr>
        <w:t xml:space="preserve">, however, "relatively newer," and </w:t>
      </w:r>
      <w:r w:rsidRPr="00911BBA">
        <w:rPr>
          <w:rStyle w:val="StyleBoldUnderline"/>
          <w:rFonts w:asciiTheme="majorHAnsi" w:hAnsiTheme="majorHAnsi"/>
        </w:rPr>
        <w:t>designed</w:t>
      </w:r>
      <w:r w:rsidRPr="00911BBA">
        <w:rPr>
          <w:rFonts w:asciiTheme="majorHAnsi" w:hAnsiTheme="majorHAnsi"/>
        </w:rPr>
        <w:t xml:space="preserve"> simply </w:t>
      </w:r>
      <w:r w:rsidRPr="00911BBA">
        <w:rPr>
          <w:rStyle w:val="StyleBoldUnderline"/>
          <w:rFonts w:asciiTheme="majorHAnsi" w:hAnsiTheme="majorHAnsi"/>
        </w:rPr>
        <w:t>to demonstrate how replacing cost-intensive practices like drying the algae before mixing in chemicals with a streamlined approach makes the entire process much more cost-effective across all phases.</w:t>
      </w:r>
      <w:r w:rsidRPr="00911BBA">
        <w:rPr>
          <w:rFonts w:asciiTheme="majorHAnsi" w:hAnsiTheme="majorHAnsi"/>
        </w:rPr>
        <w:t xml:space="preserve"> Elliott explains, for example, that the bulk of the expenditures are spent on raising </w:t>
      </w:r>
      <w:r w:rsidRPr="00911BBA">
        <w:rPr>
          <w:rStyle w:val="StyleBoldUnderline"/>
          <w:rFonts w:asciiTheme="majorHAnsi" w:hAnsiTheme="majorHAnsi"/>
          <w:highlight w:val="yellow"/>
        </w:rPr>
        <w:t>algae</w:t>
      </w:r>
      <w:r w:rsidRPr="00911BBA">
        <w:rPr>
          <w:rFonts w:asciiTheme="majorHAnsi" w:hAnsiTheme="majorHAnsi"/>
          <w:highlight w:val="yellow"/>
        </w:rPr>
        <w:t xml:space="preserve">, </w:t>
      </w:r>
      <w:r w:rsidRPr="00911BBA">
        <w:rPr>
          <w:rStyle w:val="StyleBoldUnderline"/>
          <w:rFonts w:asciiTheme="majorHAnsi" w:hAnsiTheme="majorHAnsi"/>
          <w:highlight w:val="yellow"/>
        </w:rPr>
        <w:t>which is either grown in what’s called an open-pond system</w:t>
      </w:r>
      <w:r w:rsidRPr="00911BBA">
        <w:rPr>
          <w:rFonts w:asciiTheme="majorHAnsi" w:hAnsiTheme="majorHAnsi"/>
        </w:rPr>
        <w:t xml:space="preserve">, similar to natural environments, </w:t>
      </w:r>
      <w:r w:rsidRPr="00911BBA">
        <w:rPr>
          <w:rStyle w:val="StyleBoldUnderline"/>
          <w:rFonts w:asciiTheme="majorHAnsi" w:hAnsiTheme="majorHAnsi"/>
          <w:highlight w:val="yellow"/>
        </w:rPr>
        <w:t>or in well-</w:t>
      </w:r>
      <w:r w:rsidRPr="00911BBA">
        <w:rPr>
          <w:rStyle w:val="Emphasis"/>
          <w:rFonts w:asciiTheme="majorHAnsi" w:hAnsiTheme="majorHAnsi"/>
          <w:highlight w:val="yellow"/>
        </w:rPr>
        <w:t>controlled conditions</w:t>
      </w:r>
      <w:r w:rsidRPr="00911BBA">
        <w:rPr>
          <w:rStyle w:val="StyleBoldUnderline"/>
          <w:rFonts w:asciiTheme="majorHAnsi" w:hAnsiTheme="majorHAnsi"/>
          <w:highlight w:val="yellow"/>
        </w:rPr>
        <w:t xml:space="preserve"> found in closed-loop systems</w:t>
      </w:r>
      <w:r w:rsidRPr="00911BBA">
        <w:rPr>
          <w:rFonts w:asciiTheme="majorHAnsi" w:hAnsiTheme="majorHAnsi"/>
          <w:highlight w:val="yellow"/>
        </w:rPr>
        <w:t>.</w:t>
      </w:r>
      <w:r w:rsidRPr="00911BBA">
        <w:rPr>
          <w:rFonts w:asciiTheme="majorHAnsi" w:hAnsiTheme="majorHAnsi"/>
        </w:rPr>
        <w:t xml:space="preserve"> The open-pond system isn't too expensive to run, but it tends to yield more contaminated and unusable crops while artificial settings, where algae is farmed inside clear closed containers and fed sugar, are pricey to maintain.</w:t>
      </w:r>
      <w:r w:rsidRPr="00911BBA">
        <w:rPr>
          <w:rFonts w:asciiTheme="majorHAnsi" w:hAnsiTheme="majorHAnsi"/>
          <w:sz w:val="12"/>
        </w:rPr>
        <w:t xml:space="preserve">¶ </w:t>
      </w:r>
      <w:r w:rsidRPr="00911BBA">
        <w:rPr>
          <w:rFonts w:asciiTheme="majorHAnsi" w:hAnsiTheme="majorHAnsi"/>
        </w:rPr>
        <w:t>"</w:t>
      </w:r>
      <w:r w:rsidRPr="00911BBA">
        <w:rPr>
          <w:rStyle w:val="Emphasis"/>
          <w:rFonts w:asciiTheme="majorHAnsi" w:hAnsiTheme="majorHAnsi"/>
          <w:highlight w:val="yellow"/>
        </w:rPr>
        <w:t>People have this</w:t>
      </w:r>
      <w:r w:rsidRPr="00911BBA">
        <w:rPr>
          <w:rFonts w:asciiTheme="majorHAnsi" w:hAnsiTheme="majorHAnsi"/>
        </w:rPr>
        <w:t xml:space="preserve"> slightly </w:t>
      </w:r>
      <w:r w:rsidRPr="00911BBA">
        <w:rPr>
          <w:rStyle w:val="Emphasis"/>
          <w:rFonts w:asciiTheme="majorHAnsi" w:hAnsiTheme="majorHAnsi"/>
          <w:highlight w:val="yellow"/>
        </w:rPr>
        <w:t>inaccurate idea that you can grow algae anywhere just because they'll find it growing in places like their swimming pool, but harvesting fuel-grade algae on a massive scale is actually very challenging,"</w:t>
      </w:r>
      <w:r w:rsidRPr="00911BBA">
        <w:rPr>
          <w:rFonts w:asciiTheme="majorHAnsi" w:hAnsiTheme="majorHAnsi"/>
        </w:rPr>
        <w:t xml:space="preserve"> Elliott says. “The beauty of our system is you can put in just about any kind of algae into it, even mixed strains. You can grow as much as you can, any strain, even lower lipid types and we can turn it into crude."</w:t>
      </w:r>
      <w:r w:rsidRPr="00911BBA">
        <w:rPr>
          <w:rFonts w:asciiTheme="majorHAnsi" w:hAnsiTheme="majorHAnsi"/>
          <w:sz w:val="12"/>
        </w:rPr>
        <w:t xml:space="preserve">¶ </w:t>
      </w:r>
      <w:r w:rsidRPr="00911BBA">
        <w:rPr>
          <w:rFonts w:asciiTheme="majorHAnsi" w:hAnsiTheme="majorHAnsi"/>
        </w:rPr>
        <w:t>Forbes energy reporter Christopher Helman has a good description of how this particular hydrothermal liquefaction technique works:</w:t>
      </w:r>
      <w:r w:rsidRPr="00911BBA">
        <w:rPr>
          <w:rFonts w:asciiTheme="majorHAnsi" w:hAnsiTheme="majorHAnsi"/>
          <w:sz w:val="12"/>
        </w:rPr>
        <w:t xml:space="preserve">¶ </w:t>
      </w:r>
      <w:r w:rsidRPr="00911BBA">
        <w:rPr>
          <w:rFonts w:asciiTheme="majorHAnsi" w:hAnsiTheme="majorHAnsi"/>
        </w:rPr>
        <w:t>"You start with a source of algae mixed up with water. The ideal solution is 20% algae by weight. Then you send it, continuously, down a long tube that holds the algae at 660 degrees Fahrenheit and 3,000 psi for 30 minutes while stirring it. The time in this pressure cooker breaks down the algae (or other feedstock) and reforms it into oil.</w:t>
      </w:r>
      <w:r w:rsidRPr="00911BBA">
        <w:rPr>
          <w:rFonts w:asciiTheme="majorHAnsi" w:hAnsiTheme="majorHAnsi"/>
          <w:sz w:val="12"/>
        </w:rPr>
        <w:t xml:space="preserve">¶ </w:t>
      </w:r>
      <w:r w:rsidRPr="00911BBA">
        <w:rPr>
          <w:rStyle w:val="StyleBoldUnderline"/>
          <w:rFonts w:asciiTheme="majorHAnsi" w:hAnsiTheme="majorHAnsi"/>
        </w:rPr>
        <w:t xml:space="preserve">Given 100 pounds of algae feedstock, the system will yield 53 pounds of 'bio-oil' according to the PNNL studies. </w:t>
      </w:r>
      <w:r w:rsidRPr="00911BBA">
        <w:rPr>
          <w:rFonts w:asciiTheme="majorHAnsi" w:hAnsiTheme="majorHAnsi"/>
        </w:rPr>
        <w:t>The oil is chemically very similar to light, sweet crude</w:t>
      </w:r>
      <w:r w:rsidRPr="00911BBA">
        <w:rPr>
          <w:rStyle w:val="StyleBoldUnderline"/>
          <w:rFonts w:asciiTheme="majorHAnsi" w:hAnsiTheme="majorHAnsi"/>
        </w:rPr>
        <w:t>,</w:t>
      </w:r>
      <w:r w:rsidRPr="00911BBA">
        <w:rPr>
          <w:rFonts w:asciiTheme="majorHAnsi" w:hAnsiTheme="majorHAnsi"/>
        </w:rPr>
        <w:t xml:space="preserve"> with a complex mixture of light and heavy compounds, aromatics, phenolics, heterocyclics and alkanes in the C15 to C22 range."¶ Operating what's essentially an extreme pressure cooker at such a constant high temperature and stress does require a fair amount of power, though Elliott points out that they've built their system with heat recovery features to maximize the heat by cycling it back into the process, which should result in a significant net energy gain overall. As a bonus, the ensuing chemical reaction leaves behind a litany of compounds, such as hydrogen, oxygen and carbon dioxide, which can be used to form natural gas, while leftover minerals like nitrogen, phosphorus and potassium work well as fertilizer.¶ ¶ "It's a way of mimicking what happens naturally over an unfathomable length of time," he adds. "We're just doing it much, much faster."</w:t>
      </w:r>
      <w:r w:rsidRPr="00911BBA">
        <w:rPr>
          <w:rFonts w:asciiTheme="majorHAnsi" w:hAnsiTheme="majorHAnsi"/>
          <w:sz w:val="12"/>
        </w:rPr>
        <w:t xml:space="preserve">¶ </w:t>
      </w:r>
      <w:r w:rsidRPr="00911BBA">
        <w:rPr>
          <w:rStyle w:val="StyleBoldUnderline"/>
          <w:rFonts w:asciiTheme="majorHAnsi" w:hAnsiTheme="majorHAnsi"/>
        </w:rPr>
        <w:t>Elliott's team has licensed the technology to the Utah-based startup Genifuel Corporation, which hopes to build upon the research and eventually implement it in a larger commercialized framework.</w:t>
      </w:r>
      <w:r w:rsidRPr="00911BBA">
        <w:rPr>
          <w:rFonts w:asciiTheme="majorHAnsi" w:hAnsiTheme="majorHAnsi"/>
        </w:rPr>
        <w:t xml:space="preserve"> </w:t>
      </w:r>
      <w:r w:rsidRPr="00911BBA">
        <w:rPr>
          <w:rStyle w:val="StyleBoldUnderline"/>
          <w:rFonts w:asciiTheme="majorHAnsi" w:hAnsiTheme="majorHAnsi"/>
        </w:rPr>
        <w:t xml:space="preserve">He suggests that the technology would need to be scaled to convert roughly 608 metric tons of dry algae to crude per day to be financially sustainable.¶ </w:t>
      </w:r>
      <w:r w:rsidRPr="00911BBA">
        <w:rPr>
          <w:rFonts w:asciiTheme="majorHAnsi" w:hAnsiTheme="majorHAnsi"/>
        </w:rPr>
        <w:t>"It's a formidable challenge, to make a biofuel that is cost-competitive with established petroleum-based fuels," Genifuel president James Oyler said in a statement. "This is a huge step in the right direction."</w:t>
      </w:r>
    </w:p>
    <w:p w14:paraId="016C138C" w14:textId="77777777" w:rsidR="008D1BAA" w:rsidRPr="00911BBA" w:rsidRDefault="008D1BAA" w:rsidP="00647769">
      <w:pPr>
        <w:pStyle w:val="Heading4"/>
        <w:rPr>
          <w:rFonts w:asciiTheme="majorHAnsi" w:hAnsiTheme="majorHAnsi"/>
        </w:rPr>
      </w:pPr>
      <w:r w:rsidRPr="00911BBA">
        <w:rPr>
          <w:rFonts w:asciiTheme="majorHAnsi" w:hAnsiTheme="majorHAnsi"/>
        </w:rPr>
        <w:t xml:space="preserve">Non-Arable land in the United States could supply more than 30 percent of the current fuel consumption. </w:t>
      </w:r>
    </w:p>
    <w:p w14:paraId="2A368AC6" w14:textId="77777777" w:rsidR="008D1BAA" w:rsidRPr="00911BBA" w:rsidRDefault="008D1BAA" w:rsidP="008D1BAA">
      <w:pPr>
        <w:rPr>
          <w:rFonts w:asciiTheme="majorHAnsi" w:hAnsiTheme="majorHAnsi"/>
          <w:i/>
        </w:rPr>
      </w:pPr>
      <w:r w:rsidRPr="00911BBA">
        <w:rPr>
          <w:rStyle w:val="StyleStyleBold12pt"/>
          <w:rFonts w:asciiTheme="majorHAnsi" w:hAnsiTheme="majorHAnsi"/>
        </w:rPr>
        <w:t>Utah State University 6/5</w:t>
      </w:r>
      <w:r w:rsidRPr="00911BBA">
        <w:rPr>
          <w:rFonts w:asciiTheme="majorHAnsi" w:hAnsiTheme="majorHAnsi"/>
        </w:rPr>
        <w:t xml:space="preserve"> (Researchers included Jeff Moody—masters in mechanical engineering, Jason Quinn—an assistant professor in USU’s Department of Mechanical and Aerospace Engineering, and Chris McGinty—associate director of USU’s Remote Sensing/Geographic Information Systems. </w:t>
      </w:r>
      <w:r w:rsidRPr="00911BBA">
        <w:rPr>
          <w:rFonts w:asciiTheme="majorHAnsi" w:hAnsiTheme="majorHAnsi"/>
          <w:i/>
        </w:rPr>
        <w:t xml:space="preserve">USU researchers: Algae biofuel can help meet energy </w:t>
      </w:r>
      <w:r w:rsidRPr="00911BBA">
        <w:rPr>
          <w:rFonts w:asciiTheme="majorHAnsi" w:hAnsiTheme="majorHAnsi"/>
          <w:i/>
        </w:rPr>
        <w:lastRenderedPageBreak/>
        <w:t>demand.</w:t>
      </w:r>
      <w:r w:rsidRPr="00911BBA">
        <w:rPr>
          <w:rFonts w:asciiTheme="majorHAnsi" w:hAnsiTheme="majorHAnsi"/>
        </w:rPr>
        <w:t xml:space="preserve"> June 05, 2014 http://biomassmagazine.com/articles/10491/usu-researchers-algae-biofuel-can-help-meet-energy-demand) ap</w:t>
      </w:r>
    </w:p>
    <w:p w14:paraId="09768827" w14:textId="77777777" w:rsidR="008D1BAA" w:rsidRPr="00911BBA" w:rsidRDefault="008D1BAA" w:rsidP="008D1BAA">
      <w:pPr>
        <w:rPr>
          <w:rStyle w:val="StyleBoldUnderline"/>
          <w:rFonts w:asciiTheme="majorHAnsi" w:hAnsiTheme="majorHAnsi"/>
        </w:rPr>
      </w:pPr>
      <w:r w:rsidRPr="00911BBA">
        <w:rPr>
          <w:rFonts w:asciiTheme="majorHAnsi" w:hAnsiTheme="majorHAnsi"/>
        </w:rPr>
        <w:t>Microalgae-based biofuel not only has the potential to quench a sizable chunk of the world’s energy demands, say Utah State University researchers, it’s a potential game-changer.</w:t>
      </w:r>
      <w:r w:rsidRPr="00911BBA">
        <w:rPr>
          <w:rFonts w:asciiTheme="majorHAnsi" w:hAnsiTheme="majorHAnsi"/>
          <w:sz w:val="12"/>
        </w:rPr>
        <w:t xml:space="preserve">¶ </w:t>
      </w:r>
      <w:r w:rsidRPr="00911BBA">
        <w:rPr>
          <w:rFonts w:asciiTheme="majorHAnsi" w:hAnsiTheme="majorHAnsi"/>
        </w:rPr>
        <w:t xml:space="preserve">“That’s because </w:t>
      </w:r>
      <w:r w:rsidRPr="00911BBA">
        <w:rPr>
          <w:rStyle w:val="StyleBoldUnderline"/>
          <w:rFonts w:asciiTheme="majorHAnsi" w:hAnsiTheme="majorHAnsi"/>
        </w:rPr>
        <w:t xml:space="preserve">microalgae produces much higher yields of fuel-producing biomass than other sources of alternative fuels and it </w:t>
      </w:r>
      <w:r w:rsidRPr="00911BBA">
        <w:rPr>
          <w:rStyle w:val="Emphasis"/>
          <w:rFonts w:asciiTheme="majorHAnsi" w:hAnsiTheme="majorHAnsi"/>
        </w:rPr>
        <w:t>doesn’t compete with food crops</w:t>
      </w:r>
      <w:r w:rsidRPr="00911BBA">
        <w:rPr>
          <w:rFonts w:asciiTheme="majorHAnsi" w:hAnsiTheme="majorHAnsi"/>
        </w:rPr>
        <w:t>,” says Jeff Moody, who completed a master’s degree in mechanical engineering from USU in May.</w:t>
      </w:r>
      <w:r w:rsidRPr="00911BBA">
        <w:rPr>
          <w:rFonts w:asciiTheme="majorHAnsi" w:hAnsiTheme="majorHAnsi"/>
          <w:sz w:val="12"/>
        </w:rPr>
        <w:t xml:space="preserve">¶ </w:t>
      </w:r>
      <w:r w:rsidRPr="00911BBA">
        <w:rPr>
          <w:rFonts w:asciiTheme="majorHAnsi" w:hAnsiTheme="majorHAnsi"/>
        </w:rPr>
        <w:t xml:space="preserve">With USU faculty mentors Chris McGinty and Jason Quinn, Moody published findings from an unprecedented worldwide microalgae productivity assessment in the May 26, online Early Edition of the Proceedings of the National Academy of Sciences. </w:t>
      </w:r>
      <w:r w:rsidRPr="00911BBA">
        <w:rPr>
          <w:rStyle w:val="StyleBoldUnderline"/>
          <w:rFonts w:asciiTheme="majorHAnsi" w:hAnsiTheme="majorHAnsi"/>
        </w:rPr>
        <w:t>The team’s research was supported by the U.S. Department of Energy.</w:t>
      </w:r>
      <w:r w:rsidRPr="00911BBA">
        <w:rPr>
          <w:rFonts w:asciiTheme="majorHAnsi" w:hAnsiTheme="majorHAnsi"/>
          <w:sz w:val="12"/>
        </w:rPr>
        <w:t xml:space="preserve">¶ </w:t>
      </w:r>
      <w:r w:rsidRPr="00911BBA">
        <w:rPr>
          <w:rFonts w:asciiTheme="majorHAnsi" w:hAnsiTheme="majorHAnsi"/>
        </w:rPr>
        <w:t>Despite its promise as a biofuel source, the USU investigators questioned whether “pond scum” could be a silver bullet-solution to challenges posed by fossil fuel dependence.</w:t>
      </w:r>
      <w:r w:rsidRPr="00911BBA">
        <w:rPr>
          <w:rFonts w:asciiTheme="majorHAnsi" w:hAnsiTheme="majorHAnsi"/>
          <w:sz w:val="12"/>
        </w:rPr>
        <w:t xml:space="preserve">¶ </w:t>
      </w:r>
      <w:r w:rsidRPr="00911BBA">
        <w:rPr>
          <w:rFonts w:asciiTheme="majorHAnsi" w:hAnsiTheme="majorHAnsi"/>
        </w:rPr>
        <w:t>“Our aim wasn’t to debunk existing literature, but to produce a more exhaustive, accurate and realistic assessment of the current global yield of microalgae biomass,” Moody says.</w:t>
      </w:r>
      <w:r w:rsidRPr="00911BBA">
        <w:rPr>
          <w:rFonts w:asciiTheme="majorHAnsi" w:hAnsiTheme="majorHAnsi"/>
          <w:sz w:val="12"/>
        </w:rPr>
        <w:t xml:space="preserve">¶ </w:t>
      </w:r>
      <w:r w:rsidRPr="00911BBA">
        <w:rPr>
          <w:rFonts w:asciiTheme="majorHAnsi" w:hAnsiTheme="majorHAnsi"/>
        </w:rPr>
        <w:t>With advisor Quinn, assistant professor in USU’s Department of Mechanical and Aerospace Engineering, Moody began building simulations and generating data. As the project progressed, the engineers realized they needed expertise outside their discipline. They recruited McGinty, associate director of USU’s Remote Sensing/Geographic Information Systems Laboratory in the Department of Wildland Resources, for help in developing the sophisticated spatial interpolations and resource modeling needed to develop their large-scale model.</w:t>
      </w:r>
      <w:r w:rsidRPr="00911BBA">
        <w:rPr>
          <w:rFonts w:asciiTheme="majorHAnsi" w:hAnsiTheme="majorHAnsi"/>
          <w:sz w:val="12"/>
        </w:rPr>
        <w:t xml:space="preserve">¶ </w:t>
      </w:r>
      <w:r w:rsidRPr="00911BBA">
        <w:rPr>
          <w:rFonts w:asciiTheme="majorHAnsi" w:hAnsiTheme="majorHAnsi"/>
        </w:rPr>
        <w:t>“Visual representations of physical and biophysical processes are very powerful tools,” McGinty says. “Adding the geospatial interpolation component brought the data into focus.”</w:t>
      </w:r>
      <w:r w:rsidRPr="00911BBA">
        <w:rPr>
          <w:rFonts w:asciiTheme="majorHAnsi" w:hAnsiTheme="majorHAnsi"/>
          <w:sz w:val="12"/>
        </w:rPr>
        <w:t xml:space="preserve">¶ </w:t>
      </w:r>
      <w:r w:rsidRPr="00911BBA">
        <w:rPr>
          <w:rFonts w:asciiTheme="majorHAnsi" w:hAnsiTheme="majorHAnsi"/>
        </w:rPr>
        <w:t>Using hourly meteorological data from 4,388 global locations, the team determined the current global productivity potential of microalgae.</w:t>
      </w:r>
      <w:r w:rsidRPr="00911BBA">
        <w:rPr>
          <w:rFonts w:asciiTheme="majorHAnsi" w:hAnsiTheme="majorHAnsi"/>
          <w:sz w:val="12"/>
        </w:rPr>
        <w:t xml:space="preserve">¶ </w:t>
      </w:r>
      <w:r w:rsidRPr="00911BBA">
        <w:rPr>
          <w:rFonts w:asciiTheme="majorHAnsi" w:hAnsiTheme="majorHAnsi"/>
        </w:rPr>
        <w:t>“Our results were much more conservative than those found in the current literature,” Quinn says. “Even so, the numbers are impressive.”</w:t>
      </w:r>
      <w:r w:rsidRPr="00911BBA">
        <w:rPr>
          <w:rFonts w:asciiTheme="majorHAnsi" w:hAnsiTheme="majorHAnsi"/>
          <w:sz w:val="12"/>
        </w:rPr>
        <w:t xml:space="preserve">¶ </w:t>
      </w:r>
      <w:r w:rsidRPr="00911BBA">
        <w:rPr>
          <w:rStyle w:val="Emphasis"/>
          <w:rFonts w:asciiTheme="majorHAnsi" w:hAnsiTheme="majorHAnsi"/>
        </w:rPr>
        <w:t>Algae,</w:t>
      </w:r>
      <w:r w:rsidRPr="00911BBA">
        <w:rPr>
          <w:rFonts w:asciiTheme="majorHAnsi" w:hAnsiTheme="majorHAnsi"/>
        </w:rPr>
        <w:t xml:space="preserve"> he says, </w:t>
      </w:r>
      <w:r w:rsidRPr="00911BBA">
        <w:rPr>
          <w:rStyle w:val="Emphasis"/>
          <w:rFonts w:asciiTheme="majorHAnsi" w:hAnsiTheme="majorHAnsi"/>
        </w:rPr>
        <w:t>yields about 2,500 gallons of biofuel per acre per year</w:t>
      </w:r>
      <w:r w:rsidRPr="00911BBA">
        <w:rPr>
          <w:rFonts w:asciiTheme="majorHAnsi" w:hAnsiTheme="majorHAnsi"/>
        </w:rPr>
        <w:t xml:space="preserve"> in promising locations. </w:t>
      </w:r>
      <w:r w:rsidRPr="00911BBA">
        <w:rPr>
          <w:rStyle w:val="StyleBoldUnderline"/>
          <w:rFonts w:asciiTheme="majorHAnsi" w:hAnsiTheme="majorHAnsi"/>
        </w:rPr>
        <w:t>In contrast, soybeans yield approximately 63 gallons; corn about 435 gallons</w:t>
      </w:r>
      <w:r w:rsidRPr="00911BBA">
        <w:rPr>
          <w:rFonts w:asciiTheme="majorHAnsi" w:hAnsiTheme="majorHAnsi"/>
        </w:rPr>
        <w:t>.</w:t>
      </w:r>
      <w:r w:rsidRPr="00911BBA">
        <w:rPr>
          <w:rFonts w:asciiTheme="majorHAnsi" w:hAnsiTheme="majorHAnsi"/>
          <w:sz w:val="12"/>
        </w:rPr>
        <w:t xml:space="preserve">¶ </w:t>
      </w:r>
      <w:r w:rsidRPr="00911BBA">
        <w:rPr>
          <w:rFonts w:asciiTheme="majorHAnsi" w:hAnsiTheme="majorHAnsi"/>
        </w:rPr>
        <w:t>“In addition, soybeans and corn require arable land that detracts from food production,” Quinn says. “</w:t>
      </w:r>
      <w:r w:rsidRPr="00911BBA">
        <w:rPr>
          <w:rStyle w:val="Emphasis"/>
          <w:rFonts w:asciiTheme="majorHAnsi" w:hAnsiTheme="majorHAnsi"/>
        </w:rPr>
        <w:t>Microalgae can be produced in non-arable areas unsuitable for agriculture.”</w:t>
      </w:r>
      <w:r w:rsidRPr="00911BBA">
        <w:rPr>
          <w:rFonts w:asciiTheme="majorHAnsi" w:hAnsiTheme="majorHAnsi"/>
          <w:sz w:val="12"/>
        </w:rPr>
        <w:t xml:space="preserve">¶ </w:t>
      </w:r>
      <w:r w:rsidRPr="00911BBA">
        <w:rPr>
          <w:rFonts w:asciiTheme="majorHAnsi" w:hAnsiTheme="majorHAnsi"/>
        </w:rPr>
        <w:t xml:space="preserve">The USU researchers estimate </w:t>
      </w:r>
      <w:r w:rsidRPr="00911BBA">
        <w:rPr>
          <w:rStyle w:val="Emphasis"/>
          <w:rFonts w:asciiTheme="majorHAnsi" w:hAnsiTheme="majorHAnsi"/>
        </w:rPr>
        <w:t xml:space="preserve">untillable land in </w:t>
      </w:r>
      <w:r w:rsidRPr="00911BBA">
        <w:rPr>
          <w:rFonts w:asciiTheme="majorHAnsi" w:hAnsiTheme="majorHAnsi"/>
        </w:rPr>
        <w:t>Brazil, Canada, China and</w:t>
      </w:r>
      <w:r w:rsidRPr="00911BBA">
        <w:rPr>
          <w:rStyle w:val="Emphasis"/>
          <w:rFonts w:asciiTheme="majorHAnsi" w:hAnsiTheme="majorHAnsi"/>
        </w:rPr>
        <w:t xml:space="preserve"> the United States could be used to produce enough algal biofuel to supplement more than 30 percent of those countries’ fuel consumption</w:t>
      </w:r>
      <w:r w:rsidRPr="00911BBA">
        <w:rPr>
          <w:rFonts w:asciiTheme="majorHAnsi" w:hAnsiTheme="majorHAnsi"/>
        </w:rPr>
        <w:t>.</w:t>
      </w:r>
      <w:r w:rsidRPr="00911BBA">
        <w:rPr>
          <w:rFonts w:asciiTheme="majorHAnsi" w:hAnsiTheme="majorHAnsi"/>
          <w:sz w:val="12"/>
        </w:rPr>
        <w:t xml:space="preserve">¶ </w:t>
      </w:r>
      <w:r w:rsidRPr="00911BBA">
        <w:rPr>
          <w:rFonts w:asciiTheme="majorHAnsi" w:hAnsiTheme="majorHAnsi"/>
        </w:rPr>
        <w:t>“That’s an impressive percentage from renewable energy,” says Moody, who soon begins a new position as systems engineer for New Mexico’s Sandia National Labs. “</w:t>
      </w:r>
      <w:r w:rsidRPr="00911BBA">
        <w:rPr>
          <w:rStyle w:val="StyleBoldUnderline"/>
          <w:rFonts w:asciiTheme="majorHAnsi" w:hAnsiTheme="majorHAnsi"/>
        </w:rPr>
        <w:t>Our findings will help to justify the investment in technology development and infrastructure to make algal biofuel a viable fuel source.”</w:t>
      </w:r>
    </w:p>
    <w:p w14:paraId="23520451" w14:textId="77777777" w:rsidR="008D1BAA" w:rsidRPr="00911BBA" w:rsidRDefault="008D1BAA" w:rsidP="00647769">
      <w:pPr>
        <w:pStyle w:val="Heading4"/>
        <w:rPr>
          <w:rStyle w:val="StyleBoldUnderline"/>
          <w:rFonts w:asciiTheme="majorHAnsi" w:hAnsiTheme="majorHAnsi"/>
          <w:b w:val="0"/>
          <w:u w:val="none"/>
        </w:rPr>
      </w:pPr>
      <w:r w:rsidRPr="00911BBA">
        <w:rPr>
          <w:rStyle w:val="StyleBoldUnderline"/>
          <w:rFonts w:asciiTheme="majorHAnsi" w:hAnsiTheme="majorHAnsi"/>
          <w:u w:val="none"/>
        </w:rPr>
        <w:t xml:space="preserve">Vermont has successfully established technology to create biofuels from cow manure on farms. </w:t>
      </w:r>
    </w:p>
    <w:p w14:paraId="1C7C65D7" w14:textId="77777777" w:rsidR="008D1BAA" w:rsidRPr="00911BBA" w:rsidRDefault="008D1BAA" w:rsidP="008D1BAA">
      <w:pPr>
        <w:rPr>
          <w:rFonts w:asciiTheme="majorHAnsi" w:hAnsiTheme="majorHAnsi"/>
        </w:rPr>
      </w:pPr>
      <w:r w:rsidRPr="00911BBA">
        <w:rPr>
          <w:rStyle w:val="StyleStyleBold12pt"/>
          <w:rFonts w:asciiTheme="majorHAnsi" w:hAnsiTheme="majorHAnsi"/>
        </w:rPr>
        <w:t>HIRSCHFELD 7/9</w:t>
      </w:r>
      <w:r w:rsidRPr="00911BBA">
        <w:rPr>
          <w:rFonts w:asciiTheme="majorHAnsi" w:hAnsiTheme="majorHAnsi"/>
        </w:rPr>
        <w:t xml:space="preserve">/14(Peter—a leading Vermont journalist who has covered the Statehouse since 2009, most recently as bureau chief for the Rutland Herald and Times Argus. </w:t>
      </w:r>
      <w:r w:rsidRPr="00911BBA">
        <w:rPr>
          <w:rFonts w:asciiTheme="majorHAnsi" w:hAnsiTheme="majorHAnsi"/>
          <w:i/>
        </w:rPr>
        <w:t xml:space="preserve">Manure-Fed Biofuels Might Make For New Crop At Dairy Farms. </w:t>
      </w:r>
      <w:r w:rsidRPr="00911BBA">
        <w:rPr>
          <w:rFonts w:asciiTheme="majorHAnsi" w:hAnsiTheme="majorHAnsi"/>
        </w:rPr>
        <w:t>7/9/14 http://digital.vpr.net/post/manure-fed-biofuels-might-make-new-crop-dairy-farms)ap</w:t>
      </w:r>
    </w:p>
    <w:p w14:paraId="6B5BB318" w14:textId="77777777" w:rsidR="008D1BAA" w:rsidRPr="00911BBA" w:rsidRDefault="008D1BAA" w:rsidP="008D1BAA">
      <w:pPr>
        <w:rPr>
          <w:rStyle w:val="StyleBoldUnderline"/>
          <w:rFonts w:asciiTheme="majorHAnsi" w:hAnsiTheme="majorHAnsi"/>
        </w:rPr>
      </w:pPr>
      <w:r w:rsidRPr="00911BBA">
        <w:rPr>
          <w:rFonts w:asciiTheme="majorHAnsi" w:hAnsiTheme="majorHAnsi"/>
        </w:rPr>
        <w:lastRenderedPageBreak/>
        <w:t xml:space="preserve">But </w:t>
      </w:r>
      <w:r w:rsidRPr="00911BBA">
        <w:rPr>
          <w:rStyle w:val="StyleBoldUnderline"/>
          <w:rFonts w:asciiTheme="majorHAnsi" w:hAnsiTheme="majorHAnsi"/>
        </w:rPr>
        <w:t>it’s</w:t>
      </w:r>
      <w:r w:rsidRPr="00911BBA">
        <w:rPr>
          <w:rFonts w:asciiTheme="majorHAnsi" w:hAnsiTheme="majorHAnsi"/>
        </w:rPr>
        <w:t xml:space="preserve"> also </w:t>
      </w:r>
      <w:r w:rsidRPr="00911BBA">
        <w:rPr>
          <w:rStyle w:val="StyleBoldUnderline"/>
          <w:rFonts w:asciiTheme="majorHAnsi" w:hAnsiTheme="majorHAnsi"/>
        </w:rPr>
        <w:t>a live demonstration of government-funded research aimed at finding out whether manure and runoff from dairy farms in Vermont could be converted into fuel oil</w:t>
      </w:r>
      <w:r w:rsidRPr="00911BBA">
        <w:rPr>
          <w:rFonts w:asciiTheme="majorHAnsi" w:hAnsiTheme="majorHAnsi"/>
        </w:rPr>
        <w:t xml:space="preserve"> for everything from jet engines to basement boilers. And according to officials at the government agency that funded the feasibility study, </w:t>
      </w:r>
      <w:r w:rsidRPr="00911BBA">
        <w:rPr>
          <w:rStyle w:val="Emphasis"/>
          <w:rFonts w:asciiTheme="majorHAnsi" w:hAnsiTheme="majorHAnsi"/>
        </w:rPr>
        <w:t>the experiment was a resounding success.</w:t>
      </w:r>
      <w:r w:rsidRPr="00911BBA">
        <w:rPr>
          <w:rFonts w:asciiTheme="majorHAnsi" w:hAnsiTheme="majorHAnsi"/>
          <w:b/>
          <w:iCs/>
          <w:sz w:val="12"/>
          <w:u w:val="single"/>
          <w:bdr w:val="single" w:sz="18" w:space="0" w:color="auto"/>
        </w:rPr>
        <w:t xml:space="preserve">¶ </w:t>
      </w:r>
      <w:r w:rsidRPr="00911BBA">
        <w:rPr>
          <w:rFonts w:asciiTheme="majorHAnsi" w:hAnsiTheme="majorHAnsi"/>
        </w:rPr>
        <w:t>"We've always known that Vermont farms and Vermont dairy farms make some of the best milk in the world. But did any of us ever know that these same cows can produce fuel oil?" - Ted Brady, Vermont director for rural development at the U.S. Department of Agriculture</w:t>
      </w:r>
      <w:r w:rsidRPr="00911BBA">
        <w:rPr>
          <w:rFonts w:asciiTheme="majorHAnsi" w:hAnsiTheme="majorHAnsi"/>
          <w:sz w:val="12"/>
        </w:rPr>
        <w:t xml:space="preserve">¶ </w:t>
      </w:r>
      <w:r w:rsidRPr="00911BBA">
        <w:rPr>
          <w:rFonts w:asciiTheme="majorHAnsi" w:hAnsiTheme="majorHAnsi"/>
        </w:rPr>
        <w:t>The $51,000 USDA grant funded a yearlong study overseen by the Burlington-based biofuel company GSR Solutions. Dr. Anju Dahiya is the president of the company, and the brains behind the operation. At an event announcing the study’s success, Dahiya tried to explain the complex process to laypeople.</w:t>
      </w:r>
      <w:r w:rsidRPr="00911BBA">
        <w:rPr>
          <w:rFonts w:asciiTheme="majorHAnsi" w:hAnsiTheme="majorHAnsi"/>
          <w:sz w:val="12"/>
        </w:rPr>
        <w:t xml:space="preserve">¶ </w:t>
      </w:r>
      <w:r w:rsidRPr="00911BBA">
        <w:rPr>
          <w:rFonts w:asciiTheme="majorHAnsi" w:hAnsiTheme="majorHAnsi"/>
        </w:rPr>
        <w:t>“</w:t>
      </w:r>
      <w:r w:rsidRPr="00911BBA">
        <w:rPr>
          <w:rStyle w:val="StyleBoldUnderline"/>
          <w:rFonts w:asciiTheme="majorHAnsi" w:hAnsiTheme="majorHAnsi"/>
        </w:rPr>
        <w:t>Our effort has been to use a closed loop system that can utilize the waste coming out of the farms,” she said</w:t>
      </w:r>
      <w:r w:rsidRPr="00911BBA">
        <w:rPr>
          <w:rFonts w:asciiTheme="majorHAnsi" w:hAnsiTheme="majorHAnsi"/>
        </w:rPr>
        <w:t>.</w:t>
      </w:r>
      <w:r w:rsidRPr="00911BBA">
        <w:rPr>
          <w:rFonts w:asciiTheme="majorHAnsi" w:hAnsiTheme="majorHAnsi"/>
          <w:sz w:val="12"/>
        </w:rPr>
        <w:t xml:space="preserve">¶ </w:t>
      </w:r>
      <w:r w:rsidRPr="00911BBA">
        <w:rPr>
          <w:rFonts w:asciiTheme="majorHAnsi" w:hAnsiTheme="majorHAnsi"/>
        </w:rPr>
        <w:t xml:space="preserve">As Dahiya explains it, </w:t>
      </w:r>
      <w:r w:rsidRPr="00911BBA">
        <w:rPr>
          <w:rStyle w:val="StyleBoldUnderline"/>
          <w:rFonts w:asciiTheme="majorHAnsi" w:hAnsiTheme="majorHAnsi"/>
        </w:rPr>
        <w:t>the waste is then fed to algae, which,</w:t>
      </w:r>
      <w:r w:rsidRPr="00911BBA">
        <w:rPr>
          <w:rFonts w:asciiTheme="majorHAnsi" w:hAnsiTheme="majorHAnsi"/>
        </w:rPr>
        <w:t xml:space="preserve"> under certain conditions, </w:t>
      </w:r>
      <w:r w:rsidRPr="00911BBA">
        <w:rPr>
          <w:rStyle w:val="StyleBoldUnderline"/>
          <w:rFonts w:asciiTheme="majorHAnsi" w:hAnsiTheme="majorHAnsi"/>
        </w:rPr>
        <w:t>will then produce oil. The process also yields by-products that can be converted into fertilizer and animal feed.</w:t>
      </w:r>
      <w:r w:rsidRPr="00911BBA">
        <w:rPr>
          <w:rStyle w:val="StyleBoldUnderline"/>
          <w:rFonts w:asciiTheme="majorHAnsi" w:hAnsiTheme="majorHAnsi"/>
          <w:sz w:val="12"/>
        </w:rPr>
        <w:t>¶</w:t>
      </w:r>
      <w:r w:rsidRPr="00911BBA">
        <w:rPr>
          <w:rFonts w:asciiTheme="majorHAnsi" w:hAnsiTheme="majorHAnsi"/>
          <w:sz w:val="12"/>
        </w:rPr>
        <w:t xml:space="preserve"> </w:t>
      </w:r>
      <w:r w:rsidRPr="00911BBA">
        <w:rPr>
          <w:rFonts w:asciiTheme="majorHAnsi" w:hAnsiTheme="majorHAnsi"/>
        </w:rPr>
        <w:t xml:space="preserve">There’s nothing new about algae biofuel, which is being produced in far larger quantities at test facilities around the globe. But officials said Dahiya’s enterprise is the </w:t>
      </w:r>
      <w:r w:rsidRPr="00911BBA">
        <w:rPr>
          <w:rStyle w:val="StyleBoldUnderline"/>
          <w:rFonts w:asciiTheme="majorHAnsi" w:hAnsiTheme="majorHAnsi"/>
        </w:rPr>
        <w:t>first to produce oil by using farm waste as food for the oil-producing algae.</w:t>
      </w:r>
      <w:r w:rsidRPr="00911BBA">
        <w:rPr>
          <w:rStyle w:val="StyleBoldUnderline"/>
          <w:rFonts w:asciiTheme="majorHAnsi" w:hAnsiTheme="majorHAnsi"/>
          <w:sz w:val="12"/>
        </w:rPr>
        <w:t>¶</w:t>
      </w:r>
      <w:r w:rsidRPr="00911BBA">
        <w:rPr>
          <w:rFonts w:asciiTheme="majorHAnsi" w:hAnsiTheme="majorHAnsi"/>
          <w:sz w:val="12"/>
        </w:rPr>
        <w:t xml:space="preserve"> </w:t>
      </w:r>
      <w:r w:rsidRPr="00911BBA">
        <w:rPr>
          <w:rFonts w:asciiTheme="majorHAnsi" w:hAnsiTheme="majorHAnsi"/>
        </w:rPr>
        <w:t>“This is an important first step,” says Todd Campbell, energy advisor to the U.S. secretary of agriculture. “And that’s what we’re interested in at USDA, is proving out the concept, taking small steps forward to optimizing systems.”</w:t>
      </w:r>
      <w:r w:rsidRPr="00911BBA">
        <w:rPr>
          <w:rFonts w:asciiTheme="majorHAnsi" w:hAnsiTheme="majorHAnsi"/>
          <w:sz w:val="12"/>
        </w:rPr>
        <w:t xml:space="preserve">¶ </w:t>
      </w:r>
      <w:r w:rsidRPr="00911BBA">
        <w:rPr>
          <w:rFonts w:asciiTheme="majorHAnsi" w:hAnsiTheme="majorHAnsi"/>
        </w:rPr>
        <w:t xml:space="preserve">The hardest work for Dahiya and the industries that would benefit from her work is still ahead. And </w:t>
      </w:r>
      <w:r w:rsidRPr="00911BBA">
        <w:rPr>
          <w:rStyle w:val="StyleBoldUnderline"/>
          <w:rFonts w:asciiTheme="majorHAnsi" w:hAnsiTheme="majorHAnsi"/>
        </w:rPr>
        <w:t>they’ll be looking for more government help as they try to launch a more than $1 million project at Nordic Farms to see whether the process works at a larger scale.</w:t>
      </w:r>
      <w:r w:rsidRPr="00911BBA">
        <w:rPr>
          <w:rFonts w:asciiTheme="majorHAnsi" w:hAnsiTheme="majorHAnsi"/>
          <w:sz w:val="12"/>
        </w:rPr>
        <w:t xml:space="preserve">¶ </w:t>
      </w:r>
      <w:r w:rsidRPr="00911BBA">
        <w:rPr>
          <w:rFonts w:asciiTheme="majorHAnsi" w:hAnsiTheme="majorHAnsi"/>
        </w:rPr>
        <w:t xml:space="preserve">Matt Cota, executive director of the Vermont Fuel Dealers Association, said </w:t>
      </w:r>
      <w:r w:rsidRPr="00911BBA">
        <w:rPr>
          <w:rStyle w:val="StyleBoldUnderline"/>
          <w:rFonts w:asciiTheme="majorHAnsi" w:hAnsiTheme="majorHAnsi"/>
        </w:rPr>
        <w:t>the work being done at Nordic Farms could be key to his trade organization’s goal of getting 100 percent of its product biofuels by 2050.</w:t>
      </w:r>
    </w:p>
    <w:p w14:paraId="37F29AF0" w14:textId="77777777" w:rsidR="008D1BAA" w:rsidRPr="00911BBA" w:rsidRDefault="008D1BAA" w:rsidP="008D1BAA">
      <w:pPr>
        <w:rPr>
          <w:rStyle w:val="StyleBoldUnderline"/>
          <w:rFonts w:asciiTheme="majorHAnsi" w:hAnsiTheme="majorHAnsi"/>
        </w:rPr>
      </w:pPr>
    </w:p>
    <w:p w14:paraId="712ECB1E" w14:textId="77777777" w:rsidR="008D1BAA" w:rsidRPr="00911BBA" w:rsidRDefault="008D1BAA" w:rsidP="008D1BAA">
      <w:pPr>
        <w:pStyle w:val="Heading2"/>
        <w:rPr>
          <w:rFonts w:asciiTheme="majorHAnsi" w:hAnsiTheme="majorHAnsi"/>
        </w:rPr>
      </w:pPr>
      <w:r w:rsidRPr="00911BBA">
        <w:rPr>
          <w:rFonts w:asciiTheme="majorHAnsi" w:hAnsiTheme="majorHAnsi"/>
        </w:rPr>
        <w:lastRenderedPageBreak/>
        <w:t>Project Omega NB</w:t>
      </w:r>
    </w:p>
    <w:p w14:paraId="3F3596E1" w14:textId="77777777" w:rsidR="004A2EA9" w:rsidRPr="00911BBA" w:rsidRDefault="004A2EA9" w:rsidP="00647769">
      <w:pPr>
        <w:pStyle w:val="Heading4"/>
        <w:rPr>
          <w:rFonts w:asciiTheme="majorHAnsi" w:hAnsiTheme="majorHAnsi"/>
        </w:rPr>
      </w:pPr>
      <w:r w:rsidRPr="00911BBA">
        <w:rPr>
          <w:rFonts w:asciiTheme="majorHAnsi" w:hAnsiTheme="majorHAnsi"/>
        </w:rPr>
        <w:t xml:space="preserve">U.S Commercial and Recreational Saltwater fishing created more than 199 billion in revenue. </w:t>
      </w:r>
    </w:p>
    <w:p w14:paraId="05EA088A" w14:textId="77777777" w:rsidR="004A2EA9" w:rsidRPr="00911BBA" w:rsidRDefault="004A2EA9" w:rsidP="004A2EA9">
      <w:pPr>
        <w:rPr>
          <w:rFonts w:asciiTheme="majorHAnsi" w:hAnsiTheme="majorHAnsi"/>
          <w:i/>
        </w:rPr>
      </w:pPr>
      <w:r w:rsidRPr="00911BBA">
        <w:rPr>
          <w:rStyle w:val="StyleStyleBold12pt"/>
          <w:rFonts w:asciiTheme="majorHAnsi" w:hAnsiTheme="majorHAnsi"/>
        </w:rPr>
        <w:t>NOAA 13</w:t>
      </w:r>
      <w:r w:rsidRPr="00911BBA">
        <w:rPr>
          <w:rFonts w:asciiTheme="majorHAnsi" w:hAnsiTheme="majorHAnsi"/>
        </w:rPr>
        <w:t xml:space="preserve">  (National Oceanic and Atmospheric Administration—</w:t>
      </w:r>
      <w:r w:rsidRPr="00911BBA">
        <w:rPr>
          <w:rFonts w:asciiTheme="majorHAnsi" w:hAnsiTheme="majorHAnsi"/>
          <w:i/>
        </w:rPr>
        <w:t xml:space="preserve">NOAA report finds commercial and recreational saltwater fishing generated $199 billion in 2011. </w:t>
      </w:r>
      <w:r w:rsidRPr="00911BBA">
        <w:rPr>
          <w:rFonts w:asciiTheme="majorHAnsi" w:hAnsiTheme="majorHAnsi"/>
        </w:rPr>
        <w:t>March 7, 2013 http://www.nmfs.noaa.gov/mediacenter/2013/03/07_noaa_report_finds_commercial_and_recreational.html)ap</w:t>
      </w:r>
    </w:p>
    <w:p w14:paraId="7E563E97" w14:textId="77777777" w:rsidR="004A2EA9" w:rsidRPr="00911BBA" w:rsidRDefault="004A2EA9" w:rsidP="004A2EA9">
      <w:pPr>
        <w:rPr>
          <w:rFonts w:asciiTheme="majorHAnsi" w:hAnsiTheme="majorHAnsi"/>
        </w:rPr>
      </w:pPr>
      <w:r w:rsidRPr="00911BBA">
        <w:rPr>
          <w:rStyle w:val="StyleBoldUnderline"/>
          <w:rFonts w:asciiTheme="majorHAnsi" w:hAnsiTheme="majorHAnsi"/>
        </w:rPr>
        <w:t>U.S. commercial and recreational saltwater fishing generated more than $199 billion in sales and supported 1.7 million jobs in the nation’s economy in 2011</w:t>
      </w:r>
      <w:r w:rsidRPr="00911BBA">
        <w:rPr>
          <w:rFonts w:asciiTheme="majorHAnsi" w:hAnsiTheme="majorHAnsi"/>
        </w:rPr>
        <w:t>, according to a new economic report released by NOAA’s Fisheries Service. The report, Fisheries Economics of the United States 2011, is published annually on a two-year lag to allow data collection, analysis, and peer review. It provides economic statistics on U.S. commercial and recreational fisheries and marine-related businesses for each coastal state and the nation. Key to the report are the economic effects--jobs, sales, income, and value added to Gross National Product--of the commercial and recreational fishing industries. “Economic impact” measures how sales in each sector ripple throughout the state and national economy as each dollar spent generates additional sales by other firms and consumers.</w:t>
      </w:r>
      <w:r w:rsidRPr="00911BBA">
        <w:rPr>
          <w:rStyle w:val="StyleBoldUnderline"/>
          <w:rFonts w:asciiTheme="majorHAnsi" w:hAnsiTheme="majorHAnsi"/>
        </w:rPr>
        <w:t xml:space="preserve"> The seafood industry—harvesters, seafood processors and dealers, seafood wholesalers and retailers—generated $129 billion in sales impacts, $37 billion in income impacts and supported 1.2 million jobs in 2011, the most recent year included in the report. Recreational fishing generated $70 billion in sales impacts, $20 billion in income impacts, and supported 455,000 jobs in 2011. </w:t>
      </w:r>
      <w:r w:rsidRPr="00911BBA">
        <w:rPr>
          <w:rFonts w:asciiTheme="majorHAnsi" w:hAnsiTheme="majorHAnsi"/>
        </w:rPr>
        <w:t>Compared to 2010, the numbers are up for all of these impacts except commercial seafood sales.</w:t>
      </w:r>
    </w:p>
    <w:p w14:paraId="4DAC2A5B" w14:textId="77777777" w:rsidR="004A2EA9" w:rsidRPr="00911BBA" w:rsidRDefault="004A2EA9" w:rsidP="00647769">
      <w:pPr>
        <w:pStyle w:val="Heading4"/>
        <w:rPr>
          <w:rStyle w:val="StyleStyleBold12pt"/>
          <w:rFonts w:asciiTheme="majorHAnsi" w:hAnsiTheme="majorHAnsi"/>
          <w:b/>
        </w:rPr>
      </w:pPr>
      <w:r w:rsidRPr="00911BBA">
        <w:rPr>
          <w:rStyle w:val="StyleStyleBold12pt"/>
          <w:rFonts w:asciiTheme="majorHAnsi" w:hAnsiTheme="majorHAnsi"/>
          <w:b/>
        </w:rPr>
        <w:t xml:space="preserve">OMEGA would displace commercial and recreational saltwater fishers </w:t>
      </w:r>
    </w:p>
    <w:p w14:paraId="60E1B681" w14:textId="77777777" w:rsidR="004A2EA9" w:rsidRPr="00911BBA" w:rsidRDefault="004A2EA9" w:rsidP="004A2EA9">
      <w:pPr>
        <w:rPr>
          <w:rFonts w:asciiTheme="majorHAnsi" w:hAnsiTheme="majorHAnsi"/>
        </w:rPr>
      </w:pPr>
      <w:r w:rsidRPr="00911BBA">
        <w:rPr>
          <w:rStyle w:val="StyleStyleBold12pt"/>
          <w:rFonts w:asciiTheme="majorHAnsi" w:hAnsiTheme="majorHAnsi"/>
        </w:rPr>
        <w:t>Ziolkowska and Simon 14</w:t>
      </w:r>
      <w:r w:rsidRPr="00911BBA">
        <w:rPr>
          <w:rFonts w:asciiTheme="majorHAnsi" w:hAnsiTheme="majorHAnsi"/>
        </w:rPr>
        <w:t xml:space="preserve"> (Jadwiga R.-- Post-PhD degree (Habilitation), Agricultural Economics, Humboldt University of Berlin, 2013, PhD, Agricultural Economics, Humboldt University of Berlin, 2007, MSc, Economics, University of Rzeszow, Poland, 2004, Leo Simon—Adjunct Professor of Agricultural and Resource Economics University of California, Berkeley. Renewable and Sustainable Energy Reviews Volume 29, January 2014, Pages 847–853)ap</w:t>
      </w:r>
    </w:p>
    <w:p w14:paraId="4E235DB6" w14:textId="77777777" w:rsidR="004A2EA9" w:rsidRPr="00911BBA" w:rsidRDefault="004A2EA9" w:rsidP="004A2EA9">
      <w:pPr>
        <w:rPr>
          <w:rFonts w:asciiTheme="majorHAnsi" w:hAnsiTheme="majorHAnsi"/>
        </w:rPr>
      </w:pPr>
      <w:r w:rsidRPr="00911BBA">
        <w:rPr>
          <w:rFonts w:asciiTheme="majorHAnsi" w:hAnsiTheme="majorHAnsi"/>
        </w:rPr>
        <w:t xml:space="preserve">The objective of the project is to design, test and analyze PBRs to model a full-scale algae farm deployment and to arrive at a 35% system design that would function in actual marine environments. </w:t>
      </w:r>
      <w:r w:rsidRPr="00911BBA">
        <w:rPr>
          <w:rStyle w:val="StyleBoldUnderline"/>
          <w:rFonts w:asciiTheme="majorHAnsi" w:hAnsiTheme="majorHAnsi"/>
        </w:rPr>
        <w:t xml:space="preserve">OMEGA </w:t>
      </w:r>
      <w:r w:rsidRPr="00911BBA">
        <w:rPr>
          <w:rFonts w:asciiTheme="majorHAnsi" w:hAnsiTheme="majorHAnsi"/>
        </w:rPr>
        <w:t xml:space="preserve">addresses many relevant problems and clearly offers a competitive solution as compared to land-based algae cultivation systems in terms of economics, cooling, mixing, energy, water, and land use. However, it also </w:t>
      </w:r>
      <w:r w:rsidRPr="00911BBA">
        <w:rPr>
          <w:rStyle w:val="Emphasis"/>
          <w:rFonts w:asciiTheme="majorHAnsi" w:hAnsiTheme="majorHAnsi"/>
        </w:rPr>
        <w:t>has its limitations and unsolved problem regarding species control, harvesting, dewatering. It also faces several challenges associated with its offshore location (engineering, materials, permits) and the impact on marine ecosystem coastal area fishing, boating and ship traffic</w:t>
      </w:r>
      <w:r w:rsidRPr="00911BBA">
        <w:rPr>
          <w:rFonts w:asciiTheme="majorHAnsi" w:hAnsiTheme="majorHAnsi"/>
        </w:rPr>
        <w:t>. A possible cost reduction of this system could be achieved by incorporating wind and solar facilities to produce other forms of energy in addition to algae-based fuels (compare: [39]).</w:t>
      </w:r>
    </w:p>
    <w:p w14:paraId="3DCEE9B5" w14:textId="77777777" w:rsidR="004A2EA9" w:rsidRPr="00911BBA" w:rsidRDefault="004A2EA9" w:rsidP="004A2EA9">
      <w:pPr>
        <w:rPr>
          <w:rFonts w:asciiTheme="majorHAnsi" w:hAnsiTheme="majorHAnsi"/>
        </w:rPr>
      </w:pPr>
    </w:p>
    <w:p w14:paraId="45E88F62" w14:textId="54E78AB5" w:rsidR="004A2EA9" w:rsidRPr="00911BBA" w:rsidRDefault="004A2EA9" w:rsidP="00647769">
      <w:pPr>
        <w:pStyle w:val="Heading4"/>
        <w:rPr>
          <w:rFonts w:asciiTheme="majorHAnsi" w:hAnsiTheme="majorHAnsi"/>
        </w:rPr>
      </w:pPr>
      <w:r w:rsidRPr="00911BBA">
        <w:rPr>
          <w:rFonts w:asciiTheme="majorHAnsi" w:hAnsiTheme="majorHAnsi"/>
        </w:rPr>
        <w:lastRenderedPageBreak/>
        <w:t>In order to use the</w:t>
      </w:r>
      <w:r w:rsidR="00324329">
        <w:rPr>
          <w:rFonts w:asciiTheme="majorHAnsi" w:hAnsiTheme="majorHAnsi"/>
        </w:rPr>
        <w:t xml:space="preserve"> coast—they</w:t>
      </w:r>
      <w:bookmarkStart w:id="1" w:name="_GoBack"/>
      <w:bookmarkEnd w:id="1"/>
      <w:r w:rsidRPr="00911BBA">
        <w:rPr>
          <w:rFonts w:asciiTheme="majorHAnsi" w:hAnsiTheme="majorHAnsi"/>
        </w:rPr>
        <w:t xml:space="preserve"> would have to prove that photobioreactors hold a comparatively better value—which they don’t </w:t>
      </w:r>
    </w:p>
    <w:p w14:paraId="05D17926" w14:textId="77777777" w:rsidR="004A2EA9" w:rsidRPr="00911BBA" w:rsidRDefault="004A2EA9" w:rsidP="004A2EA9">
      <w:pPr>
        <w:rPr>
          <w:rFonts w:asciiTheme="majorHAnsi" w:hAnsiTheme="majorHAnsi"/>
        </w:rPr>
      </w:pPr>
      <w:r w:rsidRPr="00911BBA">
        <w:rPr>
          <w:rStyle w:val="StyleStyleBold12pt"/>
          <w:rFonts w:asciiTheme="majorHAnsi" w:hAnsiTheme="majorHAnsi"/>
        </w:rPr>
        <w:t xml:space="preserve">Jin et al. 13 </w:t>
      </w:r>
      <w:r w:rsidRPr="00911BBA">
        <w:rPr>
          <w:rFonts w:asciiTheme="majorHAnsi" w:hAnsiTheme="majorHAnsi"/>
        </w:rPr>
        <w:t>(Di, Ph.D., Economics</w:t>
      </w:r>
      <w:r w:rsidRPr="00911BBA">
        <w:rPr>
          <w:rFonts w:ascii="Cambria Math" w:hAnsi="Cambria Math" w:cs="Cambria Math"/>
        </w:rPr>
        <w:t>‑</w:t>
      </w:r>
      <w:r w:rsidRPr="00911BBA">
        <w:rPr>
          <w:rFonts w:asciiTheme="majorHAnsi" w:hAnsiTheme="majorHAnsi"/>
        </w:rPr>
        <w:t xml:space="preserve">Marine Resources, University of Rhode Island, 1991, Porter Hoagland Ph.D., Marine Policy, University of Delaware, January 2000, Brooke Wikgren—Associate Scientist/GIS Specialist B.S. University of Wisconsin Green Bay, 2008, Environmental Policy and Planning M. En., Miami University, 2010, Environmental Sciences Geographic Information Sciences Certificate, Miami University, 2010 </w:t>
      </w:r>
      <w:r w:rsidRPr="00911BBA">
        <w:rPr>
          <w:rFonts w:asciiTheme="majorHAnsi" w:hAnsiTheme="majorHAnsi"/>
          <w:i/>
        </w:rPr>
        <w:t>An empirical analysis of the economic value of ocean space associated with commercial fishing</w:t>
      </w:r>
      <w:r w:rsidRPr="00911BBA">
        <w:rPr>
          <w:rFonts w:asciiTheme="majorHAnsi" w:hAnsiTheme="majorHAnsi"/>
        </w:rPr>
        <w:t xml:space="preserve"> Marine Policy Volume 42, November 2013, Pages 74–84) ap</w:t>
      </w:r>
    </w:p>
    <w:p w14:paraId="5021526A" w14:textId="77777777" w:rsidR="004A2EA9" w:rsidRPr="00911BBA" w:rsidRDefault="004A2EA9" w:rsidP="004A2EA9">
      <w:pPr>
        <w:rPr>
          <w:rFonts w:asciiTheme="majorHAnsi" w:hAnsiTheme="majorHAnsi"/>
        </w:rPr>
      </w:pPr>
      <w:r w:rsidRPr="00911BBA">
        <w:rPr>
          <w:rFonts w:asciiTheme="majorHAnsi" w:hAnsiTheme="majorHAnsi"/>
        </w:rPr>
        <w:t>A</w:t>
      </w:r>
      <w:r w:rsidRPr="00911BBA">
        <w:rPr>
          <w:rStyle w:val="StyleBoldUnderline"/>
          <w:rFonts w:asciiTheme="majorHAnsi" w:hAnsiTheme="majorHAnsi"/>
        </w:rPr>
        <w:t>n economic tradeoff analysis for ocean use decisions would involve comparing resource rents</w:t>
      </w:r>
      <w:r w:rsidRPr="00911BBA">
        <w:rPr>
          <w:rFonts w:asciiTheme="majorHAnsi" w:hAnsiTheme="majorHAnsi"/>
        </w:rPr>
        <w:t xml:space="preserve"> (modeled here as net revenues or quasi-rents) arising from alternative use options. </w:t>
      </w:r>
      <w:r w:rsidRPr="00911BBA">
        <w:rPr>
          <w:rStyle w:val="StyleBoldUnderline"/>
          <w:rFonts w:asciiTheme="majorHAnsi" w:hAnsiTheme="majorHAnsi"/>
        </w:rPr>
        <w:t>For example, say that a specific offshore area currently is used for commercial fishing, and a wind farm has been proposed for the same area. A tradeoff analysis would involve comparing rents from the two uses, and it may make economic sense to allow the development of the wind farm only if the rents from energy production are greater than those from commercial fishing</w:t>
      </w:r>
      <w:r w:rsidRPr="00911BBA">
        <w:rPr>
          <w:rFonts w:asciiTheme="majorHAnsi" w:hAnsiTheme="majorHAnsi"/>
        </w:rPr>
        <w:t>. Thus, to facilitate the implementation of MSP, a</w:t>
      </w:r>
      <w:r w:rsidRPr="00911BBA">
        <w:rPr>
          <w:rStyle w:val="Emphasis"/>
          <w:rFonts w:asciiTheme="majorHAnsi" w:hAnsiTheme="majorHAnsi"/>
        </w:rPr>
        <w:t xml:space="preserve"> careful assessment of the economic values of existing and proposed ocean uses </w:t>
      </w:r>
      <w:r w:rsidRPr="00911BBA">
        <w:rPr>
          <w:rFonts w:asciiTheme="majorHAnsi" w:hAnsiTheme="majorHAnsi"/>
        </w:rPr>
        <w:t xml:space="preserve">and their spatial distributions </w:t>
      </w:r>
      <w:r w:rsidRPr="00911BBA">
        <w:rPr>
          <w:rStyle w:val="Emphasis"/>
          <w:rFonts w:asciiTheme="majorHAnsi" w:hAnsiTheme="majorHAnsi"/>
        </w:rPr>
        <w:t>is required</w:t>
      </w:r>
      <w:r w:rsidRPr="00911BBA">
        <w:rPr>
          <w:rFonts w:asciiTheme="majorHAnsi" w:hAnsiTheme="majorHAnsi"/>
        </w:rPr>
        <w:t xml:space="preserve">. </w:t>
      </w:r>
    </w:p>
    <w:p w14:paraId="29637B69" w14:textId="77777777" w:rsidR="004A2EA9" w:rsidRPr="00911BBA" w:rsidRDefault="004A2EA9" w:rsidP="004A2EA9">
      <w:pPr>
        <w:rPr>
          <w:rFonts w:asciiTheme="majorHAnsi" w:hAnsiTheme="majorHAnsi"/>
        </w:rPr>
      </w:pPr>
    </w:p>
    <w:p w14:paraId="688228E2" w14:textId="77777777" w:rsidR="004A2EA9" w:rsidRPr="00911BBA" w:rsidRDefault="004A2EA9" w:rsidP="00647769">
      <w:pPr>
        <w:pStyle w:val="Heading4"/>
        <w:rPr>
          <w:rFonts w:asciiTheme="majorHAnsi" w:hAnsiTheme="majorHAnsi"/>
        </w:rPr>
      </w:pPr>
      <w:r w:rsidRPr="00911BBA">
        <w:rPr>
          <w:rFonts w:asciiTheme="majorHAnsi" w:hAnsiTheme="majorHAnsi"/>
        </w:rPr>
        <w:t>Photobioreactors like the ones used in NASA’s OMEGA project decrease the economic viability of algae biofuel</w:t>
      </w:r>
    </w:p>
    <w:p w14:paraId="646759B7" w14:textId="77777777" w:rsidR="004A2EA9" w:rsidRPr="00911BBA" w:rsidRDefault="004A2EA9" w:rsidP="004A2EA9">
      <w:pPr>
        <w:rPr>
          <w:rFonts w:asciiTheme="majorHAnsi" w:hAnsiTheme="majorHAnsi"/>
        </w:rPr>
      </w:pPr>
      <w:r w:rsidRPr="00911BBA">
        <w:rPr>
          <w:rStyle w:val="StyleStyleBold12pt"/>
          <w:rFonts w:asciiTheme="majorHAnsi" w:hAnsiTheme="majorHAnsi"/>
        </w:rPr>
        <w:t>Schueneman 08</w:t>
      </w:r>
      <w:r w:rsidRPr="00911BBA">
        <w:rPr>
          <w:rFonts w:asciiTheme="majorHAnsi" w:hAnsiTheme="majorHAnsi"/>
        </w:rPr>
        <w:t xml:space="preserve"> (Thomas—freelance Environmental Writer and Journalist. Dr. Sayre is one of the nation’s leading researchers in plant biology and genetics. His past research includes work with BioCassava Plus, a project funded with grants from the Bill and Melinda Gates Foundation aimed at alleviating hunger and malnutrition in third world countries. </w:t>
      </w:r>
      <w:r w:rsidRPr="00911BBA">
        <w:rPr>
          <w:rFonts w:asciiTheme="majorHAnsi" w:hAnsiTheme="majorHAnsi"/>
          <w:i/>
        </w:rPr>
        <w:t xml:space="preserve">Biofuels from Algae – Dr. Richard Sayre Separates the Promise from the Hype. </w:t>
      </w:r>
      <w:r w:rsidRPr="00911BBA">
        <w:rPr>
          <w:rFonts w:asciiTheme="majorHAnsi" w:hAnsiTheme="majorHAnsi"/>
        </w:rPr>
        <w:t>October 22nd, 2008. http://www.triplepundit.com/2008/10/biofuels-from-algae-dr-richard-sayre-separates-the-promise-from-the-hype/) ap</w:t>
      </w:r>
    </w:p>
    <w:p w14:paraId="6BE9A5BB" w14:textId="77777777" w:rsidR="004A2EA9" w:rsidRPr="00911BBA" w:rsidRDefault="004A2EA9" w:rsidP="004A2EA9">
      <w:pPr>
        <w:rPr>
          <w:rFonts w:asciiTheme="majorHAnsi" w:hAnsiTheme="majorHAnsi"/>
        </w:rPr>
      </w:pPr>
      <w:r w:rsidRPr="00911BBA">
        <w:rPr>
          <w:rFonts w:asciiTheme="majorHAnsi" w:hAnsiTheme="majorHAnsi"/>
        </w:rPr>
        <w:t xml:space="preserve">There isn’t much else going on with algae than simply harvesting sunlight and carbon to grow, to which almost all of the organism’s energy is devoted. Through genetic engineering, algae strains can be developed that are even more energy efficient and adaptable to local growing conditions. Some are engineered specifically to gobble-up stack gases as we wrote of here in a previous post.¶ Current targets for cost efficiency are now at $45 a barrel, well below that of oil, even with its current slide below $70 a barrel. But costs are still one of the challenges to realizing the full potential of algae-based biofuel. Dr. Sayre told me that at least half the cost of producing biofuels from algae is in the process of harvesting and extracting oil.¶ </w:t>
      </w:r>
      <w:r w:rsidRPr="00911BBA">
        <w:rPr>
          <w:rStyle w:val="StyleBoldUnderline"/>
          <w:rFonts w:asciiTheme="majorHAnsi" w:hAnsiTheme="majorHAnsi"/>
        </w:rPr>
        <w:t>Harvesting algae in photobioreactors, says Dr. Sayre, diminish the economic viability of algae, and he sees the best methods for harvesting, not surprisingly, as the simplest – such as using simple paddle wheels in open ponds</w:t>
      </w:r>
      <w:r w:rsidRPr="00911BBA">
        <w:rPr>
          <w:rFonts w:asciiTheme="majorHAnsi" w:hAnsiTheme="majorHAnsi"/>
        </w:rPr>
        <w:t xml:space="preserve"> or devising a means of “milking” the oil from algae, leaving the organism intact.</w:t>
      </w:r>
    </w:p>
    <w:p w14:paraId="7D87F87B" w14:textId="77777777" w:rsidR="004A2EA9" w:rsidRPr="00911BBA" w:rsidRDefault="004A2EA9" w:rsidP="00647769">
      <w:pPr>
        <w:pStyle w:val="Heading4"/>
        <w:rPr>
          <w:rFonts w:asciiTheme="majorHAnsi" w:hAnsiTheme="majorHAnsi"/>
        </w:rPr>
      </w:pPr>
      <w:r w:rsidRPr="00911BBA">
        <w:rPr>
          <w:rFonts w:asciiTheme="majorHAnsi" w:hAnsiTheme="majorHAnsi"/>
        </w:rPr>
        <w:lastRenderedPageBreak/>
        <w:t>Outdoor Photobioreactors cannot used to develop algae biofuels on a large scale</w:t>
      </w:r>
    </w:p>
    <w:p w14:paraId="64548922" w14:textId="77777777" w:rsidR="004A2EA9" w:rsidRPr="00911BBA" w:rsidRDefault="004A2EA9" w:rsidP="004A2EA9">
      <w:pPr>
        <w:rPr>
          <w:rFonts w:asciiTheme="majorHAnsi" w:hAnsiTheme="majorHAnsi"/>
        </w:rPr>
      </w:pPr>
      <w:r w:rsidRPr="00911BBA">
        <w:rPr>
          <w:rStyle w:val="StyleStyleBold12pt"/>
          <w:rFonts w:asciiTheme="majorHAnsi" w:hAnsiTheme="majorHAnsi"/>
        </w:rPr>
        <w:t xml:space="preserve">Singh and Sharma 12 </w:t>
      </w:r>
      <w:r w:rsidRPr="00911BBA">
        <w:rPr>
          <w:rFonts w:asciiTheme="majorHAnsi" w:hAnsiTheme="majorHAnsi"/>
        </w:rPr>
        <w:t xml:space="preserve">(R.N. Singh—obtained BSc (1962), MSc (1964) and PhD, all from Banaras Hindu University. He joined the newly established National Geophysical Research Institute (NGRI), Hyderabad in 1964. Currently he is CSIR Emeritus Scientist at NGRI. Shaishav Sharma-- IMBIBE Junior Research Fellow, School of Energy and Environmental Studies </w:t>
      </w:r>
      <w:r w:rsidRPr="00911BBA">
        <w:rPr>
          <w:rFonts w:asciiTheme="majorHAnsi" w:hAnsiTheme="majorHAnsi"/>
          <w:i/>
        </w:rPr>
        <w:t>Development of suitable photobioreactor for algae production – A review.</w:t>
      </w:r>
      <w:r w:rsidRPr="00911BBA">
        <w:rPr>
          <w:rFonts w:asciiTheme="majorHAnsi" w:hAnsiTheme="majorHAnsi"/>
        </w:rPr>
        <w:t xml:space="preserve"> Renewable and Sustainable Energy Reviews</w:t>
      </w:r>
      <w:r w:rsidRPr="00911BBA">
        <w:rPr>
          <w:rFonts w:asciiTheme="majorHAnsi" w:hAnsiTheme="majorHAnsi"/>
          <w:i/>
        </w:rPr>
        <w:t xml:space="preserve"> </w:t>
      </w:r>
      <w:r w:rsidRPr="00911BBA">
        <w:rPr>
          <w:rFonts w:asciiTheme="majorHAnsi" w:hAnsiTheme="majorHAnsi"/>
        </w:rPr>
        <w:t>Volume 16, Issue 4, May 2012, Pages 2347–2353.) ap</w:t>
      </w:r>
    </w:p>
    <w:p w14:paraId="1A1DC056" w14:textId="77777777" w:rsidR="004A2EA9" w:rsidRPr="00911BBA" w:rsidRDefault="004A2EA9" w:rsidP="004A2EA9">
      <w:pPr>
        <w:rPr>
          <w:rFonts w:asciiTheme="majorHAnsi" w:hAnsiTheme="majorHAnsi"/>
        </w:rPr>
      </w:pPr>
      <w:r w:rsidRPr="00911BBA">
        <w:rPr>
          <w:rFonts w:asciiTheme="majorHAnsi" w:hAnsiTheme="majorHAnsi"/>
        </w:rPr>
        <w:t xml:space="preserve">The results showed the potential of semicontinuous cultivation of Cyanobium species in closed tubular bioreactor, combining factors such as blend concentration, renewal rate, and sodium bicarbonate concentration. Results of hydrodynamic and mass transfer characterization of a flat-panel airlift photobioreactor with high light path indicate that the hydrodynamic and mass transfer characteristics of this photobioreactor are more efficient than those reported elsewhere for tubular and other flat-plate photobioreactors, which opens the possibility of using photobioreactors with higher light paths than yet proposed [32]. </w:t>
      </w:r>
      <w:r w:rsidRPr="00911BBA">
        <w:rPr>
          <w:rStyle w:val="StyleBoldUnderline"/>
          <w:rFonts w:asciiTheme="majorHAnsi" w:hAnsiTheme="majorHAnsi"/>
        </w:rPr>
        <w:t xml:space="preserve">Janssen et al. [9] studied light regime, photosynthetic efficiency, scale-up, and future prospects of enclosed outdoor photobioreactors. In this study it is shown that productivity of photobioreactors is determined by the light regime inside the bioreactors. In addition to light regime, oxygen accumulation and </w:t>
      </w:r>
      <w:r w:rsidRPr="00911BBA">
        <w:rPr>
          <w:rStyle w:val="Emphasis"/>
          <w:rFonts w:asciiTheme="majorHAnsi" w:hAnsiTheme="majorHAnsi"/>
        </w:rPr>
        <w:t>shear stress limit productivity</w:t>
      </w:r>
      <w:r w:rsidRPr="00911BBA">
        <w:rPr>
          <w:rStyle w:val="StyleBoldUnderline"/>
          <w:rFonts w:asciiTheme="majorHAnsi" w:hAnsiTheme="majorHAnsi"/>
        </w:rPr>
        <w:t xml:space="preserve"> in certain designs.</w:t>
      </w:r>
      <w:r w:rsidRPr="00911BBA">
        <w:rPr>
          <w:rFonts w:asciiTheme="majorHAnsi" w:hAnsiTheme="majorHAnsi"/>
        </w:rPr>
        <w:t xml:space="preserve"> In short light-path systems, high efficiencies, 10–20% based on photosynthetic active radiation (PAR 400–700 nm), can be reached at high biomass concentrations (&gt;5 kg [dry weight] m−3). </w:t>
      </w:r>
      <w:r w:rsidRPr="00911BBA">
        <w:rPr>
          <w:rStyle w:val="StyleBoldUnderline"/>
          <w:rFonts w:asciiTheme="majorHAnsi" w:hAnsiTheme="majorHAnsi"/>
        </w:rPr>
        <w:t>It is demonstrated, however, that these and other photobioreactor designs are poorly scalable</w:t>
      </w:r>
      <w:r w:rsidRPr="00911BBA">
        <w:rPr>
          <w:rFonts w:asciiTheme="majorHAnsi" w:hAnsiTheme="majorHAnsi"/>
        </w:rPr>
        <w:t xml:space="preserve"> (maximal unit size 0.1–10 m3) </w:t>
      </w:r>
      <w:r w:rsidRPr="00911BBA">
        <w:rPr>
          <w:rStyle w:val="Emphasis"/>
          <w:rFonts w:asciiTheme="majorHAnsi" w:hAnsiTheme="majorHAnsi"/>
        </w:rPr>
        <w:t>and/or not applicable for cultivation of monocultures</w:t>
      </w:r>
      <w:r w:rsidRPr="00911BBA">
        <w:rPr>
          <w:rFonts w:asciiTheme="majorHAnsi" w:hAnsiTheme="majorHAnsi"/>
        </w:rPr>
        <w:t>.</w:t>
      </w:r>
    </w:p>
    <w:p w14:paraId="30A36FC2" w14:textId="58E962E7" w:rsidR="00B66F38" w:rsidRPr="00911BBA" w:rsidRDefault="00B66F38" w:rsidP="00B66F38">
      <w:pPr>
        <w:pStyle w:val="Heading2"/>
        <w:rPr>
          <w:rFonts w:asciiTheme="majorHAnsi" w:hAnsiTheme="majorHAnsi"/>
        </w:rPr>
      </w:pPr>
      <w:r w:rsidRPr="00911BBA">
        <w:rPr>
          <w:rFonts w:asciiTheme="majorHAnsi" w:hAnsiTheme="majorHAnsi"/>
        </w:rPr>
        <w:lastRenderedPageBreak/>
        <w:t>Politics NB</w:t>
      </w:r>
    </w:p>
    <w:p w14:paraId="03454927" w14:textId="77777777" w:rsidR="004C607D" w:rsidRPr="00911BBA" w:rsidRDefault="004C607D" w:rsidP="004C607D">
      <w:pPr>
        <w:keepNext/>
        <w:keepLines/>
        <w:spacing w:before="40" w:after="0"/>
        <w:outlineLvl w:val="3"/>
        <w:rPr>
          <w:rFonts w:asciiTheme="majorHAnsi" w:eastAsia="Times New Roman" w:hAnsiTheme="majorHAnsi" w:cs="Times New Roman"/>
          <w:b/>
          <w:iCs/>
          <w:sz w:val="26"/>
        </w:rPr>
      </w:pPr>
      <w:r w:rsidRPr="00911BBA">
        <w:rPr>
          <w:rFonts w:asciiTheme="majorHAnsi" w:eastAsia="Times New Roman" w:hAnsiTheme="majorHAnsi" w:cs="Times New Roman"/>
          <w:b/>
          <w:iCs/>
          <w:sz w:val="26"/>
        </w:rPr>
        <w:t xml:space="preserve">Algal biofuels are unpopular – empirics prove Obama gets blamed </w:t>
      </w:r>
    </w:p>
    <w:p w14:paraId="14140FBF" w14:textId="77777777" w:rsidR="004C607D" w:rsidRPr="00911BBA" w:rsidRDefault="004C607D" w:rsidP="004C607D">
      <w:pPr>
        <w:rPr>
          <w:rFonts w:asciiTheme="majorHAnsi" w:eastAsia="Calibri" w:hAnsiTheme="majorHAnsi" w:cs="Times New Roman"/>
        </w:rPr>
      </w:pPr>
      <w:r w:rsidRPr="00911BBA">
        <w:rPr>
          <w:rFonts w:asciiTheme="majorHAnsi" w:eastAsia="Calibri" w:hAnsiTheme="majorHAnsi" w:cs="Times New Roman"/>
          <w:b/>
          <w:bCs/>
          <w:sz w:val="26"/>
        </w:rPr>
        <w:t>Lane 12</w:t>
      </w:r>
      <w:r w:rsidRPr="00911BBA">
        <w:rPr>
          <w:rFonts w:asciiTheme="majorHAnsi" w:eastAsia="Calibri" w:hAnsiTheme="majorHAnsi" w:cs="Times New Roman"/>
        </w:rPr>
        <w:t xml:space="preserve"> - Editor &amp; publisher of Biofuels Digest, the most widely-read biofuels daily and newsletter (Jim, “Obama touts algal biofuels; $14M in new R&amp;D funding; $2.28 per gallon algal biofuels in sight?”, Biofuels Digest, 2-27-12, http://www.biofuelsdigest.com/bdigest/2012/02/27/obama-touts-algal-biofuels-14m-in-new-r-2-28-per-gallon-algal-biofuels-in-sight/)//KG</w:t>
      </w:r>
    </w:p>
    <w:p w14:paraId="60ACDD2A" w14:textId="77777777" w:rsidR="004C607D" w:rsidRPr="00911BBA" w:rsidRDefault="004C607D" w:rsidP="004C607D">
      <w:pPr>
        <w:rPr>
          <w:rFonts w:asciiTheme="majorHAnsi" w:eastAsia="Calibri" w:hAnsiTheme="majorHAnsi" w:cs="Times New Roman"/>
          <w:sz w:val="16"/>
        </w:rPr>
      </w:pPr>
      <w:r w:rsidRPr="00911BBA">
        <w:rPr>
          <w:rFonts w:asciiTheme="majorHAnsi" w:eastAsia="Calibri" w:hAnsiTheme="majorHAnsi" w:cs="Times New Roman"/>
          <w:sz w:val="16"/>
        </w:rPr>
        <w:t xml:space="preserve">Obama’s algae program “weird”: Gingrich In Washington, </w:t>
      </w:r>
      <w:r w:rsidRPr="00911BBA">
        <w:rPr>
          <w:rFonts w:asciiTheme="majorHAnsi" w:eastAsia="Calibri" w:hAnsiTheme="majorHAnsi" w:cs="Times New Roman"/>
          <w:b/>
          <w:iCs/>
          <w:u w:val="single"/>
        </w:rPr>
        <w:t>Newt Gingrich rebutted Obama’s algae program, deeming it “weird</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Gingrich has been mocking the speech</w:t>
      </w:r>
      <w:r w:rsidRPr="00911BBA">
        <w:rPr>
          <w:rFonts w:asciiTheme="majorHAnsi" w:eastAsia="Calibri" w:hAnsiTheme="majorHAnsi" w:cs="Times New Roman"/>
          <w:sz w:val="16"/>
        </w:rPr>
        <w:t xml:space="preserve"> since Thursday night, when </w:t>
      </w:r>
      <w:r w:rsidRPr="00911BBA">
        <w:rPr>
          <w:rFonts w:asciiTheme="majorHAnsi" w:eastAsia="Calibri" w:hAnsiTheme="majorHAnsi" w:cs="Times New Roman"/>
          <w:u w:val="single"/>
        </w:rPr>
        <w:t>he stood in front of an Idaho crowd suggesting that he should take a bottle of algae with him and “go around and we can have the Obama solution</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The Republican candidate indicated concerns that algae would end up the next Solyndra “You know the President had this magnificent solar power investment and took 500 something-million of your money</w:t>
      </w:r>
      <w:r w:rsidRPr="00911BBA">
        <w:rPr>
          <w:rFonts w:asciiTheme="majorHAnsi" w:eastAsia="Calibri" w:hAnsiTheme="majorHAnsi" w:cs="Times New Roman"/>
          <w:sz w:val="16"/>
        </w:rPr>
        <w:t xml:space="preserve">, (he) visited the plant because it was the plant of the future,” Gingrich said. “I suspect in the next few weeks we’ll see him at some algae plant.” Obama responded to critics, thus: “You know there are no quick fixes to this problem, and you know we can’t just drill our way to lower gas prices. If we’re going to take control of our energy future and avoid these gas price spikes down the line, then we need a sustained, all-of-the-above strategy that develops every available source of American energy – oil, gas, wind, solar, nuclear, biofuels, and more.” Smearing the sector But CJ </w:t>
      </w:r>
      <w:r w:rsidRPr="00911BBA">
        <w:rPr>
          <w:rFonts w:asciiTheme="majorHAnsi" w:eastAsia="Calibri" w:hAnsiTheme="majorHAnsi" w:cs="Times New Roman"/>
          <w:u w:val="single"/>
        </w:rPr>
        <w:t xml:space="preserve">Ciaramella penned a </w:t>
      </w:r>
      <w:r w:rsidRPr="00911BBA">
        <w:rPr>
          <w:rFonts w:asciiTheme="majorHAnsi" w:eastAsia="Calibri" w:hAnsiTheme="majorHAnsi" w:cs="Times New Roman"/>
          <w:b/>
          <w:iCs/>
          <w:u w:val="single"/>
        </w:rPr>
        <w:t>scathing critique</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of the US Government’s algal biofuels</w:t>
      </w:r>
      <w:r w:rsidRPr="00911BBA">
        <w:rPr>
          <w:rFonts w:asciiTheme="majorHAnsi" w:eastAsia="Calibri" w:hAnsiTheme="majorHAnsi" w:cs="Times New Roman"/>
          <w:sz w:val="16"/>
        </w:rPr>
        <w:t xml:space="preserve">, in an article focused on Sapphire Energy and Obama Administration support, </w:t>
      </w:r>
      <w:r w:rsidRPr="00911BBA">
        <w:rPr>
          <w:rFonts w:asciiTheme="majorHAnsi" w:eastAsia="Calibri" w:hAnsiTheme="majorHAnsi" w:cs="Times New Roman"/>
          <w:u w:val="single"/>
        </w:rPr>
        <w:t>entitled “SAPPHIRE IN THE ROUGH: $100M in federal money; 36 jobs created</w:t>
      </w:r>
      <w:r w:rsidRPr="00911BBA">
        <w:rPr>
          <w:rFonts w:asciiTheme="majorHAnsi" w:eastAsia="Calibri" w:hAnsiTheme="majorHAnsi" w:cs="Times New Roman"/>
          <w:sz w:val="16"/>
        </w:rPr>
        <w:t xml:space="preserve">,” </w:t>
      </w:r>
      <w:r w:rsidRPr="00911BBA">
        <w:rPr>
          <w:rFonts w:asciiTheme="majorHAnsi" w:eastAsia="Calibri" w:hAnsiTheme="majorHAnsi" w:cs="Times New Roman"/>
          <w:u w:val="single"/>
        </w:rPr>
        <w:t>which</w:t>
      </w:r>
      <w:r w:rsidRPr="00911BBA">
        <w:rPr>
          <w:rFonts w:asciiTheme="majorHAnsi" w:eastAsia="Calibri" w:hAnsiTheme="majorHAnsi" w:cs="Times New Roman"/>
          <w:sz w:val="16"/>
        </w:rPr>
        <w:t xml:space="preserve"> highlighted Sapphire Energy lobbying expense and </w:t>
      </w:r>
      <w:r w:rsidRPr="00911BBA">
        <w:rPr>
          <w:rFonts w:asciiTheme="majorHAnsi" w:eastAsia="Calibri" w:hAnsiTheme="majorHAnsi" w:cs="Times New Roman"/>
          <w:u w:val="single"/>
        </w:rPr>
        <w:t>drew attention to Democratic-leaning political donations by the company and its executives</w:t>
      </w:r>
      <w:r w:rsidRPr="00911BBA">
        <w:rPr>
          <w:rFonts w:asciiTheme="majorHAnsi" w:eastAsia="Calibri" w:hAnsiTheme="majorHAnsi" w:cs="Times New Roman"/>
          <w:sz w:val="16"/>
        </w:rPr>
        <w:t>.</w:t>
      </w:r>
    </w:p>
    <w:p w14:paraId="0C8426AA" w14:textId="77777777" w:rsidR="00B66F38" w:rsidRPr="00911BBA" w:rsidRDefault="00B66F38" w:rsidP="00647769">
      <w:pPr>
        <w:pStyle w:val="Heading4"/>
        <w:rPr>
          <w:rFonts w:asciiTheme="majorHAnsi" w:hAnsiTheme="majorHAnsi"/>
        </w:rPr>
      </w:pPr>
      <w:r w:rsidRPr="00911BBA">
        <w:rPr>
          <w:rFonts w:asciiTheme="majorHAnsi" w:hAnsiTheme="majorHAnsi"/>
        </w:rPr>
        <w:t>Decrease in ocean space leads backlash and increased reliance on imports</w:t>
      </w:r>
    </w:p>
    <w:p w14:paraId="44CC0D11" w14:textId="77777777" w:rsidR="00B66F38" w:rsidRPr="00911BBA" w:rsidRDefault="00B66F38" w:rsidP="00B66F38">
      <w:pPr>
        <w:rPr>
          <w:rFonts w:asciiTheme="majorHAnsi" w:hAnsiTheme="majorHAnsi"/>
        </w:rPr>
      </w:pPr>
      <w:r w:rsidRPr="00911BBA">
        <w:rPr>
          <w:rStyle w:val="StyleStyleBold12pt"/>
          <w:rFonts w:asciiTheme="majorHAnsi" w:hAnsiTheme="majorHAnsi"/>
        </w:rPr>
        <w:t>Haynes 7/3</w:t>
      </w:r>
      <w:r w:rsidRPr="00911BBA">
        <w:rPr>
          <w:rFonts w:asciiTheme="majorHAnsi" w:hAnsiTheme="majorHAnsi"/>
        </w:rPr>
        <w:t xml:space="preserve"> (Reagan, writer specialized in banking and finance regarding the marine industry, as well as EPA and environmental standards in boating. </w:t>
      </w:r>
      <w:r w:rsidRPr="00911BBA">
        <w:rPr>
          <w:rFonts w:asciiTheme="majorHAnsi" w:hAnsiTheme="majorHAnsi"/>
          <w:i/>
        </w:rPr>
        <w:t>Fisheries group opposes Obama’s Pacific marine preserve</w:t>
      </w:r>
      <w:r w:rsidRPr="00911BBA">
        <w:rPr>
          <w:rFonts w:asciiTheme="majorHAnsi" w:hAnsiTheme="majorHAnsi"/>
        </w:rPr>
        <w:t>. July 3rd, 2014 http://www.tradeonlytoday.com/2014/07/video-fisheries-group-opposes-obamas-pacific-marine-preserve/)ap</w:t>
      </w:r>
    </w:p>
    <w:p w14:paraId="631E1FB0" w14:textId="77777777" w:rsidR="00B66F38" w:rsidRPr="00911BBA" w:rsidRDefault="00B66F38" w:rsidP="00B66F38">
      <w:pPr>
        <w:rPr>
          <w:rStyle w:val="StyleBoldUnderline"/>
          <w:rFonts w:asciiTheme="majorHAnsi" w:hAnsiTheme="majorHAnsi"/>
        </w:rPr>
      </w:pPr>
      <w:r w:rsidRPr="00911BBA">
        <w:rPr>
          <w:rStyle w:val="StyleBoldUnderline"/>
          <w:rFonts w:asciiTheme="majorHAnsi" w:hAnsiTheme="majorHAnsi"/>
        </w:rPr>
        <w:t>The Western Pacific Regional Fishery Management Council came out in opposition of President Obama’s announcement that he will create the world’s largest marine preserve in a swath of the Pacific, closing the area to fishing,</w:t>
      </w:r>
      <w:r w:rsidRPr="00911BBA">
        <w:rPr>
          <w:rFonts w:asciiTheme="majorHAnsi" w:hAnsiTheme="majorHAnsi"/>
        </w:rPr>
        <w:t xml:space="preserve"> energy exploration and other activities.</w:t>
      </w:r>
      <w:r w:rsidRPr="00911BBA">
        <w:rPr>
          <w:rFonts w:asciiTheme="majorHAnsi" w:hAnsiTheme="majorHAnsi"/>
          <w:sz w:val="12"/>
        </w:rPr>
        <w:t xml:space="preserve">¶ </w:t>
      </w:r>
      <w:r w:rsidRPr="00911BBA">
        <w:rPr>
          <w:rStyle w:val="StyleBoldUnderline"/>
          <w:rFonts w:asciiTheme="majorHAnsi" w:hAnsiTheme="majorHAnsi"/>
        </w:rPr>
        <w:t>The council</w:t>
      </w:r>
      <w:r w:rsidRPr="00911BBA">
        <w:rPr>
          <w:rFonts w:asciiTheme="majorHAnsi" w:hAnsiTheme="majorHAnsi"/>
        </w:rPr>
        <w:t xml:space="preserve">, which is responsible for managing Hawaii, American Samoa, Guam and the Commonwealth of Northern Marian, </w:t>
      </w:r>
      <w:r w:rsidRPr="00911BBA">
        <w:rPr>
          <w:rStyle w:val="Emphasis"/>
          <w:rFonts w:asciiTheme="majorHAnsi" w:hAnsiTheme="majorHAnsi"/>
        </w:rPr>
        <w:t xml:space="preserve">says the measure will harm area commercial and recreational fishing, businesses, create enforcement and oversight problems, </w:t>
      </w:r>
      <w:r w:rsidRPr="00911BBA">
        <w:rPr>
          <w:rFonts w:asciiTheme="majorHAnsi" w:hAnsiTheme="majorHAnsi"/>
        </w:rPr>
        <w:t>and create an environment that’s ripe for illegal fishing.</w:t>
      </w:r>
      <w:r w:rsidRPr="00911BBA">
        <w:rPr>
          <w:rFonts w:asciiTheme="majorHAnsi" w:hAnsiTheme="majorHAnsi"/>
          <w:sz w:val="12"/>
        </w:rPr>
        <w:t xml:space="preserve"> </w:t>
      </w:r>
      <w:r w:rsidRPr="00911BBA">
        <w:rPr>
          <w:rFonts w:asciiTheme="majorHAnsi" w:hAnsiTheme="majorHAnsi"/>
        </w:rPr>
        <w:t>“There are a number of concerns about expanding the monument,”Bob Vanesse, a principal at Stove Boat, a public affairs firm that represents the council, told Trade Only Today. “Internationally, pirate fishing is a huge issue. So the question is actually, how do we monitor this? If our fishermen stay out of area, foreign fleets could go into areas without Coast Guard controls. It sounds really nice for the president to do this expansion, but nothing in oceans and fisheries is simple.”</w:t>
      </w:r>
      <w:r w:rsidRPr="00911BBA">
        <w:rPr>
          <w:rFonts w:asciiTheme="majorHAnsi" w:hAnsiTheme="majorHAnsi"/>
          <w:sz w:val="12"/>
        </w:rPr>
        <w:t xml:space="preserve">¶ </w:t>
      </w:r>
      <w:r w:rsidRPr="00911BBA">
        <w:rPr>
          <w:rFonts w:asciiTheme="majorHAnsi" w:hAnsiTheme="majorHAnsi"/>
        </w:rPr>
        <w:t>Council chairman Arnold Palacios said in a video press conference that when President George W. Bush set the original monument in 2009, “there were a lot of promises”about the benefits to the local communities. “Today we’re five years, six years into the establishment of this monument, and very little revenue that was promised us has trickled down.”</w:t>
      </w:r>
      <w:r w:rsidRPr="00911BBA">
        <w:rPr>
          <w:rFonts w:asciiTheme="majorHAnsi" w:hAnsiTheme="majorHAnsi"/>
          <w:sz w:val="12"/>
        </w:rPr>
        <w:t xml:space="preserve">¶ </w:t>
      </w:r>
      <w:r w:rsidRPr="00911BBA">
        <w:rPr>
          <w:rFonts w:asciiTheme="majorHAnsi" w:hAnsiTheme="majorHAnsi"/>
        </w:rPr>
        <w:t xml:space="preserve">Palacios says that local agencies and fisheries were left to implement the federal </w:t>
      </w:r>
      <w:r w:rsidRPr="00911BBA">
        <w:rPr>
          <w:rFonts w:asciiTheme="majorHAnsi" w:hAnsiTheme="majorHAnsi"/>
        </w:rPr>
        <w:lastRenderedPageBreak/>
        <w:t>government’s plan. The Pew Charitable Trusts, which was “very instrumental in pushing for the establishment of these monuments —today, unfortunately and sadly, they are nowhere to be seen. Now the local government, U.S. fisheries and regional council are left to lift the weight on what types of policies and management we come up with.”</w:t>
      </w:r>
      <w:r w:rsidRPr="00911BBA">
        <w:rPr>
          <w:rFonts w:asciiTheme="majorHAnsi" w:hAnsiTheme="majorHAnsi"/>
          <w:sz w:val="12"/>
        </w:rPr>
        <w:t xml:space="preserve">¶ </w:t>
      </w:r>
      <w:r w:rsidRPr="00911BBA">
        <w:rPr>
          <w:rFonts w:asciiTheme="majorHAnsi" w:hAnsiTheme="majorHAnsi"/>
        </w:rPr>
        <w:t>The people of the commonwealth want to have their waters, Palacios said. “While we still struggle to address this issue, another announcement was made by our president to expand additional areas to existing monuments, and that is very disconcerting to us and the community,”he said.</w:t>
      </w:r>
      <w:r w:rsidRPr="00911BBA">
        <w:rPr>
          <w:rFonts w:asciiTheme="majorHAnsi" w:hAnsiTheme="majorHAnsi"/>
          <w:sz w:val="12"/>
        </w:rPr>
        <w:t xml:space="preserve">¶ </w:t>
      </w:r>
      <w:r w:rsidRPr="00911BBA">
        <w:rPr>
          <w:rFonts w:asciiTheme="majorHAnsi" w:hAnsiTheme="majorHAnsi"/>
        </w:rPr>
        <w:t>The people of American Samoa were hit hard with the move, and the people have felt that action has been unilateral and without consulting those who rely on the areas for their livelihood, he said.</w:t>
      </w:r>
      <w:r w:rsidRPr="00911BBA">
        <w:rPr>
          <w:rFonts w:asciiTheme="majorHAnsi" w:hAnsiTheme="majorHAnsi"/>
          <w:sz w:val="12"/>
        </w:rPr>
        <w:t xml:space="preserve">¶ </w:t>
      </w:r>
      <w:r w:rsidRPr="00911BBA">
        <w:rPr>
          <w:rFonts w:asciiTheme="majorHAnsi" w:hAnsiTheme="majorHAnsi"/>
        </w:rPr>
        <w:t>In addition, domestic fishermen act as the “eyes and ears”to ensure foreign anglers don’t illegally fish, said council member and commercial fisherman Edwin Ebisui.</w:t>
      </w:r>
      <w:r w:rsidRPr="00911BBA">
        <w:rPr>
          <w:rFonts w:asciiTheme="majorHAnsi" w:hAnsiTheme="majorHAnsi"/>
          <w:sz w:val="12"/>
        </w:rPr>
        <w:t xml:space="preserve">¶ </w:t>
      </w:r>
      <w:r w:rsidRPr="00911BBA">
        <w:rPr>
          <w:rFonts w:asciiTheme="majorHAnsi" w:hAnsiTheme="majorHAnsi"/>
        </w:rPr>
        <w:t>“</w:t>
      </w:r>
      <w:r w:rsidRPr="00911BBA">
        <w:rPr>
          <w:rStyle w:val="Emphasis"/>
          <w:rFonts w:asciiTheme="majorHAnsi" w:hAnsiTheme="majorHAnsi"/>
        </w:rPr>
        <w:t>Our pelagic fishing program is an international model</w:t>
      </w:r>
      <w:r w:rsidRPr="00911BBA">
        <w:rPr>
          <w:rFonts w:asciiTheme="majorHAnsi" w:hAnsiTheme="majorHAnsi"/>
        </w:rPr>
        <w:t xml:space="preserve">,”Ebisui said. </w:t>
      </w:r>
      <w:r w:rsidRPr="00911BBA">
        <w:rPr>
          <w:rStyle w:val="StyleBoldUnderline"/>
          <w:rFonts w:asciiTheme="majorHAnsi" w:hAnsiTheme="majorHAnsi"/>
        </w:rPr>
        <w:t>Any curtailment “sets us back” and makes the region more dependent on imports.</w:t>
      </w:r>
    </w:p>
    <w:p w14:paraId="1CFAD0C2" w14:textId="77777777" w:rsidR="000C2D41" w:rsidRPr="00911BBA" w:rsidRDefault="000C2D41" w:rsidP="000C2D41">
      <w:pPr>
        <w:pStyle w:val="Heading4"/>
        <w:rPr>
          <w:rFonts w:asciiTheme="majorHAnsi" w:hAnsiTheme="majorHAnsi"/>
        </w:rPr>
      </w:pPr>
      <w:r w:rsidRPr="00911BBA">
        <w:rPr>
          <w:rFonts w:asciiTheme="majorHAnsi" w:hAnsiTheme="majorHAnsi"/>
        </w:rPr>
        <w:t>Republicans don’t support algae biofuel production</w:t>
      </w:r>
    </w:p>
    <w:p w14:paraId="5D27751F" w14:textId="77777777" w:rsidR="000C2D41" w:rsidRPr="00911BBA" w:rsidRDefault="000C2D41" w:rsidP="000C2D41">
      <w:pPr>
        <w:rPr>
          <w:rFonts w:asciiTheme="majorHAnsi" w:hAnsiTheme="majorHAnsi"/>
        </w:rPr>
      </w:pPr>
      <w:r w:rsidRPr="00911BBA">
        <w:rPr>
          <w:rStyle w:val="StyleStyleBold12pt"/>
          <w:rFonts w:asciiTheme="majorHAnsi" w:hAnsiTheme="majorHAnsi"/>
        </w:rPr>
        <w:t>Cacciatore et al. 12</w:t>
      </w:r>
      <w:r w:rsidRPr="00911BBA">
        <w:rPr>
          <w:rFonts w:asciiTheme="majorHAnsi" w:hAnsiTheme="majorHAnsi"/>
        </w:rPr>
        <w:t xml:space="preserve"> (Michael, Ph.D., Mass Communication, University of Wisconsin-Madison, Dietram A. Scheufele-- Ph.D., University of Wisconsin-Madison Mass Communications, Andrew R. Binder-- Ph.D. in Mass Communications from University of Wisconsin-Madison, 2010, Bret R. Shaw-- Ph.D. in the School of Journalism and Mass Communication at the University of Wisconsin-Madison. </w:t>
      </w:r>
      <w:r w:rsidRPr="00911BBA">
        <w:rPr>
          <w:rFonts w:asciiTheme="majorHAnsi" w:hAnsiTheme="majorHAnsi"/>
          <w:i/>
        </w:rPr>
        <w:t xml:space="preserve">Public attitudes toward biofuels </w:t>
      </w:r>
      <w:r w:rsidRPr="00911BBA">
        <w:rPr>
          <w:rFonts w:asciiTheme="majorHAnsi" w:hAnsiTheme="majorHAnsi"/>
        </w:rPr>
        <w:t>POLITICS AND THE LIFE SCIENCES SPRING/FALL 2012  VOL. 31, NO. 1-2</w:t>
      </w:r>
      <w:r w:rsidRPr="00911BBA">
        <w:rPr>
          <w:rFonts w:asciiTheme="majorHAnsi" w:hAnsiTheme="majorHAnsi"/>
        </w:rPr>
        <w:pgNum/>
      </w:r>
      <w:r w:rsidRPr="00911BBA">
        <w:rPr>
          <w:rFonts w:asciiTheme="majorHAnsi" w:hAnsiTheme="majorHAnsi"/>
        </w:rPr>
        <w:t xml:space="preserve">.) ap </w:t>
      </w:r>
    </w:p>
    <w:p w14:paraId="4DC50D83" w14:textId="77777777" w:rsidR="000C2D41" w:rsidRPr="00911BBA" w:rsidRDefault="000C2D41" w:rsidP="000C2D41">
      <w:pPr>
        <w:rPr>
          <w:rFonts w:asciiTheme="majorHAnsi" w:hAnsiTheme="majorHAnsi"/>
        </w:rPr>
      </w:pPr>
      <w:r w:rsidRPr="00911BBA">
        <w:rPr>
          <w:rFonts w:asciiTheme="majorHAnsi" w:hAnsiTheme="majorHAnsi"/>
        </w:rPr>
        <w:t>Based on the motivated reasoning literature we hypothesized that the influence of our media attention variables on biofuels attitudes would be moderated by political party identification of our survey respondents. As our results will show, we found evidence for this type of motivated reasoning among our partisan groups across three out of our four regression models tested. Specifically, Democrats appear inclined to think that biofuels will be largely beneficial, and therefore, tend to interpret the information they receive accordingly. This may be due in part to cues from party leaders, including President Obama, who has been adamant about the role of biofuels in "reducing America's dependence on foreign oil and creating jobs here at home."[ 78]</w:t>
      </w:r>
    </w:p>
    <w:p w14:paraId="1BA43FF8" w14:textId="77777777" w:rsidR="000C2D41" w:rsidRPr="00911BBA" w:rsidRDefault="000C2D41" w:rsidP="000C2D41">
      <w:pPr>
        <w:rPr>
          <w:rFonts w:asciiTheme="majorHAnsi" w:hAnsiTheme="majorHAnsi"/>
        </w:rPr>
      </w:pPr>
      <w:r w:rsidRPr="00911BBA">
        <w:rPr>
          <w:rFonts w:asciiTheme="majorHAnsi" w:hAnsiTheme="majorHAnsi"/>
        </w:rPr>
        <w:t xml:space="preserve">Similarly, there is evidence of motivated reasoning among </w:t>
      </w:r>
      <w:r w:rsidRPr="00911BBA">
        <w:rPr>
          <w:rStyle w:val="StyleBoldUnderline"/>
          <w:rFonts w:asciiTheme="majorHAnsi" w:hAnsiTheme="majorHAnsi"/>
        </w:rPr>
        <w:t>Republicans,</w:t>
      </w:r>
      <w:r w:rsidRPr="00911BBA">
        <w:rPr>
          <w:rFonts w:asciiTheme="majorHAnsi" w:hAnsiTheme="majorHAnsi"/>
        </w:rPr>
        <w:t xml:space="preserve"> who </w:t>
      </w:r>
      <w:r w:rsidRPr="00911BBA">
        <w:rPr>
          <w:rStyle w:val="StyleBoldUnderline"/>
          <w:rFonts w:asciiTheme="majorHAnsi" w:hAnsiTheme="majorHAnsi"/>
        </w:rPr>
        <w:t>appear predisposed to oppose biofuels. As Republican respondents integrate and interpret new media information they tend to see fewer benefits relative to risks from alternative fuel.</w:t>
      </w:r>
      <w:r w:rsidRPr="00911BBA">
        <w:rPr>
          <w:rFonts w:asciiTheme="majorHAnsi" w:hAnsiTheme="majorHAnsi"/>
        </w:rPr>
        <w:t xml:space="preserve"> Again, this is not entirely surprising given some of the strong criticisms directed toward biofuels investment by Republican leaders. For example, </w:t>
      </w:r>
      <w:r w:rsidRPr="00911BBA">
        <w:rPr>
          <w:rStyle w:val="StyleBoldUnderline"/>
          <w:rFonts w:asciiTheme="majorHAnsi" w:hAnsiTheme="majorHAnsi"/>
        </w:rPr>
        <w:t xml:space="preserve">Senate Minority Leader Mitch McConnell (R-Kentucky) has called investments in </w:t>
      </w:r>
      <w:r w:rsidRPr="00911BBA">
        <w:rPr>
          <w:rStyle w:val="Emphasis"/>
          <w:rFonts w:asciiTheme="majorHAnsi" w:hAnsiTheme="majorHAnsi"/>
        </w:rPr>
        <w:t>algae-based</w:t>
      </w:r>
      <w:r w:rsidRPr="00911BBA">
        <w:rPr>
          <w:rStyle w:val="StyleBoldUnderline"/>
          <w:rFonts w:asciiTheme="majorHAnsi" w:hAnsiTheme="majorHAnsi"/>
        </w:rPr>
        <w:t xml:space="preserve"> fuels a "pipe dream,"</w:t>
      </w:r>
      <w:r w:rsidRPr="00911BBA">
        <w:rPr>
          <w:rFonts w:asciiTheme="majorHAnsi" w:hAnsiTheme="majorHAnsi"/>
        </w:rPr>
        <w:t xml:space="preserve"> </w:t>
      </w:r>
      <w:r w:rsidRPr="00911BBA">
        <w:rPr>
          <w:rStyle w:val="StyleBoldUnderline"/>
          <w:rFonts w:asciiTheme="majorHAnsi" w:hAnsiTheme="majorHAnsi"/>
        </w:rPr>
        <w:t>while Senator Kay Bailey Hutchison (R-Texas) has questioned the legitimacy of an energy policy that seeks to increase domestic production of renewables, including biofuels.</w:t>
      </w:r>
      <w:r w:rsidRPr="00911BBA">
        <w:rPr>
          <w:rFonts w:asciiTheme="majorHAnsi" w:hAnsiTheme="majorHAnsi"/>
        </w:rPr>
        <w:t>[ 79] Next, we discuss the significant interactions.</w:t>
      </w:r>
    </w:p>
    <w:p w14:paraId="0736DDB8" w14:textId="77777777" w:rsidR="000C2D41" w:rsidRPr="00911BBA" w:rsidRDefault="000C2D41" w:rsidP="000C2D41">
      <w:pPr>
        <w:pStyle w:val="Heading4"/>
        <w:rPr>
          <w:rFonts w:asciiTheme="majorHAnsi" w:hAnsiTheme="majorHAnsi"/>
        </w:rPr>
      </w:pPr>
      <w:r w:rsidRPr="00911BBA">
        <w:rPr>
          <w:rFonts w:asciiTheme="majorHAnsi" w:hAnsiTheme="majorHAnsi"/>
        </w:rPr>
        <w:t>Republicans hate algae biofuels</w:t>
      </w:r>
    </w:p>
    <w:p w14:paraId="5EE4A067" w14:textId="77777777" w:rsidR="000C2D41" w:rsidRPr="00911BBA" w:rsidRDefault="000C2D41" w:rsidP="000C2D41">
      <w:pPr>
        <w:rPr>
          <w:rFonts w:asciiTheme="majorHAnsi" w:hAnsiTheme="majorHAnsi"/>
        </w:rPr>
      </w:pPr>
      <w:r w:rsidRPr="00911BBA">
        <w:rPr>
          <w:rStyle w:val="StyleStyleBold12pt"/>
          <w:rFonts w:asciiTheme="majorHAnsi" w:hAnsiTheme="majorHAnsi"/>
        </w:rPr>
        <w:t>McAuliff 12</w:t>
      </w:r>
      <w:r w:rsidRPr="00911BBA">
        <w:rPr>
          <w:rFonts w:asciiTheme="majorHAnsi" w:hAnsiTheme="majorHAnsi"/>
        </w:rPr>
        <w:t xml:space="preserve"> (Michael, Senior Congressional Reporter. </w:t>
      </w:r>
      <w:r w:rsidRPr="00911BBA">
        <w:rPr>
          <w:rFonts w:asciiTheme="majorHAnsi" w:hAnsiTheme="majorHAnsi"/>
          <w:i/>
        </w:rPr>
        <w:t>Algae Biofuel Proposal, Now Mocked By Republicans, Used To Have Their Support</w:t>
      </w:r>
      <w:r w:rsidRPr="00911BBA">
        <w:rPr>
          <w:rFonts w:asciiTheme="majorHAnsi" w:hAnsiTheme="majorHAnsi"/>
        </w:rPr>
        <w:t>. 02/28/2012.www.huffingtonpost.com/ 2012/02/28/mitch-mcconnell-mocks-pre_n_1307862.html?view=screen) ap</w:t>
      </w:r>
    </w:p>
    <w:p w14:paraId="03EA70FB" w14:textId="77777777" w:rsidR="000C2D41" w:rsidRPr="00911BBA" w:rsidRDefault="000C2D41" w:rsidP="000C2D41">
      <w:pPr>
        <w:rPr>
          <w:rFonts w:asciiTheme="majorHAnsi" w:hAnsiTheme="majorHAnsi"/>
          <w:sz w:val="12"/>
        </w:rPr>
      </w:pPr>
      <w:r w:rsidRPr="00911BBA">
        <w:rPr>
          <w:rFonts w:asciiTheme="majorHAnsi" w:hAnsiTheme="majorHAnsi"/>
        </w:rPr>
        <w:lastRenderedPageBreak/>
        <w:t xml:space="preserve"> </w:t>
      </w:r>
      <w:r w:rsidRPr="00911BBA">
        <w:rPr>
          <w:rStyle w:val="StyleBoldUnderline"/>
          <w:rFonts w:asciiTheme="majorHAnsi" w:hAnsiTheme="majorHAnsi"/>
        </w:rPr>
        <w:t>Republicans mounted an all-out offensive against President Obama's energy initiatives</w:t>
      </w:r>
      <w:r w:rsidRPr="00911BBA">
        <w:rPr>
          <w:rFonts w:asciiTheme="majorHAnsi" w:hAnsiTheme="majorHAnsi"/>
        </w:rPr>
        <w:t xml:space="preserve"> Tuesday, even </w:t>
      </w:r>
      <w:r w:rsidRPr="00911BBA">
        <w:rPr>
          <w:rStyle w:val="StyleBoldUnderline"/>
          <w:rFonts w:asciiTheme="majorHAnsi" w:hAnsiTheme="majorHAnsi"/>
        </w:rPr>
        <w:t>mocking him for</w:t>
      </w:r>
      <w:r w:rsidRPr="00911BBA">
        <w:rPr>
          <w:rFonts w:asciiTheme="majorHAnsi" w:hAnsiTheme="majorHAnsi"/>
        </w:rPr>
        <w:t xml:space="preserve"> an idea many of them used to like: </w:t>
      </w:r>
      <w:r w:rsidRPr="00911BBA">
        <w:rPr>
          <w:rStyle w:val="StyleBoldUnderline"/>
          <w:rFonts w:asciiTheme="majorHAnsi" w:hAnsiTheme="majorHAnsi"/>
        </w:rPr>
        <w:t>using algae to create biofuel.</w:t>
      </w:r>
      <w:r w:rsidRPr="00911BBA">
        <w:rPr>
          <w:rFonts w:asciiTheme="majorHAnsi" w:hAnsiTheme="majorHAnsi"/>
          <w:sz w:val="12"/>
        </w:rPr>
        <w:t xml:space="preserve">¶ </w:t>
      </w:r>
      <w:r w:rsidRPr="00911BBA">
        <w:rPr>
          <w:rFonts w:asciiTheme="majorHAnsi" w:hAnsiTheme="majorHAnsi"/>
        </w:rPr>
        <w:t>"Over the past few weeks the American people have begun to feel the painful effects of President Obama's energy policy</w:t>
      </w:r>
      <w:r w:rsidRPr="00911BBA">
        <w:rPr>
          <w:rStyle w:val="StyleBoldUnderline"/>
          <w:rFonts w:asciiTheme="majorHAnsi" w:hAnsiTheme="majorHAnsi"/>
        </w:rPr>
        <w:t>," Senate Minority Leader Mitch McConnell declared in a Senate floor speech that ridiculed</w:t>
      </w:r>
      <w:r w:rsidRPr="00911BBA">
        <w:rPr>
          <w:rFonts w:asciiTheme="majorHAnsi" w:hAnsiTheme="majorHAnsi"/>
        </w:rPr>
        <w:t xml:space="preserve"> an energy plan Obama detailed last week, which included the use of biofuel </w:t>
      </w:r>
      <w:r w:rsidRPr="00911BBA">
        <w:rPr>
          <w:rStyle w:val="StyleBoldUnderline"/>
          <w:rFonts w:asciiTheme="majorHAnsi" w:hAnsiTheme="majorHAnsi"/>
        </w:rPr>
        <w:t>sources such as algae</w:t>
      </w:r>
      <w:r w:rsidRPr="00911BBA">
        <w:rPr>
          <w:rFonts w:asciiTheme="majorHAnsi" w:hAnsiTheme="majorHAnsi"/>
        </w:rPr>
        <w:t>. "</w:t>
      </w:r>
      <w:r w:rsidRPr="00911BBA">
        <w:rPr>
          <w:rStyle w:val="Emphasis"/>
          <w:rFonts w:asciiTheme="majorHAnsi" w:hAnsiTheme="majorHAnsi"/>
        </w:rPr>
        <w:t>As millions of Americans groaned at the rising cost of a gallon of gasoline, the president took algae as a substitute for gas.</w:t>
      </w:r>
      <w:r w:rsidRPr="00911BBA">
        <w:rPr>
          <w:rFonts w:asciiTheme="majorHAnsi" w:hAnsiTheme="majorHAnsi"/>
        </w:rPr>
        <w:t xml:space="preserve"> Algae as a substitute for gas," McConnell said in apparent disbelief.</w:t>
      </w:r>
      <w:r w:rsidRPr="00911BBA">
        <w:rPr>
          <w:rFonts w:asciiTheme="majorHAnsi" w:hAnsiTheme="majorHAnsi"/>
          <w:sz w:val="12"/>
        </w:rPr>
        <w:t xml:space="preserve">¶ </w:t>
      </w:r>
      <w:r w:rsidRPr="00911BBA">
        <w:rPr>
          <w:rFonts w:asciiTheme="majorHAnsi" w:hAnsiTheme="majorHAnsi"/>
        </w:rPr>
        <w:t xml:space="preserve">"I think the American people realize that a president who's out there talking about algae -- algae! -- when we're having to choose between whether to buy groceries or fill up the tank is the one who is out of touch," </w:t>
      </w:r>
      <w:r w:rsidRPr="00911BBA">
        <w:rPr>
          <w:rStyle w:val="StyleBoldUnderline"/>
          <w:rFonts w:asciiTheme="majorHAnsi" w:hAnsiTheme="majorHAnsi"/>
        </w:rPr>
        <w:t xml:space="preserve">McConnell </w:t>
      </w:r>
      <w:r w:rsidRPr="00911BBA">
        <w:rPr>
          <w:rFonts w:asciiTheme="majorHAnsi" w:hAnsiTheme="majorHAnsi"/>
        </w:rPr>
        <w:t xml:space="preserve">added, </w:t>
      </w:r>
      <w:r w:rsidRPr="00911BBA">
        <w:rPr>
          <w:rStyle w:val="StyleBoldUnderline"/>
          <w:rFonts w:asciiTheme="majorHAnsi" w:hAnsiTheme="majorHAnsi"/>
        </w:rPr>
        <w:t>arguing that the way to bring down gas prices is to drill for more oil</w:t>
      </w:r>
      <w:r w:rsidRPr="00911BBA">
        <w:rPr>
          <w:rFonts w:asciiTheme="majorHAnsi" w:hAnsiTheme="majorHAnsi"/>
        </w:rPr>
        <w:t>.</w:t>
      </w:r>
      <w:r w:rsidRPr="00911BBA">
        <w:rPr>
          <w:rFonts w:asciiTheme="majorHAnsi" w:hAnsiTheme="majorHAnsi"/>
          <w:sz w:val="12"/>
        </w:rPr>
        <w:t xml:space="preserve">¶ </w:t>
      </w:r>
      <w:r w:rsidRPr="00911BBA">
        <w:rPr>
          <w:rFonts w:asciiTheme="majorHAnsi" w:hAnsiTheme="majorHAnsi"/>
        </w:rPr>
        <w:t xml:space="preserve">"Americans get this issue," McConnell said. "They get that </w:t>
      </w:r>
      <w:r w:rsidRPr="00911BBA">
        <w:rPr>
          <w:rStyle w:val="StyleBoldUnderline"/>
          <w:rFonts w:asciiTheme="majorHAnsi" w:hAnsiTheme="majorHAnsi"/>
        </w:rPr>
        <w:t>we need to increase oil production right here at home</w:t>
      </w:r>
      <w:r w:rsidRPr="00911BBA">
        <w:rPr>
          <w:rFonts w:asciiTheme="majorHAnsi" w:hAnsiTheme="majorHAnsi"/>
        </w:rPr>
        <w:t xml:space="preserve">, </w:t>
      </w:r>
      <w:r w:rsidRPr="00911BBA">
        <w:rPr>
          <w:rStyle w:val="StyleBoldUnderline"/>
          <w:rFonts w:asciiTheme="majorHAnsi" w:hAnsiTheme="majorHAnsi"/>
        </w:rPr>
        <w:t xml:space="preserve">not </w:t>
      </w:r>
      <w:r w:rsidRPr="00911BBA">
        <w:rPr>
          <w:rFonts w:asciiTheme="majorHAnsi" w:hAnsiTheme="majorHAnsi"/>
        </w:rPr>
        <w:t xml:space="preserve">simply rely on pipe dreams -- pipe dreams -- like algae or by </w:t>
      </w:r>
      <w:r w:rsidRPr="00911BBA">
        <w:rPr>
          <w:rStyle w:val="StyleBoldUnderline"/>
          <w:rFonts w:asciiTheme="majorHAnsi" w:hAnsiTheme="majorHAnsi"/>
        </w:rPr>
        <w:t>wasting billions of taxpayer dollars on more failed clean energy projects</w:t>
      </w:r>
      <w:r w:rsidRPr="00911BBA">
        <w:rPr>
          <w:rFonts w:asciiTheme="majorHAnsi" w:hAnsiTheme="majorHAnsi"/>
        </w:rPr>
        <w:t>."</w:t>
      </w:r>
      <w:r w:rsidRPr="00911BBA">
        <w:rPr>
          <w:rFonts w:asciiTheme="majorHAnsi" w:hAnsiTheme="majorHAnsi"/>
          <w:sz w:val="12"/>
        </w:rPr>
        <w:t xml:space="preserve">¶ </w:t>
      </w:r>
      <w:r w:rsidRPr="00911BBA">
        <w:rPr>
          <w:rFonts w:asciiTheme="majorHAnsi" w:hAnsiTheme="majorHAnsi"/>
        </w:rPr>
        <w:t>McConnell was followed by Sen. Kay Bailey Hutchison (R-Texas), who suggested Obama's plans were no plans at all.</w:t>
      </w:r>
      <w:r w:rsidRPr="00911BBA">
        <w:rPr>
          <w:rFonts w:asciiTheme="majorHAnsi" w:hAnsiTheme="majorHAnsi"/>
          <w:sz w:val="12"/>
        </w:rPr>
        <w:t xml:space="preserve">¶ </w:t>
      </w:r>
      <w:r w:rsidRPr="00911BBA">
        <w:rPr>
          <w:rFonts w:asciiTheme="majorHAnsi" w:hAnsiTheme="majorHAnsi"/>
        </w:rPr>
        <w:t>"What the president does favor is the Saudis increasing oil production, and increased use of solar, wind and algae here at home," she said. "Does that really substitute for an energy policy?"</w:t>
      </w:r>
      <w:r w:rsidRPr="00911BBA">
        <w:rPr>
          <w:rFonts w:asciiTheme="majorHAnsi" w:hAnsiTheme="majorHAnsi"/>
          <w:sz w:val="12"/>
        </w:rPr>
        <w:t xml:space="preserve">¶ </w:t>
      </w:r>
    </w:p>
    <w:p w14:paraId="31E21EFC" w14:textId="4ACB6DA8" w:rsidR="00735EA9" w:rsidRPr="00911BBA" w:rsidRDefault="00735EA9" w:rsidP="00735EA9">
      <w:pPr>
        <w:pStyle w:val="Heading2"/>
        <w:rPr>
          <w:rFonts w:asciiTheme="majorHAnsi" w:hAnsiTheme="majorHAnsi"/>
        </w:rPr>
      </w:pPr>
      <w:r w:rsidRPr="00911BBA">
        <w:rPr>
          <w:rFonts w:asciiTheme="majorHAnsi" w:hAnsiTheme="majorHAnsi"/>
        </w:rPr>
        <w:lastRenderedPageBreak/>
        <w:t>NAVY CP</w:t>
      </w:r>
    </w:p>
    <w:p w14:paraId="53FCED54" w14:textId="77777777" w:rsidR="000C2D41" w:rsidRPr="00911BBA" w:rsidRDefault="000C2D41" w:rsidP="000C2D41">
      <w:pPr>
        <w:rPr>
          <w:rFonts w:asciiTheme="majorHAnsi" w:hAnsiTheme="majorHAnsi"/>
          <w:sz w:val="12"/>
        </w:rPr>
      </w:pPr>
    </w:p>
    <w:p w14:paraId="2929866F" w14:textId="77777777" w:rsidR="000C2D41" w:rsidRPr="00911BBA" w:rsidRDefault="000C2D41" w:rsidP="000C2D41">
      <w:pPr>
        <w:pStyle w:val="Heading4"/>
        <w:rPr>
          <w:rFonts w:asciiTheme="majorHAnsi" w:hAnsiTheme="majorHAnsi"/>
        </w:rPr>
      </w:pPr>
      <w:r w:rsidRPr="00911BBA">
        <w:rPr>
          <w:rFonts w:asciiTheme="majorHAnsi" w:hAnsiTheme="majorHAnsi"/>
        </w:rPr>
        <w:t xml:space="preserve">CounterPlanText: The Department of Defense should give financial incentives for the development of Algae Biofuels on non-arable land in the U.S. </w:t>
      </w:r>
    </w:p>
    <w:p w14:paraId="5DA12538" w14:textId="77777777" w:rsidR="00306FE1" w:rsidRPr="00911BBA" w:rsidRDefault="00306FE1" w:rsidP="00306FE1">
      <w:pPr>
        <w:pStyle w:val="Heading4"/>
        <w:rPr>
          <w:rFonts w:asciiTheme="majorHAnsi" w:hAnsiTheme="majorHAnsi"/>
        </w:rPr>
      </w:pPr>
      <w:r w:rsidRPr="00911BBA">
        <w:rPr>
          <w:rFonts w:asciiTheme="majorHAnsi" w:hAnsiTheme="majorHAnsi"/>
        </w:rPr>
        <w:t xml:space="preserve">DOD is the only actor that can fix status  quo algae biofuels problems – funding, investments, and technology. </w:t>
      </w:r>
    </w:p>
    <w:p w14:paraId="0A1DC25E" w14:textId="77777777" w:rsidR="00306FE1" w:rsidRPr="00911BBA" w:rsidRDefault="00306FE1" w:rsidP="00306FE1">
      <w:pPr>
        <w:rPr>
          <w:rStyle w:val="StyleStyleBold12pt"/>
          <w:rFonts w:asciiTheme="majorHAnsi" w:hAnsiTheme="majorHAnsi"/>
          <w:b w:val="0"/>
          <w:sz w:val="16"/>
          <w:szCs w:val="16"/>
        </w:rPr>
      </w:pPr>
      <w:r w:rsidRPr="00911BBA">
        <w:rPr>
          <w:rStyle w:val="StyleStyleBold12pt"/>
          <w:rFonts w:asciiTheme="majorHAnsi" w:hAnsiTheme="majorHAnsi"/>
        </w:rPr>
        <w:t>Woody 12</w:t>
      </w:r>
      <w:r w:rsidRPr="00911BBA">
        <w:rPr>
          <w:rStyle w:val="StyleStyleBold12pt"/>
          <w:rFonts w:asciiTheme="majorHAnsi" w:hAnsiTheme="majorHAnsi"/>
          <w:sz w:val="16"/>
          <w:szCs w:val="16"/>
        </w:rPr>
        <w:t xml:space="preserve"> </w:t>
      </w:r>
      <w:r w:rsidRPr="00911BBA">
        <w:rPr>
          <w:rFonts w:asciiTheme="majorHAnsi" w:hAnsiTheme="majorHAnsi"/>
          <w:sz w:val="16"/>
          <w:szCs w:val="16"/>
        </w:rPr>
        <w:t xml:space="preserve">Todd Woody, Forbes writer for environmental issues and green technology and previous writer for the New York Times, “The U.S.’s military great green gamble spurs biofuels startup”, </w:t>
      </w:r>
      <w:hyperlink r:id="rId34" w:history="1">
        <w:r w:rsidRPr="00911BBA">
          <w:rPr>
            <w:rFonts w:asciiTheme="majorHAnsi" w:hAnsiTheme="majorHAnsi"/>
            <w:sz w:val="16"/>
            <w:szCs w:val="16"/>
          </w:rPr>
          <w:t>http://www.forbes.com/sites/toddwoody/2012/09/06/the-u-s-militarys-great-green-gamble-spurs-biofuel-startups/2/</w:t>
        </w:r>
      </w:hyperlink>
      <w:r w:rsidRPr="00911BBA">
        <w:rPr>
          <w:rStyle w:val="StyleStyleBold12pt"/>
          <w:rFonts w:asciiTheme="majorHAnsi" w:hAnsiTheme="majorHAnsi"/>
          <w:sz w:val="16"/>
          <w:szCs w:val="16"/>
        </w:rPr>
        <w:t xml:space="preserve"> </w:t>
      </w:r>
    </w:p>
    <w:p w14:paraId="68F4C0E6" w14:textId="533A7B60" w:rsidR="000C2D41" w:rsidRPr="00911BBA" w:rsidRDefault="00306FE1" w:rsidP="000C2D41">
      <w:pPr>
        <w:rPr>
          <w:rFonts w:asciiTheme="majorHAnsi" w:hAnsiTheme="majorHAnsi"/>
          <w:sz w:val="16"/>
        </w:rPr>
      </w:pPr>
      <w:r w:rsidRPr="00911BBA">
        <w:rPr>
          <w:rStyle w:val="StyleBoldUnderline"/>
          <w:rFonts w:asciiTheme="majorHAnsi" w:hAnsiTheme="majorHAnsi"/>
        </w:rPr>
        <w:t xml:space="preserve">Funded with $85 million from </w:t>
      </w:r>
      <w:hyperlink r:id="rId35" w:history="1">
        <w:r w:rsidRPr="00911BBA">
          <w:rPr>
            <w:rStyle w:val="StyleBoldUnderline"/>
            <w:rFonts w:asciiTheme="majorHAnsi" w:hAnsiTheme="majorHAnsi"/>
          </w:rPr>
          <w:t>Bill Gates</w:t>
        </w:r>
      </w:hyperlink>
      <w:r w:rsidRPr="00911BBA">
        <w:rPr>
          <w:rStyle w:val="StyleBoldUnderline"/>
          <w:rFonts w:asciiTheme="majorHAnsi" w:hAnsiTheme="majorHAnsi"/>
        </w:rPr>
        <w:t xml:space="preserve"> and other investors – plus $104 million in government cash and loan guarantees – the world’s only commercial outdoor algal biorefinery went online this summer</w:t>
      </w:r>
      <w:r w:rsidRPr="00911BBA">
        <w:rPr>
          <w:rFonts w:asciiTheme="majorHAnsi" w:hAnsiTheme="majorHAnsi"/>
          <w:sz w:val="16"/>
        </w:rPr>
        <w:t xml:space="preserve"> and will eventually expand to 300 acres. The plan: </w:t>
      </w:r>
      <w:r w:rsidRPr="00911BBA">
        <w:rPr>
          <w:rStyle w:val="StyleBoldUnderline"/>
          <w:rFonts w:asciiTheme="majorHAnsi" w:hAnsiTheme="majorHAnsi"/>
        </w:rPr>
        <w:t>extract 1.5 million gallons of green crude oil a year from patented pond scum fed a diet of carbon dioxide and sunlight</w:t>
      </w:r>
      <w:r w:rsidRPr="00911BBA">
        <w:rPr>
          <w:rFonts w:asciiTheme="majorHAnsi" w:hAnsiTheme="majorHAnsi"/>
          <w:sz w:val="16"/>
        </w:rPr>
        <w:t xml:space="preserve">. Even before </w:t>
      </w:r>
      <w:hyperlink r:id="rId36" w:history="1">
        <w:r w:rsidRPr="00911BBA">
          <w:rPr>
            <w:rFonts w:asciiTheme="majorHAnsi" w:hAnsiTheme="majorHAnsi"/>
            <w:sz w:val="16"/>
          </w:rPr>
          <w:t>San Diego</w:t>
        </w:r>
      </w:hyperlink>
      <w:r w:rsidRPr="00911BBA">
        <w:rPr>
          <w:rFonts w:asciiTheme="majorHAnsi" w:hAnsiTheme="majorHAnsi"/>
          <w:sz w:val="16"/>
        </w:rPr>
        <w:t xml:space="preserve">-based Sapphire broke ground on the demonstration plant last year, the U.S. Navy’s green energy warrior, Vice Admiral Philip Cullom, descended on the desert site to grill Sapphire execs on their technology and its potential to fuel battleships and jet fighters. “No question, the military has focused the company and given us a great challenge to meet,” says Sapphire executive Tim Zenk, standing on the catwalk of a tank where a mechanical arm is harvesting thick green goo pumped in from the algae ponds. Scum ponds in the desert? The very idea conjures memories of the federal government’s decidedly mixed record at promoting alt-energy projects: Solyndra, FutureGen, A123′s electric-car batteries, synfuels in the 1980s, jojoba in the 1970s. Add to that all the many military boondoggles – Star Wars missile defense, for one – born of best intentions and bloated budgets. </w:t>
      </w:r>
      <w:r w:rsidRPr="00911BBA">
        <w:rPr>
          <w:rStyle w:val="Emphasis"/>
          <w:rFonts w:asciiTheme="majorHAnsi" w:hAnsiTheme="majorHAnsi"/>
        </w:rPr>
        <w:t>Sapphire has yet to earn a dime from the Pentagon; the company’s government funding comes from the Departments of Energy and Agriculture.</w:t>
      </w:r>
      <w:r w:rsidRPr="00911BBA">
        <w:rPr>
          <w:rFonts w:asciiTheme="majorHAnsi" w:hAnsiTheme="majorHAnsi"/>
          <w:sz w:val="16"/>
        </w:rPr>
        <w:t xml:space="preserve"> But since the days when </w:t>
      </w:r>
      <w:r w:rsidRPr="00911BBA">
        <w:rPr>
          <w:rStyle w:val="StyleBoldUnderline"/>
          <w:rFonts w:asciiTheme="majorHAnsi" w:hAnsiTheme="majorHAnsi"/>
        </w:rPr>
        <w:t>the startup’s scientists</w:t>
      </w:r>
      <w:r w:rsidRPr="00911BBA">
        <w:rPr>
          <w:rFonts w:asciiTheme="majorHAnsi" w:hAnsiTheme="majorHAnsi"/>
          <w:sz w:val="16"/>
        </w:rPr>
        <w:t xml:space="preserve"> were still tinkering in the lab, they’ve </w:t>
      </w:r>
      <w:r w:rsidRPr="00911BBA">
        <w:rPr>
          <w:rStyle w:val="StyleBoldUnderline"/>
          <w:rFonts w:asciiTheme="majorHAnsi" w:hAnsiTheme="majorHAnsi"/>
        </w:rPr>
        <w:t>been sending their biofuel for evaluation to the Defense Department, the deepest-pocketed client of them all.</w:t>
      </w:r>
      <w:r w:rsidRPr="00911BBA">
        <w:rPr>
          <w:rFonts w:asciiTheme="majorHAnsi" w:hAnsiTheme="majorHAnsi"/>
          <w:sz w:val="16"/>
        </w:rPr>
        <w:t xml:space="preserve"> “</w:t>
      </w:r>
      <w:r w:rsidRPr="00911BBA">
        <w:rPr>
          <w:rStyle w:val="Emphasis"/>
          <w:rFonts w:asciiTheme="majorHAnsi" w:hAnsiTheme="majorHAnsi"/>
        </w:rPr>
        <w:t>There’s no other entity that has the capacity, the planning, the commitment and the policy drivers to make technologies real and create a market</w:t>
      </w:r>
      <w:r w:rsidRPr="00911BBA">
        <w:rPr>
          <w:rFonts w:asciiTheme="majorHAnsi" w:hAnsiTheme="majorHAnsi"/>
          <w:sz w:val="16"/>
        </w:rPr>
        <w:t xml:space="preserve">,” says Zenk. The U.S. military, the nation’s single largest oil consumer, wants to wean itself from petroleum, and is deploying its immense buying power and authority to commercialize nascent technologies deemed to be in the national interest. </w:t>
      </w:r>
      <w:r w:rsidRPr="00911BBA">
        <w:rPr>
          <w:rStyle w:val="Emphasis"/>
          <w:rFonts w:asciiTheme="majorHAnsi" w:hAnsiTheme="majorHAnsi"/>
        </w:rPr>
        <w:t>The Navy</w:t>
      </w:r>
      <w:r w:rsidRPr="00911BBA">
        <w:rPr>
          <w:rFonts w:asciiTheme="majorHAnsi" w:hAnsiTheme="majorHAnsi"/>
          <w:sz w:val="16"/>
        </w:rPr>
        <w:t xml:space="preserve">, which </w:t>
      </w:r>
      <w:r w:rsidRPr="00911BBA">
        <w:rPr>
          <w:rStyle w:val="Emphasis"/>
          <w:rFonts w:asciiTheme="majorHAnsi" w:hAnsiTheme="majorHAnsi"/>
        </w:rPr>
        <w:t>aims to get half of its energy from renewable sources by 2020</w:t>
      </w:r>
      <w:r w:rsidRPr="00911BBA">
        <w:rPr>
          <w:rFonts w:asciiTheme="majorHAnsi" w:hAnsiTheme="majorHAnsi"/>
          <w:sz w:val="16"/>
        </w:rPr>
        <w:t xml:space="preserve">, has been buying biofuels in small but expensive quantities, as in four times the cost of conventional fuels. Earlier this year the Pentagon invoked the Defense Production Act to solicit proposals to build at least one integrated biorefinery with $210 million in government funding. The biofuel buy has outraged some congressional Republicans, who are attempting to bar the military from purchasing any fuel that costs more than petroleum. It will be years before we know if the military’s biofuels bet is a multibillion-dollar folly – or if the armed forces have planted the seeds of another global industry, as it did with nuclear power, semiconductors and the Internet. This much is certain: </w:t>
      </w:r>
      <w:r w:rsidRPr="00911BBA">
        <w:rPr>
          <w:rStyle w:val="Emphasis"/>
          <w:rFonts w:asciiTheme="majorHAnsi" w:hAnsiTheme="majorHAnsi"/>
        </w:rPr>
        <w:t>The Pentagon’s largesse is already spurring the entrepreneurial zeal of startups like Sapphire that seek potential riches in shaping green technology</w:t>
      </w:r>
      <w:r w:rsidRPr="00911BBA">
        <w:rPr>
          <w:rFonts w:asciiTheme="majorHAnsi" w:hAnsiTheme="majorHAnsi"/>
          <w:sz w:val="16"/>
        </w:rPr>
        <w:t xml:space="preserve"> to meet military needs.</w:t>
      </w:r>
    </w:p>
    <w:p w14:paraId="10991C1D" w14:textId="77777777" w:rsidR="000C2D41" w:rsidRPr="00911BBA" w:rsidRDefault="000C2D41" w:rsidP="000C2D41">
      <w:pPr>
        <w:pStyle w:val="Heading4"/>
        <w:rPr>
          <w:rStyle w:val="StyleStyleBold12pt"/>
          <w:rFonts w:asciiTheme="majorHAnsi" w:hAnsiTheme="majorHAnsi"/>
          <w:b/>
        </w:rPr>
      </w:pPr>
      <w:r w:rsidRPr="00911BBA">
        <w:rPr>
          <w:rStyle w:val="StyleStyleBold12pt"/>
          <w:rFonts w:asciiTheme="majorHAnsi" w:hAnsiTheme="majorHAnsi"/>
          <w:b/>
        </w:rPr>
        <w:t>Algae biofuels are key to military transition to renewables – solves foreign oil dependence.</w:t>
      </w:r>
    </w:p>
    <w:p w14:paraId="5CD82EDE" w14:textId="4BC54519" w:rsidR="000C2D41" w:rsidRPr="00911BBA" w:rsidRDefault="000C2D41" w:rsidP="000C2D41">
      <w:pPr>
        <w:rPr>
          <w:rFonts w:asciiTheme="majorHAnsi" w:hAnsiTheme="majorHAnsi"/>
        </w:rPr>
      </w:pPr>
      <w:r w:rsidRPr="00911BBA">
        <w:rPr>
          <w:rStyle w:val="StyleStyleBold12pt"/>
          <w:rFonts w:asciiTheme="majorHAnsi" w:hAnsiTheme="majorHAnsi"/>
        </w:rPr>
        <w:t xml:space="preserve">Alexander et al. 12 </w:t>
      </w:r>
      <w:r w:rsidRPr="00911BBA">
        <w:rPr>
          <w:rFonts w:asciiTheme="majorHAnsi" w:hAnsiTheme="majorHAnsi"/>
          <w:i/>
          <w:sz w:val="16"/>
          <w:szCs w:val="16"/>
        </w:rPr>
        <w:t>(U.S. Navy moves ahead on biofuels despite congressional ire</w:t>
      </w:r>
      <w:r w:rsidRPr="00911BBA">
        <w:rPr>
          <w:rFonts w:asciiTheme="majorHAnsi" w:hAnsiTheme="majorHAnsi"/>
          <w:sz w:val="16"/>
          <w:szCs w:val="16"/>
        </w:rPr>
        <w:t>. David Alexander—a journalist for over 30 years, with experience in covering politics in the White House, Susan Cornwell—foreign policy correspondent and Roberta Rampton—U.S. Energy and Environmental Policy Correspondent, July 5, 2012 http://www.reuters.com/article/2012/07/05/usa-navy-gree</w:t>
      </w:r>
      <w:r w:rsidR="00426EB1" w:rsidRPr="00911BBA">
        <w:rPr>
          <w:rFonts w:asciiTheme="majorHAnsi" w:hAnsiTheme="majorHAnsi"/>
          <w:sz w:val="16"/>
          <w:szCs w:val="16"/>
        </w:rPr>
        <w:t>nfleet-idUSL2E8I57HE20120705) a</w:t>
      </w:r>
      <w:r w:rsidRPr="00911BBA">
        <w:rPr>
          <w:rFonts w:asciiTheme="majorHAnsi" w:hAnsiTheme="majorHAnsi"/>
          <w:sz w:val="16"/>
          <w:szCs w:val="16"/>
        </w:rPr>
        <w:t>p</w:t>
      </w:r>
    </w:p>
    <w:p w14:paraId="6C8AEC89" w14:textId="77777777" w:rsidR="000C2D41" w:rsidRDefault="000C2D41" w:rsidP="000C2D41">
      <w:pPr>
        <w:rPr>
          <w:rFonts w:asciiTheme="majorHAnsi" w:hAnsiTheme="majorHAnsi"/>
          <w:sz w:val="16"/>
        </w:rPr>
      </w:pPr>
      <w:r w:rsidRPr="00911BBA">
        <w:rPr>
          <w:rStyle w:val="StyleBoldUnderline"/>
          <w:rFonts w:asciiTheme="majorHAnsi" w:hAnsiTheme="majorHAnsi"/>
        </w:rPr>
        <w:t>The Pentagon is pushing ahead with a $420 million effort to build refineries to make competitively priced biofuels</w:t>
      </w:r>
      <w:r w:rsidRPr="00911BBA">
        <w:rPr>
          <w:rFonts w:asciiTheme="majorHAnsi" w:hAnsiTheme="majorHAnsi"/>
          <w:sz w:val="16"/>
        </w:rPr>
        <w:t>, despite anger in Congress over the price the Navy paid for alternative fuel to test a carrier strike group this month.</w:t>
      </w:r>
      <w:r w:rsidRPr="00911BBA">
        <w:rPr>
          <w:rFonts w:asciiTheme="majorHAnsi" w:hAnsiTheme="majorHAnsi"/>
          <w:sz w:val="12"/>
        </w:rPr>
        <w:t>¶</w:t>
      </w:r>
      <w:r w:rsidRPr="00911BBA">
        <w:rPr>
          <w:rFonts w:asciiTheme="majorHAnsi" w:hAnsiTheme="majorHAnsi"/>
          <w:sz w:val="16"/>
        </w:rPr>
        <w:t xml:space="preserve"> </w:t>
      </w:r>
      <w:r w:rsidRPr="00911BBA">
        <w:rPr>
          <w:rStyle w:val="StyleBoldUnderline"/>
          <w:rFonts w:asciiTheme="majorHAnsi" w:hAnsiTheme="majorHAnsi"/>
        </w:rPr>
        <w:t xml:space="preserve">The Pentagon plans provide $210 million in matching funds to help private </w:t>
      </w:r>
      <w:r w:rsidRPr="00911BBA">
        <w:rPr>
          <w:rStyle w:val="StyleBoldUnderline"/>
          <w:rFonts w:asciiTheme="majorHAnsi" w:hAnsiTheme="majorHAnsi"/>
        </w:rPr>
        <w:lastRenderedPageBreak/>
        <w:t>firms build three refineries</w:t>
      </w:r>
      <w:r w:rsidRPr="00911BBA">
        <w:rPr>
          <w:rFonts w:asciiTheme="majorHAnsi" w:hAnsiTheme="majorHAnsi"/>
          <w:sz w:val="16"/>
        </w:rPr>
        <w:t xml:space="preserve">, </w:t>
      </w:r>
      <w:r w:rsidRPr="00911BBA">
        <w:rPr>
          <w:rStyle w:val="StyleBoldUnderline"/>
          <w:rFonts w:asciiTheme="majorHAnsi" w:hAnsiTheme="majorHAnsi"/>
        </w:rPr>
        <w:t>each able to produce at least 10 million gallons of biofuel a year for military jets or ships</w:t>
      </w:r>
      <w:r w:rsidRPr="00911BBA">
        <w:rPr>
          <w:rFonts w:asciiTheme="majorHAnsi" w:hAnsiTheme="majorHAnsi"/>
          <w:sz w:val="16"/>
        </w:rPr>
        <w:t>, according to documents released this week.</w:t>
      </w:r>
      <w:r w:rsidRPr="00911BBA">
        <w:rPr>
          <w:rFonts w:asciiTheme="majorHAnsi" w:hAnsiTheme="majorHAnsi"/>
          <w:sz w:val="12"/>
        </w:rPr>
        <w:t>¶</w:t>
      </w:r>
      <w:r w:rsidRPr="00911BBA">
        <w:rPr>
          <w:rFonts w:asciiTheme="majorHAnsi" w:hAnsiTheme="majorHAnsi"/>
          <w:sz w:val="16"/>
        </w:rPr>
        <w:t xml:space="preserve"> The military's spending on alternative fuels has drawn criticism from Republican lawmakers, with Senator Jim Inhofe charging that President Barack Obama's priorities are "completely skewed" and Representative Mike Conaway accusing Navy Secretary Ray Mabus of "squandering precious dollars."</w:t>
      </w:r>
      <w:r w:rsidRPr="00911BBA">
        <w:rPr>
          <w:rFonts w:asciiTheme="majorHAnsi" w:hAnsiTheme="majorHAnsi"/>
          <w:sz w:val="12"/>
        </w:rPr>
        <w:t>¶</w:t>
      </w:r>
      <w:r w:rsidRPr="00911BBA">
        <w:rPr>
          <w:rFonts w:asciiTheme="majorHAnsi" w:hAnsiTheme="majorHAnsi"/>
          <w:sz w:val="16"/>
        </w:rPr>
        <w:t xml:space="preserve"> But Mabus warns that </w:t>
      </w:r>
      <w:r w:rsidRPr="00911BBA">
        <w:rPr>
          <w:rStyle w:val="StyleBoldUnderline"/>
          <w:rFonts w:asciiTheme="majorHAnsi" w:hAnsiTheme="majorHAnsi"/>
        </w:rPr>
        <w:t>U.S. dependence on foreign oil is a strategic vulnerability that can only be addressed by reducing the military's reliance on petroleum as the sole source of fuel to power its jets, ships and tanks</w:t>
      </w:r>
      <w:r w:rsidRPr="00911BBA">
        <w:rPr>
          <w:rFonts w:asciiTheme="majorHAnsi" w:hAnsiTheme="majorHAnsi"/>
          <w:sz w:val="16"/>
        </w:rPr>
        <w:t>.</w:t>
      </w:r>
      <w:r w:rsidRPr="00911BBA">
        <w:rPr>
          <w:rFonts w:asciiTheme="majorHAnsi" w:hAnsiTheme="majorHAnsi"/>
          <w:sz w:val="12"/>
        </w:rPr>
        <w:t>¶</w:t>
      </w:r>
      <w:r w:rsidRPr="00911BBA">
        <w:rPr>
          <w:rFonts w:asciiTheme="majorHAnsi" w:hAnsiTheme="majorHAnsi"/>
          <w:sz w:val="16"/>
        </w:rPr>
        <w:t xml:space="preserve"> The Navy initiative announced on Monday to help private firms build biofuel refineries "will enhance our national security," Mabus said in discussing the $30 million first phase of the project.</w:t>
      </w:r>
      <w:r w:rsidRPr="00911BBA">
        <w:rPr>
          <w:rFonts w:asciiTheme="majorHAnsi" w:hAnsiTheme="majorHAnsi"/>
          <w:sz w:val="12"/>
        </w:rPr>
        <w:t>¶</w:t>
      </w:r>
      <w:r w:rsidRPr="00911BBA">
        <w:rPr>
          <w:rFonts w:asciiTheme="majorHAnsi" w:hAnsiTheme="majorHAnsi"/>
          <w:sz w:val="16"/>
        </w:rPr>
        <w:t xml:space="preserve"> "</w:t>
      </w:r>
      <w:r w:rsidRPr="00911BBA">
        <w:rPr>
          <w:rStyle w:val="StyleBoldUnderline"/>
          <w:rFonts w:asciiTheme="majorHAnsi" w:hAnsiTheme="majorHAnsi"/>
        </w:rPr>
        <w:t>It's going to help support the creation and commercial viability of a defense critical industry</w:t>
      </w:r>
      <w:r w:rsidRPr="00911BBA">
        <w:rPr>
          <w:rFonts w:asciiTheme="majorHAnsi" w:hAnsiTheme="majorHAnsi"/>
          <w:sz w:val="16"/>
        </w:rPr>
        <w:t>, and that's in domestic biofuels," he said.</w:t>
      </w:r>
      <w:r w:rsidRPr="00911BBA">
        <w:rPr>
          <w:rFonts w:asciiTheme="majorHAnsi" w:hAnsiTheme="majorHAnsi"/>
          <w:sz w:val="12"/>
        </w:rPr>
        <w:t>¶</w:t>
      </w:r>
      <w:r w:rsidRPr="00911BBA">
        <w:rPr>
          <w:rFonts w:asciiTheme="majorHAnsi" w:hAnsiTheme="majorHAnsi"/>
          <w:sz w:val="16"/>
        </w:rPr>
        <w:t xml:space="preserve"> The announcement came as </w:t>
      </w:r>
      <w:r w:rsidRPr="00911BBA">
        <w:rPr>
          <w:rStyle w:val="StyleBoldUnderline"/>
          <w:rFonts w:asciiTheme="majorHAnsi" w:hAnsiTheme="majorHAnsi"/>
        </w:rPr>
        <w:t>the Navy is preparing to test a carrier strike force using alternative fuels</w:t>
      </w:r>
      <w:r w:rsidRPr="00911BBA">
        <w:rPr>
          <w:rFonts w:asciiTheme="majorHAnsi" w:hAnsiTheme="majorHAnsi"/>
          <w:sz w:val="16"/>
        </w:rPr>
        <w:t xml:space="preserve"> on July 18 </w:t>
      </w:r>
      <w:r w:rsidRPr="00911BBA">
        <w:rPr>
          <w:rStyle w:val="StyleBoldUnderline"/>
          <w:rFonts w:asciiTheme="majorHAnsi" w:hAnsiTheme="majorHAnsi"/>
        </w:rPr>
        <w:t>during the six-week, 22-nation Rim of the Pacific exercises, the largest annual global naval maneuvers</w:t>
      </w:r>
      <w:r w:rsidRPr="00911BBA">
        <w:rPr>
          <w:rFonts w:asciiTheme="majorHAnsi" w:hAnsiTheme="majorHAnsi"/>
          <w:sz w:val="16"/>
        </w:rPr>
        <w:t>.</w:t>
      </w:r>
      <w:r w:rsidRPr="00911BBA">
        <w:rPr>
          <w:rFonts w:asciiTheme="majorHAnsi" w:hAnsiTheme="majorHAnsi"/>
          <w:sz w:val="12"/>
        </w:rPr>
        <w:t>¶</w:t>
      </w:r>
      <w:r w:rsidRPr="00911BBA">
        <w:rPr>
          <w:rFonts w:asciiTheme="majorHAnsi" w:hAnsiTheme="majorHAnsi"/>
          <w:sz w:val="16"/>
        </w:rPr>
        <w:t xml:space="preserve"> </w:t>
      </w:r>
      <w:r w:rsidRPr="00911BBA">
        <w:rPr>
          <w:rStyle w:val="StyleBoldUnderline"/>
          <w:rFonts w:asciiTheme="majorHAnsi" w:hAnsiTheme="majorHAnsi"/>
        </w:rPr>
        <w:t>The Navy purchased 450,000 gallons of biofuels for $12 million, or nearly $27 a gallon for the exercises. The fuel was then mixed with 450,000 gallons of petroleum to achieve a 50-50 blend that cost about $15 a gallon</w:t>
      </w:r>
      <w:r w:rsidRPr="00911BBA">
        <w:rPr>
          <w:rFonts w:asciiTheme="majorHAnsi" w:hAnsiTheme="majorHAnsi"/>
          <w:sz w:val="16"/>
        </w:rPr>
        <w:t>. The Navy expected the jet and marine biofuels to last about a day during the exercises.</w:t>
      </w:r>
      <w:r w:rsidRPr="00911BBA">
        <w:rPr>
          <w:rFonts w:asciiTheme="majorHAnsi" w:hAnsiTheme="majorHAnsi"/>
          <w:sz w:val="12"/>
        </w:rPr>
        <w:t>¶</w:t>
      </w:r>
      <w:r w:rsidRPr="00911BBA">
        <w:rPr>
          <w:rFonts w:asciiTheme="majorHAnsi" w:hAnsiTheme="majorHAnsi"/>
          <w:sz w:val="16"/>
        </w:rPr>
        <w:t xml:space="preserve"> </w:t>
      </w:r>
    </w:p>
    <w:p w14:paraId="76756B8A" w14:textId="11AB7403" w:rsidR="00006FCE" w:rsidRDefault="00006FCE" w:rsidP="00006FCE">
      <w:pPr>
        <w:pStyle w:val="Heading2"/>
      </w:pPr>
      <w:r>
        <w:lastRenderedPageBreak/>
        <w:t>Readiness NB</w:t>
      </w:r>
    </w:p>
    <w:p w14:paraId="1D2CA355" w14:textId="798E59B3" w:rsidR="00006FCE" w:rsidRDefault="00006FCE" w:rsidP="00006FCE">
      <w:pPr>
        <w:pStyle w:val="Heading4"/>
      </w:pPr>
      <w:r>
        <w:t xml:space="preserve">Naval readiness key to conflict prevention – must be first priority. </w:t>
      </w:r>
    </w:p>
    <w:p w14:paraId="5482C34D" w14:textId="77777777" w:rsidR="00006FCE" w:rsidRPr="00C80144" w:rsidRDefault="00006FCE" w:rsidP="00006FCE">
      <w:pPr>
        <w:rPr>
          <w:rStyle w:val="StyleStyleBold12pt"/>
          <w:b w:val="0"/>
          <w:sz w:val="16"/>
          <w:szCs w:val="16"/>
        </w:rPr>
      </w:pPr>
      <w:r>
        <w:rPr>
          <w:rStyle w:val="StyleStyleBold12pt"/>
        </w:rPr>
        <w:t xml:space="preserve">Katz 13 </w:t>
      </w:r>
      <w:r w:rsidRPr="005B4B3A">
        <w:rPr>
          <w:sz w:val="16"/>
          <w:szCs w:val="16"/>
        </w:rPr>
        <w:t xml:space="preserve">Doublas Katz, retired vice admiral, former commander of the Fifth Fleet, “A Strong Navy”, </w:t>
      </w:r>
      <w:hyperlink r:id="rId37" w:history="1">
        <w:r w:rsidRPr="005B4B3A">
          <w:rPr>
            <w:sz w:val="16"/>
            <w:szCs w:val="16"/>
          </w:rPr>
          <w:t>http://thehill.com/blogs/congress-blog/economy-a-budget/275395-a-strong-navy</w:t>
        </w:r>
      </w:hyperlink>
      <w:r>
        <w:rPr>
          <w:rStyle w:val="StyleStyleBold12pt"/>
          <w:sz w:val="16"/>
          <w:szCs w:val="16"/>
        </w:rPr>
        <w:t xml:space="preserve"> </w:t>
      </w:r>
    </w:p>
    <w:p w14:paraId="05184459" w14:textId="77777777" w:rsidR="00006FCE" w:rsidRDefault="00006FCE" w:rsidP="00006FCE">
      <w:pPr>
        <w:rPr>
          <w:sz w:val="16"/>
        </w:rPr>
      </w:pPr>
      <w:r w:rsidRPr="005B4B3A">
        <w:rPr>
          <w:sz w:val="16"/>
        </w:rPr>
        <w:t xml:space="preserve">On the other hand, even with the increasingly austere fiscal climate unfolding, </w:t>
      </w:r>
      <w:r w:rsidRPr="00C80144">
        <w:rPr>
          <w:rStyle w:val="StyleBoldUnderline"/>
        </w:rPr>
        <w:t>the nation seems to be entering a new naval era that emphasizes the renewed importance of U.S. sea power</w:t>
      </w:r>
      <w:r w:rsidRPr="005B4B3A">
        <w:rPr>
          <w:sz w:val="16"/>
        </w:rPr>
        <w:t xml:space="preserve">. Add to that the ever </w:t>
      </w:r>
      <w:r w:rsidRPr="00C80144">
        <w:rPr>
          <w:rStyle w:val="StyleBoldUnderline"/>
        </w:rPr>
        <w:t>turbulent Middle East and Southeast Asian regions demand</w:t>
      </w:r>
      <w:r w:rsidRPr="005B4B3A">
        <w:rPr>
          <w:sz w:val="16"/>
        </w:rPr>
        <w:t xml:space="preserve">ing </w:t>
      </w:r>
      <w:r w:rsidRPr="00C80144">
        <w:rPr>
          <w:rStyle w:val="StyleBoldUnderline"/>
        </w:rPr>
        <w:t>rapid response capabilities</w:t>
      </w:r>
      <w:r w:rsidRPr="005B4B3A">
        <w:rPr>
          <w:sz w:val="16"/>
        </w:rPr>
        <w:t xml:space="preserve">, </w:t>
      </w:r>
      <w:r w:rsidRPr="00C80144">
        <w:rPr>
          <w:rStyle w:val="StyleBoldUnderline"/>
        </w:rPr>
        <w:t xml:space="preserve">it is now </w:t>
      </w:r>
      <w:r w:rsidRPr="00C80144">
        <w:rPr>
          <w:rStyle w:val="Emphasis"/>
        </w:rPr>
        <w:t>more imperative</w:t>
      </w:r>
      <w:r w:rsidRPr="005B4B3A">
        <w:rPr>
          <w:sz w:val="16"/>
        </w:rPr>
        <w:t xml:space="preserve"> than ever </w:t>
      </w:r>
      <w:r w:rsidRPr="00C80144">
        <w:rPr>
          <w:rStyle w:val="Emphasis"/>
        </w:rPr>
        <w:t>that</w:t>
      </w:r>
      <w:r w:rsidRPr="00C80144">
        <w:rPr>
          <w:rStyle w:val="StyleBoldUnderline"/>
        </w:rPr>
        <w:t xml:space="preserve"> </w:t>
      </w:r>
      <w:r w:rsidRPr="005B4B3A">
        <w:rPr>
          <w:sz w:val="16"/>
        </w:rPr>
        <w:t xml:space="preserve">civilian </w:t>
      </w:r>
      <w:r w:rsidRPr="00C80144">
        <w:rPr>
          <w:rStyle w:val="Emphasis"/>
        </w:rPr>
        <w:t>decision makers wisely plan for an adequate future size and composition of the our Fleet</w:t>
      </w:r>
      <w:r w:rsidRPr="005B4B3A">
        <w:rPr>
          <w:sz w:val="16"/>
        </w:rPr>
        <w:t xml:space="preserve">. In times of conflict, our Navy is called upon to control the seas, deny their use to the enemy, and to protect and sustain power ashore, indispensible in successful military operations. </w:t>
      </w:r>
      <w:r w:rsidRPr="00C80144">
        <w:rPr>
          <w:rStyle w:val="StyleBoldUnderline"/>
        </w:rPr>
        <w:t>A strong Navy is a recognized United States commitment to the world</w:t>
      </w:r>
      <w:r w:rsidRPr="005B4B3A">
        <w:rPr>
          <w:sz w:val="16"/>
        </w:rPr>
        <w:t xml:space="preserve">. Our Navy is unique among all others in that the Fleet is not garrisoned in U.S. home ports but is spread across the globe. In fact, we presently have approximately 110 of those 287 ships deployed at any one time with every expectation that that number will rise as our naval commitments increase. Such recognized presence is a key element of the U.S. global defense posture. That </w:t>
      </w:r>
      <w:r w:rsidRPr="00C80144">
        <w:rPr>
          <w:rStyle w:val="Emphasis"/>
        </w:rPr>
        <w:t>presence is there to cooperate and defend partners and allies</w:t>
      </w:r>
      <w:r w:rsidRPr="005B4B3A">
        <w:rPr>
          <w:sz w:val="16"/>
        </w:rPr>
        <w:t xml:space="preserve">. It </w:t>
      </w:r>
      <w:r w:rsidRPr="00C80144">
        <w:rPr>
          <w:rStyle w:val="Emphasis"/>
        </w:rPr>
        <w:t>signals our national intent, prevents and deters aggression, promotes regional security and responds quickly to crises</w:t>
      </w:r>
      <w:r w:rsidRPr="005B4B3A">
        <w:rPr>
          <w:sz w:val="16"/>
        </w:rPr>
        <w:t xml:space="preserve">, to include humanitarian, no matter where they flare up. In a time of defense budget contractions, there is concern that while the number of ships could be retained, the force’s true ability to remain in readiness to perform its many missions will be diminished through reduced funding for manning, operating and sustaining the force. There will be tradeoffs, but it is vital that there be a balance between capacity, readiness and presence. Unlike the other military services that have a greater ability to come home and “reset” following overseas military obligations, </w:t>
      </w:r>
      <w:r w:rsidRPr="00C80144">
        <w:rPr>
          <w:rStyle w:val="StyleBoldUnderline"/>
        </w:rPr>
        <w:t>the Navy is still expected to be deployed on the seas across the world</w:t>
      </w:r>
      <w:r w:rsidRPr="005B4B3A">
        <w:rPr>
          <w:sz w:val="16"/>
        </w:rPr>
        <w:t xml:space="preserve"> and provide a credible presence in key forward areas. There is no question that </w:t>
      </w:r>
      <w:r w:rsidRPr="00C80144">
        <w:rPr>
          <w:rStyle w:val="StyleBoldUnderline"/>
        </w:rPr>
        <w:t>there is a high demand for the naval forces from our political leaders and combat commanders worldwide.</w:t>
      </w:r>
      <w:r w:rsidRPr="005B4B3A">
        <w:rPr>
          <w:sz w:val="16"/>
        </w:rPr>
        <w:t xml:space="preserve"> The visible power of our Navy, steaming just over the horizon in areas of high tension matters has a significant impact on our opponents as well as our allies and friends. As a result, we do not have the option of simply shrinking the Navy to pay for an ever-smaller number of ships, aircraft and strike groups functioning at some difficult to define level of readiness. </w:t>
      </w:r>
      <w:r w:rsidRPr="00C80144">
        <w:rPr>
          <w:rStyle w:val="Emphasis"/>
        </w:rPr>
        <w:t>Congress and the administration must measure their desires against present demands to reach an accepted level of readiness</w:t>
      </w:r>
      <w:r w:rsidRPr="005B4B3A">
        <w:rPr>
          <w:sz w:val="16"/>
        </w:rPr>
        <w:t>. This requires a strategic balance between capabilities and realistic capacity within the Fleet. It was indeed fortuitous that the question of naval power came up during the presidential Debates, even if horses and bayonets weren’t quite in the right context. Still, the enduring value of naval power to the United States, regardless of the budgetary landscape, has never been more critical. We cannot allow a reduction in our long-term ability to build, sustain and operate our navel forces. The Department of Defense, Congress and the Administration must prioritize carefully; there is too much at stake if they don’t.</w:t>
      </w:r>
    </w:p>
    <w:p w14:paraId="777D7CC4" w14:textId="24669E6C" w:rsidR="00006FCE" w:rsidRPr="00FC404A" w:rsidRDefault="00006FCE" w:rsidP="00006FCE">
      <w:pPr>
        <w:pStyle w:val="Heading4"/>
      </w:pPr>
      <w:r w:rsidRPr="00FC404A">
        <w:t>The Navy is key to deterring conflict</w:t>
      </w:r>
    </w:p>
    <w:p w14:paraId="242854C7" w14:textId="77777777" w:rsidR="00006FCE" w:rsidRPr="00FC404A" w:rsidRDefault="00006FCE" w:rsidP="00006FCE">
      <w:pPr>
        <w:rPr>
          <w:sz w:val="16"/>
          <w:szCs w:val="16"/>
        </w:rPr>
      </w:pPr>
      <w:r w:rsidRPr="00B87A73">
        <w:rPr>
          <w:rStyle w:val="StyleStyleBold12pt"/>
        </w:rPr>
        <w:t>Allen, Conway, and Roughead 10</w:t>
      </w:r>
      <w:r w:rsidRPr="00B87A73">
        <w:rPr>
          <w:sz w:val="16"/>
        </w:rPr>
        <w:t xml:space="preserve"> </w:t>
      </w:r>
      <w:r w:rsidRPr="00FC404A">
        <w:rPr>
          <w:sz w:val="16"/>
          <w:szCs w:val="16"/>
        </w:rPr>
        <w:t xml:space="preserve">( Thad W. Allen, Admiral U.S. Coast Guard Commandant of the Coast Guard, James T. Conway, General U.S. Marine Corps Commandant of the Manrine Corps, Gary Roughead, Admiral U.S. Navy Chief of Naval Operations, 2010, Naval Operations Concept, “Implementing Maritime Strategy”, </w:t>
      </w:r>
      <w:hyperlink r:id="rId38" w:history="1">
        <w:r w:rsidRPr="00FC404A">
          <w:rPr>
            <w:sz w:val="16"/>
            <w:szCs w:val="16"/>
          </w:rPr>
          <w:t>http://www.navy.mil/maritime/noc/NOC2010.pdf</w:t>
        </w:r>
      </w:hyperlink>
      <w:r w:rsidRPr="00FC404A">
        <w:rPr>
          <w:sz w:val="16"/>
          <w:szCs w:val="16"/>
        </w:rPr>
        <w:t xml:space="preserve">, LM) </w:t>
      </w:r>
    </w:p>
    <w:p w14:paraId="3A492D96" w14:textId="77777777" w:rsidR="00006FCE" w:rsidRDefault="00006FCE" w:rsidP="00006FCE">
      <w:pPr>
        <w:rPr>
          <w:rStyle w:val="StyleBoldUnderline"/>
        </w:rPr>
      </w:pPr>
      <w:r w:rsidRPr="00B5479B">
        <w:rPr>
          <w:rStyle w:val="StyleBoldUnderline"/>
        </w:rPr>
        <w:t>Naval forces have historically provided nuclear and conventional means to discourage aggression and dissuade adversaries from hostile action. The ability of naval forces to rapidly deploy and indefinitely sustain credible combat power worldwide provides national decision-makers with an important tool to signal U.S. intent and resolve, deterring adversaries, assuring allies, and contributing to homeland defense in depth</w:t>
      </w:r>
      <w:r w:rsidRPr="001F2AFA">
        <w:rPr>
          <w:sz w:val="16"/>
        </w:rPr>
        <w:t xml:space="preserve">.26 The Maritime Strategy underscores that preventing wars is preferable to fighting wars. </w:t>
      </w:r>
      <w:r w:rsidRPr="00B5479B">
        <w:rPr>
          <w:rStyle w:val="StyleBoldUnderline"/>
        </w:rPr>
        <w:t>This emphasis on war prevention calls for an expanded concept of deterrence to meet 21st-century threats. Collectively, forward presence, maritime security, humanitarian assistance and disaster response (HA/DR), sea control, and power projection support and sustain an expanded form of deterrence</w:t>
      </w:r>
      <w:r w:rsidRPr="001F2AFA">
        <w:rPr>
          <w:sz w:val="16"/>
        </w:rPr>
        <w:t xml:space="preserve">. Going </w:t>
      </w:r>
      <w:r w:rsidRPr="001F2AFA">
        <w:rPr>
          <w:sz w:val="16"/>
        </w:rPr>
        <w:lastRenderedPageBreak/>
        <w:t xml:space="preserve">further, </w:t>
      </w:r>
      <w:r w:rsidRPr="00B5479B">
        <w:rPr>
          <w:rStyle w:val="StyleBoldUnderline"/>
        </w:rPr>
        <w:t>A Cooperative Strategy for 21st Century Seapower (CS-21) provided the Naval Service with a purposefully expanded view of deterrence. This new framework includes conducting prevention activities intended to address the conditions that lead to conflict, while discouraging aggressors through cooperative action and partnership.</w:t>
      </w:r>
    </w:p>
    <w:p w14:paraId="4C315F95" w14:textId="0F02BF9C" w:rsidR="00006FCE" w:rsidRDefault="00006FCE" w:rsidP="00006FCE">
      <w:pPr>
        <w:rPr>
          <w:rFonts w:asciiTheme="majorHAnsi" w:hAnsiTheme="majorHAnsi"/>
          <w:sz w:val="16"/>
        </w:rPr>
      </w:pPr>
      <w:r w:rsidRPr="005B4B3A">
        <w:rPr>
          <w:sz w:val="16"/>
        </w:rPr>
        <w:br/>
      </w:r>
    </w:p>
    <w:p w14:paraId="681FA133" w14:textId="0FD8614A" w:rsidR="00973433" w:rsidRDefault="00973433" w:rsidP="00973433">
      <w:pPr>
        <w:pStyle w:val="Heading4"/>
      </w:pPr>
      <w:r>
        <w:t>Military readiness solves war</w:t>
      </w:r>
    </w:p>
    <w:p w14:paraId="20782015" w14:textId="77777777" w:rsidR="00973433" w:rsidRPr="008E3107" w:rsidRDefault="00973433" w:rsidP="00973433">
      <w:r w:rsidRPr="008E3107">
        <w:rPr>
          <w:rStyle w:val="StyleStyleBold12pt"/>
        </w:rPr>
        <w:t>Spencer 2k</w:t>
      </w:r>
      <w:r>
        <w:rPr>
          <w:color w:val="000000"/>
        </w:rPr>
        <w:t xml:space="preserve"> </w:t>
      </w:r>
      <w:r w:rsidRPr="002F5E20">
        <w:rPr>
          <w:color w:val="000000"/>
          <w:sz w:val="16"/>
          <w:szCs w:val="16"/>
        </w:rPr>
        <w:t>(Spencer, Jack-Roe institute director. "The Facts About Military Readiness."</w:t>
      </w:r>
      <w:r w:rsidRPr="002F5E20">
        <w:rPr>
          <w:rStyle w:val="apple-converted-space"/>
          <w:color w:val="000000"/>
          <w:sz w:val="16"/>
          <w:szCs w:val="16"/>
        </w:rPr>
        <w:t> </w:t>
      </w:r>
      <w:r w:rsidRPr="002F5E20">
        <w:rPr>
          <w:i/>
          <w:iCs/>
          <w:color w:val="000000"/>
          <w:sz w:val="16"/>
          <w:szCs w:val="16"/>
        </w:rPr>
        <w:t>The Heritage Foundation</w:t>
      </w:r>
      <w:r w:rsidRPr="002F5E20">
        <w:rPr>
          <w:color w:val="000000"/>
          <w:sz w:val="16"/>
          <w:szCs w:val="16"/>
        </w:rPr>
        <w:t>. N.p., 15 Sept. 2000. Web. 16 July 2014. &lt;http://www.heritage.org/research/reports/2000/09/bg1394-the-facts-about-military-readiness&gt;. XM)</w:t>
      </w:r>
    </w:p>
    <w:p w14:paraId="3B739774" w14:textId="77777777" w:rsidR="00973433" w:rsidRDefault="00973433" w:rsidP="00973433">
      <w:pPr>
        <w:rPr>
          <w:rStyle w:val="StyleBoldUnderline"/>
        </w:rPr>
      </w:pPr>
      <w:r w:rsidRPr="002F5E20">
        <w:rPr>
          <w:sz w:val="16"/>
        </w:rPr>
        <w:t xml:space="preserve">U.S. military readiness cannot be gauged by comparing America's armed forces with other nations' militaries. Instead, </w:t>
      </w:r>
      <w:r w:rsidRPr="008E3107">
        <w:rPr>
          <w:rStyle w:val="StyleBoldUnderline"/>
        </w:rPr>
        <w:t>the capability of U.S. forces to support America's national security requirements should be the measure of U.S. military readiness.</w:t>
      </w:r>
      <w:r w:rsidRPr="002F5E20">
        <w:rPr>
          <w:sz w:val="16"/>
        </w:rPr>
        <w:t xml:space="preserve"> Such a standard is necessary because America may confront threats from many different nations at once. </w:t>
      </w:r>
      <w:r w:rsidRPr="008E3107">
        <w:rPr>
          <w:rStyle w:val="StyleBoldUnderline"/>
        </w:rPr>
        <w:t>America's national security requirements dictate that the armed forces must be prepared to defeat groups of adversaries in a given war.</w:t>
      </w:r>
      <w:r w:rsidRPr="002F5E20">
        <w:rPr>
          <w:sz w:val="16"/>
        </w:rPr>
        <w:t xml:space="preserve"> America, as the sole remaining superpower, has many enemies. Because attacking America or its interests alone would surely end in defeat for a single nation, these enemies are likely to form alliances. Therefore, basing readiness on American military superiority over any single nation has little saliency.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objectives,3 concludes that the United States "must have the capability to deter and</w:t>
      </w:r>
      <w:r w:rsidRPr="008E3107">
        <w:rPr>
          <w:rStyle w:val="StyleBoldUnderline"/>
        </w:rPr>
        <w:t>, if deterrence fails, defeat large-scale, cross-border aggression in two distant theaters in overlapping time frames."</w:t>
      </w:r>
      <w:r w:rsidRPr="002F5E20">
        <w:rPr>
          <w:sz w:val="16"/>
        </w:rPr>
        <w:t xml:space="preserve">4 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Zinni of the U.S. Marine Corps and George Joulwan of the U.S. Army have even questioned America's ability to conduct one major theater war the size of the 1991 Gulf War.6 </w:t>
      </w:r>
      <w:r w:rsidRPr="008E3107">
        <w:rPr>
          <w:rStyle w:val="StyleBoldUnderline"/>
        </w:rPr>
        <w:t>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p>
    <w:p w14:paraId="777684E1" w14:textId="18D4B47C" w:rsidR="00006FCE" w:rsidRDefault="00006FCE" w:rsidP="00006FCE">
      <w:pPr>
        <w:pStyle w:val="Heading3"/>
        <w:rPr>
          <w:rStyle w:val="StyleBoldUnderline"/>
        </w:rPr>
      </w:pPr>
      <w:r>
        <w:rPr>
          <w:rStyle w:val="StyleBoldUnderline"/>
        </w:rPr>
        <w:lastRenderedPageBreak/>
        <w:t xml:space="preserve">2NC ext. </w:t>
      </w:r>
    </w:p>
    <w:p w14:paraId="5C85FE1A" w14:textId="628E0050" w:rsidR="00973433" w:rsidRPr="00524A46" w:rsidRDefault="00973433" w:rsidP="00973433">
      <w:pPr>
        <w:pStyle w:val="Heading4"/>
      </w:pPr>
      <w:r w:rsidRPr="00524A46">
        <w:t>War is not a question of if, but when. Military readiness is key to combat those threats</w:t>
      </w:r>
    </w:p>
    <w:p w14:paraId="1B7217CB" w14:textId="77777777" w:rsidR="00973433" w:rsidRPr="003F4E46" w:rsidRDefault="00973433" w:rsidP="00973433">
      <w:r w:rsidRPr="003F4E46">
        <w:rPr>
          <w:rStyle w:val="StyleStyleBold12pt"/>
        </w:rPr>
        <w:t>Dunn 13</w:t>
      </w:r>
      <w:r>
        <w:t xml:space="preserve"> </w:t>
      </w:r>
      <w:r w:rsidRPr="002F5E20">
        <w:rPr>
          <w:sz w:val="16"/>
          <w:szCs w:val="16"/>
        </w:rPr>
        <w:t>(Dunn III, Richard J-senior analyst at the Northrop Grumman Analysis Center. "The Impact of a Declining Defense Budget on Combat Readiness." The Heritage Foundation. N.p., 18 July 2013. Web. 16 July 2014. &lt;http://www.heritage.org/research/reports/2013/07/the-impact-of-a-declining-defense-budget-on-combat-readiness&gt;. XM)</w:t>
      </w:r>
    </w:p>
    <w:p w14:paraId="0FDC368F" w14:textId="30FD10B4" w:rsidR="00973433" w:rsidRPr="00006FCE" w:rsidRDefault="00973433" w:rsidP="00973433">
      <w:pPr>
        <w:rPr>
          <w:u w:val="single"/>
        </w:rPr>
      </w:pPr>
      <w:r w:rsidRPr="00694D93">
        <w:rPr>
          <w:rStyle w:val="StyleBoldUnderline"/>
        </w:rPr>
        <w:t>Readiness is like a three-legged stool. The personnel, equipment, and training “legs” need to be balanced and in sync to support the load. The most modern equipment is useless without highly trained personnel to operate and employ it.</w:t>
      </w:r>
      <w:r w:rsidRPr="002F5E20">
        <w:rPr>
          <w:sz w:val="16"/>
        </w:rPr>
        <w:t xml:space="preserve">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694D93">
        <w:rPr>
          <w:rStyle w:val="StyleBoldUnderline"/>
        </w:rPr>
        <w:t>Failure to maintain an appropriate balance among these dimensions during the current period of budgetary uncertainty will significantly degrade America’s ability to respond to threats to its interests. This can lead to major strategic setbacks and significant loss of life.</w:t>
      </w:r>
      <w:r w:rsidRPr="002F5E20">
        <w:rPr>
          <w:sz w:val="16"/>
        </w:rPr>
        <w:t xml:space="preserve"> The challenging balancing act requires wise and effective leadership across all defense-related institutions. History repeatedly shows that </w:t>
      </w:r>
      <w:r w:rsidRPr="00694D93">
        <w:rPr>
          <w:rStyle w:val="StyleBoldUnderline"/>
        </w:rPr>
        <w:t xml:space="preserve">unanticipated events often catch us by surprise and that as a nation, we have paid a high price in blood and treasure to compensate for our lack of preparedness. </w:t>
      </w:r>
      <w:r w:rsidRPr="002F5E20">
        <w:rPr>
          <w:sz w:val="16"/>
        </w:rPr>
        <w:t>Lower levels of defense resourcing have not been the sole cause of unpreparedness. In many cases, there is an inability to answer the fundamental question of “what are we preparing to do</w:t>
      </w:r>
      <w:r w:rsidRPr="00694D93">
        <w:rPr>
          <w:rStyle w:val="StyleBoldUnderline"/>
        </w:rPr>
        <w:t>?” Absent an effective answer that guides the allocation of resources, we can end up with forces that are inadequately manned, equipped, or trained to meet a comprehensive range of threats, some of them unanticipated.</w:t>
      </w:r>
      <w:r>
        <w:rPr>
          <w:rStyle w:val="StyleBoldUnderline"/>
        </w:rPr>
        <w:t xml:space="preserve"> </w:t>
      </w:r>
      <w:r w:rsidRPr="00694D93">
        <w:rPr>
          <w:rStyle w:val="StyleBoldUnderline"/>
        </w:rPr>
        <w:t>Answering the “what, when, and where” question is particularly challenging and complicated in the current era of strategic uncertainty. The world is still a violent and dangerous place, and major existential threats remain vague and unfocused.</w:t>
      </w:r>
    </w:p>
    <w:p w14:paraId="0E25B3AA" w14:textId="7A42EC03" w:rsidR="00973433" w:rsidRDefault="00973433" w:rsidP="00973433">
      <w:pPr>
        <w:pStyle w:val="Heading4"/>
      </w:pPr>
      <w:r>
        <w:t xml:space="preserve">Naval readiness solves great power wars. </w:t>
      </w:r>
    </w:p>
    <w:p w14:paraId="576A3E93" w14:textId="77777777" w:rsidR="00973433" w:rsidRPr="00AB5786" w:rsidRDefault="00973433" w:rsidP="00973433">
      <w:pPr>
        <w:rPr>
          <w:bCs/>
          <w:sz w:val="16"/>
          <w:szCs w:val="16"/>
        </w:rPr>
      </w:pPr>
      <w:r>
        <w:rPr>
          <w:rStyle w:val="StyleStyleBold12pt"/>
        </w:rPr>
        <w:t xml:space="preserve">Conway et al. 7 </w:t>
      </w:r>
      <w:r>
        <w:rPr>
          <w:rStyle w:val="StyleStyleBold12pt"/>
          <w:sz w:val="16"/>
          <w:szCs w:val="16"/>
        </w:rPr>
        <w:t>James T. Conway, General for U.S. Marine Corps; commandant for the Marine Corps, Gary Roughead, Admiral for U.S. Navy and Chief of Naval Operations, Thad W. Allen, Admiral for U. S. Coast Guard and Commandant of the Coast Guard, “A Cooperative Strategy for 21</w:t>
      </w:r>
      <w:r w:rsidRPr="00AB5786">
        <w:rPr>
          <w:rStyle w:val="StyleStyleBold12pt"/>
          <w:sz w:val="16"/>
          <w:szCs w:val="16"/>
          <w:vertAlign w:val="superscript"/>
        </w:rPr>
        <w:t>st</w:t>
      </w:r>
      <w:r>
        <w:rPr>
          <w:rStyle w:val="StyleStyleBold12pt"/>
          <w:sz w:val="16"/>
          <w:szCs w:val="16"/>
        </w:rPr>
        <w:t xml:space="preserve"> Century Seapower”, </w:t>
      </w:r>
      <w:hyperlink r:id="rId39" w:history="1">
        <w:r w:rsidRPr="003A50FE">
          <w:rPr>
            <w:rStyle w:val="Hyperlink"/>
            <w:sz w:val="16"/>
            <w:szCs w:val="16"/>
          </w:rPr>
          <w:t>http://www.navy.mil/maritime/Maritimestrategy.pdf</w:t>
        </w:r>
      </w:hyperlink>
      <w:r>
        <w:rPr>
          <w:rStyle w:val="StyleStyleBold12pt"/>
          <w:sz w:val="16"/>
          <w:szCs w:val="16"/>
        </w:rPr>
        <w:t xml:space="preserve"> </w:t>
      </w:r>
    </w:p>
    <w:p w14:paraId="21EF61A0" w14:textId="77777777" w:rsidR="00973433" w:rsidRPr="005B4B3A" w:rsidRDefault="00973433" w:rsidP="00973433">
      <w:pPr>
        <w:rPr>
          <w:sz w:val="16"/>
        </w:rPr>
      </w:pPr>
      <w:r w:rsidRPr="005B4B3A">
        <w:rPr>
          <w:sz w:val="16"/>
        </w:rPr>
        <w:t xml:space="preserve">Deter major power war. </w:t>
      </w:r>
      <w:r w:rsidRPr="00625AC4">
        <w:rPr>
          <w:rStyle w:val="StyleBoldUnderline"/>
        </w:rPr>
        <w:t>No other disruption is as potentially disastrous to global stability as war among major powers</w:t>
      </w:r>
      <w:r w:rsidRPr="005B4B3A">
        <w:rPr>
          <w:sz w:val="16"/>
        </w:rPr>
        <w:t xml:space="preserve">. Maintenance and extension of this Nation’s </w:t>
      </w:r>
      <w:r w:rsidRPr="00625AC4">
        <w:rPr>
          <w:rStyle w:val="Emphasis"/>
        </w:rPr>
        <w:t>comparative seapower advantage is a key component of deterring major power war.</w:t>
      </w:r>
      <w:r w:rsidRPr="005B4B3A">
        <w:rPr>
          <w:sz w:val="16"/>
        </w:rPr>
        <w:t xml:space="preserve"> While war with another great power strikes many as improbable, the near-certainty of its ruinous effects demands that it be actively deterred using all elements of national power. </w:t>
      </w:r>
      <w:r w:rsidRPr="00625AC4">
        <w:rPr>
          <w:rStyle w:val="StyleBoldUnderline"/>
        </w:rPr>
        <w:t>The expeditionary character of maritime forces</w:t>
      </w:r>
      <w:r w:rsidRPr="005B4B3A">
        <w:rPr>
          <w:sz w:val="16"/>
        </w:rPr>
        <w:t>—our lethality, global reach, speed, endurance, ability to overcome barriers to access, and operational agility—</w:t>
      </w:r>
      <w:r w:rsidRPr="00625AC4">
        <w:rPr>
          <w:rStyle w:val="StyleBoldUnderline"/>
        </w:rPr>
        <w:t xml:space="preserve">provide the joint commander with a range of deterrent options. </w:t>
      </w:r>
      <w:r w:rsidRPr="005B4B3A">
        <w:rPr>
          <w:sz w:val="16"/>
        </w:rPr>
        <w:t xml:space="preserve">We will pursue an approach to deterrence that includes a credible and scalable ability to retaliate against aggressors conventionally, unconventionally, and with nuclear forces. Win our Nation’s wars. In times of war, </w:t>
      </w:r>
      <w:r w:rsidRPr="00625AC4">
        <w:rPr>
          <w:rStyle w:val="StyleBoldUnderline"/>
        </w:rPr>
        <w:t>our ability to impose local sea control, overcome challenges to access, force entry, and project and sustain power ashore</w:t>
      </w:r>
      <w:r w:rsidRPr="005B4B3A">
        <w:rPr>
          <w:sz w:val="16"/>
        </w:rPr>
        <w:t xml:space="preserve">, makes our </w:t>
      </w:r>
      <w:r w:rsidRPr="00625AC4">
        <w:rPr>
          <w:rStyle w:val="StyleBoldUnderline"/>
        </w:rPr>
        <w:t>maritime forces an indispensable element of the joint or combined force</w:t>
      </w:r>
      <w:r w:rsidRPr="005B4B3A">
        <w:rPr>
          <w:sz w:val="16"/>
        </w:rPr>
        <w:t xml:space="preserve">. This expeditionary advantage must be maintained because it provides joint and combined force commanders with freedom of maneuver. Reinforced by a robust sealift capability that can concentrate and sustain forces, </w:t>
      </w:r>
      <w:r w:rsidRPr="00625AC4">
        <w:rPr>
          <w:rStyle w:val="StyleBoldUnderline"/>
        </w:rPr>
        <w:t>sea control and power projection enable extended campaigns ashore</w:t>
      </w:r>
      <w:r w:rsidRPr="005B4B3A">
        <w:rPr>
          <w:sz w:val="16"/>
        </w:rPr>
        <w:t xml:space="preserve">. </w:t>
      </w:r>
      <w:r w:rsidRPr="005B4B3A">
        <w:rPr>
          <w:sz w:val="16"/>
        </w:rPr>
        <w:cr/>
      </w:r>
    </w:p>
    <w:p w14:paraId="0CF83163" w14:textId="77777777" w:rsidR="00973433" w:rsidRDefault="00973433" w:rsidP="00973433">
      <w:pPr>
        <w:pStyle w:val="Heading4"/>
      </w:pPr>
      <w:r>
        <w:lastRenderedPageBreak/>
        <w:t xml:space="preserve">Naval readiness key – terrorism, failed states, and generating diplomacy. </w:t>
      </w:r>
    </w:p>
    <w:p w14:paraId="288B4B34" w14:textId="77777777" w:rsidR="00973433" w:rsidRPr="00666043" w:rsidRDefault="00973433" w:rsidP="00973433">
      <w:pPr>
        <w:rPr>
          <w:rStyle w:val="StyleStyleBold12pt"/>
          <w:b w:val="0"/>
          <w:sz w:val="16"/>
          <w:szCs w:val="16"/>
        </w:rPr>
      </w:pPr>
      <w:r>
        <w:rPr>
          <w:rStyle w:val="StyleStyleBold12pt"/>
        </w:rPr>
        <w:t xml:space="preserve">Hultin et al. 6 </w:t>
      </w:r>
      <w:r w:rsidRPr="005B4B3A">
        <w:rPr>
          <w:sz w:val="16"/>
          <w:szCs w:val="16"/>
        </w:rPr>
        <w:t xml:space="preserve">Jerry MacArthur Hultin, Secretary of the Navy and president of Polytechnic Institute of New York University, Admiral Dennis C. Blair, former U.S. Director of National Intelligence and retired U.S. Navy admiral, “Naval Power and Globalization: The Next 20 Years in the Pacific”, </w:t>
      </w:r>
      <w:hyperlink r:id="rId40" w:history="1">
        <w:r w:rsidRPr="005B4B3A">
          <w:rPr>
            <w:sz w:val="16"/>
            <w:szCs w:val="16"/>
          </w:rPr>
          <w:t>http://engineering.nyu.edu/files/hultin%20naval%20power.pdf</w:t>
        </w:r>
      </w:hyperlink>
      <w:r>
        <w:rPr>
          <w:rStyle w:val="StyleStyleBold12pt"/>
          <w:sz w:val="16"/>
          <w:szCs w:val="16"/>
        </w:rPr>
        <w:t xml:space="preserve"> </w:t>
      </w:r>
    </w:p>
    <w:p w14:paraId="02D0D220" w14:textId="77777777" w:rsidR="00973433" w:rsidRDefault="00973433" w:rsidP="00973433">
      <w:pPr>
        <w:rPr>
          <w:sz w:val="16"/>
        </w:rPr>
      </w:pPr>
      <w:r w:rsidRPr="00B12141">
        <w:rPr>
          <w:sz w:val="16"/>
        </w:rPr>
        <w:t xml:space="preserve">As successful as this transformation has been, </w:t>
      </w:r>
      <w:r w:rsidRPr="00666043">
        <w:rPr>
          <w:rStyle w:val="Emphasis"/>
        </w:rPr>
        <w:t>there are new technological, geo-political, and warfighting challenges on the horizon that require solutions.</w:t>
      </w:r>
      <w:r w:rsidRPr="00B12141">
        <w:rPr>
          <w:sz w:val="16"/>
        </w:rPr>
        <w:t xml:space="preserve"> The three most noteworthy are missile defense, irregular warfare – peace operations, counter-insurgency warfare, stability operations and military operations against non-state organizations using terrorist tactics – and the integration of all factors of political-military influence. First, missile defense: in the future increasing numbers of littoral countries, </w:t>
      </w:r>
      <w:r w:rsidRPr="00666043">
        <w:rPr>
          <w:rStyle w:val="StyleBoldUnderline"/>
        </w:rPr>
        <w:t>organizations such as Hezbollah that are sponsored by countries</w:t>
      </w:r>
      <w:r w:rsidRPr="00B12141">
        <w:rPr>
          <w:sz w:val="16"/>
        </w:rPr>
        <w:t xml:space="preserve">, and even unsponsored militant organizations </w:t>
      </w:r>
      <w:r w:rsidRPr="00666043">
        <w:rPr>
          <w:rStyle w:val="StyleBoldUnderline"/>
        </w:rPr>
        <w:t>will field ballistic and cruise missiles up to intermediate ranges</w:t>
      </w:r>
      <w:r w:rsidRPr="00B12141">
        <w:rPr>
          <w:sz w:val="16"/>
        </w:rPr>
        <w:t xml:space="preserve">. These weapons </w:t>
      </w:r>
      <w:r w:rsidRPr="00666043">
        <w:rPr>
          <w:rStyle w:val="StyleBoldUnderline"/>
        </w:rPr>
        <w:t>will threaten deployed US naval expeditionary forces</w:t>
      </w:r>
      <w:r w:rsidRPr="00B12141">
        <w:rPr>
          <w:sz w:val="16"/>
        </w:rPr>
        <w:t xml:space="preserve">, military forces and civilian populations of U.S. allies, and ultimately the United States itself. Thus, </w:t>
      </w:r>
      <w:r w:rsidRPr="00666043">
        <w:rPr>
          <w:rStyle w:val="Emphasis"/>
        </w:rPr>
        <w:t>it is imperative that the United States and its allies develop and deploy a highly effective capacity to defend against such attacks</w:t>
      </w:r>
      <w:r w:rsidRPr="00B12141">
        <w:rPr>
          <w:sz w:val="16"/>
        </w:rPr>
        <w:t xml:space="preserve">8 . There is not a single system solution to this threat – </w:t>
      </w:r>
      <w:r w:rsidRPr="00666043">
        <w:rPr>
          <w:rStyle w:val="Emphasis"/>
        </w:rPr>
        <w:t>the Navy must continue developing more capable sensors, communications networks, offensive weapons to take out enemy missiles and their support systems</w:t>
      </w:r>
      <w:r w:rsidRPr="00B12141">
        <w:rPr>
          <w:sz w:val="16"/>
        </w:rPr>
        <w:t xml:space="preserve">, along with both hard-kill and soft-kill defensive systems that can defeat enemy missiles once they have been launched. The second area in which the Marine Corps, and, to a lesser extent, the Navy, must continue to develop skills and new systems is irregular warfare. </w:t>
      </w:r>
      <w:r w:rsidRPr="00666043">
        <w:rPr>
          <w:rStyle w:val="StyleBoldUnderline"/>
        </w:rPr>
        <w:t xml:space="preserve">The </w:t>
      </w:r>
      <w:r w:rsidRPr="00666043">
        <w:rPr>
          <w:rStyle w:val="Emphasis"/>
        </w:rPr>
        <w:t>threats</w:t>
      </w:r>
      <w:r w:rsidRPr="00666043">
        <w:rPr>
          <w:rStyle w:val="StyleBoldUnderline"/>
        </w:rPr>
        <w:t xml:space="preserve"> to American interests and citizens </w:t>
      </w:r>
      <w:r w:rsidRPr="00666043">
        <w:rPr>
          <w:rStyle w:val="Emphasis"/>
        </w:rPr>
        <w:t>will come increasingly from failed nation states</w:t>
      </w:r>
      <w:r w:rsidRPr="00B12141">
        <w:rPr>
          <w:sz w:val="16"/>
        </w:rPr>
        <w:t xml:space="preserve"> or from militant extremist organizations that operate in ungoverned areas in failed or weak states and in cells taking advantage of civil liberties sanctuaries in developed countries. As discussed below, the U.S. armed forces are not the only, and often not the primary government organizations dealing with these threats. However, current weapon, sensor and communications systems are not well suited to the missions of irregular warfare. </w:t>
      </w:r>
      <w:r w:rsidRPr="00666043">
        <w:rPr>
          <w:rStyle w:val="StyleBoldUnderline"/>
        </w:rPr>
        <w:t>Development must continue on systems</w:t>
      </w:r>
      <w:r w:rsidRPr="00B12141">
        <w:rPr>
          <w:sz w:val="16"/>
        </w:rPr>
        <w:t xml:space="preserve"> – people and information systems - </w:t>
      </w:r>
      <w:r w:rsidRPr="00666043">
        <w:rPr>
          <w:rStyle w:val="StyleBoldUnderline"/>
        </w:rPr>
        <w:t>to understand complex civil environments where these adversaries operate</w:t>
      </w:r>
      <w:r w:rsidRPr="00B12141">
        <w:rPr>
          <w:sz w:val="16"/>
        </w:rPr>
        <w:t xml:space="preserve">; on sensors and communication systems capable in urban environments; on weapons that can defeat close-quarters threats without heavy collateral damage; and </w:t>
      </w:r>
      <w:r w:rsidRPr="00666043">
        <w:rPr>
          <w:rStyle w:val="StyleBoldUnderline"/>
        </w:rPr>
        <w:t>on education and training of commanders and troops for these missions</w:t>
      </w:r>
      <w:r w:rsidRPr="00B12141">
        <w:rPr>
          <w:sz w:val="16"/>
        </w:rPr>
        <w:t xml:space="preserve">. The final challenge, that of </w:t>
      </w:r>
      <w:r w:rsidRPr="00666043">
        <w:rPr>
          <w:rStyle w:val="StyleBoldUnderline"/>
        </w:rPr>
        <w:t>merging diplomatic, information, military and economic influence</w:t>
      </w:r>
      <w:r w:rsidRPr="00B12141">
        <w:rPr>
          <w:sz w:val="16"/>
        </w:rPr>
        <w:t xml:space="preserve"> into a comprehensive system of systems, requires not only a foundation of technology to support communications and computing, but equally important, </w:t>
      </w:r>
      <w:r w:rsidRPr="00666043">
        <w:rPr>
          <w:rStyle w:val="StyleBoldUnderline"/>
        </w:rPr>
        <w:t>a new culture of leadership and management that</w:t>
      </w:r>
      <w:r w:rsidRPr="00B12141">
        <w:rPr>
          <w:sz w:val="16"/>
        </w:rPr>
        <w:t xml:space="preserve">, rather than setting up walls that cordon off collaboration, builds partnerships and shares information. </w:t>
      </w:r>
      <w:r w:rsidRPr="00B12141">
        <w:rPr>
          <w:sz w:val="16"/>
        </w:rPr>
        <w:cr/>
      </w:r>
    </w:p>
    <w:p w14:paraId="102F237B" w14:textId="32001A50" w:rsidR="008331D5" w:rsidRDefault="008331D5" w:rsidP="008331D5">
      <w:pPr>
        <w:pStyle w:val="Heading3"/>
      </w:pPr>
      <w:r>
        <w:lastRenderedPageBreak/>
        <w:t>Perm</w:t>
      </w:r>
    </w:p>
    <w:p w14:paraId="48FE2B88" w14:textId="77777777" w:rsidR="008331D5" w:rsidRPr="00133376" w:rsidRDefault="008331D5" w:rsidP="008331D5">
      <w:pPr>
        <w:pStyle w:val="Heading4"/>
      </w:pPr>
      <w:r>
        <w:t xml:space="preserve">Perm links to the Navy DA - It’s a question of priority sequencing – the navy must take the lead on marine energy development to ensure access to proper training. </w:t>
      </w:r>
    </w:p>
    <w:p w14:paraId="59D8CA49" w14:textId="77777777" w:rsidR="008331D5" w:rsidRDefault="008331D5" w:rsidP="008331D5">
      <w:r w:rsidRPr="00291035">
        <w:rPr>
          <w:rStyle w:val="StyleStyleBold12pt"/>
        </w:rPr>
        <w:t>Quinn 11</w:t>
      </w:r>
      <w:r>
        <w:t xml:space="preserve"> </w:t>
      </w:r>
      <w:r w:rsidRPr="00133376">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14:paraId="6CD5301A" w14:textId="77777777" w:rsidR="008331D5" w:rsidRDefault="008331D5" w:rsidP="008331D5">
      <w:pPr>
        <w:rPr>
          <w:sz w:val="16"/>
        </w:rPr>
      </w:pPr>
      <w:r w:rsidRPr="00A02801">
        <w:rPr>
          <w:sz w:val="16"/>
        </w:rPr>
        <w:t xml:space="preserve">While supporting </w:t>
      </w:r>
      <w:r w:rsidRPr="00133376">
        <w:rPr>
          <w:rStyle w:val="StyleBoldUnderline"/>
        </w:rPr>
        <w:t>the nation’s need to develop new energy sources</w:t>
      </w:r>
      <w:r w:rsidRPr="00A02801">
        <w:rPr>
          <w:sz w:val="16"/>
        </w:rPr>
        <w:t xml:space="preserve"> as a means of improving its energy and economic security, in some instances these priorities </w:t>
      </w:r>
      <w:r w:rsidRPr="00133376">
        <w:rPr>
          <w:rStyle w:val="StyleBoldUnderline"/>
        </w:rPr>
        <w:t>have created tension between renewable energy development and</w:t>
      </w:r>
      <w:r w:rsidRPr="00A02801">
        <w:rPr>
          <w:sz w:val="16"/>
        </w:rPr>
        <w:t xml:space="preserve"> robust </w:t>
      </w:r>
      <w:r w:rsidRPr="00133376">
        <w:rPr>
          <w:rStyle w:val="StyleBoldUnderline"/>
        </w:rPr>
        <w:t>military</w:t>
      </w:r>
      <w:r w:rsidRPr="00A02801">
        <w:rPr>
          <w:sz w:val="16"/>
        </w:rPr>
        <w:t xml:space="preserve"> testing and </w:t>
      </w:r>
      <w:r w:rsidRPr="00133376">
        <w:rPr>
          <w:rStyle w:val="StyleBoldUnderline"/>
        </w:rPr>
        <w:t>training. Offshore oil and gas development, and future wind energy projects, could</w:t>
      </w:r>
      <w:r w:rsidRPr="00A02801">
        <w:rPr>
          <w:sz w:val="16"/>
        </w:rPr>
        <w:t xml:space="preserve"> potentially </w:t>
      </w:r>
      <w:r w:rsidRPr="00133376">
        <w:rPr>
          <w:rStyle w:val="StyleBoldUnderline"/>
        </w:rPr>
        <w:t>obstruct existing military training areas and/or create interference with radar systems used for testing and training as well as homeland defense.</w:t>
      </w:r>
      <w:r w:rsidRPr="00A02801">
        <w:rPr>
          <w:sz w:val="16"/>
        </w:rPr>
        <w:t xml:space="preserve"> Ashore, solar towers constructed in proximity to air corridors could create obstructions and/or reflection issues, which could degrade air navigation. Additionally, new wind turbines – some reaching 600 or more feet into the air – could create obstruction and interference challenges for military training and testing at existing bases and range areas.</w:t>
      </w:r>
      <w:r w:rsidRPr="00A02801">
        <w:rPr>
          <w:sz w:val="12"/>
        </w:rPr>
        <w:t>¶</w:t>
      </w:r>
      <w:r w:rsidRPr="00A02801">
        <w:rPr>
          <w:sz w:val="16"/>
        </w:rPr>
        <w:t xml:space="preserve"> </w:t>
      </w:r>
      <w:r w:rsidRPr="00133376">
        <w:rPr>
          <w:rStyle w:val="StyleBoldUnderline"/>
        </w:rPr>
        <w:t>The challenge is to find solutions that will enable the nation’s development of needed energy and other infrastructure while enabling the Navy to carry out its national defense mission through continuous training and testing at sea, ashore and in the air.</w:t>
      </w:r>
      <w:r w:rsidRPr="00A02801">
        <w:rPr>
          <w:sz w:val="16"/>
        </w:rPr>
        <w:t xml:space="preserve"> Towards these objectives, as discussed below, a number of initiatives are underway at the national level within the Department of Defense (DoD) and within the Department of the Navy (DON). </w:t>
      </w:r>
      <w:r w:rsidRPr="00133376">
        <w:rPr>
          <w:rStyle w:val="StyleBoldUnderline"/>
        </w:rPr>
        <w:t>The Navy’s active participation in these initiatives, and forward-leaning approach to its own energy requirements, will help ensure a sustainable future for the Navy and the nation</w:t>
      </w:r>
      <w:r w:rsidRPr="00A02801">
        <w:rPr>
          <w:sz w:val="16"/>
        </w:rPr>
        <w:t>.</w:t>
      </w:r>
    </w:p>
    <w:p w14:paraId="7B70D09D" w14:textId="77777777" w:rsidR="008331D5" w:rsidRPr="008331D5" w:rsidRDefault="008331D5" w:rsidP="008331D5"/>
    <w:p w14:paraId="215B2A0A" w14:textId="77777777" w:rsidR="00973433" w:rsidRPr="00911BBA" w:rsidRDefault="00973433" w:rsidP="000C2D41">
      <w:pPr>
        <w:rPr>
          <w:rFonts w:asciiTheme="majorHAnsi" w:hAnsiTheme="majorHAnsi"/>
          <w:sz w:val="16"/>
        </w:rPr>
      </w:pPr>
    </w:p>
    <w:p w14:paraId="28A14792" w14:textId="77777777" w:rsidR="000C2D41" w:rsidRPr="00911BBA" w:rsidRDefault="000C2D41" w:rsidP="000C2D41">
      <w:pPr>
        <w:rPr>
          <w:rFonts w:asciiTheme="majorHAnsi" w:hAnsiTheme="majorHAnsi"/>
        </w:rPr>
      </w:pPr>
    </w:p>
    <w:p w14:paraId="45926A0A" w14:textId="77777777" w:rsidR="000C2D41" w:rsidRPr="00911BBA" w:rsidRDefault="000C2D41" w:rsidP="00B66F38">
      <w:pPr>
        <w:rPr>
          <w:rStyle w:val="StyleBoldUnderline"/>
          <w:rFonts w:asciiTheme="majorHAnsi" w:hAnsiTheme="majorHAnsi"/>
        </w:rPr>
      </w:pPr>
    </w:p>
    <w:p w14:paraId="15B28CF7" w14:textId="77777777" w:rsidR="00B66F38" w:rsidRPr="00911BBA" w:rsidRDefault="00B66F38" w:rsidP="00B66F38">
      <w:pPr>
        <w:rPr>
          <w:rFonts w:asciiTheme="majorHAnsi" w:hAnsiTheme="majorHAnsi"/>
        </w:rPr>
      </w:pPr>
    </w:p>
    <w:p w14:paraId="7DD69407" w14:textId="77777777" w:rsidR="00B66F38" w:rsidRPr="00911BBA" w:rsidRDefault="00B66F38" w:rsidP="00B66F38">
      <w:pPr>
        <w:rPr>
          <w:rFonts w:asciiTheme="majorHAnsi" w:hAnsiTheme="majorHAnsi"/>
        </w:rPr>
      </w:pPr>
    </w:p>
    <w:p w14:paraId="09032685" w14:textId="77777777" w:rsidR="00B66F38" w:rsidRPr="00911BBA" w:rsidRDefault="00B66F38" w:rsidP="00B66F38">
      <w:pPr>
        <w:rPr>
          <w:rFonts w:asciiTheme="majorHAnsi" w:hAnsiTheme="majorHAnsi"/>
        </w:rPr>
      </w:pPr>
    </w:p>
    <w:p w14:paraId="026854B3" w14:textId="77777777" w:rsidR="004A2EA9" w:rsidRPr="00911BBA" w:rsidRDefault="004A2EA9" w:rsidP="004A2EA9">
      <w:pPr>
        <w:rPr>
          <w:rFonts w:asciiTheme="majorHAnsi" w:hAnsiTheme="majorHAnsi"/>
        </w:rPr>
      </w:pPr>
    </w:p>
    <w:p w14:paraId="719E5C04" w14:textId="77777777" w:rsidR="008D1BAA" w:rsidRPr="00911BBA" w:rsidRDefault="008D1BAA" w:rsidP="008D1BAA">
      <w:pPr>
        <w:rPr>
          <w:rFonts w:asciiTheme="majorHAnsi" w:hAnsiTheme="majorHAnsi"/>
        </w:rPr>
      </w:pPr>
    </w:p>
    <w:sectPr w:rsidR="008D1BAA" w:rsidRPr="00911BB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066D2E" w14:textId="77777777" w:rsidR="00B068EB" w:rsidRDefault="00B068EB" w:rsidP="00E46E7E">
      <w:r>
        <w:separator/>
      </w:r>
    </w:p>
  </w:endnote>
  <w:endnote w:type="continuationSeparator" w:id="0">
    <w:p w14:paraId="455C9E81" w14:textId="77777777" w:rsidR="00B068EB" w:rsidRDefault="00B068E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PMingLiU">
    <w:altName w:val="新細明體"/>
    <w:charset w:val="88"/>
    <w:family w:val="roman"/>
    <w:pitch w:val="variable"/>
    <w:sig w:usb0="A00002FF" w:usb1="28CFFCFA" w:usb2="00000016" w:usb3="00000000" w:csb0="00100001" w:csb1="00000000"/>
  </w:font>
  <w:font w:name="MS Gothic">
    <w:altName w:val="ＭＳ ゴシック"/>
    <w:charset w:val="80"/>
    <w:family w:val="modern"/>
    <w:pitch w:val="fixed"/>
    <w:sig w:usb0="E00002FF" w:usb1="6AC7FDFB" w:usb2="08000012" w:usb3="00000000" w:csb0="0002009F" w:csb1="00000000"/>
  </w:font>
  <w:font w:name="DokChampa">
    <w:charset w:val="00"/>
    <w:family w:val="swiss"/>
    <w:pitch w:val="variable"/>
    <w:sig w:usb0="03000003" w:usb1="00000000" w:usb2="00000000" w:usb3="00000000" w:csb0="00010001" w:csb1="00000000"/>
  </w:font>
  <w:font w:name="SimSun">
    <w:altName w:val="宋体"/>
    <w:charset w:val="86"/>
    <w:family w:val="auto"/>
    <w:pitch w:val="variable"/>
    <w:sig w:usb0="00000003" w:usb1="288F0000" w:usb2="00000016" w:usb3="00000000" w:csb0="00040001" w:csb1="00000000"/>
  </w:font>
  <w:font w:name="MS Mincho">
    <w:altName w:val="ＭＳ 明朝"/>
    <w:charset w:val="80"/>
    <w:family w:val="modern"/>
    <w:pitch w:val="fixed"/>
    <w:sig w:usb0="E00002FF" w:usb1="6AC7FDFB" w:usb2="08000012" w:usb3="00000000" w:csb0="000200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C7B8C0" w14:textId="77777777" w:rsidR="00B068EB" w:rsidRDefault="00B068EB" w:rsidP="00E46E7E">
      <w:r>
        <w:separator/>
      </w:r>
    </w:p>
  </w:footnote>
  <w:footnote w:type="continuationSeparator" w:id="0">
    <w:p w14:paraId="5ED4556A" w14:textId="77777777" w:rsidR="00B068EB" w:rsidRDefault="00B068E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52A0FDB"/>
    <w:multiLevelType w:val="hybridMultilevel"/>
    <w:tmpl w:val="545E3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58B"/>
    <w:rsid w:val="00006FCE"/>
    <w:rsid w:val="000140EC"/>
    <w:rsid w:val="00016A35"/>
    <w:rsid w:val="000213BE"/>
    <w:rsid w:val="000924FE"/>
    <w:rsid w:val="000C16B3"/>
    <w:rsid w:val="000C2D41"/>
    <w:rsid w:val="001408C0"/>
    <w:rsid w:val="00143FD7"/>
    <w:rsid w:val="00145613"/>
    <w:rsid w:val="001463FB"/>
    <w:rsid w:val="001649A2"/>
    <w:rsid w:val="001710E3"/>
    <w:rsid w:val="00186DB7"/>
    <w:rsid w:val="001D7626"/>
    <w:rsid w:val="00215FA0"/>
    <w:rsid w:val="002613DA"/>
    <w:rsid w:val="002B6353"/>
    <w:rsid w:val="002B68C8"/>
    <w:rsid w:val="002F35F4"/>
    <w:rsid w:val="002F3E28"/>
    <w:rsid w:val="002F40E6"/>
    <w:rsid w:val="00303E5B"/>
    <w:rsid w:val="00306FE1"/>
    <w:rsid w:val="00313226"/>
    <w:rsid w:val="0031425E"/>
    <w:rsid w:val="00324329"/>
    <w:rsid w:val="00325059"/>
    <w:rsid w:val="00357719"/>
    <w:rsid w:val="00374144"/>
    <w:rsid w:val="00394295"/>
    <w:rsid w:val="003B3EC7"/>
    <w:rsid w:val="003F42AF"/>
    <w:rsid w:val="00412F6D"/>
    <w:rsid w:val="0042635A"/>
    <w:rsid w:val="00426EB1"/>
    <w:rsid w:val="00466B6F"/>
    <w:rsid w:val="004A2EA9"/>
    <w:rsid w:val="004B3188"/>
    <w:rsid w:val="004B3DB3"/>
    <w:rsid w:val="004C607D"/>
    <w:rsid w:val="004C63B5"/>
    <w:rsid w:val="004D461E"/>
    <w:rsid w:val="00517479"/>
    <w:rsid w:val="005A0BE5"/>
    <w:rsid w:val="005A7514"/>
    <w:rsid w:val="005C0E1F"/>
    <w:rsid w:val="005E0D2B"/>
    <w:rsid w:val="005E2C99"/>
    <w:rsid w:val="005F1092"/>
    <w:rsid w:val="0060358B"/>
    <w:rsid w:val="006365D5"/>
    <w:rsid w:val="00647769"/>
    <w:rsid w:val="00672258"/>
    <w:rsid w:val="0067575B"/>
    <w:rsid w:val="00692C26"/>
    <w:rsid w:val="006F2D3D"/>
    <w:rsid w:val="00700835"/>
    <w:rsid w:val="00726F87"/>
    <w:rsid w:val="007333B9"/>
    <w:rsid w:val="00735EA9"/>
    <w:rsid w:val="00783CD0"/>
    <w:rsid w:val="00791B7D"/>
    <w:rsid w:val="007A3515"/>
    <w:rsid w:val="007D7924"/>
    <w:rsid w:val="007E470C"/>
    <w:rsid w:val="007E5F71"/>
    <w:rsid w:val="008133F2"/>
    <w:rsid w:val="00821415"/>
    <w:rsid w:val="008331D5"/>
    <w:rsid w:val="0083768F"/>
    <w:rsid w:val="008D1BAA"/>
    <w:rsid w:val="008F2684"/>
    <w:rsid w:val="00911BBA"/>
    <w:rsid w:val="0091595A"/>
    <w:rsid w:val="009165EA"/>
    <w:rsid w:val="009255E5"/>
    <w:rsid w:val="00966EC8"/>
    <w:rsid w:val="00973433"/>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068EB"/>
    <w:rsid w:val="00B07ACA"/>
    <w:rsid w:val="00B169A1"/>
    <w:rsid w:val="00B33E0C"/>
    <w:rsid w:val="00B45FE9"/>
    <w:rsid w:val="00B55D49"/>
    <w:rsid w:val="00B65E97"/>
    <w:rsid w:val="00B66F38"/>
    <w:rsid w:val="00B70359"/>
    <w:rsid w:val="00B80AEC"/>
    <w:rsid w:val="00B84180"/>
    <w:rsid w:val="00BB58BF"/>
    <w:rsid w:val="00BE63EA"/>
    <w:rsid w:val="00C30AD8"/>
    <w:rsid w:val="00C42A3C"/>
    <w:rsid w:val="00C74F17"/>
    <w:rsid w:val="00C766E2"/>
    <w:rsid w:val="00CB73EC"/>
    <w:rsid w:val="00CD2C6D"/>
    <w:rsid w:val="00CF1A0F"/>
    <w:rsid w:val="00D36252"/>
    <w:rsid w:val="00D4330B"/>
    <w:rsid w:val="00D460F1"/>
    <w:rsid w:val="00D51B44"/>
    <w:rsid w:val="00D6085D"/>
    <w:rsid w:val="00D65654"/>
    <w:rsid w:val="00D66D57"/>
    <w:rsid w:val="00D81480"/>
    <w:rsid w:val="00DA2E40"/>
    <w:rsid w:val="00DA5BF8"/>
    <w:rsid w:val="00DC71AA"/>
    <w:rsid w:val="00DD2FAB"/>
    <w:rsid w:val="00DE627C"/>
    <w:rsid w:val="00DF1850"/>
    <w:rsid w:val="00E17984"/>
    <w:rsid w:val="00E46E7E"/>
    <w:rsid w:val="00E8372B"/>
    <w:rsid w:val="00E95631"/>
    <w:rsid w:val="00F03E1E"/>
    <w:rsid w:val="00F1173B"/>
    <w:rsid w:val="00F17605"/>
    <w:rsid w:val="00F45F2E"/>
    <w:rsid w:val="00F91671"/>
    <w:rsid w:val="00FA538E"/>
    <w:rsid w:val="00FA7442"/>
    <w:rsid w:val="00FD50BA"/>
    <w:rsid w:val="00FE4803"/>
    <w:rsid w:val="00FE55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956447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B73EC"/>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CB73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B73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B73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B73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bold underline,normal card text,Shrunk,qualifications in card,qualifications,Style1,Box"/>
    <w:basedOn w:val="DefaultParagraphFont"/>
    <w:uiPriority w:val="7"/>
    <w:qFormat/>
    <w:rsid w:val="00CB73EC"/>
    <w:rPr>
      <w:b/>
      <w:i w:val="0"/>
      <w:iCs/>
      <w:u w:val="single"/>
    </w:rPr>
  </w:style>
  <w:style w:type="character" w:customStyle="1" w:styleId="Heading1Char">
    <w:name w:val="Heading 1 Char"/>
    <w:aliases w:val="Pocket Char"/>
    <w:basedOn w:val="DefaultParagraphFont"/>
    <w:link w:val="Heading1"/>
    <w:rsid w:val="00CB73E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B73E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B73EC"/>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CB73EC"/>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CB73EC"/>
    <w:rPr>
      <w:b/>
      <w:bCs/>
      <w:sz w:val="26"/>
    </w:rPr>
  </w:style>
  <w:style w:type="character" w:customStyle="1" w:styleId="StyleBoldUnderline">
    <w:name w:val="Style Bold Underline"/>
    <w:aliases w:val="Underline,Style Underline,Intense Emphasis1,Style,apple-style-span + 6 pt,Bold,Kern at 16 pt,Intense Emphasis11,Intense Emphasis2,HHeading 3 + 12 pt,Bold Cite Char,Citation Char Char Char,Heading 3 Char1 Char Char Char,c,Bo,ci,B"/>
    <w:basedOn w:val="DefaultParagraphFont"/>
    <w:uiPriority w:val="6"/>
    <w:qFormat/>
    <w:rsid w:val="00CB73EC"/>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CB73EC"/>
    <w:rPr>
      <w:color w:val="auto"/>
      <w:u w:val="none"/>
    </w:rPr>
  </w:style>
  <w:style w:type="character" w:styleId="FollowedHyperlink">
    <w:name w:val="FollowedHyperlink"/>
    <w:basedOn w:val="DefaultParagraphFont"/>
    <w:uiPriority w:val="99"/>
    <w:semiHidden/>
    <w:unhideWhenUsed/>
    <w:rsid w:val="00CB73EC"/>
    <w:rPr>
      <w:color w:val="auto"/>
      <w:u w:val="none"/>
    </w:rPr>
  </w:style>
  <w:style w:type="paragraph" w:customStyle="1" w:styleId="CardIndented">
    <w:name w:val="Card (Indented)"/>
    <w:basedOn w:val="Normal"/>
    <w:link w:val="CardIndentedChar"/>
    <w:qFormat/>
    <w:rsid w:val="008D1BAA"/>
    <w:pPr>
      <w:ind w:left="288"/>
    </w:pPr>
    <w:rPr>
      <w:rFonts w:cs="Calibri"/>
    </w:rPr>
  </w:style>
  <w:style w:type="character" w:customStyle="1" w:styleId="CardIndentedChar">
    <w:name w:val="Card (Indented) Char"/>
    <w:basedOn w:val="DefaultParagraphFont"/>
    <w:link w:val="CardIndented"/>
    <w:rsid w:val="008D1BAA"/>
    <w:rPr>
      <w:rFonts w:eastAsiaTheme="minorHAnsi" w:cs="Calibri"/>
      <w:sz w:val="22"/>
      <w:szCs w:val="22"/>
    </w:rPr>
  </w:style>
  <w:style w:type="character" w:customStyle="1" w:styleId="apple-converted-space">
    <w:name w:val="apple-converted-space"/>
    <w:basedOn w:val="DefaultParagraphFont"/>
    <w:rsid w:val="00973433"/>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CB73EC"/>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CB73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B73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B73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CB73E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Bold Underline,Qualifications,bold underline,normal card text,Shrunk,qualifications in card,qualifications,Style1,Box"/>
    <w:basedOn w:val="DefaultParagraphFont"/>
    <w:uiPriority w:val="7"/>
    <w:qFormat/>
    <w:rsid w:val="00CB73EC"/>
    <w:rPr>
      <w:b/>
      <w:i w:val="0"/>
      <w:iCs/>
      <w:u w:val="single"/>
    </w:rPr>
  </w:style>
  <w:style w:type="character" w:customStyle="1" w:styleId="Heading1Char">
    <w:name w:val="Heading 1 Char"/>
    <w:aliases w:val="Pocket Char"/>
    <w:basedOn w:val="DefaultParagraphFont"/>
    <w:link w:val="Heading1"/>
    <w:rsid w:val="00CB73EC"/>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B73EC"/>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CB73EC"/>
    <w:rPr>
      <w:rFonts w:eastAsiaTheme="majorEastAsia" w:cstheme="majorBidi"/>
      <w:b/>
      <w:sz w:val="32"/>
      <w:u w:val="single"/>
    </w:rPr>
  </w:style>
  <w:style w:type="character" w:customStyle="1" w:styleId="Heading4Char">
    <w:name w:val="Heading 4 Char"/>
    <w:aliases w:val="Tag Char"/>
    <w:basedOn w:val="DefaultParagraphFont"/>
    <w:link w:val="Heading4"/>
    <w:uiPriority w:val="3"/>
    <w:rsid w:val="00CB73EC"/>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CB73EC"/>
    <w:rPr>
      <w:b/>
      <w:bCs/>
      <w:sz w:val="26"/>
    </w:rPr>
  </w:style>
  <w:style w:type="character" w:customStyle="1" w:styleId="StyleBoldUnderline">
    <w:name w:val="Style Bold Underline"/>
    <w:aliases w:val="Underline,Style Underline,Intense Emphasis1,Style,apple-style-span + 6 pt,Bold,Kern at 16 pt,Intense Emphasis11,Intense Emphasis2,HHeading 3 + 12 pt,Bold Cite Char,Citation Char Char Char,Heading 3 Char1 Char Char Char,c,Bo,ci,B"/>
    <w:basedOn w:val="DefaultParagraphFont"/>
    <w:uiPriority w:val="6"/>
    <w:qFormat/>
    <w:rsid w:val="00CB73EC"/>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Card Text,Important,Read,Internet Link"/>
    <w:basedOn w:val="DefaultParagraphFont"/>
    <w:uiPriority w:val="99"/>
    <w:unhideWhenUsed/>
    <w:rsid w:val="00CB73EC"/>
    <w:rPr>
      <w:color w:val="auto"/>
      <w:u w:val="none"/>
    </w:rPr>
  </w:style>
  <w:style w:type="character" w:styleId="FollowedHyperlink">
    <w:name w:val="FollowedHyperlink"/>
    <w:basedOn w:val="DefaultParagraphFont"/>
    <w:uiPriority w:val="99"/>
    <w:semiHidden/>
    <w:unhideWhenUsed/>
    <w:rsid w:val="00CB73EC"/>
    <w:rPr>
      <w:color w:val="auto"/>
      <w:u w:val="none"/>
    </w:rPr>
  </w:style>
  <w:style w:type="paragraph" w:customStyle="1" w:styleId="CardIndented">
    <w:name w:val="Card (Indented)"/>
    <w:basedOn w:val="Normal"/>
    <w:link w:val="CardIndentedChar"/>
    <w:qFormat/>
    <w:rsid w:val="008D1BAA"/>
    <w:pPr>
      <w:ind w:left="288"/>
    </w:pPr>
    <w:rPr>
      <w:rFonts w:cs="Calibri"/>
    </w:rPr>
  </w:style>
  <w:style w:type="character" w:customStyle="1" w:styleId="CardIndentedChar">
    <w:name w:val="Card (Indented) Char"/>
    <w:basedOn w:val="DefaultParagraphFont"/>
    <w:link w:val="CardIndented"/>
    <w:rsid w:val="008D1BAA"/>
    <w:rPr>
      <w:rFonts w:eastAsiaTheme="minorHAnsi" w:cs="Calibri"/>
      <w:sz w:val="22"/>
      <w:szCs w:val="22"/>
    </w:rPr>
  </w:style>
  <w:style w:type="character" w:customStyle="1" w:styleId="apple-converted-space">
    <w:name w:val="apple-converted-space"/>
    <w:basedOn w:val="DefaultParagraphFont"/>
    <w:rsid w:val="009734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32471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pnas.org/content/106/6/1704.long" TargetMode="External"/><Relationship Id="rId21" Type="http://schemas.openxmlformats.org/officeDocument/2006/relationships/hyperlink" Target="http://journals.ametsoc.org/doi/pdf/10.1175/2008JCLI2554.1" TargetMode="External"/><Relationship Id="rId22" Type="http://schemas.openxmlformats.org/officeDocument/2006/relationships/hyperlink" Target="http://www.ncbi.nlm.nih.gov/pmc/articles/PMC2972948/" TargetMode="External"/><Relationship Id="rId23" Type="http://schemas.openxmlformats.org/officeDocument/2006/relationships/hyperlink" Target="http://www.pnas.org/content/106/6/1704.long" TargetMode="External"/><Relationship Id="rId24" Type="http://schemas.openxmlformats.org/officeDocument/2006/relationships/hyperlink" Target="http://www.ourcivilisation.com/aginatur/cycles/chap3.htm" TargetMode="External"/><Relationship Id="rId25" Type="http://schemas.openxmlformats.org/officeDocument/2006/relationships/hyperlink" Target="http://in.rbth.com/blogs/2013/12/01/why_shale_is_going_stale_and_you_can_forget_about_low_oil_prices_31277.html" TargetMode="External"/><Relationship Id="rId26" Type="http://schemas.openxmlformats.org/officeDocument/2006/relationships/hyperlink" Target="http://in.reuters.com/article/2014/07/14/markets-oil-idINL4N0PP1BN20140714" TargetMode="External"/><Relationship Id="rId27" Type="http://schemas.openxmlformats.org/officeDocument/2006/relationships/hyperlink" Target="http://www.brisbanetimes.com.au/news/business/nations-learn-to-weather-oil-shock/2007/12/04/1196530678712.html" TargetMode="External"/><Relationship Id="rId28" Type="http://schemas.openxmlformats.org/officeDocument/2006/relationships/hyperlink" Target="http://www.foreignpolicy.com/articles/2010/01/04/it_didnt_happen?wp_login_redirect=0" TargetMode="External"/><Relationship Id="rId29" Type="http://schemas.openxmlformats.org/officeDocument/2006/relationships/hyperlink" Target="http://www.digitaljournal.com/news/politics/usa-navy-s-ability-to-make-fuel-from-seawater-a-game-changer/article/379930"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hyperlink" Target="http://globaledge.msu.edu/blog/post/1540/green-technology--the-next-big-economic-bubble" TargetMode="External"/><Relationship Id="rId31" Type="http://schemas.openxmlformats.org/officeDocument/2006/relationships/hyperlink" Target="http://www.huffingtonpost.com/thomas-white/why-us-hegemony-is-here-t_b_4258264.html" TargetMode="External"/><Relationship Id="rId32" Type="http://schemas.openxmlformats.org/officeDocument/2006/relationships/hyperlink" Target="http://www.reformer.com/ci_20930567/is-peak-oil-dead?source=most_viewed"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blogs.ft.com/beyond-brics/2012/12/14/ebrd-to-russia-diversify/" TargetMode="External"/><Relationship Id="rId34" Type="http://schemas.openxmlformats.org/officeDocument/2006/relationships/hyperlink" Target="http://www.forbes.com/sites/toddwoody/2012/09/06/the-u-s-militarys-great-green-gamble-spurs-biofuel-startups/2/" TargetMode="External"/><Relationship Id="rId35" Type="http://schemas.openxmlformats.org/officeDocument/2006/relationships/hyperlink" Target="http://www.forbes.com/profile/bill-gates/" TargetMode="External"/><Relationship Id="rId36" Type="http://schemas.openxmlformats.org/officeDocument/2006/relationships/hyperlink" Target="http://www.forbes.com/places/ca/san-diego/" TargetMode="External"/><Relationship Id="rId10" Type="http://schemas.openxmlformats.org/officeDocument/2006/relationships/endnotes" Target="endnotes.xml"/><Relationship Id="rId11" Type="http://schemas.openxmlformats.org/officeDocument/2006/relationships/hyperlink" Target="http://www.seasky.org/deep-sea/ocean-layers.html" TargetMode="External"/><Relationship Id="rId12" Type="http://schemas.openxmlformats.org/officeDocument/2006/relationships/hyperlink" Target="http://www.pnas.org/content/106/6/1704.long" TargetMode="External"/><Relationship Id="rId13" Type="http://schemas.openxmlformats.org/officeDocument/2006/relationships/hyperlink" Target="http://www.pnas.org/content/106/6/1704.long" TargetMode="External"/><Relationship Id="rId14" Type="http://schemas.openxmlformats.org/officeDocument/2006/relationships/hyperlink" Target="http://www.pnas.org/content/106/6/1704.long" TargetMode="External"/><Relationship Id="rId15" Type="http://schemas.openxmlformats.org/officeDocument/2006/relationships/hyperlink" Target="http://www.pnas.org/content/106/6/1704.long" TargetMode="External"/><Relationship Id="rId16" Type="http://schemas.openxmlformats.org/officeDocument/2006/relationships/hyperlink" Target="http://www.pnas.org/content/106/6/1704.long" TargetMode="External"/><Relationship Id="rId17" Type="http://schemas.openxmlformats.org/officeDocument/2006/relationships/hyperlink" Target="http://www.pnas.org/content/106/6/1704.long" TargetMode="External"/><Relationship Id="rId18" Type="http://schemas.openxmlformats.org/officeDocument/2006/relationships/hyperlink" Target="http://www.pnas.org/content/106/6/1704.long" TargetMode="External"/><Relationship Id="rId19" Type="http://schemas.openxmlformats.org/officeDocument/2006/relationships/hyperlink" Target="http://www.pnas.org/content/106/6/1704.long" TargetMode="External"/><Relationship Id="rId37" Type="http://schemas.openxmlformats.org/officeDocument/2006/relationships/hyperlink" Target="http://thehill.com/blogs/congress-blog/economy-a-budget/275395-a-strong-navy" TargetMode="External"/><Relationship Id="rId38" Type="http://schemas.openxmlformats.org/officeDocument/2006/relationships/hyperlink" Target="http://www.navy.mil/maritime/noc/NOC2010.pdf" TargetMode="External"/><Relationship Id="rId39" Type="http://schemas.openxmlformats.org/officeDocument/2006/relationships/hyperlink" Target="http://www.navy.mil/maritime/Maritimestrategy.pdf" TargetMode="External"/><Relationship Id="rId40" Type="http://schemas.openxmlformats.org/officeDocument/2006/relationships/hyperlink" Target="http://engineering.nyu.edu/files/hultin%20naval%20power.pdf"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bahr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\Users\jbahr4\AppData\Roaming\Microsoft\Templates\Debate.dotm</Template>
  <TotalTime>88</TotalTime>
  <Pages>92</Pages>
  <Words>40530</Words>
  <Characters>231027</Characters>
  <Application>Microsoft Macintosh Word</Application>
  <DocSecurity>0</DocSecurity>
  <Lines>1925</Lines>
  <Paragraphs>542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271015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Anastasiya Pasheyeva</dc:creator>
  <cp:keywords/>
  <dc:description/>
  <cp:lastModifiedBy>Abby Fry</cp:lastModifiedBy>
  <cp:revision>35</cp:revision>
  <dcterms:created xsi:type="dcterms:W3CDTF">2014-07-23T22:18:00Z</dcterms:created>
  <dcterms:modified xsi:type="dcterms:W3CDTF">2014-08-06T13:16:00Z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